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A7" w:rsidRPr="00FF4893" w:rsidRDefault="00FF4893" w:rsidP="00FF4893">
      <w:pPr>
        <w:pStyle w:val="Titre1"/>
        <w:jc w:val="center"/>
        <w:rPr>
          <w:b/>
          <w:bCs/>
          <w:i/>
          <w:iCs/>
          <w:szCs w:val="28"/>
        </w:rPr>
      </w:pPr>
      <w:r w:rsidRPr="00FF4893">
        <w:rPr>
          <w:rFonts w:asciiTheme="majorBidi" w:hAnsiTheme="majorBidi" w:cstheme="majorBidi"/>
          <w:b/>
          <w:bCs/>
          <w:i/>
          <w:iCs/>
          <w:szCs w:val="28"/>
        </w:rPr>
        <w:t>Bibliographie</w:t>
      </w:r>
    </w:p>
    <w:p w:rsidR="00F754A7" w:rsidRPr="00F754A7" w:rsidRDefault="00F754A7" w:rsidP="00FF4893">
      <w:pPr>
        <w:jc w:val="both"/>
        <w:rPr>
          <w:lang w:eastAsia="fr-FR"/>
        </w:rPr>
      </w:pPr>
    </w:p>
    <w:p w:rsidR="0088024B" w:rsidRPr="00AB54E4" w:rsidRDefault="004112DD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8024B" w:rsidRPr="00AB54E4">
        <w:rPr>
          <w:rFonts w:asciiTheme="majorBidi" w:hAnsiTheme="majorBidi" w:cstheme="majorBidi"/>
          <w:b/>
          <w:bCs/>
          <w:sz w:val="24"/>
          <w:szCs w:val="24"/>
        </w:rPr>
        <w:t>[1]</w:t>
      </w:r>
      <w:r w:rsidR="0061713A">
        <w:rPr>
          <w:rFonts w:asciiTheme="majorBidi" w:hAnsiTheme="majorBidi" w:cstheme="majorBidi"/>
          <w:b/>
          <w:bCs/>
          <w:sz w:val="24"/>
          <w:szCs w:val="24"/>
        </w:rPr>
        <w:t> </w:t>
      </w:r>
      <w:proofErr w:type="gramStart"/>
      <w:r w:rsidR="0061713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88024B" w:rsidRPr="00AB54E4">
        <w:rPr>
          <w:rFonts w:asciiTheme="majorBidi" w:hAnsiTheme="majorBidi" w:cstheme="majorBidi"/>
          <w:sz w:val="24"/>
          <w:szCs w:val="24"/>
        </w:rPr>
        <w:t>RAYMOND</w:t>
      </w:r>
      <w:proofErr w:type="gramEnd"/>
      <w:r w:rsidR="0088024B" w:rsidRPr="00AB54E4">
        <w:rPr>
          <w:rFonts w:asciiTheme="majorBidi" w:hAnsiTheme="majorBidi" w:cstheme="majorBidi"/>
          <w:sz w:val="24"/>
          <w:szCs w:val="24"/>
        </w:rPr>
        <w:t xml:space="preserve"> Comolet</w:t>
      </w:r>
      <w:r w:rsidR="0088024B" w:rsidRPr="00AB54E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="0088024B" w:rsidRPr="00AB54E4">
        <w:rPr>
          <w:rFonts w:asciiTheme="majorBidi" w:hAnsiTheme="majorBidi" w:cstheme="majorBidi"/>
          <w:sz w:val="24"/>
          <w:szCs w:val="24"/>
        </w:rPr>
        <w:t>Mécanique expériment</w:t>
      </w:r>
      <w:r w:rsidR="00334DC6">
        <w:rPr>
          <w:rFonts w:asciiTheme="majorBidi" w:hAnsiTheme="majorBidi" w:cstheme="majorBidi"/>
          <w:sz w:val="24"/>
          <w:szCs w:val="24"/>
        </w:rPr>
        <w:t>ale des fluides, Edition DUNOD,</w:t>
      </w:r>
      <w:r w:rsidR="0088024B" w:rsidRPr="00AB54E4">
        <w:rPr>
          <w:rFonts w:asciiTheme="majorBidi" w:hAnsiTheme="majorBidi" w:cstheme="majorBidi"/>
          <w:sz w:val="24"/>
          <w:szCs w:val="24"/>
        </w:rPr>
        <w:t>5 édition,</w:t>
      </w:r>
      <w:r w:rsidR="0061713A">
        <w:rPr>
          <w:rFonts w:asciiTheme="majorBidi" w:hAnsiTheme="majorBidi" w:cstheme="majorBidi"/>
          <w:sz w:val="24"/>
          <w:szCs w:val="24"/>
        </w:rPr>
        <w:t xml:space="preserve"> </w:t>
      </w:r>
      <w:r w:rsidR="0088024B" w:rsidRPr="00AB54E4">
        <w:rPr>
          <w:rFonts w:asciiTheme="majorBidi" w:hAnsiTheme="majorBidi" w:cstheme="majorBidi"/>
          <w:sz w:val="24"/>
          <w:szCs w:val="24"/>
        </w:rPr>
        <w:t>Paris, 2002, pp : 3- 4</w:t>
      </w:r>
    </w:p>
    <w:p w:rsidR="0088024B" w:rsidRPr="00AB54E4" w:rsidRDefault="0088024B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B54E4">
        <w:rPr>
          <w:rFonts w:asciiTheme="majorBidi" w:hAnsiTheme="majorBidi" w:cstheme="majorBidi"/>
          <w:b/>
          <w:bCs/>
          <w:sz w:val="24"/>
          <w:szCs w:val="24"/>
        </w:rPr>
        <w:t>[2]</w:t>
      </w:r>
      <w:r w:rsidR="0061713A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AB54E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B54E4">
        <w:rPr>
          <w:rFonts w:asciiTheme="majorBidi" w:hAnsiTheme="majorBidi" w:cstheme="majorBidi"/>
          <w:sz w:val="24"/>
          <w:szCs w:val="24"/>
        </w:rPr>
        <w:t>INGE L. RYHMING, Dynamique des fluides, Presses polytechniques et universitaires</w:t>
      </w:r>
    </w:p>
    <w:p w:rsidR="0088024B" w:rsidRPr="00AB54E4" w:rsidRDefault="0088024B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AB54E4">
        <w:rPr>
          <w:rFonts w:asciiTheme="majorBidi" w:hAnsiTheme="majorBidi" w:cstheme="majorBidi"/>
          <w:sz w:val="24"/>
          <w:szCs w:val="24"/>
        </w:rPr>
        <w:t>romandes</w:t>
      </w:r>
      <w:proofErr w:type="gramEnd"/>
      <w:r w:rsidRPr="00AB54E4">
        <w:rPr>
          <w:rFonts w:asciiTheme="majorBidi" w:hAnsiTheme="majorBidi" w:cstheme="majorBidi"/>
          <w:sz w:val="24"/>
          <w:szCs w:val="24"/>
        </w:rPr>
        <w:t>, 2 édition, Suisse, 1991, pp : 2-3</w:t>
      </w:r>
    </w:p>
    <w:p w:rsidR="0088024B" w:rsidRPr="00AB54E4" w:rsidRDefault="0088024B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B54E4">
        <w:rPr>
          <w:rFonts w:asciiTheme="majorBidi" w:hAnsiTheme="majorBidi" w:cstheme="majorBidi"/>
          <w:b/>
          <w:bCs/>
          <w:sz w:val="24"/>
          <w:szCs w:val="24"/>
        </w:rPr>
        <w:t>[3]</w:t>
      </w:r>
      <w:r w:rsidR="0061713A">
        <w:rPr>
          <w:rFonts w:asciiTheme="majorBidi" w:hAnsiTheme="majorBidi" w:cstheme="majorBidi"/>
          <w:b/>
          <w:bCs/>
          <w:sz w:val="24"/>
          <w:szCs w:val="24"/>
        </w:rPr>
        <w:t> </w:t>
      </w:r>
      <w:proofErr w:type="gramStart"/>
      <w:r w:rsidR="0061713A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AB54E4">
        <w:rPr>
          <w:rFonts w:asciiTheme="majorBidi" w:hAnsiTheme="majorBidi" w:cstheme="majorBidi"/>
          <w:sz w:val="24"/>
          <w:szCs w:val="24"/>
        </w:rPr>
        <w:t>VICTOR</w:t>
      </w:r>
      <w:proofErr w:type="gramEnd"/>
      <w:r w:rsidRPr="00AB54E4">
        <w:rPr>
          <w:rFonts w:asciiTheme="majorBidi" w:hAnsiTheme="majorBidi" w:cstheme="majorBidi"/>
          <w:sz w:val="24"/>
          <w:szCs w:val="24"/>
        </w:rPr>
        <w:t>. METREVELI, Mécanique des milieux continus. Office des publications</w:t>
      </w:r>
    </w:p>
    <w:p w:rsidR="0088024B" w:rsidRPr="00AB54E4" w:rsidRDefault="0088024B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AB54E4">
        <w:rPr>
          <w:rFonts w:asciiTheme="majorBidi" w:hAnsiTheme="majorBidi" w:cstheme="majorBidi"/>
          <w:sz w:val="24"/>
          <w:szCs w:val="24"/>
        </w:rPr>
        <w:t>universitaires ,</w:t>
      </w:r>
      <w:proofErr w:type="gramEnd"/>
      <w:r w:rsidRPr="00AB54E4">
        <w:rPr>
          <w:rFonts w:asciiTheme="majorBidi" w:hAnsiTheme="majorBidi" w:cstheme="majorBidi"/>
          <w:sz w:val="24"/>
          <w:szCs w:val="24"/>
        </w:rPr>
        <w:t xml:space="preserve"> Alger,1990, pp : 39</w:t>
      </w:r>
    </w:p>
    <w:p w:rsidR="0088024B" w:rsidRPr="00AB54E4" w:rsidRDefault="0088024B" w:rsidP="00FF48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B54E4">
        <w:rPr>
          <w:rFonts w:asciiTheme="majorBidi" w:hAnsiTheme="majorBidi" w:cstheme="majorBidi"/>
          <w:b/>
          <w:bCs/>
          <w:sz w:val="24"/>
          <w:szCs w:val="24"/>
        </w:rPr>
        <w:t>[4]</w:t>
      </w:r>
      <w:r w:rsidR="0061713A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AB54E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B54E4">
        <w:rPr>
          <w:rFonts w:asciiTheme="majorBidi" w:hAnsiTheme="majorBidi" w:cstheme="majorBidi"/>
          <w:sz w:val="24"/>
          <w:szCs w:val="24"/>
        </w:rPr>
        <w:t>N. MIDOUX, Mécanique et rhéologie des fluides en génie chimique, Edition Technique et</w:t>
      </w:r>
      <w:r w:rsidR="0061713A">
        <w:rPr>
          <w:rFonts w:asciiTheme="majorBidi" w:hAnsiTheme="majorBidi" w:cstheme="majorBidi"/>
          <w:sz w:val="24"/>
          <w:szCs w:val="24"/>
        </w:rPr>
        <w:t xml:space="preserve"> </w:t>
      </w:r>
      <w:r w:rsidRPr="00AB54E4">
        <w:rPr>
          <w:rFonts w:asciiTheme="majorBidi" w:hAnsiTheme="majorBidi" w:cstheme="majorBidi"/>
          <w:sz w:val="24"/>
          <w:szCs w:val="24"/>
        </w:rPr>
        <w:t>Documentation (Lavoisier), Paris, 1988</w:t>
      </w:r>
    </w:p>
    <w:p w:rsidR="00CB29ED" w:rsidRDefault="0088024B" w:rsidP="00FF489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B54E4">
        <w:rPr>
          <w:rFonts w:asciiTheme="majorBidi" w:hAnsiTheme="majorBidi" w:cstheme="majorBidi"/>
          <w:b/>
          <w:bCs/>
          <w:sz w:val="24"/>
          <w:szCs w:val="24"/>
        </w:rPr>
        <w:t>[5]</w:t>
      </w:r>
      <w:r w:rsidR="0061713A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AB54E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AB54E4">
        <w:rPr>
          <w:rFonts w:asciiTheme="majorBidi" w:hAnsiTheme="majorBidi" w:cstheme="majorBidi"/>
          <w:sz w:val="24"/>
          <w:szCs w:val="24"/>
        </w:rPr>
        <w:t>C.GOMILA, H.GUERREE, La distribution d’eau dans les agglomérations urbaines etrurales ,2éme édition, Paris, 1974.</w:t>
      </w:r>
    </w:p>
    <w:p w:rsidR="006C1FC7" w:rsidRDefault="006C1FC7" w:rsidP="00FF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708">
        <w:rPr>
          <w:rFonts w:ascii="Times New Roman" w:hAnsi="Times New Roman" w:cs="Times New Roman"/>
          <w:b/>
          <w:bCs/>
          <w:sz w:val="24"/>
          <w:szCs w:val="24"/>
        </w:rPr>
        <w:t>[6]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893">
        <w:rPr>
          <w:rFonts w:ascii="Times New Roman" w:hAnsi="Times New Roman" w:cs="Times New Roman"/>
          <w:sz w:val="24"/>
          <w:szCs w:val="24"/>
        </w:rPr>
        <w:t>S.KHERMOUCHE et H.BELOUADAH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 Analyse des paramètres physico-chimiques</w:t>
      </w:r>
    </w:p>
    <w:p w:rsidR="006C1FC7" w:rsidRPr="0061713A" w:rsidRDefault="006C1FC7" w:rsidP="00FF4893">
      <w:pPr>
        <w:autoSpaceDE w:val="0"/>
        <w:autoSpaceDN w:val="0"/>
        <w:adjustRightInd w:val="0"/>
        <w:spacing w:after="0" w:line="240" w:lineRule="auto"/>
        <w:jc w:val="both"/>
        <w:rPr>
          <w:rFonts w:ascii="TimesNewRoman,Italic" w:hAnsi="TimesNewRoman,Italic" w:cs="TimesNewRoman,Italic"/>
          <w:i/>
          <w:iCs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de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l’eau potable du bassin du hodna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61713A">
        <w:rPr>
          <w:rFonts w:asciiTheme="majorBidi" w:hAnsiTheme="majorBidi" w:cstheme="majorBidi"/>
          <w:sz w:val="24"/>
          <w:szCs w:val="24"/>
        </w:rPr>
        <w:t>Mémoire d’ingénieur Université de M’sila,</w:t>
      </w:r>
      <w:r w:rsidR="0061713A">
        <w:rPr>
          <w:rFonts w:asciiTheme="majorBidi" w:hAnsiTheme="majorBidi" w:cstheme="majorBidi"/>
          <w:sz w:val="24"/>
          <w:szCs w:val="24"/>
        </w:rPr>
        <w:t xml:space="preserve"> </w:t>
      </w:r>
      <w:r w:rsidRPr="0061713A">
        <w:rPr>
          <w:rFonts w:asciiTheme="majorBidi" w:hAnsiTheme="majorBidi" w:cstheme="majorBidi"/>
          <w:sz w:val="24"/>
          <w:szCs w:val="24"/>
        </w:rPr>
        <w:t xml:space="preserve"> juin</w:t>
      </w:r>
      <w:r w:rsidR="0061713A">
        <w:rPr>
          <w:rFonts w:ascii="TimesNewRoman,Italic" w:hAnsi="TimesNewRoman,Italic" w:cs="TimesNew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604" w:rsidRDefault="00277604" w:rsidP="00FF489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1FC7" w:rsidRDefault="006C1FC7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8E6597" w:rsidRPr="0061713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1713A">
        <w:rPr>
          <w:rFonts w:ascii="Times New Roman" w:hAnsi="Times New Roman" w:cs="Times New Roman"/>
          <w:b/>
          <w:bCs/>
          <w:sz w:val="24"/>
          <w:szCs w:val="24"/>
        </w:rPr>
        <w:t>] </w:t>
      </w:r>
      <w:proofErr w:type="gramStart"/>
      <w:r w:rsidRPr="0061713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BOUBAKEUR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597">
        <w:rPr>
          <w:rFonts w:ascii="Times New Roman" w:hAnsi="Times New Roman" w:cs="Times New Roman"/>
          <w:sz w:val="24"/>
          <w:szCs w:val="24"/>
        </w:rPr>
        <w:t>ABDLMAGID, guide</w:t>
      </w:r>
      <w:r>
        <w:rPr>
          <w:rFonts w:ascii="Times New Roman" w:hAnsi="Times New Roman" w:cs="Times New Roman"/>
          <w:sz w:val="24"/>
          <w:szCs w:val="24"/>
        </w:rPr>
        <w:t xml:space="preserve"> technique d’</w:t>
      </w:r>
      <w:r w:rsidR="008E6597">
        <w:rPr>
          <w:rFonts w:ascii="Times New Roman" w:hAnsi="Times New Roman" w:cs="Times New Roman"/>
          <w:sz w:val="24"/>
          <w:szCs w:val="24"/>
        </w:rPr>
        <w:t>hygiène</w:t>
      </w:r>
      <w:r>
        <w:rPr>
          <w:rFonts w:ascii="Times New Roman" w:hAnsi="Times New Roman" w:cs="Times New Roman"/>
          <w:sz w:val="24"/>
          <w:szCs w:val="24"/>
        </w:rPr>
        <w:t xml:space="preserve"> publique l’usage des services de santé et des bureaux communaux d’</w:t>
      </w:r>
      <w:r w:rsidR="00836350">
        <w:rPr>
          <w:rFonts w:ascii="Times New Roman" w:hAnsi="Times New Roman" w:cs="Times New Roman"/>
          <w:sz w:val="24"/>
          <w:szCs w:val="24"/>
        </w:rPr>
        <w:t>hygiène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6350">
        <w:rPr>
          <w:rFonts w:ascii="Times New Roman" w:hAnsi="Times New Roman" w:cs="Times New Roman"/>
          <w:sz w:val="24"/>
          <w:szCs w:val="24"/>
        </w:rPr>
        <w:t xml:space="preserve"> ministre</w:t>
      </w:r>
      <w:r>
        <w:rPr>
          <w:rFonts w:ascii="Times New Roman" w:hAnsi="Times New Roman" w:cs="Times New Roman"/>
          <w:sz w:val="24"/>
          <w:szCs w:val="24"/>
        </w:rPr>
        <w:t xml:space="preserve"> de la sante-1982</w:t>
      </w:r>
    </w:p>
    <w:p w:rsidR="0088024B" w:rsidRDefault="008E6597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[8] </w:t>
      </w:r>
      <w:proofErr w:type="gramStart"/>
      <w:r w:rsidRPr="0061713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1713A">
        <w:rPr>
          <w:rFonts w:ascii="Times New Roman" w:hAnsi="Times New Roman" w:cs="Times New Roman"/>
          <w:sz w:val="24"/>
          <w:szCs w:val="24"/>
        </w:rPr>
        <w:t>OUSSAMA</w:t>
      </w:r>
      <w:proofErr w:type="gramEnd"/>
      <w:r w:rsidR="0061713A">
        <w:rPr>
          <w:rFonts w:ascii="Times New Roman" w:hAnsi="Times New Roman" w:cs="Times New Roman"/>
          <w:sz w:val="24"/>
          <w:szCs w:val="24"/>
        </w:rPr>
        <w:t xml:space="preserve"> Hunidi</w:t>
      </w:r>
      <w:r>
        <w:rPr>
          <w:rFonts w:ascii="Times New Roman" w:hAnsi="Times New Roman" w:cs="Times New Roman"/>
          <w:sz w:val="24"/>
          <w:szCs w:val="24"/>
        </w:rPr>
        <w:t>,la détection des fuites dans les conduites de distribution d’eau,</w:t>
      </w:r>
      <w:r w:rsidR="00836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issn,</w:t>
      </w:r>
      <w:r w:rsidR="00836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octobre 2000,canada pp :1206-1239.</w:t>
      </w:r>
    </w:p>
    <w:p w:rsidR="008E6597" w:rsidRDefault="008E6597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[9] </w:t>
      </w:r>
      <w:proofErr w:type="gramStart"/>
      <w:r w:rsidRPr="0061713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77604">
        <w:rPr>
          <w:rFonts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irection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la distribution ,service exploitation Gaz,</w:t>
      </w:r>
      <w:r w:rsidR="00836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vérification l’elanchéité des canalisation en service,</w:t>
      </w:r>
      <w:r w:rsidR="00836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XDG,</w:t>
      </w:r>
      <w:r w:rsidR="00836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mars 1979.</w:t>
      </w:r>
    </w:p>
    <w:p w:rsidR="008E6597" w:rsidRDefault="008E6597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[10] :</w:t>
      </w:r>
      <w:r w:rsidR="00836350">
        <w:rPr>
          <w:rFonts w:ascii="Times New Roman" w:hAnsi="Times New Roman" w:cs="Times New Roman"/>
          <w:sz w:val="24"/>
          <w:szCs w:val="24"/>
        </w:rPr>
        <w:t>www.SEWRIN.comsecorr.</w:t>
      </w:r>
    </w:p>
    <w:p w:rsidR="00836350" w:rsidRDefault="00836350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[11] :</w:t>
      </w:r>
      <w:r w:rsidR="006171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www.palmer.co.uk</w:t>
      </w:r>
    </w:p>
    <w:p w:rsidR="00836350" w:rsidRDefault="00651CD2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[12] :</w:t>
      </w:r>
      <w:r w:rsidR="006171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méthode numérique appliquée :</w:t>
      </w:r>
    </w:p>
    <w:p w:rsidR="00651CD2" w:rsidRDefault="00651CD2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 A.GOURDIN et M.BOUMAHRAT.</w:t>
      </w:r>
    </w:p>
    <w:p w:rsidR="00836350" w:rsidRDefault="00836350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[13]</w:t>
      </w:r>
      <w:r w:rsidR="00651CD2" w:rsidRPr="0061713A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61713A">
        <w:rPr>
          <w:rFonts w:ascii="Times New Roman" w:hAnsi="Times New Roman" w:cs="Times New Roman"/>
          <w:sz w:val="24"/>
          <w:szCs w:val="24"/>
        </w:rPr>
        <w:t xml:space="preserve"> </w:t>
      </w:r>
      <w:r w:rsidR="00651CD2">
        <w:rPr>
          <w:rFonts w:ascii="Times New Roman" w:hAnsi="Times New Roman" w:cs="Times New Roman"/>
          <w:sz w:val="24"/>
          <w:szCs w:val="24"/>
        </w:rPr>
        <w:t>http://www.science.univnantes.fr/physique/perso/aloui/m_numeri</w:t>
      </w:r>
    </w:p>
    <w:p w:rsidR="00836350" w:rsidRDefault="00836350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[14]</w:t>
      </w:r>
      <w:r w:rsidR="00651CD2" w:rsidRPr="0061713A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61713A">
        <w:rPr>
          <w:rFonts w:ascii="Times New Roman" w:hAnsi="Times New Roman" w:cs="Times New Roman"/>
          <w:sz w:val="24"/>
          <w:szCs w:val="24"/>
        </w:rPr>
        <w:t xml:space="preserve"> </w:t>
      </w:r>
      <w:r w:rsidR="00651CD2">
        <w:rPr>
          <w:rFonts w:ascii="Times New Roman" w:hAnsi="Times New Roman" w:cs="Times New Roman"/>
          <w:sz w:val="24"/>
          <w:szCs w:val="24"/>
        </w:rPr>
        <w:t>http://fr.wikipedia.org/wiki/Interpolation.</w:t>
      </w:r>
    </w:p>
    <w:p w:rsidR="00651CD2" w:rsidRDefault="00651CD2" w:rsidP="00FF48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[15] :</w:t>
      </w:r>
      <w:r w:rsidR="006171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Méthodes </w:t>
      </w:r>
      <w:r w:rsidR="005B4E2E">
        <w:rPr>
          <w:rFonts w:ascii="Times New Roman" w:hAnsi="Times New Roman" w:cs="Times New Roman"/>
          <w:sz w:val="24"/>
          <w:szCs w:val="24"/>
        </w:rPr>
        <w:t>numériques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5B4E2E">
        <w:rPr>
          <w:rFonts w:ascii="Times New Roman" w:hAnsi="Times New Roman" w:cs="Times New Roman"/>
          <w:sz w:val="24"/>
          <w:szCs w:val="24"/>
        </w:rPr>
        <w:t>éléments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d’un premier </w:t>
      </w:r>
      <w:r w:rsidR="005B4E2E">
        <w:rPr>
          <w:rFonts w:ascii="Times New Roman" w:hAnsi="Times New Roman" w:cs="Times New Roman"/>
          <w:sz w:val="24"/>
          <w:szCs w:val="24"/>
        </w:rPr>
        <w:t>parcours. Par</w:t>
      </w:r>
      <w:r>
        <w:rPr>
          <w:rFonts w:ascii="Times New Roman" w:hAnsi="Times New Roman" w:cs="Times New Roman"/>
          <w:sz w:val="24"/>
          <w:szCs w:val="24"/>
        </w:rPr>
        <w:t xml:space="preserve"> GEAN_MARC Huré.</w:t>
      </w:r>
    </w:p>
    <w:p w:rsidR="0088024B" w:rsidRPr="00411C26" w:rsidRDefault="005B4E2E" w:rsidP="0039776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1713A">
        <w:rPr>
          <w:rFonts w:ascii="Times New Roman" w:hAnsi="Times New Roman" w:cs="Times New Roman"/>
          <w:b/>
          <w:bCs/>
          <w:sz w:val="24"/>
          <w:szCs w:val="24"/>
        </w:rPr>
        <w:t>[16] :</w:t>
      </w:r>
      <w:r w:rsidR="006171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Numerical Methods in engineering with MATLAB by GAAN KIUDALAA</w:t>
      </w:r>
      <w:r w:rsidR="0039776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88024B" w:rsidRPr="00411C26" w:rsidSect="001D5EEC">
      <w:footerReference w:type="default" r:id="rId7"/>
      <w:pgSz w:w="11906" w:h="16838"/>
      <w:pgMar w:top="1417" w:right="1417" w:bottom="1417" w:left="1417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EEC" w:rsidRDefault="001D5EEC" w:rsidP="001D5EEC">
      <w:pPr>
        <w:spacing w:after="0" w:line="240" w:lineRule="auto"/>
      </w:pPr>
      <w:r>
        <w:separator/>
      </w:r>
    </w:p>
  </w:endnote>
  <w:endnote w:type="continuationSeparator" w:id="1">
    <w:p w:rsidR="001D5EEC" w:rsidRDefault="001D5EEC" w:rsidP="001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6418"/>
      <w:docPartObj>
        <w:docPartGallery w:val="Page Numbers (Bottom of Page)"/>
        <w:docPartUnique/>
      </w:docPartObj>
    </w:sdtPr>
    <w:sdtContent>
      <w:p w:rsidR="001D5EEC" w:rsidRDefault="00632FBC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51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51">
                <w:txbxContent>
                  <w:p w:rsidR="00C07715" w:rsidRDefault="00632FBC">
                    <w:pPr>
                      <w:jc w:val="center"/>
                    </w:pPr>
                    <w:fldSimple w:instr=" PAGE    \* MERGEFORMAT ">
                      <w:r w:rsidR="00397762" w:rsidRPr="00397762">
                        <w:rPr>
                          <w:noProof/>
                          <w:sz w:val="16"/>
                          <w:szCs w:val="16"/>
                        </w:rPr>
                        <w:t>72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EEC" w:rsidRDefault="001D5EEC" w:rsidP="001D5EEC">
      <w:pPr>
        <w:spacing w:after="0" w:line="240" w:lineRule="auto"/>
      </w:pPr>
      <w:r>
        <w:separator/>
      </w:r>
    </w:p>
  </w:footnote>
  <w:footnote w:type="continuationSeparator" w:id="1">
    <w:p w:rsidR="001D5EEC" w:rsidRDefault="001D5EEC" w:rsidP="001D5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17D22"/>
    <w:multiLevelType w:val="hybridMultilevel"/>
    <w:tmpl w:val="CF824FB2"/>
    <w:lvl w:ilvl="0" w:tplc="5BE0F21C">
      <w:start w:val="1"/>
      <w:numFmt w:val="decimal"/>
      <w:lvlText w:val="[%1] 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 w:val="0"/>
        <w:i w:val="0"/>
        <w:sz w:val="24"/>
      </w:rPr>
    </w:lvl>
    <w:lvl w:ilvl="1" w:tplc="C68676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0B6CD4"/>
    <w:multiLevelType w:val="hybridMultilevel"/>
    <w:tmpl w:val="CF824FB2"/>
    <w:lvl w:ilvl="0" w:tplc="5BE0F21C">
      <w:start w:val="1"/>
      <w:numFmt w:val="decimal"/>
      <w:lvlText w:val="[%1] 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 w:val="0"/>
        <w:i w:val="0"/>
        <w:sz w:val="24"/>
      </w:rPr>
    </w:lvl>
    <w:lvl w:ilvl="1" w:tplc="C68676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53516"/>
    <w:multiLevelType w:val="hybridMultilevel"/>
    <w:tmpl w:val="C57E22E0"/>
    <w:lvl w:ilvl="0" w:tplc="6428E638">
      <w:start w:val="1"/>
      <w:numFmt w:val="decimal"/>
      <w:lvlText w:val="[%1] 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 w:val="0"/>
        <w:i w:val="0"/>
        <w:sz w:val="24"/>
        <w:lang w:val="en-GB"/>
      </w:rPr>
    </w:lvl>
    <w:lvl w:ilvl="1" w:tplc="C68676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C05400"/>
    <w:multiLevelType w:val="hybridMultilevel"/>
    <w:tmpl w:val="CF824FB2"/>
    <w:lvl w:ilvl="0" w:tplc="5BE0F21C">
      <w:start w:val="1"/>
      <w:numFmt w:val="decimal"/>
      <w:lvlText w:val="[%1] 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 w:val="0"/>
        <w:i w:val="0"/>
        <w:sz w:val="24"/>
      </w:rPr>
    </w:lvl>
    <w:lvl w:ilvl="1" w:tplc="C68676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F47105"/>
    <w:multiLevelType w:val="hybridMultilevel"/>
    <w:tmpl w:val="CF824FB2"/>
    <w:lvl w:ilvl="0" w:tplc="5BE0F21C">
      <w:start w:val="1"/>
      <w:numFmt w:val="decimal"/>
      <w:lvlText w:val="[%1] 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 w:val="0"/>
        <w:i w:val="0"/>
        <w:sz w:val="24"/>
      </w:rPr>
    </w:lvl>
    <w:lvl w:ilvl="1" w:tplc="C68676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1283"/>
    <w:rsid w:val="000D6582"/>
    <w:rsid w:val="00120127"/>
    <w:rsid w:val="00150708"/>
    <w:rsid w:val="001D5EEC"/>
    <w:rsid w:val="00277604"/>
    <w:rsid w:val="002D50CB"/>
    <w:rsid w:val="00334DC6"/>
    <w:rsid w:val="00397762"/>
    <w:rsid w:val="003E647F"/>
    <w:rsid w:val="004112DD"/>
    <w:rsid w:val="00411C26"/>
    <w:rsid w:val="00454F35"/>
    <w:rsid w:val="00521283"/>
    <w:rsid w:val="005B4E2E"/>
    <w:rsid w:val="0061713A"/>
    <w:rsid w:val="00632FBC"/>
    <w:rsid w:val="00651CD2"/>
    <w:rsid w:val="006C1FC7"/>
    <w:rsid w:val="00765868"/>
    <w:rsid w:val="007871AF"/>
    <w:rsid w:val="00807683"/>
    <w:rsid w:val="00810A5A"/>
    <w:rsid w:val="00836350"/>
    <w:rsid w:val="00836B39"/>
    <w:rsid w:val="00851892"/>
    <w:rsid w:val="00860F20"/>
    <w:rsid w:val="0088024B"/>
    <w:rsid w:val="00894BE7"/>
    <w:rsid w:val="008E6597"/>
    <w:rsid w:val="009B0517"/>
    <w:rsid w:val="00AB54E4"/>
    <w:rsid w:val="00C07715"/>
    <w:rsid w:val="00C931C5"/>
    <w:rsid w:val="00CB29ED"/>
    <w:rsid w:val="00DA5986"/>
    <w:rsid w:val="00E3352D"/>
    <w:rsid w:val="00F03941"/>
    <w:rsid w:val="00F72704"/>
    <w:rsid w:val="00F754A7"/>
    <w:rsid w:val="00FB420E"/>
    <w:rsid w:val="00FF4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47F"/>
  </w:style>
  <w:style w:type="paragraph" w:styleId="Titre1">
    <w:name w:val="heading 1"/>
    <w:basedOn w:val="Normal"/>
    <w:next w:val="Normal"/>
    <w:link w:val="Titre1Car"/>
    <w:qFormat/>
    <w:rsid w:val="00F754A7"/>
    <w:pPr>
      <w:keepNext/>
      <w:spacing w:after="0" w:line="240" w:lineRule="auto"/>
      <w:ind w:right="42"/>
      <w:outlineLvl w:val="0"/>
    </w:pPr>
    <w:rPr>
      <w:rFonts w:ascii="Times New Roman" w:eastAsia="Times New Roman" w:hAnsi="Times New Roman" w:cs="Traditional Arabic"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51892"/>
    <w:rPr>
      <w:color w:val="0000FF" w:themeColor="hyperlink"/>
      <w:u w:val="single"/>
    </w:rPr>
  </w:style>
  <w:style w:type="character" w:customStyle="1" w:styleId="citation">
    <w:name w:val="citation"/>
    <w:basedOn w:val="Policepardfaut"/>
    <w:rsid w:val="00836B39"/>
  </w:style>
  <w:style w:type="character" w:customStyle="1" w:styleId="subject">
    <w:name w:val="subject"/>
    <w:basedOn w:val="Policepardfaut"/>
    <w:rsid w:val="00836B39"/>
  </w:style>
  <w:style w:type="character" w:customStyle="1" w:styleId="Titre1Car">
    <w:name w:val="Titre 1 Car"/>
    <w:basedOn w:val="Policepardfaut"/>
    <w:link w:val="Titre1"/>
    <w:rsid w:val="00F754A7"/>
    <w:rPr>
      <w:rFonts w:ascii="Times New Roman" w:eastAsia="Times New Roman" w:hAnsi="Times New Roman" w:cs="Traditional Arabic"/>
      <w:sz w:val="28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1D5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5EEC"/>
  </w:style>
  <w:style w:type="paragraph" w:styleId="Pieddepage">
    <w:name w:val="footer"/>
    <w:basedOn w:val="Normal"/>
    <w:link w:val="PieddepageCar"/>
    <w:uiPriority w:val="99"/>
    <w:semiHidden/>
    <w:unhideWhenUsed/>
    <w:rsid w:val="001D5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5E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51892"/>
    <w:rPr>
      <w:color w:val="0000FF" w:themeColor="hyperlink"/>
      <w:u w:val="single"/>
    </w:rPr>
  </w:style>
  <w:style w:type="character" w:customStyle="1" w:styleId="citation">
    <w:name w:val="citation"/>
    <w:basedOn w:val="Policepardfaut"/>
    <w:rsid w:val="00836B39"/>
  </w:style>
  <w:style w:type="character" w:customStyle="1" w:styleId="subject">
    <w:name w:val="subject"/>
    <w:basedOn w:val="Policepardfaut"/>
    <w:rsid w:val="00836B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Bachou HP</dc:creator>
  <cp:keywords/>
  <dc:description/>
  <cp:lastModifiedBy>SAFIR</cp:lastModifiedBy>
  <cp:revision>19</cp:revision>
  <dcterms:created xsi:type="dcterms:W3CDTF">2011-06-11T09:25:00Z</dcterms:created>
  <dcterms:modified xsi:type="dcterms:W3CDTF">2012-06-07T07:30:00Z</dcterms:modified>
</cp:coreProperties>
</file>