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ABE" w:rsidRPr="00734EC3" w:rsidRDefault="00A60173" w:rsidP="006C0ABE">
      <w:pPr>
        <w:autoSpaceDE w:val="0"/>
        <w:autoSpaceDN w:val="0"/>
        <w:adjustRightInd w:val="0"/>
        <w:spacing w:after="0" w:line="360" w:lineRule="auto"/>
        <w:jc w:val="center"/>
        <w:rPr>
          <w:rFonts w:asciiTheme="majorBidi" w:hAnsiTheme="majorBidi" w:cstheme="majorBidi"/>
          <w:b/>
          <w:bCs/>
          <w:sz w:val="32"/>
          <w:szCs w:val="32"/>
        </w:rPr>
      </w:pPr>
      <w:r w:rsidRPr="00734EC3">
        <w:rPr>
          <w:rFonts w:asciiTheme="majorBidi" w:hAnsiTheme="majorBidi" w:cstheme="majorBidi"/>
          <w:b/>
          <w:bCs/>
          <w:sz w:val="32"/>
          <w:szCs w:val="32"/>
        </w:rPr>
        <w:t>CHAPITRE</w:t>
      </w:r>
      <w:r w:rsidR="006C0ABE" w:rsidRPr="00734EC3">
        <w:rPr>
          <w:rFonts w:asciiTheme="majorBidi" w:hAnsiTheme="majorBidi" w:cstheme="majorBidi"/>
          <w:b/>
          <w:bCs/>
          <w:sz w:val="32"/>
          <w:szCs w:val="32"/>
        </w:rPr>
        <w:t xml:space="preserve"> </w:t>
      </w:r>
      <w:r w:rsidR="006C0ABE" w:rsidRPr="00734EC3">
        <w:rPr>
          <w:rFonts w:ascii="Times New Roman" w:hAnsi="Times New Roman" w:cs="Times New Roman"/>
          <w:b/>
          <w:bCs/>
          <w:sz w:val="32"/>
          <w:szCs w:val="32"/>
        </w:rPr>
        <w:t>III</w:t>
      </w:r>
    </w:p>
    <w:p w:rsidR="006C0ABE" w:rsidRPr="00734EC3" w:rsidRDefault="006C0ABE" w:rsidP="006C0ABE">
      <w:pPr>
        <w:autoSpaceDE w:val="0"/>
        <w:autoSpaceDN w:val="0"/>
        <w:adjustRightInd w:val="0"/>
        <w:spacing w:after="0" w:line="360" w:lineRule="auto"/>
        <w:jc w:val="both"/>
        <w:rPr>
          <w:rFonts w:asciiTheme="majorBidi" w:hAnsiTheme="majorBidi" w:cstheme="majorBidi"/>
          <w:b/>
          <w:bCs/>
          <w:sz w:val="32"/>
          <w:szCs w:val="32"/>
        </w:rPr>
      </w:pPr>
      <w:r w:rsidRPr="00734EC3">
        <w:rPr>
          <w:rFonts w:asciiTheme="majorBidi" w:hAnsiTheme="majorBidi" w:cstheme="majorBidi"/>
          <w:b/>
          <w:bCs/>
          <w:sz w:val="32"/>
          <w:szCs w:val="32"/>
        </w:rPr>
        <w:t xml:space="preserve"> PROPAGATION ET ANALYSE DES </w:t>
      </w:r>
      <w:r w:rsidR="00A60173" w:rsidRPr="00734EC3">
        <w:rPr>
          <w:rFonts w:asciiTheme="majorBidi" w:hAnsiTheme="majorBidi" w:cstheme="majorBidi"/>
          <w:b/>
          <w:bCs/>
          <w:sz w:val="32"/>
          <w:szCs w:val="32"/>
        </w:rPr>
        <w:t xml:space="preserve"> ERREURS DE CALCUL </w:t>
      </w:r>
      <w:r w:rsidRPr="00734EC3">
        <w:rPr>
          <w:rFonts w:asciiTheme="majorBidi" w:hAnsiTheme="majorBidi" w:cstheme="majorBidi"/>
          <w:b/>
          <w:bCs/>
          <w:sz w:val="32"/>
          <w:szCs w:val="32"/>
        </w:rPr>
        <w:t xml:space="preserve">   </w:t>
      </w:r>
    </w:p>
    <w:p w:rsidR="00544262" w:rsidRDefault="006C0ABE" w:rsidP="00544262">
      <w:pPr>
        <w:autoSpaceDE w:val="0"/>
        <w:autoSpaceDN w:val="0"/>
        <w:adjustRightInd w:val="0"/>
        <w:spacing w:after="0" w:line="360" w:lineRule="auto"/>
        <w:jc w:val="both"/>
        <w:rPr>
          <w:rFonts w:asciiTheme="majorBidi" w:hAnsiTheme="majorBidi" w:cstheme="majorBidi"/>
          <w:b/>
          <w:bCs/>
          <w:sz w:val="32"/>
          <w:szCs w:val="32"/>
        </w:rPr>
      </w:pPr>
      <w:r>
        <w:rPr>
          <w:rFonts w:asciiTheme="majorBidi" w:hAnsiTheme="majorBidi" w:cstheme="majorBidi"/>
          <w:b/>
          <w:bCs/>
          <w:sz w:val="32"/>
          <w:szCs w:val="32"/>
        </w:rPr>
        <w:t xml:space="preserve">         </w:t>
      </w:r>
      <w:r w:rsidR="00544262">
        <w:rPr>
          <w:rFonts w:asciiTheme="majorBidi" w:hAnsiTheme="majorBidi" w:cstheme="majorBidi"/>
          <w:b/>
          <w:bCs/>
          <w:sz w:val="32"/>
          <w:szCs w:val="32"/>
        </w:rPr>
        <w:t xml:space="preserve">                               </w:t>
      </w:r>
    </w:p>
    <w:p w:rsidR="00A60173" w:rsidRPr="00544262" w:rsidRDefault="00703909" w:rsidP="00544262">
      <w:pPr>
        <w:autoSpaceDE w:val="0"/>
        <w:autoSpaceDN w:val="0"/>
        <w:adjustRightInd w:val="0"/>
        <w:spacing w:after="0" w:line="360" w:lineRule="auto"/>
        <w:jc w:val="both"/>
        <w:rPr>
          <w:rFonts w:asciiTheme="majorBidi" w:hAnsiTheme="majorBidi" w:cstheme="majorBidi"/>
          <w:b/>
          <w:bCs/>
          <w:sz w:val="32"/>
          <w:szCs w:val="32"/>
        </w:rPr>
      </w:pPr>
      <w:r w:rsidRPr="00703909">
        <w:rPr>
          <w:rFonts w:ascii="Times New Roman" w:hAnsi="Times New Roman" w:cs="Times New Roman"/>
          <w:b/>
          <w:bCs/>
          <w:sz w:val="32"/>
          <w:szCs w:val="32"/>
        </w:rPr>
        <w:t>INTRODUCTION</w:t>
      </w:r>
    </w:p>
    <w:p w:rsidR="00703909" w:rsidRDefault="00DF65B5" w:rsidP="0075488A">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Lorsqu’un filtre </w:t>
      </w:r>
      <w:r w:rsidR="002821CE">
        <w:rPr>
          <w:rFonts w:ascii="Times New Roman" w:hAnsi="Times New Roman" w:cs="Times New Roman"/>
          <w:sz w:val="24"/>
          <w:szCs w:val="24"/>
        </w:rPr>
        <w:t>(TFR) est effectué, des erreurs de quantification interviennent, liées à la longueur nécessairement finie des valeurs numériques codées à l’intérieur du DSP à point fixe so</w:t>
      </w:r>
      <w:r w:rsidR="00761015">
        <w:rPr>
          <w:rFonts w:ascii="Times New Roman" w:hAnsi="Times New Roman" w:cs="Times New Roman"/>
          <w:sz w:val="24"/>
          <w:szCs w:val="24"/>
        </w:rPr>
        <w:t>us la forme de mots binaires [16</w:t>
      </w:r>
      <w:r w:rsidR="002821CE">
        <w:rPr>
          <w:rFonts w:ascii="Times New Roman" w:hAnsi="Times New Roman" w:cs="Times New Roman"/>
          <w:sz w:val="24"/>
          <w:szCs w:val="24"/>
        </w:rPr>
        <w:t xml:space="preserve">]. Elles impliquent une indétermination sur les résultats qui est ainsi affecté d’un bruit. </w:t>
      </w:r>
    </w:p>
    <w:p w:rsidR="0098311E" w:rsidRDefault="00F954E6" w:rsidP="0098311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Ce chapitre décrit quelques génér</w:t>
      </w:r>
      <w:r w:rsidR="00DF62AE">
        <w:rPr>
          <w:rFonts w:ascii="Times New Roman" w:hAnsi="Times New Roman" w:cs="Times New Roman"/>
          <w:sz w:val="24"/>
          <w:szCs w:val="24"/>
        </w:rPr>
        <w:t>alités sur le TF</w:t>
      </w:r>
      <w:r w:rsidR="003E09EB">
        <w:rPr>
          <w:rFonts w:ascii="Times New Roman" w:hAnsi="Times New Roman" w:cs="Times New Roman"/>
          <w:sz w:val="24"/>
          <w:szCs w:val="24"/>
        </w:rPr>
        <w:t>R</w:t>
      </w:r>
      <w:r>
        <w:rPr>
          <w:rFonts w:ascii="Times New Roman" w:hAnsi="Times New Roman" w:cs="Times New Roman"/>
          <w:sz w:val="24"/>
          <w:szCs w:val="24"/>
        </w:rPr>
        <w:t>, et</w:t>
      </w:r>
      <w:r w:rsidR="003E09EB">
        <w:rPr>
          <w:rFonts w:ascii="Times New Roman" w:hAnsi="Times New Roman" w:cs="Times New Roman"/>
          <w:sz w:val="24"/>
          <w:szCs w:val="24"/>
        </w:rPr>
        <w:t xml:space="preserve"> </w:t>
      </w:r>
      <w:r>
        <w:rPr>
          <w:rFonts w:ascii="Times New Roman" w:hAnsi="Times New Roman" w:cs="Times New Roman"/>
          <w:sz w:val="24"/>
          <w:szCs w:val="24"/>
        </w:rPr>
        <w:t>les sources d’erreurs de calcul rencontrées</w:t>
      </w:r>
      <w:r w:rsidR="00C134B7">
        <w:rPr>
          <w:rFonts w:ascii="Times New Roman" w:hAnsi="Times New Roman" w:cs="Times New Roman"/>
          <w:sz w:val="24"/>
          <w:szCs w:val="24"/>
        </w:rPr>
        <w:t>.</w:t>
      </w:r>
    </w:p>
    <w:p w:rsidR="00DA2C21" w:rsidRPr="00260B40" w:rsidRDefault="00DA2C21" w:rsidP="00260B40">
      <w:pPr>
        <w:pStyle w:val="Paragraphedeliste"/>
        <w:numPr>
          <w:ilvl w:val="0"/>
          <w:numId w:val="9"/>
        </w:numPr>
        <w:autoSpaceDE w:val="0"/>
        <w:autoSpaceDN w:val="0"/>
        <w:adjustRightInd w:val="0"/>
        <w:spacing w:after="0" w:line="360" w:lineRule="auto"/>
        <w:jc w:val="both"/>
        <w:rPr>
          <w:rFonts w:ascii="Times New Roman" w:hAnsi="Times New Roman" w:cs="Times New Roman"/>
          <w:b/>
          <w:bCs/>
          <w:sz w:val="32"/>
          <w:szCs w:val="32"/>
        </w:rPr>
      </w:pPr>
      <w:r w:rsidRPr="00260B40">
        <w:rPr>
          <w:rFonts w:asciiTheme="majorBidi" w:hAnsiTheme="majorBidi" w:cstheme="majorBidi"/>
          <w:b/>
          <w:bCs/>
          <w:sz w:val="32"/>
          <w:szCs w:val="32"/>
        </w:rPr>
        <w:t xml:space="preserve"> </w:t>
      </w:r>
      <w:r w:rsidR="00260B40" w:rsidRPr="00260B40">
        <w:rPr>
          <w:rFonts w:asciiTheme="majorBidi" w:hAnsiTheme="majorBidi" w:cstheme="majorBidi"/>
          <w:b/>
          <w:bCs/>
          <w:sz w:val="32"/>
          <w:szCs w:val="32"/>
        </w:rPr>
        <w:t>TRANSFORMEE DE FOURIER RAPIDE</w:t>
      </w:r>
    </w:p>
    <w:p w:rsidR="00DA2C21" w:rsidRPr="00657D9B" w:rsidRDefault="00DA2C21" w:rsidP="00C14AB2">
      <w:pPr>
        <w:autoSpaceDE w:val="0"/>
        <w:autoSpaceDN w:val="0"/>
        <w:adjustRightInd w:val="0"/>
        <w:spacing w:after="0" w:line="360" w:lineRule="auto"/>
        <w:jc w:val="both"/>
        <w:rPr>
          <w:rFonts w:ascii="Times New Roman" w:hAnsi="Times New Roman" w:cs="Times New Roman"/>
          <w:sz w:val="24"/>
          <w:szCs w:val="24"/>
        </w:rPr>
      </w:pPr>
      <w:r w:rsidRPr="00B40BA1">
        <w:rPr>
          <w:rFonts w:asciiTheme="majorBidi" w:hAnsiTheme="majorBidi" w:cstheme="majorBidi"/>
          <w:sz w:val="24"/>
          <w:szCs w:val="24"/>
        </w:rPr>
        <w:t xml:space="preserve">La transformée de Fourier rapide </w:t>
      </w:r>
      <w:r w:rsidRPr="00B40BA1">
        <w:rPr>
          <w:rFonts w:asciiTheme="majorBidi" w:hAnsiTheme="majorBidi" w:cstheme="majorBidi"/>
          <w:b/>
          <w:bCs/>
          <w:sz w:val="24"/>
          <w:szCs w:val="24"/>
        </w:rPr>
        <w:t xml:space="preserve">TFR </w:t>
      </w:r>
      <w:r w:rsidRPr="00B40BA1">
        <w:rPr>
          <w:rFonts w:asciiTheme="majorBidi" w:hAnsiTheme="majorBidi" w:cstheme="majorBidi"/>
          <w:sz w:val="24"/>
          <w:szCs w:val="24"/>
        </w:rPr>
        <w:t>est simplement un algorithme permettant de réduire le nombre d’opérations,</w:t>
      </w:r>
      <w:r>
        <w:rPr>
          <w:rFonts w:asciiTheme="majorBidi" w:hAnsiTheme="majorBidi" w:cstheme="majorBidi"/>
          <w:sz w:val="24"/>
          <w:szCs w:val="24"/>
        </w:rPr>
        <w:t xml:space="preserve"> </w:t>
      </w:r>
      <w:r w:rsidRPr="00B40BA1">
        <w:rPr>
          <w:rFonts w:asciiTheme="majorBidi" w:hAnsiTheme="majorBidi" w:cstheme="majorBidi"/>
          <w:sz w:val="24"/>
          <w:szCs w:val="24"/>
        </w:rPr>
        <w:t>en particulier le nombre de multiplications, pour calculer la TFD.</w:t>
      </w:r>
      <w:r>
        <w:rPr>
          <w:rFonts w:asciiTheme="majorBidi" w:hAnsiTheme="majorBidi" w:cstheme="majorBidi"/>
          <w:sz w:val="24"/>
          <w:szCs w:val="24"/>
        </w:rPr>
        <w:t xml:space="preserve"> </w:t>
      </w:r>
      <w:r w:rsidR="00197CFD">
        <w:rPr>
          <w:rFonts w:asciiTheme="majorBidi" w:hAnsiTheme="majorBidi" w:cstheme="majorBidi"/>
          <w:sz w:val="24"/>
          <w:szCs w:val="24"/>
        </w:rPr>
        <w:t xml:space="preserve">Ce </w:t>
      </w:r>
      <w:r w:rsidRPr="00B40BA1">
        <w:rPr>
          <w:rFonts w:asciiTheme="majorBidi" w:hAnsiTheme="majorBidi" w:cstheme="majorBidi"/>
          <w:sz w:val="24"/>
          <w:szCs w:val="24"/>
        </w:rPr>
        <w:t>temps de calcul est en effet primordial pour réaliser des systèmes numériques</w:t>
      </w:r>
      <w:r>
        <w:rPr>
          <w:rFonts w:asciiTheme="majorBidi" w:hAnsiTheme="majorBidi" w:cstheme="majorBidi"/>
          <w:sz w:val="24"/>
          <w:szCs w:val="24"/>
        </w:rPr>
        <w:t xml:space="preserve"> </w:t>
      </w:r>
      <w:r w:rsidRPr="00B40BA1">
        <w:rPr>
          <w:rFonts w:asciiTheme="majorBidi" w:hAnsiTheme="majorBidi" w:cstheme="majorBidi"/>
          <w:sz w:val="24"/>
          <w:szCs w:val="24"/>
        </w:rPr>
        <w:t>en « temps réel ».</w:t>
      </w:r>
      <w:r w:rsidRPr="00E11C83">
        <w:rPr>
          <w:rFonts w:ascii="Times New Roman" w:hAnsi="Times New Roman" w:cs="Times New Roman"/>
          <w:sz w:val="24"/>
          <w:szCs w:val="24"/>
        </w:rPr>
        <w:t xml:space="preserve"> </w:t>
      </w:r>
      <w:r>
        <w:rPr>
          <w:rFonts w:ascii="Times New Roman" w:hAnsi="Times New Roman" w:cs="Times New Roman"/>
          <w:sz w:val="24"/>
          <w:szCs w:val="24"/>
        </w:rPr>
        <w:t>Plusieurs algorithmes existent, pour réduire le nombre de multiplications nécessaires au calcul de la transformée de Fourier discrète (DFT). On se limite à celui de COOLEY et TUKEY, qu’est le plus utilisé</w:t>
      </w:r>
      <w:r w:rsidR="005347F5">
        <w:rPr>
          <w:rFonts w:ascii="Times New Roman" w:hAnsi="Times New Roman" w:cs="Times New Roman"/>
          <w:sz w:val="24"/>
          <w:szCs w:val="24"/>
        </w:rPr>
        <w:t xml:space="preserve"> [17]</w:t>
      </w:r>
      <w:r>
        <w:rPr>
          <w:rFonts w:ascii="Times New Roman" w:hAnsi="Times New Roman" w:cs="Times New Roman"/>
          <w:sz w:val="24"/>
          <w:szCs w:val="24"/>
        </w:rPr>
        <w:t>.</w:t>
      </w:r>
    </w:p>
    <w:p w:rsidR="00DA2C21" w:rsidRPr="004F53F0" w:rsidRDefault="004F53F0" w:rsidP="004F53F0">
      <w:pPr>
        <w:autoSpaceDE w:val="0"/>
        <w:autoSpaceDN w:val="0"/>
        <w:adjustRightInd w:val="0"/>
        <w:spacing w:after="0" w:line="360" w:lineRule="auto"/>
        <w:jc w:val="both"/>
        <w:rPr>
          <w:rFonts w:asciiTheme="majorBidi" w:hAnsiTheme="majorBidi" w:cstheme="majorBidi"/>
          <w:iCs/>
          <w:sz w:val="28"/>
          <w:szCs w:val="28"/>
        </w:rPr>
      </w:pPr>
      <w:r>
        <w:rPr>
          <w:rFonts w:asciiTheme="majorBidi" w:hAnsiTheme="majorBidi" w:cstheme="majorBidi"/>
          <w:iCs/>
          <w:sz w:val="24"/>
          <w:szCs w:val="24"/>
        </w:rPr>
        <w:t xml:space="preserve">               </w:t>
      </w:r>
      <w:r w:rsidRPr="004F53F0">
        <w:rPr>
          <w:rFonts w:asciiTheme="majorBidi" w:hAnsiTheme="majorBidi" w:cstheme="majorBidi"/>
          <w:iCs/>
          <w:position w:val="-28"/>
          <w:sz w:val="28"/>
          <w:szCs w:val="28"/>
        </w:rPr>
        <w:object w:dxaOrig="35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42pt" o:ole="">
            <v:imagedata r:id="rId7" o:title=""/>
          </v:shape>
          <o:OLEObject Type="Embed" ProgID="Equation.DSMT4" ShapeID="_x0000_i1025" DrawAspect="Content" ObjectID="_1402603814" r:id="rId8"/>
        </w:object>
      </w:r>
    </w:p>
    <w:p w:rsidR="00DA2C21" w:rsidRPr="004F53F0" w:rsidRDefault="004F53F0" w:rsidP="004F53F0">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iCs/>
          <w:sz w:val="24"/>
          <w:szCs w:val="24"/>
        </w:rPr>
        <w:t xml:space="preserve">  </w:t>
      </w:r>
      <w:r w:rsidR="00DA2C21">
        <w:rPr>
          <w:rFonts w:asciiTheme="majorBidi" w:hAnsiTheme="majorBidi" w:cstheme="majorBidi"/>
          <w:sz w:val="24"/>
          <w:szCs w:val="24"/>
        </w:rPr>
        <w:t xml:space="preserve"> Avec  </w:t>
      </w:r>
      <m:oMath>
        <m:sSub>
          <m:sSubPr>
            <m:ctrlPr>
              <w:rPr>
                <w:rFonts w:ascii="Cambria Math" w:hAnsi="Cambria Math" w:cstheme="majorBidi"/>
                <w:i/>
                <w:sz w:val="24"/>
                <w:szCs w:val="24"/>
              </w:rPr>
            </m:ctrlPr>
          </m:sSubPr>
          <m:e>
            <m:r>
              <w:rPr>
                <w:rFonts w:ascii="Cambria Math" w:hAnsi="Cambria Math" w:cstheme="majorBidi"/>
                <w:sz w:val="24"/>
                <w:szCs w:val="24"/>
              </w:rPr>
              <m:t>W</m:t>
            </m:r>
          </m:e>
          <m:sub>
            <m:r>
              <w:rPr>
                <w:rFonts w:ascii="Cambria Math" w:hAnsi="Cambria Math" w:cstheme="majorBidi"/>
                <w:sz w:val="24"/>
                <w:szCs w:val="24"/>
              </w:rPr>
              <m:t>N</m:t>
            </m:r>
          </m:sub>
        </m:sSub>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e</m:t>
            </m:r>
          </m:e>
          <m:sup>
            <m:r>
              <w:rPr>
                <w:rFonts w:ascii="Cambria Math" w:hAnsi="Cambria Math" w:cstheme="majorBidi"/>
                <w:sz w:val="24"/>
                <w:szCs w:val="24"/>
              </w:rPr>
              <m:t>-j2π/N</m:t>
            </m:r>
          </m:sup>
        </m:sSup>
      </m:oMath>
      <w:r w:rsidR="00DA2C21">
        <w:rPr>
          <w:rFonts w:asciiTheme="majorBidi" w:hAnsiTheme="majorBidi" w:cstheme="majorBidi"/>
          <w:sz w:val="24"/>
          <w:szCs w:val="24"/>
        </w:rPr>
        <w:t xml:space="preserve"> </w:t>
      </w:r>
      <w:r w:rsidR="00DA2C21">
        <w:rPr>
          <w:rFonts w:ascii="Times New Roman" w:hAnsi="Times New Roman" w:cs="Times New Roman"/>
          <w:sz w:val="24"/>
          <w:szCs w:val="24"/>
        </w:rPr>
        <w:t xml:space="preserve">appelés </w:t>
      </w:r>
      <w:r w:rsidR="00DA2C21">
        <w:rPr>
          <w:rFonts w:asciiTheme="majorBidi" w:hAnsiTheme="majorBidi" w:cstheme="majorBidi"/>
          <w:sz w:val="24"/>
          <w:szCs w:val="24"/>
        </w:rPr>
        <w:t xml:space="preserve">vecteur de rotation ou </w:t>
      </w:r>
      <w:r w:rsidR="00DA2C21">
        <w:rPr>
          <w:rFonts w:ascii="Times New Roman" w:hAnsi="Times New Roman" w:cs="Times New Roman"/>
          <w:sz w:val="24"/>
          <w:szCs w:val="24"/>
        </w:rPr>
        <w:t xml:space="preserve"> coefficients de la TFR.</w:t>
      </w:r>
    </w:p>
    <w:p w:rsidR="00DA2C21" w:rsidRDefault="00DA2C21" w:rsidP="00C14AB2">
      <w:pPr>
        <w:autoSpaceDE w:val="0"/>
        <w:autoSpaceDN w:val="0"/>
        <w:adjustRightInd w:val="0"/>
        <w:spacing w:after="0" w:line="360" w:lineRule="auto"/>
        <w:jc w:val="both"/>
        <w:rPr>
          <w:rFonts w:asciiTheme="majorBidi" w:hAnsiTheme="majorBidi" w:cstheme="majorBidi"/>
          <w:sz w:val="24"/>
          <w:szCs w:val="24"/>
        </w:rPr>
      </w:pPr>
      <w:r w:rsidRPr="00352F3D">
        <w:rPr>
          <w:rFonts w:asciiTheme="majorBidi" w:hAnsiTheme="majorBidi" w:cstheme="majorBidi"/>
          <w:sz w:val="24"/>
          <w:szCs w:val="24"/>
        </w:rPr>
        <w:t>Dans tous les cas le calcul d’une</w:t>
      </w:r>
      <w:r>
        <w:rPr>
          <w:rFonts w:asciiTheme="majorBidi" w:hAnsiTheme="majorBidi" w:cstheme="majorBidi"/>
          <w:sz w:val="24"/>
          <w:szCs w:val="24"/>
        </w:rPr>
        <w:t xml:space="preserve"> FFT</w:t>
      </w:r>
      <w:r w:rsidRPr="00352F3D">
        <w:rPr>
          <w:rFonts w:asciiTheme="majorBidi" w:hAnsiTheme="majorBidi" w:cstheme="majorBidi"/>
          <w:sz w:val="24"/>
          <w:szCs w:val="24"/>
        </w:rPr>
        <w:t xml:space="preserve"> se traduit par un temps important. Pour améliorer ces temps de calcul</w:t>
      </w:r>
      <w:r>
        <w:rPr>
          <w:rFonts w:asciiTheme="majorBidi" w:hAnsiTheme="majorBidi" w:cstheme="majorBidi"/>
          <w:sz w:val="24"/>
          <w:szCs w:val="24"/>
        </w:rPr>
        <w:t xml:space="preserve"> </w:t>
      </w:r>
      <w:r w:rsidRPr="00352F3D">
        <w:rPr>
          <w:rFonts w:asciiTheme="majorBidi" w:hAnsiTheme="majorBidi" w:cstheme="majorBidi"/>
          <w:sz w:val="24"/>
          <w:szCs w:val="24"/>
        </w:rPr>
        <w:t>de transformée de Fourier rapide et obtenir des résultats en « temps</w:t>
      </w:r>
      <w:r>
        <w:rPr>
          <w:rFonts w:asciiTheme="majorBidi" w:hAnsiTheme="majorBidi" w:cstheme="majorBidi"/>
          <w:sz w:val="24"/>
          <w:szCs w:val="24"/>
        </w:rPr>
        <w:t xml:space="preserve"> réel »</w:t>
      </w:r>
      <w:r w:rsidRPr="00352F3D">
        <w:rPr>
          <w:rFonts w:asciiTheme="majorBidi" w:hAnsiTheme="majorBidi" w:cstheme="majorBidi"/>
          <w:sz w:val="24"/>
          <w:szCs w:val="24"/>
        </w:rPr>
        <w:t>, il est nécessaire d’utiliser</w:t>
      </w:r>
      <w:r>
        <w:rPr>
          <w:rFonts w:asciiTheme="majorBidi" w:hAnsiTheme="majorBidi" w:cstheme="majorBidi"/>
          <w:sz w:val="24"/>
          <w:szCs w:val="24"/>
        </w:rPr>
        <w:t xml:space="preserve"> </w:t>
      </w:r>
      <w:r w:rsidRPr="00352F3D">
        <w:rPr>
          <w:rFonts w:asciiTheme="majorBidi" w:hAnsiTheme="majorBidi" w:cstheme="majorBidi"/>
          <w:sz w:val="24"/>
          <w:szCs w:val="24"/>
        </w:rPr>
        <w:t xml:space="preserve">des processeurs de traitement de signaux (DSP : </w:t>
      </w:r>
      <w:r w:rsidRPr="00352F3D">
        <w:rPr>
          <w:rFonts w:asciiTheme="majorBidi" w:hAnsiTheme="majorBidi" w:cstheme="majorBidi"/>
          <w:i/>
          <w:iCs/>
          <w:sz w:val="24"/>
          <w:szCs w:val="24"/>
        </w:rPr>
        <w:t>Digital Signal Processor</w:t>
      </w:r>
      <w:r w:rsidRPr="00352F3D">
        <w:rPr>
          <w:rFonts w:asciiTheme="majorBidi" w:hAnsiTheme="majorBidi" w:cstheme="majorBidi"/>
          <w:sz w:val="24"/>
          <w:szCs w:val="24"/>
        </w:rPr>
        <w:t>).</w:t>
      </w:r>
      <w:r>
        <w:rPr>
          <w:rFonts w:asciiTheme="majorBidi" w:hAnsiTheme="majorBidi" w:cstheme="majorBidi"/>
          <w:sz w:val="24"/>
          <w:szCs w:val="24"/>
        </w:rPr>
        <w:t xml:space="preserve"> </w:t>
      </w:r>
      <w:r w:rsidRPr="00352F3D">
        <w:rPr>
          <w:rFonts w:asciiTheme="majorBidi" w:hAnsiTheme="majorBidi" w:cstheme="majorBidi"/>
          <w:sz w:val="24"/>
          <w:szCs w:val="24"/>
        </w:rPr>
        <w:t>Ces processeurs possèdent des unités de calculs rapides.</w:t>
      </w:r>
    </w:p>
    <w:p w:rsidR="00DA2C21" w:rsidRPr="002C52FB" w:rsidRDefault="002C52FB" w:rsidP="002C52FB">
      <w:pPr>
        <w:pStyle w:val="Paragraphedeliste"/>
        <w:numPr>
          <w:ilvl w:val="1"/>
          <w:numId w:val="12"/>
        </w:numPr>
        <w:tabs>
          <w:tab w:val="left" w:pos="4890"/>
        </w:tabs>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color w:val="000000"/>
          <w:spacing w:val="2"/>
          <w:sz w:val="32"/>
          <w:szCs w:val="32"/>
        </w:rPr>
        <w:t xml:space="preserve"> </w:t>
      </w:r>
      <w:r w:rsidR="00DA2C21" w:rsidRPr="002C52FB">
        <w:rPr>
          <w:rFonts w:asciiTheme="majorBidi" w:hAnsiTheme="majorBidi" w:cstheme="majorBidi"/>
          <w:b/>
          <w:color w:val="000000"/>
          <w:spacing w:val="2"/>
          <w:sz w:val="32"/>
          <w:szCs w:val="32"/>
        </w:rPr>
        <w:t xml:space="preserve">Algorithme FFT radix-2  entrelacement temporel </w:t>
      </w:r>
    </w:p>
    <w:p w:rsidR="00DA2C21" w:rsidRDefault="00DA2C21" w:rsidP="00DA2C21">
      <w:pPr>
        <w:spacing w:line="360" w:lineRule="auto"/>
        <w:jc w:val="both"/>
        <w:rPr>
          <w:rFonts w:asciiTheme="majorBidi" w:hAnsiTheme="majorBidi" w:cstheme="majorBidi"/>
          <w:sz w:val="24"/>
          <w:szCs w:val="24"/>
        </w:rPr>
      </w:pPr>
      <w:r w:rsidRPr="00F84A64">
        <w:rPr>
          <w:rFonts w:asciiTheme="majorBidi" w:hAnsiTheme="majorBidi" w:cstheme="majorBidi"/>
          <w:sz w:val="24"/>
          <w:szCs w:val="24"/>
        </w:rPr>
        <w:t>D’une manière générale une TFR est réalisée à travers la décomposition d’une TFD en plusieurs TFD plus petites. La base (ou radix)  choisie de l’algorithme indique la puissance du nombre d’échantillons N à traiter. Le principe du radix 2 repose sur la décomposition d’une suite de N points en deux sous-suites de (N/2) point chacune</w:t>
      </w:r>
      <w:r w:rsidR="00C213BB">
        <w:rPr>
          <w:rFonts w:asciiTheme="majorBidi" w:hAnsiTheme="majorBidi" w:cstheme="majorBidi"/>
          <w:sz w:val="24"/>
          <w:szCs w:val="24"/>
        </w:rPr>
        <w:t xml:space="preserve"> [18]</w:t>
      </w:r>
      <w:r w:rsidRPr="00F84A64">
        <w:rPr>
          <w:rFonts w:asciiTheme="majorBidi" w:hAnsiTheme="majorBidi" w:cstheme="majorBidi"/>
          <w:sz w:val="24"/>
          <w:szCs w:val="24"/>
        </w:rPr>
        <w:t xml:space="preserve">. les deux TDF </w:t>
      </w:r>
      <w:r>
        <w:rPr>
          <w:rFonts w:asciiTheme="majorBidi" w:hAnsiTheme="majorBidi" w:cstheme="majorBidi"/>
          <w:sz w:val="24"/>
          <w:szCs w:val="24"/>
        </w:rPr>
        <w:t>peuvent ê</w:t>
      </w:r>
      <w:r w:rsidRPr="00F84A64">
        <w:rPr>
          <w:rFonts w:asciiTheme="majorBidi" w:hAnsiTheme="majorBidi" w:cstheme="majorBidi"/>
          <w:sz w:val="24"/>
          <w:szCs w:val="24"/>
        </w:rPr>
        <w:t>tre combinées pour donner la TDF de la suit originale. Dans ce cas, soit N une puissance de 2, pour calculer les deux TFD de (N/2) points, il faut 2(N/2)</w:t>
      </w:r>
      <w:r w:rsidRPr="00F84A64">
        <w:rPr>
          <w:rFonts w:asciiTheme="majorBidi" w:hAnsiTheme="majorBidi" w:cstheme="majorBidi"/>
          <w:sz w:val="24"/>
          <w:szCs w:val="24"/>
          <w:vertAlign w:val="superscript"/>
        </w:rPr>
        <w:t xml:space="preserve">2 </w:t>
      </w:r>
      <w:r w:rsidRPr="00F84A64">
        <w:rPr>
          <w:rFonts w:asciiTheme="majorBidi" w:hAnsiTheme="majorBidi" w:cstheme="majorBidi"/>
          <w:sz w:val="24"/>
          <w:szCs w:val="24"/>
        </w:rPr>
        <w:t>=N</w:t>
      </w:r>
      <w:r w:rsidRPr="00F84A64">
        <w:rPr>
          <w:rFonts w:asciiTheme="majorBidi" w:hAnsiTheme="majorBidi" w:cstheme="majorBidi"/>
          <w:sz w:val="24"/>
          <w:szCs w:val="24"/>
          <w:vertAlign w:val="superscript"/>
        </w:rPr>
        <w:t xml:space="preserve">2 </w:t>
      </w:r>
      <w:r w:rsidRPr="00F84A64">
        <w:rPr>
          <w:rFonts w:asciiTheme="majorBidi" w:hAnsiTheme="majorBidi" w:cstheme="majorBidi"/>
          <w:sz w:val="24"/>
          <w:szCs w:val="24"/>
        </w:rPr>
        <w:t xml:space="preserve">/2 multiplication, d’où une </w:t>
      </w:r>
      <w:r w:rsidRPr="00F84A64">
        <w:rPr>
          <w:rFonts w:asciiTheme="majorBidi" w:hAnsiTheme="majorBidi" w:cstheme="majorBidi"/>
          <w:sz w:val="24"/>
          <w:szCs w:val="24"/>
        </w:rPr>
        <w:lastRenderedPageBreak/>
        <w:t xml:space="preserve">réduction d’un facteur de 2 sur l’évaluation directe. Le processus peut être itéré ainsi en décomposant la TFD de (N/2) point en 2 TFD de (N/4) points, la TFD de (N/4) points en deux  </w:t>
      </w:r>
      <w:r>
        <w:rPr>
          <w:rFonts w:asciiTheme="majorBidi" w:hAnsiTheme="majorBidi" w:cstheme="majorBidi"/>
          <w:sz w:val="24"/>
          <w:szCs w:val="24"/>
        </w:rPr>
        <w:t>TFD de (N/8</w:t>
      </w:r>
      <w:r w:rsidRPr="00F84A64">
        <w:rPr>
          <w:rFonts w:asciiTheme="majorBidi" w:hAnsiTheme="majorBidi" w:cstheme="majorBidi"/>
          <w:sz w:val="24"/>
          <w:szCs w:val="24"/>
        </w:rPr>
        <w:t>)</w:t>
      </w:r>
      <w:r>
        <w:rPr>
          <w:rFonts w:asciiTheme="majorBidi" w:hAnsiTheme="majorBidi" w:cstheme="majorBidi"/>
          <w:sz w:val="24"/>
          <w:szCs w:val="24"/>
        </w:rPr>
        <w:t xml:space="preserve"> points et ainsi suite de suite jusqu’à décomposition totale de la suit</w:t>
      </w:r>
      <w:r w:rsidR="00DB4938">
        <w:rPr>
          <w:rFonts w:asciiTheme="majorBidi" w:hAnsiTheme="majorBidi" w:cstheme="majorBidi"/>
          <w:sz w:val="24"/>
          <w:szCs w:val="24"/>
        </w:rPr>
        <w:t>e</w:t>
      </w:r>
      <w:r w:rsidR="00D31CFE">
        <w:rPr>
          <w:rFonts w:asciiTheme="majorBidi" w:hAnsiTheme="majorBidi" w:cstheme="majorBidi"/>
          <w:sz w:val="24"/>
          <w:szCs w:val="24"/>
        </w:rPr>
        <w:t>.</w:t>
      </w:r>
    </w:p>
    <w:p w:rsidR="00DA2C21" w:rsidRDefault="00DA2C21" w:rsidP="00DA2C21">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noProof/>
          <w:sz w:val="24"/>
          <w:szCs w:val="24"/>
        </w:rPr>
        <w:drawing>
          <wp:inline distT="0" distB="0" distL="0" distR="0">
            <wp:extent cx="4324350" cy="2171700"/>
            <wp:effectExtent l="19050" t="0" r="0" b="0"/>
            <wp:docPr id="32"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4324350" cy="2171700"/>
                    </a:xfrm>
                    <a:prstGeom prst="rect">
                      <a:avLst/>
                    </a:prstGeom>
                    <a:noFill/>
                    <a:ln w="9525">
                      <a:noFill/>
                      <a:miter lim="800000"/>
                      <a:headEnd/>
                      <a:tailEnd/>
                    </a:ln>
                  </pic:spPr>
                </pic:pic>
              </a:graphicData>
            </a:graphic>
          </wp:inline>
        </w:drawing>
      </w:r>
    </w:p>
    <w:p w:rsidR="00DA2C21" w:rsidRPr="00737C79" w:rsidRDefault="00DA2C21" w:rsidP="006F73BF">
      <w:pPr>
        <w:autoSpaceDE w:val="0"/>
        <w:autoSpaceDN w:val="0"/>
        <w:adjustRightInd w:val="0"/>
        <w:spacing w:after="0" w:line="360" w:lineRule="auto"/>
        <w:jc w:val="center"/>
        <w:rPr>
          <w:rFonts w:asciiTheme="majorBidi" w:hAnsiTheme="majorBidi" w:cstheme="majorBidi"/>
          <w:b/>
          <w:bCs/>
          <w:sz w:val="24"/>
          <w:szCs w:val="24"/>
        </w:rPr>
      </w:pPr>
      <w:r>
        <w:rPr>
          <w:rFonts w:asciiTheme="majorBidi" w:hAnsiTheme="majorBidi" w:cstheme="majorBidi"/>
          <w:b/>
          <w:bCs/>
          <w:sz w:val="24"/>
          <w:szCs w:val="24"/>
        </w:rPr>
        <w:t>Figure 3.1</w:t>
      </w:r>
      <w:r w:rsidR="006F73BF">
        <w:rPr>
          <w:rFonts w:asciiTheme="majorBidi" w:hAnsiTheme="majorBidi" w:cstheme="majorBidi"/>
          <w:b/>
          <w:bCs/>
          <w:sz w:val="24"/>
          <w:szCs w:val="24"/>
        </w:rPr>
        <w:t>,</w:t>
      </w:r>
      <w:r w:rsidRPr="00737C79">
        <w:rPr>
          <w:rFonts w:asciiTheme="majorBidi" w:hAnsiTheme="majorBidi" w:cstheme="majorBidi"/>
          <w:b/>
          <w:bCs/>
          <w:sz w:val="24"/>
          <w:szCs w:val="24"/>
        </w:rPr>
        <w:t xml:space="preserve"> Représentation schématiqu</w:t>
      </w:r>
      <w:r w:rsidR="006F73BF">
        <w:rPr>
          <w:rFonts w:asciiTheme="majorBidi" w:hAnsiTheme="majorBidi" w:cstheme="majorBidi"/>
          <w:b/>
          <w:bCs/>
          <w:sz w:val="24"/>
          <w:szCs w:val="24"/>
        </w:rPr>
        <w:t xml:space="preserve">e de la TFR </w:t>
      </w:r>
      <w:r w:rsidRPr="00737C79">
        <w:rPr>
          <w:rFonts w:asciiTheme="majorBidi" w:hAnsiTheme="majorBidi" w:cstheme="majorBidi"/>
          <w:b/>
          <w:bCs/>
          <w:sz w:val="24"/>
          <w:szCs w:val="24"/>
        </w:rPr>
        <w:t xml:space="preserve"> à entrelacement temporel</w:t>
      </w:r>
      <w:r w:rsidR="006F73BF">
        <w:rPr>
          <w:rFonts w:asciiTheme="majorBidi" w:hAnsiTheme="majorBidi" w:cstheme="majorBidi"/>
          <w:b/>
          <w:bCs/>
          <w:sz w:val="24"/>
          <w:szCs w:val="24"/>
        </w:rPr>
        <w:t xml:space="preserve"> Radix 2</w:t>
      </w:r>
    </w:p>
    <w:p w:rsidR="00DA2C21" w:rsidRPr="002C52FB" w:rsidRDefault="00DA2C21" w:rsidP="002C52FB">
      <w:pPr>
        <w:pStyle w:val="Paragraphedeliste"/>
        <w:numPr>
          <w:ilvl w:val="1"/>
          <w:numId w:val="11"/>
        </w:numPr>
        <w:autoSpaceDE w:val="0"/>
        <w:autoSpaceDN w:val="0"/>
        <w:adjustRightInd w:val="0"/>
        <w:spacing w:after="0" w:line="360" w:lineRule="auto"/>
        <w:jc w:val="both"/>
        <w:rPr>
          <w:rFonts w:asciiTheme="majorBidi" w:hAnsiTheme="majorBidi" w:cstheme="majorBidi"/>
          <w:b/>
          <w:bCs/>
          <w:color w:val="000000"/>
          <w:spacing w:val="5"/>
          <w:sz w:val="24"/>
        </w:rPr>
      </w:pPr>
      <w:r w:rsidRPr="002C52FB">
        <w:rPr>
          <w:rFonts w:asciiTheme="majorBidi" w:hAnsiTheme="majorBidi" w:cstheme="majorBidi"/>
          <w:b/>
          <w:color w:val="000000"/>
          <w:spacing w:val="2"/>
          <w:sz w:val="32"/>
          <w:szCs w:val="32"/>
        </w:rPr>
        <w:t>Procédure de calcul</w:t>
      </w:r>
    </w:p>
    <w:p w:rsidR="00DA2C21" w:rsidRPr="00F84A64" w:rsidRDefault="00DA2C21" w:rsidP="00DA2C21">
      <w:pPr>
        <w:spacing w:line="360" w:lineRule="auto"/>
        <w:jc w:val="both"/>
        <w:rPr>
          <w:rFonts w:asciiTheme="majorBidi" w:hAnsiTheme="majorBidi" w:cstheme="majorBidi"/>
          <w:sz w:val="24"/>
          <w:szCs w:val="24"/>
        </w:rPr>
      </w:pPr>
      <w:r w:rsidRPr="00F84A64">
        <w:rPr>
          <w:rFonts w:asciiTheme="majorBidi" w:hAnsiTheme="majorBidi" w:cstheme="majorBidi"/>
          <w:sz w:val="24"/>
          <w:szCs w:val="24"/>
        </w:rPr>
        <w:t>A entrelacement temporel divise la séquence d’entrée x(n) en deux sous-séquences x</w:t>
      </w:r>
      <w:r w:rsidRPr="001510FE">
        <w:rPr>
          <w:rFonts w:asciiTheme="majorBidi" w:hAnsiTheme="majorBidi" w:cstheme="majorBidi"/>
          <w:sz w:val="24"/>
          <w:szCs w:val="24"/>
          <w:vertAlign w:val="subscript"/>
        </w:rPr>
        <w:t>1</w:t>
      </w:r>
      <w:r w:rsidRPr="00F84A64">
        <w:rPr>
          <w:rFonts w:asciiTheme="majorBidi" w:hAnsiTheme="majorBidi" w:cstheme="majorBidi"/>
          <w:sz w:val="24"/>
          <w:szCs w:val="24"/>
        </w:rPr>
        <w:t>(n) et x</w:t>
      </w:r>
      <w:r w:rsidRPr="001510FE">
        <w:rPr>
          <w:rFonts w:asciiTheme="majorBidi" w:hAnsiTheme="majorBidi" w:cstheme="majorBidi"/>
          <w:sz w:val="24"/>
          <w:szCs w:val="24"/>
          <w:vertAlign w:val="subscript"/>
        </w:rPr>
        <w:t>2</w:t>
      </w:r>
      <w:r w:rsidRPr="00F84A64">
        <w:rPr>
          <w:rFonts w:asciiTheme="majorBidi" w:hAnsiTheme="majorBidi" w:cstheme="majorBidi"/>
          <w:sz w:val="24"/>
          <w:szCs w:val="24"/>
        </w:rPr>
        <w:t>(n), respectivement paire et impaire et com</w:t>
      </w:r>
      <w:r>
        <w:rPr>
          <w:rFonts w:asciiTheme="majorBidi" w:hAnsiTheme="majorBidi" w:cstheme="majorBidi"/>
          <w:sz w:val="24"/>
          <w:szCs w:val="24"/>
        </w:rPr>
        <w:t>p</w:t>
      </w:r>
      <w:r w:rsidR="008B661A">
        <w:rPr>
          <w:rFonts w:asciiTheme="majorBidi" w:hAnsiTheme="majorBidi" w:cstheme="majorBidi"/>
          <w:sz w:val="24"/>
          <w:szCs w:val="24"/>
        </w:rPr>
        <w:t>osée de (N/2) points chacune [1</w:t>
      </w:r>
      <w:r w:rsidR="005347F5">
        <w:rPr>
          <w:rFonts w:asciiTheme="majorBidi" w:hAnsiTheme="majorBidi" w:cstheme="majorBidi"/>
          <w:sz w:val="24"/>
          <w:szCs w:val="24"/>
        </w:rPr>
        <w:t>9</w:t>
      </w:r>
      <w:r w:rsidRPr="00F84A64">
        <w:rPr>
          <w:rFonts w:asciiTheme="majorBidi" w:hAnsiTheme="majorBidi" w:cstheme="majorBidi"/>
          <w:sz w:val="24"/>
          <w:szCs w:val="24"/>
        </w:rPr>
        <w:t>].</w:t>
      </w:r>
    </w:p>
    <w:p w:rsidR="0001745E" w:rsidRDefault="00DA2C21" w:rsidP="0001745E">
      <w:pPr>
        <w:spacing w:after="0" w:line="360" w:lineRule="auto"/>
        <w:jc w:val="both"/>
        <w:rPr>
          <w:rFonts w:asciiTheme="majorBidi" w:hAnsiTheme="majorBidi" w:cstheme="majorBidi"/>
          <w:sz w:val="24"/>
          <w:szCs w:val="24"/>
        </w:rPr>
      </w:pPr>
      <w:r w:rsidRPr="00F84A64">
        <w:rPr>
          <w:rFonts w:asciiTheme="majorBidi" w:hAnsiTheme="majorBidi" w:cstheme="majorBidi"/>
          <w:sz w:val="24"/>
          <w:szCs w:val="24"/>
        </w:rPr>
        <w:t>On pose :</w:t>
      </w:r>
      <w:r w:rsidR="0001745E">
        <w:rPr>
          <w:rFonts w:asciiTheme="majorBidi" w:hAnsiTheme="majorBidi" w:cstheme="majorBidi"/>
          <w:sz w:val="24"/>
          <w:szCs w:val="24"/>
        </w:rPr>
        <w:t xml:space="preserve"> </w:t>
      </w:r>
    </w:p>
    <w:p w:rsidR="00DA2C21" w:rsidRDefault="00DA2C21" w:rsidP="0001745E">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1B2D73">
        <w:rPr>
          <w:rFonts w:asciiTheme="majorBidi" w:hAnsiTheme="majorBidi" w:cstheme="majorBidi"/>
          <w:sz w:val="24"/>
          <w:szCs w:val="24"/>
        </w:rPr>
        <w:t xml:space="preserve">                  </w:t>
      </w:r>
      <w:r>
        <w:rPr>
          <w:rFonts w:asciiTheme="majorBidi" w:hAnsiTheme="majorBidi" w:cstheme="majorBidi"/>
          <w:sz w:val="24"/>
          <w:szCs w:val="24"/>
        </w:rPr>
        <w:t xml:space="preserve"> </w:t>
      </w:r>
      <w:r w:rsidRPr="00EE3B8C">
        <w:rPr>
          <w:rFonts w:asciiTheme="majorBidi" w:hAnsiTheme="majorBidi" w:cstheme="majorBidi"/>
          <w:sz w:val="24"/>
          <w:szCs w:val="24"/>
        </w:rPr>
        <w:t>x</w:t>
      </w:r>
      <w:r w:rsidRPr="00EE3B8C">
        <w:rPr>
          <w:rFonts w:asciiTheme="majorBidi" w:hAnsiTheme="majorBidi" w:cstheme="majorBidi"/>
          <w:sz w:val="24"/>
          <w:szCs w:val="24"/>
          <w:vertAlign w:val="subscript"/>
        </w:rPr>
        <w:t>1</w:t>
      </w:r>
      <w:r w:rsidRPr="00EE3B8C">
        <w:rPr>
          <w:rFonts w:asciiTheme="majorBidi" w:hAnsiTheme="majorBidi" w:cstheme="majorBidi"/>
          <w:sz w:val="24"/>
          <w:szCs w:val="24"/>
        </w:rPr>
        <w:t>(n)= x (2n)</w:t>
      </w:r>
    </w:p>
    <w:p w:rsidR="00DA2C21" w:rsidRDefault="00DA2C21" w:rsidP="00DA2C21">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EE3B8C">
        <w:rPr>
          <w:rFonts w:asciiTheme="majorBidi" w:hAnsiTheme="majorBidi" w:cstheme="majorBidi"/>
          <w:sz w:val="24"/>
          <w:szCs w:val="24"/>
        </w:rPr>
        <w:t>x</w:t>
      </w:r>
      <w:r w:rsidRPr="00EE3B8C">
        <w:rPr>
          <w:rFonts w:asciiTheme="majorBidi" w:hAnsiTheme="majorBidi" w:cstheme="majorBidi"/>
          <w:sz w:val="24"/>
          <w:szCs w:val="24"/>
          <w:vertAlign w:val="subscript"/>
        </w:rPr>
        <w:t>2</w:t>
      </w:r>
      <w:r w:rsidRPr="00EE3B8C">
        <w:rPr>
          <w:rFonts w:asciiTheme="majorBidi" w:hAnsiTheme="majorBidi" w:cstheme="majorBidi"/>
          <w:sz w:val="24"/>
          <w:szCs w:val="24"/>
        </w:rPr>
        <w:t>(n)=x (2n+1)</w:t>
      </w:r>
      <w:r>
        <w:rPr>
          <w:rFonts w:asciiTheme="majorBidi" w:hAnsiTheme="majorBidi" w:cstheme="majorBidi"/>
          <w:sz w:val="24"/>
          <w:szCs w:val="24"/>
        </w:rPr>
        <w:t xml:space="preserve">      pour  n=0, 1, 2,…, N/2-1</w:t>
      </w:r>
    </w:p>
    <w:p w:rsidR="00DA2C21" w:rsidRPr="00AB4F46" w:rsidRDefault="00DA2C21" w:rsidP="001B2D73">
      <w:pPr>
        <w:spacing w:after="0" w:line="360" w:lineRule="auto"/>
        <w:jc w:val="both"/>
        <w:rPr>
          <w:rFonts w:asciiTheme="majorBidi" w:hAnsiTheme="majorBidi" w:cstheme="majorBidi"/>
          <w:sz w:val="24"/>
          <w:szCs w:val="24"/>
        </w:rPr>
      </w:pPr>
      <w:r>
        <w:rPr>
          <w:rFonts w:asciiTheme="majorBidi" w:hAnsiTheme="majorBidi" w:cstheme="majorBidi"/>
          <w:sz w:val="24"/>
          <w:szCs w:val="24"/>
        </w:rPr>
        <w:t>Soit l’équation :</w:t>
      </w:r>
    </w:p>
    <w:p w:rsidR="00997D32" w:rsidRPr="00CA06DA" w:rsidRDefault="00B46FC9" w:rsidP="001B2D73">
      <w:pPr>
        <w:spacing w:after="0" w:line="360" w:lineRule="auto"/>
        <w:jc w:val="both"/>
        <w:rPr>
          <w:rFonts w:asciiTheme="majorBidi" w:hAnsiTheme="majorBidi" w:cstheme="majorBidi"/>
          <w:iCs/>
          <w:sz w:val="24"/>
          <w:szCs w:val="24"/>
        </w:rPr>
      </w:pPr>
      <w:r w:rsidRPr="00997D32">
        <w:rPr>
          <w:rFonts w:asciiTheme="majorBidi" w:hAnsiTheme="majorBidi" w:cstheme="majorBidi"/>
          <w:iCs/>
          <w:position w:val="-28"/>
          <w:sz w:val="24"/>
          <w:szCs w:val="24"/>
        </w:rPr>
        <w:object w:dxaOrig="8140" w:dyaOrig="859">
          <v:shape id="_x0000_i1026" type="#_x0000_t75" style="width:471.75pt;height:49.5pt" o:ole="">
            <v:imagedata r:id="rId10" o:title=""/>
          </v:shape>
          <o:OLEObject Type="Embed" ProgID="Equation.DSMT4" ShapeID="_x0000_i1026" DrawAspect="Content" ObjectID="_1402603815" r:id="rId11"/>
        </w:object>
      </w:r>
    </w:p>
    <w:p w:rsidR="00DA2C21" w:rsidRDefault="00DA2C21" w:rsidP="00B46FC9">
      <w:pPr>
        <w:spacing w:line="360" w:lineRule="auto"/>
        <w:jc w:val="both"/>
        <w:rPr>
          <w:rFonts w:asciiTheme="majorBidi" w:hAnsiTheme="majorBidi" w:cstheme="majorBidi"/>
          <w:sz w:val="24"/>
          <w:szCs w:val="24"/>
        </w:rPr>
      </w:pPr>
      <w:r>
        <w:rPr>
          <w:rFonts w:asciiTheme="majorBidi" w:hAnsiTheme="majorBidi" w:cstheme="majorBidi"/>
          <w:sz w:val="24"/>
          <w:szCs w:val="24"/>
        </w:rPr>
        <w:t>On remarque que</w:t>
      </w:r>
      <m:oMath>
        <m:sSubSup>
          <m:sSubSupPr>
            <m:ctrlPr>
              <w:rPr>
                <w:rFonts w:ascii="Cambria Math" w:hAnsiTheme="majorBidi" w:cstheme="majorBidi"/>
                <w:i/>
                <w:sz w:val="24"/>
                <w:szCs w:val="24"/>
              </w:rPr>
            </m:ctrlPr>
          </m:sSubSupPr>
          <m:e>
            <m:r>
              <w:rPr>
                <w:rFonts w:ascii="Cambria Math" w:hAnsi="Cambria Math" w:cstheme="majorBidi"/>
                <w:sz w:val="24"/>
                <w:szCs w:val="24"/>
              </w:rPr>
              <m:t>W</m:t>
            </m:r>
          </m:e>
          <m:sub>
            <m:r>
              <w:rPr>
                <w:rFonts w:ascii="Cambria Math" w:hAnsi="Cambria Math" w:cstheme="majorBidi"/>
                <w:sz w:val="24"/>
                <w:szCs w:val="24"/>
              </w:rPr>
              <m:t>N</m:t>
            </m:r>
          </m:sub>
          <m:sup>
            <m:r>
              <w:rPr>
                <w:rFonts w:ascii="Cambria Math" w:hAnsi="Cambria Math" w:cstheme="majorBidi"/>
                <w:sz w:val="24"/>
                <w:szCs w:val="24"/>
              </w:rPr>
              <m:t>2nk</m:t>
            </m:r>
          </m:sup>
        </m:sSubSup>
        <m:r>
          <w:rPr>
            <w:rFonts w:ascii="Cambria Math" w:hAnsiTheme="majorBidi" w:cstheme="majorBidi"/>
            <w:sz w:val="24"/>
            <w:szCs w:val="24"/>
          </w:rPr>
          <m:t>=</m:t>
        </m:r>
        <m:sSubSup>
          <m:sSubSupPr>
            <m:ctrlPr>
              <w:rPr>
                <w:rFonts w:ascii="Cambria Math" w:hAnsiTheme="majorBidi" w:cstheme="majorBidi"/>
                <w:i/>
                <w:sz w:val="24"/>
                <w:szCs w:val="24"/>
              </w:rPr>
            </m:ctrlPr>
          </m:sSubSupPr>
          <m:e>
            <m:r>
              <w:rPr>
                <w:rFonts w:ascii="Cambria Math" w:hAnsi="Cambria Math" w:cstheme="majorBidi"/>
                <w:sz w:val="24"/>
                <w:szCs w:val="24"/>
              </w:rPr>
              <m:t>W</m:t>
            </m:r>
          </m:e>
          <m:sub>
            <m:r>
              <w:rPr>
                <w:rFonts w:ascii="Cambria Math" w:hAnsi="Cambria Math" w:cstheme="majorBidi"/>
                <w:sz w:val="24"/>
                <w:szCs w:val="24"/>
              </w:rPr>
              <m:t>N/2</m:t>
            </m:r>
          </m:sub>
          <m:sup>
            <m:r>
              <w:rPr>
                <w:rFonts w:ascii="Cambria Math" w:hAnsi="Cambria Math" w:cstheme="majorBidi"/>
                <w:sz w:val="24"/>
                <w:szCs w:val="24"/>
              </w:rPr>
              <m:t>nk</m:t>
            </m:r>
          </m:sup>
        </m:sSubSup>
        <m:r>
          <w:rPr>
            <w:rFonts w:ascii="Cambria Math" w:hAnsiTheme="majorBidi" w:cstheme="majorBidi"/>
            <w:sz w:val="24"/>
            <w:szCs w:val="24"/>
          </w:rPr>
          <m:t xml:space="preserve"> </m:t>
        </m:r>
      </m:oMath>
      <w:r>
        <w:rPr>
          <w:rFonts w:asciiTheme="majorBidi" w:hAnsiTheme="majorBidi" w:cstheme="majorBidi"/>
          <w:sz w:val="24"/>
          <w:szCs w:val="24"/>
        </w:rPr>
        <w:t xml:space="preserve">, d’ou l’équation1. Qui devient  </w:t>
      </w:r>
    </w:p>
    <w:p w:rsidR="00DA2C21" w:rsidRDefault="00B46FC9" w:rsidP="00B46FC9">
      <w:pPr>
        <w:spacing w:line="360" w:lineRule="auto"/>
        <w:jc w:val="both"/>
        <w:rPr>
          <w:rFonts w:asciiTheme="majorBidi" w:hAnsiTheme="majorBidi" w:cstheme="majorBidi"/>
          <w:sz w:val="24"/>
          <w:szCs w:val="24"/>
        </w:rPr>
      </w:pPr>
      <w:r w:rsidRPr="00B46FC9">
        <w:rPr>
          <w:rFonts w:asciiTheme="majorBidi" w:hAnsiTheme="majorBidi" w:cstheme="majorBidi"/>
          <w:position w:val="-28"/>
          <w:sz w:val="24"/>
          <w:szCs w:val="24"/>
        </w:rPr>
        <w:object w:dxaOrig="5660" w:dyaOrig="859">
          <v:shape id="_x0000_i1027" type="#_x0000_t75" style="width:282.75pt;height:42.75pt" o:ole="">
            <v:imagedata r:id="rId12" o:title=""/>
          </v:shape>
          <o:OLEObject Type="Embed" ProgID="Equation.DSMT4" ShapeID="_x0000_i1027" DrawAspect="Content" ObjectID="_1402603816" r:id="rId13"/>
        </w:object>
      </w:r>
      <w:r w:rsidR="00DA2C21" w:rsidRPr="00CA06DA">
        <w:rPr>
          <w:rFonts w:asciiTheme="majorBidi" w:hAnsiTheme="majorBidi" w:cstheme="majorBidi"/>
          <w:sz w:val="24"/>
          <w:szCs w:val="24"/>
        </w:rPr>
        <w:t xml:space="preserve">   </w:t>
      </w:r>
      <w:r w:rsidR="00DA2C21">
        <w:rPr>
          <w:rFonts w:asciiTheme="majorBidi" w:hAnsiTheme="majorBidi" w:cstheme="majorBidi"/>
          <w:sz w:val="24"/>
          <w:szCs w:val="24"/>
        </w:rPr>
        <w:t>Pour  k=0, 1, 2,…, N/2-1</w:t>
      </w:r>
    </w:p>
    <w:p w:rsidR="00DA2C21" w:rsidRDefault="00DA2C21" w:rsidP="00DA2C21">
      <w:pPr>
        <w:spacing w:line="360" w:lineRule="auto"/>
        <w:jc w:val="both"/>
        <w:rPr>
          <w:rFonts w:asciiTheme="majorBidi" w:hAnsiTheme="majorBidi" w:cstheme="majorBidi"/>
          <w:sz w:val="24"/>
          <w:szCs w:val="24"/>
        </w:rPr>
      </w:pPr>
      <w:r>
        <w:rPr>
          <w:rFonts w:asciiTheme="majorBidi" w:hAnsiTheme="majorBidi" w:cstheme="majorBidi"/>
          <w:sz w:val="24"/>
          <w:szCs w:val="24"/>
        </w:rPr>
        <w:t>Comme</w:t>
      </w:r>
      <m:oMath>
        <m:sSubSup>
          <m:sSubSupPr>
            <m:ctrlPr>
              <w:rPr>
                <w:rFonts w:ascii="Cambria Math" w:hAnsiTheme="majorBidi" w:cstheme="majorBidi"/>
                <w:i/>
                <w:sz w:val="24"/>
                <w:szCs w:val="24"/>
              </w:rPr>
            </m:ctrlPr>
          </m:sSubSupPr>
          <m:e>
            <m:r>
              <w:rPr>
                <w:rFonts w:ascii="Cambria Math" w:hAnsi="Cambria Math" w:cstheme="majorBidi"/>
                <w:sz w:val="24"/>
                <w:szCs w:val="24"/>
              </w:rPr>
              <m:t>W</m:t>
            </m:r>
          </m:e>
          <m:sub>
            <m:r>
              <w:rPr>
                <w:rFonts w:ascii="Cambria Math" w:hAnsi="Cambria Math" w:cstheme="majorBidi"/>
                <w:sz w:val="24"/>
                <w:szCs w:val="24"/>
              </w:rPr>
              <m:t>N</m:t>
            </m:r>
          </m:sub>
          <m:sup>
            <m:r>
              <w:rPr>
                <w:rFonts w:ascii="Cambria Math" w:hAnsi="Cambria Math" w:cstheme="majorBidi"/>
                <w:sz w:val="24"/>
                <w:szCs w:val="24"/>
              </w:rPr>
              <m:t>k</m:t>
            </m:r>
            <m:r>
              <w:rPr>
                <w:rFonts w:ascii="Cambria Math" w:hAnsiTheme="majorBidi" w:cstheme="majorBidi"/>
                <w:sz w:val="24"/>
                <w:szCs w:val="24"/>
              </w:rPr>
              <m:t>+</m:t>
            </m:r>
            <m:r>
              <w:rPr>
                <w:rFonts w:ascii="Cambria Math" w:hAnsi="Cambria Math" w:cstheme="majorBidi"/>
                <w:sz w:val="24"/>
                <w:szCs w:val="24"/>
              </w:rPr>
              <m:t>N</m:t>
            </m:r>
            <m:r>
              <w:rPr>
                <w:rFonts w:ascii="Cambria Math" w:hAnsiTheme="majorBidi" w:cstheme="majorBidi"/>
                <w:sz w:val="24"/>
                <w:szCs w:val="24"/>
              </w:rPr>
              <m:t>/2</m:t>
            </m:r>
          </m:sup>
        </m:sSubSup>
        <m:r>
          <w:rPr>
            <w:rFonts w:ascii="Cambria Math" w:hAnsiTheme="majorBidi" w:cstheme="majorBidi"/>
            <w:sz w:val="24"/>
            <w:szCs w:val="24"/>
          </w:rPr>
          <m:t>=</m:t>
        </m:r>
        <m:r>
          <w:rPr>
            <w:rFonts w:ascii="Cambria Math" w:hAnsiTheme="majorBidi" w:cstheme="majorBidi"/>
            <w:sz w:val="24"/>
            <w:szCs w:val="24"/>
          </w:rPr>
          <m:t>-</m:t>
        </m:r>
        <m:sSubSup>
          <m:sSubSupPr>
            <m:ctrlPr>
              <w:rPr>
                <w:rFonts w:ascii="Cambria Math" w:hAnsiTheme="majorBidi" w:cstheme="majorBidi"/>
                <w:i/>
                <w:sz w:val="24"/>
                <w:szCs w:val="24"/>
              </w:rPr>
            </m:ctrlPr>
          </m:sSubSupPr>
          <m:e>
            <m:r>
              <w:rPr>
                <w:rFonts w:ascii="Cambria Math" w:hAnsi="Cambria Math" w:cstheme="majorBidi"/>
                <w:sz w:val="24"/>
                <w:szCs w:val="24"/>
              </w:rPr>
              <m:t>W</m:t>
            </m:r>
          </m:e>
          <m:sub>
            <m:r>
              <w:rPr>
                <w:rFonts w:ascii="Cambria Math" w:hAnsi="Cambria Math" w:cstheme="majorBidi"/>
                <w:sz w:val="24"/>
                <w:szCs w:val="24"/>
              </w:rPr>
              <m:t>N</m:t>
            </m:r>
          </m:sub>
          <m:sup>
            <m:r>
              <w:rPr>
                <w:rFonts w:ascii="Cambria Math" w:hAnsi="Cambria Math" w:cstheme="majorBidi"/>
                <w:sz w:val="24"/>
                <w:szCs w:val="24"/>
              </w:rPr>
              <m:t>k</m:t>
            </m:r>
          </m:sup>
        </m:sSubSup>
      </m:oMath>
      <w:r>
        <w:rPr>
          <w:rFonts w:asciiTheme="majorBidi" w:hAnsiTheme="majorBidi" w:cstheme="majorBidi"/>
          <w:sz w:val="24"/>
          <w:szCs w:val="24"/>
        </w:rPr>
        <w:t xml:space="preserve"> , l’équation  devient comme suit :</w:t>
      </w:r>
    </w:p>
    <w:p w:rsidR="00B46FC9" w:rsidRDefault="00B46FC9" w:rsidP="00DA2C21">
      <w:pPr>
        <w:spacing w:line="360" w:lineRule="auto"/>
        <w:jc w:val="both"/>
        <w:rPr>
          <w:rFonts w:asciiTheme="majorBidi" w:hAnsiTheme="majorBidi" w:cstheme="majorBidi"/>
          <w:sz w:val="24"/>
          <w:szCs w:val="24"/>
        </w:rPr>
      </w:pPr>
      <w:r w:rsidRPr="00B46FC9">
        <w:rPr>
          <w:rFonts w:asciiTheme="majorBidi" w:hAnsiTheme="majorBidi" w:cstheme="majorBidi"/>
          <w:position w:val="-14"/>
          <w:sz w:val="24"/>
          <w:szCs w:val="24"/>
        </w:rPr>
        <w:object w:dxaOrig="2340" w:dyaOrig="400">
          <v:shape id="_x0000_i1028" type="#_x0000_t75" style="width:117pt;height:20.25pt" o:ole="">
            <v:imagedata r:id="rId14" o:title=""/>
          </v:shape>
          <o:OLEObject Type="Embed" ProgID="Equation.DSMT4" ShapeID="_x0000_i1028" DrawAspect="Content" ObjectID="_1402603817" r:id="rId15"/>
        </w:object>
      </w:r>
    </w:p>
    <w:p w:rsidR="00DA2C21" w:rsidRPr="00B46FC9" w:rsidRDefault="00B46FC9" w:rsidP="00B46FC9">
      <w:pPr>
        <w:spacing w:line="360" w:lineRule="auto"/>
        <w:jc w:val="both"/>
        <w:rPr>
          <w:rFonts w:asciiTheme="majorBidi" w:hAnsiTheme="majorBidi" w:cstheme="majorBidi"/>
          <w:iCs/>
          <w:sz w:val="24"/>
          <w:szCs w:val="24"/>
        </w:rPr>
      </w:pPr>
      <w:r w:rsidRPr="00B46FC9">
        <w:rPr>
          <w:rFonts w:asciiTheme="majorBidi" w:hAnsiTheme="majorBidi" w:cstheme="majorBidi"/>
          <w:position w:val="-14"/>
          <w:sz w:val="24"/>
          <w:szCs w:val="24"/>
        </w:rPr>
        <w:object w:dxaOrig="3019" w:dyaOrig="400">
          <v:shape id="_x0000_i1029" type="#_x0000_t75" style="width:150.75pt;height:20.25pt" o:ole="">
            <v:imagedata r:id="rId16" o:title=""/>
          </v:shape>
          <o:OLEObject Type="Embed" ProgID="Equation.DSMT4" ShapeID="_x0000_i1029" DrawAspect="Content" ObjectID="_1402603818" r:id="rId17"/>
        </w:object>
      </w:r>
      <w:r>
        <w:rPr>
          <w:rFonts w:asciiTheme="majorBidi" w:hAnsiTheme="majorBidi" w:cstheme="majorBidi"/>
          <w:iCs/>
          <w:sz w:val="24"/>
          <w:szCs w:val="24"/>
        </w:rPr>
        <w:t xml:space="preserve">                </w:t>
      </w:r>
      <w:r w:rsidR="00DA2C21" w:rsidRPr="00CA06DA">
        <w:rPr>
          <w:rFonts w:asciiTheme="majorBidi" w:hAnsiTheme="majorBidi" w:cstheme="majorBidi"/>
          <w:sz w:val="24"/>
          <w:szCs w:val="24"/>
        </w:rPr>
        <w:t>Pour  k=0, 1, 2,…, N/2-1</w:t>
      </w:r>
    </w:p>
    <w:p w:rsidR="00DA2C21" w:rsidRPr="00F84A64" w:rsidRDefault="00DA2C21" w:rsidP="00DA2C21">
      <w:pPr>
        <w:spacing w:line="360" w:lineRule="auto"/>
        <w:jc w:val="both"/>
        <w:rPr>
          <w:rFonts w:asciiTheme="majorBidi" w:hAnsiTheme="majorBidi" w:cstheme="majorBidi"/>
          <w:sz w:val="24"/>
          <w:szCs w:val="24"/>
        </w:rPr>
      </w:pPr>
      <w:r w:rsidRPr="00F84A64">
        <w:rPr>
          <w:rFonts w:asciiTheme="majorBidi" w:hAnsiTheme="majorBidi" w:cstheme="majorBidi"/>
          <w:sz w:val="24"/>
          <w:szCs w:val="24"/>
        </w:rPr>
        <w:t xml:space="preserve">Le processus de décomposition continue, Y(k) et Z(k) peuvent être décomposés à leur Our pour former 4 TFD de N/4 points. </w:t>
      </w:r>
    </w:p>
    <w:p w:rsidR="00DA2C21" w:rsidRPr="00F84A64" w:rsidRDefault="00DA2C21" w:rsidP="00DA2C21">
      <w:pPr>
        <w:spacing w:line="360" w:lineRule="auto"/>
        <w:jc w:val="both"/>
        <w:rPr>
          <w:rFonts w:asciiTheme="majorBidi" w:hAnsiTheme="majorBidi" w:cstheme="majorBidi"/>
          <w:sz w:val="24"/>
          <w:szCs w:val="24"/>
        </w:rPr>
      </w:pPr>
      <w:r w:rsidRPr="00F84A64">
        <w:rPr>
          <w:rFonts w:asciiTheme="majorBidi" w:hAnsiTheme="majorBidi" w:cstheme="majorBidi"/>
          <w:sz w:val="24"/>
          <w:szCs w:val="24"/>
        </w:rPr>
        <w:t>Soit :</w:t>
      </w:r>
    </w:p>
    <w:p w:rsidR="00DA2C21" w:rsidRPr="00B17E61" w:rsidRDefault="00E81781" w:rsidP="00E81781">
      <w:pPr>
        <w:spacing w:line="360" w:lineRule="auto"/>
        <w:jc w:val="both"/>
        <w:rPr>
          <w:rFonts w:asciiTheme="majorBidi" w:hAnsiTheme="majorBidi" w:cstheme="majorBidi"/>
          <w:iCs/>
          <w:sz w:val="24"/>
          <w:szCs w:val="24"/>
        </w:rPr>
      </w:pPr>
      <w:r w:rsidRPr="00E81781">
        <w:rPr>
          <w:rFonts w:asciiTheme="majorBidi" w:hAnsiTheme="majorBidi" w:cstheme="majorBidi"/>
          <w:position w:val="-12"/>
          <w:sz w:val="24"/>
          <w:szCs w:val="24"/>
        </w:rPr>
        <w:object w:dxaOrig="2220" w:dyaOrig="380">
          <v:shape id="_x0000_i1030" type="#_x0000_t75" style="width:111pt;height:18.75pt" o:ole="">
            <v:imagedata r:id="rId18" o:title=""/>
          </v:shape>
          <o:OLEObject Type="Embed" ProgID="Equation.DSMT4" ShapeID="_x0000_i1030" DrawAspect="Content" ObjectID="_1402603819" r:id="rId19"/>
        </w:object>
      </w:r>
    </w:p>
    <w:p w:rsidR="00DA2C21" w:rsidRPr="00B17E61" w:rsidRDefault="00F81B8E" w:rsidP="00F81B8E">
      <w:pPr>
        <w:spacing w:line="360" w:lineRule="auto"/>
        <w:jc w:val="both"/>
        <w:rPr>
          <w:rFonts w:asciiTheme="majorBidi" w:hAnsiTheme="majorBidi" w:cstheme="majorBidi"/>
          <w:sz w:val="24"/>
          <w:szCs w:val="24"/>
        </w:rPr>
      </w:pPr>
      <w:r w:rsidRPr="00F81B8E">
        <w:rPr>
          <w:rFonts w:asciiTheme="majorBidi" w:hAnsiTheme="majorBidi" w:cstheme="majorBidi"/>
          <w:position w:val="-12"/>
          <w:sz w:val="24"/>
          <w:szCs w:val="24"/>
        </w:rPr>
        <w:object w:dxaOrig="2900" w:dyaOrig="380">
          <v:shape id="_x0000_i1031" type="#_x0000_t75" style="width:144.75pt;height:18.75pt" o:ole="">
            <v:imagedata r:id="rId20" o:title=""/>
          </v:shape>
          <o:OLEObject Type="Embed" ProgID="Equation.DSMT4" ShapeID="_x0000_i1031" DrawAspect="Content" ObjectID="_1402603820" r:id="rId21"/>
        </w:object>
      </w:r>
      <w:r w:rsidR="00DA2C21" w:rsidRPr="00B17E61">
        <w:rPr>
          <w:rFonts w:asciiTheme="majorBidi" w:hAnsiTheme="majorBidi" w:cstheme="majorBidi"/>
          <w:iCs/>
          <w:sz w:val="24"/>
          <w:szCs w:val="24"/>
        </w:rPr>
        <w:t xml:space="preserve">        </w:t>
      </w:r>
      <w:r w:rsidR="00DA2C21" w:rsidRPr="00B17E61">
        <w:rPr>
          <w:rFonts w:asciiTheme="majorBidi" w:hAnsiTheme="majorBidi" w:cstheme="majorBidi"/>
          <w:sz w:val="24"/>
          <w:szCs w:val="24"/>
        </w:rPr>
        <w:t>Pour  k=0, 1, 2,…, N/4-1</w:t>
      </w:r>
    </w:p>
    <w:p w:rsidR="00F81B8E" w:rsidRDefault="00DA2C21" w:rsidP="00F81B8E">
      <w:pPr>
        <w:spacing w:line="360" w:lineRule="auto"/>
        <w:jc w:val="both"/>
        <w:rPr>
          <w:rFonts w:asciiTheme="majorBidi" w:hAnsiTheme="majorBidi" w:cstheme="majorBidi"/>
          <w:sz w:val="24"/>
          <w:szCs w:val="24"/>
        </w:rPr>
      </w:pPr>
      <w:r w:rsidRPr="00B17E61">
        <w:rPr>
          <w:rFonts w:asciiTheme="majorBidi" w:hAnsiTheme="majorBidi" w:cstheme="majorBidi"/>
          <w:sz w:val="24"/>
          <w:szCs w:val="24"/>
        </w:rPr>
        <w:t xml:space="preserve">Et    </w:t>
      </w:r>
      <w:r w:rsidR="00F81B8E" w:rsidRPr="00F81B8E">
        <w:rPr>
          <w:rFonts w:asciiTheme="majorBidi" w:hAnsiTheme="majorBidi" w:cstheme="majorBidi"/>
          <w:position w:val="-12"/>
          <w:sz w:val="24"/>
          <w:szCs w:val="24"/>
        </w:rPr>
        <w:object w:dxaOrig="2200" w:dyaOrig="380">
          <v:shape id="_x0000_i1032" type="#_x0000_t75" style="width:110.25pt;height:18.75pt" o:ole="">
            <v:imagedata r:id="rId22" o:title=""/>
          </v:shape>
          <o:OLEObject Type="Embed" ProgID="Equation.DSMT4" ShapeID="_x0000_i1032" DrawAspect="Content" ObjectID="_1402603821" r:id="rId23"/>
        </w:object>
      </w:r>
    </w:p>
    <w:p w:rsidR="00DA2C21" w:rsidRPr="00B17E61" w:rsidRDefault="002212CB" w:rsidP="00F81B8E">
      <w:pPr>
        <w:spacing w:line="360" w:lineRule="auto"/>
        <w:jc w:val="both"/>
        <w:rPr>
          <w:sz w:val="24"/>
          <w:szCs w:val="24"/>
        </w:rPr>
      </w:pPr>
      <w:r>
        <w:rPr>
          <w:rFonts w:asciiTheme="majorBidi" w:hAnsiTheme="majorBidi" w:cstheme="majorBidi"/>
          <w:sz w:val="24"/>
          <w:szCs w:val="24"/>
        </w:rPr>
        <w:t xml:space="preserve">     </w:t>
      </w:r>
      <w:r w:rsidR="00F81B8E" w:rsidRPr="00F81B8E">
        <w:rPr>
          <w:iCs/>
          <w:position w:val="-12"/>
          <w:sz w:val="24"/>
          <w:szCs w:val="24"/>
        </w:rPr>
        <w:object w:dxaOrig="2880" w:dyaOrig="380">
          <v:shape id="_x0000_i1033" type="#_x0000_t75" style="width:2in;height:18.75pt" o:ole="">
            <v:imagedata r:id="rId24" o:title=""/>
          </v:shape>
          <o:OLEObject Type="Embed" ProgID="Equation.DSMT4" ShapeID="_x0000_i1033" DrawAspect="Content" ObjectID="_1402603822" r:id="rId25"/>
        </w:object>
      </w:r>
      <w:r w:rsidR="00DA2C21" w:rsidRPr="00B17E61">
        <w:rPr>
          <w:iCs/>
          <w:sz w:val="24"/>
          <w:szCs w:val="24"/>
        </w:rPr>
        <w:t xml:space="preserve">  </w:t>
      </w:r>
      <w:r w:rsidR="00F81B8E">
        <w:rPr>
          <w:iCs/>
          <w:sz w:val="24"/>
          <w:szCs w:val="24"/>
        </w:rPr>
        <w:t xml:space="preserve">    </w:t>
      </w:r>
      <w:r w:rsidR="00DA2C21" w:rsidRPr="00B17E61">
        <w:rPr>
          <w:rFonts w:asciiTheme="majorBidi" w:hAnsiTheme="majorBidi" w:cstheme="majorBidi"/>
          <w:sz w:val="24"/>
          <w:szCs w:val="24"/>
        </w:rPr>
        <w:t>Pour  k=0, 1, 2,…, N/4-1</w:t>
      </w:r>
    </w:p>
    <w:p w:rsidR="00E26D14" w:rsidRDefault="00DA2C21" w:rsidP="00E26D14">
      <w:pPr>
        <w:spacing w:line="360" w:lineRule="auto"/>
        <w:jc w:val="both"/>
        <w:rPr>
          <w:rFonts w:asciiTheme="majorBidi" w:hAnsiTheme="majorBidi" w:cstheme="majorBidi"/>
          <w:sz w:val="24"/>
          <w:szCs w:val="24"/>
        </w:rPr>
      </w:pPr>
      <w:r w:rsidRPr="00F84A64">
        <w:rPr>
          <w:rFonts w:asciiTheme="majorBidi" w:hAnsiTheme="majorBidi" w:cstheme="majorBidi"/>
          <w:sz w:val="24"/>
          <w:szCs w:val="24"/>
        </w:rPr>
        <w:t>Où U(k) et V(k) sont des TFD de (N/4) points représentant ainsi les sou-séquences paire et impaire de la séquence x</w:t>
      </w:r>
      <w:r w:rsidRPr="00AE0000">
        <w:rPr>
          <w:rFonts w:asciiTheme="majorBidi" w:hAnsiTheme="majorBidi" w:cstheme="majorBidi"/>
          <w:sz w:val="24"/>
          <w:szCs w:val="24"/>
          <w:vertAlign w:val="subscript"/>
        </w:rPr>
        <w:t>1</w:t>
      </w:r>
      <w:r w:rsidRPr="00F84A64">
        <w:rPr>
          <w:rFonts w:asciiTheme="majorBidi" w:hAnsiTheme="majorBidi" w:cstheme="majorBidi"/>
          <w:sz w:val="24"/>
          <w:szCs w:val="24"/>
        </w:rPr>
        <w:t>(n). De même pour R(K) et S(k) qui représentent les sou-séquences de x</w:t>
      </w:r>
      <w:r w:rsidRPr="00AE0000">
        <w:rPr>
          <w:rFonts w:asciiTheme="majorBidi" w:hAnsiTheme="majorBidi" w:cstheme="majorBidi"/>
          <w:sz w:val="24"/>
          <w:szCs w:val="24"/>
          <w:vertAlign w:val="subscript"/>
        </w:rPr>
        <w:t>2</w:t>
      </w:r>
      <w:r w:rsidRPr="00F84A64">
        <w:rPr>
          <w:rFonts w:asciiTheme="majorBidi" w:hAnsiTheme="majorBidi" w:cstheme="majorBidi"/>
          <w:sz w:val="24"/>
          <w:szCs w:val="24"/>
        </w:rPr>
        <w:t>(n). D’une manier la procédure de décomposition continue ainsi jusqu’à l’obtention d’une paire d’équation pour deux points seulement.</w:t>
      </w:r>
    </w:p>
    <w:p w:rsidR="0075488A" w:rsidRPr="00E26D14" w:rsidRDefault="0075488A" w:rsidP="00E26D14">
      <w:pPr>
        <w:pStyle w:val="Paragraphedeliste"/>
        <w:numPr>
          <w:ilvl w:val="0"/>
          <w:numId w:val="9"/>
        </w:numPr>
        <w:spacing w:line="360" w:lineRule="auto"/>
        <w:jc w:val="both"/>
        <w:rPr>
          <w:rFonts w:asciiTheme="majorBidi" w:hAnsiTheme="majorBidi" w:cstheme="majorBidi"/>
          <w:sz w:val="24"/>
          <w:szCs w:val="24"/>
        </w:rPr>
      </w:pPr>
      <w:r w:rsidRPr="00E26D14">
        <w:rPr>
          <w:rFonts w:asciiTheme="majorBidi" w:hAnsiTheme="majorBidi" w:cstheme="majorBidi"/>
          <w:b/>
          <w:bCs/>
          <w:sz w:val="32"/>
          <w:szCs w:val="32"/>
        </w:rPr>
        <w:t xml:space="preserve">ERREURS DE CALCUL DANS </w:t>
      </w:r>
      <w:r w:rsidR="00243726" w:rsidRPr="00E26D14">
        <w:rPr>
          <w:rFonts w:asciiTheme="majorBidi" w:hAnsiTheme="majorBidi" w:cstheme="majorBidi"/>
          <w:b/>
          <w:bCs/>
          <w:sz w:val="32"/>
          <w:szCs w:val="32"/>
        </w:rPr>
        <w:t xml:space="preserve">UN DSP A POINT </w:t>
      </w:r>
      <w:r w:rsidRPr="00E26D14">
        <w:rPr>
          <w:rFonts w:asciiTheme="majorBidi" w:hAnsiTheme="majorBidi" w:cstheme="majorBidi"/>
          <w:b/>
          <w:bCs/>
          <w:sz w:val="32"/>
          <w:szCs w:val="32"/>
        </w:rPr>
        <w:t>FIXE</w:t>
      </w:r>
    </w:p>
    <w:p w:rsidR="0075488A" w:rsidRPr="003278B1" w:rsidRDefault="0075488A" w:rsidP="0075488A">
      <w:pPr>
        <w:autoSpaceDE w:val="0"/>
        <w:autoSpaceDN w:val="0"/>
        <w:adjustRightInd w:val="0"/>
        <w:spacing w:after="0" w:line="360" w:lineRule="auto"/>
        <w:jc w:val="both"/>
        <w:rPr>
          <w:rFonts w:asciiTheme="majorBidi" w:hAnsiTheme="majorBidi" w:cstheme="majorBidi"/>
          <w:sz w:val="24"/>
          <w:szCs w:val="24"/>
        </w:rPr>
      </w:pPr>
      <w:r w:rsidRPr="003278B1">
        <w:rPr>
          <w:rFonts w:asciiTheme="majorBidi" w:hAnsiTheme="majorBidi" w:cstheme="majorBidi"/>
          <w:sz w:val="24"/>
          <w:szCs w:val="24"/>
        </w:rPr>
        <w:t>Par principe un processeur à arithmétique</w:t>
      </w:r>
      <w:r>
        <w:rPr>
          <w:rFonts w:asciiTheme="majorBidi" w:hAnsiTheme="majorBidi" w:cstheme="majorBidi"/>
          <w:sz w:val="24"/>
          <w:szCs w:val="24"/>
        </w:rPr>
        <w:t xml:space="preserve"> entière (tel que le TMS320C54x</w:t>
      </w:r>
      <w:r w:rsidRPr="003278B1">
        <w:rPr>
          <w:rFonts w:asciiTheme="majorBidi" w:hAnsiTheme="majorBidi" w:cstheme="majorBidi"/>
          <w:sz w:val="24"/>
          <w:szCs w:val="24"/>
        </w:rPr>
        <w:t>) est moins précis qu'un processeur opérant en virgule flottante. Ce dernier dispose d'une dynamique de codage plus importante lui offrant l'avantage d'être plus rapide et plus précis.</w:t>
      </w:r>
    </w:p>
    <w:p w:rsidR="0075488A" w:rsidRPr="003278B1" w:rsidRDefault="0075488A" w:rsidP="00373543">
      <w:pPr>
        <w:autoSpaceDE w:val="0"/>
        <w:autoSpaceDN w:val="0"/>
        <w:adjustRightInd w:val="0"/>
        <w:spacing w:after="0" w:line="360" w:lineRule="auto"/>
        <w:jc w:val="both"/>
        <w:rPr>
          <w:rFonts w:asciiTheme="majorBidi" w:hAnsiTheme="majorBidi" w:cstheme="majorBidi"/>
          <w:sz w:val="24"/>
          <w:szCs w:val="24"/>
        </w:rPr>
      </w:pPr>
      <w:r w:rsidRPr="003278B1">
        <w:rPr>
          <w:rFonts w:asciiTheme="majorBidi" w:hAnsiTheme="majorBidi" w:cstheme="majorBidi"/>
          <w:sz w:val="24"/>
          <w:szCs w:val="24"/>
        </w:rPr>
        <w:t xml:space="preserve">A vrai dire lors de tout filtrage numérique (en particulier le calcul d'une TFR) </w:t>
      </w:r>
      <w:r w:rsidR="003001BC">
        <w:rPr>
          <w:rFonts w:asciiTheme="majorBidi" w:hAnsiTheme="majorBidi" w:cstheme="majorBidi"/>
          <w:sz w:val="24"/>
          <w:szCs w:val="24"/>
        </w:rPr>
        <w:t>est effectué</w:t>
      </w:r>
      <w:r w:rsidRPr="003278B1">
        <w:rPr>
          <w:rFonts w:asciiTheme="majorBidi" w:hAnsiTheme="majorBidi" w:cstheme="majorBidi"/>
          <w:sz w:val="24"/>
          <w:szCs w:val="24"/>
        </w:rPr>
        <w:t>, des erreurs de quantification se produisent. La longueur nécessairement finie des emplacements mémoire implique une indétermination sur le résultat obtenu</w:t>
      </w:r>
      <w:r w:rsidR="00F15284">
        <w:rPr>
          <w:rFonts w:asciiTheme="majorBidi" w:hAnsiTheme="majorBidi" w:cstheme="majorBidi"/>
          <w:sz w:val="24"/>
          <w:szCs w:val="24"/>
        </w:rPr>
        <w:t xml:space="preserve"> qui est ainsi affecte d’un bruit</w:t>
      </w:r>
      <w:r w:rsidR="007E10D8">
        <w:rPr>
          <w:rFonts w:asciiTheme="majorBidi" w:hAnsiTheme="majorBidi" w:cstheme="majorBidi"/>
          <w:sz w:val="24"/>
          <w:szCs w:val="24"/>
        </w:rPr>
        <w:t xml:space="preserve"> [16]</w:t>
      </w:r>
      <w:r w:rsidRPr="003278B1">
        <w:rPr>
          <w:rFonts w:asciiTheme="majorBidi" w:hAnsiTheme="majorBidi" w:cstheme="majorBidi"/>
          <w:sz w:val="24"/>
          <w:szCs w:val="24"/>
        </w:rPr>
        <w:t>.</w:t>
      </w:r>
      <w:r w:rsidR="003B3DB3">
        <w:rPr>
          <w:rFonts w:asciiTheme="majorBidi" w:hAnsiTheme="majorBidi" w:cstheme="majorBidi"/>
          <w:sz w:val="24"/>
          <w:szCs w:val="24"/>
        </w:rPr>
        <w:t xml:space="preserve"> </w:t>
      </w:r>
      <w:r w:rsidRPr="003278B1">
        <w:rPr>
          <w:rFonts w:asciiTheme="majorBidi" w:hAnsiTheme="majorBidi" w:cstheme="majorBidi"/>
          <w:sz w:val="24"/>
          <w:szCs w:val="24"/>
        </w:rPr>
        <w:t xml:space="preserve"> </w:t>
      </w:r>
      <w:r w:rsidR="003B3DB3" w:rsidRPr="003278B1">
        <w:rPr>
          <w:rFonts w:asciiTheme="majorBidi" w:hAnsiTheme="majorBidi" w:cstheme="majorBidi"/>
          <w:sz w:val="24"/>
          <w:szCs w:val="24"/>
        </w:rPr>
        <w:t>Trois</w:t>
      </w:r>
      <w:r w:rsidRPr="003278B1">
        <w:rPr>
          <w:rFonts w:asciiTheme="majorBidi" w:hAnsiTheme="majorBidi" w:cstheme="majorBidi"/>
          <w:sz w:val="24"/>
          <w:szCs w:val="24"/>
        </w:rPr>
        <w:t xml:space="preserve"> types d'erreur ont effet sur la précision du résultat:</w:t>
      </w:r>
    </w:p>
    <w:p w:rsidR="0075488A" w:rsidRPr="009D3E72" w:rsidRDefault="0075488A" w:rsidP="009D3E72">
      <w:pPr>
        <w:pStyle w:val="Paragraphedeliste"/>
        <w:numPr>
          <w:ilvl w:val="0"/>
          <w:numId w:val="2"/>
        </w:numPr>
        <w:autoSpaceDE w:val="0"/>
        <w:autoSpaceDN w:val="0"/>
        <w:adjustRightInd w:val="0"/>
        <w:spacing w:after="0" w:line="360" w:lineRule="auto"/>
        <w:jc w:val="both"/>
        <w:rPr>
          <w:rFonts w:asciiTheme="majorBidi" w:hAnsiTheme="majorBidi" w:cstheme="majorBidi"/>
          <w:b/>
          <w:bCs/>
          <w:sz w:val="24"/>
          <w:szCs w:val="24"/>
        </w:rPr>
      </w:pPr>
      <w:r w:rsidRPr="009D3E72">
        <w:rPr>
          <w:rFonts w:asciiTheme="majorBidi" w:hAnsiTheme="majorBidi" w:cstheme="majorBidi"/>
          <w:b/>
          <w:bCs/>
          <w:sz w:val="24"/>
          <w:szCs w:val="24"/>
        </w:rPr>
        <w:t>erreur d'entrée liée à la résolution du convertisseur Analogique/Numérique.</w:t>
      </w:r>
    </w:p>
    <w:p w:rsidR="0075488A" w:rsidRDefault="0075488A" w:rsidP="009D3E72">
      <w:pPr>
        <w:pStyle w:val="Paragraphedeliste"/>
        <w:numPr>
          <w:ilvl w:val="0"/>
          <w:numId w:val="2"/>
        </w:numPr>
        <w:autoSpaceDE w:val="0"/>
        <w:autoSpaceDN w:val="0"/>
        <w:adjustRightInd w:val="0"/>
        <w:spacing w:after="0" w:line="360" w:lineRule="auto"/>
        <w:jc w:val="both"/>
        <w:rPr>
          <w:rFonts w:asciiTheme="majorBidi" w:hAnsiTheme="majorBidi" w:cstheme="majorBidi"/>
          <w:b/>
          <w:bCs/>
          <w:sz w:val="24"/>
          <w:szCs w:val="24"/>
        </w:rPr>
      </w:pPr>
      <w:r w:rsidRPr="009D3E72">
        <w:rPr>
          <w:rFonts w:asciiTheme="majorBidi" w:hAnsiTheme="majorBidi" w:cstheme="majorBidi"/>
          <w:b/>
          <w:bCs/>
          <w:sz w:val="24"/>
          <w:szCs w:val="24"/>
        </w:rPr>
        <w:t>erreur des facteurs de rotation (ou coefficients) introduite par le format fixe des emplacements mémoire.</w:t>
      </w:r>
    </w:p>
    <w:p w:rsidR="00217E71" w:rsidRPr="009D3E72" w:rsidRDefault="00217E71" w:rsidP="00217E71">
      <w:pPr>
        <w:pStyle w:val="Paragraphedeliste"/>
        <w:numPr>
          <w:ilvl w:val="0"/>
          <w:numId w:val="2"/>
        </w:numPr>
        <w:autoSpaceDE w:val="0"/>
        <w:autoSpaceDN w:val="0"/>
        <w:adjustRightInd w:val="0"/>
        <w:spacing w:after="0" w:line="360" w:lineRule="auto"/>
        <w:jc w:val="both"/>
        <w:rPr>
          <w:rFonts w:asciiTheme="majorBidi" w:hAnsiTheme="majorBidi" w:cstheme="majorBidi"/>
          <w:b/>
          <w:bCs/>
          <w:sz w:val="24"/>
          <w:szCs w:val="24"/>
        </w:rPr>
      </w:pPr>
      <w:r w:rsidRPr="009D3E72">
        <w:rPr>
          <w:rFonts w:asciiTheme="majorBidi" w:hAnsiTheme="majorBidi" w:cstheme="majorBidi"/>
          <w:b/>
          <w:bCs/>
          <w:sz w:val="24"/>
          <w:szCs w:val="24"/>
        </w:rPr>
        <w:t>erreur arithmétique due à la contribu</w:t>
      </w:r>
      <w:r w:rsidR="00586556">
        <w:rPr>
          <w:rFonts w:asciiTheme="majorBidi" w:hAnsiTheme="majorBidi" w:cstheme="majorBidi"/>
          <w:b/>
          <w:bCs/>
          <w:sz w:val="24"/>
          <w:szCs w:val="24"/>
        </w:rPr>
        <w:t xml:space="preserve">tion des différentes opérations </w:t>
      </w:r>
      <w:r w:rsidRPr="009D3E72">
        <w:rPr>
          <w:rFonts w:asciiTheme="majorBidi" w:hAnsiTheme="majorBidi" w:cstheme="majorBidi"/>
          <w:b/>
          <w:bCs/>
          <w:sz w:val="24"/>
          <w:szCs w:val="24"/>
        </w:rPr>
        <w:t>arithmétiques et Logiques dans l'unité de calcul.</w:t>
      </w:r>
    </w:p>
    <w:p w:rsidR="004F6A80" w:rsidRDefault="0075488A" w:rsidP="00FF663C">
      <w:pPr>
        <w:autoSpaceDE w:val="0"/>
        <w:autoSpaceDN w:val="0"/>
        <w:adjustRightInd w:val="0"/>
        <w:spacing w:after="0" w:line="360" w:lineRule="auto"/>
        <w:jc w:val="both"/>
        <w:rPr>
          <w:rFonts w:asciiTheme="majorBidi" w:hAnsiTheme="majorBidi" w:cstheme="majorBidi"/>
          <w:sz w:val="24"/>
          <w:szCs w:val="24"/>
        </w:rPr>
      </w:pPr>
      <w:r w:rsidRPr="003278B1">
        <w:rPr>
          <w:rFonts w:asciiTheme="majorBidi" w:hAnsiTheme="majorBidi" w:cstheme="majorBidi"/>
          <w:sz w:val="24"/>
          <w:szCs w:val="24"/>
        </w:rPr>
        <w:t>Ces trois types d'erreur se propagent de l'entrée vers la so</w:t>
      </w:r>
      <w:r>
        <w:rPr>
          <w:rFonts w:asciiTheme="majorBidi" w:hAnsiTheme="majorBidi" w:cstheme="majorBidi"/>
          <w:sz w:val="24"/>
          <w:szCs w:val="24"/>
        </w:rPr>
        <w:t xml:space="preserve">rtie du filtre, le bruit </w:t>
      </w:r>
      <w:r w:rsidRPr="003278B1">
        <w:rPr>
          <w:rFonts w:asciiTheme="majorBidi" w:hAnsiTheme="majorBidi" w:cstheme="majorBidi"/>
          <w:sz w:val="24"/>
          <w:szCs w:val="24"/>
        </w:rPr>
        <w:t>engendré est étroitement lié aux effets de troncature et d'arrondi effectu</w:t>
      </w:r>
      <w:r w:rsidR="00120B04">
        <w:rPr>
          <w:rFonts w:asciiTheme="majorBidi" w:hAnsiTheme="majorBidi" w:cstheme="majorBidi"/>
          <w:sz w:val="24"/>
          <w:szCs w:val="24"/>
        </w:rPr>
        <w:t xml:space="preserve">és sur les données en entrée et </w:t>
      </w:r>
      <w:r w:rsidRPr="003278B1">
        <w:rPr>
          <w:rFonts w:asciiTheme="majorBidi" w:hAnsiTheme="majorBidi" w:cstheme="majorBidi"/>
          <w:sz w:val="24"/>
          <w:szCs w:val="24"/>
        </w:rPr>
        <w:t>durant tout le calcul dans l'unité arithmétique et logique. Dans la plupart des cas les effets de troncature et d'arrondi peuvent être modélisés statistiquement en remplaçant chacune des sources d'erreur par un bruit blanc uniformément distribué en amplitude sur un domaine qui dépend du type de quantification résultant. Le plus souvent ces sources d'erreur sont supposées décorrélées et indépendantes du signal d'entrée.</w:t>
      </w:r>
    </w:p>
    <w:p w:rsidR="003B1E5B" w:rsidRDefault="00636F27" w:rsidP="003B1E5B">
      <w:pPr>
        <w:autoSpaceDE w:val="0"/>
        <w:autoSpaceDN w:val="0"/>
        <w:adjustRightInd w:val="0"/>
        <w:spacing w:after="0" w:line="360" w:lineRule="auto"/>
        <w:jc w:val="both"/>
        <w:rPr>
          <w:rFonts w:ascii="Times New Roman" w:hAnsi="Times New Roman" w:cs="Times New Roman"/>
          <w:color w:val="0B0A0C"/>
          <w:sz w:val="23"/>
          <w:szCs w:val="23"/>
        </w:rPr>
      </w:pPr>
      <w:r>
        <w:rPr>
          <w:rFonts w:ascii="Times New Roman" w:hAnsi="Times New Roman" w:cs="Times New Roman"/>
          <w:color w:val="0B0A0C"/>
          <w:sz w:val="23"/>
          <w:szCs w:val="23"/>
        </w:rPr>
        <w:t>La figure 3.2</w:t>
      </w:r>
      <w:r w:rsidR="003B1E5B">
        <w:rPr>
          <w:rFonts w:ascii="Times New Roman" w:hAnsi="Times New Roman" w:cs="Times New Roman"/>
          <w:color w:val="0B0A0C"/>
          <w:sz w:val="23"/>
          <w:szCs w:val="23"/>
        </w:rPr>
        <w:t xml:space="preserve"> ci-dessous représente les sources d'erreurs dans un processeur DSP à virgule fixe.</w:t>
      </w:r>
    </w:p>
    <w:p w:rsidR="00DF6FBC" w:rsidRDefault="00DF6FBC" w:rsidP="003B1E5B">
      <w:pPr>
        <w:autoSpaceDE w:val="0"/>
        <w:autoSpaceDN w:val="0"/>
        <w:adjustRightInd w:val="0"/>
        <w:spacing w:after="0" w:line="360" w:lineRule="auto"/>
        <w:jc w:val="both"/>
        <w:rPr>
          <w:rFonts w:ascii="Times New Roman" w:hAnsi="Times New Roman" w:cs="Times New Roman"/>
          <w:color w:val="0B0A0C"/>
          <w:sz w:val="23"/>
          <w:szCs w:val="23"/>
        </w:rPr>
      </w:pPr>
    </w:p>
    <w:p w:rsidR="00BE3083" w:rsidRDefault="008060FA" w:rsidP="008060FA">
      <w:pPr>
        <w:autoSpaceDE w:val="0"/>
        <w:autoSpaceDN w:val="0"/>
        <w:adjustRightInd w:val="0"/>
        <w:spacing w:after="0" w:line="360" w:lineRule="auto"/>
        <w:jc w:val="center"/>
        <w:rPr>
          <w:rFonts w:asciiTheme="majorBidi" w:hAnsiTheme="majorBidi" w:cstheme="majorBidi"/>
          <w:sz w:val="24"/>
          <w:szCs w:val="24"/>
        </w:rPr>
      </w:pPr>
      <w:r>
        <w:rPr>
          <w:rFonts w:asciiTheme="majorBidi" w:hAnsiTheme="majorBidi" w:cstheme="majorBidi"/>
          <w:noProof/>
          <w:sz w:val="24"/>
          <w:szCs w:val="24"/>
        </w:rPr>
        <w:drawing>
          <wp:inline distT="0" distB="0" distL="0" distR="0">
            <wp:extent cx="3581400" cy="5172075"/>
            <wp:effectExtent l="1905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srcRect/>
                    <a:stretch>
                      <a:fillRect/>
                    </a:stretch>
                  </pic:blipFill>
                  <pic:spPr bwMode="auto">
                    <a:xfrm>
                      <a:off x="0" y="0"/>
                      <a:ext cx="3581400" cy="5172075"/>
                    </a:xfrm>
                    <a:prstGeom prst="rect">
                      <a:avLst/>
                    </a:prstGeom>
                    <a:noFill/>
                    <a:ln w="9525">
                      <a:noFill/>
                      <a:miter lim="800000"/>
                      <a:headEnd/>
                      <a:tailEnd/>
                    </a:ln>
                  </pic:spPr>
                </pic:pic>
              </a:graphicData>
            </a:graphic>
          </wp:inline>
        </w:drawing>
      </w:r>
    </w:p>
    <w:p w:rsidR="008060FA" w:rsidRDefault="008060FA" w:rsidP="008060FA">
      <w:pPr>
        <w:tabs>
          <w:tab w:val="center" w:pos="4536"/>
          <w:tab w:val="right" w:pos="9072"/>
        </w:tabs>
        <w:autoSpaceDE w:val="0"/>
        <w:autoSpaceDN w:val="0"/>
        <w:adjustRightInd w:val="0"/>
        <w:spacing w:after="0" w:line="360" w:lineRule="auto"/>
        <w:rPr>
          <w:rFonts w:ascii="Times New Roman" w:hAnsi="Times New Roman" w:cs="Times New Roman"/>
          <w:b/>
          <w:bCs/>
          <w:color w:val="0A090A"/>
          <w:sz w:val="24"/>
          <w:szCs w:val="24"/>
        </w:rPr>
      </w:pPr>
      <w:r>
        <w:rPr>
          <w:rFonts w:ascii="Times New Roman" w:hAnsi="Times New Roman" w:cs="Times New Roman"/>
          <w:b/>
          <w:bCs/>
          <w:color w:val="0A090A"/>
          <w:sz w:val="23"/>
          <w:szCs w:val="23"/>
        </w:rPr>
        <w:tab/>
      </w:r>
      <w:r w:rsidR="0001123A">
        <w:rPr>
          <w:rFonts w:ascii="Times New Roman" w:hAnsi="Times New Roman" w:cs="Times New Roman"/>
          <w:b/>
          <w:bCs/>
          <w:color w:val="0A090A"/>
          <w:sz w:val="23"/>
          <w:szCs w:val="23"/>
        </w:rPr>
        <w:t>Fig3.2</w:t>
      </w:r>
      <w:r w:rsidR="00F11A9C">
        <w:rPr>
          <w:rFonts w:ascii="Times New Roman" w:hAnsi="Times New Roman" w:cs="Times New Roman"/>
          <w:b/>
          <w:bCs/>
          <w:color w:val="0A090A"/>
          <w:sz w:val="23"/>
          <w:szCs w:val="23"/>
        </w:rPr>
        <w:t xml:space="preserve">, </w:t>
      </w:r>
      <w:r w:rsidRPr="008060FA">
        <w:rPr>
          <w:rFonts w:ascii="Times New Roman" w:hAnsi="Times New Roman" w:cs="Times New Roman"/>
          <w:b/>
          <w:bCs/>
          <w:color w:val="0A090A"/>
          <w:sz w:val="24"/>
          <w:szCs w:val="24"/>
        </w:rPr>
        <w:t xml:space="preserve">Sources d'erreurs dans un DSP </w:t>
      </w:r>
      <w:r w:rsidRPr="008060FA">
        <w:rPr>
          <w:rFonts w:ascii="Times New Roman" w:hAnsi="Times New Roman" w:cs="Times New Roman"/>
          <w:b/>
          <w:bCs/>
          <w:color w:val="0A090A"/>
          <w:sz w:val="23"/>
          <w:szCs w:val="23"/>
        </w:rPr>
        <w:t xml:space="preserve">à </w:t>
      </w:r>
      <w:r w:rsidRPr="008060FA">
        <w:rPr>
          <w:rFonts w:ascii="Times New Roman" w:hAnsi="Times New Roman" w:cs="Times New Roman"/>
          <w:b/>
          <w:bCs/>
          <w:color w:val="0A090A"/>
          <w:sz w:val="24"/>
          <w:szCs w:val="24"/>
        </w:rPr>
        <w:t>virgule fixe</w:t>
      </w:r>
      <w:r>
        <w:rPr>
          <w:rFonts w:ascii="Times New Roman" w:hAnsi="Times New Roman" w:cs="Times New Roman"/>
          <w:b/>
          <w:bCs/>
          <w:color w:val="0A090A"/>
          <w:sz w:val="24"/>
          <w:szCs w:val="24"/>
        </w:rPr>
        <w:tab/>
      </w:r>
    </w:p>
    <w:p w:rsidR="006359F4" w:rsidRPr="002E6F5F" w:rsidRDefault="000A4BEC" w:rsidP="006359F4">
      <w:pPr>
        <w:autoSpaceDE w:val="0"/>
        <w:autoSpaceDN w:val="0"/>
        <w:adjustRightInd w:val="0"/>
        <w:spacing w:after="0" w:line="360" w:lineRule="auto"/>
        <w:jc w:val="both"/>
        <w:rPr>
          <w:rFonts w:ascii="Times New Roman" w:hAnsi="Times New Roman" w:cs="Times New Roman"/>
          <w:b/>
          <w:bCs/>
          <w:color w:val="0A090A"/>
          <w:sz w:val="28"/>
          <w:szCs w:val="28"/>
        </w:rPr>
      </w:pPr>
      <w:r>
        <w:rPr>
          <w:rFonts w:ascii="Times New Roman" w:hAnsi="Times New Roman" w:cs="Times New Roman"/>
          <w:b/>
          <w:bCs/>
          <w:color w:val="0A090A"/>
          <w:sz w:val="28"/>
          <w:szCs w:val="28"/>
        </w:rPr>
        <w:t>2</w:t>
      </w:r>
      <w:r w:rsidR="002E6F5F" w:rsidRPr="002E6F5F">
        <w:rPr>
          <w:rFonts w:ascii="Times New Roman" w:hAnsi="Times New Roman" w:cs="Times New Roman"/>
          <w:b/>
          <w:bCs/>
          <w:color w:val="0A090A"/>
          <w:sz w:val="28"/>
          <w:szCs w:val="28"/>
        </w:rPr>
        <w:t xml:space="preserve">.1 </w:t>
      </w:r>
      <w:r w:rsidR="006359F4" w:rsidRPr="002E6F5F">
        <w:rPr>
          <w:rFonts w:ascii="Times New Roman" w:hAnsi="Times New Roman" w:cs="Times New Roman"/>
          <w:b/>
          <w:bCs/>
          <w:color w:val="0A090A"/>
          <w:sz w:val="28"/>
          <w:szCs w:val="28"/>
        </w:rPr>
        <w:t>Bruit d'entrée</w:t>
      </w:r>
    </w:p>
    <w:p w:rsidR="008060FA" w:rsidRDefault="006359F4" w:rsidP="006359F4">
      <w:pPr>
        <w:autoSpaceDE w:val="0"/>
        <w:autoSpaceDN w:val="0"/>
        <w:adjustRightInd w:val="0"/>
        <w:spacing w:after="0" w:line="360" w:lineRule="auto"/>
        <w:jc w:val="both"/>
        <w:rPr>
          <w:rFonts w:ascii="Times New Roman" w:hAnsi="Times New Roman" w:cs="Times New Roman"/>
          <w:color w:val="0A090A"/>
          <w:sz w:val="24"/>
          <w:szCs w:val="24"/>
        </w:rPr>
      </w:pPr>
      <w:r w:rsidRPr="006359F4">
        <w:rPr>
          <w:rFonts w:ascii="Times New Roman" w:hAnsi="Times New Roman" w:cs="Times New Roman"/>
          <w:color w:val="0A090A"/>
          <w:sz w:val="24"/>
          <w:szCs w:val="24"/>
        </w:rPr>
        <w:t>Le Convertisseur Analogique / Numérique (CAN) introduit une erreur de quantification</w:t>
      </w:r>
      <w:r>
        <w:rPr>
          <w:rFonts w:ascii="Times New Roman" w:hAnsi="Times New Roman" w:cs="Times New Roman"/>
          <w:color w:val="0A090A"/>
          <w:sz w:val="24"/>
          <w:szCs w:val="24"/>
        </w:rPr>
        <w:t xml:space="preserve"> </w:t>
      </w:r>
      <w:r w:rsidRPr="006359F4">
        <w:rPr>
          <w:rFonts w:ascii="Times New Roman" w:hAnsi="Times New Roman" w:cs="Times New Roman"/>
          <w:color w:val="0A090A"/>
          <w:sz w:val="24"/>
          <w:szCs w:val="24"/>
        </w:rPr>
        <w:t>aléatoire que l'on peut considérer comme un bruit blanc. Ce bruit, qui prend source dans le CAN</w:t>
      </w:r>
      <w:r w:rsidRPr="006359F4">
        <w:rPr>
          <w:rFonts w:ascii="Times New Roman" w:hAnsi="Times New Roman" w:cs="Times New Roman"/>
          <w:color w:val="242324"/>
          <w:sz w:val="24"/>
          <w:szCs w:val="24"/>
        </w:rPr>
        <w:t>,</w:t>
      </w:r>
      <w:r>
        <w:rPr>
          <w:rFonts w:ascii="Times New Roman" w:hAnsi="Times New Roman" w:cs="Times New Roman"/>
          <w:color w:val="0A090A"/>
          <w:sz w:val="24"/>
          <w:szCs w:val="24"/>
        </w:rPr>
        <w:t xml:space="preserve"> </w:t>
      </w:r>
      <w:r w:rsidRPr="006359F4">
        <w:rPr>
          <w:rFonts w:ascii="Times New Roman" w:hAnsi="Times New Roman" w:cs="Times New Roman"/>
          <w:color w:val="0A090A"/>
          <w:sz w:val="24"/>
          <w:szCs w:val="24"/>
        </w:rPr>
        <w:t>est amplifié par le filtre numérique et se retrouve en sortie. Il est appelé "bruit d'entrée". Ce</w:t>
      </w:r>
      <w:r>
        <w:rPr>
          <w:rFonts w:ascii="Times New Roman" w:hAnsi="Times New Roman" w:cs="Times New Roman"/>
          <w:color w:val="0A090A"/>
          <w:sz w:val="24"/>
          <w:szCs w:val="24"/>
        </w:rPr>
        <w:t xml:space="preserve"> </w:t>
      </w:r>
      <w:r w:rsidRPr="006359F4">
        <w:rPr>
          <w:rFonts w:ascii="Times New Roman" w:hAnsi="Times New Roman" w:cs="Times New Roman"/>
          <w:color w:val="0A090A"/>
          <w:sz w:val="24"/>
          <w:szCs w:val="24"/>
        </w:rPr>
        <w:t>bruit se propage comme un bruit blanc</w:t>
      </w:r>
      <w:r w:rsidRPr="006359F4">
        <w:rPr>
          <w:rFonts w:ascii="Times New Roman" w:hAnsi="Times New Roman" w:cs="Times New Roman"/>
          <w:color w:val="242324"/>
          <w:sz w:val="24"/>
          <w:szCs w:val="24"/>
        </w:rPr>
        <w:t xml:space="preserve">. </w:t>
      </w:r>
      <w:r w:rsidRPr="006359F4">
        <w:rPr>
          <w:rFonts w:ascii="Times New Roman" w:hAnsi="Times New Roman" w:cs="Times New Roman"/>
          <w:color w:val="0A090A"/>
          <w:sz w:val="24"/>
          <w:szCs w:val="24"/>
        </w:rPr>
        <w:t>Il est amplifié par le filtre indépendamment de sa</w:t>
      </w:r>
      <w:r>
        <w:rPr>
          <w:rFonts w:ascii="Times New Roman" w:hAnsi="Times New Roman" w:cs="Times New Roman"/>
          <w:color w:val="0A090A"/>
          <w:sz w:val="24"/>
          <w:szCs w:val="24"/>
        </w:rPr>
        <w:t xml:space="preserve"> </w:t>
      </w:r>
      <w:r w:rsidRPr="006359F4">
        <w:rPr>
          <w:rFonts w:ascii="Times New Roman" w:hAnsi="Times New Roman" w:cs="Times New Roman"/>
          <w:color w:val="0A090A"/>
          <w:sz w:val="24"/>
          <w:szCs w:val="24"/>
        </w:rPr>
        <w:t>stru</w:t>
      </w:r>
      <w:r w:rsidR="002270C0">
        <w:rPr>
          <w:rFonts w:ascii="Times New Roman" w:hAnsi="Times New Roman" w:cs="Times New Roman"/>
          <w:color w:val="0A090A"/>
          <w:sz w:val="24"/>
          <w:szCs w:val="24"/>
        </w:rPr>
        <w:t xml:space="preserve">cture. Le tableau 3.1 </w:t>
      </w:r>
      <w:r w:rsidRPr="006359F4">
        <w:rPr>
          <w:rFonts w:ascii="Times New Roman" w:hAnsi="Times New Roman" w:cs="Times New Roman"/>
          <w:color w:val="0A090A"/>
          <w:sz w:val="24"/>
          <w:szCs w:val="24"/>
        </w:rPr>
        <w:t>montre les effets de</w:t>
      </w:r>
      <w:r>
        <w:rPr>
          <w:rFonts w:ascii="Times New Roman" w:hAnsi="Times New Roman" w:cs="Times New Roman"/>
          <w:color w:val="0A090A"/>
          <w:sz w:val="24"/>
          <w:szCs w:val="24"/>
        </w:rPr>
        <w:t xml:space="preserve"> </w:t>
      </w:r>
      <w:r w:rsidRPr="006359F4">
        <w:rPr>
          <w:rFonts w:ascii="Times New Roman" w:hAnsi="Times New Roman" w:cs="Times New Roman"/>
          <w:color w:val="0A090A"/>
          <w:sz w:val="24"/>
          <w:szCs w:val="24"/>
        </w:rPr>
        <w:t>quantification d'un format fixe sur n bits pour un signal d'entrée donné.</w:t>
      </w:r>
    </w:p>
    <w:p w:rsidR="00FE2E24" w:rsidRDefault="00FE2E24" w:rsidP="006359F4">
      <w:pPr>
        <w:autoSpaceDE w:val="0"/>
        <w:autoSpaceDN w:val="0"/>
        <w:adjustRightInd w:val="0"/>
        <w:spacing w:after="0" w:line="360" w:lineRule="auto"/>
        <w:jc w:val="both"/>
        <w:rPr>
          <w:rFonts w:ascii="Times New Roman" w:hAnsi="Times New Roman" w:cs="Times New Roman"/>
          <w:color w:val="0A090A"/>
          <w:sz w:val="24"/>
          <w:szCs w:val="24"/>
        </w:rPr>
      </w:pPr>
    </w:p>
    <w:tbl>
      <w:tblPr>
        <w:tblStyle w:val="Grilledutableau"/>
        <w:tblW w:w="9102" w:type="dxa"/>
        <w:tblLook w:val="04A0"/>
      </w:tblPr>
      <w:tblGrid>
        <w:gridCol w:w="3008"/>
        <w:gridCol w:w="1891"/>
        <w:gridCol w:w="737"/>
        <w:gridCol w:w="737"/>
        <w:gridCol w:w="737"/>
        <w:gridCol w:w="816"/>
        <w:gridCol w:w="1176"/>
      </w:tblGrid>
      <w:tr w:rsidR="00BF6981" w:rsidTr="00273A93">
        <w:trPr>
          <w:trHeight w:val="457"/>
        </w:trPr>
        <w:tc>
          <w:tcPr>
            <w:tcW w:w="4077" w:type="dxa"/>
          </w:tcPr>
          <w:p w:rsidR="007279AF" w:rsidRPr="000F4257" w:rsidRDefault="007279AF" w:rsidP="000F4257">
            <w:pPr>
              <w:autoSpaceDE w:val="0"/>
              <w:autoSpaceDN w:val="0"/>
              <w:adjustRightInd w:val="0"/>
              <w:spacing w:line="360" w:lineRule="auto"/>
              <w:rPr>
                <w:rFonts w:ascii="Times New Roman" w:hAnsi="Times New Roman" w:cs="Times New Roman"/>
                <w:color w:val="09090A"/>
                <w:sz w:val="24"/>
                <w:szCs w:val="24"/>
              </w:rPr>
            </w:pPr>
            <w:r w:rsidRPr="00273A93">
              <w:rPr>
                <w:rFonts w:ascii="Times New Roman" w:hAnsi="Times New Roman" w:cs="Times New Roman"/>
                <w:color w:val="09090A"/>
                <w:sz w:val="24"/>
                <w:szCs w:val="24"/>
              </w:rPr>
              <w:t>Nomb</w:t>
            </w:r>
            <w:r w:rsidR="00273A93" w:rsidRPr="00273A93">
              <w:rPr>
                <w:rFonts w:ascii="Times New Roman" w:hAnsi="Times New Roman" w:cs="Times New Roman"/>
                <w:color w:val="09090A"/>
                <w:sz w:val="24"/>
                <w:szCs w:val="24"/>
              </w:rPr>
              <w:t>re de bits du CAN affectés à</w:t>
            </w:r>
            <w:r w:rsidR="000F4257">
              <w:rPr>
                <w:rFonts w:ascii="Times New Roman" w:hAnsi="Times New Roman" w:cs="Times New Roman"/>
                <w:color w:val="09090A"/>
                <w:sz w:val="24"/>
                <w:szCs w:val="24"/>
              </w:rPr>
              <w:t xml:space="preserve"> </w:t>
            </w:r>
            <w:r w:rsidR="00273A93" w:rsidRPr="00273A93">
              <w:rPr>
                <w:rFonts w:ascii="Times New Roman" w:hAnsi="Times New Roman" w:cs="Times New Roman"/>
                <w:color w:val="09090A"/>
                <w:sz w:val="24"/>
                <w:szCs w:val="24"/>
              </w:rPr>
              <w:t xml:space="preserve"> [-1</w:t>
            </w:r>
            <w:r w:rsidRPr="00273A93">
              <w:rPr>
                <w:rFonts w:ascii="Times New Roman" w:hAnsi="Times New Roman" w:cs="Times New Roman"/>
                <w:color w:val="09090A"/>
                <w:sz w:val="24"/>
                <w:szCs w:val="24"/>
              </w:rPr>
              <w:t>V +1 V [</w:t>
            </w:r>
          </w:p>
        </w:tc>
        <w:tc>
          <w:tcPr>
            <w:tcW w:w="1560" w:type="dxa"/>
          </w:tcPr>
          <w:p w:rsidR="007279AF" w:rsidRDefault="00C45AD4"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N</w:t>
            </w:r>
          </w:p>
        </w:tc>
        <w:tc>
          <w:tcPr>
            <w:tcW w:w="567" w:type="dxa"/>
          </w:tcPr>
          <w:p w:rsidR="007279AF" w:rsidRDefault="007279AF"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8</w:t>
            </w:r>
          </w:p>
        </w:tc>
        <w:tc>
          <w:tcPr>
            <w:tcW w:w="666" w:type="dxa"/>
          </w:tcPr>
          <w:p w:rsidR="007279AF" w:rsidRDefault="007279AF"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10</w:t>
            </w:r>
          </w:p>
        </w:tc>
        <w:tc>
          <w:tcPr>
            <w:tcW w:w="718" w:type="dxa"/>
          </w:tcPr>
          <w:p w:rsidR="007279AF" w:rsidRDefault="007279AF"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12</w:t>
            </w:r>
          </w:p>
        </w:tc>
        <w:tc>
          <w:tcPr>
            <w:tcW w:w="718" w:type="dxa"/>
          </w:tcPr>
          <w:p w:rsidR="007279AF" w:rsidRDefault="007279AF"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16</w:t>
            </w:r>
          </w:p>
        </w:tc>
        <w:tc>
          <w:tcPr>
            <w:tcW w:w="796" w:type="dxa"/>
          </w:tcPr>
          <w:p w:rsidR="007279AF" w:rsidRDefault="007279AF"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24</w:t>
            </w:r>
          </w:p>
        </w:tc>
      </w:tr>
      <w:tr w:rsidR="00BF6981" w:rsidTr="007279AF">
        <w:trPr>
          <w:trHeight w:val="464"/>
        </w:trPr>
        <w:tc>
          <w:tcPr>
            <w:tcW w:w="4077" w:type="dxa"/>
          </w:tcPr>
          <w:p w:rsidR="007279AF" w:rsidRPr="00273A93" w:rsidRDefault="007279AF" w:rsidP="006359F4">
            <w:pPr>
              <w:autoSpaceDE w:val="0"/>
              <w:autoSpaceDN w:val="0"/>
              <w:adjustRightInd w:val="0"/>
              <w:spacing w:line="360" w:lineRule="auto"/>
              <w:jc w:val="both"/>
              <w:rPr>
                <w:rFonts w:ascii="Times New Roman" w:hAnsi="Times New Roman" w:cs="Times New Roman"/>
                <w:color w:val="0A090A"/>
                <w:sz w:val="24"/>
                <w:szCs w:val="24"/>
              </w:rPr>
            </w:pPr>
            <w:r w:rsidRPr="00273A93">
              <w:rPr>
                <w:rFonts w:ascii="Times New Roman" w:hAnsi="Times New Roman" w:cs="Times New Roman"/>
                <w:color w:val="09090A"/>
                <w:sz w:val="24"/>
                <w:szCs w:val="24"/>
              </w:rPr>
              <w:t>Nombre de niveaux de quantification</w:t>
            </w:r>
          </w:p>
        </w:tc>
        <w:tc>
          <w:tcPr>
            <w:tcW w:w="1560" w:type="dxa"/>
          </w:tcPr>
          <w:p w:rsidR="007279AF" w:rsidRPr="00273A93" w:rsidRDefault="00273A93" w:rsidP="006359F4">
            <w:pPr>
              <w:autoSpaceDE w:val="0"/>
              <w:autoSpaceDN w:val="0"/>
              <w:adjustRightInd w:val="0"/>
              <w:spacing w:line="360" w:lineRule="auto"/>
              <w:jc w:val="both"/>
              <w:rPr>
                <w:rFonts w:ascii="Times New Roman" w:hAnsi="Times New Roman" w:cs="Times New Roman"/>
                <w:color w:val="0A090A"/>
                <w:sz w:val="24"/>
                <w:szCs w:val="24"/>
              </w:rPr>
            </w:pPr>
            <w:r w:rsidRPr="00273A93">
              <w:rPr>
                <w:rFonts w:ascii="Times New Roman" w:hAnsi="Times New Roman" w:cs="Times New Roman"/>
                <w:color w:val="09090A"/>
                <w:sz w:val="24"/>
                <w:szCs w:val="24"/>
              </w:rPr>
              <w:t>N=2</w:t>
            </w:r>
            <w:r w:rsidRPr="00273A93">
              <w:rPr>
                <w:rFonts w:ascii="Times New Roman" w:hAnsi="Times New Roman" w:cs="Times New Roman"/>
                <w:color w:val="09090A"/>
                <w:sz w:val="24"/>
                <w:szCs w:val="24"/>
                <w:vertAlign w:val="superscript"/>
              </w:rPr>
              <w:t>n</w:t>
            </w:r>
          </w:p>
        </w:tc>
        <w:tc>
          <w:tcPr>
            <w:tcW w:w="567" w:type="dxa"/>
          </w:tcPr>
          <w:p w:rsidR="007279AF" w:rsidRDefault="00273A93"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256</w:t>
            </w:r>
          </w:p>
        </w:tc>
        <w:tc>
          <w:tcPr>
            <w:tcW w:w="666" w:type="dxa"/>
          </w:tcPr>
          <w:p w:rsidR="007279AF" w:rsidRDefault="00273A93"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1024</w:t>
            </w:r>
          </w:p>
        </w:tc>
        <w:tc>
          <w:tcPr>
            <w:tcW w:w="718" w:type="dxa"/>
          </w:tcPr>
          <w:p w:rsidR="007279AF" w:rsidRDefault="00273A93"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4096</w:t>
            </w:r>
          </w:p>
        </w:tc>
        <w:tc>
          <w:tcPr>
            <w:tcW w:w="718" w:type="dxa"/>
          </w:tcPr>
          <w:p w:rsidR="007279AF" w:rsidRDefault="00273A93"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65536</w:t>
            </w:r>
          </w:p>
        </w:tc>
        <w:tc>
          <w:tcPr>
            <w:tcW w:w="796" w:type="dxa"/>
          </w:tcPr>
          <w:p w:rsidR="007279AF" w:rsidRDefault="00273A93"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16777216</w:t>
            </w:r>
          </w:p>
        </w:tc>
      </w:tr>
      <w:tr w:rsidR="00BF6981" w:rsidTr="007279AF">
        <w:trPr>
          <w:trHeight w:val="464"/>
        </w:trPr>
        <w:tc>
          <w:tcPr>
            <w:tcW w:w="4077" w:type="dxa"/>
          </w:tcPr>
          <w:p w:rsidR="007279AF" w:rsidRPr="007279AF" w:rsidRDefault="007279AF" w:rsidP="006359F4">
            <w:pPr>
              <w:autoSpaceDE w:val="0"/>
              <w:autoSpaceDN w:val="0"/>
              <w:adjustRightInd w:val="0"/>
              <w:spacing w:line="360" w:lineRule="auto"/>
              <w:jc w:val="both"/>
              <w:rPr>
                <w:rFonts w:ascii="Times New Roman" w:hAnsi="Times New Roman" w:cs="Times New Roman"/>
                <w:color w:val="0A090A"/>
                <w:sz w:val="24"/>
                <w:szCs w:val="24"/>
              </w:rPr>
            </w:pPr>
            <w:r w:rsidRPr="007279AF">
              <w:rPr>
                <w:rFonts w:ascii="Times New Roman" w:hAnsi="Times New Roman" w:cs="Times New Roman"/>
                <w:color w:val="09090A"/>
                <w:sz w:val="24"/>
                <w:szCs w:val="24"/>
              </w:rPr>
              <w:t>Pas de quantification du domaine [- 1 V +1 V [</w:t>
            </w:r>
          </w:p>
        </w:tc>
        <w:tc>
          <w:tcPr>
            <w:tcW w:w="1560" w:type="dxa"/>
          </w:tcPr>
          <w:p w:rsidR="007279AF" w:rsidRPr="00273A93" w:rsidRDefault="00273A93"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Q=2</w:t>
            </w:r>
            <w:r>
              <w:rPr>
                <w:rFonts w:ascii="Times New Roman" w:hAnsi="Times New Roman" w:cs="Times New Roman"/>
                <w:color w:val="0A090A"/>
                <w:sz w:val="24"/>
                <w:szCs w:val="24"/>
                <w:vertAlign w:val="superscript"/>
              </w:rPr>
              <w:t xml:space="preserve">(n-1) </w:t>
            </w:r>
            <w:r>
              <w:rPr>
                <w:rFonts w:ascii="Times New Roman" w:hAnsi="Times New Roman" w:cs="Times New Roman"/>
                <w:color w:val="0A090A"/>
                <w:sz w:val="24"/>
                <w:szCs w:val="24"/>
              </w:rPr>
              <w:t>(millivolts)</w:t>
            </w:r>
          </w:p>
        </w:tc>
        <w:tc>
          <w:tcPr>
            <w:tcW w:w="567" w:type="dxa"/>
          </w:tcPr>
          <w:p w:rsidR="007279AF" w:rsidRDefault="00273A93"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7.8</w:t>
            </w:r>
          </w:p>
          <w:p w:rsidR="00273A93" w:rsidRDefault="00273A93"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mV</w:t>
            </w:r>
          </w:p>
        </w:tc>
        <w:tc>
          <w:tcPr>
            <w:tcW w:w="666" w:type="dxa"/>
          </w:tcPr>
          <w:p w:rsidR="007279AF" w:rsidRDefault="00273A93"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1.9</w:t>
            </w:r>
          </w:p>
          <w:p w:rsidR="00273A93" w:rsidRDefault="00273A93"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mV</w:t>
            </w:r>
          </w:p>
        </w:tc>
        <w:tc>
          <w:tcPr>
            <w:tcW w:w="718" w:type="dxa"/>
          </w:tcPr>
          <w:p w:rsidR="007279AF" w:rsidRDefault="00273A93"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0.48</w:t>
            </w:r>
          </w:p>
          <w:p w:rsidR="00273A93" w:rsidRDefault="00273A93"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mV</w:t>
            </w:r>
          </w:p>
        </w:tc>
        <w:tc>
          <w:tcPr>
            <w:tcW w:w="718" w:type="dxa"/>
          </w:tcPr>
          <w:p w:rsidR="007279AF" w:rsidRPr="00273A93" w:rsidRDefault="00273A93" w:rsidP="006359F4">
            <w:pPr>
              <w:autoSpaceDE w:val="0"/>
              <w:autoSpaceDN w:val="0"/>
              <w:adjustRightInd w:val="0"/>
              <w:spacing w:line="360" w:lineRule="auto"/>
              <w:jc w:val="both"/>
              <w:rPr>
                <w:rFonts w:asciiTheme="majorBidi" w:hAnsiTheme="majorBidi" w:cstheme="majorBidi"/>
                <w:color w:val="0A090A"/>
                <w:sz w:val="24"/>
                <w:szCs w:val="24"/>
              </w:rPr>
            </w:pPr>
            <w:r>
              <w:rPr>
                <w:rFonts w:ascii="Times New Roman" w:hAnsi="Times New Roman" w:cs="Times New Roman"/>
                <w:color w:val="0A090A"/>
                <w:sz w:val="24"/>
                <w:szCs w:val="24"/>
              </w:rPr>
              <w:t xml:space="preserve">30 </w:t>
            </w:r>
            <w:r>
              <w:rPr>
                <w:rFonts w:ascii="Calibri" w:eastAsia="HiddenHorzOCR" w:hAnsi="Calibri" w:cs="Calibri"/>
                <w:color w:val="09090A"/>
              </w:rPr>
              <w:t>μ</w:t>
            </w:r>
            <w:r>
              <w:rPr>
                <w:rFonts w:asciiTheme="majorBidi" w:eastAsia="HiddenHorzOCR" w:hAnsiTheme="majorBidi" w:cstheme="majorBidi"/>
                <w:color w:val="09090A"/>
              </w:rPr>
              <w:t>V</w:t>
            </w:r>
          </w:p>
        </w:tc>
        <w:tc>
          <w:tcPr>
            <w:tcW w:w="796" w:type="dxa"/>
          </w:tcPr>
          <w:p w:rsidR="007279AF" w:rsidRPr="00273A93" w:rsidRDefault="00273A93" w:rsidP="006359F4">
            <w:pPr>
              <w:autoSpaceDE w:val="0"/>
              <w:autoSpaceDN w:val="0"/>
              <w:adjustRightInd w:val="0"/>
              <w:spacing w:line="360" w:lineRule="auto"/>
              <w:jc w:val="both"/>
              <w:rPr>
                <w:rFonts w:asciiTheme="majorBidi" w:hAnsiTheme="majorBidi" w:cstheme="majorBidi"/>
                <w:color w:val="0A090A"/>
                <w:sz w:val="24"/>
                <w:szCs w:val="24"/>
              </w:rPr>
            </w:pPr>
            <w:r>
              <w:rPr>
                <w:rFonts w:ascii="Times New Roman" w:hAnsi="Times New Roman" w:cs="Times New Roman"/>
                <w:color w:val="0A090A"/>
                <w:sz w:val="24"/>
                <w:szCs w:val="24"/>
              </w:rPr>
              <w:t xml:space="preserve">0.12 </w:t>
            </w:r>
            <w:r>
              <w:rPr>
                <w:rFonts w:ascii="Calibri" w:eastAsia="HiddenHorzOCR" w:hAnsi="Calibri" w:cs="Calibri"/>
                <w:color w:val="09090A"/>
              </w:rPr>
              <w:t>μ</w:t>
            </w:r>
            <w:r>
              <w:rPr>
                <w:rFonts w:asciiTheme="majorBidi" w:eastAsia="HiddenHorzOCR" w:hAnsiTheme="majorBidi" w:cstheme="majorBidi"/>
                <w:color w:val="09090A"/>
                <w:sz w:val="24"/>
                <w:szCs w:val="24"/>
              </w:rPr>
              <w:t>V</w:t>
            </w:r>
          </w:p>
        </w:tc>
      </w:tr>
      <w:tr w:rsidR="00BF6981" w:rsidTr="007279AF">
        <w:trPr>
          <w:trHeight w:val="464"/>
        </w:trPr>
        <w:tc>
          <w:tcPr>
            <w:tcW w:w="4077" w:type="dxa"/>
          </w:tcPr>
          <w:p w:rsidR="007279AF" w:rsidRPr="007279AF" w:rsidRDefault="007279AF" w:rsidP="006359F4">
            <w:pPr>
              <w:autoSpaceDE w:val="0"/>
              <w:autoSpaceDN w:val="0"/>
              <w:adjustRightInd w:val="0"/>
              <w:spacing w:line="360" w:lineRule="auto"/>
              <w:jc w:val="both"/>
              <w:rPr>
                <w:rFonts w:ascii="Times New Roman" w:hAnsi="Times New Roman" w:cs="Times New Roman"/>
                <w:color w:val="0A090A"/>
                <w:sz w:val="24"/>
                <w:szCs w:val="24"/>
              </w:rPr>
            </w:pPr>
            <w:r w:rsidRPr="007279AF">
              <w:rPr>
                <w:rFonts w:ascii="Times New Roman" w:hAnsi="Times New Roman" w:cs="Times New Roman"/>
                <w:color w:val="09090A"/>
                <w:sz w:val="24"/>
                <w:szCs w:val="24"/>
              </w:rPr>
              <w:t>Erreur maximale de quantification</w:t>
            </w:r>
          </w:p>
        </w:tc>
        <w:tc>
          <w:tcPr>
            <w:tcW w:w="1560" w:type="dxa"/>
          </w:tcPr>
          <w:p w:rsidR="007279AF" w:rsidRPr="00BF6981" w:rsidRDefault="00BF6981"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Q/2=2</w:t>
            </w:r>
            <w:r>
              <w:rPr>
                <w:rFonts w:ascii="Times New Roman" w:hAnsi="Times New Roman" w:cs="Times New Roman"/>
                <w:color w:val="0A090A"/>
                <w:sz w:val="24"/>
                <w:szCs w:val="24"/>
                <w:vertAlign w:val="superscript"/>
              </w:rPr>
              <w:t>-n</w:t>
            </w:r>
            <w:r>
              <w:rPr>
                <w:rFonts w:ascii="Times New Roman" w:hAnsi="Times New Roman" w:cs="Times New Roman"/>
                <w:color w:val="0A090A"/>
                <w:sz w:val="24"/>
                <w:szCs w:val="24"/>
              </w:rPr>
              <w:t xml:space="preserve"> (volts)</w:t>
            </w:r>
          </w:p>
        </w:tc>
        <w:tc>
          <w:tcPr>
            <w:tcW w:w="567" w:type="dxa"/>
          </w:tcPr>
          <w:p w:rsidR="007279AF" w:rsidRDefault="00BF6981"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 xml:space="preserve">39 </w:t>
            </w:r>
            <w:r>
              <w:rPr>
                <w:rFonts w:ascii="Calibri" w:eastAsia="HiddenHorzOCR" w:hAnsi="Calibri" w:cs="Calibri"/>
                <w:color w:val="09090A"/>
              </w:rPr>
              <w:t>m</w:t>
            </w:r>
            <w:r>
              <w:rPr>
                <w:rFonts w:asciiTheme="majorBidi" w:eastAsia="HiddenHorzOCR" w:hAnsiTheme="majorBidi" w:cstheme="majorBidi"/>
                <w:color w:val="09090A"/>
                <w:sz w:val="24"/>
                <w:szCs w:val="24"/>
              </w:rPr>
              <w:t>V</w:t>
            </w:r>
          </w:p>
        </w:tc>
        <w:tc>
          <w:tcPr>
            <w:tcW w:w="666" w:type="dxa"/>
          </w:tcPr>
          <w:p w:rsidR="007279AF" w:rsidRDefault="00BF6981"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 xml:space="preserve">0.95 </w:t>
            </w:r>
            <w:r>
              <w:rPr>
                <w:rFonts w:ascii="Calibri" w:eastAsia="HiddenHorzOCR" w:hAnsi="Calibri" w:cs="Calibri"/>
                <w:color w:val="09090A"/>
              </w:rPr>
              <w:t>m</w:t>
            </w:r>
            <w:r>
              <w:rPr>
                <w:rFonts w:asciiTheme="majorBidi" w:eastAsia="HiddenHorzOCR" w:hAnsiTheme="majorBidi" w:cstheme="majorBidi"/>
                <w:color w:val="09090A"/>
                <w:sz w:val="24"/>
                <w:szCs w:val="24"/>
              </w:rPr>
              <w:t>V</w:t>
            </w:r>
          </w:p>
        </w:tc>
        <w:tc>
          <w:tcPr>
            <w:tcW w:w="718" w:type="dxa"/>
          </w:tcPr>
          <w:p w:rsidR="007279AF" w:rsidRDefault="00BF6981"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 xml:space="preserve">0.24 </w:t>
            </w:r>
            <w:r>
              <w:rPr>
                <w:rFonts w:ascii="Calibri" w:eastAsia="HiddenHorzOCR" w:hAnsi="Calibri" w:cs="Calibri"/>
                <w:color w:val="09090A"/>
              </w:rPr>
              <w:t>m</w:t>
            </w:r>
            <w:r>
              <w:rPr>
                <w:rFonts w:asciiTheme="majorBidi" w:eastAsia="HiddenHorzOCR" w:hAnsiTheme="majorBidi" w:cstheme="majorBidi"/>
                <w:color w:val="09090A"/>
                <w:sz w:val="24"/>
                <w:szCs w:val="24"/>
              </w:rPr>
              <w:t>V</w:t>
            </w:r>
          </w:p>
        </w:tc>
        <w:tc>
          <w:tcPr>
            <w:tcW w:w="718" w:type="dxa"/>
          </w:tcPr>
          <w:p w:rsidR="007279AF" w:rsidRDefault="00BF6981"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 xml:space="preserve">15 </w:t>
            </w:r>
            <w:r>
              <w:rPr>
                <w:rFonts w:ascii="Calibri" w:eastAsia="HiddenHorzOCR" w:hAnsi="Calibri" w:cs="Calibri"/>
                <w:color w:val="09090A"/>
              </w:rPr>
              <w:t>μ</w:t>
            </w:r>
            <w:r>
              <w:rPr>
                <w:rFonts w:asciiTheme="majorBidi" w:eastAsia="HiddenHorzOCR" w:hAnsiTheme="majorBidi" w:cstheme="majorBidi"/>
                <w:color w:val="09090A"/>
                <w:sz w:val="24"/>
                <w:szCs w:val="24"/>
              </w:rPr>
              <w:t>V</w:t>
            </w:r>
          </w:p>
        </w:tc>
        <w:tc>
          <w:tcPr>
            <w:tcW w:w="796" w:type="dxa"/>
          </w:tcPr>
          <w:p w:rsidR="007279AF" w:rsidRDefault="00BF6981"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 xml:space="preserve">0.06 </w:t>
            </w:r>
            <w:r>
              <w:rPr>
                <w:rFonts w:ascii="Calibri" w:eastAsia="HiddenHorzOCR" w:hAnsi="Calibri" w:cs="Calibri"/>
                <w:color w:val="09090A"/>
              </w:rPr>
              <w:t>μ</w:t>
            </w:r>
            <w:r>
              <w:rPr>
                <w:rFonts w:asciiTheme="majorBidi" w:eastAsia="HiddenHorzOCR" w:hAnsiTheme="majorBidi" w:cstheme="majorBidi"/>
                <w:color w:val="09090A"/>
                <w:sz w:val="24"/>
                <w:szCs w:val="24"/>
              </w:rPr>
              <w:t>V</w:t>
            </w:r>
          </w:p>
        </w:tc>
      </w:tr>
      <w:tr w:rsidR="00BF6981" w:rsidTr="007279AF">
        <w:trPr>
          <w:trHeight w:val="464"/>
        </w:trPr>
        <w:tc>
          <w:tcPr>
            <w:tcW w:w="4077" w:type="dxa"/>
          </w:tcPr>
          <w:p w:rsidR="007279AF" w:rsidRPr="007279AF" w:rsidRDefault="007279AF" w:rsidP="006359F4">
            <w:pPr>
              <w:autoSpaceDE w:val="0"/>
              <w:autoSpaceDN w:val="0"/>
              <w:adjustRightInd w:val="0"/>
              <w:spacing w:line="360" w:lineRule="auto"/>
              <w:jc w:val="both"/>
              <w:rPr>
                <w:rFonts w:ascii="Times New Roman" w:hAnsi="Times New Roman" w:cs="Times New Roman"/>
                <w:color w:val="0A090A"/>
                <w:sz w:val="24"/>
                <w:szCs w:val="24"/>
              </w:rPr>
            </w:pPr>
            <w:r w:rsidRPr="007279AF">
              <w:rPr>
                <w:rFonts w:ascii="Times New Roman" w:hAnsi="Times New Roman" w:cs="Times New Roman"/>
                <w:color w:val="19181A"/>
                <w:sz w:val="24"/>
                <w:szCs w:val="24"/>
              </w:rPr>
              <w:t xml:space="preserve">Valeur </w:t>
            </w:r>
            <w:r w:rsidRPr="007279AF">
              <w:rPr>
                <w:rFonts w:ascii="Times New Roman" w:hAnsi="Times New Roman" w:cs="Times New Roman"/>
                <w:color w:val="09090A"/>
                <w:sz w:val="24"/>
                <w:szCs w:val="24"/>
              </w:rPr>
              <w:t>efficace du bruit rajouté par la quantification</w:t>
            </w:r>
          </w:p>
        </w:tc>
        <w:tc>
          <w:tcPr>
            <w:tcW w:w="1560" w:type="dxa"/>
          </w:tcPr>
          <w:p w:rsidR="007279AF" w:rsidRDefault="00273A93" w:rsidP="00273A93">
            <w:pPr>
              <w:autoSpaceDE w:val="0"/>
              <w:autoSpaceDN w:val="0"/>
              <w:adjustRightInd w:val="0"/>
              <w:spacing w:line="360" w:lineRule="auto"/>
              <w:jc w:val="both"/>
              <w:rPr>
                <w:rFonts w:ascii="Times New Roman" w:hAnsi="Times New Roman" w:cs="Times New Roman"/>
                <w:color w:val="0A090A"/>
                <w:sz w:val="24"/>
                <w:szCs w:val="24"/>
              </w:rPr>
            </w:pPr>
            <m:oMath>
              <m:r>
                <w:rPr>
                  <w:rFonts w:ascii="Cambria Math" w:hAnsi="Cambria Math" w:cs="Times New Roman"/>
                  <w:color w:val="0A090A"/>
                  <w:sz w:val="24"/>
                  <w:szCs w:val="24"/>
                </w:rPr>
                <m:t>Q/</m:t>
              </m:r>
              <m:rad>
                <m:radPr>
                  <m:degHide m:val="on"/>
                  <m:ctrlPr>
                    <w:rPr>
                      <w:rFonts w:ascii="Cambria Math" w:hAnsi="Cambria Math" w:cs="Times New Roman"/>
                      <w:i/>
                      <w:color w:val="0A090A"/>
                      <w:sz w:val="24"/>
                      <w:szCs w:val="24"/>
                    </w:rPr>
                  </m:ctrlPr>
                </m:radPr>
                <m:deg/>
                <m:e>
                  <m:r>
                    <w:rPr>
                      <w:rFonts w:ascii="Cambria Math" w:hAnsi="Cambria Math" w:cs="Times New Roman"/>
                      <w:color w:val="0A090A"/>
                      <w:sz w:val="24"/>
                      <w:szCs w:val="24"/>
                    </w:rPr>
                    <m:t>12</m:t>
                  </m:r>
                </m:e>
              </m:rad>
            </m:oMath>
            <w:r>
              <w:rPr>
                <w:rFonts w:ascii="Times New Roman" w:hAnsi="Times New Roman" w:cs="Times New Roman"/>
                <w:color w:val="0A090A"/>
                <w:sz w:val="24"/>
                <w:szCs w:val="24"/>
              </w:rPr>
              <w:t xml:space="preserve"> (volt)</w:t>
            </w:r>
          </w:p>
        </w:tc>
        <w:tc>
          <w:tcPr>
            <w:tcW w:w="567" w:type="dxa"/>
          </w:tcPr>
          <w:p w:rsidR="007279AF" w:rsidRDefault="00273A93"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2.26</w:t>
            </w:r>
            <w:r w:rsidR="00C57F4F">
              <w:rPr>
                <w:rFonts w:ascii="Times New Roman" w:hAnsi="Times New Roman" w:cs="Times New Roman"/>
                <w:color w:val="0A090A"/>
                <w:sz w:val="24"/>
                <w:szCs w:val="24"/>
              </w:rPr>
              <w:t xml:space="preserve"> </w:t>
            </w:r>
            <w:r w:rsidR="00C57F4F">
              <w:rPr>
                <w:rFonts w:ascii="Calibri" w:eastAsia="HiddenHorzOCR" w:hAnsi="Calibri" w:cs="Calibri"/>
                <w:color w:val="09090A"/>
              </w:rPr>
              <w:t>m</w:t>
            </w:r>
            <w:r w:rsidR="00C57F4F">
              <w:rPr>
                <w:rFonts w:asciiTheme="majorBidi" w:eastAsia="HiddenHorzOCR" w:hAnsiTheme="majorBidi" w:cstheme="majorBidi"/>
                <w:color w:val="09090A"/>
                <w:sz w:val="24"/>
                <w:szCs w:val="24"/>
              </w:rPr>
              <w:t>V</w:t>
            </w:r>
          </w:p>
        </w:tc>
        <w:tc>
          <w:tcPr>
            <w:tcW w:w="666" w:type="dxa"/>
          </w:tcPr>
          <w:p w:rsidR="007279AF" w:rsidRDefault="00C57F4F"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 xml:space="preserve">0.56 </w:t>
            </w:r>
            <w:r>
              <w:rPr>
                <w:rFonts w:ascii="Calibri" w:eastAsia="HiddenHorzOCR" w:hAnsi="Calibri" w:cs="Calibri"/>
                <w:color w:val="09090A"/>
              </w:rPr>
              <w:t>m</w:t>
            </w:r>
            <w:r>
              <w:rPr>
                <w:rFonts w:asciiTheme="majorBidi" w:eastAsia="HiddenHorzOCR" w:hAnsiTheme="majorBidi" w:cstheme="majorBidi"/>
                <w:color w:val="09090A"/>
                <w:sz w:val="24"/>
                <w:szCs w:val="24"/>
              </w:rPr>
              <w:t>V</w:t>
            </w:r>
          </w:p>
        </w:tc>
        <w:tc>
          <w:tcPr>
            <w:tcW w:w="718" w:type="dxa"/>
          </w:tcPr>
          <w:p w:rsidR="007279AF" w:rsidRDefault="00C57F4F" w:rsidP="00C57F4F">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0.14 m</w:t>
            </w:r>
            <w:r>
              <w:rPr>
                <w:rFonts w:asciiTheme="majorBidi" w:eastAsia="HiddenHorzOCR" w:hAnsiTheme="majorBidi" w:cstheme="majorBidi"/>
                <w:color w:val="09090A"/>
                <w:sz w:val="24"/>
                <w:szCs w:val="24"/>
              </w:rPr>
              <w:t>V</w:t>
            </w:r>
          </w:p>
        </w:tc>
        <w:tc>
          <w:tcPr>
            <w:tcW w:w="718" w:type="dxa"/>
          </w:tcPr>
          <w:p w:rsidR="007279AF" w:rsidRDefault="00C57F4F"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 xml:space="preserve">8.8 </w:t>
            </w:r>
            <w:r>
              <w:rPr>
                <w:rFonts w:ascii="Calibri" w:eastAsia="HiddenHorzOCR" w:hAnsi="Calibri" w:cs="Calibri"/>
                <w:color w:val="09090A"/>
              </w:rPr>
              <w:t>μ</w:t>
            </w:r>
            <w:r>
              <w:rPr>
                <w:rFonts w:asciiTheme="majorBidi" w:eastAsia="HiddenHorzOCR" w:hAnsiTheme="majorBidi" w:cstheme="majorBidi"/>
                <w:color w:val="09090A"/>
                <w:sz w:val="24"/>
                <w:szCs w:val="24"/>
              </w:rPr>
              <w:t>V</w:t>
            </w:r>
          </w:p>
        </w:tc>
        <w:tc>
          <w:tcPr>
            <w:tcW w:w="796" w:type="dxa"/>
          </w:tcPr>
          <w:p w:rsidR="007279AF" w:rsidRDefault="00C57F4F"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 xml:space="preserve">0.03 </w:t>
            </w:r>
            <w:r>
              <w:rPr>
                <w:rFonts w:ascii="Calibri" w:eastAsia="HiddenHorzOCR" w:hAnsi="Calibri" w:cs="Calibri"/>
                <w:color w:val="09090A"/>
              </w:rPr>
              <w:t>μ</w:t>
            </w:r>
            <w:r>
              <w:rPr>
                <w:rFonts w:asciiTheme="majorBidi" w:eastAsia="HiddenHorzOCR" w:hAnsiTheme="majorBidi" w:cstheme="majorBidi"/>
                <w:color w:val="09090A"/>
                <w:sz w:val="24"/>
                <w:szCs w:val="24"/>
              </w:rPr>
              <w:t>V</w:t>
            </w:r>
          </w:p>
        </w:tc>
      </w:tr>
      <w:tr w:rsidR="00BF6981" w:rsidTr="007279AF">
        <w:trPr>
          <w:trHeight w:val="464"/>
        </w:trPr>
        <w:tc>
          <w:tcPr>
            <w:tcW w:w="4077" w:type="dxa"/>
          </w:tcPr>
          <w:p w:rsidR="007279AF" w:rsidRPr="007279AF" w:rsidRDefault="007279AF" w:rsidP="006359F4">
            <w:pPr>
              <w:autoSpaceDE w:val="0"/>
              <w:autoSpaceDN w:val="0"/>
              <w:adjustRightInd w:val="0"/>
              <w:spacing w:line="360" w:lineRule="auto"/>
              <w:jc w:val="both"/>
              <w:rPr>
                <w:rFonts w:ascii="Times New Roman" w:hAnsi="Times New Roman" w:cs="Times New Roman"/>
                <w:color w:val="19181A"/>
                <w:sz w:val="24"/>
                <w:szCs w:val="24"/>
              </w:rPr>
            </w:pPr>
            <w:r w:rsidRPr="007279AF">
              <w:rPr>
                <w:rFonts w:ascii="Times New Roman" w:hAnsi="Times New Roman" w:cs="Times New Roman"/>
                <w:color w:val="09090A"/>
                <w:sz w:val="24"/>
                <w:szCs w:val="24"/>
              </w:rPr>
              <w:t xml:space="preserve">Rapport signal </w:t>
            </w:r>
            <w:r w:rsidRPr="007279AF">
              <w:rPr>
                <w:rFonts w:ascii="Times New Roman" w:hAnsi="Times New Roman" w:cs="Times New Roman"/>
                <w:color w:val="19181A"/>
                <w:sz w:val="24"/>
                <w:szCs w:val="24"/>
              </w:rPr>
              <w:t xml:space="preserve">sur </w:t>
            </w:r>
            <w:r w:rsidRPr="007279AF">
              <w:rPr>
                <w:rFonts w:ascii="Times New Roman" w:hAnsi="Times New Roman" w:cs="Times New Roman"/>
                <w:color w:val="09090A"/>
                <w:sz w:val="24"/>
                <w:szCs w:val="24"/>
              </w:rPr>
              <w:t>bruit pour un signal sinusoïdal, exprimant la dynamique atteinte en dB</w:t>
            </w:r>
          </w:p>
        </w:tc>
        <w:tc>
          <w:tcPr>
            <w:tcW w:w="1560" w:type="dxa"/>
          </w:tcPr>
          <w:p w:rsidR="007279AF" w:rsidRDefault="00BF6981" w:rsidP="00BF6981">
            <w:pPr>
              <w:autoSpaceDE w:val="0"/>
              <w:autoSpaceDN w:val="0"/>
              <w:adjustRightInd w:val="0"/>
              <w:spacing w:line="360" w:lineRule="auto"/>
              <w:jc w:val="both"/>
              <w:rPr>
                <w:rFonts w:ascii="Times New Roman" w:hAnsi="Times New Roman" w:cs="Times New Roman"/>
                <w:color w:val="0A090A"/>
                <w:sz w:val="24"/>
                <w:szCs w:val="24"/>
              </w:rPr>
            </w:pPr>
            <m:oMathPara>
              <m:oMath>
                <m:r>
                  <w:rPr>
                    <w:rFonts w:ascii="Cambria Math" w:hAnsi="Cambria Math" w:cs="Times New Roman"/>
                    <w:color w:val="0A090A"/>
                    <w:sz w:val="24"/>
                    <w:szCs w:val="24"/>
                  </w:rPr>
                  <m:t>20.</m:t>
                </m:r>
                <m:r>
                  <m:rPr>
                    <m:sty m:val="p"/>
                  </m:rPr>
                  <w:rPr>
                    <w:rFonts w:ascii="Cambria Math" w:hAnsi="Cambria Math" w:cs="Times New Roman"/>
                    <w:color w:val="0A090A"/>
                    <w:sz w:val="24"/>
                    <w:szCs w:val="24"/>
                  </w:rPr>
                  <m:t>log⁡</m:t>
                </m:r>
                <m:r>
                  <w:rPr>
                    <w:rFonts w:ascii="Cambria Math" w:hAnsi="Cambria Math" w:cs="Times New Roman"/>
                    <w:color w:val="0A090A"/>
                    <w:sz w:val="24"/>
                    <w:szCs w:val="24"/>
                  </w:rPr>
                  <m:t>[</m:t>
                </m:r>
                <m:sSup>
                  <m:sSupPr>
                    <m:ctrlPr>
                      <w:rPr>
                        <w:rFonts w:ascii="Cambria Math" w:hAnsi="Cambria Math" w:cs="Times New Roman"/>
                        <w:i/>
                        <w:color w:val="0A090A"/>
                        <w:sz w:val="24"/>
                        <w:szCs w:val="24"/>
                      </w:rPr>
                    </m:ctrlPr>
                  </m:sSupPr>
                  <m:e>
                    <m:r>
                      <w:rPr>
                        <w:rFonts w:ascii="Cambria Math" w:hAnsi="Cambria Math" w:cs="Times New Roman"/>
                        <w:color w:val="0A090A"/>
                        <w:sz w:val="24"/>
                        <w:szCs w:val="24"/>
                      </w:rPr>
                      <m:t>2</m:t>
                    </m:r>
                  </m:e>
                  <m:sup>
                    <m:r>
                      <w:rPr>
                        <w:rFonts w:ascii="Cambria Math" w:hAnsi="Cambria Math" w:cs="Times New Roman"/>
                        <w:color w:val="0A090A"/>
                        <w:sz w:val="24"/>
                        <w:szCs w:val="24"/>
                      </w:rPr>
                      <m:t>N-1</m:t>
                    </m:r>
                  </m:sup>
                </m:sSup>
                <m:rad>
                  <m:radPr>
                    <m:degHide m:val="on"/>
                    <m:ctrlPr>
                      <w:rPr>
                        <w:rFonts w:ascii="Cambria Math" w:hAnsi="Cambria Math" w:cs="Times New Roman"/>
                        <w:i/>
                        <w:color w:val="0A090A"/>
                        <w:sz w:val="24"/>
                        <w:szCs w:val="24"/>
                      </w:rPr>
                    </m:ctrlPr>
                  </m:radPr>
                  <m:deg/>
                  <m:e>
                    <m:r>
                      <w:rPr>
                        <w:rFonts w:ascii="Cambria Math" w:hAnsi="Cambria Math" w:cs="Times New Roman"/>
                        <w:color w:val="0A090A"/>
                        <w:sz w:val="24"/>
                        <w:szCs w:val="24"/>
                      </w:rPr>
                      <m:t>6</m:t>
                    </m:r>
                  </m:e>
                </m:rad>
                <m:r>
                  <w:rPr>
                    <w:rFonts w:ascii="Cambria Math" w:hAnsi="Cambria Math" w:cs="Times New Roman"/>
                    <w:color w:val="0A090A"/>
                    <w:sz w:val="24"/>
                    <w:szCs w:val="24"/>
                  </w:rPr>
                  <m:t>]</m:t>
                </m:r>
              </m:oMath>
            </m:oMathPara>
          </w:p>
          <w:p w:rsidR="00BF6981" w:rsidRDefault="00BF6981" w:rsidP="00BF6981">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 xml:space="preserve">=1.76+6.02*n </w:t>
            </w:r>
            <w:r w:rsidR="00257637">
              <w:rPr>
                <w:rFonts w:ascii="Times New Roman" w:hAnsi="Times New Roman" w:cs="Times New Roman"/>
                <w:color w:val="0A090A"/>
                <w:sz w:val="24"/>
                <w:szCs w:val="24"/>
              </w:rPr>
              <w:t>Db</w:t>
            </w:r>
          </w:p>
        </w:tc>
        <w:tc>
          <w:tcPr>
            <w:tcW w:w="567" w:type="dxa"/>
          </w:tcPr>
          <w:p w:rsidR="007279AF" w:rsidRDefault="00DA0020"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50dB</w:t>
            </w:r>
          </w:p>
        </w:tc>
        <w:tc>
          <w:tcPr>
            <w:tcW w:w="666" w:type="dxa"/>
          </w:tcPr>
          <w:p w:rsidR="007279AF" w:rsidRDefault="00DA0020"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62dB</w:t>
            </w:r>
          </w:p>
        </w:tc>
        <w:tc>
          <w:tcPr>
            <w:tcW w:w="718" w:type="dxa"/>
          </w:tcPr>
          <w:p w:rsidR="007279AF" w:rsidRDefault="00DA0020"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74dB</w:t>
            </w:r>
          </w:p>
        </w:tc>
        <w:tc>
          <w:tcPr>
            <w:tcW w:w="718" w:type="dxa"/>
          </w:tcPr>
          <w:p w:rsidR="007279AF" w:rsidRDefault="00DA0020"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98dB</w:t>
            </w:r>
          </w:p>
        </w:tc>
        <w:tc>
          <w:tcPr>
            <w:tcW w:w="796" w:type="dxa"/>
          </w:tcPr>
          <w:p w:rsidR="007279AF" w:rsidRDefault="00DA0020" w:rsidP="006359F4">
            <w:pPr>
              <w:autoSpaceDE w:val="0"/>
              <w:autoSpaceDN w:val="0"/>
              <w:adjustRightInd w:val="0"/>
              <w:spacing w:line="360" w:lineRule="auto"/>
              <w:jc w:val="both"/>
              <w:rPr>
                <w:rFonts w:ascii="Times New Roman" w:hAnsi="Times New Roman" w:cs="Times New Roman"/>
                <w:color w:val="0A090A"/>
                <w:sz w:val="24"/>
                <w:szCs w:val="24"/>
              </w:rPr>
            </w:pPr>
            <w:r>
              <w:rPr>
                <w:rFonts w:ascii="Times New Roman" w:hAnsi="Times New Roman" w:cs="Times New Roman"/>
                <w:color w:val="0A090A"/>
                <w:sz w:val="24"/>
                <w:szCs w:val="24"/>
              </w:rPr>
              <w:t>146dB</w:t>
            </w:r>
          </w:p>
        </w:tc>
      </w:tr>
    </w:tbl>
    <w:p w:rsidR="00D25210" w:rsidRPr="002E6F5F" w:rsidRDefault="00D25210" w:rsidP="001F05AC">
      <w:pPr>
        <w:autoSpaceDE w:val="0"/>
        <w:autoSpaceDN w:val="0"/>
        <w:adjustRightInd w:val="0"/>
        <w:spacing w:after="0" w:line="240" w:lineRule="auto"/>
        <w:jc w:val="center"/>
        <w:rPr>
          <w:rFonts w:ascii="Times New Roman" w:hAnsi="Times New Roman" w:cs="Times New Roman"/>
          <w:b/>
          <w:bCs/>
          <w:color w:val="09090A"/>
        </w:rPr>
      </w:pPr>
      <w:r w:rsidRPr="00D25210">
        <w:rPr>
          <w:rFonts w:ascii="Times New Roman" w:hAnsi="Times New Roman" w:cs="Times New Roman"/>
          <w:b/>
          <w:bCs/>
          <w:color w:val="09090A"/>
        </w:rPr>
        <w:t>Tab</w:t>
      </w:r>
      <w:r w:rsidR="00AC1FCA">
        <w:rPr>
          <w:rFonts w:ascii="Times New Roman" w:hAnsi="Times New Roman" w:cs="Times New Roman"/>
          <w:b/>
          <w:bCs/>
          <w:color w:val="09090A"/>
        </w:rPr>
        <w:t>leau</w:t>
      </w:r>
      <w:r w:rsidRPr="00D25210">
        <w:rPr>
          <w:rFonts w:ascii="Times New Roman" w:hAnsi="Times New Roman" w:cs="Times New Roman"/>
          <w:b/>
          <w:bCs/>
          <w:color w:val="09090A"/>
        </w:rPr>
        <w:t xml:space="preserve"> 3.1</w:t>
      </w:r>
      <w:r w:rsidR="00AC1FCA">
        <w:rPr>
          <w:rFonts w:ascii="Times New Roman" w:hAnsi="Times New Roman" w:cs="Times New Roman"/>
          <w:b/>
          <w:bCs/>
          <w:color w:val="09090A"/>
        </w:rPr>
        <w:t>,</w:t>
      </w:r>
      <w:r w:rsidRPr="00D25210">
        <w:rPr>
          <w:rFonts w:ascii="Times New Roman" w:hAnsi="Times New Roman" w:cs="Times New Roman"/>
          <w:b/>
          <w:bCs/>
          <w:color w:val="09090A"/>
        </w:rPr>
        <w:t xml:space="preserve"> Effets de la quantification sur n bits, en format fixe, d'un signal d'entrée dans le domaine</w:t>
      </w:r>
      <w:r w:rsidR="002E6F5F">
        <w:rPr>
          <w:rFonts w:ascii="Times New Roman" w:hAnsi="Times New Roman" w:cs="Times New Roman"/>
          <w:b/>
          <w:bCs/>
          <w:color w:val="09090A"/>
        </w:rPr>
        <w:t xml:space="preserve"> </w:t>
      </w:r>
      <w:r w:rsidR="00D80B21" w:rsidRPr="002E6F5F">
        <w:rPr>
          <w:rFonts w:asciiTheme="majorBidi" w:hAnsiTheme="majorBidi" w:cstheme="majorBidi"/>
          <w:b/>
          <w:bCs/>
          <w:color w:val="09090A"/>
          <w:sz w:val="24"/>
          <w:szCs w:val="24"/>
        </w:rPr>
        <w:t>[-</w:t>
      </w:r>
      <w:r w:rsidRPr="002E6F5F">
        <w:rPr>
          <w:rFonts w:asciiTheme="majorBidi" w:hAnsiTheme="majorBidi" w:cstheme="majorBidi"/>
          <w:b/>
          <w:bCs/>
          <w:color w:val="09090A"/>
          <w:sz w:val="24"/>
          <w:szCs w:val="24"/>
        </w:rPr>
        <w:t xml:space="preserve">1 volts + 1 </w:t>
      </w:r>
      <w:r w:rsidR="00D80B21" w:rsidRPr="002E6F5F">
        <w:rPr>
          <w:rFonts w:asciiTheme="majorBidi" w:hAnsiTheme="majorBidi" w:cstheme="majorBidi"/>
          <w:b/>
          <w:bCs/>
          <w:color w:val="09090A"/>
          <w:sz w:val="24"/>
          <w:szCs w:val="24"/>
        </w:rPr>
        <w:t>volts [</w:t>
      </w:r>
    </w:p>
    <w:p w:rsidR="00D25210" w:rsidRDefault="00D25210" w:rsidP="000D0AB6">
      <w:pPr>
        <w:autoSpaceDE w:val="0"/>
        <w:autoSpaceDN w:val="0"/>
        <w:adjustRightInd w:val="0"/>
        <w:spacing w:after="0" w:line="360" w:lineRule="auto"/>
        <w:jc w:val="both"/>
        <w:rPr>
          <w:rFonts w:asciiTheme="majorBidi" w:hAnsiTheme="majorBidi" w:cstheme="majorBidi"/>
          <w:color w:val="09090A"/>
          <w:sz w:val="24"/>
          <w:szCs w:val="24"/>
        </w:rPr>
      </w:pPr>
      <w:r w:rsidRPr="00D80B21">
        <w:rPr>
          <w:rFonts w:asciiTheme="majorBidi" w:hAnsiTheme="majorBidi" w:cstheme="majorBidi"/>
          <w:color w:val="19181A"/>
          <w:sz w:val="24"/>
          <w:szCs w:val="24"/>
        </w:rPr>
        <w:t xml:space="preserve">La </w:t>
      </w:r>
      <w:r w:rsidRPr="00D80B21">
        <w:rPr>
          <w:rFonts w:asciiTheme="majorBidi" w:hAnsiTheme="majorBidi" w:cstheme="majorBidi"/>
          <w:color w:val="09090A"/>
          <w:sz w:val="24"/>
          <w:szCs w:val="24"/>
        </w:rPr>
        <w:t xml:space="preserve">quantification du convertisseur </w:t>
      </w:r>
      <w:r w:rsidRPr="00D80B21">
        <w:rPr>
          <w:rFonts w:asciiTheme="majorBidi" w:hAnsiTheme="majorBidi" w:cstheme="majorBidi"/>
          <w:color w:val="19181A"/>
          <w:sz w:val="24"/>
          <w:szCs w:val="24"/>
        </w:rPr>
        <w:t xml:space="preserve">est </w:t>
      </w:r>
      <w:r w:rsidRPr="00D80B21">
        <w:rPr>
          <w:rFonts w:asciiTheme="majorBidi" w:hAnsiTheme="majorBidi" w:cstheme="majorBidi"/>
          <w:color w:val="09090A"/>
          <w:sz w:val="24"/>
          <w:szCs w:val="24"/>
        </w:rPr>
        <w:t xml:space="preserve">une règle de correspondance </w:t>
      </w:r>
      <w:r w:rsidRPr="00D80B21">
        <w:rPr>
          <w:rFonts w:asciiTheme="majorBidi" w:hAnsiTheme="majorBidi" w:cstheme="majorBidi"/>
          <w:color w:val="19181A"/>
          <w:sz w:val="24"/>
          <w:szCs w:val="24"/>
        </w:rPr>
        <w:t xml:space="preserve">entre </w:t>
      </w:r>
      <w:r w:rsidRPr="00D80B21">
        <w:rPr>
          <w:rFonts w:asciiTheme="majorBidi" w:hAnsiTheme="majorBidi" w:cstheme="majorBidi"/>
          <w:color w:val="09090A"/>
          <w:sz w:val="24"/>
          <w:szCs w:val="24"/>
        </w:rPr>
        <w:t>le nombre infini</w:t>
      </w:r>
      <w:r w:rsidR="000D0AB6">
        <w:rPr>
          <w:rFonts w:asciiTheme="majorBidi" w:hAnsiTheme="majorBidi" w:cstheme="majorBidi"/>
          <w:color w:val="09090A"/>
          <w:sz w:val="24"/>
          <w:szCs w:val="24"/>
        </w:rPr>
        <w:t xml:space="preserve"> </w:t>
      </w:r>
      <w:r w:rsidRPr="00D80B21">
        <w:rPr>
          <w:rFonts w:asciiTheme="majorBidi" w:hAnsiTheme="majorBidi" w:cstheme="majorBidi"/>
          <w:color w:val="09090A"/>
          <w:sz w:val="24"/>
          <w:szCs w:val="24"/>
        </w:rPr>
        <w:t xml:space="preserve">de valeurs possibles pour </w:t>
      </w:r>
      <w:r w:rsidRPr="00D80B21">
        <w:rPr>
          <w:rFonts w:asciiTheme="majorBidi" w:hAnsiTheme="majorBidi" w:cstheme="majorBidi"/>
          <w:i/>
          <w:iCs/>
          <w:color w:val="19181A"/>
          <w:sz w:val="24"/>
          <w:szCs w:val="24"/>
        </w:rPr>
        <w:t>x</w:t>
      </w:r>
      <w:r w:rsidRPr="000D0AB6">
        <w:rPr>
          <w:rFonts w:asciiTheme="majorBidi" w:hAnsiTheme="majorBidi" w:cstheme="majorBidi"/>
          <w:i/>
          <w:iCs/>
          <w:color w:val="19181A"/>
          <w:sz w:val="28"/>
          <w:szCs w:val="28"/>
          <w:vertAlign w:val="subscript"/>
        </w:rPr>
        <w:t>e</w:t>
      </w:r>
      <w:r w:rsidRPr="00D80B21">
        <w:rPr>
          <w:rFonts w:asciiTheme="majorBidi" w:hAnsiTheme="majorBidi" w:cstheme="majorBidi"/>
          <w:i/>
          <w:iCs/>
          <w:color w:val="19181A"/>
          <w:sz w:val="24"/>
          <w:szCs w:val="24"/>
        </w:rPr>
        <w:t xml:space="preserve">(t) </w:t>
      </w:r>
      <w:r w:rsidRPr="00D80B21">
        <w:rPr>
          <w:rFonts w:asciiTheme="majorBidi" w:hAnsiTheme="majorBidi" w:cstheme="majorBidi"/>
          <w:color w:val="09090A"/>
          <w:sz w:val="24"/>
          <w:szCs w:val="24"/>
        </w:rPr>
        <w:t xml:space="preserve">et le </w:t>
      </w:r>
      <w:r w:rsidRPr="00D80B21">
        <w:rPr>
          <w:rFonts w:asciiTheme="majorBidi" w:hAnsiTheme="majorBidi" w:cstheme="majorBidi"/>
          <w:color w:val="19181A"/>
          <w:sz w:val="24"/>
          <w:szCs w:val="24"/>
        </w:rPr>
        <w:t xml:space="preserve">nombre </w:t>
      </w:r>
      <w:r w:rsidRPr="00D80B21">
        <w:rPr>
          <w:rFonts w:asciiTheme="majorBidi" w:hAnsiTheme="majorBidi" w:cstheme="majorBidi"/>
          <w:color w:val="09090A"/>
          <w:sz w:val="24"/>
          <w:szCs w:val="24"/>
        </w:rPr>
        <w:t xml:space="preserve">fini de </w:t>
      </w:r>
      <w:r w:rsidRPr="00D80B21">
        <w:rPr>
          <w:rFonts w:asciiTheme="majorBidi" w:hAnsiTheme="majorBidi" w:cstheme="majorBidi"/>
          <w:color w:val="19181A"/>
          <w:sz w:val="24"/>
          <w:szCs w:val="24"/>
        </w:rPr>
        <w:t xml:space="preserve">valeurs </w:t>
      </w:r>
      <w:r w:rsidRPr="00D80B21">
        <w:rPr>
          <w:rFonts w:asciiTheme="majorBidi" w:hAnsiTheme="majorBidi" w:cstheme="majorBidi"/>
          <w:color w:val="09090A"/>
          <w:sz w:val="24"/>
          <w:szCs w:val="24"/>
        </w:rPr>
        <w:t xml:space="preserve">permises pour </w:t>
      </w:r>
      <w:r w:rsidRPr="00D80B21">
        <w:rPr>
          <w:rFonts w:asciiTheme="majorBidi" w:hAnsiTheme="majorBidi" w:cstheme="majorBidi"/>
          <w:i/>
          <w:iCs/>
          <w:color w:val="19181A"/>
          <w:sz w:val="24"/>
          <w:szCs w:val="24"/>
        </w:rPr>
        <w:t>x</w:t>
      </w:r>
      <w:r w:rsidRPr="000D0AB6">
        <w:rPr>
          <w:rFonts w:asciiTheme="majorBidi" w:hAnsiTheme="majorBidi" w:cstheme="majorBidi"/>
          <w:i/>
          <w:iCs/>
          <w:color w:val="19181A"/>
          <w:sz w:val="26"/>
          <w:szCs w:val="26"/>
          <w:vertAlign w:val="subscript"/>
        </w:rPr>
        <w:t>k</w:t>
      </w:r>
      <w:r w:rsidRPr="00D80B21">
        <w:rPr>
          <w:rFonts w:asciiTheme="majorBidi" w:hAnsiTheme="majorBidi" w:cstheme="majorBidi"/>
          <w:i/>
          <w:iCs/>
          <w:color w:val="19181A"/>
          <w:sz w:val="24"/>
          <w:szCs w:val="24"/>
        </w:rPr>
        <w:t>(t)</w:t>
      </w:r>
      <w:r w:rsidRPr="00D80B21">
        <w:rPr>
          <w:rFonts w:asciiTheme="majorBidi" w:hAnsiTheme="majorBidi" w:cstheme="majorBidi"/>
          <w:color w:val="19181A"/>
          <w:sz w:val="24"/>
          <w:szCs w:val="24"/>
        </w:rPr>
        <w:t xml:space="preserve">, </w:t>
      </w:r>
      <w:r w:rsidRPr="00D80B21">
        <w:rPr>
          <w:rFonts w:asciiTheme="majorBidi" w:hAnsiTheme="majorBidi" w:cstheme="majorBidi"/>
          <w:color w:val="09090A"/>
          <w:sz w:val="24"/>
          <w:szCs w:val="24"/>
        </w:rPr>
        <w:t xml:space="preserve">liée au fait </w:t>
      </w:r>
      <w:r w:rsidRPr="00D80B21">
        <w:rPr>
          <w:rFonts w:asciiTheme="majorBidi" w:hAnsiTheme="majorBidi" w:cstheme="majorBidi"/>
          <w:color w:val="19181A"/>
          <w:sz w:val="24"/>
          <w:szCs w:val="24"/>
        </w:rPr>
        <w:t>au</w:t>
      </w:r>
      <w:r w:rsidR="00D80B21">
        <w:rPr>
          <w:rFonts w:asciiTheme="majorBidi" w:hAnsiTheme="majorBidi" w:cstheme="majorBidi"/>
          <w:color w:val="19181A"/>
          <w:sz w:val="24"/>
          <w:szCs w:val="24"/>
        </w:rPr>
        <w:t xml:space="preserve"> </w:t>
      </w:r>
      <w:r w:rsidRPr="00D80B21">
        <w:rPr>
          <w:rFonts w:asciiTheme="majorBidi" w:hAnsiTheme="majorBidi" w:cstheme="majorBidi"/>
          <w:color w:val="09090A"/>
          <w:sz w:val="24"/>
          <w:szCs w:val="24"/>
        </w:rPr>
        <w:t>terme de la conversion où un nombre binaire de longueur finie portera l'information. Elle peut</w:t>
      </w:r>
      <w:r w:rsidR="00D80B21">
        <w:rPr>
          <w:rFonts w:asciiTheme="majorBidi" w:hAnsiTheme="majorBidi" w:cstheme="majorBidi"/>
          <w:color w:val="09090A"/>
          <w:sz w:val="24"/>
          <w:szCs w:val="24"/>
        </w:rPr>
        <w:t xml:space="preserve"> </w:t>
      </w:r>
      <w:r w:rsidRPr="00D80B21">
        <w:rPr>
          <w:rFonts w:asciiTheme="majorBidi" w:hAnsiTheme="majorBidi" w:cstheme="majorBidi"/>
          <w:color w:val="19181A"/>
          <w:sz w:val="24"/>
          <w:szCs w:val="24"/>
        </w:rPr>
        <w:t>être</w:t>
      </w:r>
      <w:r w:rsidR="00D80B21">
        <w:rPr>
          <w:rFonts w:asciiTheme="majorBidi" w:hAnsiTheme="majorBidi" w:cstheme="majorBidi"/>
          <w:color w:val="19181A"/>
          <w:sz w:val="24"/>
          <w:szCs w:val="24"/>
        </w:rPr>
        <w:t xml:space="preserve"> </w:t>
      </w:r>
      <w:r w:rsidR="00653219">
        <w:rPr>
          <w:rFonts w:asciiTheme="majorBidi" w:hAnsiTheme="majorBidi" w:cstheme="majorBidi"/>
          <w:color w:val="09090A"/>
          <w:sz w:val="24"/>
          <w:szCs w:val="24"/>
        </w:rPr>
        <w:t>menée par arrondi (fig. (3.3</w:t>
      </w:r>
      <w:r w:rsidRPr="00D80B21">
        <w:rPr>
          <w:rFonts w:asciiTheme="majorBidi" w:hAnsiTheme="majorBidi" w:cstheme="majorBidi"/>
          <w:color w:val="09090A"/>
          <w:sz w:val="24"/>
          <w:szCs w:val="24"/>
        </w:rPr>
        <w:t>) diagrammes à gauche) ou le plus souvent, car les circuits sont</w:t>
      </w:r>
      <w:r w:rsidR="00D80B21">
        <w:rPr>
          <w:rFonts w:asciiTheme="majorBidi" w:hAnsiTheme="majorBidi" w:cstheme="majorBidi"/>
          <w:color w:val="19181A"/>
          <w:sz w:val="24"/>
          <w:szCs w:val="24"/>
        </w:rPr>
        <w:t xml:space="preserve"> </w:t>
      </w:r>
      <w:r w:rsidRPr="00D80B21">
        <w:rPr>
          <w:rFonts w:asciiTheme="majorBidi" w:hAnsiTheme="majorBidi" w:cstheme="majorBidi"/>
          <w:color w:val="09090A"/>
          <w:sz w:val="24"/>
          <w:szCs w:val="24"/>
        </w:rPr>
        <w:t>plus sim</w:t>
      </w:r>
      <w:r w:rsidR="00653219">
        <w:rPr>
          <w:rFonts w:asciiTheme="majorBidi" w:hAnsiTheme="majorBidi" w:cstheme="majorBidi"/>
          <w:color w:val="09090A"/>
          <w:sz w:val="24"/>
          <w:szCs w:val="24"/>
        </w:rPr>
        <w:t>ples, par troncature (fig. (3.3</w:t>
      </w:r>
      <w:r w:rsidRPr="00D80B21">
        <w:rPr>
          <w:rFonts w:asciiTheme="majorBidi" w:hAnsiTheme="majorBidi" w:cstheme="majorBidi"/>
          <w:color w:val="09090A"/>
          <w:sz w:val="24"/>
          <w:szCs w:val="24"/>
        </w:rPr>
        <w:t xml:space="preserve">) diagrammes </w:t>
      </w:r>
      <w:r w:rsidRPr="00D80B21">
        <w:rPr>
          <w:rFonts w:asciiTheme="majorBidi" w:hAnsiTheme="majorBidi" w:cstheme="majorBidi"/>
          <w:color w:val="19181A"/>
          <w:sz w:val="24"/>
          <w:szCs w:val="24"/>
        </w:rPr>
        <w:t xml:space="preserve">à </w:t>
      </w:r>
      <w:r w:rsidRPr="00D80B21">
        <w:rPr>
          <w:rFonts w:asciiTheme="majorBidi" w:hAnsiTheme="majorBidi" w:cstheme="majorBidi"/>
          <w:color w:val="09090A"/>
          <w:sz w:val="24"/>
          <w:szCs w:val="24"/>
        </w:rPr>
        <w:t xml:space="preserve">droite). Dans tous les cas, une </w:t>
      </w:r>
      <w:r w:rsidRPr="00D80B21">
        <w:rPr>
          <w:rFonts w:asciiTheme="majorBidi" w:hAnsiTheme="majorBidi" w:cstheme="majorBidi"/>
          <w:color w:val="19181A"/>
          <w:sz w:val="24"/>
          <w:szCs w:val="24"/>
        </w:rPr>
        <w:t xml:space="preserve">erreur </w:t>
      </w:r>
      <w:r w:rsidRPr="00D80B21">
        <w:rPr>
          <w:rFonts w:asciiTheme="majorBidi" w:hAnsiTheme="majorBidi" w:cstheme="majorBidi"/>
          <w:color w:val="09090A"/>
          <w:sz w:val="24"/>
          <w:szCs w:val="24"/>
        </w:rPr>
        <w:t>de</w:t>
      </w:r>
      <w:r w:rsidR="00D80B21">
        <w:rPr>
          <w:rFonts w:asciiTheme="majorBidi" w:hAnsiTheme="majorBidi" w:cstheme="majorBidi"/>
          <w:color w:val="19181A"/>
          <w:sz w:val="24"/>
          <w:szCs w:val="24"/>
        </w:rPr>
        <w:t xml:space="preserve"> </w:t>
      </w:r>
      <w:r w:rsidRPr="00D80B21">
        <w:rPr>
          <w:rFonts w:asciiTheme="majorBidi" w:hAnsiTheme="majorBidi" w:cstheme="majorBidi"/>
          <w:color w:val="09090A"/>
          <w:sz w:val="24"/>
          <w:szCs w:val="24"/>
        </w:rPr>
        <w:t xml:space="preserve">quantification </w:t>
      </w:r>
      <w:r w:rsidRPr="00D80B21">
        <w:rPr>
          <w:rFonts w:asciiTheme="majorBidi" w:hAnsiTheme="majorBidi" w:cstheme="majorBidi"/>
          <w:i/>
          <w:iCs/>
          <w:color w:val="09090A"/>
          <w:sz w:val="24"/>
          <w:szCs w:val="24"/>
        </w:rPr>
        <w:t>c</w:t>
      </w:r>
      <w:r w:rsidRPr="000D0AB6">
        <w:rPr>
          <w:rFonts w:asciiTheme="majorBidi" w:hAnsiTheme="majorBidi" w:cstheme="majorBidi"/>
          <w:i/>
          <w:iCs/>
          <w:color w:val="09090A"/>
          <w:sz w:val="24"/>
          <w:szCs w:val="24"/>
          <w:vertAlign w:val="subscript"/>
        </w:rPr>
        <w:t>k</w:t>
      </w:r>
      <w:r w:rsidRPr="00D80B21">
        <w:rPr>
          <w:rFonts w:asciiTheme="majorBidi" w:hAnsiTheme="majorBidi" w:cstheme="majorBidi"/>
          <w:i/>
          <w:iCs/>
          <w:color w:val="09090A"/>
          <w:sz w:val="24"/>
          <w:szCs w:val="24"/>
        </w:rPr>
        <w:t xml:space="preserve"> </w:t>
      </w:r>
      <w:r w:rsidRPr="00D80B21">
        <w:rPr>
          <w:rFonts w:asciiTheme="majorBidi" w:hAnsiTheme="majorBidi" w:cstheme="majorBidi"/>
          <w:color w:val="19181A"/>
          <w:sz w:val="24"/>
          <w:szCs w:val="24"/>
        </w:rPr>
        <w:t xml:space="preserve">est </w:t>
      </w:r>
      <w:r w:rsidRPr="00D80B21">
        <w:rPr>
          <w:rFonts w:asciiTheme="majorBidi" w:hAnsiTheme="majorBidi" w:cstheme="majorBidi"/>
          <w:color w:val="09090A"/>
          <w:sz w:val="24"/>
          <w:szCs w:val="24"/>
        </w:rPr>
        <w:t xml:space="preserve">commise; </w:t>
      </w:r>
      <w:r w:rsidRPr="00D80B21">
        <w:rPr>
          <w:rFonts w:asciiTheme="majorBidi" w:hAnsiTheme="majorBidi" w:cstheme="majorBidi"/>
          <w:color w:val="19181A"/>
          <w:sz w:val="24"/>
          <w:szCs w:val="24"/>
        </w:rPr>
        <w:t xml:space="preserve">elle </w:t>
      </w:r>
      <w:r w:rsidRPr="00D80B21">
        <w:rPr>
          <w:rFonts w:asciiTheme="majorBidi" w:hAnsiTheme="majorBidi" w:cstheme="majorBidi"/>
          <w:color w:val="09090A"/>
          <w:sz w:val="24"/>
          <w:szCs w:val="24"/>
        </w:rPr>
        <w:t xml:space="preserve">correspond </w:t>
      </w:r>
      <w:r w:rsidRPr="00D80B21">
        <w:rPr>
          <w:rFonts w:asciiTheme="majorBidi" w:hAnsiTheme="majorBidi" w:cstheme="majorBidi"/>
          <w:color w:val="19181A"/>
          <w:sz w:val="24"/>
          <w:szCs w:val="24"/>
        </w:rPr>
        <w:t xml:space="preserve">à </w:t>
      </w:r>
      <w:r w:rsidRPr="00D80B21">
        <w:rPr>
          <w:rFonts w:asciiTheme="majorBidi" w:hAnsiTheme="majorBidi" w:cstheme="majorBidi"/>
          <w:color w:val="09090A"/>
          <w:sz w:val="24"/>
          <w:szCs w:val="24"/>
        </w:rPr>
        <w:t>une perte d'information et doit être minimisée</w:t>
      </w:r>
      <w:r w:rsidR="00D80B21">
        <w:rPr>
          <w:rFonts w:asciiTheme="majorBidi" w:hAnsiTheme="majorBidi" w:cstheme="majorBidi"/>
          <w:color w:val="19181A"/>
          <w:sz w:val="24"/>
          <w:szCs w:val="24"/>
        </w:rPr>
        <w:t xml:space="preserve"> </w:t>
      </w:r>
      <w:r w:rsidRPr="00D80B21">
        <w:rPr>
          <w:rFonts w:asciiTheme="majorBidi" w:hAnsiTheme="majorBidi" w:cstheme="majorBidi"/>
          <w:color w:val="09090A"/>
          <w:sz w:val="24"/>
          <w:szCs w:val="24"/>
        </w:rPr>
        <w:t>par le choix d'un pas de quantification suffisamment faible:</w:t>
      </w:r>
    </w:p>
    <w:p w:rsidR="004A0008" w:rsidRDefault="002663A7" w:rsidP="004A0008">
      <w:pPr>
        <w:autoSpaceDE w:val="0"/>
        <w:autoSpaceDN w:val="0"/>
        <w:adjustRightInd w:val="0"/>
        <w:spacing w:after="0" w:line="360" w:lineRule="auto"/>
        <w:jc w:val="both"/>
        <w:rPr>
          <w:rFonts w:asciiTheme="majorBidi" w:hAnsiTheme="majorBidi" w:cstheme="majorBidi"/>
          <w:color w:val="09090A"/>
          <w:sz w:val="24"/>
          <w:szCs w:val="24"/>
        </w:rPr>
      </w:pPr>
      <m:oMathPara>
        <m:oMath>
          <m:sSub>
            <m:sSubPr>
              <m:ctrlPr>
                <w:rPr>
                  <w:rFonts w:ascii="Cambria Math" w:hAnsi="Cambria Math" w:cstheme="majorBidi"/>
                  <w:i/>
                  <w:color w:val="09090A"/>
                  <w:sz w:val="24"/>
                  <w:szCs w:val="24"/>
                </w:rPr>
              </m:ctrlPr>
            </m:sSubPr>
            <m:e>
              <m:r>
                <w:rPr>
                  <w:rFonts w:ascii="Cambria Math" w:hAnsi="Cambria Math" w:cstheme="majorBidi"/>
                  <w:color w:val="09090A"/>
                  <w:sz w:val="24"/>
                  <w:szCs w:val="24"/>
                </w:rPr>
                <m:t>ε</m:t>
              </m:r>
            </m:e>
            <m:sub>
              <m:r>
                <w:rPr>
                  <w:rFonts w:ascii="Cambria Math" w:hAnsi="Cambria Math" w:cstheme="majorBidi"/>
                  <w:color w:val="09090A"/>
                  <w:sz w:val="24"/>
                  <w:szCs w:val="24"/>
                </w:rPr>
                <m:t>k</m:t>
              </m:r>
            </m:sub>
          </m:sSub>
          <m:r>
            <w:rPr>
              <w:rFonts w:ascii="Cambria Math" w:hAnsi="Cambria Math" w:cstheme="majorBidi"/>
              <w:color w:val="09090A"/>
              <w:sz w:val="24"/>
              <w:szCs w:val="24"/>
            </w:rPr>
            <m:t>=</m:t>
          </m:r>
          <m:sSub>
            <m:sSubPr>
              <m:ctrlPr>
                <w:rPr>
                  <w:rFonts w:ascii="Cambria Math" w:hAnsi="Cambria Math" w:cstheme="majorBidi"/>
                  <w:i/>
                  <w:color w:val="09090A"/>
                  <w:sz w:val="24"/>
                  <w:szCs w:val="24"/>
                </w:rPr>
              </m:ctrlPr>
            </m:sSubPr>
            <m:e>
              <m:r>
                <w:rPr>
                  <w:rFonts w:ascii="Cambria Math" w:hAnsi="Cambria Math" w:cstheme="majorBidi"/>
                  <w:color w:val="09090A"/>
                  <w:sz w:val="24"/>
                  <w:szCs w:val="24"/>
                </w:rPr>
                <m:t>x</m:t>
              </m:r>
            </m:e>
            <m:sub>
              <m:r>
                <w:rPr>
                  <w:rFonts w:ascii="Cambria Math" w:hAnsi="Cambria Math" w:cstheme="majorBidi"/>
                  <w:color w:val="09090A"/>
                  <w:sz w:val="24"/>
                  <w:szCs w:val="24"/>
                </w:rPr>
                <m:t>k</m:t>
              </m:r>
            </m:sub>
          </m:sSub>
          <m:d>
            <m:dPr>
              <m:ctrlPr>
                <w:rPr>
                  <w:rFonts w:ascii="Cambria Math" w:hAnsi="Cambria Math" w:cstheme="majorBidi"/>
                  <w:i/>
                  <w:color w:val="09090A"/>
                  <w:sz w:val="24"/>
                  <w:szCs w:val="24"/>
                </w:rPr>
              </m:ctrlPr>
            </m:dPr>
            <m:e>
              <m:r>
                <w:rPr>
                  <w:rFonts w:ascii="Cambria Math" w:hAnsi="Cambria Math" w:cstheme="majorBidi"/>
                  <w:color w:val="09090A"/>
                  <w:sz w:val="24"/>
                  <w:szCs w:val="24"/>
                </w:rPr>
                <m:t>t</m:t>
              </m:r>
            </m:e>
          </m:d>
          <m:r>
            <w:rPr>
              <w:rFonts w:ascii="Cambria Math" w:hAnsi="Cambria Math" w:cstheme="majorBidi"/>
              <w:color w:val="09090A"/>
              <w:sz w:val="24"/>
              <w:szCs w:val="24"/>
            </w:rPr>
            <m:t>-</m:t>
          </m:r>
          <m:sSub>
            <m:sSubPr>
              <m:ctrlPr>
                <w:rPr>
                  <w:rFonts w:ascii="Cambria Math" w:hAnsi="Cambria Math" w:cstheme="majorBidi"/>
                  <w:i/>
                  <w:color w:val="09090A"/>
                  <w:sz w:val="24"/>
                  <w:szCs w:val="24"/>
                </w:rPr>
              </m:ctrlPr>
            </m:sSubPr>
            <m:e>
              <m:r>
                <w:rPr>
                  <w:rFonts w:ascii="Cambria Math" w:hAnsi="Cambria Math" w:cstheme="majorBidi"/>
                  <w:color w:val="09090A"/>
                  <w:sz w:val="24"/>
                  <w:szCs w:val="24"/>
                </w:rPr>
                <m:t>x</m:t>
              </m:r>
            </m:e>
            <m:sub>
              <m:r>
                <w:rPr>
                  <w:rFonts w:ascii="Cambria Math" w:hAnsi="Cambria Math" w:cstheme="majorBidi"/>
                  <w:color w:val="09090A"/>
                  <w:sz w:val="24"/>
                  <w:szCs w:val="24"/>
                </w:rPr>
                <m:t>e</m:t>
              </m:r>
            </m:sub>
          </m:sSub>
          <m:r>
            <w:rPr>
              <w:rFonts w:ascii="Cambria Math" w:hAnsi="Cambria Math" w:cstheme="majorBidi"/>
              <w:color w:val="09090A"/>
              <w:sz w:val="24"/>
              <w:szCs w:val="24"/>
            </w:rPr>
            <m:t>(t)</m:t>
          </m:r>
        </m:oMath>
      </m:oMathPara>
    </w:p>
    <w:p w:rsidR="00275937" w:rsidRDefault="00275937" w:rsidP="004A0008">
      <w:pPr>
        <w:autoSpaceDE w:val="0"/>
        <w:autoSpaceDN w:val="0"/>
        <w:adjustRightInd w:val="0"/>
        <w:spacing w:after="0" w:line="360" w:lineRule="auto"/>
        <w:jc w:val="both"/>
        <w:rPr>
          <w:rFonts w:asciiTheme="majorBidi" w:hAnsiTheme="majorBidi" w:cstheme="majorBidi"/>
          <w:color w:val="09090A"/>
          <w:sz w:val="24"/>
          <w:szCs w:val="24"/>
        </w:rPr>
      </w:pPr>
    </w:p>
    <w:p w:rsidR="003A3745" w:rsidRDefault="00275937" w:rsidP="004A0008">
      <w:pPr>
        <w:autoSpaceDE w:val="0"/>
        <w:autoSpaceDN w:val="0"/>
        <w:adjustRightInd w:val="0"/>
        <w:spacing w:after="0" w:line="360" w:lineRule="auto"/>
        <w:jc w:val="both"/>
        <w:rPr>
          <w:rFonts w:asciiTheme="majorBidi" w:hAnsiTheme="majorBidi" w:cstheme="majorBidi"/>
          <w:color w:val="09090A"/>
          <w:sz w:val="24"/>
          <w:szCs w:val="24"/>
        </w:rPr>
      </w:pPr>
      <w:r>
        <w:rPr>
          <w:rFonts w:asciiTheme="majorBidi" w:hAnsiTheme="majorBidi" w:cstheme="majorBidi"/>
          <w:noProof/>
          <w:color w:val="09090A"/>
          <w:sz w:val="24"/>
          <w:szCs w:val="24"/>
        </w:rPr>
        <w:drawing>
          <wp:inline distT="0" distB="0" distL="0" distR="0">
            <wp:extent cx="5753100" cy="2533650"/>
            <wp:effectExtent l="1905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srcRect/>
                    <a:stretch>
                      <a:fillRect/>
                    </a:stretch>
                  </pic:blipFill>
                  <pic:spPr bwMode="auto">
                    <a:xfrm>
                      <a:off x="0" y="0"/>
                      <a:ext cx="5753100" cy="2533650"/>
                    </a:xfrm>
                    <a:prstGeom prst="rect">
                      <a:avLst/>
                    </a:prstGeom>
                    <a:noFill/>
                    <a:ln w="9525">
                      <a:noFill/>
                      <a:miter lim="800000"/>
                      <a:headEnd/>
                      <a:tailEnd/>
                    </a:ln>
                  </pic:spPr>
                </pic:pic>
              </a:graphicData>
            </a:graphic>
          </wp:inline>
        </w:drawing>
      </w:r>
    </w:p>
    <w:p w:rsidR="00275937" w:rsidRDefault="00802EA5" w:rsidP="00802EA5">
      <w:pPr>
        <w:autoSpaceDE w:val="0"/>
        <w:autoSpaceDN w:val="0"/>
        <w:adjustRightInd w:val="0"/>
        <w:spacing w:after="0" w:line="360" w:lineRule="auto"/>
        <w:jc w:val="both"/>
        <w:rPr>
          <w:rFonts w:asciiTheme="majorBidi" w:hAnsiTheme="majorBidi" w:cstheme="majorBidi"/>
          <w:color w:val="09090A"/>
          <w:sz w:val="24"/>
          <w:szCs w:val="24"/>
        </w:rPr>
      </w:pPr>
      <w:r>
        <w:rPr>
          <w:rFonts w:asciiTheme="majorBidi" w:hAnsiTheme="majorBidi" w:cstheme="majorBidi"/>
          <w:color w:val="09090A"/>
          <w:sz w:val="24"/>
          <w:szCs w:val="24"/>
        </w:rPr>
        <w:t xml:space="preserve">                                               </w:t>
      </w:r>
      <w:r w:rsidR="00F759AA">
        <w:rPr>
          <w:rFonts w:asciiTheme="majorBidi" w:hAnsiTheme="majorBidi" w:cstheme="majorBidi"/>
          <w:color w:val="09090A"/>
          <w:sz w:val="24"/>
          <w:szCs w:val="24"/>
        </w:rPr>
        <w:t xml:space="preserve">             </w:t>
      </w:r>
      <w:r>
        <w:rPr>
          <w:rFonts w:asciiTheme="majorBidi" w:hAnsiTheme="majorBidi" w:cstheme="majorBidi"/>
          <w:color w:val="09090A"/>
          <w:sz w:val="24"/>
          <w:szCs w:val="24"/>
        </w:rPr>
        <w:t xml:space="preserve">   </w:t>
      </w:r>
      <m:oMath>
        <m:r>
          <w:rPr>
            <w:rFonts w:ascii="Cambria Math" w:hAnsi="Cambria Math" w:cstheme="majorBidi"/>
            <w:color w:val="09090A"/>
            <w:sz w:val="24"/>
            <w:szCs w:val="24"/>
          </w:rPr>
          <m:t>ε=</m:t>
        </m:r>
        <m:sSub>
          <m:sSubPr>
            <m:ctrlPr>
              <w:rPr>
                <w:rFonts w:ascii="Cambria Math" w:hAnsi="Cambria Math" w:cstheme="majorBidi"/>
                <w:i/>
                <w:color w:val="09090A"/>
                <w:sz w:val="24"/>
                <w:szCs w:val="24"/>
              </w:rPr>
            </m:ctrlPr>
          </m:sSubPr>
          <m:e>
            <m:r>
              <w:rPr>
                <w:rFonts w:ascii="Cambria Math" w:hAnsi="Cambria Math" w:cstheme="majorBidi"/>
                <w:color w:val="09090A"/>
                <w:sz w:val="24"/>
                <w:szCs w:val="24"/>
              </w:rPr>
              <m:t>x</m:t>
            </m:r>
          </m:e>
          <m:sub>
            <m:r>
              <w:rPr>
                <w:rFonts w:ascii="Cambria Math" w:hAnsi="Cambria Math" w:cstheme="majorBidi"/>
                <w:color w:val="09090A"/>
                <w:sz w:val="24"/>
                <w:szCs w:val="24"/>
              </w:rPr>
              <m:t>k</m:t>
            </m:r>
          </m:sub>
        </m:sSub>
        <m:r>
          <w:rPr>
            <w:rFonts w:ascii="Cambria Math" w:hAnsi="Cambria Math" w:cstheme="majorBidi"/>
            <w:color w:val="09090A"/>
            <w:sz w:val="24"/>
            <w:szCs w:val="24"/>
          </w:rPr>
          <m:t>-</m:t>
        </m:r>
        <m:sSub>
          <m:sSubPr>
            <m:ctrlPr>
              <w:rPr>
                <w:rFonts w:ascii="Cambria Math" w:hAnsi="Cambria Math" w:cstheme="majorBidi"/>
                <w:i/>
                <w:color w:val="09090A"/>
                <w:sz w:val="24"/>
                <w:szCs w:val="24"/>
              </w:rPr>
            </m:ctrlPr>
          </m:sSubPr>
          <m:e>
            <m:r>
              <w:rPr>
                <w:rFonts w:ascii="Cambria Math" w:hAnsi="Cambria Math" w:cstheme="majorBidi"/>
                <w:color w:val="09090A"/>
                <w:sz w:val="24"/>
                <w:szCs w:val="24"/>
              </w:rPr>
              <m:t>x</m:t>
            </m:r>
          </m:e>
          <m:sub>
            <m:r>
              <w:rPr>
                <w:rFonts w:ascii="Cambria Math" w:hAnsi="Cambria Math" w:cstheme="majorBidi"/>
                <w:color w:val="09090A"/>
                <w:sz w:val="24"/>
                <w:szCs w:val="24"/>
              </w:rPr>
              <m:t>e</m:t>
            </m:r>
          </m:sub>
        </m:sSub>
      </m:oMath>
    </w:p>
    <w:p w:rsidR="00F759AA" w:rsidRDefault="00F759AA" w:rsidP="00802EA5">
      <w:pPr>
        <w:autoSpaceDE w:val="0"/>
        <w:autoSpaceDN w:val="0"/>
        <w:adjustRightInd w:val="0"/>
        <w:spacing w:after="0" w:line="360" w:lineRule="auto"/>
        <w:jc w:val="both"/>
        <w:rPr>
          <w:rFonts w:asciiTheme="majorBidi" w:hAnsiTheme="majorBidi" w:cstheme="majorBidi"/>
          <w:color w:val="09090A"/>
          <w:sz w:val="24"/>
          <w:szCs w:val="24"/>
        </w:rPr>
      </w:pPr>
      <w:r>
        <w:rPr>
          <w:rFonts w:asciiTheme="majorBidi" w:hAnsiTheme="majorBidi" w:cstheme="majorBidi"/>
          <w:noProof/>
          <w:color w:val="09090A"/>
          <w:sz w:val="24"/>
          <w:szCs w:val="24"/>
        </w:rPr>
        <w:drawing>
          <wp:inline distT="0" distB="0" distL="0" distR="0">
            <wp:extent cx="5762625" cy="3152775"/>
            <wp:effectExtent l="19050" t="0" r="952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srcRect/>
                    <a:stretch>
                      <a:fillRect/>
                    </a:stretch>
                  </pic:blipFill>
                  <pic:spPr bwMode="auto">
                    <a:xfrm>
                      <a:off x="0" y="0"/>
                      <a:ext cx="5762625" cy="3152775"/>
                    </a:xfrm>
                    <a:prstGeom prst="rect">
                      <a:avLst/>
                    </a:prstGeom>
                    <a:noFill/>
                    <a:ln w="9525">
                      <a:noFill/>
                      <a:miter lim="800000"/>
                      <a:headEnd/>
                      <a:tailEnd/>
                    </a:ln>
                  </pic:spPr>
                </pic:pic>
              </a:graphicData>
            </a:graphic>
          </wp:inline>
        </w:drawing>
      </w:r>
    </w:p>
    <w:p w:rsidR="00F759AA" w:rsidRDefault="00F759AA" w:rsidP="00F759AA">
      <w:pPr>
        <w:autoSpaceDE w:val="0"/>
        <w:autoSpaceDN w:val="0"/>
        <w:adjustRightInd w:val="0"/>
        <w:spacing w:after="0" w:line="240" w:lineRule="auto"/>
        <w:rPr>
          <w:rFonts w:ascii="Times New Roman" w:hAnsi="Times New Roman" w:cs="Times New Roman"/>
          <w:color w:val="545253"/>
          <w:sz w:val="17"/>
          <w:szCs w:val="17"/>
        </w:rPr>
      </w:pPr>
      <w:r>
        <w:rPr>
          <w:rFonts w:ascii="Times New Roman" w:hAnsi="Times New Roman" w:cs="Times New Roman"/>
          <w:color w:val="545253"/>
          <w:sz w:val="17"/>
          <w:szCs w:val="17"/>
        </w:rPr>
        <w:t>.</w:t>
      </w:r>
    </w:p>
    <w:p w:rsidR="00F759AA" w:rsidRDefault="00C43A29" w:rsidP="00F759AA">
      <w:pPr>
        <w:autoSpaceDE w:val="0"/>
        <w:autoSpaceDN w:val="0"/>
        <w:adjustRightInd w:val="0"/>
        <w:spacing w:after="0" w:line="360" w:lineRule="auto"/>
        <w:jc w:val="center"/>
        <w:rPr>
          <w:rFonts w:ascii="Times New Roman" w:hAnsi="Times New Roman" w:cs="Times New Roman"/>
          <w:b/>
          <w:bCs/>
          <w:color w:val="090809"/>
          <w:sz w:val="23"/>
          <w:szCs w:val="23"/>
        </w:rPr>
      </w:pPr>
      <w:r>
        <w:rPr>
          <w:rFonts w:ascii="Times New Roman" w:hAnsi="Times New Roman" w:cs="Times New Roman"/>
          <w:b/>
          <w:bCs/>
          <w:color w:val="090809"/>
          <w:sz w:val="24"/>
          <w:szCs w:val="24"/>
        </w:rPr>
        <w:t>Fig3.3</w:t>
      </w:r>
      <w:r w:rsidR="00A62210">
        <w:rPr>
          <w:rFonts w:ascii="Times New Roman" w:hAnsi="Times New Roman" w:cs="Times New Roman"/>
          <w:b/>
          <w:bCs/>
          <w:color w:val="090809"/>
          <w:sz w:val="24"/>
          <w:szCs w:val="24"/>
        </w:rPr>
        <w:t>,</w:t>
      </w:r>
      <w:r w:rsidR="00F759AA" w:rsidRPr="00F759AA">
        <w:rPr>
          <w:rFonts w:ascii="Times New Roman" w:hAnsi="Times New Roman" w:cs="Times New Roman"/>
          <w:b/>
          <w:bCs/>
          <w:color w:val="090809"/>
          <w:sz w:val="24"/>
          <w:szCs w:val="24"/>
        </w:rPr>
        <w:t xml:space="preserve"> </w:t>
      </w:r>
      <w:r w:rsidR="00F759AA" w:rsidRPr="00F759AA">
        <w:rPr>
          <w:rFonts w:ascii="Times New Roman" w:hAnsi="Times New Roman" w:cs="Times New Roman"/>
          <w:b/>
          <w:bCs/>
          <w:color w:val="090809"/>
          <w:sz w:val="23"/>
          <w:szCs w:val="23"/>
        </w:rPr>
        <w:t>Quantification par arrondi et par troncature</w:t>
      </w:r>
    </w:p>
    <w:p w:rsidR="009830D5" w:rsidRPr="009830D5" w:rsidRDefault="009830D5" w:rsidP="009830D5">
      <w:pPr>
        <w:autoSpaceDE w:val="0"/>
        <w:autoSpaceDN w:val="0"/>
        <w:adjustRightInd w:val="0"/>
        <w:spacing w:after="0" w:line="360" w:lineRule="auto"/>
        <w:jc w:val="both"/>
        <w:rPr>
          <w:rFonts w:ascii="Times New Roman" w:hAnsi="Times New Roman" w:cs="Times New Roman"/>
          <w:color w:val="090809"/>
          <w:sz w:val="24"/>
          <w:szCs w:val="24"/>
        </w:rPr>
      </w:pPr>
      <w:r w:rsidRPr="009830D5">
        <w:rPr>
          <w:rFonts w:ascii="Times New Roman" w:hAnsi="Times New Roman" w:cs="Times New Roman"/>
          <w:color w:val="090809"/>
          <w:sz w:val="24"/>
          <w:szCs w:val="24"/>
        </w:rPr>
        <w:t>En réalité, lorsque l'amplitude analogique d'entrée d'un CAN approche d'une zone de transition,</w:t>
      </w:r>
      <w:r>
        <w:rPr>
          <w:rFonts w:ascii="Times New Roman" w:hAnsi="Times New Roman" w:cs="Times New Roman"/>
          <w:color w:val="090809"/>
          <w:sz w:val="24"/>
          <w:szCs w:val="24"/>
        </w:rPr>
        <w:t xml:space="preserve"> </w:t>
      </w:r>
      <w:r w:rsidRPr="009830D5">
        <w:rPr>
          <w:rFonts w:ascii="Times New Roman" w:hAnsi="Times New Roman" w:cs="Times New Roman"/>
          <w:color w:val="090809"/>
          <w:sz w:val="24"/>
          <w:szCs w:val="24"/>
        </w:rPr>
        <w:t>le CAN convertit de plus en plus souvent (au rythme de la fréquence d'échantillonnage)</w:t>
      </w:r>
      <w:r>
        <w:rPr>
          <w:rFonts w:ascii="Times New Roman" w:hAnsi="Times New Roman" w:cs="Times New Roman"/>
          <w:color w:val="090809"/>
          <w:sz w:val="24"/>
          <w:szCs w:val="24"/>
        </w:rPr>
        <w:t xml:space="preserve"> </w:t>
      </w:r>
      <w:r w:rsidRPr="009830D5">
        <w:rPr>
          <w:rFonts w:ascii="Times New Roman" w:hAnsi="Times New Roman" w:cs="Times New Roman"/>
          <w:color w:val="090809"/>
          <w:sz w:val="24"/>
          <w:szCs w:val="24"/>
        </w:rPr>
        <w:t>l</w:t>
      </w:r>
      <w:r w:rsidRPr="009830D5">
        <w:rPr>
          <w:rFonts w:ascii="Times New Roman" w:hAnsi="Times New Roman" w:cs="Times New Roman"/>
          <w:color w:val="2C2B2C"/>
          <w:sz w:val="24"/>
          <w:szCs w:val="24"/>
        </w:rPr>
        <w:t>’amplitude</w:t>
      </w:r>
      <w:r w:rsidRPr="009830D5">
        <w:rPr>
          <w:rFonts w:ascii="Times New Roman" w:hAnsi="Times New Roman" w:cs="Times New Roman"/>
          <w:color w:val="090809"/>
          <w:sz w:val="24"/>
          <w:szCs w:val="24"/>
        </w:rPr>
        <w:t xml:space="preserve"> analogique dans le nouveau code (adjacent à l'ancien code). Le point de transition</w:t>
      </w:r>
      <w:r>
        <w:rPr>
          <w:rFonts w:ascii="Times New Roman" w:hAnsi="Times New Roman" w:cs="Times New Roman"/>
          <w:color w:val="090809"/>
          <w:sz w:val="24"/>
          <w:szCs w:val="24"/>
        </w:rPr>
        <w:t xml:space="preserve"> </w:t>
      </w:r>
      <w:r w:rsidRPr="009830D5">
        <w:rPr>
          <w:rFonts w:ascii="Times New Roman" w:hAnsi="Times New Roman" w:cs="Times New Roman"/>
          <w:color w:val="090809"/>
          <w:sz w:val="24"/>
          <w:szCs w:val="24"/>
        </w:rPr>
        <w:t>correspond à l'amplitude pour laquelle le CAN convertit avec une probabilité égale dans l'un ou</w:t>
      </w:r>
      <w:r>
        <w:rPr>
          <w:rFonts w:ascii="Times New Roman" w:hAnsi="Times New Roman" w:cs="Times New Roman"/>
          <w:color w:val="090809"/>
          <w:sz w:val="24"/>
          <w:szCs w:val="24"/>
        </w:rPr>
        <w:t xml:space="preserve"> </w:t>
      </w:r>
      <w:r w:rsidRPr="009830D5">
        <w:rPr>
          <w:rFonts w:ascii="Times New Roman" w:hAnsi="Times New Roman" w:cs="Times New Roman"/>
          <w:color w:val="090809"/>
          <w:sz w:val="24"/>
          <w:szCs w:val="24"/>
        </w:rPr>
        <w:t>l'autre des deux codes adjacents.</w:t>
      </w:r>
    </w:p>
    <w:p w:rsidR="009830D5" w:rsidRPr="009830D5" w:rsidRDefault="009830D5" w:rsidP="009830D5">
      <w:pPr>
        <w:autoSpaceDE w:val="0"/>
        <w:autoSpaceDN w:val="0"/>
        <w:adjustRightInd w:val="0"/>
        <w:spacing w:after="0" w:line="360" w:lineRule="auto"/>
        <w:jc w:val="both"/>
        <w:rPr>
          <w:rFonts w:ascii="Times New Roman" w:hAnsi="Times New Roman" w:cs="Times New Roman"/>
          <w:color w:val="090809"/>
          <w:sz w:val="24"/>
          <w:szCs w:val="24"/>
        </w:rPr>
      </w:pPr>
      <w:r w:rsidRPr="009830D5">
        <w:rPr>
          <w:rFonts w:ascii="Times New Roman" w:hAnsi="Times New Roman" w:cs="Times New Roman"/>
          <w:color w:val="090809"/>
          <w:sz w:val="24"/>
          <w:szCs w:val="24"/>
        </w:rPr>
        <w:t>Dans le cas d</w:t>
      </w:r>
      <w:r w:rsidR="000E23ED">
        <w:rPr>
          <w:rFonts w:ascii="Times New Roman" w:hAnsi="Times New Roman" w:cs="Times New Roman"/>
          <w:color w:val="090809"/>
          <w:sz w:val="24"/>
          <w:szCs w:val="24"/>
        </w:rPr>
        <w:t>e filtre numérique</w:t>
      </w:r>
      <w:r w:rsidRPr="009830D5">
        <w:rPr>
          <w:rFonts w:ascii="Times New Roman" w:hAnsi="Times New Roman" w:cs="Times New Roman"/>
          <w:color w:val="090809"/>
          <w:sz w:val="24"/>
          <w:szCs w:val="24"/>
        </w:rPr>
        <w:t>:</w:t>
      </w:r>
    </w:p>
    <w:p w:rsidR="009830D5" w:rsidRPr="009830D5" w:rsidRDefault="009830D5" w:rsidP="009830D5">
      <w:pPr>
        <w:autoSpaceDE w:val="0"/>
        <w:autoSpaceDN w:val="0"/>
        <w:adjustRightInd w:val="0"/>
        <w:spacing w:after="0" w:line="360" w:lineRule="auto"/>
        <w:jc w:val="both"/>
        <w:rPr>
          <w:rFonts w:ascii="Times New Roman" w:hAnsi="Times New Roman" w:cs="Times New Roman"/>
          <w:color w:val="090809"/>
          <w:sz w:val="24"/>
          <w:szCs w:val="24"/>
        </w:rPr>
      </w:pPr>
      <w:r w:rsidRPr="009830D5">
        <w:rPr>
          <w:rFonts w:ascii="Times New Roman" w:hAnsi="Times New Roman" w:cs="Times New Roman"/>
          <w:i/>
          <w:iCs/>
          <w:color w:val="090809"/>
          <w:sz w:val="24"/>
          <w:szCs w:val="24"/>
        </w:rPr>
        <w:t>e(n)</w:t>
      </w:r>
      <w:r w:rsidRPr="009830D5">
        <w:rPr>
          <w:rFonts w:ascii="Times New Roman" w:hAnsi="Times New Roman" w:cs="Times New Roman"/>
          <w:color w:val="090809"/>
          <w:sz w:val="24"/>
          <w:szCs w:val="24"/>
        </w:rPr>
        <w:t>, le bruit de quantification;</w:t>
      </w:r>
    </w:p>
    <w:p w:rsidR="009830D5" w:rsidRPr="009830D5" w:rsidRDefault="009830D5" w:rsidP="009830D5">
      <w:pPr>
        <w:autoSpaceDE w:val="0"/>
        <w:autoSpaceDN w:val="0"/>
        <w:adjustRightInd w:val="0"/>
        <w:spacing w:after="0" w:line="360" w:lineRule="auto"/>
        <w:jc w:val="both"/>
        <w:rPr>
          <w:rFonts w:ascii="Times New Roman" w:hAnsi="Times New Roman" w:cs="Times New Roman"/>
          <w:color w:val="090809"/>
          <w:sz w:val="24"/>
          <w:szCs w:val="24"/>
        </w:rPr>
      </w:pPr>
      <w:r w:rsidRPr="009830D5">
        <w:rPr>
          <w:rFonts w:ascii="Times New Roman" w:hAnsi="Times New Roman" w:cs="Times New Roman"/>
          <w:i/>
          <w:iCs/>
          <w:color w:val="090809"/>
          <w:sz w:val="24"/>
          <w:szCs w:val="24"/>
        </w:rPr>
        <w:t>x</w:t>
      </w:r>
      <w:r w:rsidRPr="009830D5">
        <w:rPr>
          <w:rFonts w:ascii="Times New Roman" w:hAnsi="Times New Roman" w:cs="Times New Roman"/>
          <w:i/>
          <w:iCs/>
          <w:color w:val="090809"/>
          <w:sz w:val="28"/>
          <w:szCs w:val="28"/>
          <w:vertAlign w:val="subscript"/>
        </w:rPr>
        <w:t>e</w:t>
      </w:r>
      <w:r w:rsidRPr="009830D5">
        <w:rPr>
          <w:rFonts w:ascii="Times New Roman" w:hAnsi="Times New Roman" w:cs="Times New Roman"/>
          <w:i/>
          <w:iCs/>
          <w:color w:val="090809"/>
          <w:sz w:val="24"/>
          <w:szCs w:val="24"/>
        </w:rPr>
        <w:t>(n)</w:t>
      </w:r>
      <w:r w:rsidRPr="009830D5">
        <w:rPr>
          <w:rFonts w:ascii="Times New Roman" w:hAnsi="Times New Roman" w:cs="Times New Roman"/>
          <w:color w:val="090809"/>
          <w:sz w:val="24"/>
          <w:szCs w:val="24"/>
        </w:rPr>
        <w:t>, un signal échantillonné (mais non quantifié);</w:t>
      </w:r>
    </w:p>
    <w:p w:rsidR="00B2586B" w:rsidRPr="001C743B" w:rsidRDefault="009830D5" w:rsidP="001C743B">
      <w:pPr>
        <w:autoSpaceDE w:val="0"/>
        <w:autoSpaceDN w:val="0"/>
        <w:adjustRightInd w:val="0"/>
        <w:spacing w:after="0" w:line="360" w:lineRule="auto"/>
        <w:jc w:val="both"/>
        <w:rPr>
          <w:rFonts w:ascii="Times New Roman" w:hAnsi="Times New Roman" w:cs="Times New Roman"/>
          <w:color w:val="090809"/>
          <w:sz w:val="24"/>
          <w:szCs w:val="24"/>
        </w:rPr>
      </w:pPr>
      <w:r w:rsidRPr="009830D5">
        <w:rPr>
          <w:rFonts w:ascii="Times New Roman" w:hAnsi="Times New Roman" w:cs="Times New Roman"/>
          <w:i/>
          <w:iCs/>
          <w:color w:val="090809"/>
          <w:sz w:val="24"/>
          <w:szCs w:val="24"/>
        </w:rPr>
        <w:t>y(n)</w:t>
      </w:r>
      <w:r w:rsidRPr="009830D5">
        <w:rPr>
          <w:rFonts w:ascii="Times New Roman" w:hAnsi="Times New Roman" w:cs="Times New Roman"/>
          <w:color w:val="090809"/>
          <w:sz w:val="24"/>
          <w:szCs w:val="24"/>
        </w:rPr>
        <w:t xml:space="preserve">, </w:t>
      </w:r>
      <w:r w:rsidR="004A472C">
        <w:rPr>
          <w:rFonts w:ascii="Times New Roman" w:hAnsi="Times New Roman" w:cs="Times New Roman"/>
          <w:color w:val="090809"/>
          <w:sz w:val="24"/>
          <w:szCs w:val="24"/>
        </w:rPr>
        <w:t>la sortie d'un filtre numérique</w:t>
      </w:r>
      <w:r w:rsidR="00E04E8A">
        <w:rPr>
          <w:rFonts w:ascii="Times New Roman" w:hAnsi="Times New Roman" w:cs="Times New Roman"/>
          <w:color w:val="090809"/>
          <w:sz w:val="24"/>
          <w:szCs w:val="24"/>
        </w:rPr>
        <w:t>.</w:t>
      </w:r>
    </w:p>
    <w:p w:rsidR="004A472C" w:rsidRDefault="004A472C" w:rsidP="004A472C">
      <w:pPr>
        <w:autoSpaceDE w:val="0"/>
        <w:autoSpaceDN w:val="0"/>
        <w:adjustRightInd w:val="0"/>
        <w:spacing w:after="0" w:line="360" w:lineRule="auto"/>
        <w:jc w:val="center"/>
        <w:rPr>
          <w:rFonts w:ascii="Times New Roman" w:hAnsi="Times New Roman" w:cs="Times New Roman"/>
          <w:color w:val="090809"/>
          <w:sz w:val="24"/>
          <w:szCs w:val="24"/>
        </w:rPr>
      </w:pPr>
      <w:r>
        <w:rPr>
          <w:rFonts w:ascii="Times New Roman" w:hAnsi="Times New Roman" w:cs="Times New Roman"/>
          <w:noProof/>
          <w:color w:val="090809"/>
          <w:sz w:val="24"/>
          <w:szCs w:val="24"/>
        </w:rPr>
        <w:drawing>
          <wp:inline distT="0" distB="0" distL="0" distR="0">
            <wp:extent cx="3448050" cy="1453842"/>
            <wp:effectExtent l="1905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srcRect/>
                    <a:stretch>
                      <a:fillRect/>
                    </a:stretch>
                  </pic:blipFill>
                  <pic:spPr bwMode="auto">
                    <a:xfrm>
                      <a:off x="0" y="0"/>
                      <a:ext cx="3451812" cy="1455428"/>
                    </a:xfrm>
                    <a:prstGeom prst="rect">
                      <a:avLst/>
                    </a:prstGeom>
                    <a:noFill/>
                    <a:ln w="9525">
                      <a:noFill/>
                      <a:miter lim="800000"/>
                      <a:headEnd/>
                      <a:tailEnd/>
                    </a:ln>
                  </pic:spPr>
                </pic:pic>
              </a:graphicData>
            </a:graphic>
          </wp:inline>
        </w:drawing>
      </w:r>
    </w:p>
    <w:p w:rsidR="004A472C" w:rsidRPr="004A472C" w:rsidRDefault="00263729" w:rsidP="004A472C">
      <w:pPr>
        <w:autoSpaceDE w:val="0"/>
        <w:autoSpaceDN w:val="0"/>
        <w:adjustRightInd w:val="0"/>
        <w:spacing w:after="0" w:line="240" w:lineRule="auto"/>
        <w:jc w:val="center"/>
        <w:rPr>
          <w:rFonts w:ascii="Times New Roman" w:hAnsi="Times New Roman" w:cs="Times New Roman"/>
          <w:b/>
          <w:bCs/>
          <w:color w:val="0D0D0E"/>
          <w:sz w:val="24"/>
          <w:szCs w:val="24"/>
        </w:rPr>
      </w:pPr>
      <w:r w:rsidRPr="004A472C">
        <w:rPr>
          <w:rFonts w:ascii="Times New Roman" w:hAnsi="Times New Roman" w:cs="Times New Roman"/>
          <w:b/>
          <w:bCs/>
          <w:color w:val="0D0D0E"/>
          <w:sz w:val="23"/>
          <w:szCs w:val="23"/>
        </w:rPr>
        <w:t>Fig.</w:t>
      </w:r>
      <w:r w:rsidR="003473F1">
        <w:rPr>
          <w:rFonts w:ascii="Times New Roman" w:hAnsi="Times New Roman" w:cs="Times New Roman"/>
          <w:b/>
          <w:bCs/>
          <w:color w:val="0D0D0E"/>
          <w:sz w:val="23"/>
          <w:szCs w:val="23"/>
        </w:rPr>
        <w:t xml:space="preserve"> 3.4</w:t>
      </w:r>
      <w:r w:rsidR="00131919">
        <w:rPr>
          <w:rFonts w:ascii="Times New Roman" w:hAnsi="Times New Roman" w:cs="Times New Roman"/>
          <w:b/>
          <w:bCs/>
          <w:color w:val="0D0D0E"/>
          <w:sz w:val="23"/>
          <w:szCs w:val="23"/>
        </w:rPr>
        <w:t xml:space="preserve">, </w:t>
      </w:r>
      <w:r w:rsidR="004A472C" w:rsidRPr="004A472C">
        <w:rPr>
          <w:rFonts w:ascii="Times New Roman" w:hAnsi="Times New Roman" w:cs="Times New Roman"/>
          <w:b/>
          <w:bCs/>
          <w:color w:val="0D0D0E"/>
          <w:sz w:val="24"/>
          <w:szCs w:val="24"/>
        </w:rPr>
        <w:t>Bruit de conversion Analogique / Numérique</w:t>
      </w:r>
    </w:p>
    <w:p w:rsidR="004A472C" w:rsidRDefault="004A472C" w:rsidP="004A472C">
      <w:pPr>
        <w:autoSpaceDE w:val="0"/>
        <w:autoSpaceDN w:val="0"/>
        <w:adjustRightInd w:val="0"/>
        <w:spacing w:after="0" w:line="360" w:lineRule="auto"/>
        <w:jc w:val="center"/>
        <w:rPr>
          <w:rFonts w:ascii="Times New Roman" w:hAnsi="Times New Roman" w:cs="Times New Roman"/>
          <w:color w:val="0D0D0E"/>
          <w:sz w:val="23"/>
          <w:szCs w:val="23"/>
        </w:rPr>
      </w:pPr>
    </w:p>
    <w:p w:rsidR="004A472C" w:rsidRPr="00F22B47" w:rsidRDefault="004A472C" w:rsidP="00263729">
      <w:pPr>
        <w:autoSpaceDE w:val="0"/>
        <w:autoSpaceDN w:val="0"/>
        <w:adjustRightInd w:val="0"/>
        <w:spacing w:after="0" w:line="360" w:lineRule="auto"/>
        <w:rPr>
          <w:rFonts w:asciiTheme="majorBidi" w:hAnsiTheme="majorBidi" w:cstheme="majorBidi"/>
          <w:iCs/>
          <w:color w:val="0D0D0E"/>
          <w:sz w:val="24"/>
          <w:szCs w:val="24"/>
        </w:rPr>
      </w:pPr>
      <w:r w:rsidRPr="00F22B47">
        <w:rPr>
          <w:rFonts w:asciiTheme="majorBidi" w:hAnsiTheme="majorBidi" w:cstheme="majorBidi"/>
          <w:color w:val="0D0D0E"/>
          <w:sz w:val="24"/>
          <w:szCs w:val="24"/>
        </w:rPr>
        <w:t>On peut écrire que</w:t>
      </w:r>
      <w:r w:rsidR="00263729" w:rsidRPr="00F22B47">
        <w:rPr>
          <w:rFonts w:asciiTheme="majorBidi" w:hAnsiTheme="majorBidi" w:cstheme="majorBidi"/>
          <w:color w:val="0D0D0E"/>
          <w:sz w:val="24"/>
          <w:szCs w:val="24"/>
        </w:rPr>
        <w:t xml:space="preserve"> </w:t>
      </w:r>
      <m:oMath>
        <m:r>
          <w:rPr>
            <w:rFonts w:ascii="Cambria Math" w:hAnsi="Cambria Math" w:cstheme="majorBidi"/>
            <w:color w:val="0D0D0E"/>
            <w:sz w:val="24"/>
            <w:szCs w:val="24"/>
          </w:rPr>
          <m:t>y</m:t>
        </m:r>
        <m:r>
          <w:rPr>
            <w:rFonts w:ascii="Cambria Math" w:hAnsiTheme="majorBidi" w:cstheme="majorBidi"/>
            <w:color w:val="0D0D0E"/>
            <w:sz w:val="24"/>
            <w:szCs w:val="24"/>
          </w:rPr>
          <m:t>(</m:t>
        </m:r>
        <m:r>
          <w:rPr>
            <w:rFonts w:ascii="Cambria Math" w:hAnsi="Cambria Math" w:cstheme="majorBidi"/>
            <w:color w:val="0D0D0E"/>
            <w:sz w:val="24"/>
            <w:szCs w:val="24"/>
          </w:rPr>
          <m:t>n</m:t>
        </m:r>
        <m:r>
          <w:rPr>
            <w:rFonts w:ascii="Cambria Math" w:hAnsiTheme="majorBidi" w:cstheme="majorBidi"/>
            <w:color w:val="0D0D0E"/>
            <w:sz w:val="24"/>
            <w:szCs w:val="24"/>
          </w:rPr>
          <m:t xml:space="preserve">) </m:t>
        </m:r>
        <m:r>
          <m:rPr>
            <m:sty m:val="p"/>
          </m:rPr>
          <w:rPr>
            <w:rFonts w:ascii="Cambria Math" w:hAnsiTheme="majorBidi" w:cstheme="majorBidi"/>
            <w:color w:val="0D0D0E"/>
            <w:sz w:val="24"/>
            <w:szCs w:val="24"/>
          </w:rPr>
          <m:t xml:space="preserve">= </m:t>
        </m:r>
        <m:r>
          <w:rPr>
            <w:rFonts w:asciiTheme="majorBidi" w:hAnsi="Cambria Math" w:cstheme="majorBidi"/>
            <w:color w:val="0D0D0E"/>
            <w:sz w:val="24"/>
            <w:szCs w:val="24"/>
          </w:rPr>
          <m:t>h</m:t>
        </m:r>
        <m:r>
          <w:rPr>
            <w:rFonts w:ascii="Cambria Math" w:hAnsiTheme="majorBidi" w:cstheme="majorBidi"/>
            <w:color w:val="0D0D0E"/>
            <w:sz w:val="24"/>
            <w:szCs w:val="24"/>
          </w:rPr>
          <m:t>(</m:t>
        </m:r>
        <m:r>
          <w:rPr>
            <w:rFonts w:ascii="Cambria Math" w:hAnsi="Cambria Math" w:cstheme="majorBidi"/>
            <w:color w:val="0D0D0E"/>
            <w:sz w:val="24"/>
            <w:szCs w:val="24"/>
          </w:rPr>
          <m:t>n</m:t>
        </m:r>
        <m:r>
          <w:rPr>
            <w:rFonts w:ascii="Cambria Math" w:hAnsiTheme="majorBidi" w:cstheme="majorBidi"/>
            <w:color w:val="0D0D0E"/>
            <w:sz w:val="24"/>
            <w:szCs w:val="24"/>
          </w:rPr>
          <m:t xml:space="preserve">) </m:t>
        </m:r>
        <m:r>
          <m:rPr>
            <m:sty m:val="p"/>
          </m:rPr>
          <w:rPr>
            <w:rFonts w:asciiTheme="majorBidi" w:hAnsi="Cambria Math" w:cstheme="majorBidi"/>
            <w:color w:val="0D0D0E"/>
            <w:sz w:val="24"/>
            <w:szCs w:val="24"/>
          </w:rPr>
          <m:t>*</m:t>
        </m:r>
        <m:r>
          <m:rPr>
            <m:sty m:val="p"/>
          </m:rPr>
          <w:rPr>
            <w:rFonts w:ascii="Cambria Math" w:hAnsiTheme="majorBidi" w:cstheme="majorBidi"/>
            <w:color w:val="0D0D0E"/>
            <w:sz w:val="24"/>
            <w:szCs w:val="24"/>
          </w:rPr>
          <m:t xml:space="preserve"> </m:t>
        </m:r>
        <m:r>
          <w:rPr>
            <w:rFonts w:ascii="Cambria Math" w:hAnsiTheme="majorBidi" w:cstheme="majorBidi"/>
            <w:color w:val="0D0D0E"/>
            <w:sz w:val="24"/>
            <w:szCs w:val="24"/>
          </w:rPr>
          <m:t>{</m:t>
        </m:r>
        <m:sSub>
          <m:sSubPr>
            <m:ctrlPr>
              <w:rPr>
                <w:rFonts w:ascii="Cambria Math" w:hAnsiTheme="majorBidi" w:cstheme="majorBidi"/>
                <w:i/>
                <w:iCs/>
                <w:color w:val="0D0D0E"/>
                <w:sz w:val="24"/>
                <w:szCs w:val="24"/>
              </w:rPr>
            </m:ctrlPr>
          </m:sSubPr>
          <m:e>
            <m:r>
              <w:rPr>
                <w:rFonts w:ascii="Cambria Math" w:hAnsi="Cambria Math" w:cstheme="majorBidi"/>
                <w:color w:val="0D0D0E"/>
                <w:sz w:val="24"/>
                <w:szCs w:val="24"/>
              </w:rPr>
              <m:t>x</m:t>
            </m:r>
          </m:e>
          <m:sub>
            <m:r>
              <w:rPr>
                <w:rFonts w:ascii="Cambria Math" w:hAnsi="Cambria Math" w:cstheme="majorBidi"/>
                <w:color w:val="0D0D0E"/>
                <w:sz w:val="24"/>
                <w:szCs w:val="24"/>
              </w:rPr>
              <m:t>e</m:t>
            </m:r>
          </m:sub>
        </m:sSub>
        <m:r>
          <w:rPr>
            <w:rFonts w:ascii="Cambria Math" w:hAnsiTheme="majorBidi" w:cstheme="majorBidi"/>
            <w:color w:val="0D0D0E"/>
            <w:sz w:val="24"/>
            <w:szCs w:val="24"/>
          </w:rPr>
          <m:t>(</m:t>
        </m:r>
        <m:r>
          <w:rPr>
            <w:rFonts w:ascii="Cambria Math" w:hAnsi="Cambria Math" w:cstheme="majorBidi"/>
            <w:color w:val="0D0D0E"/>
            <w:sz w:val="24"/>
            <w:szCs w:val="24"/>
          </w:rPr>
          <m:t>n</m:t>
        </m:r>
        <m:r>
          <w:rPr>
            <w:rFonts w:ascii="Cambria Math" w:hAnsiTheme="majorBidi" w:cstheme="majorBidi"/>
            <w:color w:val="0D0D0E"/>
            <w:sz w:val="24"/>
            <w:szCs w:val="24"/>
          </w:rPr>
          <m:t xml:space="preserve">) </m:t>
        </m:r>
        <m:r>
          <m:rPr>
            <m:sty m:val="p"/>
          </m:rPr>
          <w:rPr>
            <w:rFonts w:ascii="Cambria Math" w:hAnsiTheme="majorBidi" w:cstheme="majorBidi"/>
            <w:color w:val="0D0D0E"/>
            <w:sz w:val="24"/>
            <w:szCs w:val="24"/>
          </w:rPr>
          <m:t xml:space="preserve">+ </m:t>
        </m:r>
        <m:r>
          <w:rPr>
            <w:rFonts w:ascii="Cambria Math" w:hAnsi="Cambria Math" w:cstheme="majorBidi"/>
            <w:color w:val="0D0D0E"/>
            <w:sz w:val="24"/>
            <w:szCs w:val="24"/>
          </w:rPr>
          <m:t>e</m:t>
        </m:r>
        <m:r>
          <w:rPr>
            <w:rFonts w:ascii="Cambria Math" w:hAnsiTheme="majorBidi" w:cstheme="majorBidi"/>
            <w:color w:val="0D0D0E"/>
            <w:sz w:val="24"/>
            <w:szCs w:val="24"/>
          </w:rPr>
          <m:t>(</m:t>
        </m:r>
        <m:r>
          <w:rPr>
            <w:rFonts w:ascii="Cambria Math" w:hAnsi="Cambria Math" w:cstheme="majorBidi"/>
            <w:color w:val="0D0D0E"/>
            <w:sz w:val="24"/>
            <w:szCs w:val="24"/>
          </w:rPr>
          <m:t>n</m:t>
        </m:r>
        <m:r>
          <w:rPr>
            <w:rFonts w:ascii="Cambria Math" w:hAnsiTheme="majorBidi" w:cstheme="majorBidi"/>
            <w:color w:val="0D0D0E"/>
            <w:sz w:val="24"/>
            <w:szCs w:val="24"/>
          </w:rPr>
          <m:t xml:space="preserve">)} </m:t>
        </m:r>
        <m:r>
          <m:rPr>
            <m:sty m:val="p"/>
          </m:rPr>
          <w:rPr>
            <w:rFonts w:ascii="Cambria Math" w:hAnsiTheme="majorBidi" w:cstheme="majorBidi"/>
            <w:color w:val="0D0D0E"/>
            <w:sz w:val="24"/>
            <w:szCs w:val="24"/>
          </w:rPr>
          <m:t xml:space="preserve">= </m:t>
        </m:r>
        <m:r>
          <w:rPr>
            <w:rFonts w:asciiTheme="majorBidi" w:hAnsi="Cambria Math" w:cstheme="majorBidi"/>
            <w:color w:val="0D0D0E"/>
            <w:sz w:val="24"/>
            <w:szCs w:val="24"/>
          </w:rPr>
          <m:t>h</m:t>
        </m:r>
        <m:r>
          <w:rPr>
            <w:rFonts w:ascii="Cambria Math" w:hAnsiTheme="majorBidi" w:cstheme="majorBidi"/>
            <w:color w:val="0D0D0E"/>
            <w:sz w:val="24"/>
            <w:szCs w:val="24"/>
          </w:rPr>
          <m:t>(</m:t>
        </m:r>
        <m:r>
          <w:rPr>
            <w:rFonts w:ascii="Cambria Math" w:hAnsi="Cambria Math" w:cstheme="majorBidi"/>
            <w:color w:val="0D0D0E"/>
            <w:sz w:val="24"/>
            <w:szCs w:val="24"/>
          </w:rPr>
          <m:t>n</m:t>
        </m:r>
        <m:r>
          <w:rPr>
            <w:rFonts w:ascii="Cambria Math" w:hAnsiTheme="majorBidi" w:cstheme="majorBidi"/>
            <w:color w:val="0D0D0E"/>
            <w:sz w:val="24"/>
            <w:szCs w:val="24"/>
          </w:rPr>
          <m:t xml:space="preserve">) </m:t>
        </m:r>
        <m:r>
          <m:rPr>
            <m:sty m:val="p"/>
          </m:rPr>
          <w:rPr>
            <w:rFonts w:asciiTheme="majorBidi" w:hAnsi="Cambria Math" w:cstheme="majorBidi"/>
            <w:color w:val="0D0D0E"/>
            <w:sz w:val="24"/>
            <w:szCs w:val="24"/>
          </w:rPr>
          <m:t>*</m:t>
        </m:r>
        <m:r>
          <m:rPr>
            <m:sty m:val="p"/>
          </m:rPr>
          <w:rPr>
            <w:rFonts w:ascii="Cambria Math" w:hAnsiTheme="majorBidi" w:cstheme="majorBidi"/>
            <w:color w:val="0D0D0E"/>
            <w:sz w:val="24"/>
            <w:szCs w:val="24"/>
          </w:rPr>
          <m:t xml:space="preserve"> </m:t>
        </m:r>
        <m:sSub>
          <m:sSubPr>
            <m:ctrlPr>
              <w:rPr>
                <w:rFonts w:ascii="Cambria Math" w:hAnsiTheme="majorBidi" w:cstheme="majorBidi"/>
                <w:i/>
                <w:iCs/>
                <w:color w:val="0D0D0E"/>
                <w:sz w:val="24"/>
                <w:szCs w:val="24"/>
              </w:rPr>
            </m:ctrlPr>
          </m:sSubPr>
          <m:e>
            <m:r>
              <w:rPr>
                <w:rFonts w:ascii="Cambria Math" w:hAnsi="Cambria Math" w:cstheme="majorBidi"/>
                <w:color w:val="0D0D0E"/>
                <w:sz w:val="24"/>
                <w:szCs w:val="24"/>
              </w:rPr>
              <m:t>x</m:t>
            </m:r>
          </m:e>
          <m:sub>
            <m:r>
              <w:rPr>
                <w:rFonts w:ascii="Cambria Math" w:hAnsi="Cambria Math" w:cstheme="majorBidi"/>
                <w:color w:val="0D0D0E"/>
                <w:sz w:val="24"/>
                <w:szCs w:val="24"/>
              </w:rPr>
              <m:t>e</m:t>
            </m:r>
          </m:sub>
        </m:sSub>
        <m:r>
          <w:rPr>
            <w:rFonts w:ascii="Cambria Math" w:hAnsiTheme="majorBidi" w:cstheme="majorBidi"/>
            <w:color w:val="0D0D0E"/>
            <w:sz w:val="24"/>
            <w:szCs w:val="24"/>
          </w:rPr>
          <m:t>(</m:t>
        </m:r>
        <m:r>
          <w:rPr>
            <w:rFonts w:ascii="Cambria Math" w:hAnsi="Cambria Math" w:cstheme="majorBidi"/>
            <w:color w:val="0D0D0E"/>
            <w:sz w:val="24"/>
            <w:szCs w:val="24"/>
          </w:rPr>
          <m:t>n</m:t>
        </m:r>
        <m:r>
          <w:rPr>
            <w:rFonts w:ascii="Cambria Math" w:hAnsiTheme="majorBidi" w:cstheme="majorBidi"/>
            <w:color w:val="0D0D0E"/>
            <w:sz w:val="24"/>
            <w:szCs w:val="24"/>
          </w:rPr>
          <m:t xml:space="preserve">) </m:t>
        </m:r>
        <m:r>
          <m:rPr>
            <m:sty m:val="p"/>
          </m:rPr>
          <w:rPr>
            <w:rFonts w:ascii="Cambria Math" w:hAnsiTheme="majorBidi" w:cstheme="majorBidi"/>
            <w:color w:val="0D0D0E"/>
            <w:sz w:val="24"/>
            <w:szCs w:val="24"/>
          </w:rPr>
          <m:t xml:space="preserve">+ </m:t>
        </m:r>
        <m:r>
          <w:rPr>
            <w:rFonts w:asciiTheme="majorBidi" w:hAnsi="Cambria Math" w:cstheme="majorBidi"/>
            <w:color w:val="0D0D0E"/>
            <w:sz w:val="24"/>
            <w:szCs w:val="24"/>
          </w:rPr>
          <m:t>h</m:t>
        </m:r>
        <m:r>
          <w:rPr>
            <w:rFonts w:ascii="Cambria Math" w:hAnsiTheme="majorBidi" w:cstheme="majorBidi"/>
            <w:color w:val="0D0D0E"/>
            <w:sz w:val="24"/>
            <w:szCs w:val="24"/>
          </w:rPr>
          <m:t>(</m:t>
        </m:r>
        <m:r>
          <w:rPr>
            <w:rFonts w:ascii="Cambria Math" w:hAnsi="Cambria Math" w:cstheme="majorBidi"/>
            <w:color w:val="0D0D0E"/>
            <w:sz w:val="24"/>
            <w:szCs w:val="24"/>
          </w:rPr>
          <m:t>n</m:t>
        </m:r>
        <m:r>
          <w:rPr>
            <w:rFonts w:ascii="Cambria Math" w:hAnsiTheme="majorBidi" w:cstheme="majorBidi"/>
            <w:color w:val="0D0D0E"/>
            <w:sz w:val="24"/>
            <w:szCs w:val="24"/>
          </w:rPr>
          <m:t xml:space="preserve">) </m:t>
        </m:r>
        <m:r>
          <m:rPr>
            <m:sty m:val="p"/>
          </m:rPr>
          <w:rPr>
            <w:rFonts w:asciiTheme="majorBidi" w:hAnsi="Cambria Math" w:cstheme="majorBidi"/>
            <w:color w:val="0D0D0E"/>
            <w:sz w:val="24"/>
            <w:szCs w:val="24"/>
          </w:rPr>
          <m:t>*</m:t>
        </m:r>
        <m:r>
          <m:rPr>
            <m:sty m:val="p"/>
          </m:rPr>
          <w:rPr>
            <w:rFonts w:ascii="Cambria Math" w:hAnsiTheme="majorBidi" w:cstheme="majorBidi"/>
            <w:color w:val="0D0D0E"/>
            <w:sz w:val="24"/>
            <w:szCs w:val="24"/>
          </w:rPr>
          <m:t xml:space="preserve"> </m:t>
        </m:r>
        <m:r>
          <w:rPr>
            <w:rFonts w:ascii="Cambria Math" w:hAnsi="Cambria Math" w:cstheme="majorBidi"/>
            <w:color w:val="0D0D0E"/>
            <w:sz w:val="24"/>
            <w:szCs w:val="24"/>
          </w:rPr>
          <m:t>e</m:t>
        </m:r>
        <m:r>
          <w:rPr>
            <w:rFonts w:ascii="Cambria Math" w:hAnsiTheme="majorBidi" w:cstheme="majorBidi"/>
            <w:color w:val="0D0D0E"/>
            <w:sz w:val="24"/>
            <w:szCs w:val="24"/>
          </w:rPr>
          <m:t>(</m:t>
        </m:r>
        <m:r>
          <w:rPr>
            <w:rFonts w:ascii="Cambria Math" w:hAnsi="Cambria Math" w:cstheme="majorBidi"/>
            <w:color w:val="0D0D0E"/>
            <w:sz w:val="24"/>
            <w:szCs w:val="24"/>
          </w:rPr>
          <m:t>n</m:t>
        </m:r>
        <m:r>
          <w:rPr>
            <w:rFonts w:ascii="Cambria Math" w:hAnsiTheme="majorBidi" w:cstheme="majorBidi"/>
            <w:color w:val="0D0D0E"/>
            <w:sz w:val="24"/>
            <w:szCs w:val="24"/>
          </w:rPr>
          <m:t>).</m:t>
        </m:r>
      </m:oMath>
    </w:p>
    <w:p w:rsidR="00D65A7F" w:rsidRPr="00F22B47" w:rsidRDefault="00D65A7F" w:rsidP="00471CBE">
      <w:pPr>
        <w:autoSpaceDE w:val="0"/>
        <w:autoSpaceDN w:val="0"/>
        <w:adjustRightInd w:val="0"/>
        <w:spacing w:after="0" w:line="360" w:lineRule="auto"/>
        <w:jc w:val="both"/>
        <w:rPr>
          <w:rFonts w:asciiTheme="majorBidi" w:hAnsiTheme="majorBidi" w:cstheme="majorBidi"/>
          <w:i/>
          <w:iCs/>
          <w:color w:val="0D0D0E"/>
          <w:sz w:val="24"/>
          <w:szCs w:val="24"/>
        </w:rPr>
      </w:pPr>
      <w:r w:rsidRPr="00F22B47">
        <w:rPr>
          <w:rFonts w:asciiTheme="majorBidi" w:hAnsiTheme="majorBidi" w:cstheme="majorBidi"/>
          <w:color w:val="0D0D0E"/>
          <w:sz w:val="24"/>
          <w:szCs w:val="24"/>
        </w:rPr>
        <w:t>Du point de vue du filtrage, on peut en conclure que le signal échantillonné et le bruit de quantification seront filtrés exactement de la même façon</w:t>
      </w:r>
      <w:r w:rsidRPr="00F22B47">
        <w:rPr>
          <w:rFonts w:asciiTheme="majorBidi" w:hAnsiTheme="majorBidi" w:cstheme="majorBidi"/>
          <w:color w:val="292829"/>
          <w:sz w:val="24"/>
          <w:szCs w:val="24"/>
        </w:rPr>
        <w:t xml:space="preserve">. </w:t>
      </w:r>
      <w:r w:rsidRPr="00F22B47">
        <w:rPr>
          <w:rFonts w:asciiTheme="majorBidi" w:hAnsiTheme="majorBidi" w:cstheme="majorBidi"/>
          <w:color w:val="0D0D0E"/>
          <w:sz w:val="24"/>
          <w:szCs w:val="24"/>
        </w:rPr>
        <w:t>Cela ne signifie toutefois que le rapport signal à bruit n'évoluera pas entre l'entrée du filtre et sa sortie, e(n) étant la plupart du temps un bruit blanc</w:t>
      </w:r>
      <w:r w:rsidRPr="00F22B47">
        <w:rPr>
          <w:rFonts w:asciiTheme="majorBidi" w:hAnsiTheme="majorBidi" w:cstheme="majorBidi"/>
          <w:color w:val="292829"/>
          <w:sz w:val="24"/>
          <w:szCs w:val="24"/>
        </w:rPr>
        <w:t xml:space="preserve">, </w:t>
      </w:r>
      <w:r w:rsidRPr="00F22B47">
        <w:rPr>
          <w:rFonts w:asciiTheme="majorBidi" w:hAnsiTheme="majorBidi" w:cstheme="majorBidi"/>
          <w:color w:val="0D0D0E"/>
          <w:sz w:val="24"/>
          <w:szCs w:val="24"/>
        </w:rPr>
        <w:t xml:space="preserve">ce qui n'est pas en général </w:t>
      </w:r>
      <w:r w:rsidRPr="00F22B47">
        <w:rPr>
          <w:rFonts w:asciiTheme="majorBidi" w:hAnsiTheme="majorBidi" w:cstheme="majorBidi"/>
          <w:i/>
          <w:iCs/>
          <w:color w:val="292829"/>
          <w:sz w:val="24"/>
          <w:szCs w:val="24"/>
        </w:rPr>
        <w:t>x</w:t>
      </w:r>
      <w:r w:rsidRPr="00F22B47">
        <w:rPr>
          <w:rFonts w:asciiTheme="majorBidi" w:hAnsiTheme="majorBidi" w:cstheme="majorBidi"/>
          <w:i/>
          <w:iCs/>
          <w:color w:val="0D0D0E"/>
          <w:sz w:val="24"/>
          <w:szCs w:val="24"/>
          <w:vertAlign w:val="subscript"/>
        </w:rPr>
        <w:t>e</w:t>
      </w:r>
      <w:r w:rsidRPr="00F22B47">
        <w:rPr>
          <w:rFonts w:asciiTheme="majorBidi" w:hAnsiTheme="majorBidi" w:cstheme="majorBidi"/>
          <w:i/>
          <w:iCs/>
          <w:color w:val="0D0D0E"/>
          <w:sz w:val="24"/>
          <w:szCs w:val="24"/>
        </w:rPr>
        <w:t>(n).</w:t>
      </w:r>
    </w:p>
    <w:p w:rsidR="009B16D6" w:rsidRPr="00F22B47" w:rsidRDefault="009B16D6" w:rsidP="009B16D6">
      <w:pPr>
        <w:autoSpaceDE w:val="0"/>
        <w:autoSpaceDN w:val="0"/>
        <w:adjustRightInd w:val="0"/>
        <w:spacing w:after="0" w:line="360" w:lineRule="auto"/>
        <w:jc w:val="both"/>
        <w:rPr>
          <w:rFonts w:asciiTheme="majorBidi" w:hAnsiTheme="majorBidi" w:cstheme="majorBidi"/>
          <w:b/>
          <w:bCs/>
          <w:color w:val="0D0D0E"/>
          <w:sz w:val="24"/>
          <w:szCs w:val="24"/>
        </w:rPr>
      </w:pPr>
      <w:r w:rsidRPr="00F22B47">
        <w:rPr>
          <w:rFonts w:asciiTheme="majorBidi" w:hAnsiTheme="majorBidi" w:cstheme="majorBidi"/>
          <w:b/>
          <w:bCs/>
          <w:color w:val="0D0D0E"/>
          <w:sz w:val="24"/>
          <w:szCs w:val="24"/>
        </w:rPr>
        <w:t>Remarque:</w:t>
      </w:r>
      <w:r w:rsidRPr="00F22B47">
        <w:rPr>
          <w:rFonts w:asciiTheme="majorBidi" w:hAnsiTheme="majorBidi" w:cstheme="majorBidi"/>
          <w:color w:val="0D0D0E"/>
          <w:sz w:val="24"/>
          <w:szCs w:val="24"/>
        </w:rPr>
        <w:t xml:space="preserve"> si un calcul de signal à bruit est nécessaire, il faut savoir que la puissance P d'un signal x(n) est définie comme suit:</w:t>
      </w:r>
    </w:p>
    <w:p w:rsidR="009B16D6" w:rsidRPr="00F22B47" w:rsidRDefault="009B16D6" w:rsidP="009B16D6">
      <w:pPr>
        <w:autoSpaceDE w:val="0"/>
        <w:autoSpaceDN w:val="0"/>
        <w:adjustRightInd w:val="0"/>
        <w:spacing w:after="0" w:line="360" w:lineRule="auto"/>
        <w:jc w:val="both"/>
        <w:rPr>
          <w:rFonts w:asciiTheme="majorBidi" w:hAnsiTheme="majorBidi" w:cstheme="majorBidi"/>
          <w:color w:val="0D0D0E"/>
          <w:sz w:val="24"/>
          <w:szCs w:val="24"/>
        </w:rPr>
      </w:pPr>
      <m:oMathPara>
        <m:oMath>
          <m:r>
            <w:rPr>
              <w:rFonts w:ascii="Cambria Math" w:hAnsi="Cambria Math" w:cstheme="majorBidi"/>
              <w:color w:val="0D0D0E"/>
              <w:sz w:val="24"/>
              <w:szCs w:val="24"/>
            </w:rPr>
            <m:t>P</m:t>
          </m:r>
          <m:r>
            <w:rPr>
              <w:rFonts w:ascii="Cambria Math" w:hAnsiTheme="majorBidi" w:cstheme="majorBidi"/>
              <w:color w:val="0D0D0E"/>
              <w:sz w:val="24"/>
              <w:szCs w:val="24"/>
            </w:rPr>
            <m:t>=</m:t>
          </m:r>
          <m:func>
            <m:funcPr>
              <m:ctrlPr>
                <w:rPr>
                  <w:rFonts w:ascii="Cambria Math" w:hAnsiTheme="majorBidi" w:cstheme="majorBidi"/>
                  <w:i/>
                  <w:color w:val="0D0D0E"/>
                  <w:sz w:val="24"/>
                  <w:szCs w:val="24"/>
                </w:rPr>
              </m:ctrlPr>
            </m:funcPr>
            <m:fName>
              <m:limLow>
                <m:limLowPr>
                  <m:ctrlPr>
                    <w:rPr>
                      <w:rFonts w:ascii="Cambria Math" w:hAnsiTheme="majorBidi" w:cstheme="majorBidi"/>
                      <w:i/>
                      <w:color w:val="0D0D0E"/>
                      <w:sz w:val="24"/>
                      <w:szCs w:val="24"/>
                    </w:rPr>
                  </m:ctrlPr>
                </m:limLowPr>
                <m:e>
                  <m:r>
                    <m:rPr>
                      <m:sty m:val="p"/>
                    </m:rPr>
                    <w:rPr>
                      <w:rFonts w:ascii="Cambria Math" w:hAnsiTheme="majorBidi" w:cstheme="majorBidi"/>
                      <w:color w:val="0D0D0E"/>
                      <w:sz w:val="24"/>
                      <w:szCs w:val="24"/>
                    </w:rPr>
                    <m:t>lim</m:t>
                  </m:r>
                </m:e>
                <m:lim>
                  <m:r>
                    <w:rPr>
                      <w:rFonts w:ascii="Cambria Math" w:hAnsi="Cambria Math" w:cstheme="majorBidi"/>
                      <w:color w:val="0D0D0E"/>
                      <w:sz w:val="24"/>
                      <w:szCs w:val="24"/>
                    </w:rPr>
                    <m:t>N</m:t>
                  </m:r>
                  <m:r>
                    <w:rPr>
                      <w:rFonts w:ascii="Cambria Math" w:hAnsiTheme="majorBidi" w:cstheme="majorBidi"/>
                      <w:color w:val="0D0D0E"/>
                      <w:sz w:val="24"/>
                      <w:szCs w:val="24"/>
                    </w:rPr>
                    <m:t>→∞</m:t>
                  </m:r>
                </m:lim>
              </m:limLow>
            </m:fName>
            <m:e>
              <m:d>
                <m:dPr>
                  <m:begChr m:val="{"/>
                  <m:endChr m:val="}"/>
                  <m:ctrlPr>
                    <w:rPr>
                      <w:rFonts w:ascii="Cambria Math" w:hAnsiTheme="majorBidi" w:cstheme="majorBidi"/>
                      <w:iCs/>
                      <w:color w:val="0D0D0E"/>
                      <w:sz w:val="24"/>
                      <w:szCs w:val="24"/>
                    </w:rPr>
                  </m:ctrlPr>
                </m:dPr>
                <m:e>
                  <m:f>
                    <m:fPr>
                      <m:ctrlPr>
                        <w:rPr>
                          <w:rFonts w:ascii="Cambria Math" w:hAnsiTheme="majorBidi" w:cstheme="majorBidi"/>
                          <w:iCs/>
                          <w:color w:val="0D0D0E"/>
                          <w:sz w:val="24"/>
                          <w:szCs w:val="24"/>
                        </w:rPr>
                      </m:ctrlPr>
                    </m:fPr>
                    <m:num>
                      <m:r>
                        <m:rPr>
                          <m:sty m:val="p"/>
                        </m:rPr>
                        <w:rPr>
                          <w:rFonts w:ascii="Cambria Math" w:hAnsiTheme="majorBidi" w:cstheme="majorBidi"/>
                          <w:color w:val="0D0D0E"/>
                          <w:sz w:val="24"/>
                          <w:szCs w:val="24"/>
                        </w:rPr>
                        <m:t>1</m:t>
                      </m:r>
                    </m:num>
                    <m:den>
                      <m:r>
                        <m:rPr>
                          <m:sty m:val="p"/>
                        </m:rPr>
                        <w:rPr>
                          <w:rFonts w:ascii="Cambria Math" w:hAnsiTheme="majorBidi" w:cstheme="majorBidi"/>
                          <w:color w:val="0D0D0E"/>
                          <w:sz w:val="24"/>
                          <w:szCs w:val="24"/>
                        </w:rPr>
                        <m:t>2N+1</m:t>
                      </m:r>
                    </m:den>
                  </m:f>
                  <m:nary>
                    <m:naryPr>
                      <m:chr m:val="∑"/>
                      <m:limLoc m:val="undOvr"/>
                      <m:ctrlPr>
                        <w:rPr>
                          <w:rFonts w:ascii="Cambria Math" w:hAnsiTheme="majorBidi" w:cstheme="majorBidi"/>
                          <w:iCs/>
                          <w:color w:val="0D0D0E"/>
                          <w:sz w:val="24"/>
                          <w:szCs w:val="24"/>
                        </w:rPr>
                      </m:ctrlPr>
                    </m:naryPr>
                    <m:sub>
                      <m:r>
                        <m:rPr>
                          <m:sty m:val="p"/>
                        </m:rPr>
                        <w:rPr>
                          <w:rFonts w:ascii="Cambria Math" w:hAnsiTheme="majorBidi" w:cstheme="majorBidi"/>
                          <w:color w:val="0D0D0E"/>
                          <w:sz w:val="24"/>
                          <w:szCs w:val="24"/>
                        </w:rPr>
                        <m:t>n=</m:t>
                      </m:r>
                      <m:r>
                        <m:rPr>
                          <m:sty m:val="p"/>
                        </m:rPr>
                        <w:rPr>
                          <w:rFonts w:ascii="Cambria Math" w:hAnsiTheme="majorBidi" w:cstheme="majorBidi"/>
                          <w:color w:val="0D0D0E"/>
                          <w:sz w:val="24"/>
                          <w:szCs w:val="24"/>
                        </w:rPr>
                        <m:t>-</m:t>
                      </m:r>
                      <m:r>
                        <m:rPr>
                          <m:sty m:val="p"/>
                        </m:rPr>
                        <w:rPr>
                          <w:rFonts w:ascii="Cambria Math" w:hAnsiTheme="majorBidi" w:cstheme="majorBidi"/>
                          <w:color w:val="0D0D0E"/>
                          <w:sz w:val="24"/>
                          <w:szCs w:val="24"/>
                        </w:rPr>
                        <m:t>N</m:t>
                      </m:r>
                    </m:sub>
                    <m:sup>
                      <m:r>
                        <m:rPr>
                          <m:sty m:val="p"/>
                        </m:rPr>
                        <w:rPr>
                          <w:rFonts w:ascii="Cambria Math" w:hAnsiTheme="majorBidi" w:cstheme="majorBidi"/>
                          <w:color w:val="0D0D0E"/>
                          <w:sz w:val="24"/>
                          <w:szCs w:val="24"/>
                        </w:rPr>
                        <m:t>N</m:t>
                      </m:r>
                    </m:sup>
                    <m:e>
                      <m:sSup>
                        <m:sSupPr>
                          <m:ctrlPr>
                            <w:rPr>
                              <w:rFonts w:ascii="Cambria Math" w:hAnsiTheme="majorBidi" w:cstheme="majorBidi"/>
                              <w:iCs/>
                              <w:color w:val="0D0D0E"/>
                              <w:sz w:val="24"/>
                              <w:szCs w:val="24"/>
                            </w:rPr>
                          </m:ctrlPr>
                        </m:sSupPr>
                        <m:e>
                          <m:r>
                            <w:rPr>
                              <w:rFonts w:ascii="Cambria Math" w:hAnsi="Cambria Math" w:cstheme="majorBidi"/>
                              <w:color w:val="0D0D0E"/>
                              <w:sz w:val="24"/>
                              <w:szCs w:val="24"/>
                            </w:rPr>
                            <m:t>x</m:t>
                          </m:r>
                        </m:e>
                        <m:sup>
                          <m:r>
                            <m:rPr>
                              <m:sty m:val="p"/>
                            </m:rPr>
                            <w:rPr>
                              <w:rFonts w:ascii="Cambria Math" w:hAnsiTheme="majorBidi" w:cstheme="majorBidi"/>
                              <w:color w:val="0D0D0E"/>
                              <w:sz w:val="24"/>
                              <w:szCs w:val="24"/>
                            </w:rPr>
                            <m:t>2</m:t>
                          </m:r>
                        </m:sup>
                      </m:sSup>
                      <m:r>
                        <m:rPr>
                          <m:sty m:val="p"/>
                        </m:rPr>
                        <w:rPr>
                          <w:rFonts w:ascii="Cambria Math" w:hAnsiTheme="majorBidi" w:cstheme="majorBidi"/>
                          <w:color w:val="0D0D0E"/>
                          <w:sz w:val="24"/>
                          <w:szCs w:val="24"/>
                        </w:rPr>
                        <m:t>(n)</m:t>
                      </m:r>
                    </m:e>
                  </m:nary>
                </m:e>
              </m:d>
            </m:e>
          </m:func>
        </m:oMath>
      </m:oMathPara>
    </w:p>
    <w:p w:rsidR="00471CBE" w:rsidRPr="00292BBC" w:rsidRDefault="00FB6A2A" w:rsidP="00471CBE">
      <w:pPr>
        <w:autoSpaceDE w:val="0"/>
        <w:autoSpaceDN w:val="0"/>
        <w:adjustRightInd w:val="0"/>
        <w:spacing w:after="0" w:line="360" w:lineRule="auto"/>
        <w:jc w:val="both"/>
        <w:rPr>
          <w:rFonts w:ascii="Times New Roman" w:hAnsi="Times New Roman" w:cs="Times New Roman"/>
          <w:b/>
          <w:bCs/>
          <w:color w:val="0D0D0E"/>
          <w:sz w:val="28"/>
          <w:szCs w:val="28"/>
        </w:rPr>
      </w:pPr>
      <w:r>
        <w:rPr>
          <w:rFonts w:ascii="Times New Roman" w:hAnsi="Times New Roman" w:cs="Times New Roman"/>
          <w:b/>
          <w:bCs/>
          <w:color w:val="0D0D0E"/>
          <w:sz w:val="28"/>
          <w:szCs w:val="28"/>
        </w:rPr>
        <w:t>2</w:t>
      </w:r>
      <w:r w:rsidR="00292DDB">
        <w:rPr>
          <w:rFonts w:ascii="Times New Roman" w:hAnsi="Times New Roman" w:cs="Times New Roman"/>
          <w:b/>
          <w:bCs/>
          <w:color w:val="0D0D0E"/>
          <w:sz w:val="28"/>
          <w:szCs w:val="28"/>
        </w:rPr>
        <w:t>.2</w:t>
      </w:r>
      <w:r w:rsidR="00471CBE" w:rsidRPr="00292BBC">
        <w:rPr>
          <w:rFonts w:ascii="Times New Roman" w:hAnsi="Times New Roman" w:cs="Times New Roman"/>
          <w:b/>
          <w:bCs/>
          <w:color w:val="0D0D0E"/>
          <w:sz w:val="28"/>
          <w:szCs w:val="28"/>
        </w:rPr>
        <w:t xml:space="preserve"> Bruit des coefficients</w:t>
      </w:r>
    </w:p>
    <w:p w:rsidR="00471CBE" w:rsidRDefault="00471CBE" w:rsidP="00B53A7B">
      <w:pPr>
        <w:autoSpaceDE w:val="0"/>
        <w:autoSpaceDN w:val="0"/>
        <w:adjustRightInd w:val="0"/>
        <w:spacing w:after="0" w:line="360" w:lineRule="auto"/>
        <w:jc w:val="both"/>
        <w:rPr>
          <w:rFonts w:ascii="Times New Roman" w:hAnsi="Times New Roman" w:cs="Times New Roman"/>
          <w:color w:val="0D0D0E"/>
          <w:sz w:val="23"/>
          <w:szCs w:val="23"/>
        </w:rPr>
      </w:pPr>
      <w:r>
        <w:rPr>
          <w:rFonts w:ascii="Times New Roman" w:hAnsi="Times New Roman" w:cs="Times New Roman"/>
          <w:color w:val="0D0D0E"/>
          <w:sz w:val="23"/>
          <w:szCs w:val="23"/>
        </w:rPr>
        <w:t>Le bruit de</w:t>
      </w:r>
      <w:r w:rsidR="00431D46">
        <w:rPr>
          <w:rFonts w:ascii="Times New Roman" w:hAnsi="Times New Roman" w:cs="Times New Roman"/>
          <w:color w:val="0D0D0E"/>
          <w:sz w:val="23"/>
          <w:szCs w:val="23"/>
        </w:rPr>
        <w:t>s</w:t>
      </w:r>
      <w:r>
        <w:rPr>
          <w:rFonts w:ascii="Times New Roman" w:hAnsi="Times New Roman" w:cs="Times New Roman"/>
          <w:color w:val="0D0D0E"/>
          <w:sz w:val="23"/>
          <w:szCs w:val="23"/>
        </w:rPr>
        <w:t xml:space="preserve"> coefficients provient de la quantification des coefficients (tableau 3.2) qui fait </w:t>
      </w:r>
      <w:r w:rsidR="00292BBC">
        <w:rPr>
          <w:rFonts w:ascii="Times New Roman" w:hAnsi="Times New Roman" w:cs="Times New Roman"/>
          <w:color w:val="0D0D0E"/>
          <w:sz w:val="23"/>
          <w:szCs w:val="23"/>
        </w:rPr>
        <w:t>que certaines</w:t>
      </w:r>
      <w:r>
        <w:rPr>
          <w:rFonts w:ascii="Times New Roman" w:hAnsi="Times New Roman" w:cs="Times New Roman"/>
          <w:color w:val="0D0D0E"/>
          <w:sz w:val="23"/>
          <w:szCs w:val="23"/>
        </w:rPr>
        <w:t xml:space="preserve"> valeurs sont accessibles et d'autres non. Chaque "coefficient théorique souhaité" est le plus souvent remplacé par un "coefficient pratique réalisé" plus ou moins "voisin". La différence entre le coefficient souhaité et le coefficient réalisé peut être connue d'avance. Pour l'exemple indiqué au tableau</w:t>
      </w:r>
      <w:r>
        <w:rPr>
          <w:rFonts w:ascii="Times New Roman" w:hAnsi="Times New Roman" w:cs="Times New Roman"/>
          <w:color w:val="292829"/>
          <w:sz w:val="23"/>
          <w:szCs w:val="23"/>
        </w:rPr>
        <w:t xml:space="preserve">, </w:t>
      </w:r>
      <w:r>
        <w:rPr>
          <w:rFonts w:ascii="Times New Roman" w:hAnsi="Times New Roman" w:cs="Times New Roman"/>
          <w:color w:val="0D0D0E"/>
          <w:sz w:val="23"/>
          <w:szCs w:val="23"/>
        </w:rPr>
        <w:t>le coefficient 0,2999 est réalisé par la valeur la plus proche qui est 0,250. L'erreur est bien prévisible. Ce bruit ne se comporte pas comme un bruit blanc et ne se propage pas comme un bruit blanc</w:t>
      </w:r>
      <w:r>
        <w:rPr>
          <w:rFonts w:ascii="Times New Roman" w:hAnsi="Times New Roman" w:cs="Times New Roman"/>
          <w:color w:val="393839"/>
          <w:sz w:val="23"/>
          <w:szCs w:val="23"/>
        </w:rPr>
        <w:t xml:space="preserve">. </w:t>
      </w:r>
      <w:r>
        <w:rPr>
          <w:rFonts w:ascii="Times New Roman" w:hAnsi="Times New Roman" w:cs="Times New Roman"/>
          <w:color w:val="0D0D0E"/>
          <w:sz w:val="23"/>
          <w:szCs w:val="23"/>
        </w:rPr>
        <w:t>En fait, il ne s'agit pas vraiment d'un bruit</w:t>
      </w:r>
      <w:r>
        <w:rPr>
          <w:rFonts w:ascii="Times New Roman" w:hAnsi="Times New Roman" w:cs="Times New Roman"/>
          <w:color w:val="292829"/>
          <w:sz w:val="23"/>
          <w:szCs w:val="23"/>
        </w:rPr>
        <w:t xml:space="preserve">, </w:t>
      </w:r>
      <w:r>
        <w:rPr>
          <w:rFonts w:ascii="Times New Roman" w:hAnsi="Times New Roman" w:cs="Times New Roman"/>
          <w:color w:val="0D0D0E"/>
          <w:sz w:val="23"/>
          <w:szCs w:val="23"/>
        </w:rPr>
        <w:t>mais plutôt d'une incapacité à réaliser la majorité des coefficients avec précision.</w:t>
      </w:r>
    </w:p>
    <w:p w:rsidR="00471CBE" w:rsidRDefault="00471CBE" w:rsidP="00471CBE">
      <w:pPr>
        <w:autoSpaceDE w:val="0"/>
        <w:autoSpaceDN w:val="0"/>
        <w:adjustRightInd w:val="0"/>
        <w:spacing w:after="0" w:line="360" w:lineRule="auto"/>
        <w:jc w:val="both"/>
        <w:rPr>
          <w:rFonts w:ascii="Times New Roman" w:hAnsi="Times New Roman" w:cs="Times New Roman"/>
          <w:color w:val="0D0D0E"/>
          <w:sz w:val="23"/>
          <w:szCs w:val="23"/>
        </w:rPr>
      </w:pPr>
      <w:r>
        <w:rPr>
          <w:rFonts w:ascii="Times New Roman" w:hAnsi="Times New Roman" w:cs="Times New Roman"/>
          <w:color w:val="0D0D0E"/>
          <w:sz w:val="23"/>
          <w:szCs w:val="23"/>
        </w:rPr>
        <w:t>• Dans une transformée de Fourier (DFT, FFT), les coefficients en sinus et cosinus ne sont pas réalisés exactement.</w:t>
      </w:r>
    </w:p>
    <w:p w:rsidR="00471CBE" w:rsidRDefault="00471CBE" w:rsidP="00471CBE">
      <w:pPr>
        <w:autoSpaceDE w:val="0"/>
        <w:autoSpaceDN w:val="0"/>
        <w:adjustRightInd w:val="0"/>
        <w:spacing w:after="0" w:line="360" w:lineRule="auto"/>
        <w:jc w:val="both"/>
        <w:rPr>
          <w:rFonts w:ascii="Times New Roman" w:hAnsi="Times New Roman" w:cs="Times New Roman"/>
          <w:color w:val="0D0D0E"/>
          <w:sz w:val="23"/>
          <w:szCs w:val="23"/>
        </w:rPr>
      </w:pPr>
      <w:r>
        <w:rPr>
          <w:rFonts w:ascii="Times New Roman" w:hAnsi="Times New Roman" w:cs="Times New Roman"/>
          <w:color w:val="0D0D0E"/>
          <w:sz w:val="23"/>
          <w:szCs w:val="23"/>
        </w:rPr>
        <w:t>• Dans le cas d'une transformée en z, on ne peut pas placer les pôles et zéros exactement où l'on veut</w:t>
      </w:r>
      <w:r>
        <w:rPr>
          <w:rFonts w:ascii="Times New Roman" w:hAnsi="Times New Roman" w:cs="Times New Roman"/>
          <w:color w:val="292829"/>
          <w:sz w:val="23"/>
          <w:szCs w:val="23"/>
        </w:rPr>
        <w:t xml:space="preserve">, </w:t>
      </w:r>
      <w:r>
        <w:rPr>
          <w:rFonts w:ascii="Times New Roman" w:hAnsi="Times New Roman" w:cs="Times New Roman"/>
          <w:color w:val="0D0D0E"/>
          <w:sz w:val="23"/>
          <w:szCs w:val="23"/>
        </w:rPr>
        <w:t>mais seulement en un nombre limité de points alignés et disposés par paquets et par zones.</w:t>
      </w:r>
    </w:p>
    <w:p w:rsidR="00963EBF" w:rsidRDefault="002B3875" w:rsidP="00963EBF">
      <w:pPr>
        <w:autoSpaceDE w:val="0"/>
        <w:autoSpaceDN w:val="0"/>
        <w:adjustRightInd w:val="0"/>
        <w:spacing w:after="0" w:line="240" w:lineRule="auto"/>
        <w:rPr>
          <w:rFonts w:ascii="Times New Roman" w:hAnsi="Times New Roman" w:cs="Times New Roman"/>
          <w:color w:val="080809"/>
          <w:sz w:val="23"/>
          <w:szCs w:val="23"/>
        </w:rPr>
      </w:pPr>
      <w:r>
        <w:rPr>
          <w:rFonts w:ascii="Times New Roman" w:hAnsi="Times New Roman" w:cs="Times New Roman"/>
          <w:color w:val="080809"/>
          <w:sz w:val="23"/>
          <w:szCs w:val="23"/>
        </w:rPr>
        <w:t>De tels bruits sont naturellement moindres dans une représentation format flottant, qu'en format fixe.</w:t>
      </w:r>
    </w:p>
    <w:p w:rsidR="00963EBF" w:rsidRPr="00AC1FCA" w:rsidRDefault="00963EBF" w:rsidP="00963EBF">
      <w:pPr>
        <w:autoSpaceDE w:val="0"/>
        <w:autoSpaceDN w:val="0"/>
        <w:adjustRightInd w:val="0"/>
        <w:spacing w:after="0" w:line="360" w:lineRule="auto"/>
        <w:jc w:val="center"/>
        <w:rPr>
          <w:rFonts w:ascii="Times New Roman" w:hAnsi="Times New Roman" w:cs="Times New Roman"/>
          <w:b/>
          <w:bCs/>
          <w:color w:val="080809"/>
          <w:sz w:val="21"/>
          <w:szCs w:val="21"/>
        </w:rPr>
      </w:pPr>
      <w:r>
        <w:rPr>
          <w:rFonts w:ascii="Times New Roman" w:hAnsi="Times New Roman" w:cs="Times New Roman"/>
          <w:noProof/>
          <w:color w:val="080809"/>
          <w:sz w:val="23"/>
          <w:szCs w:val="23"/>
        </w:rPr>
        <w:drawing>
          <wp:inline distT="0" distB="0" distL="0" distR="0">
            <wp:extent cx="5762625" cy="4743450"/>
            <wp:effectExtent l="19050" t="0" r="952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srcRect/>
                    <a:stretch>
                      <a:fillRect/>
                    </a:stretch>
                  </pic:blipFill>
                  <pic:spPr bwMode="auto">
                    <a:xfrm>
                      <a:off x="0" y="0"/>
                      <a:ext cx="5762625" cy="4743450"/>
                    </a:xfrm>
                    <a:prstGeom prst="rect">
                      <a:avLst/>
                    </a:prstGeom>
                    <a:noFill/>
                    <a:ln w="9525">
                      <a:noFill/>
                      <a:miter lim="800000"/>
                      <a:headEnd/>
                      <a:tailEnd/>
                    </a:ln>
                  </pic:spPr>
                </pic:pic>
              </a:graphicData>
            </a:graphic>
          </wp:inline>
        </w:drawing>
      </w:r>
      <w:r w:rsidRPr="00AC1FCA">
        <w:rPr>
          <w:rFonts w:ascii="Times New Roman" w:hAnsi="Times New Roman" w:cs="Times New Roman"/>
          <w:b/>
          <w:bCs/>
          <w:color w:val="080809"/>
          <w:sz w:val="21"/>
          <w:szCs w:val="21"/>
        </w:rPr>
        <w:t>Tab</w:t>
      </w:r>
      <w:r w:rsidR="00AC1FCA" w:rsidRPr="00AC1FCA">
        <w:rPr>
          <w:rFonts w:ascii="Times New Roman" w:hAnsi="Times New Roman" w:cs="Times New Roman"/>
          <w:b/>
          <w:bCs/>
          <w:color w:val="080809"/>
          <w:sz w:val="21"/>
          <w:szCs w:val="21"/>
        </w:rPr>
        <w:t>leau</w:t>
      </w:r>
      <w:r w:rsidRPr="00AC1FCA">
        <w:rPr>
          <w:rFonts w:ascii="Times New Roman" w:hAnsi="Times New Roman" w:cs="Times New Roman"/>
          <w:b/>
          <w:bCs/>
          <w:color w:val="080809"/>
          <w:sz w:val="21"/>
          <w:szCs w:val="21"/>
        </w:rPr>
        <w:t xml:space="preserve"> 3.2</w:t>
      </w:r>
      <w:r w:rsidR="00AC1FCA" w:rsidRPr="00AC1FCA">
        <w:rPr>
          <w:rFonts w:ascii="Times New Roman" w:hAnsi="Times New Roman" w:cs="Times New Roman"/>
          <w:b/>
          <w:bCs/>
          <w:color w:val="080809"/>
          <w:sz w:val="21"/>
          <w:szCs w:val="21"/>
        </w:rPr>
        <w:t>,</w:t>
      </w:r>
      <w:r w:rsidRPr="00AC1FCA">
        <w:rPr>
          <w:rFonts w:ascii="Times New Roman" w:hAnsi="Times New Roman" w:cs="Times New Roman"/>
          <w:b/>
          <w:bCs/>
          <w:color w:val="080809"/>
          <w:sz w:val="21"/>
          <w:szCs w:val="21"/>
        </w:rPr>
        <w:t xml:space="preserve"> Exemple de quantification lié à l'emploi sur 4 bits du format binaire complément à deux</w:t>
      </w:r>
    </w:p>
    <w:p w:rsidR="00963EBF" w:rsidRPr="00963EBF" w:rsidRDefault="00963EBF" w:rsidP="00963EBF">
      <w:pPr>
        <w:autoSpaceDE w:val="0"/>
        <w:autoSpaceDN w:val="0"/>
        <w:adjustRightInd w:val="0"/>
        <w:spacing w:after="0" w:line="360" w:lineRule="auto"/>
        <w:jc w:val="both"/>
        <w:rPr>
          <w:rFonts w:ascii="Times New Roman" w:hAnsi="Times New Roman" w:cs="Times New Roman"/>
          <w:color w:val="080809"/>
          <w:sz w:val="23"/>
          <w:szCs w:val="23"/>
        </w:rPr>
      </w:pPr>
      <w:r>
        <w:rPr>
          <w:rFonts w:ascii="Times New Roman" w:hAnsi="Times New Roman" w:cs="Times New Roman"/>
          <w:color w:val="080809"/>
          <w:sz w:val="23"/>
          <w:szCs w:val="23"/>
        </w:rPr>
        <w:t xml:space="preserve">Ces </w:t>
      </w:r>
      <w:r>
        <w:rPr>
          <w:rFonts w:ascii="Times New Roman" w:hAnsi="Times New Roman" w:cs="Times New Roman"/>
          <w:color w:val="181718"/>
          <w:sz w:val="23"/>
          <w:szCs w:val="23"/>
        </w:rPr>
        <w:t xml:space="preserve">considérations </w:t>
      </w:r>
      <w:r>
        <w:rPr>
          <w:rFonts w:ascii="Times New Roman" w:hAnsi="Times New Roman" w:cs="Times New Roman"/>
          <w:color w:val="080809"/>
          <w:sz w:val="23"/>
          <w:szCs w:val="23"/>
        </w:rPr>
        <w:t xml:space="preserve">doivent nous </w:t>
      </w:r>
      <w:r>
        <w:rPr>
          <w:rFonts w:ascii="Times New Roman" w:hAnsi="Times New Roman" w:cs="Times New Roman"/>
          <w:color w:val="181718"/>
          <w:sz w:val="23"/>
          <w:szCs w:val="23"/>
        </w:rPr>
        <w:t xml:space="preserve">amener </w:t>
      </w:r>
      <w:r>
        <w:rPr>
          <w:rFonts w:ascii="Times New Roman" w:hAnsi="Times New Roman" w:cs="Times New Roman"/>
          <w:color w:val="080809"/>
          <w:sz w:val="23"/>
          <w:szCs w:val="23"/>
        </w:rPr>
        <w:t xml:space="preserve">à ne pas demander des performances de filtrage irréalisables. </w:t>
      </w:r>
      <w:r>
        <w:rPr>
          <w:rFonts w:ascii="Times New Roman" w:hAnsi="Times New Roman" w:cs="Times New Roman"/>
          <w:color w:val="181718"/>
          <w:sz w:val="23"/>
          <w:szCs w:val="23"/>
        </w:rPr>
        <w:t xml:space="preserve">Elles </w:t>
      </w:r>
      <w:r>
        <w:rPr>
          <w:rFonts w:ascii="Times New Roman" w:hAnsi="Times New Roman" w:cs="Times New Roman"/>
          <w:color w:val="080809"/>
          <w:sz w:val="23"/>
          <w:szCs w:val="23"/>
        </w:rPr>
        <w:t xml:space="preserve">permettent aussi de </w:t>
      </w:r>
      <w:r>
        <w:rPr>
          <w:rFonts w:ascii="Times New Roman" w:hAnsi="Times New Roman" w:cs="Times New Roman"/>
          <w:color w:val="181718"/>
          <w:sz w:val="23"/>
          <w:szCs w:val="23"/>
        </w:rPr>
        <w:t xml:space="preserve">savoir </w:t>
      </w:r>
      <w:r>
        <w:rPr>
          <w:rFonts w:ascii="Times New Roman" w:hAnsi="Times New Roman" w:cs="Times New Roman"/>
          <w:color w:val="080809"/>
          <w:sz w:val="23"/>
          <w:szCs w:val="23"/>
        </w:rPr>
        <w:t xml:space="preserve">comment minimiser la différence entre le filtre souhaité et le filtre réalisé, car les coefficients accessibles sont </w:t>
      </w:r>
      <w:r>
        <w:rPr>
          <w:rFonts w:ascii="Times New Roman" w:hAnsi="Times New Roman" w:cs="Times New Roman"/>
          <w:color w:val="181718"/>
          <w:sz w:val="23"/>
          <w:szCs w:val="23"/>
        </w:rPr>
        <w:t>connus.</w:t>
      </w:r>
    </w:p>
    <w:p w:rsidR="00963EBF" w:rsidRPr="00210529" w:rsidRDefault="008D2028" w:rsidP="00963EBF">
      <w:pPr>
        <w:autoSpaceDE w:val="0"/>
        <w:autoSpaceDN w:val="0"/>
        <w:adjustRightInd w:val="0"/>
        <w:spacing w:after="0" w:line="360" w:lineRule="auto"/>
        <w:jc w:val="both"/>
        <w:rPr>
          <w:rFonts w:ascii="Times New Roman" w:hAnsi="Times New Roman" w:cs="Times New Roman"/>
          <w:b/>
          <w:bCs/>
          <w:color w:val="080809"/>
          <w:sz w:val="28"/>
          <w:szCs w:val="28"/>
        </w:rPr>
      </w:pPr>
      <w:r>
        <w:rPr>
          <w:rFonts w:ascii="Times New Roman" w:hAnsi="Times New Roman" w:cs="Times New Roman"/>
          <w:b/>
          <w:bCs/>
          <w:color w:val="080809"/>
          <w:sz w:val="28"/>
          <w:szCs w:val="28"/>
        </w:rPr>
        <w:t>2</w:t>
      </w:r>
      <w:r w:rsidR="00272C8A">
        <w:rPr>
          <w:rFonts w:ascii="Times New Roman" w:hAnsi="Times New Roman" w:cs="Times New Roman"/>
          <w:b/>
          <w:bCs/>
          <w:color w:val="080809"/>
          <w:sz w:val="28"/>
          <w:szCs w:val="28"/>
        </w:rPr>
        <w:t xml:space="preserve">.3 </w:t>
      </w:r>
      <w:r w:rsidR="00963EBF" w:rsidRPr="00210529">
        <w:rPr>
          <w:rFonts w:ascii="Times New Roman" w:hAnsi="Times New Roman" w:cs="Times New Roman"/>
          <w:b/>
          <w:bCs/>
          <w:color w:val="080809"/>
          <w:sz w:val="28"/>
          <w:szCs w:val="28"/>
        </w:rPr>
        <w:t>Bruit arithmétique ou bruit de calcul</w:t>
      </w:r>
    </w:p>
    <w:p w:rsidR="00963EBF" w:rsidRDefault="00963EBF" w:rsidP="00963EBF">
      <w:pPr>
        <w:autoSpaceDE w:val="0"/>
        <w:autoSpaceDN w:val="0"/>
        <w:adjustRightInd w:val="0"/>
        <w:spacing w:after="0" w:line="360" w:lineRule="auto"/>
        <w:jc w:val="both"/>
        <w:rPr>
          <w:rFonts w:ascii="Times New Roman" w:hAnsi="Times New Roman" w:cs="Times New Roman"/>
          <w:color w:val="080809"/>
          <w:sz w:val="23"/>
          <w:szCs w:val="23"/>
        </w:rPr>
      </w:pPr>
      <w:r>
        <w:rPr>
          <w:rFonts w:ascii="Times New Roman" w:hAnsi="Times New Roman" w:cs="Times New Roman"/>
          <w:color w:val="080809"/>
          <w:sz w:val="23"/>
          <w:szCs w:val="23"/>
        </w:rPr>
        <w:t xml:space="preserve">Considérons deux nombres de n bits; l'écriture du </w:t>
      </w:r>
      <w:r>
        <w:rPr>
          <w:rFonts w:ascii="Times New Roman" w:hAnsi="Times New Roman" w:cs="Times New Roman"/>
          <w:color w:val="181718"/>
          <w:sz w:val="23"/>
          <w:szCs w:val="23"/>
        </w:rPr>
        <w:t xml:space="preserve">résultat </w:t>
      </w:r>
      <w:r>
        <w:rPr>
          <w:rFonts w:ascii="Times New Roman" w:hAnsi="Times New Roman" w:cs="Times New Roman"/>
          <w:color w:val="080809"/>
          <w:sz w:val="23"/>
          <w:szCs w:val="23"/>
        </w:rPr>
        <w:t>de leur addition peut nécessiter un nombre comptant jusqu'à (n+1) bits, et leur multiplication un nombre comptant jusqu'à 2n bits. Les calculs réalisés pour effectuer un traitement numérique, une opération de filtrage par exemple</w:t>
      </w:r>
      <w:r>
        <w:rPr>
          <w:rFonts w:ascii="Times New Roman" w:hAnsi="Times New Roman" w:cs="Times New Roman"/>
          <w:color w:val="282628"/>
          <w:sz w:val="23"/>
          <w:szCs w:val="23"/>
        </w:rPr>
        <w:t xml:space="preserve">, </w:t>
      </w:r>
      <w:r>
        <w:rPr>
          <w:rFonts w:ascii="Times New Roman" w:hAnsi="Times New Roman" w:cs="Times New Roman"/>
          <w:color w:val="080809"/>
          <w:sz w:val="23"/>
          <w:szCs w:val="23"/>
        </w:rPr>
        <w:t>peuvent donc conduire à deux phénomènes: un dépassement de capacité (sous-entendu de représentation du résultat) ou une troncature.</w:t>
      </w:r>
    </w:p>
    <w:p w:rsidR="00EE2B8B" w:rsidRDefault="00963EBF" w:rsidP="00EE2B8B">
      <w:pPr>
        <w:autoSpaceDE w:val="0"/>
        <w:autoSpaceDN w:val="0"/>
        <w:adjustRightInd w:val="0"/>
        <w:spacing w:after="0" w:line="360" w:lineRule="auto"/>
        <w:jc w:val="both"/>
        <w:rPr>
          <w:rFonts w:ascii="Times New Roman" w:hAnsi="Times New Roman" w:cs="Times New Roman"/>
          <w:color w:val="080809"/>
          <w:sz w:val="23"/>
          <w:szCs w:val="23"/>
        </w:rPr>
      </w:pPr>
      <w:r>
        <w:rPr>
          <w:rFonts w:ascii="Times New Roman" w:hAnsi="Times New Roman" w:cs="Times New Roman"/>
          <w:color w:val="080809"/>
          <w:sz w:val="23"/>
          <w:szCs w:val="23"/>
        </w:rPr>
        <w:t xml:space="preserve">Pour les DSPs à </w:t>
      </w:r>
      <w:r>
        <w:rPr>
          <w:rFonts w:ascii="Times New Roman" w:hAnsi="Times New Roman" w:cs="Times New Roman"/>
          <w:color w:val="181718"/>
          <w:sz w:val="23"/>
          <w:szCs w:val="23"/>
        </w:rPr>
        <w:t xml:space="preserve">virgule </w:t>
      </w:r>
      <w:r>
        <w:rPr>
          <w:rFonts w:ascii="Times New Roman" w:hAnsi="Times New Roman" w:cs="Times New Roman"/>
          <w:color w:val="080809"/>
          <w:sz w:val="23"/>
          <w:szCs w:val="23"/>
        </w:rPr>
        <w:t>fixe:</w:t>
      </w:r>
      <w:r w:rsidRPr="002B3875">
        <w:rPr>
          <w:rFonts w:ascii="Times New Roman" w:hAnsi="Times New Roman" w:cs="Times New Roman"/>
          <w:color w:val="080809"/>
          <w:sz w:val="23"/>
          <w:szCs w:val="23"/>
        </w:rPr>
        <w:t xml:space="preserve"> </w:t>
      </w:r>
    </w:p>
    <w:p w:rsidR="00EE2B8B" w:rsidRDefault="00F83413" w:rsidP="00F83413">
      <w:pPr>
        <w:autoSpaceDE w:val="0"/>
        <w:autoSpaceDN w:val="0"/>
        <w:adjustRightInd w:val="0"/>
        <w:spacing w:after="0" w:line="360" w:lineRule="auto"/>
        <w:jc w:val="both"/>
        <w:rPr>
          <w:rFonts w:asciiTheme="majorBidi" w:hAnsiTheme="majorBidi" w:cstheme="majorBidi"/>
          <w:color w:val="080809"/>
          <w:sz w:val="24"/>
          <w:szCs w:val="24"/>
        </w:rPr>
      </w:pPr>
      <w:r w:rsidRPr="00F83413">
        <w:rPr>
          <w:rFonts w:ascii="Times New Roman" w:hAnsi="Times New Roman" w:cs="Times New Roman"/>
          <w:color w:val="080809"/>
          <w:position w:val="-28"/>
          <w:sz w:val="24"/>
          <w:szCs w:val="24"/>
        </w:rPr>
        <w:object w:dxaOrig="2280" w:dyaOrig="680">
          <v:shape id="_x0000_i1034" type="#_x0000_t75" style="width:114pt;height:33.75pt" o:ole="">
            <v:imagedata r:id="rId31" o:title=""/>
          </v:shape>
          <o:OLEObject Type="Embed" ProgID="Equation.DSMT4" ShapeID="_x0000_i1034" DrawAspect="Content" ObjectID="_1402603823" r:id="rId32"/>
        </w:object>
      </w:r>
      <w:r w:rsidR="00EE2B8B" w:rsidRPr="00EE2B8B">
        <w:rPr>
          <w:rFonts w:asciiTheme="majorBidi" w:hAnsiTheme="majorBidi" w:cstheme="majorBidi"/>
          <w:iCs/>
          <w:color w:val="080809"/>
          <w:sz w:val="24"/>
          <w:szCs w:val="24"/>
        </w:rPr>
        <w:t xml:space="preserve"> </w:t>
      </w:r>
      <w:r w:rsidR="00EE2B8B" w:rsidRPr="00EE2B8B">
        <w:rPr>
          <w:rFonts w:asciiTheme="majorBidi" w:hAnsiTheme="majorBidi" w:cstheme="majorBidi"/>
          <w:color w:val="080809"/>
          <w:sz w:val="24"/>
          <w:szCs w:val="24"/>
        </w:rPr>
        <w:t>Par exemple</w:t>
      </w:r>
      <w:r w:rsidR="00EE2B8B" w:rsidRPr="00EE2B8B">
        <w:rPr>
          <w:rFonts w:asciiTheme="majorBidi" w:hAnsiTheme="majorBidi" w:cstheme="majorBidi"/>
          <w:color w:val="282628"/>
          <w:sz w:val="24"/>
          <w:szCs w:val="24"/>
        </w:rPr>
        <w:t xml:space="preserve">, </w:t>
      </w:r>
      <w:r w:rsidR="00EE2B8B" w:rsidRPr="00EE2B8B">
        <w:rPr>
          <w:rFonts w:asciiTheme="majorBidi" w:hAnsiTheme="majorBidi" w:cstheme="majorBidi"/>
          <w:color w:val="080809"/>
          <w:sz w:val="24"/>
          <w:szCs w:val="24"/>
        </w:rPr>
        <w:t>soient (B+1) bits employés pour écrire un nombre</w:t>
      </w:r>
      <w:r w:rsidR="00EE2B8B">
        <w:rPr>
          <w:rFonts w:asciiTheme="majorBidi" w:hAnsiTheme="majorBidi" w:cstheme="majorBidi"/>
          <w:color w:val="080809"/>
          <w:sz w:val="24"/>
          <w:szCs w:val="24"/>
        </w:rPr>
        <w:t xml:space="preserve"> </w:t>
      </w:r>
      <w:r w:rsidR="00EE2B8B" w:rsidRPr="00EE2B8B">
        <w:rPr>
          <w:rFonts w:asciiTheme="majorBidi" w:hAnsiTheme="majorBidi" w:cstheme="majorBidi"/>
          <w:color w:val="080809"/>
          <w:sz w:val="24"/>
          <w:szCs w:val="24"/>
        </w:rPr>
        <w:t xml:space="preserve">représentant en binaire une </w:t>
      </w:r>
      <w:r w:rsidR="00EE2B8B" w:rsidRPr="00EE2B8B">
        <w:rPr>
          <w:rFonts w:asciiTheme="majorBidi" w:hAnsiTheme="majorBidi" w:cstheme="majorBidi"/>
          <w:color w:val="181718"/>
          <w:sz w:val="24"/>
          <w:szCs w:val="24"/>
        </w:rPr>
        <w:t xml:space="preserve">valeur </w:t>
      </w:r>
      <w:r w:rsidR="00EE2B8B" w:rsidRPr="00EE2B8B">
        <w:rPr>
          <w:rFonts w:asciiTheme="majorBidi" w:hAnsiTheme="majorBidi" w:cstheme="majorBidi"/>
          <w:color w:val="080809"/>
          <w:sz w:val="24"/>
          <w:szCs w:val="24"/>
        </w:rPr>
        <w:t xml:space="preserve">décimale fractionnaire positive </w:t>
      </w:r>
      <w:r w:rsidR="00EE2B8B" w:rsidRPr="00EE2B8B">
        <w:rPr>
          <w:rFonts w:asciiTheme="majorBidi" w:hAnsiTheme="majorBidi" w:cstheme="majorBidi"/>
          <w:i/>
          <w:iCs/>
          <w:color w:val="080809"/>
          <w:sz w:val="24"/>
          <w:szCs w:val="24"/>
        </w:rPr>
        <w:t>(d</w:t>
      </w:r>
      <w:r w:rsidR="00EE2B8B" w:rsidRPr="00EE2B8B">
        <w:rPr>
          <w:rFonts w:asciiTheme="majorBidi" w:hAnsiTheme="majorBidi" w:cstheme="majorBidi"/>
          <w:i/>
          <w:iCs/>
          <w:color w:val="282628"/>
          <w:sz w:val="24"/>
          <w:szCs w:val="24"/>
        </w:rPr>
        <w:t xml:space="preserve">o </w:t>
      </w:r>
      <w:r w:rsidR="00EE2B8B" w:rsidRPr="00EE2B8B">
        <w:rPr>
          <w:rFonts w:asciiTheme="majorBidi" w:hAnsiTheme="majorBidi" w:cstheme="majorBidi"/>
          <w:color w:val="080809"/>
          <w:sz w:val="24"/>
          <w:szCs w:val="24"/>
        </w:rPr>
        <w:t xml:space="preserve">= 0) ou négative </w:t>
      </w:r>
      <w:r w:rsidR="00EE2B8B" w:rsidRPr="00EE2B8B">
        <w:rPr>
          <w:rFonts w:asciiTheme="majorBidi" w:hAnsiTheme="majorBidi" w:cstheme="majorBidi"/>
          <w:i/>
          <w:iCs/>
          <w:color w:val="080809"/>
          <w:sz w:val="24"/>
          <w:szCs w:val="24"/>
        </w:rPr>
        <w:t xml:space="preserve">(do </w:t>
      </w:r>
      <w:r>
        <w:rPr>
          <w:rFonts w:asciiTheme="majorBidi" w:hAnsiTheme="majorBidi" w:cstheme="majorBidi"/>
          <w:color w:val="080809"/>
          <w:sz w:val="24"/>
          <w:szCs w:val="24"/>
        </w:rPr>
        <w:t>=</w:t>
      </w:r>
      <w:r w:rsidR="00EE2B8B" w:rsidRPr="00EE2B8B">
        <w:rPr>
          <w:rFonts w:asciiTheme="majorBidi" w:hAnsiTheme="majorBidi" w:cstheme="majorBidi"/>
          <w:color w:val="080809"/>
          <w:sz w:val="24"/>
          <w:szCs w:val="24"/>
        </w:rPr>
        <w:t xml:space="preserve">1).On </w:t>
      </w:r>
      <w:r w:rsidR="00EE2B8B" w:rsidRPr="00EE2B8B">
        <w:rPr>
          <w:rFonts w:asciiTheme="majorBidi" w:hAnsiTheme="majorBidi" w:cstheme="majorBidi"/>
          <w:color w:val="181718"/>
          <w:sz w:val="24"/>
          <w:szCs w:val="24"/>
        </w:rPr>
        <w:t xml:space="preserve">vérifiera sur </w:t>
      </w:r>
      <w:r w:rsidR="00EE2B8B" w:rsidRPr="00EE2B8B">
        <w:rPr>
          <w:rFonts w:asciiTheme="majorBidi" w:hAnsiTheme="majorBidi" w:cstheme="majorBidi"/>
          <w:color w:val="080809"/>
          <w:sz w:val="24"/>
          <w:szCs w:val="24"/>
        </w:rPr>
        <w:t xml:space="preserve">cet exemple (en posant </w:t>
      </w:r>
      <w:r w:rsidR="00EE2B8B">
        <w:rPr>
          <w:rFonts w:asciiTheme="majorBidi" w:hAnsiTheme="majorBidi" w:cstheme="majorBidi"/>
          <w:color w:val="181718"/>
          <w:sz w:val="24"/>
          <w:szCs w:val="24"/>
        </w:rPr>
        <w:t>Xm</w:t>
      </w:r>
      <w:r w:rsidR="00EE2B8B" w:rsidRPr="00EE2B8B">
        <w:rPr>
          <w:rFonts w:asciiTheme="majorBidi" w:hAnsiTheme="majorBidi" w:cstheme="majorBidi"/>
          <w:color w:val="080809"/>
          <w:sz w:val="24"/>
          <w:szCs w:val="24"/>
        </w:rPr>
        <w:t xml:space="preserve">= </w:t>
      </w:r>
      <w:r w:rsidR="00EE2B8B">
        <w:rPr>
          <w:rFonts w:asciiTheme="majorBidi" w:hAnsiTheme="majorBidi" w:cstheme="majorBidi"/>
          <w:color w:val="080809"/>
          <w:sz w:val="24"/>
          <w:szCs w:val="24"/>
        </w:rPr>
        <w:t>1) que 01101</w:t>
      </w:r>
      <w:r w:rsidR="00EE2B8B" w:rsidRPr="00EE2B8B">
        <w:rPr>
          <w:rFonts w:asciiTheme="majorBidi" w:hAnsiTheme="majorBidi" w:cstheme="majorBidi"/>
          <w:color w:val="080809"/>
          <w:sz w:val="24"/>
          <w:szCs w:val="24"/>
        </w:rPr>
        <w:t xml:space="preserve">0 correspond </w:t>
      </w:r>
      <w:r w:rsidR="00EE2B8B" w:rsidRPr="00EE2B8B">
        <w:rPr>
          <w:rFonts w:asciiTheme="majorBidi" w:hAnsiTheme="majorBidi" w:cstheme="majorBidi"/>
          <w:color w:val="181718"/>
          <w:sz w:val="24"/>
          <w:szCs w:val="24"/>
        </w:rPr>
        <w:t xml:space="preserve">à </w:t>
      </w:r>
      <w:r w:rsidR="00EE2B8B" w:rsidRPr="00EE2B8B">
        <w:rPr>
          <w:rFonts w:asciiTheme="majorBidi" w:hAnsiTheme="majorBidi" w:cstheme="majorBidi"/>
          <w:color w:val="080809"/>
          <w:sz w:val="24"/>
          <w:szCs w:val="24"/>
        </w:rPr>
        <w:t>(+0,8125)</w:t>
      </w:r>
      <w:r w:rsidR="00EE2B8B" w:rsidRPr="00EE2B8B">
        <w:rPr>
          <w:rFonts w:asciiTheme="majorBidi" w:hAnsiTheme="majorBidi" w:cstheme="majorBidi"/>
          <w:color w:val="080809"/>
          <w:sz w:val="24"/>
          <w:szCs w:val="24"/>
          <w:vertAlign w:val="subscript"/>
        </w:rPr>
        <w:t>10</w:t>
      </w:r>
      <w:r w:rsidR="00EE2B8B" w:rsidRPr="00EE2B8B">
        <w:rPr>
          <w:rFonts w:asciiTheme="majorBidi" w:hAnsiTheme="majorBidi" w:cstheme="majorBidi"/>
          <w:color w:val="080809"/>
          <w:sz w:val="24"/>
          <w:szCs w:val="24"/>
        </w:rPr>
        <w:t xml:space="preserve"> et que</w:t>
      </w:r>
      <w:r>
        <w:rPr>
          <w:rFonts w:asciiTheme="majorBidi" w:hAnsiTheme="majorBidi" w:cstheme="majorBidi"/>
          <w:color w:val="080809"/>
          <w:sz w:val="24"/>
          <w:szCs w:val="24"/>
        </w:rPr>
        <w:t xml:space="preserve"> </w:t>
      </w:r>
      <w:r w:rsidR="00EE2B8B" w:rsidRPr="00EE2B8B">
        <w:rPr>
          <w:rFonts w:asciiTheme="majorBidi" w:hAnsiTheme="majorBidi" w:cstheme="majorBidi"/>
          <w:color w:val="080809"/>
          <w:sz w:val="24"/>
          <w:szCs w:val="24"/>
        </w:rPr>
        <w:t>1011010 correspond à (-0,8125)</w:t>
      </w:r>
      <w:r w:rsidR="00EE2B8B" w:rsidRPr="00EE2B8B">
        <w:rPr>
          <w:rFonts w:asciiTheme="majorBidi" w:hAnsiTheme="majorBidi" w:cstheme="majorBidi"/>
          <w:color w:val="080809"/>
          <w:sz w:val="24"/>
          <w:szCs w:val="24"/>
          <w:vertAlign w:val="subscript"/>
        </w:rPr>
        <w:t>10</w:t>
      </w:r>
      <w:r w:rsidR="00EE2B8B">
        <w:rPr>
          <w:rFonts w:asciiTheme="majorBidi" w:hAnsiTheme="majorBidi" w:cstheme="majorBidi"/>
          <w:color w:val="080809"/>
          <w:sz w:val="24"/>
          <w:szCs w:val="24"/>
        </w:rPr>
        <w:t>.</w:t>
      </w:r>
    </w:p>
    <w:p w:rsidR="00E765A3" w:rsidRDefault="00E765A3" w:rsidP="00EE2B8B">
      <w:pPr>
        <w:autoSpaceDE w:val="0"/>
        <w:autoSpaceDN w:val="0"/>
        <w:adjustRightInd w:val="0"/>
        <w:spacing w:after="0" w:line="360" w:lineRule="auto"/>
        <w:jc w:val="both"/>
        <w:rPr>
          <w:rFonts w:asciiTheme="majorBidi" w:hAnsiTheme="majorBidi" w:cstheme="majorBidi"/>
          <w:color w:val="080809"/>
          <w:sz w:val="24"/>
          <w:szCs w:val="24"/>
        </w:rPr>
      </w:pPr>
      <w:r>
        <w:rPr>
          <w:rFonts w:asciiTheme="majorBidi" w:hAnsiTheme="majorBidi" w:cstheme="majorBidi"/>
          <w:color w:val="080809"/>
          <w:sz w:val="24"/>
          <w:szCs w:val="24"/>
        </w:rPr>
        <w:t>Il est nécessaire de faire appel à des facteurs d’échelle fixe Xm pour représenter les échantillons sous forme fractionnaire. Ces facteurs d’échelle doivent être très précautionneusement calculés a priori, en envisageant tous les cas de figure, non seulement,</w:t>
      </w:r>
    </w:p>
    <w:p w:rsidR="009F7612" w:rsidRDefault="00E765A3" w:rsidP="00EE2B8B">
      <w:pPr>
        <w:autoSpaceDE w:val="0"/>
        <w:autoSpaceDN w:val="0"/>
        <w:adjustRightInd w:val="0"/>
        <w:spacing w:after="0" w:line="360" w:lineRule="auto"/>
        <w:jc w:val="both"/>
        <w:rPr>
          <w:rFonts w:asciiTheme="majorBidi" w:hAnsiTheme="majorBidi" w:cstheme="majorBidi"/>
          <w:color w:val="080809"/>
          <w:sz w:val="24"/>
          <w:szCs w:val="24"/>
        </w:rPr>
      </w:pPr>
      <w:r>
        <w:rPr>
          <w:rFonts w:asciiTheme="majorBidi" w:hAnsiTheme="majorBidi" w:cstheme="majorBidi"/>
          <w:color w:val="080809"/>
          <w:sz w:val="24"/>
          <w:szCs w:val="24"/>
        </w:rPr>
        <w:t xml:space="preserve">Comme en virgule fixe, du point de vue des amplitudes possibles à l’entrée du filtre, mais du point de vue de toutes les éventualités possibles pour les résultats intermédiaires. </w:t>
      </w:r>
    </w:p>
    <w:p w:rsidR="000D370A" w:rsidRPr="00034C45" w:rsidRDefault="00E350E8" w:rsidP="00034C45">
      <w:pPr>
        <w:pStyle w:val="Paragraphedeliste"/>
        <w:numPr>
          <w:ilvl w:val="0"/>
          <w:numId w:val="5"/>
        </w:numPr>
        <w:autoSpaceDE w:val="0"/>
        <w:autoSpaceDN w:val="0"/>
        <w:adjustRightInd w:val="0"/>
        <w:spacing w:after="0" w:line="360" w:lineRule="auto"/>
        <w:jc w:val="both"/>
        <w:rPr>
          <w:rFonts w:asciiTheme="majorBidi" w:hAnsiTheme="majorBidi" w:cstheme="majorBidi"/>
          <w:sz w:val="24"/>
          <w:szCs w:val="24"/>
        </w:rPr>
      </w:pPr>
      <w:r w:rsidRPr="00034C45">
        <w:rPr>
          <w:rFonts w:asciiTheme="majorBidi" w:hAnsiTheme="majorBidi" w:cstheme="majorBidi"/>
          <w:color w:val="080809"/>
          <w:sz w:val="24"/>
          <w:szCs w:val="24"/>
        </w:rPr>
        <w:t>Da</w:t>
      </w:r>
      <w:r w:rsidR="00CD2AE4">
        <w:rPr>
          <w:rFonts w:asciiTheme="majorBidi" w:hAnsiTheme="majorBidi" w:cstheme="majorBidi"/>
          <w:color w:val="080809"/>
          <w:sz w:val="24"/>
          <w:szCs w:val="24"/>
        </w:rPr>
        <w:t>ns notre cas l’algorithme utilisé</w:t>
      </w:r>
      <w:r w:rsidRPr="00034C45">
        <w:rPr>
          <w:rFonts w:asciiTheme="majorBidi" w:hAnsiTheme="majorBidi" w:cstheme="majorBidi"/>
          <w:color w:val="080809"/>
          <w:sz w:val="24"/>
          <w:szCs w:val="24"/>
        </w:rPr>
        <w:t xml:space="preserve"> </w:t>
      </w:r>
      <w:r w:rsidR="00CD2AE4">
        <w:rPr>
          <w:rFonts w:asciiTheme="majorBidi" w:hAnsiTheme="majorBidi" w:cstheme="majorBidi"/>
          <w:color w:val="080809"/>
          <w:sz w:val="24"/>
          <w:szCs w:val="24"/>
        </w:rPr>
        <w:t>c’</w:t>
      </w:r>
      <w:r w:rsidRPr="00034C45">
        <w:rPr>
          <w:rFonts w:asciiTheme="majorBidi" w:hAnsiTheme="majorBidi" w:cstheme="majorBidi"/>
          <w:color w:val="080809"/>
          <w:sz w:val="24"/>
          <w:szCs w:val="24"/>
        </w:rPr>
        <w:t>est l</w:t>
      </w:r>
      <w:r w:rsidR="009941A5" w:rsidRPr="00034C45">
        <w:rPr>
          <w:rFonts w:asciiTheme="majorBidi" w:hAnsiTheme="majorBidi" w:cstheme="majorBidi"/>
          <w:color w:val="080809"/>
          <w:sz w:val="24"/>
          <w:szCs w:val="24"/>
        </w:rPr>
        <w:t>a TFR</w:t>
      </w:r>
      <w:r w:rsidRPr="00034C45">
        <w:rPr>
          <w:rFonts w:asciiTheme="majorBidi" w:hAnsiTheme="majorBidi" w:cstheme="majorBidi"/>
          <w:color w:val="080809"/>
          <w:sz w:val="24"/>
          <w:szCs w:val="24"/>
        </w:rPr>
        <w:t xml:space="preserve"> </w:t>
      </w:r>
      <w:r w:rsidR="005B60E7" w:rsidRPr="00034C45">
        <w:rPr>
          <w:rFonts w:asciiTheme="majorBidi" w:hAnsiTheme="majorBidi" w:cstheme="majorBidi"/>
          <w:color w:val="080809"/>
          <w:sz w:val="24"/>
          <w:szCs w:val="24"/>
        </w:rPr>
        <w:t>donc d</w:t>
      </w:r>
      <w:r w:rsidR="000D370A" w:rsidRPr="00034C45">
        <w:rPr>
          <w:rFonts w:asciiTheme="majorBidi" w:hAnsiTheme="majorBidi" w:cstheme="majorBidi"/>
          <w:sz w:val="24"/>
          <w:szCs w:val="24"/>
        </w:rPr>
        <w:t>ans un premier temps il faut analyser la structure de base de l'algorithme de TFR et faire ainsi le bilan des sources d'erreur.</w:t>
      </w:r>
    </w:p>
    <w:p w:rsidR="00602F2F" w:rsidRDefault="00755B26" w:rsidP="00602F2F">
      <w:pPr>
        <w:pStyle w:val="Paragraphedeliste"/>
        <w:numPr>
          <w:ilvl w:val="0"/>
          <w:numId w:val="9"/>
        </w:numPr>
        <w:autoSpaceDE w:val="0"/>
        <w:autoSpaceDN w:val="0"/>
        <w:adjustRightInd w:val="0"/>
        <w:spacing w:after="0" w:line="360" w:lineRule="auto"/>
        <w:rPr>
          <w:rFonts w:asciiTheme="majorBidi" w:hAnsiTheme="majorBidi" w:cstheme="majorBidi"/>
          <w:b/>
          <w:bCs/>
          <w:sz w:val="32"/>
          <w:szCs w:val="32"/>
        </w:rPr>
      </w:pPr>
      <w:r w:rsidRPr="00602F2F">
        <w:rPr>
          <w:rFonts w:asciiTheme="majorBidi" w:hAnsiTheme="majorBidi" w:cstheme="majorBidi"/>
          <w:b/>
          <w:bCs/>
          <w:sz w:val="32"/>
          <w:szCs w:val="32"/>
        </w:rPr>
        <w:t xml:space="preserve">STRUCTURE DU </w:t>
      </w:r>
      <w:r w:rsidRPr="00602F2F">
        <w:rPr>
          <w:rFonts w:ascii="Times New Roman" w:hAnsi="Times New Roman" w:cs="Times New Roman"/>
          <w:b/>
          <w:bCs/>
          <w:sz w:val="32"/>
          <w:szCs w:val="32"/>
        </w:rPr>
        <w:t>CROISILLON</w:t>
      </w:r>
      <w:r w:rsidRPr="00602F2F">
        <w:rPr>
          <w:rFonts w:asciiTheme="majorBidi" w:hAnsiTheme="majorBidi" w:cstheme="majorBidi"/>
          <w:b/>
          <w:bCs/>
          <w:sz w:val="32"/>
          <w:szCs w:val="32"/>
        </w:rPr>
        <w:t xml:space="preserve"> E</w:t>
      </w:r>
      <w:r w:rsidR="00F2753F" w:rsidRPr="00602F2F">
        <w:rPr>
          <w:rFonts w:asciiTheme="majorBidi" w:hAnsiTheme="majorBidi" w:cstheme="majorBidi"/>
          <w:b/>
          <w:bCs/>
          <w:sz w:val="32"/>
          <w:szCs w:val="32"/>
        </w:rPr>
        <w:t xml:space="preserve">T BILAN </w:t>
      </w:r>
      <w:r w:rsidR="009E10AA" w:rsidRPr="00602F2F">
        <w:rPr>
          <w:rFonts w:asciiTheme="majorBidi" w:hAnsiTheme="majorBidi" w:cstheme="majorBidi"/>
          <w:b/>
          <w:bCs/>
          <w:sz w:val="32"/>
          <w:szCs w:val="32"/>
        </w:rPr>
        <w:t>DES</w:t>
      </w:r>
      <w:r w:rsidR="00F2753F" w:rsidRPr="00602F2F">
        <w:rPr>
          <w:rFonts w:asciiTheme="majorBidi" w:hAnsiTheme="majorBidi" w:cstheme="majorBidi"/>
          <w:b/>
          <w:bCs/>
          <w:sz w:val="32"/>
          <w:szCs w:val="32"/>
        </w:rPr>
        <w:t xml:space="preserve"> </w:t>
      </w:r>
    </w:p>
    <w:p w:rsidR="00EC3EA1" w:rsidRPr="00602F2F" w:rsidRDefault="00602F2F" w:rsidP="00602F2F">
      <w:pPr>
        <w:pStyle w:val="Paragraphedeliste"/>
        <w:autoSpaceDE w:val="0"/>
        <w:autoSpaceDN w:val="0"/>
        <w:adjustRightInd w:val="0"/>
        <w:spacing w:after="0" w:line="360" w:lineRule="auto"/>
        <w:rPr>
          <w:rFonts w:asciiTheme="majorBidi" w:hAnsiTheme="majorBidi" w:cstheme="majorBidi"/>
          <w:b/>
          <w:bCs/>
          <w:sz w:val="32"/>
          <w:szCs w:val="32"/>
        </w:rPr>
      </w:pPr>
      <w:r>
        <w:rPr>
          <w:rFonts w:asciiTheme="majorBidi" w:hAnsiTheme="majorBidi" w:cstheme="majorBidi"/>
          <w:b/>
          <w:bCs/>
          <w:sz w:val="32"/>
          <w:szCs w:val="32"/>
        </w:rPr>
        <w:t xml:space="preserve">                </w:t>
      </w:r>
      <w:r w:rsidR="007342E2" w:rsidRPr="00602F2F">
        <w:rPr>
          <w:rFonts w:asciiTheme="majorBidi" w:hAnsiTheme="majorBidi" w:cstheme="majorBidi"/>
          <w:b/>
          <w:bCs/>
          <w:sz w:val="32"/>
          <w:szCs w:val="32"/>
        </w:rPr>
        <w:t xml:space="preserve">SOURCES </w:t>
      </w:r>
      <w:r w:rsidR="00755B26" w:rsidRPr="00602F2F">
        <w:rPr>
          <w:rFonts w:asciiTheme="majorBidi" w:hAnsiTheme="majorBidi" w:cstheme="majorBidi"/>
          <w:b/>
          <w:bCs/>
          <w:sz w:val="32"/>
          <w:szCs w:val="32"/>
        </w:rPr>
        <w:t>D'ERREUR</w:t>
      </w:r>
    </w:p>
    <w:p w:rsidR="00EC3EA1" w:rsidRPr="00605113" w:rsidRDefault="001A7B1C" w:rsidP="00EC3EA1">
      <w:pPr>
        <w:autoSpaceDE w:val="0"/>
        <w:autoSpaceDN w:val="0"/>
        <w:adjustRightInd w:val="0"/>
        <w:spacing w:after="0" w:line="360" w:lineRule="auto"/>
        <w:jc w:val="both"/>
        <w:rPr>
          <w:rFonts w:asciiTheme="majorBidi" w:hAnsiTheme="majorBidi" w:cstheme="majorBidi"/>
          <w:b/>
          <w:bCs/>
          <w:sz w:val="28"/>
          <w:szCs w:val="28"/>
        </w:rPr>
      </w:pPr>
      <w:r>
        <w:rPr>
          <w:rFonts w:asciiTheme="majorBidi" w:hAnsiTheme="majorBidi" w:cstheme="majorBidi"/>
          <w:b/>
          <w:bCs/>
          <w:sz w:val="28"/>
          <w:szCs w:val="28"/>
        </w:rPr>
        <w:t xml:space="preserve"> 3</w:t>
      </w:r>
      <w:r w:rsidR="00EC3EA1" w:rsidRPr="00605113">
        <w:rPr>
          <w:rFonts w:asciiTheme="majorBidi" w:hAnsiTheme="majorBidi" w:cstheme="majorBidi"/>
          <w:b/>
          <w:bCs/>
          <w:sz w:val="28"/>
          <w:szCs w:val="28"/>
        </w:rPr>
        <w:t xml:space="preserve">.1Opérations de base dans un papillon </w:t>
      </w:r>
    </w:p>
    <w:p w:rsidR="00EC3EA1" w:rsidRPr="003278B1" w:rsidRDefault="00EC3EA1" w:rsidP="009A2739">
      <w:pPr>
        <w:autoSpaceDE w:val="0"/>
        <w:autoSpaceDN w:val="0"/>
        <w:adjustRightInd w:val="0"/>
        <w:spacing w:after="0" w:line="360" w:lineRule="auto"/>
        <w:jc w:val="both"/>
        <w:rPr>
          <w:rFonts w:asciiTheme="majorBidi" w:hAnsiTheme="majorBidi" w:cstheme="majorBidi"/>
          <w:sz w:val="24"/>
          <w:szCs w:val="24"/>
        </w:rPr>
      </w:pPr>
      <w:r w:rsidRPr="003278B1">
        <w:rPr>
          <w:rFonts w:asciiTheme="majorBidi" w:hAnsiTheme="majorBidi" w:cstheme="majorBidi"/>
          <w:sz w:val="24"/>
          <w:szCs w:val="24"/>
        </w:rPr>
        <w:t>Les données d'entrée ayant subi les opérations de fenêtrage et d'inversion binaire des indices, sont écrites dans les deux buffer</w:t>
      </w:r>
      <w:r>
        <w:rPr>
          <w:rFonts w:asciiTheme="majorBidi" w:hAnsiTheme="majorBidi" w:cstheme="majorBidi"/>
          <w:sz w:val="24"/>
          <w:szCs w:val="24"/>
        </w:rPr>
        <w:t>s transitoires</w:t>
      </w:r>
      <w:r w:rsidRPr="003278B1">
        <w:rPr>
          <w:rFonts w:asciiTheme="majorBidi" w:hAnsiTheme="majorBidi" w:cstheme="majorBidi"/>
          <w:sz w:val="24"/>
          <w:szCs w:val="24"/>
        </w:rPr>
        <w:t>. Relue</w:t>
      </w:r>
      <w:r>
        <w:rPr>
          <w:rFonts w:asciiTheme="majorBidi" w:hAnsiTheme="majorBidi" w:cstheme="majorBidi"/>
          <w:sz w:val="24"/>
          <w:szCs w:val="24"/>
        </w:rPr>
        <w:t>s, elles sont traitées durant lo</w:t>
      </w:r>
      <w:r w:rsidRPr="003278B1">
        <w:rPr>
          <w:rFonts w:asciiTheme="majorBidi" w:hAnsiTheme="majorBidi" w:cstheme="majorBidi"/>
          <w:sz w:val="24"/>
          <w:szCs w:val="24"/>
        </w:rPr>
        <w:t>g</w:t>
      </w:r>
      <w:r w:rsidRPr="009208A6">
        <w:rPr>
          <w:rFonts w:asciiTheme="majorBidi" w:hAnsiTheme="majorBidi" w:cstheme="majorBidi"/>
          <w:sz w:val="24"/>
          <w:szCs w:val="24"/>
          <w:vertAlign w:val="subscript"/>
        </w:rPr>
        <w:t>2</w:t>
      </w:r>
      <w:r w:rsidRPr="003278B1">
        <w:rPr>
          <w:rFonts w:asciiTheme="majorBidi" w:hAnsiTheme="majorBidi" w:cstheme="majorBidi"/>
          <w:sz w:val="24"/>
          <w:szCs w:val="24"/>
        </w:rPr>
        <w:t>N étages succe</w:t>
      </w:r>
      <w:r w:rsidR="009A2739">
        <w:rPr>
          <w:rFonts w:asciiTheme="majorBidi" w:hAnsiTheme="majorBidi" w:cstheme="majorBidi"/>
          <w:sz w:val="24"/>
          <w:szCs w:val="24"/>
        </w:rPr>
        <w:t>ssifs</w:t>
      </w:r>
      <w:r w:rsidRPr="003278B1">
        <w:rPr>
          <w:rFonts w:asciiTheme="majorBidi" w:hAnsiTheme="majorBidi" w:cstheme="majorBidi"/>
          <w:sz w:val="24"/>
          <w:szCs w:val="24"/>
        </w:rPr>
        <w:t>. Les résultats intermédiaires sont temporairement stockés dans les mêmes emplacements mémoire où sont testés et renormalisés en cas de dépassement de capacité. Chaque étage est constitué de N/2 croisillons, chaque croisillon commence par la lecture de deux éléments complexes et se termine par l'écriture dans les mêmes emplacements mémoire de deux nouveaux nombres complexes. Tout se passe de la même manière pour le reste des papillons de l'étage en cours</w:t>
      </w:r>
      <w:r w:rsidR="00BB6000">
        <w:rPr>
          <w:rFonts w:asciiTheme="majorBidi" w:hAnsiTheme="majorBidi" w:cstheme="majorBidi"/>
          <w:sz w:val="24"/>
          <w:szCs w:val="24"/>
        </w:rPr>
        <w:t xml:space="preserve"> [20]</w:t>
      </w:r>
      <w:r w:rsidRPr="003278B1">
        <w:rPr>
          <w:rFonts w:asciiTheme="majorBidi" w:hAnsiTheme="majorBidi" w:cstheme="majorBidi"/>
          <w:sz w:val="24"/>
          <w:szCs w:val="24"/>
        </w:rPr>
        <w:t>.</w:t>
      </w:r>
    </w:p>
    <w:p w:rsidR="00EC3EA1" w:rsidRPr="003278B1" w:rsidRDefault="00EC3EA1" w:rsidP="00EC3EA1">
      <w:pPr>
        <w:autoSpaceDE w:val="0"/>
        <w:autoSpaceDN w:val="0"/>
        <w:adjustRightInd w:val="0"/>
        <w:spacing w:after="0" w:line="360" w:lineRule="auto"/>
        <w:jc w:val="both"/>
        <w:rPr>
          <w:rFonts w:asciiTheme="majorBidi" w:hAnsiTheme="majorBidi" w:cstheme="majorBidi"/>
          <w:sz w:val="24"/>
          <w:szCs w:val="24"/>
        </w:rPr>
      </w:pPr>
      <w:r w:rsidRPr="003278B1">
        <w:rPr>
          <w:rFonts w:asciiTheme="majorBidi" w:hAnsiTheme="majorBidi" w:cstheme="majorBidi"/>
          <w:sz w:val="24"/>
          <w:szCs w:val="24"/>
        </w:rPr>
        <w:t>Pour modéliser le croisillon, on introduit les notations suivantes:</w:t>
      </w:r>
    </w:p>
    <w:p w:rsidR="00EC3EA1" w:rsidRPr="003278B1" w:rsidRDefault="0071692C" w:rsidP="0071692C">
      <w:pPr>
        <w:autoSpaceDE w:val="0"/>
        <w:autoSpaceDN w:val="0"/>
        <w:adjustRightInd w:val="0"/>
        <w:spacing w:after="0" w:line="360" w:lineRule="auto"/>
        <w:jc w:val="both"/>
        <w:rPr>
          <w:rFonts w:asciiTheme="majorBidi" w:hAnsiTheme="majorBidi" w:cstheme="majorBidi"/>
          <w:sz w:val="24"/>
          <w:szCs w:val="24"/>
        </w:rPr>
      </w:pPr>
      <w:r w:rsidRPr="0071692C">
        <w:rPr>
          <w:rFonts w:asciiTheme="majorBidi" w:hAnsiTheme="majorBidi" w:cstheme="majorBidi"/>
          <w:position w:val="-10"/>
          <w:sz w:val="24"/>
          <w:szCs w:val="24"/>
        </w:rPr>
        <w:object w:dxaOrig="2900" w:dyaOrig="320">
          <v:shape id="_x0000_i1035" type="#_x0000_t75" style="width:144.75pt;height:15.75pt" o:ole="">
            <v:imagedata r:id="rId33" o:title=""/>
          </v:shape>
          <o:OLEObject Type="Embed" ProgID="Equation.DSMT4" ShapeID="_x0000_i1035" DrawAspect="Content" ObjectID="_1402603824" r:id="rId34"/>
        </w:object>
      </w:r>
      <w:r w:rsidR="00EC3EA1" w:rsidRPr="003278B1">
        <w:rPr>
          <w:rFonts w:asciiTheme="majorBidi" w:hAnsiTheme="majorBidi" w:cstheme="majorBidi"/>
          <w:sz w:val="24"/>
          <w:szCs w:val="24"/>
        </w:rPr>
        <w:t xml:space="preserve"> : sont les mantisses des données en entrée du croisillon,</w:t>
      </w:r>
    </w:p>
    <w:p w:rsidR="00EC3EA1" w:rsidRPr="003278B1" w:rsidRDefault="0071692C" w:rsidP="00EC3EA1">
      <w:pPr>
        <w:autoSpaceDE w:val="0"/>
        <w:autoSpaceDN w:val="0"/>
        <w:adjustRightInd w:val="0"/>
        <w:spacing w:after="0" w:line="360" w:lineRule="auto"/>
        <w:jc w:val="both"/>
        <w:rPr>
          <w:rFonts w:asciiTheme="majorBidi" w:hAnsiTheme="majorBidi" w:cstheme="majorBidi"/>
          <w:sz w:val="24"/>
          <w:szCs w:val="24"/>
        </w:rPr>
      </w:pPr>
      <w:r w:rsidRPr="0071692C">
        <w:rPr>
          <w:rFonts w:asciiTheme="majorBidi" w:hAnsiTheme="majorBidi" w:cstheme="majorBidi"/>
          <w:position w:val="-10"/>
          <w:sz w:val="24"/>
          <w:szCs w:val="24"/>
        </w:rPr>
        <w:object w:dxaOrig="3320" w:dyaOrig="320">
          <v:shape id="_x0000_i1036" type="#_x0000_t75" style="width:165.75pt;height:15.75pt" o:ole="">
            <v:imagedata r:id="rId35" o:title=""/>
          </v:shape>
          <o:OLEObject Type="Embed" ProgID="Equation.DSMT4" ShapeID="_x0000_i1036" DrawAspect="Content" ObjectID="_1402603825" r:id="rId36"/>
        </w:object>
      </w:r>
      <w:r w:rsidR="00EC3EA1" w:rsidRPr="003278B1">
        <w:rPr>
          <w:rFonts w:asciiTheme="majorBidi" w:hAnsiTheme="majorBidi" w:cstheme="majorBidi"/>
          <w:sz w:val="24"/>
          <w:szCs w:val="24"/>
        </w:rPr>
        <w:t>: sont les mantisses des données en sortie du croisillon,</w:t>
      </w:r>
    </w:p>
    <w:p w:rsidR="00EC3EA1" w:rsidRPr="003278B1" w:rsidRDefault="0071692C" w:rsidP="00EC3EA1">
      <w:pPr>
        <w:autoSpaceDE w:val="0"/>
        <w:autoSpaceDN w:val="0"/>
        <w:adjustRightInd w:val="0"/>
        <w:spacing w:after="0" w:line="360" w:lineRule="auto"/>
        <w:jc w:val="both"/>
        <w:rPr>
          <w:rFonts w:asciiTheme="majorBidi" w:hAnsiTheme="majorBidi" w:cstheme="majorBidi"/>
          <w:sz w:val="24"/>
          <w:szCs w:val="24"/>
        </w:rPr>
      </w:pPr>
      <w:r w:rsidRPr="0071692C">
        <w:rPr>
          <w:rFonts w:asciiTheme="majorBidi" w:hAnsiTheme="majorBidi" w:cstheme="majorBidi"/>
          <w:position w:val="-10"/>
          <w:sz w:val="24"/>
          <w:szCs w:val="24"/>
        </w:rPr>
        <w:object w:dxaOrig="499" w:dyaOrig="320">
          <v:shape id="_x0000_i1037" type="#_x0000_t75" style="width:24.75pt;height:15.75pt" o:ole="">
            <v:imagedata r:id="rId37" o:title=""/>
          </v:shape>
          <o:OLEObject Type="Embed" ProgID="Equation.DSMT4" ShapeID="_x0000_i1037" DrawAspect="Content" ObjectID="_1402603826" r:id="rId38"/>
        </w:object>
      </w:r>
      <w:r w:rsidR="00EC3EA1" w:rsidRPr="003278B1">
        <w:rPr>
          <w:rFonts w:asciiTheme="majorBidi" w:hAnsiTheme="majorBidi" w:cstheme="majorBidi"/>
          <w:sz w:val="24"/>
          <w:szCs w:val="24"/>
        </w:rPr>
        <w:t>: sont les exposants, d'entrée et de sortie de l'étage,</w:t>
      </w:r>
    </w:p>
    <w:p w:rsidR="00EC3EA1" w:rsidRPr="003278B1" w:rsidRDefault="00EC3EA1" w:rsidP="00EC3EA1">
      <w:pPr>
        <w:autoSpaceDE w:val="0"/>
        <w:autoSpaceDN w:val="0"/>
        <w:adjustRightInd w:val="0"/>
        <w:spacing w:after="0" w:line="360" w:lineRule="auto"/>
        <w:jc w:val="both"/>
        <w:rPr>
          <w:rFonts w:asciiTheme="majorBidi" w:hAnsiTheme="majorBidi" w:cstheme="majorBidi"/>
          <w:sz w:val="24"/>
          <w:szCs w:val="24"/>
        </w:rPr>
      </w:pPr>
      <w:r w:rsidRPr="003278B1">
        <w:rPr>
          <w:rFonts w:asciiTheme="majorBidi" w:hAnsiTheme="majorBidi" w:cstheme="majorBidi"/>
          <w:sz w:val="24"/>
          <w:szCs w:val="24"/>
        </w:rPr>
        <w:t>A : est le gain associé aux décaleurs.</w:t>
      </w:r>
    </w:p>
    <w:p w:rsidR="00EC3EA1" w:rsidRPr="003278B1" w:rsidRDefault="00D93D25" w:rsidP="00EC3EA1">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La figure 3.5</w:t>
      </w:r>
      <w:r w:rsidR="00EC3EA1" w:rsidRPr="003278B1">
        <w:rPr>
          <w:rFonts w:asciiTheme="majorBidi" w:hAnsiTheme="majorBidi" w:cstheme="majorBidi"/>
          <w:sz w:val="24"/>
          <w:szCs w:val="24"/>
        </w:rPr>
        <w:t xml:space="preserve"> représente le graphe d'un croisillon situé à un étage i non entaché d'erreurs. On déduit les relations suivantes:</w:t>
      </w:r>
    </w:p>
    <w:p w:rsidR="00EC3EA1" w:rsidRPr="003278B1" w:rsidRDefault="00054A10" w:rsidP="00054A10">
      <w:pPr>
        <w:autoSpaceDE w:val="0"/>
        <w:autoSpaceDN w:val="0"/>
        <w:adjustRightInd w:val="0"/>
        <w:spacing w:after="0" w:line="360" w:lineRule="auto"/>
        <w:rPr>
          <w:rFonts w:asciiTheme="majorBidi" w:hAnsiTheme="majorBidi" w:cstheme="majorBidi"/>
          <w:sz w:val="24"/>
          <w:szCs w:val="24"/>
        </w:rPr>
      </w:pPr>
      <w:r w:rsidRPr="00054A10">
        <w:rPr>
          <w:rFonts w:asciiTheme="majorBidi" w:hAnsiTheme="majorBidi" w:cstheme="majorBidi"/>
          <w:position w:val="-26"/>
          <w:sz w:val="24"/>
          <w:szCs w:val="24"/>
        </w:rPr>
        <w:object w:dxaOrig="1359" w:dyaOrig="639">
          <v:shape id="_x0000_i1038" type="#_x0000_t75" style="width:68.25pt;height:32.25pt" o:ole="">
            <v:imagedata r:id="rId39" o:title=""/>
          </v:shape>
          <o:OLEObject Type="Embed" ProgID="Equation.DSMT4" ShapeID="_x0000_i1038" DrawAspect="Content" ObjectID="_1402603827" r:id="rId40"/>
        </w:object>
      </w:r>
    </w:p>
    <w:p w:rsidR="00EC3EA1" w:rsidRPr="003278B1" w:rsidRDefault="00054A10" w:rsidP="00EC3EA1">
      <w:pPr>
        <w:autoSpaceDE w:val="0"/>
        <w:autoSpaceDN w:val="0"/>
        <w:adjustRightInd w:val="0"/>
        <w:spacing w:after="0" w:line="360" w:lineRule="auto"/>
        <w:rPr>
          <w:rFonts w:asciiTheme="majorBidi" w:hAnsiTheme="majorBidi" w:cstheme="majorBidi"/>
          <w:sz w:val="24"/>
          <w:szCs w:val="24"/>
        </w:rPr>
      </w:pPr>
      <w:r w:rsidRPr="00054A10">
        <w:rPr>
          <w:rFonts w:asciiTheme="majorBidi" w:hAnsiTheme="majorBidi" w:cstheme="majorBidi"/>
          <w:position w:val="-36"/>
          <w:sz w:val="24"/>
          <w:szCs w:val="24"/>
        </w:rPr>
        <w:object w:dxaOrig="6259" w:dyaOrig="840">
          <v:shape id="_x0000_i1039" type="#_x0000_t75" style="width:312.75pt;height:42pt" o:ole="">
            <v:imagedata r:id="rId41" o:title=""/>
          </v:shape>
          <o:OLEObject Type="Embed" ProgID="Equation.DSMT4" ShapeID="_x0000_i1039" DrawAspect="Content" ObjectID="_1402603828" r:id="rId42"/>
        </w:object>
      </w:r>
    </w:p>
    <w:p w:rsidR="004D3DD9" w:rsidRDefault="00EC3EA1" w:rsidP="004D3DD9">
      <w:pPr>
        <w:autoSpaceDE w:val="0"/>
        <w:autoSpaceDN w:val="0"/>
        <w:adjustRightInd w:val="0"/>
        <w:spacing w:after="0" w:line="360" w:lineRule="auto"/>
        <w:jc w:val="center"/>
        <w:rPr>
          <w:rFonts w:asciiTheme="majorBidi" w:hAnsiTheme="majorBidi" w:cstheme="majorBidi"/>
          <w:b/>
          <w:bCs/>
          <w:sz w:val="24"/>
          <w:szCs w:val="24"/>
        </w:rPr>
      </w:pPr>
      <w:r w:rsidRPr="003278B1">
        <w:rPr>
          <w:rFonts w:asciiTheme="majorBidi" w:hAnsiTheme="majorBidi" w:cstheme="majorBidi"/>
          <w:noProof/>
          <w:sz w:val="24"/>
          <w:szCs w:val="24"/>
        </w:rPr>
        <w:drawing>
          <wp:inline distT="0" distB="0" distL="0" distR="0">
            <wp:extent cx="4438650" cy="1425659"/>
            <wp:effectExtent l="19050" t="0" r="0" b="0"/>
            <wp:docPr id="9"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a:srcRect/>
                    <a:stretch>
                      <a:fillRect/>
                    </a:stretch>
                  </pic:blipFill>
                  <pic:spPr bwMode="auto">
                    <a:xfrm>
                      <a:off x="0" y="0"/>
                      <a:ext cx="4438650" cy="1425659"/>
                    </a:xfrm>
                    <a:prstGeom prst="rect">
                      <a:avLst/>
                    </a:prstGeom>
                    <a:noFill/>
                    <a:ln w="9525">
                      <a:noFill/>
                      <a:miter lim="800000"/>
                      <a:headEnd/>
                      <a:tailEnd/>
                    </a:ln>
                  </pic:spPr>
                </pic:pic>
              </a:graphicData>
            </a:graphic>
          </wp:inline>
        </w:drawing>
      </w:r>
    </w:p>
    <w:p w:rsidR="00EC3EA1" w:rsidRPr="003278B1" w:rsidRDefault="005B5765" w:rsidP="0013670B">
      <w:pPr>
        <w:autoSpaceDE w:val="0"/>
        <w:autoSpaceDN w:val="0"/>
        <w:adjustRightInd w:val="0"/>
        <w:spacing w:after="0" w:line="360" w:lineRule="auto"/>
        <w:jc w:val="center"/>
        <w:rPr>
          <w:rFonts w:asciiTheme="majorBidi" w:hAnsiTheme="majorBidi" w:cstheme="majorBidi"/>
          <w:b/>
          <w:bCs/>
          <w:sz w:val="24"/>
          <w:szCs w:val="24"/>
        </w:rPr>
      </w:pPr>
      <w:r>
        <w:rPr>
          <w:rFonts w:asciiTheme="majorBidi" w:hAnsiTheme="majorBidi" w:cstheme="majorBidi"/>
          <w:b/>
          <w:bCs/>
          <w:sz w:val="24"/>
          <w:szCs w:val="24"/>
        </w:rPr>
        <w:t>Fig.</w:t>
      </w:r>
      <w:r w:rsidR="0013670B">
        <w:rPr>
          <w:rFonts w:asciiTheme="majorBidi" w:hAnsiTheme="majorBidi" w:cstheme="majorBidi"/>
          <w:b/>
          <w:bCs/>
          <w:sz w:val="24"/>
          <w:szCs w:val="24"/>
        </w:rPr>
        <w:t>3</w:t>
      </w:r>
      <w:r w:rsidR="00EC3EA1" w:rsidRPr="003278B1">
        <w:rPr>
          <w:rFonts w:asciiTheme="majorBidi" w:hAnsiTheme="majorBidi" w:cstheme="majorBidi"/>
          <w:b/>
          <w:bCs/>
          <w:sz w:val="24"/>
          <w:szCs w:val="24"/>
        </w:rPr>
        <w:t>.</w:t>
      </w:r>
      <w:r w:rsidR="0013670B">
        <w:rPr>
          <w:rFonts w:asciiTheme="majorBidi" w:hAnsiTheme="majorBidi" w:cstheme="majorBidi"/>
          <w:b/>
          <w:bCs/>
          <w:sz w:val="24"/>
          <w:szCs w:val="24"/>
        </w:rPr>
        <w:t>5</w:t>
      </w:r>
      <w:r>
        <w:rPr>
          <w:rFonts w:asciiTheme="majorBidi" w:hAnsiTheme="majorBidi" w:cstheme="majorBidi"/>
          <w:b/>
          <w:bCs/>
          <w:sz w:val="24"/>
          <w:szCs w:val="24"/>
        </w:rPr>
        <w:t>,</w:t>
      </w:r>
      <w:r w:rsidR="00EC3EA1" w:rsidRPr="003278B1">
        <w:rPr>
          <w:rFonts w:asciiTheme="majorBidi" w:hAnsiTheme="majorBidi" w:cstheme="majorBidi"/>
          <w:b/>
          <w:bCs/>
          <w:sz w:val="24"/>
          <w:szCs w:val="24"/>
        </w:rPr>
        <w:t xml:space="preserve"> Graphe d'un croisillon sans sources d'erreur</w:t>
      </w:r>
    </w:p>
    <w:p w:rsidR="00257637" w:rsidRDefault="00EC3EA1" w:rsidP="00257637">
      <w:pPr>
        <w:autoSpaceDE w:val="0"/>
        <w:autoSpaceDN w:val="0"/>
        <w:adjustRightInd w:val="0"/>
        <w:spacing w:after="0" w:line="360" w:lineRule="auto"/>
        <w:rPr>
          <w:rFonts w:asciiTheme="majorBidi" w:hAnsiTheme="majorBidi" w:cstheme="majorBidi"/>
          <w:sz w:val="24"/>
          <w:szCs w:val="24"/>
        </w:rPr>
      </w:pPr>
      <w:r w:rsidRPr="003278B1">
        <w:rPr>
          <w:rFonts w:asciiTheme="majorBidi" w:hAnsiTheme="majorBidi" w:cstheme="majorBidi"/>
          <w:sz w:val="24"/>
          <w:szCs w:val="24"/>
        </w:rPr>
        <w:t>En se référant aux notations définies précédemment, le développement des expressions</w:t>
      </w:r>
      <w:r w:rsidR="00257637">
        <w:rPr>
          <w:rFonts w:asciiTheme="majorBidi" w:hAnsiTheme="majorBidi" w:cstheme="majorBidi"/>
          <w:sz w:val="24"/>
          <w:szCs w:val="24"/>
        </w:rPr>
        <w:t xml:space="preserve"> </w:t>
      </w:r>
      <w:r w:rsidRPr="003278B1">
        <w:rPr>
          <w:rFonts w:asciiTheme="majorBidi" w:hAnsiTheme="majorBidi" w:cstheme="majorBidi"/>
          <w:sz w:val="24"/>
          <w:szCs w:val="24"/>
        </w:rPr>
        <w:t>Aboutit aux relations suivantes:</w:t>
      </w:r>
      <w:r w:rsidR="00257637">
        <w:rPr>
          <w:rFonts w:asciiTheme="majorBidi" w:hAnsiTheme="majorBidi" w:cstheme="majorBidi"/>
          <w:sz w:val="24"/>
          <w:szCs w:val="24"/>
        </w:rPr>
        <w:t xml:space="preserve"> </w:t>
      </w:r>
    </w:p>
    <w:p w:rsidR="00EC3EA1" w:rsidRPr="003278B1" w:rsidRDefault="00257637" w:rsidP="00257637">
      <w:pPr>
        <w:autoSpaceDE w:val="0"/>
        <w:autoSpaceDN w:val="0"/>
        <w:adjustRightInd w:val="0"/>
        <w:spacing w:after="0" w:line="360" w:lineRule="auto"/>
        <w:rPr>
          <w:rFonts w:asciiTheme="majorBidi" w:hAnsiTheme="majorBidi" w:cstheme="majorBidi"/>
          <w:sz w:val="24"/>
          <w:szCs w:val="24"/>
        </w:rPr>
      </w:pPr>
      <w:r w:rsidRPr="00257637">
        <w:rPr>
          <w:rFonts w:asciiTheme="majorBidi" w:hAnsiTheme="majorBidi" w:cstheme="majorBidi"/>
          <w:position w:val="-64"/>
          <w:sz w:val="24"/>
          <w:szCs w:val="24"/>
        </w:rPr>
        <w:object w:dxaOrig="2960" w:dyaOrig="1400">
          <v:shape id="_x0000_i1040" type="#_x0000_t75" style="width:147.75pt;height:69.75pt" o:ole="">
            <v:imagedata r:id="rId44" o:title=""/>
          </v:shape>
          <o:OLEObject Type="Embed" ProgID="Equation.DSMT4" ShapeID="_x0000_i1040" DrawAspect="Content" ObjectID="_1402603829" r:id="rId45"/>
        </w:object>
      </w:r>
    </w:p>
    <w:p w:rsidR="00EC3EA1" w:rsidRPr="003278B1" w:rsidRDefault="00EC3EA1" w:rsidP="00EC3EA1">
      <w:pPr>
        <w:autoSpaceDE w:val="0"/>
        <w:autoSpaceDN w:val="0"/>
        <w:adjustRightInd w:val="0"/>
        <w:spacing w:after="0" w:line="360" w:lineRule="auto"/>
        <w:jc w:val="both"/>
        <w:rPr>
          <w:rFonts w:asciiTheme="majorBidi" w:hAnsiTheme="majorBidi" w:cstheme="majorBidi"/>
          <w:sz w:val="24"/>
          <w:szCs w:val="24"/>
        </w:rPr>
      </w:pPr>
      <w:r w:rsidRPr="003278B1">
        <w:rPr>
          <w:rFonts w:asciiTheme="majorBidi" w:hAnsiTheme="majorBidi" w:cstheme="majorBidi"/>
          <w:sz w:val="24"/>
          <w:szCs w:val="24"/>
        </w:rPr>
        <w:t>En</w:t>
      </w:r>
      <w:r>
        <w:rPr>
          <w:rFonts w:asciiTheme="majorBidi" w:hAnsiTheme="majorBidi" w:cstheme="majorBidi"/>
          <w:sz w:val="24"/>
          <w:szCs w:val="24"/>
        </w:rPr>
        <w:t xml:space="preserve"> prenant comme notation (C) = cos</w:t>
      </w:r>
      <w:r w:rsidRPr="003278B1">
        <w:rPr>
          <w:rFonts w:asciiTheme="majorBidi" w:hAnsiTheme="majorBidi" w:cstheme="majorBidi"/>
          <w:sz w:val="24"/>
          <w:szCs w:val="24"/>
        </w:rPr>
        <w:t xml:space="preserve"> et </w:t>
      </w:r>
      <w:r w:rsidRPr="003278B1">
        <w:rPr>
          <w:rFonts w:asciiTheme="majorBidi" w:hAnsiTheme="majorBidi" w:cstheme="majorBidi"/>
          <w:i/>
          <w:iCs/>
          <w:sz w:val="24"/>
          <w:szCs w:val="24"/>
        </w:rPr>
        <w:t xml:space="preserve">(-S) </w:t>
      </w:r>
      <w:r w:rsidRPr="003278B1">
        <w:rPr>
          <w:rFonts w:asciiTheme="majorBidi" w:hAnsiTheme="majorBidi" w:cstheme="majorBidi"/>
          <w:sz w:val="24"/>
          <w:szCs w:val="24"/>
        </w:rPr>
        <w:t>= - sine</w:t>
      </w:r>
    </w:p>
    <w:p w:rsidR="00EC3EA1" w:rsidRPr="003278B1" w:rsidRDefault="007E5C5C" w:rsidP="00EC3EA1">
      <w:pPr>
        <w:autoSpaceDE w:val="0"/>
        <w:autoSpaceDN w:val="0"/>
        <w:adjustRightInd w:val="0"/>
        <w:spacing w:after="0" w:line="360" w:lineRule="auto"/>
        <w:jc w:val="both"/>
        <w:rPr>
          <w:rFonts w:asciiTheme="majorBidi" w:hAnsiTheme="majorBidi" w:cstheme="majorBidi"/>
          <w:b/>
          <w:bCs/>
          <w:sz w:val="28"/>
          <w:szCs w:val="28"/>
        </w:rPr>
      </w:pPr>
      <w:r>
        <w:rPr>
          <w:rFonts w:asciiTheme="majorBidi" w:hAnsiTheme="majorBidi" w:cstheme="majorBidi"/>
          <w:b/>
          <w:bCs/>
          <w:sz w:val="28"/>
          <w:szCs w:val="28"/>
        </w:rPr>
        <w:t>3</w:t>
      </w:r>
      <w:r w:rsidR="00EC3EA1" w:rsidRPr="003278B1">
        <w:rPr>
          <w:rFonts w:asciiTheme="majorBidi" w:hAnsiTheme="majorBidi" w:cstheme="majorBidi"/>
          <w:b/>
          <w:bCs/>
          <w:sz w:val="28"/>
          <w:szCs w:val="28"/>
        </w:rPr>
        <w:t>.2 Bilan des sou</w:t>
      </w:r>
      <w:r w:rsidR="00EC3EA1">
        <w:rPr>
          <w:rFonts w:asciiTheme="majorBidi" w:hAnsiTheme="majorBidi" w:cstheme="majorBidi"/>
          <w:b/>
          <w:bCs/>
          <w:sz w:val="28"/>
          <w:szCs w:val="28"/>
        </w:rPr>
        <w:t xml:space="preserve">rces d'erreur dans un papillon  </w:t>
      </w:r>
    </w:p>
    <w:p w:rsidR="00EC3EA1" w:rsidRPr="003278B1" w:rsidRDefault="00EC3EA1" w:rsidP="00EC3EA1">
      <w:pPr>
        <w:autoSpaceDE w:val="0"/>
        <w:autoSpaceDN w:val="0"/>
        <w:adjustRightInd w:val="0"/>
        <w:spacing w:after="0" w:line="360" w:lineRule="auto"/>
        <w:rPr>
          <w:rFonts w:asciiTheme="majorBidi" w:hAnsiTheme="majorBidi" w:cstheme="majorBidi"/>
          <w:sz w:val="24"/>
          <w:szCs w:val="24"/>
        </w:rPr>
      </w:pPr>
      <w:r w:rsidRPr="003278B1">
        <w:rPr>
          <w:rFonts w:asciiTheme="majorBidi" w:hAnsiTheme="majorBidi" w:cstheme="majorBidi"/>
          <w:sz w:val="24"/>
          <w:szCs w:val="24"/>
        </w:rPr>
        <w:t>Trois types d'erreur complexes peuvent intervenir dans un croisillon:</w:t>
      </w:r>
    </w:p>
    <w:p w:rsidR="00EC3EA1" w:rsidRPr="003278B1" w:rsidRDefault="00EC3EA1" w:rsidP="00EC3EA1">
      <w:pPr>
        <w:autoSpaceDE w:val="0"/>
        <w:autoSpaceDN w:val="0"/>
        <w:adjustRightInd w:val="0"/>
        <w:spacing w:after="0" w:line="360" w:lineRule="auto"/>
        <w:rPr>
          <w:rFonts w:asciiTheme="majorBidi" w:eastAsia="HiddenHorzOCR" w:hAnsiTheme="majorBidi" w:cstheme="majorBidi"/>
          <w:sz w:val="24"/>
          <w:szCs w:val="24"/>
        </w:rPr>
      </w:pPr>
      <w:r w:rsidRPr="003278B1">
        <w:rPr>
          <w:rFonts w:asciiTheme="majorBidi" w:hAnsiTheme="majorBidi" w:cstheme="majorBidi"/>
          <w:sz w:val="24"/>
          <w:szCs w:val="24"/>
        </w:rPr>
        <w:t>• les erreurs des échantillons d'entrée du croisillon qui sont définies comme la diffé</w:t>
      </w:r>
      <w:r w:rsidRPr="003278B1">
        <w:rPr>
          <w:rFonts w:asciiTheme="majorBidi" w:eastAsia="HiddenHorzOCR" w:hAnsiTheme="majorBidi" w:cstheme="majorBidi"/>
          <w:sz w:val="24"/>
          <w:szCs w:val="24"/>
        </w:rPr>
        <w:t xml:space="preserve">rence </w:t>
      </w:r>
      <w:r w:rsidR="006C657B">
        <w:rPr>
          <w:rFonts w:asciiTheme="majorBidi" w:hAnsiTheme="majorBidi" w:cstheme="majorBidi"/>
          <w:sz w:val="24"/>
          <w:szCs w:val="24"/>
        </w:rPr>
        <w:t xml:space="preserve">entre </w:t>
      </w:r>
      <w:r w:rsidRPr="003278B1">
        <w:rPr>
          <w:rFonts w:asciiTheme="majorBidi" w:hAnsiTheme="majorBidi" w:cstheme="majorBidi"/>
          <w:sz w:val="24"/>
          <w:szCs w:val="24"/>
        </w:rPr>
        <w:t>les données réelles et les données exactes, on les note e(X) et e(Y),</w:t>
      </w:r>
    </w:p>
    <w:p w:rsidR="00EC3EA1" w:rsidRPr="003278B1" w:rsidRDefault="00EC3EA1" w:rsidP="00EC3EA1">
      <w:pPr>
        <w:autoSpaceDE w:val="0"/>
        <w:autoSpaceDN w:val="0"/>
        <w:adjustRightInd w:val="0"/>
        <w:spacing w:after="0" w:line="360" w:lineRule="auto"/>
        <w:rPr>
          <w:rFonts w:asciiTheme="majorBidi" w:hAnsiTheme="majorBidi" w:cstheme="majorBidi"/>
          <w:sz w:val="24"/>
          <w:szCs w:val="24"/>
        </w:rPr>
      </w:pPr>
      <w:r w:rsidRPr="003278B1">
        <w:rPr>
          <w:rFonts w:asciiTheme="majorBidi" w:hAnsiTheme="majorBidi" w:cstheme="majorBidi"/>
          <w:sz w:val="24"/>
          <w:szCs w:val="24"/>
        </w:rPr>
        <w:t>• l'erreur due à la quantification des facteurs de rotation W et que l'on note e(W),</w:t>
      </w:r>
    </w:p>
    <w:p w:rsidR="00EC3EA1" w:rsidRPr="003278B1" w:rsidRDefault="00EC3EA1" w:rsidP="00EC3EA1">
      <w:pPr>
        <w:autoSpaceDE w:val="0"/>
        <w:autoSpaceDN w:val="0"/>
        <w:adjustRightInd w:val="0"/>
        <w:spacing w:after="0" w:line="360" w:lineRule="auto"/>
        <w:rPr>
          <w:rFonts w:asciiTheme="majorBidi" w:hAnsiTheme="majorBidi" w:cstheme="majorBidi"/>
          <w:sz w:val="24"/>
          <w:szCs w:val="24"/>
        </w:rPr>
      </w:pPr>
      <w:r w:rsidRPr="003278B1">
        <w:rPr>
          <w:rFonts w:asciiTheme="majorBidi" w:hAnsiTheme="majorBidi" w:cstheme="majorBidi"/>
          <w:sz w:val="24"/>
          <w:szCs w:val="24"/>
        </w:rPr>
        <w:t>• les erreurs ed(X) et ed(Y) liées à la quantification des résulta</w:t>
      </w:r>
      <w:r w:rsidR="006C657B">
        <w:rPr>
          <w:rFonts w:asciiTheme="majorBidi" w:hAnsiTheme="majorBidi" w:cstheme="majorBidi"/>
          <w:sz w:val="24"/>
          <w:szCs w:val="24"/>
        </w:rPr>
        <w:t xml:space="preserve">ts après passage dans le </w:t>
      </w:r>
      <w:r w:rsidRPr="003278B1">
        <w:rPr>
          <w:rFonts w:asciiTheme="majorBidi" w:hAnsiTheme="majorBidi" w:cstheme="majorBidi"/>
          <w:sz w:val="24"/>
          <w:szCs w:val="24"/>
        </w:rPr>
        <w:t>décaleurs, augmentées de l'erreur due aux additionneurs: elles expriment l'erreur arithmétique</w:t>
      </w:r>
    </w:p>
    <w:p w:rsidR="00EC3EA1" w:rsidRPr="003278B1" w:rsidRDefault="00EC3EA1" w:rsidP="00EC3EA1">
      <w:pPr>
        <w:autoSpaceDE w:val="0"/>
        <w:autoSpaceDN w:val="0"/>
        <w:adjustRightInd w:val="0"/>
        <w:spacing w:after="0" w:line="360" w:lineRule="auto"/>
        <w:rPr>
          <w:rFonts w:asciiTheme="majorBidi" w:hAnsiTheme="majorBidi" w:cstheme="majorBidi"/>
          <w:sz w:val="24"/>
          <w:szCs w:val="24"/>
        </w:rPr>
      </w:pPr>
      <w:r>
        <w:rPr>
          <w:rFonts w:asciiTheme="majorBidi" w:hAnsiTheme="majorBidi" w:cstheme="majorBidi"/>
          <w:sz w:val="24"/>
          <w:szCs w:val="24"/>
        </w:rPr>
        <w:t>Globale en sortie du croisillon.</w:t>
      </w:r>
    </w:p>
    <w:p w:rsidR="00EC3EA1" w:rsidRPr="003278B1" w:rsidRDefault="00EC3EA1" w:rsidP="00EC3EA1">
      <w:pPr>
        <w:autoSpaceDE w:val="0"/>
        <w:autoSpaceDN w:val="0"/>
        <w:adjustRightInd w:val="0"/>
        <w:spacing w:after="0" w:line="360" w:lineRule="auto"/>
        <w:rPr>
          <w:rFonts w:asciiTheme="majorBidi" w:hAnsiTheme="majorBidi" w:cstheme="majorBidi"/>
          <w:sz w:val="24"/>
          <w:szCs w:val="24"/>
        </w:rPr>
      </w:pPr>
      <w:r w:rsidRPr="003278B1">
        <w:rPr>
          <w:rFonts w:asciiTheme="majorBidi" w:hAnsiTheme="majorBidi" w:cstheme="majorBidi"/>
          <w:sz w:val="24"/>
          <w:szCs w:val="24"/>
        </w:rPr>
        <w:t>Le gra</w:t>
      </w:r>
      <w:r w:rsidR="00D93D25">
        <w:rPr>
          <w:rFonts w:asciiTheme="majorBidi" w:hAnsiTheme="majorBidi" w:cstheme="majorBidi"/>
          <w:sz w:val="24"/>
          <w:szCs w:val="24"/>
        </w:rPr>
        <w:t>phe représenté dans la figure 3.6</w:t>
      </w:r>
      <w:r w:rsidRPr="003278B1">
        <w:rPr>
          <w:rFonts w:asciiTheme="majorBidi" w:hAnsiTheme="majorBidi" w:cstheme="majorBidi"/>
          <w:sz w:val="24"/>
          <w:szCs w:val="24"/>
        </w:rPr>
        <w:t xml:space="preserve"> montre les entrées/sorties d'un croisillon entaché des sources d'erreur énoncées précédemment.</w:t>
      </w:r>
    </w:p>
    <w:p w:rsidR="00EC3EA1" w:rsidRPr="003278B1" w:rsidRDefault="00EC3EA1" w:rsidP="005B5765">
      <w:pPr>
        <w:autoSpaceDE w:val="0"/>
        <w:autoSpaceDN w:val="0"/>
        <w:adjustRightInd w:val="0"/>
        <w:spacing w:after="0" w:line="360" w:lineRule="auto"/>
        <w:jc w:val="center"/>
        <w:rPr>
          <w:rFonts w:asciiTheme="majorBidi" w:hAnsiTheme="majorBidi" w:cstheme="majorBidi"/>
          <w:b/>
          <w:bCs/>
          <w:sz w:val="24"/>
          <w:szCs w:val="24"/>
        </w:rPr>
      </w:pPr>
      <w:r w:rsidRPr="003278B1">
        <w:rPr>
          <w:rFonts w:asciiTheme="majorBidi" w:hAnsiTheme="majorBidi" w:cstheme="majorBidi"/>
          <w:noProof/>
          <w:sz w:val="24"/>
          <w:szCs w:val="24"/>
        </w:rPr>
        <w:drawing>
          <wp:inline distT="0" distB="0" distL="0" distR="0">
            <wp:extent cx="5334000" cy="2375573"/>
            <wp:effectExtent l="19050" t="0" r="0" b="0"/>
            <wp:docPr id="10"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6"/>
                    <a:srcRect/>
                    <a:stretch>
                      <a:fillRect/>
                    </a:stretch>
                  </pic:blipFill>
                  <pic:spPr bwMode="auto">
                    <a:xfrm>
                      <a:off x="0" y="0"/>
                      <a:ext cx="5334000" cy="2375573"/>
                    </a:xfrm>
                    <a:prstGeom prst="rect">
                      <a:avLst/>
                    </a:prstGeom>
                    <a:noFill/>
                    <a:ln w="9525">
                      <a:noFill/>
                      <a:miter lim="800000"/>
                      <a:headEnd/>
                      <a:tailEnd/>
                    </a:ln>
                  </pic:spPr>
                </pic:pic>
              </a:graphicData>
            </a:graphic>
          </wp:inline>
        </w:drawing>
      </w:r>
      <w:r w:rsidR="005B5765">
        <w:rPr>
          <w:rFonts w:asciiTheme="majorBidi" w:hAnsiTheme="majorBidi" w:cstheme="majorBidi"/>
          <w:b/>
          <w:bCs/>
          <w:sz w:val="24"/>
          <w:szCs w:val="24"/>
        </w:rPr>
        <w:t>Fig.</w:t>
      </w:r>
      <w:r w:rsidR="007F3A98">
        <w:rPr>
          <w:rFonts w:asciiTheme="majorBidi" w:hAnsiTheme="majorBidi" w:cstheme="majorBidi"/>
          <w:b/>
          <w:bCs/>
          <w:sz w:val="24"/>
          <w:szCs w:val="24"/>
        </w:rPr>
        <w:t>3</w:t>
      </w:r>
      <w:r w:rsidR="0071598F">
        <w:rPr>
          <w:rFonts w:asciiTheme="majorBidi" w:hAnsiTheme="majorBidi" w:cstheme="majorBidi"/>
          <w:b/>
          <w:bCs/>
          <w:sz w:val="24"/>
          <w:szCs w:val="24"/>
        </w:rPr>
        <w:t>.6</w:t>
      </w:r>
      <w:r w:rsidR="005B5765">
        <w:rPr>
          <w:rFonts w:asciiTheme="majorBidi" w:hAnsiTheme="majorBidi" w:cstheme="majorBidi"/>
          <w:b/>
          <w:bCs/>
          <w:sz w:val="24"/>
          <w:szCs w:val="24"/>
        </w:rPr>
        <w:t>,</w:t>
      </w:r>
      <w:r w:rsidR="0071598F">
        <w:rPr>
          <w:rFonts w:asciiTheme="majorBidi" w:hAnsiTheme="majorBidi" w:cstheme="majorBidi"/>
          <w:b/>
          <w:bCs/>
          <w:sz w:val="24"/>
          <w:szCs w:val="24"/>
        </w:rPr>
        <w:t xml:space="preserve"> </w:t>
      </w:r>
      <w:r w:rsidRPr="003278B1">
        <w:rPr>
          <w:rFonts w:asciiTheme="majorBidi" w:hAnsiTheme="majorBidi" w:cstheme="majorBidi"/>
          <w:b/>
          <w:bCs/>
          <w:sz w:val="24"/>
          <w:szCs w:val="24"/>
        </w:rPr>
        <w:t>Graphe d'un croisillon entaché de bruit</w:t>
      </w:r>
    </w:p>
    <w:p w:rsidR="00F40AB3" w:rsidRPr="003278B1" w:rsidRDefault="00D57D2D" w:rsidP="005D625D">
      <w:pPr>
        <w:autoSpaceDE w:val="0"/>
        <w:autoSpaceDN w:val="0"/>
        <w:adjustRightInd w:val="0"/>
        <w:spacing w:after="0" w:line="360" w:lineRule="auto"/>
        <w:rPr>
          <w:rFonts w:asciiTheme="majorBidi" w:hAnsiTheme="majorBidi" w:cstheme="majorBidi"/>
          <w:sz w:val="24"/>
          <w:szCs w:val="24"/>
        </w:rPr>
      </w:pPr>
      <w:r>
        <w:rPr>
          <w:rFonts w:asciiTheme="majorBidi" w:hAnsiTheme="majorBidi" w:cstheme="majorBidi"/>
          <w:sz w:val="24"/>
          <w:szCs w:val="24"/>
        </w:rPr>
        <w:t>En se référant à la figure 3.6</w:t>
      </w:r>
      <w:r w:rsidR="00EC3EA1" w:rsidRPr="003278B1">
        <w:rPr>
          <w:rFonts w:asciiTheme="majorBidi" w:hAnsiTheme="majorBidi" w:cstheme="majorBidi"/>
          <w:sz w:val="24"/>
          <w:szCs w:val="24"/>
        </w:rPr>
        <w:t xml:space="preserve"> où les différents types d'erreur sont pris en compte, les</w:t>
      </w:r>
      <w:r w:rsidR="00EC3EA1">
        <w:rPr>
          <w:rFonts w:asciiTheme="majorBidi" w:hAnsiTheme="majorBidi" w:cstheme="majorBidi"/>
          <w:sz w:val="24"/>
          <w:szCs w:val="24"/>
        </w:rPr>
        <w:t xml:space="preserve"> relations </w:t>
      </w:r>
      <w:r w:rsidR="00EC3EA1" w:rsidRPr="003278B1">
        <w:rPr>
          <w:rFonts w:asciiTheme="majorBidi" w:hAnsiTheme="majorBidi" w:cstheme="majorBidi"/>
          <w:sz w:val="24"/>
          <w:szCs w:val="24"/>
        </w:rPr>
        <w:t>deviennent:</w:t>
      </w:r>
    </w:p>
    <w:p w:rsidR="00683F78" w:rsidRPr="00683F78" w:rsidRDefault="00F40AB3" w:rsidP="00683F78">
      <w:pPr>
        <w:autoSpaceDE w:val="0"/>
        <w:autoSpaceDN w:val="0"/>
        <w:adjustRightInd w:val="0"/>
        <w:spacing w:after="0" w:line="360" w:lineRule="auto"/>
        <w:rPr>
          <w:rFonts w:asciiTheme="majorBidi" w:hAnsiTheme="majorBidi" w:cstheme="majorBidi"/>
          <w:sz w:val="24"/>
          <w:szCs w:val="24"/>
        </w:rPr>
      </w:pPr>
      <w:r w:rsidRPr="00F40AB3">
        <w:rPr>
          <w:rFonts w:asciiTheme="majorBidi" w:hAnsiTheme="majorBidi" w:cstheme="majorBidi"/>
          <w:position w:val="-10"/>
          <w:sz w:val="24"/>
          <w:szCs w:val="24"/>
        </w:rPr>
        <w:object w:dxaOrig="5660" w:dyaOrig="320">
          <v:shape id="_x0000_i1041" type="#_x0000_t75" style="width:282.75pt;height:15.75pt" o:ole="">
            <v:imagedata r:id="rId47" o:title=""/>
          </v:shape>
          <o:OLEObject Type="Embed" ProgID="Equation.DSMT4" ShapeID="_x0000_i1041" DrawAspect="Content" ObjectID="_1402603830" r:id="rId48"/>
        </w:object>
      </w:r>
    </w:p>
    <w:p w:rsidR="00EC3EA1" w:rsidRDefault="00F40AB3" w:rsidP="00EC3EA1">
      <w:pPr>
        <w:autoSpaceDE w:val="0"/>
        <w:autoSpaceDN w:val="0"/>
        <w:adjustRightInd w:val="0"/>
        <w:spacing w:after="0" w:line="360" w:lineRule="auto"/>
        <w:rPr>
          <w:rFonts w:asciiTheme="majorBidi" w:hAnsiTheme="majorBidi" w:cstheme="majorBidi"/>
          <w:sz w:val="24"/>
          <w:szCs w:val="24"/>
        </w:rPr>
      </w:pPr>
      <w:r w:rsidRPr="00F40AB3">
        <w:rPr>
          <w:rFonts w:asciiTheme="majorBidi" w:hAnsiTheme="majorBidi" w:cstheme="majorBidi"/>
          <w:position w:val="-10"/>
          <w:sz w:val="24"/>
          <w:szCs w:val="24"/>
        </w:rPr>
        <w:object w:dxaOrig="5660" w:dyaOrig="320">
          <v:shape id="_x0000_i1042" type="#_x0000_t75" style="width:282.75pt;height:15.75pt" o:ole="">
            <v:imagedata r:id="rId49" o:title=""/>
          </v:shape>
          <o:OLEObject Type="Embed" ProgID="Equation.DSMT4" ShapeID="_x0000_i1042" DrawAspect="Content" ObjectID="_1402603831" r:id="rId50"/>
        </w:object>
      </w:r>
    </w:p>
    <w:p w:rsidR="00F40AB3" w:rsidRPr="003278B1" w:rsidRDefault="00F40AB3" w:rsidP="00EC3EA1">
      <w:pPr>
        <w:autoSpaceDE w:val="0"/>
        <w:autoSpaceDN w:val="0"/>
        <w:adjustRightInd w:val="0"/>
        <w:spacing w:after="0" w:line="360" w:lineRule="auto"/>
        <w:rPr>
          <w:rFonts w:asciiTheme="majorBidi" w:hAnsiTheme="majorBidi" w:cstheme="majorBidi"/>
          <w:sz w:val="24"/>
          <w:szCs w:val="24"/>
        </w:rPr>
      </w:pPr>
      <w:r w:rsidRPr="003278B1">
        <w:rPr>
          <w:rFonts w:asciiTheme="majorBidi" w:hAnsiTheme="majorBidi" w:cstheme="majorBidi"/>
          <w:sz w:val="24"/>
          <w:szCs w:val="24"/>
        </w:rPr>
        <w:t>L'erreur de mantisse en sortie du croisillon s'écrit alors:</w:t>
      </w:r>
    </w:p>
    <w:p w:rsidR="00EC3EA1" w:rsidRPr="00260B40" w:rsidRDefault="00F40AB3" w:rsidP="00EC3EA1">
      <w:pPr>
        <w:autoSpaceDE w:val="0"/>
        <w:autoSpaceDN w:val="0"/>
        <w:adjustRightInd w:val="0"/>
        <w:spacing w:after="0" w:line="360" w:lineRule="auto"/>
        <w:rPr>
          <w:rFonts w:asciiTheme="majorBidi" w:hAnsiTheme="majorBidi" w:cstheme="majorBidi"/>
          <w:sz w:val="24"/>
          <w:szCs w:val="24"/>
        </w:rPr>
      </w:pPr>
      <w:r w:rsidRPr="00F40AB3">
        <w:rPr>
          <w:rFonts w:asciiTheme="majorBidi" w:hAnsiTheme="majorBidi" w:cstheme="majorBidi"/>
          <w:position w:val="-28"/>
          <w:sz w:val="24"/>
          <w:szCs w:val="24"/>
        </w:rPr>
        <w:object w:dxaOrig="5280" w:dyaOrig="680">
          <v:shape id="_x0000_i1043" type="#_x0000_t75" style="width:264pt;height:33.75pt" o:ole="">
            <v:imagedata r:id="rId51" o:title=""/>
          </v:shape>
          <o:OLEObject Type="Embed" ProgID="Equation.DSMT4" ShapeID="_x0000_i1043" DrawAspect="Content" ObjectID="_1402603832" r:id="rId52"/>
        </w:object>
      </w:r>
    </w:p>
    <w:p w:rsidR="00EC3EA1" w:rsidRPr="003278B1" w:rsidRDefault="00EC3EA1" w:rsidP="00EC3EA1">
      <w:pPr>
        <w:autoSpaceDE w:val="0"/>
        <w:autoSpaceDN w:val="0"/>
        <w:adjustRightInd w:val="0"/>
        <w:spacing w:after="0" w:line="360" w:lineRule="auto"/>
        <w:rPr>
          <w:rFonts w:asciiTheme="majorBidi" w:hAnsiTheme="majorBidi" w:cstheme="majorBidi"/>
          <w:sz w:val="24"/>
          <w:szCs w:val="24"/>
        </w:rPr>
      </w:pPr>
      <w:r w:rsidRPr="003278B1">
        <w:rPr>
          <w:rFonts w:asciiTheme="majorBidi" w:hAnsiTheme="majorBidi" w:cstheme="majorBidi"/>
          <w:sz w:val="24"/>
          <w:szCs w:val="24"/>
        </w:rPr>
        <w:t>Les trois sources d'erreur introduites apparaissent explicitement sous forme d'une erreur totale</w:t>
      </w:r>
    </w:p>
    <w:p w:rsidR="00EC3EA1" w:rsidRPr="002C416B" w:rsidRDefault="00EC3EA1" w:rsidP="00124372">
      <w:pPr>
        <w:autoSpaceDE w:val="0"/>
        <w:autoSpaceDN w:val="0"/>
        <w:adjustRightInd w:val="0"/>
        <w:spacing w:after="0" w:line="360" w:lineRule="auto"/>
        <w:rPr>
          <w:rFonts w:asciiTheme="majorBidi" w:hAnsiTheme="majorBidi" w:cstheme="majorBidi"/>
          <w:sz w:val="24"/>
          <w:szCs w:val="24"/>
        </w:rPr>
      </w:pPr>
      <w:r w:rsidRPr="003278B1">
        <w:rPr>
          <w:rFonts w:asciiTheme="majorBidi" w:hAnsiTheme="majorBidi" w:cstheme="majorBidi"/>
          <w:sz w:val="24"/>
          <w:szCs w:val="24"/>
        </w:rPr>
        <w:t>En sortie du croisillon.</w:t>
      </w:r>
    </w:p>
    <w:p w:rsidR="008B726F" w:rsidRPr="009E10AA" w:rsidRDefault="00765622" w:rsidP="009E10AA">
      <w:pPr>
        <w:autoSpaceDE w:val="0"/>
        <w:autoSpaceDN w:val="0"/>
        <w:adjustRightInd w:val="0"/>
        <w:spacing w:after="0" w:line="360" w:lineRule="auto"/>
        <w:jc w:val="both"/>
        <w:rPr>
          <w:rFonts w:asciiTheme="majorBidi" w:hAnsiTheme="majorBidi" w:cstheme="majorBidi"/>
          <w:color w:val="080809"/>
          <w:sz w:val="24"/>
          <w:szCs w:val="24"/>
        </w:rPr>
      </w:pPr>
      <w:r>
        <w:rPr>
          <w:rFonts w:asciiTheme="majorBidi" w:hAnsiTheme="majorBidi" w:cstheme="majorBidi"/>
          <w:b/>
          <w:bCs/>
          <w:sz w:val="32"/>
          <w:szCs w:val="32"/>
        </w:rPr>
        <w:t>4</w:t>
      </w:r>
      <w:r w:rsidR="009E10AA">
        <w:rPr>
          <w:rFonts w:asciiTheme="majorBidi" w:hAnsiTheme="majorBidi" w:cstheme="majorBidi"/>
          <w:b/>
          <w:bCs/>
          <w:sz w:val="32"/>
          <w:szCs w:val="32"/>
        </w:rPr>
        <w:t xml:space="preserve">. </w:t>
      </w:r>
      <w:r w:rsidR="008B726F" w:rsidRPr="009E10AA">
        <w:rPr>
          <w:rFonts w:asciiTheme="majorBidi" w:hAnsiTheme="majorBidi" w:cstheme="majorBidi"/>
          <w:b/>
          <w:bCs/>
          <w:sz w:val="32"/>
          <w:szCs w:val="32"/>
        </w:rPr>
        <w:t xml:space="preserve">ANALYSE DES ERREURS DANS L'ALGORITHME DE   </w:t>
      </w:r>
    </w:p>
    <w:p w:rsidR="007E441D" w:rsidRPr="008B726F" w:rsidRDefault="008B726F" w:rsidP="008B726F">
      <w:pPr>
        <w:pStyle w:val="Paragraphedeliste"/>
        <w:autoSpaceDE w:val="0"/>
        <w:autoSpaceDN w:val="0"/>
        <w:adjustRightInd w:val="0"/>
        <w:spacing w:after="0" w:line="360" w:lineRule="auto"/>
        <w:jc w:val="both"/>
        <w:rPr>
          <w:rFonts w:asciiTheme="majorBidi" w:hAnsiTheme="majorBidi" w:cstheme="majorBidi"/>
          <w:b/>
          <w:bCs/>
          <w:sz w:val="32"/>
          <w:szCs w:val="32"/>
        </w:rPr>
      </w:pPr>
      <w:r>
        <w:rPr>
          <w:rFonts w:asciiTheme="majorBidi" w:hAnsiTheme="majorBidi" w:cstheme="majorBidi"/>
          <w:b/>
          <w:bCs/>
          <w:sz w:val="32"/>
          <w:szCs w:val="32"/>
        </w:rPr>
        <w:t xml:space="preserve">              </w:t>
      </w:r>
      <w:r w:rsidRPr="008B726F">
        <w:rPr>
          <w:rFonts w:asciiTheme="majorBidi" w:hAnsiTheme="majorBidi" w:cstheme="majorBidi"/>
          <w:b/>
          <w:bCs/>
          <w:sz w:val="32"/>
          <w:szCs w:val="32"/>
        </w:rPr>
        <w:t>TRANSFORMEE DE FOURIER RAPIDE</w:t>
      </w:r>
    </w:p>
    <w:p w:rsidR="007E441D" w:rsidRPr="003278B1" w:rsidRDefault="007E441D" w:rsidP="007E441D">
      <w:pPr>
        <w:autoSpaceDE w:val="0"/>
        <w:autoSpaceDN w:val="0"/>
        <w:adjustRightInd w:val="0"/>
        <w:spacing w:after="0" w:line="360" w:lineRule="auto"/>
        <w:jc w:val="both"/>
        <w:rPr>
          <w:rFonts w:asciiTheme="majorBidi" w:hAnsiTheme="majorBidi" w:cstheme="majorBidi"/>
          <w:sz w:val="24"/>
          <w:szCs w:val="24"/>
        </w:rPr>
      </w:pPr>
      <w:r w:rsidRPr="003278B1">
        <w:rPr>
          <w:rFonts w:asciiTheme="majorBidi" w:hAnsiTheme="majorBidi" w:cstheme="majorBidi"/>
          <w:sz w:val="24"/>
          <w:szCs w:val="24"/>
        </w:rPr>
        <w:t>Au cours de cette analyse on admet par hypothèse que les erreu</w:t>
      </w:r>
      <w:r w:rsidR="00DC2DE1">
        <w:rPr>
          <w:rFonts w:asciiTheme="majorBidi" w:hAnsiTheme="majorBidi" w:cstheme="majorBidi"/>
          <w:sz w:val="24"/>
          <w:szCs w:val="24"/>
        </w:rPr>
        <w:t xml:space="preserve">rs sont assimilables à un bruit </w:t>
      </w:r>
      <w:r w:rsidRPr="003278B1">
        <w:rPr>
          <w:rFonts w:asciiTheme="majorBidi" w:hAnsiTheme="majorBidi" w:cstheme="majorBidi"/>
          <w:sz w:val="24"/>
          <w:szCs w:val="24"/>
        </w:rPr>
        <w:t>blanc et qu'aucun des échantillons du bloc de données de chacun des étages de la TFR n'est corrélé avec les autres. Les erreurs sont de valeur moyenne nulle et leur moment d'ordre deux est donc égal à leur variance. En adoptant la notation suivante:</w:t>
      </w:r>
    </w:p>
    <w:p w:rsidR="007E441D" w:rsidRPr="003278B1" w:rsidRDefault="002663A7" w:rsidP="007E441D">
      <w:pPr>
        <w:autoSpaceDE w:val="0"/>
        <w:autoSpaceDN w:val="0"/>
        <w:adjustRightInd w:val="0"/>
        <w:spacing w:after="0" w:line="360" w:lineRule="auto"/>
        <w:jc w:val="both"/>
        <w:rPr>
          <w:rFonts w:asciiTheme="majorBidi" w:hAnsiTheme="majorBidi" w:cstheme="majorBidi"/>
          <w:sz w:val="24"/>
          <w:szCs w:val="24"/>
        </w:rPr>
      </w:pPr>
      <m:oMath>
        <m:sSub>
          <m:sSubPr>
            <m:ctrlPr>
              <w:rPr>
                <w:rFonts w:ascii="Cambria Math" w:hAnsiTheme="majorBidi" w:cstheme="majorBidi"/>
                <w:i/>
                <w:sz w:val="24"/>
                <w:szCs w:val="24"/>
              </w:rPr>
            </m:ctrlPr>
          </m:sSubPr>
          <m:e>
            <m:r>
              <w:rPr>
                <w:rFonts w:ascii="Cambria Math" w:hAnsi="Cambria Math" w:cstheme="majorBidi"/>
                <w:sz w:val="24"/>
                <w:szCs w:val="24"/>
              </w:rPr>
              <m:t>M</m:t>
            </m:r>
          </m:e>
          <m:sub>
            <m:r>
              <w:rPr>
                <w:rFonts w:ascii="Cambria Math" w:hAnsi="Cambria Math" w:cstheme="majorBidi"/>
                <w:sz w:val="24"/>
                <w:szCs w:val="24"/>
              </w:rPr>
              <m:t>i</m:t>
            </m:r>
          </m:sub>
        </m:sSub>
        <m:r>
          <w:rPr>
            <w:rFonts w:ascii="Cambria Math" w:hAnsiTheme="majorBidi" w:cstheme="majorBidi"/>
            <w:sz w:val="24"/>
            <w:szCs w:val="24"/>
          </w:rPr>
          <m:t>=</m:t>
        </m:r>
        <m:acc>
          <m:accPr>
            <m:chr m:val="̅"/>
            <m:ctrlPr>
              <w:rPr>
                <w:rFonts w:ascii="Cambria Math" w:hAnsiTheme="majorBidi" w:cstheme="majorBidi"/>
                <w:i/>
                <w:sz w:val="24"/>
                <w:szCs w:val="24"/>
              </w:rPr>
            </m:ctrlPr>
          </m:accPr>
          <m:e>
            <m:sSup>
              <m:sSupPr>
                <m:ctrlPr>
                  <w:rPr>
                    <w:rFonts w:ascii="Cambria Math" w:hAnsiTheme="majorBidi" w:cstheme="majorBidi"/>
                    <w:i/>
                    <w:sz w:val="24"/>
                    <w:szCs w:val="24"/>
                  </w:rPr>
                </m:ctrlPr>
              </m:sSupPr>
              <m:e>
                <m:d>
                  <m:dPr>
                    <m:begChr m:val="|"/>
                    <m:endChr m:val="|"/>
                    <m:ctrlPr>
                      <w:rPr>
                        <w:rFonts w:ascii="Cambria Math" w:hAnsiTheme="majorBidi" w:cstheme="majorBidi"/>
                        <w:i/>
                        <w:sz w:val="24"/>
                        <w:szCs w:val="24"/>
                      </w:rPr>
                    </m:ctrlPr>
                  </m:dPr>
                  <m:e>
                    <m:r>
                      <w:rPr>
                        <w:rFonts w:ascii="Cambria Math" w:hAnsi="Cambria Math" w:cstheme="majorBidi"/>
                        <w:sz w:val="24"/>
                        <w:szCs w:val="24"/>
                      </w:rPr>
                      <m:t>e</m:t>
                    </m:r>
                    <m:r>
                      <w:rPr>
                        <w:rFonts w:ascii="Cambria Math" w:hAnsiTheme="majorBidi" w:cstheme="majorBidi"/>
                        <w:sz w:val="24"/>
                        <w:szCs w:val="24"/>
                      </w:rPr>
                      <m:t>(</m:t>
                    </m:r>
                    <m:r>
                      <w:rPr>
                        <w:rFonts w:ascii="Cambria Math" w:hAnsi="Cambria Math" w:cstheme="majorBidi"/>
                        <w:sz w:val="24"/>
                        <w:szCs w:val="24"/>
                      </w:rPr>
                      <m:t>i</m:t>
                    </m:r>
                    <m:r>
                      <w:rPr>
                        <w:rFonts w:ascii="Cambria Math" w:hAnsiTheme="majorBidi" w:cstheme="majorBidi"/>
                        <w:sz w:val="24"/>
                        <w:szCs w:val="24"/>
                      </w:rPr>
                      <m:t>)</m:t>
                    </m:r>
                  </m:e>
                </m:d>
              </m:e>
              <m:sup>
                <m:r>
                  <w:rPr>
                    <w:rFonts w:ascii="Cambria Math" w:hAnsiTheme="majorBidi" w:cstheme="majorBidi"/>
                    <w:sz w:val="24"/>
                    <w:szCs w:val="24"/>
                  </w:rPr>
                  <m:t>2</m:t>
                </m:r>
              </m:sup>
            </m:sSup>
          </m:e>
        </m:acc>
      </m:oMath>
      <w:r w:rsidR="007E441D" w:rsidRPr="003278B1">
        <w:rPr>
          <w:rFonts w:asciiTheme="majorBidi" w:hAnsiTheme="majorBidi" w:cstheme="majorBidi"/>
          <w:sz w:val="24"/>
          <w:szCs w:val="24"/>
        </w:rPr>
        <w:t xml:space="preserve">   Et   </w:t>
      </w:r>
      <m:oMath>
        <m:sSub>
          <m:sSubPr>
            <m:ctrlPr>
              <w:rPr>
                <w:rFonts w:ascii="Cambria Math" w:hAnsiTheme="majorBidi" w:cstheme="majorBidi"/>
                <w:i/>
                <w:sz w:val="24"/>
                <w:szCs w:val="24"/>
              </w:rPr>
            </m:ctrlPr>
          </m:sSubPr>
          <m:e>
            <m:r>
              <w:rPr>
                <w:rFonts w:ascii="Cambria Math" w:hAnsi="Cambria Math" w:cstheme="majorBidi"/>
                <w:sz w:val="24"/>
                <w:szCs w:val="24"/>
              </w:rPr>
              <m:t>M</m:t>
            </m:r>
          </m:e>
          <m:sub>
            <m:r>
              <w:rPr>
                <w:rFonts w:ascii="Cambria Math" w:hAnsi="Cambria Math" w:cstheme="majorBidi"/>
                <w:sz w:val="24"/>
                <w:szCs w:val="24"/>
              </w:rPr>
              <m:t>ij</m:t>
            </m:r>
          </m:sub>
        </m:sSub>
        <m:r>
          <w:rPr>
            <w:rFonts w:ascii="Cambria Math" w:hAnsiTheme="majorBidi" w:cstheme="majorBidi"/>
            <w:sz w:val="24"/>
            <w:szCs w:val="24"/>
          </w:rPr>
          <m:t>=</m:t>
        </m:r>
        <m:acc>
          <m:accPr>
            <m:chr m:val="̅"/>
            <m:ctrlPr>
              <w:rPr>
                <w:rFonts w:ascii="Cambria Math" w:hAnsiTheme="majorBidi" w:cstheme="majorBidi"/>
                <w:i/>
                <w:sz w:val="24"/>
                <w:szCs w:val="24"/>
              </w:rPr>
            </m:ctrlPr>
          </m:accPr>
          <m:e>
            <m:sSup>
              <m:sSupPr>
                <m:ctrlPr>
                  <w:rPr>
                    <w:rFonts w:ascii="Cambria Math" w:hAnsiTheme="majorBidi" w:cstheme="majorBidi"/>
                    <w:i/>
                    <w:sz w:val="24"/>
                    <w:szCs w:val="24"/>
                  </w:rPr>
                </m:ctrlPr>
              </m:sSupPr>
              <m:e>
                <m:d>
                  <m:dPr>
                    <m:begChr m:val="|"/>
                    <m:endChr m:val="|"/>
                    <m:ctrlPr>
                      <w:rPr>
                        <w:rFonts w:ascii="Cambria Math" w:hAnsiTheme="majorBidi" w:cstheme="majorBidi"/>
                        <w:i/>
                        <w:sz w:val="24"/>
                        <w:szCs w:val="24"/>
                      </w:rPr>
                    </m:ctrlPr>
                  </m:dPr>
                  <m:e>
                    <m:sSub>
                      <m:sSubPr>
                        <m:ctrlPr>
                          <w:rPr>
                            <w:rFonts w:ascii="Cambria Math" w:hAnsiTheme="majorBidi" w:cstheme="majorBidi"/>
                            <w:i/>
                            <w:sz w:val="24"/>
                            <w:szCs w:val="24"/>
                          </w:rPr>
                        </m:ctrlPr>
                      </m:sSubPr>
                      <m:e>
                        <m:r>
                          <w:rPr>
                            <w:rFonts w:ascii="Cambria Math" w:hAnsi="Cambria Math" w:cstheme="majorBidi"/>
                            <w:sz w:val="24"/>
                            <w:szCs w:val="24"/>
                          </w:rPr>
                          <m:t>e</m:t>
                        </m:r>
                      </m:e>
                      <m:sub>
                        <m:r>
                          <w:rPr>
                            <w:rFonts w:ascii="Cambria Math" w:hAnsi="Cambria Math" w:cstheme="majorBidi"/>
                            <w:sz w:val="24"/>
                            <w:szCs w:val="24"/>
                          </w:rPr>
                          <m:t>ij</m:t>
                        </m:r>
                      </m:sub>
                    </m:sSub>
                  </m:e>
                </m:d>
              </m:e>
              <m:sup>
                <m:r>
                  <w:rPr>
                    <w:rFonts w:ascii="Cambria Math" w:hAnsiTheme="majorBidi" w:cstheme="majorBidi"/>
                    <w:sz w:val="24"/>
                    <w:szCs w:val="24"/>
                  </w:rPr>
                  <m:t>2</m:t>
                </m:r>
              </m:sup>
            </m:sSup>
          </m:e>
        </m:acc>
      </m:oMath>
      <w:r w:rsidR="00F5490C">
        <w:rPr>
          <w:rFonts w:asciiTheme="majorBidi" w:hAnsiTheme="majorBidi" w:cstheme="majorBidi"/>
          <w:sz w:val="24"/>
          <w:szCs w:val="24"/>
        </w:rPr>
        <w:t>.</w:t>
      </w:r>
    </w:p>
    <w:p w:rsidR="007E441D" w:rsidRDefault="007E441D" w:rsidP="007E441D">
      <w:pPr>
        <w:autoSpaceDE w:val="0"/>
        <w:autoSpaceDN w:val="0"/>
        <w:adjustRightInd w:val="0"/>
        <w:spacing w:after="0" w:line="360" w:lineRule="auto"/>
        <w:jc w:val="both"/>
        <w:rPr>
          <w:rFonts w:asciiTheme="majorBidi" w:hAnsiTheme="majorBidi" w:cstheme="majorBidi"/>
          <w:sz w:val="24"/>
          <w:szCs w:val="24"/>
        </w:rPr>
      </w:pPr>
      <w:r w:rsidRPr="003278B1">
        <w:rPr>
          <w:rFonts w:asciiTheme="majorBidi" w:hAnsiTheme="majorBidi" w:cstheme="majorBidi"/>
          <w:sz w:val="24"/>
          <w:szCs w:val="24"/>
        </w:rPr>
        <w:t>La variance est donc supposée comme égale à l'énergie moyenne et au moment d'ordre deux moyens</w:t>
      </w:r>
      <w:r w:rsidR="00137E3B">
        <w:rPr>
          <w:rFonts w:asciiTheme="majorBidi" w:hAnsiTheme="majorBidi" w:cstheme="majorBidi"/>
          <w:sz w:val="24"/>
          <w:szCs w:val="24"/>
        </w:rPr>
        <w:t xml:space="preserve"> [21]</w:t>
      </w:r>
      <w:r w:rsidRPr="003278B1">
        <w:rPr>
          <w:rFonts w:asciiTheme="majorBidi" w:hAnsiTheme="majorBidi" w:cstheme="majorBidi"/>
          <w:sz w:val="24"/>
          <w:szCs w:val="24"/>
        </w:rPr>
        <w:t>.</w:t>
      </w:r>
    </w:p>
    <w:p w:rsidR="007E441D" w:rsidRPr="003278B1" w:rsidRDefault="001D4889" w:rsidP="007E441D">
      <w:pPr>
        <w:autoSpaceDE w:val="0"/>
        <w:autoSpaceDN w:val="0"/>
        <w:adjustRightInd w:val="0"/>
        <w:spacing w:after="0" w:line="360" w:lineRule="auto"/>
        <w:jc w:val="both"/>
        <w:rPr>
          <w:rFonts w:asciiTheme="majorBidi" w:hAnsiTheme="majorBidi" w:cstheme="majorBidi"/>
          <w:b/>
          <w:bCs/>
          <w:sz w:val="28"/>
          <w:szCs w:val="28"/>
        </w:rPr>
      </w:pPr>
      <w:r>
        <w:rPr>
          <w:rFonts w:asciiTheme="majorBidi" w:hAnsiTheme="majorBidi" w:cstheme="majorBidi"/>
          <w:b/>
          <w:bCs/>
          <w:sz w:val="28"/>
          <w:szCs w:val="28"/>
        </w:rPr>
        <w:t>4</w:t>
      </w:r>
      <w:r w:rsidR="007E441D" w:rsidRPr="003278B1">
        <w:rPr>
          <w:rFonts w:asciiTheme="majorBidi" w:hAnsiTheme="majorBidi" w:cstheme="majorBidi"/>
          <w:b/>
          <w:bCs/>
          <w:sz w:val="28"/>
          <w:szCs w:val="28"/>
        </w:rPr>
        <w:t>.1 Erreur de quantification d'entrée</w:t>
      </w:r>
    </w:p>
    <w:p w:rsidR="007E441D" w:rsidRPr="003278B1" w:rsidRDefault="007E441D" w:rsidP="007E441D">
      <w:pPr>
        <w:autoSpaceDE w:val="0"/>
        <w:autoSpaceDN w:val="0"/>
        <w:adjustRightInd w:val="0"/>
        <w:spacing w:after="0" w:line="360" w:lineRule="auto"/>
        <w:jc w:val="both"/>
        <w:rPr>
          <w:rFonts w:asciiTheme="majorBidi" w:hAnsiTheme="majorBidi" w:cstheme="majorBidi"/>
          <w:sz w:val="24"/>
          <w:szCs w:val="24"/>
        </w:rPr>
      </w:pPr>
      <w:r w:rsidRPr="003278B1">
        <w:rPr>
          <w:rFonts w:asciiTheme="majorBidi" w:hAnsiTheme="majorBidi" w:cstheme="majorBidi"/>
          <w:sz w:val="24"/>
          <w:szCs w:val="24"/>
        </w:rPr>
        <w:t>Le fenêtrage temporel qui est une opération de pondération des données consiste à calculer le</w:t>
      </w:r>
    </w:p>
    <w:p w:rsidR="007E441D" w:rsidRPr="003278B1" w:rsidRDefault="007E441D" w:rsidP="007E441D">
      <w:pPr>
        <w:autoSpaceDE w:val="0"/>
        <w:autoSpaceDN w:val="0"/>
        <w:adjustRightInd w:val="0"/>
        <w:spacing w:after="0" w:line="360" w:lineRule="auto"/>
        <w:jc w:val="both"/>
        <w:rPr>
          <w:rFonts w:asciiTheme="majorBidi" w:hAnsiTheme="majorBidi" w:cstheme="majorBidi"/>
          <w:sz w:val="24"/>
          <w:szCs w:val="24"/>
        </w:rPr>
      </w:pPr>
      <w:r w:rsidRPr="003278B1">
        <w:rPr>
          <w:rFonts w:asciiTheme="majorBidi" w:hAnsiTheme="majorBidi" w:cstheme="majorBidi"/>
          <w:sz w:val="24"/>
          <w:szCs w:val="24"/>
        </w:rPr>
        <w:t>Vecteur d'entrée Ve sur lequel le calcul de la transformée de Fourier est effectué. Chacun des</w:t>
      </w:r>
    </w:p>
    <w:p w:rsidR="007E441D" w:rsidRPr="003278B1" w:rsidRDefault="007E441D" w:rsidP="007E441D">
      <w:pPr>
        <w:autoSpaceDE w:val="0"/>
        <w:autoSpaceDN w:val="0"/>
        <w:adjustRightInd w:val="0"/>
        <w:spacing w:after="0" w:line="360" w:lineRule="auto"/>
        <w:jc w:val="both"/>
        <w:rPr>
          <w:rFonts w:asciiTheme="majorBidi" w:hAnsiTheme="majorBidi" w:cstheme="majorBidi"/>
          <w:sz w:val="24"/>
          <w:szCs w:val="24"/>
        </w:rPr>
      </w:pPr>
      <w:r w:rsidRPr="003278B1">
        <w:rPr>
          <w:rFonts w:asciiTheme="majorBidi" w:hAnsiTheme="majorBidi" w:cstheme="majorBidi"/>
          <w:sz w:val="24"/>
          <w:szCs w:val="24"/>
        </w:rPr>
        <w:t>Éléments de ce tableau est obtenu par multiplication d'un coefficient de la fenêtre et de</w:t>
      </w:r>
    </w:p>
    <w:p w:rsidR="007E441D" w:rsidRPr="003278B1" w:rsidRDefault="007E441D" w:rsidP="007E441D">
      <w:pPr>
        <w:autoSpaceDE w:val="0"/>
        <w:autoSpaceDN w:val="0"/>
        <w:adjustRightInd w:val="0"/>
        <w:spacing w:after="0" w:line="360" w:lineRule="auto"/>
        <w:jc w:val="both"/>
        <w:rPr>
          <w:rFonts w:asciiTheme="majorBidi" w:hAnsiTheme="majorBidi" w:cstheme="majorBidi"/>
          <w:sz w:val="24"/>
          <w:szCs w:val="24"/>
        </w:rPr>
      </w:pPr>
      <w:r w:rsidRPr="003278B1">
        <w:rPr>
          <w:rFonts w:asciiTheme="majorBidi" w:hAnsiTheme="majorBidi" w:cstheme="majorBidi"/>
          <w:sz w:val="24"/>
          <w:szCs w:val="24"/>
        </w:rPr>
        <w:t>L’échantillon réel stocké en mémoire. Il s'agit à présent d'évaluer la variance de l'erreur de quantification entachant le</w:t>
      </w:r>
      <w:r w:rsidR="00DD1321">
        <w:rPr>
          <w:rFonts w:asciiTheme="majorBidi" w:hAnsiTheme="majorBidi" w:cstheme="majorBidi"/>
          <w:sz w:val="24"/>
          <w:szCs w:val="24"/>
        </w:rPr>
        <w:t>s données d'entrée. La figure 3</w:t>
      </w:r>
      <w:r w:rsidR="000B2EA8">
        <w:rPr>
          <w:rFonts w:asciiTheme="majorBidi" w:hAnsiTheme="majorBidi" w:cstheme="majorBidi"/>
          <w:sz w:val="24"/>
          <w:szCs w:val="24"/>
        </w:rPr>
        <w:t>.7</w:t>
      </w:r>
      <w:r w:rsidRPr="003278B1">
        <w:rPr>
          <w:rFonts w:asciiTheme="majorBidi" w:hAnsiTheme="majorBidi" w:cstheme="majorBidi"/>
          <w:sz w:val="24"/>
          <w:szCs w:val="24"/>
        </w:rPr>
        <w:t xml:space="preserve"> montre la réalisation de l'opération de fenêtrage par l'intermédiaire d'un produit de deux nombres affectés d'une erreur</w:t>
      </w:r>
    </w:p>
    <w:p w:rsidR="007E441D" w:rsidRPr="003278B1" w:rsidRDefault="007E441D" w:rsidP="007E441D">
      <w:pPr>
        <w:autoSpaceDE w:val="0"/>
        <w:autoSpaceDN w:val="0"/>
        <w:adjustRightInd w:val="0"/>
        <w:spacing w:after="0" w:line="360" w:lineRule="auto"/>
        <w:jc w:val="both"/>
        <w:rPr>
          <w:rFonts w:asciiTheme="majorBidi" w:hAnsiTheme="majorBidi" w:cstheme="majorBidi"/>
          <w:sz w:val="24"/>
          <w:szCs w:val="24"/>
        </w:rPr>
      </w:pPr>
      <w:r w:rsidRPr="003278B1">
        <w:rPr>
          <w:rFonts w:asciiTheme="majorBidi" w:hAnsiTheme="majorBidi" w:cstheme="majorBidi"/>
          <w:sz w:val="24"/>
          <w:szCs w:val="24"/>
        </w:rPr>
        <w:t>De quantification. Soit (X = F.D) un élément du vecteur Ve. Où F est un coefficient de la fenêtre et D la donnée réelle. On note;</w:t>
      </w:r>
    </w:p>
    <w:p w:rsidR="007E441D" w:rsidRPr="003278B1" w:rsidRDefault="007E441D" w:rsidP="007E441D">
      <w:pPr>
        <w:autoSpaceDE w:val="0"/>
        <w:autoSpaceDN w:val="0"/>
        <w:adjustRightInd w:val="0"/>
        <w:spacing w:after="0" w:line="360" w:lineRule="auto"/>
        <w:jc w:val="both"/>
        <w:rPr>
          <w:rFonts w:asciiTheme="majorBidi" w:hAnsiTheme="majorBidi" w:cstheme="majorBidi"/>
          <w:sz w:val="24"/>
          <w:szCs w:val="24"/>
        </w:rPr>
      </w:pPr>
      <w:r w:rsidRPr="003278B1">
        <w:rPr>
          <w:rFonts w:asciiTheme="majorBidi" w:hAnsiTheme="majorBidi" w:cstheme="majorBidi"/>
          <w:sz w:val="24"/>
          <w:szCs w:val="24"/>
        </w:rPr>
        <w:t>e(D) : l'erreur de quantification de la donnée D et M</w:t>
      </w:r>
      <w:r w:rsidRPr="006074F1">
        <w:rPr>
          <w:rFonts w:asciiTheme="majorBidi" w:hAnsiTheme="majorBidi" w:cstheme="majorBidi"/>
          <w:sz w:val="24"/>
          <w:szCs w:val="24"/>
          <w:vertAlign w:val="subscript"/>
        </w:rPr>
        <w:t>D</w:t>
      </w:r>
      <w:r w:rsidRPr="003278B1">
        <w:rPr>
          <w:rFonts w:asciiTheme="majorBidi" w:hAnsiTheme="majorBidi" w:cstheme="majorBidi"/>
          <w:sz w:val="24"/>
          <w:szCs w:val="24"/>
        </w:rPr>
        <w:t xml:space="preserve"> son moment d'ordre 2;</w:t>
      </w:r>
    </w:p>
    <w:p w:rsidR="007E441D" w:rsidRPr="003278B1" w:rsidRDefault="007E441D" w:rsidP="007E441D">
      <w:pPr>
        <w:autoSpaceDE w:val="0"/>
        <w:autoSpaceDN w:val="0"/>
        <w:adjustRightInd w:val="0"/>
        <w:spacing w:after="0" w:line="360" w:lineRule="auto"/>
        <w:jc w:val="both"/>
        <w:rPr>
          <w:rFonts w:asciiTheme="majorBidi" w:hAnsiTheme="majorBidi" w:cstheme="majorBidi"/>
          <w:sz w:val="24"/>
          <w:szCs w:val="24"/>
        </w:rPr>
      </w:pPr>
      <w:r w:rsidRPr="003278B1">
        <w:rPr>
          <w:rFonts w:asciiTheme="majorBidi" w:hAnsiTheme="majorBidi" w:cstheme="majorBidi"/>
          <w:sz w:val="24"/>
          <w:szCs w:val="24"/>
        </w:rPr>
        <w:t>e(F) : l'erreur de quantification de F et M</w:t>
      </w:r>
      <w:r w:rsidRPr="006074F1">
        <w:rPr>
          <w:rFonts w:asciiTheme="majorBidi" w:hAnsiTheme="majorBidi" w:cstheme="majorBidi"/>
          <w:sz w:val="24"/>
          <w:szCs w:val="24"/>
          <w:vertAlign w:val="subscript"/>
        </w:rPr>
        <w:t>F</w:t>
      </w:r>
      <w:r w:rsidRPr="003278B1">
        <w:rPr>
          <w:rFonts w:asciiTheme="majorBidi" w:hAnsiTheme="majorBidi" w:cstheme="majorBidi"/>
          <w:sz w:val="24"/>
          <w:szCs w:val="24"/>
        </w:rPr>
        <w:t xml:space="preserve"> son moment d'ordre 2;</w:t>
      </w:r>
    </w:p>
    <w:p w:rsidR="007E441D" w:rsidRPr="003278B1" w:rsidRDefault="007E441D" w:rsidP="007E441D">
      <w:pPr>
        <w:autoSpaceDE w:val="0"/>
        <w:autoSpaceDN w:val="0"/>
        <w:adjustRightInd w:val="0"/>
        <w:spacing w:after="0" w:line="360" w:lineRule="auto"/>
        <w:jc w:val="both"/>
        <w:rPr>
          <w:rFonts w:asciiTheme="majorBidi" w:hAnsiTheme="majorBidi" w:cstheme="majorBidi"/>
          <w:sz w:val="24"/>
          <w:szCs w:val="24"/>
        </w:rPr>
      </w:pPr>
      <w:r w:rsidRPr="003278B1">
        <w:rPr>
          <w:rFonts w:asciiTheme="majorBidi" w:hAnsiTheme="majorBidi" w:cstheme="majorBidi"/>
          <w:sz w:val="24"/>
          <w:szCs w:val="24"/>
        </w:rPr>
        <w:t>eq : l'erreur de quantification due au multiplieur et Mq son moment d'ordre 2;</w:t>
      </w:r>
    </w:p>
    <w:p w:rsidR="007E441D" w:rsidRPr="003278B1" w:rsidRDefault="007E441D" w:rsidP="007E441D">
      <w:pPr>
        <w:autoSpaceDE w:val="0"/>
        <w:autoSpaceDN w:val="0"/>
        <w:adjustRightInd w:val="0"/>
        <w:spacing w:after="0" w:line="360" w:lineRule="auto"/>
        <w:jc w:val="both"/>
        <w:rPr>
          <w:rFonts w:asciiTheme="majorBidi" w:hAnsiTheme="majorBidi" w:cstheme="majorBidi"/>
          <w:sz w:val="24"/>
          <w:szCs w:val="24"/>
        </w:rPr>
      </w:pPr>
      <w:r w:rsidRPr="003278B1">
        <w:rPr>
          <w:rFonts w:asciiTheme="majorBidi" w:hAnsiTheme="majorBidi" w:cstheme="majorBidi"/>
          <w:sz w:val="24"/>
          <w:szCs w:val="24"/>
        </w:rPr>
        <w:t>e(X) : l'erreur totale associée à l'opération de pondération.</w:t>
      </w:r>
    </w:p>
    <w:p w:rsidR="007E441D" w:rsidRPr="003278B1" w:rsidRDefault="007E441D" w:rsidP="00B00BEC">
      <w:pPr>
        <w:autoSpaceDE w:val="0"/>
        <w:autoSpaceDN w:val="0"/>
        <w:adjustRightInd w:val="0"/>
        <w:spacing w:after="0" w:line="360" w:lineRule="auto"/>
        <w:jc w:val="center"/>
        <w:rPr>
          <w:rFonts w:asciiTheme="majorBidi" w:hAnsiTheme="majorBidi" w:cstheme="majorBidi"/>
          <w:sz w:val="24"/>
          <w:szCs w:val="24"/>
        </w:rPr>
      </w:pPr>
      <w:r w:rsidRPr="003278B1">
        <w:rPr>
          <w:rFonts w:asciiTheme="majorBidi" w:hAnsiTheme="majorBidi" w:cstheme="majorBidi"/>
          <w:noProof/>
          <w:sz w:val="24"/>
          <w:szCs w:val="24"/>
        </w:rPr>
        <w:drawing>
          <wp:inline distT="0" distB="0" distL="0" distR="0">
            <wp:extent cx="3695700" cy="1393993"/>
            <wp:effectExtent l="19050" t="0" r="0" b="0"/>
            <wp:docPr id="8"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3"/>
                    <a:srcRect/>
                    <a:stretch>
                      <a:fillRect/>
                    </a:stretch>
                  </pic:blipFill>
                  <pic:spPr bwMode="auto">
                    <a:xfrm>
                      <a:off x="0" y="0"/>
                      <a:ext cx="3701518" cy="1396187"/>
                    </a:xfrm>
                    <a:prstGeom prst="rect">
                      <a:avLst/>
                    </a:prstGeom>
                    <a:noFill/>
                    <a:ln w="9525">
                      <a:noFill/>
                      <a:miter lim="800000"/>
                      <a:headEnd/>
                      <a:tailEnd/>
                    </a:ln>
                  </pic:spPr>
                </pic:pic>
              </a:graphicData>
            </a:graphic>
          </wp:inline>
        </w:drawing>
      </w:r>
    </w:p>
    <w:p w:rsidR="007E441D" w:rsidRPr="003278B1" w:rsidRDefault="00D1412E" w:rsidP="00B00BEC">
      <w:pPr>
        <w:autoSpaceDE w:val="0"/>
        <w:autoSpaceDN w:val="0"/>
        <w:adjustRightInd w:val="0"/>
        <w:spacing w:after="0" w:line="360" w:lineRule="auto"/>
        <w:jc w:val="center"/>
        <w:rPr>
          <w:rFonts w:asciiTheme="majorBidi" w:hAnsiTheme="majorBidi" w:cstheme="majorBidi"/>
          <w:b/>
          <w:bCs/>
          <w:sz w:val="23"/>
          <w:szCs w:val="23"/>
        </w:rPr>
      </w:pPr>
      <w:r>
        <w:rPr>
          <w:rFonts w:asciiTheme="majorBidi" w:hAnsiTheme="majorBidi" w:cstheme="majorBidi"/>
          <w:b/>
          <w:bCs/>
          <w:sz w:val="23"/>
          <w:szCs w:val="23"/>
        </w:rPr>
        <w:t>Fig.</w:t>
      </w:r>
      <w:r w:rsidR="00DD1321">
        <w:rPr>
          <w:rFonts w:asciiTheme="majorBidi" w:hAnsiTheme="majorBidi" w:cstheme="majorBidi"/>
          <w:b/>
          <w:bCs/>
          <w:sz w:val="23"/>
          <w:szCs w:val="23"/>
        </w:rPr>
        <w:t xml:space="preserve"> 3</w:t>
      </w:r>
      <w:r w:rsidR="00063B58">
        <w:rPr>
          <w:rFonts w:asciiTheme="majorBidi" w:hAnsiTheme="majorBidi" w:cstheme="majorBidi"/>
          <w:b/>
          <w:bCs/>
          <w:sz w:val="23"/>
          <w:szCs w:val="23"/>
        </w:rPr>
        <w:t>.7</w:t>
      </w:r>
      <w:r>
        <w:rPr>
          <w:rFonts w:asciiTheme="majorBidi" w:hAnsiTheme="majorBidi" w:cstheme="majorBidi"/>
          <w:b/>
          <w:bCs/>
          <w:sz w:val="23"/>
          <w:szCs w:val="23"/>
        </w:rPr>
        <w:t>,</w:t>
      </w:r>
      <w:r w:rsidR="007E441D" w:rsidRPr="003278B1">
        <w:rPr>
          <w:rFonts w:asciiTheme="majorBidi" w:hAnsiTheme="majorBidi" w:cstheme="majorBidi"/>
          <w:b/>
          <w:bCs/>
          <w:sz w:val="23"/>
          <w:szCs w:val="23"/>
        </w:rPr>
        <w:t xml:space="preserve"> Sources d'erreur dans une opération de pondération</w:t>
      </w:r>
    </w:p>
    <w:p w:rsidR="007E441D" w:rsidRPr="003278B1" w:rsidRDefault="007E441D" w:rsidP="007E441D">
      <w:pPr>
        <w:autoSpaceDE w:val="0"/>
        <w:autoSpaceDN w:val="0"/>
        <w:adjustRightInd w:val="0"/>
        <w:spacing w:after="0" w:line="360" w:lineRule="auto"/>
        <w:jc w:val="both"/>
        <w:rPr>
          <w:rFonts w:asciiTheme="majorBidi" w:hAnsiTheme="majorBidi" w:cstheme="majorBidi"/>
          <w:sz w:val="24"/>
          <w:szCs w:val="24"/>
        </w:rPr>
      </w:pPr>
      <w:r w:rsidRPr="003278B1">
        <w:rPr>
          <w:rFonts w:asciiTheme="majorBidi" w:hAnsiTheme="majorBidi" w:cstheme="majorBidi"/>
          <w:sz w:val="24"/>
          <w:szCs w:val="24"/>
        </w:rPr>
        <w:t>L'erreur totale en sortie s’exprimé comme  suit.</w:t>
      </w:r>
    </w:p>
    <w:p w:rsidR="007E441D" w:rsidRPr="003278B1" w:rsidRDefault="007A599E" w:rsidP="007E441D">
      <w:pPr>
        <w:autoSpaceDE w:val="0"/>
        <w:autoSpaceDN w:val="0"/>
        <w:adjustRightInd w:val="0"/>
        <w:spacing w:after="0" w:line="360" w:lineRule="auto"/>
        <w:jc w:val="both"/>
        <w:rPr>
          <w:rFonts w:asciiTheme="majorBidi" w:hAnsiTheme="majorBidi" w:cstheme="majorBidi"/>
          <w:sz w:val="24"/>
          <w:szCs w:val="24"/>
        </w:rPr>
      </w:pPr>
      <w:r w:rsidRPr="007A599E">
        <w:rPr>
          <w:rFonts w:asciiTheme="majorBidi" w:hAnsiTheme="majorBidi" w:cstheme="majorBidi"/>
          <w:position w:val="-14"/>
          <w:sz w:val="24"/>
          <w:szCs w:val="24"/>
        </w:rPr>
        <w:object w:dxaOrig="2780" w:dyaOrig="400">
          <v:shape id="_x0000_i1044" type="#_x0000_t75" style="width:138.75pt;height:20.25pt" o:ole="">
            <v:imagedata r:id="rId54" o:title=""/>
          </v:shape>
          <o:OLEObject Type="Embed" ProgID="Equation.DSMT4" ShapeID="_x0000_i1044" DrawAspect="Content" ObjectID="_1402603833" r:id="rId55"/>
        </w:object>
      </w:r>
    </w:p>
    <w:p w:rsidR="007E441D" w:rsidRPr="003278B1" w:rsidRDefault="007E441D" w:rsidP="007E441D">
      <w:pPr>
        <w:autoSpaceDE w:val="0"/>
        <w:autoSpaceDN w:val="0"/>
        <w:adjustRightInd w:val="0"/>
        <w:spacing w:after="0" w:line="360" w:lineRule="auto"/>
        <w:jc w:val="both"/>
        <w:rPr>
          <w:rFonts w:asciiTheme="majorBidi" w:hAnsiTheme="majorBidi" w:cstheme="majorBidi"/>
          <w:sz w:val="24"/>
          <w:szCs w:val="24"/>
        </w:rPr>
      </w:pPr>
      <w:r w:rsidRPr="003278B1">
        <w:rPr>
          <w:rFonts w:asciiTheme="majorBidi" w:hAnsiTheme="majorBidi" w:cstheme="majorBidi"/>
          <w:sz w:val="24"/>
          <w:szCs w:val="24"/>
        </w:rPr>
        <w:t>Après élimination des termes croisés ainsi que les termes d'ordre 3 négligeables, le moment</w:t>
      </w:r>
    </w:p>
    <w:p w:rsidR="007E441D" w:rsidRPr="00F87250" w:rsidRDefault="007E441D" w:rsidP="007E441D">
      <w:pPr>
        <w:autoSpaceDE w:val="0"/>
        <w:autoSpaceDN w:val="0"/>
        <w:adjustRightInd w:val="0"/>
        <w:spacing w:after="0" w:line="360" w:lineRule="auto"/>
        <w:jc w:val="both"/>
        <w:rPr>
          <w:rFonts w:asciiTheme="majorBidi" w:hAnsiTheme="majorBidi" w:cstheme="majorBidi"/>
          <w:sz w:val="24"/>
          <w:szCs w:val="24"/>
        </w:rPr>
      </w:pPr>
      <w:r w:rsidRPr="003278B1">
        <w:rPr>
          <w:rFonts w:asciiTheme="majorBidi" w:hAnsiTheme="majorBidi" w:cstheme="majorBidi"/>
          <w:sz w:val="24"/>
          <w:szCs w:val="24"/>
        </w:rPr>
        <w:t>D’ordre deux moyens de cette erreur peuvent être obtenu par la relation suivante:</w:t>
      </w:r>
    </w:p>
    <w:p w:rsidR="007E441D" w:rsidRDefault="002663A7" w:rsidP="007E441D">
      <w:pPr>
        <w:spacing w:line="36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X</m:t>
            </m:r>
          </m:sub>
        </m:sSub>
        <m:r>
          <w:rPr>
            <w:rFonts w:ascii="Cambria Math" w:hAnsi="Cambria Math" w:cs="Times New Roman"/>
          </w:rPr>
          <m:t>=1/2[</m:t>
        </m:r>
        <m:acc>
          <m:accPr>
            <m:chr m:val="̅"/>
            <m:ctrlPr>
              <w:rPr>
                <w:rFonts w:ascii="Cambria Math" w:hAnsi="Cambria Math" w:cs="Times New Roman"/>
                <w:i/>
              </w:rPr>
            </m:ctrlPr>
          </m:accPr>
          <m:e>
            <m:sSup>
              <m:sSupPr>
                <m:ctrlPr>
                  <w:rPr>
                    <w:rFonts w:ascii="Cambria Math" w:hAnsi="Cambria Math" w:cs="Times New Roman"/>
                    <w:i/>
                  </w:rPr>
                </m:ctrlPr>
              </m:sSupPr>
              <m:e>
                <m:r>
                  <w:rPr>
                    <w:rFonts w:ascii="Cambria Math" w:hAnsi="Cambria Math" w:cs="Times New Roman"/>
                  </w:rPr>
                  <m:t>F</m:t>
                </m:r>
              </m:e>
              <m:sup>
                <m:r>
                  <w:rPr>
                    <w:rFonts w:ascii="Cambria Math" w:hAnsi="Cambria Math" w:cs="Times New Roman"/>
                  </w:rPr>
                  <m:t>2</m:t>
                </m:r>
              </m:sup>
            </m:sSup>
          </m:e>
        </m:acc>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D</m:t>
            </m:r>
          </m:sub>
        </m:sSub>
        <m:r>
          <w:rPr>
            <w:rFonts w:ascii="Cambria Math" w:hAnsi="Cambria Math" w:cs="Times New Roman"/>
          </w:rPr>
          <m:t>+</m:t>
        </m:r>
        <m:acc>
          <m:accPr>
            <m:chr m:val="̅"/>
            <m:ctrlPr>
              <w:rPr>
                <w:rFonts w:ascii="Cambria Math" w:hAnsi="Cambria Math" w:cs="Times New Roman"/>
                <w:i/>
              </w:rPr>
            </m:ctrlPr>
          </m:accPr>
          <m:e>
            <m:sSup>
              <m:sSupPr>
                <m:ctrlPr>
                  <w:rPr>
                    <w:rFonts w:ascii="Cambria Math" w:hAnsi="Cambria Math" w:cs="Times New Roman"/>
                    <w:i/>
                  </w:rPr>
                </m:ctrlPr>
              </m:sSupPr>
              <m:e>
                <m:r>
                  <w:rPr>
                    <w:rFonts w:ascii="Cambria Math" w:hAnsi="Cambria Math" w:cs="Times New Roman"/>
                  </w:rPr>
                  <m:t>D</m:t>
                </m:r>
              </m:e>
              <m:sup>
                <m:r>
                  <w:rPr>
                    <w:rFonts w:ascii="Cambria Math" w:hAnsi="Cambria Math" w:cs="Times New Roman"/>
                  </w:rPr>
                  <m:t>2</m:t>
                </m:r>
              </m:sup>
            </m:sSup>
          </m:e>
        </m:acc>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F</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q</m:t>
            </m:r>
          </m:sub>
        </m:sSub>
        <m:r>
          <w:rPr>
            <w:rFonts w:ascii="Cambria Math" w:hAnsi="Cambria Math" w:cs="Times New Roman"/>
          </w:rPr>
          <m:t>]</m:t>
        </m:r>
      </m:oMath>
      <w:r w:rsidR="00CF13C7">
        <w:rPr>
          <w:rFonts w:ascii="Times New Roman" w:hAnsi="Times New Roman" w:cs="Times New Roman"/>
        </w:rPr>
        <w:t xml:space="preserve">     </w:t>
      </w:r>
    </w:p>
    <w:p w:rsidR="007E441D" w:rsidRDefault="007E441D" w:rsidP="00684B94">
      <w:pPr>
        <w:autoSpaceDE w:val="0"/>
        <w:autoSpaceDN w:val="0"/>
        <w:adjustRightInd w:val="0"/>
        <w:spacing w:after="0" w:line="360" w:lineRule="auto"/>
        <w:jc w:val="both"/>
        <w:rPr>
          <w:rFonts w:asciiTheme="majorBidi" w:hAnsiTheme="majorBidi" w:cstheme="majorBidi"/>
          <w:sz w:val="24"/>
          <w:szCs w:val="24"/>
        </w:rPr>
      </w:pPr>
      <w:r w:rsidRPr="00BB5221">
        <w:rPr>
          <w:rFonts w:asciiTheme="majorBidi" w:hAnsiTheme="majorBidi" w:cstheme="majorBidi"/>
          <w:sz w:val="24"/>
          <w:szCs w:val="24"/>
        </w:rPr>
        <w:t xml:space="preserve"> </w:t>
      </w:r>
      <m:oMath>
        <m:acc>
          <m:accPr>
            <m:chr m:val="̅"/>
            <m:ctrlPr>
              <w:rPr>
                <w:rFonts w:ascii="Cambria Math" w:hAnsi="Cambria Math" w:cs="Times New Roman"/>
                <w:i/>
              </w:rPr>
            </m:ctrlPr>
          </m:accPr>
          <m:e>
            <m:sSup>
              <m:sSupPr>
                <m:ctrlPr>
                  <w:rPr>
                    <w:rFonts w:ascii="Cambria Math" w:hAnsi="Cambria Math" w:cs="Times New Roman"/>
                    <w:i/>
                  </w:rPr>
                </m:ctrlPr>
              </m:sSupPr>
              <m:e>
                <m:r>
                  <w:rPr>
                    <w:rFonts w:ascii="Cambria Math" w:hAnsi="Cambria Math" w:cs="Times New Roman"/>
                  </w:rPr>
                  <m:t>D</m:t>
                </m:r>
              </m:e>
              <m:sup>
                <m:r>
                  <w:rPr>
                    <w:rFonts w:ascii="Cambria Math" w:hAnsi="Cambria Math" w:cs="Times New Roman"/>
                  </w:rPr>
                  <m:t>2</m:t>
                </m:r>
              </m:sup>
            </m:sSup>
          </m:e>
        </m:acc>
      </m:oMath>
      <w:r w:rsidRPr="00BB5221">
        <w:rPr>
          <w:rFonts w:asciiTheme="majorBidi" w:hAnsiTheme="majorBidi" w:cstheme="majorBidi"/>
          <w:sz w:val="24"/>
          <w:szCs w:val="24"/>
        </w:rPr>
        <w:t xml:space="preserve">&lt; 1 et le </w:t>
      </w:r>
      <w:r>
        <w:rPr>
          <w:rFonts w:asciiTheme="majorBidi" w:hAnsiTheme="majorBidi" w:cstheme="majorBidi"/>
          <w:sz w:val="24"/>
          <w:szCs w:val="24"/>
        </w:rPr>
        <w:t>facteur 1</w:t>
      </w:r>
      <w:r w:rsidRPr="00BB5221">
        <w:rPr>
          <w:rFonts w:asciiTheme="majorBidi" w:hAnsiTheme="majorBidi" w:cstheme="majorBidi"/>
          <w:sz w:val="24"/>
          <w:szCs w:val="24"/>
        </w:rPr>
        <w:t>/2 est dû au fait</w:t>
      </w:r>
      <w:r w:rsidR="00B3134E">
        <w:rPr>
          <w:rFonts w:asciiTheme="majorBidi" w:hAnsiTheme="majorBidi" w:cstheme="majorBidi"/>
          <w:sz w:val="24"/>
          <w:szCs w:val="24"/>
        </w:rPr>
        <w:t xml:space="preserve"> que nous calculons la transfor</w:t>
      </w:r>
      <w:r w:rsidR="00B3134E" w:rsidRPr="00BB5221">
        <w:rPr>
          <w:rFonts w:asciiTheme="majorBidi" w:hAnsiTheme="majorBidi" w:cstheme="majorBidi"/>
          <w:sz w:val="24"/>
          <w:szCs w:val="24"/>
        </w:rPr>
        <w:t>mée</w:t>
      </w:r>
      <w:r w:rsidRPr="00BB5221">
        <w:rPr>
          <w:rFonts w:asciiTheme="majorBidi" w:hAnsiTheme="majorBidi" w:cstheme="majorBidi"/>
          <w:sz w:val="24"/>
          <w:szCs w:val="24"/>
        </w:rPr>
        <w:t xml:space="preserve"> de Fourier des</w:t>
      </w:r>
      <w:r>
        <w:rPr>
          <w:rFonts w:asciiTheme="majorBidi" w:hAnsiTheme="majorBidi" w:cstheme="majorBidi"/>
          <w:sz w:val="24"/>
          <w:szCs w:val="24"/>
        </w:rPr>
        <w:t xml:space="preserve"> </w:t>
      </w:r>
      <w:r w:rsidRPr="00BB5221">
        <w:rPr>
          <w:rFonts w:asciiTheme="majorBidi" w:hAnsiTheme="majorBidi" w:cstheme="majorBidi"/>
          <w:sz w:val="24"/>
          <w:szCs w:val="24"/>
        </w:rPr>
        <w:t xml:space="preserve">données réelles. </w:t>
      </w:r>
    </w:p>
    <w:p w:rsidR="007E441D" w:rsidRDefault="002D5981" w:rsidP="002D5981">
      <w:pPr>
        <w:autoSpaceDE w:val="0"/>
        <w:autoSpaceDN w:val="0"/>
        <w:adjustRightInd w:val="0"/>
        <w:spacing w:after="0" w:line="360" w:lineRule="auto"/>
        <w:jc w:val="both"/>
        <w:rPr>
          <w:rFonts w:asciiTheme="majorBidi" w:hAnsiTheme="majorBidi" w:cstheme="majorBidi"/>
          <w:sz w:val="24"/>
          <w:szCs w:val="24"/>
        </w:rPr>
      </w:pPr>
      <w:r w:rsidRPr="005C3E2E">
        <w:rPr>
          <w:rFonts w:asciiTheme="majorBidi" w:hAnsiTheme="majorBidi" w:cstheme="majorBidi"/>
          <w:sz w:val="24"/>
          <w:szCs w:val="24"/>
        </w:rPr>
        <w:t>L’erreur</w:t>
      </w:r>
      <w:r w:rsidR="007E441D" w:rsidRPr="005C3E2E">
        <w:rPr>
          <w:rFonts w:asciiTheme="majorBidi" w:hAnsiTheme="majorBidi" w:cstheme="majorBidi"/>
          <w:sz w:val="24"/>
          <w:szCs w:val="24"/>
        </w:rPr>
        <w:t xml:space="preserve"> de quantification d'entrée</w:t>
      </w:r>
      <w:r>
        <w:rPr>
          <w:rFonts w:asciiTheme="majorBidi" w:hAnsiTheme="majorBidi" w:cstheme="majorBidi"/>
          <w:sz w:val="24"/>
          <w:szCs w:val="24"/>
        </w:rPr>
        <w:t xml:space="preserve"> e</w:t>
      </w:r>
      <w:r w:rsidR="007E441D" w:rsidRPr="005C3E2E">
        <w:rPr>
          <w:rFonts w:asciiTheme="majorBidi" w:hAnsiTheme="majorBidi" w:cstheme="majorBidi"/>
          <w:sz w:val="24"/>
          <w:szCs w:val="24"/>
        </w:rPr>
        <w:t>st dans la plupart des cas imposée par la résolution du conv</w:t>
      </w:r>
      <w:r w:rsidR="007E441D">
        <w:rPr>
          <w:rFonts w:asciiTheme="majorBidi" w:hAnsiTheme="majorBidi" w:cstheme="majorBidi"/>
          <w:sz w:val="24"/>
          <w:szCs w:val="24"/>
        </w:rPr>
        <w:t>ertisseur A/N. Cette erreur rest</w:t>
      </w:r>
      <w:r w:rsidR="007E441D" w:rsidRPr="005C3E2E">
        <w:rPr>
          <w:rFonts w:asciiTheme="majorBidi" w:hAnsiTheme="majorBidi" w:cstheme="majorBidi"/>
          <w:sz w:val="24"/>
          <w:szCs w:val="24"/>
        </w:rPr>
        <w:t>e</w:t>
      </w:r>
      <w:r w:rsidR="007E441D">
        <w:rPr>
          <w:rFonts w:asciiTheme="majorBidi" w:hAnsiTheme="majorBidi" w:cstheme="majorBidi"/>
          <w:sz w:val="24"/>
          <w:szCs w:val="24"/>
        </w:rPr>
        <w:t xml:space="preserve"> </w:t>
      </w:r>
      <w:r w:rsidR="00B3134E">
        <w:rPr>
          <w:rFonts w:asciiTheme="majorBidi" w:hAnsiTheme="majorBidi" w:cstheme="majorBidi"/>
          <w:sz w:val="24"/>
          <w:szCs w:val="24"/>
        </w:rPr>
        <w:t>donc imposée en entrée e</w:t>
      </w:r>
      <w:r w:rsidR="007E441D" w:rsidRPr="005C3E2E">
        <w:rPr>
          <w:rFonts w:asciiTheme="majorBidi" w:hAnsiTheme="majorBidi" w:cstheme="majorBidi"/>
          <w:sz w:val="24"/>
          <w:szCs w:val="24"/>
        </w:rPr>
        <w:t>t représente la valeur initiale de l'erreur totale obtenue en sortie du filtre</w:t>
      </w:r>
      <w:r w:rsidR="007E441D">
        <w:rPr>
          <w:rFonts w:asciiTheme="majorBidi" w:hAnsiTheme="majorBidi" w:cstheme="majorBidi"/>
          <w:sz w:val="24"/>
          <w:szCs w:val="24"/>
        </w:rPr>
        <w:t xml:space="preserve"> </w:t>
      </w:r>
      <w:r w:rsidR="007E441D" w:rsidRPr="005C3E2E">
        <w:rPr>
          <w:rFonts w:asciiTheme="majorBidi" w:hAnsiTheme="majorBidi" w:cstheme="majorBidi"/>
          <w:sz w:val="24"/>
          <w:szCs w:val="24"/>
        </w:rPr>
        <w:t>de Fourier.</w:t>
      </w:r>
    </w:p>
    <w:p w:rsidR="007E441D" w:rsidRPr="005720B3" w:rsidRDefault="0062515E" w:rsidP="007E441D">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bCs/>
          <w:sz w:val="28"/>
          <w:szCs w:val="28"/>
        </w:rPr>
        <w:t>4</w:t>
      </w:r>
      <w:r w:rsidR="007E441D" w:rsidRPr="005720B3">
        <w:rPr>
          <w:rFonts w:asciiTheme="majorBidi" w:hAnsiTheme="majorBidi" w:cstheme="majorBidi"/>
          <w:b/>
          <w:bCs/>
          <w:sz w:val="28"/>
          <w:szCs w:val="28"/>
        </w:rPr>
        <w:t>.2 Erreur de quantification due aux facteurs de rotation</w:t>
      </w:r>
    </w:p>
    <w:p w:rsidR="007E441D" w:rsidRPr="002532DB" w:rsidRDefault="0062515E" w:rsidP="007E441D">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4</w:t>
      </w:r>
      <w:r w:rsidR="007E441D" w:rsidRPr="002532DB">
        <w:rPr>
          <w:rFonts w:asciiTheme="majorBidi" w:hAnsiTheme="majorBidi" w:cstheme="majorBidi"/>
          <w:b/>
          <w:bCs/>
          <w:sz w:val="24"/>
          <w:szCs w:val="24"/>
        </w:rPr>
        <w:t>.2.1 Optimisation de la table trigonométrique des coefficients</w:t>
      </w:r>
    </w:p>
    <w:p w:rsidR="007E441D" w:rsidRPr="00C343BF" w:rsidRDefault="007E441D" w:rsidP="002F7BC8">
      <w:pPr>
        <w:autoSpaceDE w:val="0"/>
        <w:autoSpaceDN w:val="0"/>
        <w:adjustRightInd w:val="0"/>
        <w:spacing w:after="0" w:line="360" w:lineRule="auto"/>
        <w:jc w:val="both"/>
        <w:rPr>
          <w:rFonts w:asciiTheme="majorBidi" w:hAnsiTheme="majorBidi" w:cstheme="majorBidi"/>
          <w:sz w:val="28"/>
          <w:szCs w:val="28"/>
        </w:rPr>
      </w:pPr>
      <w:r w:rsidRPr="002532DB">
        <w:rPr>
          <w:rFonts w:asciiTheme="majorBidi" w:hAnsiTheme="majorBidi" w:cstheme="majorBidi"/>
          <w:sz w:val="24"/>
          <w:szCs w:val="24"/>
        </w:rPr>
        <w:t>La représentation binaire en virgule fixe et en complément à deux est le mode de</w:t>
      </w:r>
      <w:r>
        <w:rPr>
          <w:rFonts w:asciiTheme="majorBidi" w:hAnsiTheme="majorBidi" w:cstheme="majorBidi"/>
          <w:sz w:val="24"/>
          <w:szCs w:val="24"/>
        </w:rPr>
        <w:t xml:space="preserve"> </w:t>
      </w:r>
      <w:r w:rsidRPr="002532DB">
        <w:rPr>
          <w:rFonts w:asciiTheme="majorBidi" w:hAnsiTheme="majorBidi" w:cstheme="majorBidi"/>
          <w:sz w:val="24"/>
          <w:szCs w:val="24"/>
        </w:rPr>
        <w:t xml:space="preserve">représentation des données que nous avons adopté pour le </w:t>
      </w:r>
      <w:r w:rsidR="00385AA7">
        <w:rPr>
          <w:rFonts w:asciiTheme="majorBidi" w:hAnsiTheme="majorBidi" w:cstheme="majorBidi"/>
          <w:sz w:val="24"/>
          <w:szCs w:val="24"/>
        </w:rPr>
        <w:t>traitement réalisé [21</w:t>
      </w:r>
      <w:r w:rsidRPr="002532DB">
        <w:rPr>
          <w:rFonts w:asciiTheme="majorBidi" w:hAnsiTheme="majorBidi" w:cstheme="majorBidi"/>
          <w:sz w:val="24"/>
          <w:szCs w:val="24"/>
        </w:rPr>
        <w:t>]. Dans ce cas</w:t>
      </w:r>
      <w:r>
        <w:rPr>
          <w:rFonts w:asciiTheme="majorBidi" w:hAnsiTheme="majorBidi" w:cstheme="majorBidi"/>
          <w:sz w:val="24"/>
          <w:szCs w:val="24"/>
        </w:rPr>
        <w:t xml:space="preserve"> </w:t>
      </w:r>
      <w:r w:rsidRPr="002532DB">
        <w:rPr>
          <w:rFonts w:asciiTheme="majorBidi" w:hAnsiTheme="majorBidi" w:cstheme="majorBidi"/>
          <w:sz w:val="24"/>
          <w:szCs w:val="24"/>
        </w:rPr>
        <w:t>tout nombre L, -1</w:t>
      </w:r>
      <w:r>
        <w:rPr>
          <w:rFonts w:asciiTheme="majorBidi" w:hAnsiTheme="majorBidi" w:cstheme="majorBidi"/>
          <w:sz w:val="24"/>
          <w:szCs w:val="24"/>
        </w:rPr>
        <w:t>≤</w:t>
      </w:r>
      <w:r w:rsidRPr="002532DB">
        <w:rPr>
          <w:rFonts w:asciiTheme="majorBidi" w:hAnsiTheme="majorBidi" w:cstheme="majorBidi"/>
          <w:sz w:val="24"/>
          <w:szCs w:val="24"/>
        </w:rPr>
        <w:t xml:space="preserve"> </w:t>
      </w:r>
      <w:r>
        <w:rPr>
          <w:rFonts w:asciiTheme="majorBidi" w:hAnsiTheme="majorBidi" w:cstheme="majorBidi"/>
          <w:sz w:val="24"/>
          <w:szCs w:val="24"/>
        </w:rPr>
        <w:t>L&lt;</w:t>
      </w:r>
      <w:r w:rsidRPr="002532DB">
        <w:rPr>
          <w:rFonts w:asciiTheme="majorBidi" w:hAnsiTheme="majorBidi" w:cstheme="majorBidi"/>
          <w:sz w:val="24"/>
          <w:szCs w:val="24"/>
        </w:rPr>
        <w:t>1 est codé sur (b+ 1) bits et la virgule binaire est située immédiatement à</w:t>
      </w:r>
      <w:r>
        <w:rPr>
          <w:rFonts w:asciiTheme="majorBidi" w:hAnsiTheme="majorBidi" w:cstheme="majorBidi"/>
          <w:sz w:val="24"/>
          <w:szCs w:val="24"/>
        </w:rPr>
        <w:t xml:space="preserve"> </w:t>
      </w:r>
      <w:r w:rsidRPr="002532DB">
        <w:rPr>
          <w:rFonts w:asciiTheme="majorBidi" w:hAnsiTheme="majorBidi" w:cstheme="majorBidi"/>
          <w:sz w:val="24"/>
          <w:szCs w:val="24"/>
        </w:rPr>
        <w:t>droite du bit de poids le plus fort appelé "bit de signe". Le poids du bit le plus faible qui est 2</w:t>
      </w:r>
      <w:r w:rsidRPr="00354BA2">
        <w:rPr>
          <w:rFonts w:asciiTheme="majorBidi" w:hAnsiTheme="majorBidi" w:cstheme="majorBidi"/>
          <w:sz w:val="28"/>
          <w:szCs w:val="28"/>
          <w:vertAlign w:val="superscript"/>
        </w:rPr>
        <w:t>-b</w:t>
      </w:r>
      <w:r w:rsidR="0079283F">
        <w:rPr>
          <w:rFonts w:asciiTheme="majorBidi" w:hAnsiTheme="majorBidi" w:cstheme="majorBidi"/>
          <w:sz w:val="28"/>
          <w:szCs w:val="28"/>
        </w:rPr>
        <w:t xml:space="preserve"> </w:t>
      </w:r>
      <w:r w:rsidRPr="00C343BF">
        <w:rPr>
          <w:rFonts w:asciiTheme="majorBidi" w:hAnsiTheme="majorBidi" w:cstheme="majorBidi"/>
          <w:sz w:val="24"/>
          <w:szCs w:val="24"/>
        </w:rPr>
        <w:t>représente le pas de quantification q. Soit Lq la</w:t>
      </w:r>
      <w:r>
        <w:rPr>
          <w:rFonts w:asciiTheme="majorBidi" w:hAnsiTheme="majorBidi" w:cstheme="majorBidi"/>
          <w:sz w:val="24"/>
          <w:szCs w:val="24"/>
        </w:rPr>
        <w:t xml:space="preserve"> représentation numérique de L, </w:t>
      </w:r>
      <w:r w:rsidRPr="00C343BF">
        <w:rPr>
          <w:rFonts w:asciiTheme="majorBidi" w:hAnsiTheme="majorBidi" w:cstheme="majorBidi"/>
          <w:sz w:val="24"/>
          <w:szCs w:val="24"/>
        </w:rPr>
        <w:t>en considérant</w:t>
      </w:r>
      <w:r>
        <w:rPr>
          <w:rFonts w:asciiTheme="majorBidi" w:hAnsiTheme="majorBidi" w:cstheme="majorBidi"/>
          <w:sz w:val="28"/>
          <w:szCs w:val="28"/>
        </w:rPr>
        <w:t xml:space="preserve"> </w:t>
      </w:r>
      <w:r w:rsidR="005D5255">
        <w:rPr>
          <w:rFonts w:asciiTheme="majorBidi" w:hAnsiTheme="majorBidi" w:cstheme="majorBidi"/>
          <w:sz w:val="24"/>
          <w:szCs w:val="24"/>
        </w:rPr>
        <w:t>que l'erreur ε</w:t>
      </w:r>
      <w:r w:rsidRPr="00C343BF">
        <w:rPr>
          <w:rFonts w:asciiTheme="majorBidi" w:hAnsiTheme="majorBidi" w:cstheme="majorBidi"/>
          <w:sz w:val="24"/>
          <w:szCs w:val="24"/>
        </w:rPr>
        <w:t>== Lq - L e</w:t>
      </w:r>
      <w:r>
        <w:rPr>
          <w:rFonts w:asciiTheme="majorBidi" w:hAnsiTheme="majorBidi" w:cstheme="majorBidi"/>
          <w:sz w:val="24"/>
          <w:szCs w:val="24"/>
        </w:rPr>
        <w:t>st de densité de probabilité p(ε</w:t>
      </w:r>
      <w:r w:rsidRPr="00C343BF">
        <w:rPr>
          <w:rFonts w:asciiTheme="majorBidi" w:hAnsiTheme="majorBidi" w:cstheme="majorBidi"/>
          <w:sz w:val="24"/>
          <w:szCs w:val="24"/>
        </w:rPr>
        <w:t>), son moment d'ordre</w:t>
      </w:r>
      <w:r>
        <w:rPr>
          <w:rFonts w:asciiTheme="majorBidi" w:hAnsiTheme="majorBidi" w:cstheme="majorBidi"/>
          <w:sz w:val="24"/>
          <w:szCs w:val="24"/>
        </w:rPr>
        <w:t xml:space="preserve"> </w:t>
      </w:r>
      <w:r w:rsidRPr="00C343BF">
        <w:rPr>
          <w:rFonts w:asciiTheme="majorBidi" w:hAnsiTheme="majorBidi" w:cstheme="majorBidi"/>
          <w:sz w:val="24"/>
          <w:szCs w:val="24"/>
        </w:rPr>
        <w:t>deux est égal à</w:t>
      </w:r>
      <m:oMath>
        <m:r>
          <w:rPr>
            <w:rFonts w:ascii="Cambria Math" w:hAnsi="Cambria Math" w:cstheme="majorBidi"/>
            <w:sz w:val="24"/>
            <w:szCs w:val="24"/>
          </w:rPr>
          <m:t xml:space="preserve"> </m:t>
        </m:r>
        <m:f>
          <m:fPr>
            <m:ctrlPr>
              <w:rPr>
                <w:rFonts w:ascii="Cambria Math" w:hAnsiTheme="majorBidi" w:cstheme="majorBidi"/>
                <w:iCs/>
                <w:sz w:val="28"/>
                <w:szCs w:val="28"/>
              </w:rPr>
            </m:ctrlPr>
          </m:fPr>
          <m:num>
            <m:sSup>
              <m:sSupPr>
                <m:ctrlPr>
                  <w:rPr>
                    <w:rFonts w:ascii="Cambria Math" w:hAnsiTheme="majorBidi" w:cstheme="majorBidi"/>
                    <w:iCs/>
                    <w:sz w:val="28"/>
                    <w:szCs w:val="28"/>
                  </w:rPr>
                </m:ctrlPr>
              </m:sSupPr>
              <m:e>
                <m:r>
                  <m:rPr>
                    <m:sty m:val="p"/>
                  </m:rPr>
                  <w:rPr>
                    <w:rFonts w:ascii="Cambria Math" w:hAnsi="Cambria Math" w:cstheme="majorBidi"/>
                    <w:sz w:val="28"/>
                    <w:szCs w:val="28"/>
                  </w:rPr>
                  <m:t>q</m:t>
                </m:r>
              </m:e>
              <m:sup>
                <m:r>
                  <m:rPr>
                    <m:sty m:val="p"/>
                  </m:rPr>
                  <w:rPr>
                    <w:rFonts w:ascii="Cambria Math" w:hAnsiTheme="majorBidi" w:cstheme="majorBidi"/>
                    <w:sz w:val="28"/>
                    <w:szCs w:val="28"/>
                  </w:rPr>
                  <m:t>2</m:t>
                </m:r>
              </m:sup>
            </m:sSup>
          </m:num>
          <m:den>
            <m:r>
              <m:rPr>
                <m:sty m:val="p"/>
              </m:rPr>
              <w:rPr>
                <w:rFonts w:ascii="Cambria Math" w:hAnsiTheme="majorBidi" w:cstheme="majorBidi"/>
                <w:sz w:val="28"/>
                <w:szCs w:val="28"/>
              </w:rPr>
              <m:t>12</m:t>
            </m:r>
          </m:den>
        </m:f>
      </m:oMath>
      <w:r w:rsidRPr="00C343BF">
        <w:rPr>
          <w:rFonts w:asciiTheme="majorBidi" w:hAnsiTheme="majorBidi" w:cstheme="majorBidi"/>
          <w:sz w:val="24"/>
          <w:szCs w:val="24"/>
        </w:rPr>
        <w:t>,</w:t>
      </w:r>
      <w:r>
        <w:rPr>
          <w:rFonts w:asciiTheme="majorBidi" w:hAnsiTheme="majorBidi" w:cstheme="majorBidi"/>
          <w:sz w:val="24"/>
          <w:szCs w:val="24"/>
        </w:rPr>
        <w:t xml:space="preserve"> </w:t>
      </w:r>
      <w:r w:rsidRPr="00C343BF">
        <w:rPr>
          <w:rFonts w:asciiTheme="majorBidi" w:hAnsiTheme="majorBidi" w:cstheme="majorBidi"/>
          <w:sz w:val="24"/>
          <w:szCs w:val="24"/>
        </w:rPr>
        <w:t>cependant il reste dépendant du type de quantification rencontré.</w:t>
      </w:r>
    </w:p>
    <w:p w:rsidR="007E441D" w:rsidRPr="00F8727A" w:rsidRDefault="007E441D" w:rsidP="007E441D">
      <w:pPr>
        <w:autoSpaceDE w:val="0"/>
        <w:autoSpaceDN w:val="0"/>
        <w:adjustRightInd w:val="0"/>
        <w:spacing w:after="0" w:line="360" w:lineRule="auto"/>
        <w:jc w:val="both"/>
        <w:rPr>
          <w:rFonts w:asciiTheme="majorBidi" w:hAnsiTheme="majorBidi" w:cstheme="majorBidi"/>
          <w:sz w:val="24"/>
          <w:szCs w:val="24"/>
        </w:rPr>
      </w:pPr>
      <w:r w:rsidRPr="00C343BF">
        <w:rPr>
          <w:rFonts w:asciiTheme="majorBidi" w:hAnsiTheme="majorBidi" w:cstheme="majorBidi"/>
          <w:sz w:val="24"/>
          <w:szCs w:val="24"/>
        </w:rPr>
        <w:t xml:space="preserve">Nous avons vu précédemment que pour N échantillons d'entrée, il </w:t>
      </w:r>
      <w:r>
        <w:rPr>
          <w:rFonts w:asciiTheme="majorBidi" w:hAnsiTheme="majorBidi" w:cstheme="majorBidi"/>
          <w:sz w:val="24"/>
          <w:szCs w:val="24"/>
        </w:rPr>
        <w:t>suffit de log</w:t>
      </w:r>
      <w:r w:rsidRPr="005D5255">
        <w:rPr>
          <w:rFonts w:asciiTheme="majorBidi" w:hAnsiTheme="majorBidi" w:cstheme="majorBidi"/>
          <w:sz w:val="24"/>
          <w:szCs w:val="24"/>
          <w:vertAlign w:val="subscript"/>
        </w:rPr>
        <w:t>2</w:t>
      </w:r>
      <w:r>
        <w:rPr>
          <w:rFonts w:asciiTheme="majorBidi" w:hAnsiTheme="majorBidi" w:cstheme="majorBidi"/>
          <w:sz w:val="24"/>
          <w:szCs w:val="24"/>
        </w:rPr>
        <w:t>N éta</w:t>
      </w:r>
      <w:r w:rsidRPr="00C343BF">
        <w:rPr>
          <w:rFonts w:asciiTheme="majorBidi" w:hAnsiTheme="majorBidi" w:cstheme="majorBidi"/>
          <w:sz w:val="24"/>
          <w:szCs w:val="24"/>
        </w:rPr>
        <w:t>ges</w:t>
      </w:r>
      <w:r>
        <w:rPr>
          <w:rFonts w:asciiTheme="majorBidi" w:hAnsiTheme="majorBidi" w:cstheme="majorBidi"/>
          <w:sz w:val="24"/>
          <w:szCs w:val="24"/>
        </w:rPr>
        <w:t xml:space="preserve"> </w:t>
      </w:r>
      <w:r w:rsidRPr="00C343BF">
        <w:rPr>
          <w:rFonts w:asciiTheme="majorBidi" w:hAnsiTheme="majorBidi" w:cstheme="majorBidi"/>
          <w:sz w:val="24"/>
          <w:szCs w:val="24"/>
        </w:rPr>
        <w:t xml:space="preserve">successifs pour calculer le spectre correspondant. Ces étages diffèrent par la valeur des </w:t>
      </w:r>
      <w:r>
        <w:rPr>
          <w:rFonts w:asciiTheme="majorBidi" w:eastAsia="HiddenHorzOCR" w:hAnsiTheme="majorBidi" w:cstheme="majorBidi"/>
          <w:sz w:val="24"/>
          <w:szCs w:val="24"/>
        </w:rPr>
        <w:t>angl</w:t>
      </w:r>
      <w:r w:rsidRPr="00C343BF">
        <w:rPr>
          <w:rFonts w:asciiTheme="majorBidi" w:eastAsia="HiddenHorzOCR" w:hAnsiTheme="majorBidi" w:cstheme="majorBidi"/>
          <w:sz w:val="24"/>
          <w:szCs w:val="24"/>
        </w:rPr>
        <w:t>es</w:t>
      </w:r>
    </w:p>
    <w:p w:rsidR="007E441D" w:rsidRPr="00C343BF" w:rsidRDefault="007E441D" w:rsidP="007E441D">
      <w:pPr>
        <w:autoSpaceDE w:val="0"/>
        <w:autoSpaceDN w:val="0"/>
        <w:adjustRightInd w:val="0"/>
        <w:spacing w:after="0" w:line="360" w:lineRule="auto"/>
        <w:jc w:val="both"/>
        <w:rPr>
          <w:rFonts w:asciiTheme="majorBidi" w:hAnsiTheme="majorBidi" w:cstheme="majorBidi"/>
          <w:sz w:val="24"/>
          <w:szCs w:val="24"/>
        </w:rPr>
      </w:pPr>
      <w:r w:rsidRPr="00C343BF">
        <w:rPr>
          <w:rFonts w:asciiTheme="majorBidi" w:hAnsiTheme="majorBidi" w:cstheme="majorBidi"/>
          <w:sz w:val="24"/>
          <w:szCs w:val="24"/>
        </w:rPr>
        <w:t xml:space="preserve">Des facteurs de rotation utilisés, plus particulièrement pour </w:t>
      </w:r>
      <w:r>
        <w:rPr>
          <w:rFonts w:asciiTheme="majorBidi" w:hAnsiTheme="majorBidi" w:cstheme="majorBidi"/>
          <w:sz w:val="24"/>
          <w:szCs w:val="24"/>
        </w:rPr>
        <w:t>θ</w:t>
      </w:r>
      <w:r w:rsidRPr="00C343BF">
        <w:rPr>
          <w:rFonts w:asciiTheme="majorBidi" w:hAnsiTheme="majorBidi" w:cstheme="majorBidi"/>
          <w:sz w:val="24"/>
          <w:szCs w:val="24"/>
        </w:rPr>
        <w:t xml:space="preserve">=0 et </w:t>
      </w:r>
      <w:r>
        <w:rPr>
          <w:rFonts w:asciiTheme="majorBidi" w:hAnsiTheme="majorBidi" w:cstheme="majorBidi"/>
          <w:sz w:val="24"/>
          <w:szCs w:val="24"/>
        </w:rPr>
        <w:t>θ=π</w:t>
      </w:r>
      <w:r w:rsidRPr="00C343BF">
        <w:rPr>
          <w:rFonts w:asciiTheme="majorBidi" w:hAnsiTheme="majorBidi" w:cstheme="majorBidi"/>
          <w:sz w:val="24"/>
          <w:szCs w:val="24"/>
        </w:rPr>
        <w:t>/2, c'est-à-dire pour</w:t>
      </w:r>
    </w:p>
    <w:p w:rsidR="007E441D" w:rsidRDefault="007E441D" w:rsidP="007E441D">
      <w:pPr>
        <w:autoSpaceDE w:val="0"/>
        <w:autoSpaceDN w:val="0"/>
        <w:adjustRightInd w:val="0"/>
        <w:spacing w:after="0" w:line="360" w:lineRule="auto"/>
        <w:jc w:val="both"/>
        <w:rPr>
          <w:rFonts w:asciiTheme="majorBidi" w:hAnsiTheme="majorBidi" w:cstheme="majorBidi"/>
          <w:sz w:val="24"/>
          <w:szCs w:val="24"/>
        </w:rPr>
      </w:pPr>
      <w:r w:rsidRPr="00C343BF">
        <w:rPr>
          <w:rFonts w:asciiTheme="majorBidi" w:hAnsiTheme="majorBidi" w:cstheme="majorBidi"/>
          <w:sz w:val="24"/>
          <w:szCs w:val="24"/>
        </w:rPr>
        <w:t>W</w:t>
      </w:r>
      <w:r w:rsidRPr="00F8727A">
        <w:rPr>
          <w:rFonts w:asciiTheme="majorBidi" w:hAnsiTheme="majorBidi" w:cstheme="majorBidi"/>
          <w:sz w:val="24"/>
          <w:szCs w:val="24"/>
          <w:vertAlign w:val="superscript"/>
        </w:rPr>
        <w:t>k</w:t>
      </w:r>
      <w:r w:rsidRPr="00C343BF">
        <w:rPr>
          <w:rFonts w:asciiTheme="majorBidi" w:hAnsiTheme="majorBidi" w:cstheme="majorBidi"/>
          <w:sz w:val="24"/>
          <w:szCs w:val="24"/>
        </w:rPr>
        <w:t>=l et W</w:t>
      </w:r>
      <w:r w:rsidRPr="00F8727A">
        <w:rPr>
          <w:rFonts w:asciiTheme="majorBidi" w:hAnsiTheme="majorBidi" w:cstheme="majorBidi"/>
          <w:sz w:val="24"/>
          <w:szCs w:val="24"/>
          <w:vertAlign w:val="superscript"/>
        </w:rPr>
        <w:t>k</w:t>
      </w:r>
      <w:r>
        <w:rPr>
          <w:rFonts w:asciiTheme="majorBidi" w:hAnsiTheme="majorBidi" w:cstheme="majorBidi"/>
          <w:sz w:val="24"/>
          <w:szCs w:val="24"/>
        </w:rPr>
        <w:t>=-j</w:t>
      </w:r>
      <w:r w:rsidRPr="00C343BF">
        <w:rPr>
          <w:rFonts w:asciiTheme="majorBidi" w:hAnsiTheme="majorBidi" w:cstheme="majorBidi"/>
          <w:sz w:val="24"/>
          <w:szCs w:val="24"/>
        </w:rPr>
        <w:t>. La représentation des nombres en complément à deux qui couvre la gamme</w:t>
      </w:r>
    </w:p>
    <w:p w:rsidR="007E441D" w:rsidRPr="00C343BF" w:rsidRDefault="007E441D" w:rsidP="007E441D">
      <w:pPr>
        <w:autoSpaceDE w:val="0"/>
        <w:autoSpaceDN w:val="0"/>
        <w:adjustRightInd w:val="0"/>
        <w:spacing w:after="0" w:line="360" w:lineRule="auto"/>
        <w:jc w:val="both"/>
        <w:rPr>
          <w:rFonts w:asciiTheme="majorBidi" w:hAnsiTheme="majorBidi" w:cstheme="majorBidi"/>
          <w:sz w:val="24"/>
          <w:szCs w:val="24"/>
        </w:rPr>
      </w:pPr>
      <w:r w:rsidRPr="00C343BF">
        <w:rPr>
          <w:rFonts w:asciiTheme="majorBidi" w:hAnsiTheme="majorBidi" w:cstheme="majorBidi"/>
          <w:sz w:val="24"/>
          <w:szCs w:val="24"/>
        </w:rPr>
        <w:t>(-1, l-q) introduit une erreur de quantification sur le nombre 1 mais pas sur -1. Pour simplifier</w:t>
      </w:r>
    </w:p>
    <w:p w:rsidR="007E441D" w:rsidRPr="00C343BF" w:rsidRDefault="007E441D" w:rsidP="00FB4B42">
      <w:pPr>
        <w:autoSpaceDE w:val="0"/>
        <w:autoSpaceDN w:val="0"/>
        <w:adjustRightInd w:val="0"/>
        <w:spacing w:after="0" w:line="360" w:lineRule="auto"/>
        <w:jc w:val="both"/>
        <w:rPr>
          <w:rFonts w:asciiTheme="majorBidi" w:hAnsiTheme="majorBidi" w:cstheme="majorBidi"/>
          <w:sz w:val="24"/>
          <w:szCs w:val="24"/>
        </w:rPr>
      </w:pPr>
      <w:r w:rsidRPr="00C343BF">
        <w:rPr>
          <w:rFonts w:asciiTheme="majorBidi" w:hAnsiTheme="majorBidi" w:cstheme="majorBidi"/>
          <w:sz w:val="24"/>
          <w:szCs w:val="24"/>
        </w:rPr>
        <w:t>La structure de l'algorithme de TFR, nous n'avons pas traité de façon particulière les croisillons</w:t>
      </w:r>
      <w:r>
        <w:rPr>
          <w:rFonts w:asciiTheme="majorBidi" w:hAnsiTheme="majorBidi" w:cstheme="majorBidi"/>
          <w:sz w:val="24"/>
          <w:szCs w:val="24"/>
        </w:rPr>
        <w:t xml:space="preserve"> </w:t>
      </w:r>
      <w:r w:rsidRPr="00C343BF">
        <w:rPr>
          <w:rFonts w:asciiTheme="majorBidi" w:hAnsiTheme="majorBidi" w:cstheme="majorBidi"/>
          <w:sz w:val="24"/>
          <w:szCs w:val="24"/>
        </w:rPr>
        <w:t xml:space="preserve">opérant sur les angles 0 et </w:t>
      </w:r>
      <w:r>
        <w:rPr>
          <w:rFonts w:asciiTheme="majorBidi" w:hAnsiTheme="majorBidi" w:cstheme="majorBidi"/>
          <w:sz w:val="24"/>
          <w:szCs w:val="24"/>
        </w:rPr>
        <w:t>π/</w:t>
      </w:r>
      <w:r w:rsidRPr="00C343BF">
        <w:rPr>
          <w:rFonts w:asciiTheme="majorBidi" w:hAnsiTheme="majorBidi" w:cstheme="majorBidi"/>
          <w:i/>
          <w:iCs/>
          <w:sz w:val="24"/>
          <w:szCs w:val="24"/>
        </w:rPr>
        <w:t xml:space="preserve">2. </w:t>
      </w:r>
      <w:r w:rsidRPr="00C343BF">
        <w:rPr>
          <w:rFonts w:asciiTheme="majorBidi" w:hAnsiTheme="majorBidi" w:cstheme="majorBidi"/>
          <w:sz w:val="24"/>
          <w:szCs w:val="24"/>
        </w:rPr>
        <w:t>Auss</w:t>
      </w:r>
      <w:r w:rsidR="009670D8">
        <w:rPr>
          <w:rFonts w:asciiTheme="majorBidi" w:hAnsiTheme="majorBidi" w:cstheme="majorBidi"/>
          <w:sz w:val="24"/>
          <w:szCs w:val="24"/>
        </w:rPr>
        <w:t>i, les multiplications par cos(0</w:t>
      </w:r>
      <w:r w:rsidRPr="00C343BF">
        <w:rPr>
          <w:rFonts w:asciiTheme="majorBidi" w:hAnsiTheme="majorBidi" w:cstheme="majorBidi"/>
          <w:sz w:val="24"/>
          <w:szCs w:val="24"/>
        </w:rPr>
        <w:t xml:space="preserve">) et sin </w:t>
      </w:r>
      <w:r>
        <w:rPr>
          <w:rFonts w:asciiTheme="majorBidi" w:hAnsiTheme="majorBidi" w:cstheme="majorBidi"/>
          <w:sz w:val="24"/>
          <w:szCs w:val="24"/>
        </w:rPr>
        <w:t>(π</w:t>
      </w:r>
      <w:r w:rsidRPr="00C343BF">
        <w:rPr>
          <w:rFonts w:asciiTheme="majorBidi" w:hAnsiTheme="majorBidi" w:cstheme="majorBidi"/>
          <w:sz w:val="24"/>
          <w:szCs w:val="24"/>
        </w:rPr>
        <w:t>/2) sont-elles</w:t>
      </w:r>
      <w:r>
        <w:rPr>
          <w:rFonts w:asciiTheme="majorBidi" w:hAnsiTheme="majorBidi" w:cstheme="majorBidi"/>
          <w:sz w:val="24"/>
          <w:szCs w:val="24"/>
        </w:rPr>
        <w:t xml:space="preserve"> </w:t>
      </w:r>
      <w:r w:rsidRPr="00C343BF">
        <w:rPr>
          <w:rFonts w:asciiTheme="majorBidi" w:hAnsiTheme="majorBidi" w:cstheme="majorBidi"/>
          <w:sz w:val="24"/>
          <w:szCs w:val="24"/>
        </w:rPr>
        <w:t>effectuées. L'adoption des tables (+cos, +sin) ou (+cos,-sin) entache alors ces opérations</w:t>
      </w:r>
      <w:r>
        <w:rPr>
          <w:rFonts w:asciiTheme="majorBidi" w:hAnsiTheme="majorBidi" w:cstheme="majorBidi"/>
          <w:sz w:val="24"/>
          <w:szCs w:val="24"/>
        </w:rPr>
        <w:t xml:space="preserve"> </w:t>
      </w:r>
      <w:r w:rsidRPr="00C343BF">
        <w:rPr>
          <w:rFonts w:asciiTheme="majorBidi" w:hAnsiTheme="majorBidi" w:cstheme="majorBidi"/>
          <w:sz w:val="24"/>
          <w:szCs w:val="24"/>
        </w:rPr>
        <w:t>d'erreurs; il n'en va pas de même pour la table négativ</w:t>
      </w:r>
      <w:r>
        <w:rPr>
          <w:rFonts w:asciiTheme="majorBidi" w:hAnsiTheme="majorBidi" w:cstheme="majorBidi"/>
          <w:sz w:val="24"/>
          <w:szCs w:val="24"/>
        </w:rPr>
        <w:t>e (-cos,-sin) qui permet de ré</w:t>
      </w:r>
      <w:r w:rsidRPr="00C343BF">
        <w:rPr>
          <w:rFonts w:asciiTheme="majorBidi" w:hAnsiTheme="majorBidi" w:cstheme="majorBidi"/>
          <w:sz w:val="24"/>
          <w:szCs w:val="24"/>
        </w:rPr>
        <w:t>aliser</w:t>
      </w:r>
      <w:r>
        <w:rPr>
          <w:rFonts w:asciiTheme="majorBidi" w:hAnsiTheme="majorBidi" w:cstheme="majorBidi"/>
          <w:sz w:val="24"/>
          <w:szCs w:val="24"/>
        </w:rPr>
        <w:t xml:space="preserve"> </w:t>
      </w:r>
      <w:r w:rsidRPr="00C343BF">
        <w:rPr>
          <w:rFonts w:asciiTheme="majorBidi" w:hAnsiTheme="majorBidi" w:cstheme="majorBidi"/>
          <w:sz w:val="24"/>
          <w:szCs w:val="24"/>
        </w:rPr>
        <w:t xml:space="preserve">exactement la multiplication par </w:t>
      </w:r>
      <w:r w:rsidR="00FB4B42">
        <w:rPr>
          <w:rFonts w:asciiTheme="majorBidi" w:hAnsiTheme="majorBidi" w:cstheme="majorBidi"/>
          <w:sz w:val="24"/>
          <w:szCs w:val="24"/>
        </w:rPr>
        <w:t>1 via la multiplication par -1. L</w:t>
      </w:r>
      <w:r w:rsidRPr="00C343BF">
        <w:rPr>
          <w:rFonts w:asciiTheme="majorBidi" w:hAnsiTheme="majorBidi" w:cstheme="majorBidi"/>
          <w:sz w:val="24"/>
          <w:szCs w:val="24"/>
        </w:rPr>
        <w:t>es échantillons complexes en sortie du croisillon qui sont décrites selon la table</w:t>
      </w:r>
    </w:p>
    <w:p w:rsidR="007E441D" w:rsidRDefault="007E441D" w:rsidP="007E441D">
      <w:pPr>
        <w:autoSpaceDE w:val="0"/>
        <w:autoSpaceDN w:val="0"/>
        <w:adjustRightInd w:val="0"/>
        <w:spacing w:after="0" w:line="360" w:lineRule="auto"/>
        <w:jc w:val="both"/>
        <w:rPr>
          <w:rFonts w:asciiTheme="majorBidi" w:hAnsiTheme="majorBidi" w:cstheme="majorBidi"/>
          <w:sz w:val="24"/>
          <w:szCs w:val="24"/>
        </w:rPr>
      </w:pPr>
      <w:r w:rsidRPr="00C343BF">
        <w:rPr>
          <w:rFonts w:asciiTheme="majorBidi" w:hAnsiTheme="majorBidi" w:cstheme="majorBidi"/>
          <w:sz w:val="24"/>
          <w:szCs w:val="24"/>
        </w:rPr>
        <w:t>(+cos,-sin) peuvent être modifiées selon la table (-cos,-sin) par un simple changement de signe</w:t>
      </w:r>
      <w:r>
        <w:rPr>
          <w:rFonts w:asciiTheme="majorBidi" w:hAnsiTheme="majorBidi" w:cstheme="majorBidi"/>
          <w:sz w:val="24"/>
          <w:szCs w:val="24"/>
        </w:rPr>
        <w:t xml:space="preserve"> </w:t>
      </w:r>
      <w:r w:rsidRPr="00C343BF">
        <w:rPr>
          <w:rFonts w:asciiTheme="majorBidi" w:hAnsiTheme="majorBidi" w:cstheme="majorBidi"/>
          <w:sz w:val="24"/>
          <w:szCs w:val="24"/>
        </w:rPr>
        <w:t>et deviennent :</w:t>
      </w:r>
      <w:r>
        <w:rPr>
          <w:rFonts w:asciiTheme="majorBidi" w:hAnsiTheme="majorBidi" w:cstheme="majorBidi"/>
          <w:sz w:val="24"/>
          <w:szCs w:val="24"/>
        </w:rPr>
        <w:t xml:space="preserve">     </w:t>
      </w:r>
    </w:p>
    <w:p w:rsidR="007E441D" w:rsidRDefault="0094181D" w:rsidP="007E441D">
      <w:pPr>
        <w:autoSpaceDE w:val="0"/>
        <w:autoSpaceDN w:val="0"/>
        <w:adjustRightInd w:val="0"/>
        <w:spacing w:after="0" w:line="360" w:lineRule="auto"/>
        <w:jc w:val="both"/>
        <w:rPr>
          <w:rFonts w:ascii="Times New Roman" w:hAnsi="Times New Roman" w:cs="Times New Roman"/>
          <w:sz w:val="21"/>
          <w:szCs w:val="21"/>
        </w:rPr>
      </w:pPr>
      <w:r w:rsidRPr="0094181D">
        <w:rPr>
          <w:rFonts w:ascii="Times New Roman" w:hAnsi="Times New Roman" w:cs="Times New Roman"/>
          <w:position w:val="-64"/>
          <w:sz w:val="21"/>
          <w:szCs w:val="21"/>
        </w:rPr>
        <w:object w:dxaOrig="3060" w:dyaOrig="1400">
          <v:shape id="_x0000_i1045" type="#_x0000_t75" style="width:153pt;height:69.75pt" o:ole="">
            <v:imagedata r:id="rId56" o:title=""/>
          </v:shape>
          <o:OLEObject Type="Embed" ProgID="Equation.DSMT4" ShapeID="_x0000_i1045" DrawAspect="Content" ObjectID="_1402603834" r:id="rId57"/>
        </w:object>
      </w:r>
    </w:p>
    <w:p w:rsidR="007E441D" w:rsidRDefault="007E441D" w:rsidP="00DC0E12">
      <w:pPr>
        <w:autoSpaceDE w:val="0"/>
        <w:autoSpaceDN w:val="0"/>
        <w:adjustRightInd w:val="0"/>
        <w:spacing w:after="0" w:line="360" w:lineRule="auto"/>
        <w:jc w:val="both"/>
        <w:rPr>
          <w:rFonts w:asciiTheme="majorBidi" w:hAnsiTheme="majorBidi" w:cstheme="majorBidi"/>
          <w:sz w:val="24"/>
          <w:szCs w:val="24"/>
        </w:rPr>
      </w:pPr>
      <w:r w:rsidRPr="0078639F">
        <w:rPr>
          <w:rFonts w:asciiTheme="majorBidi" w:hAnsiTheme="majorBidi" w:cstheme="majorBidi"/>
          <w:sz w:val="24"/>
          <w:szCs w:val="24"/>
        </w:rPr>
        <w:t>Puisque les données d'entrée sont réelles, tout résult</w:t>
      </w:r>
      <w:r>
        <w:rPr>
          <w:rFonts w:asciiTheme="majorBidi" w:hAnsiTheme="majorBidi" w:cstheme="majorBidi"/>
          <w:sz w:val="24"/>
          <w:szCs w:val="24"/>
        </w:rPr>
        <w:t>at d'un croisillon obtenu avec θ</w:t>
      </w:r>
      <w:r w:rsidRPr="0078639F">
        <w:rPr>
          <w:rFonts w:asciiTheme="majorBidi" w:hAnsiTheme="majorBidi" w:cstheme="majorBidi"/>
          <w:sz w:val="24"/>
          <w:szCs w:val="24"/>
        </w:rPr>
        <w:t>=0</w:t>
      </w:r>
      <w:r>
        <w:rPr>
          <w:rFonts w:asciiTheme="majorBidi" w:hAnsiTheme="majorBidi" w:cstheme="majorBidi"/>
          <w:sz w:val="24"/>
          <w:szCs w:val="24"/>
        </w:rPr>
        <w:t xml:space="preserve"> </w:t>
      </w:r>
      <w:r w:rsidRPr="0078639F">
        <w:rPr>
          <w:rFonts w:asciiTheme="majorBidi" w:hAnsiTheme="majorBidi" w:cstheme="majorBidi"/>
          <w:sz w:val="24"/>
          <w:szCs w:val="24"/>
        </w:rPr>
        <w:t>est à partie i</w:t>
      </w:r>
      <w:r w:rsidR="001B3DAF">
        <w:rPr>
          <w:rFonts w:asciiTheme="majorBidi" w:hAnsiTheme="majorBidi" w:cstheme="majorBidi"/>
          <w:sz w:val="24"/>
          <w:szCs w:val="24"/>
        </w:rPr>
        <w:t>maginaire nulle. Quel que soit</w:t>
      </w:r>
      <w:r w:rsidRPr="0078639F">
        <w:rPr>
          <w:rFonts w:asciiTheme="majorBidi" w:hAnsiTheme="majorBidi" w:cstheme="majorBidi"/>
          <w:sz w:val="24"/>
          <w:szCs w:val="24"/>
        </w:rPr>
        <w:t xml:space="preserve"> le numéro de l'étage d'une TFR à N points réels, on</w:t>
      </w:r>
      <w:r>
        <w:rPr>
          <w:rFonts w:asciiTheme="majorBidi" w:hAnsiTheme="majorBidi" w:cstheme="majorBidi"/>
          <w:sz w:val="24"/>
          <w:szCs w:val="24"/>
        </w:rPr>
        <w:t xml:space="preserve"> </w:t>
      </w:r>
      <w:r w:rsidRPr="0078639F">
        <w:rPr>
          <w:rFonts w:asciiTheme="majorBidi" w:hAnsiTheme="majorBidi" w:cstheme="majorBidi"/>
          <w:sz w:val="24"/>
          <w:szCs w:val="24"/>
        </w:rPr>
        <w:t>obtient une proportion de P=2</w:t>
      </w:r>
      <w:r w:rsidRPr="0078639F">
        <w:rPr>
          <w:rFonts w:asciiTheme="majorBidi" w:hAnsiTheme="majorBidi" w:cstheme="majorBidi"/>
          <w:sz w:val="28"/>
          <w:szCs w:val="28"/>
          <w:vertAlign w:val="superscript"/>
        </w:rPr>
        <w:t>-i</w:t>
      </w:r>
      <w:r w:rsidRPr="0078639F">
        <w:rPr>
          <w:rFonts w:asciiTheme="majorBidi" w:hAnsiTheme="majorBidi" w:cstheme="majorBidi"/>
          <w:sz w:val="24"/>
          <w:szCs w:val="24"/>
        </w:rPr>
        <w:t xml:space="preserve"> (avec </w:t>
      </w:r>
      <w:r>
        <w:rPr>
          <w:rFonts w:asciiTheme="majorBidi" w:hAnsiTheme="majorBidi" w:cstheme="majorBidi"/>
          <w:sz w:val="24"/>
          <w:szCs w:val="24"/>
        </w:rPr>
        <w:t>i=</w:t>
      </w:r>
      <w:r w:rsidRPr="0078639F">
        <w:rPr>
          <w:rFonts w:asciiTheme="majorBidi" w:hAnsiTheme="majorBidi" w:cstheme="majorBidi"/>
          <w:sz w:val="24"/>
          <w:szCs w:val="24"/>
        </w:rPr>
        <w:t>1) résultats nuls qui ne sont pas entachés d'erreur de</w:t>
      </w:r>
      <w:r>
        <w:rPr>
          <w:rFonts w:asciiTheme="majorBidi" w:hAnsiTheme="majorBidi" w:cstheme="majorBidi"/>
          <w:sz w:val="24"/>
          <w:szCs w:val="24"/>
        </w:rPr>
        <w:t xml:space="preserve"> </w:t>
      </w:r>
      <w:r w:rsidR="001B3DAF">
        <w:rPr>
          <w:rFonts w:asciiTheme="majorBidi" w:hAnsiTheme="majorBidi" w:cstheme="majorBidi"/>
          <w:sz w:val="24"/>
          <w:szCs w:val="24"/>
        </w:rPr>
        <w:t>quantification. Quand</w:t>
      </w:r>
      <w:r w:rsidRPr="0078639F">
        <w:rPr>
          <w:rFonts w:asciiTheme="majorBidi" w:hAnsiTheme="majorBidi" w:cstheme="majorBidi"/>
          <w:sz w:val="24"/>
          <w:szCs w:val="24"/>
        </w:rPr>
        <w:t xml:space="preserve"> aux facteurs de rotation W</w:t>
      </w:r>
      <w:r w:rsidRPr="0078639F">
        <w:rPr>
          <w:rFonts w:asciiTheme="majorBidi" w:hAnsiTheme="majorBidi" w:cstheme="majorBidi"/>
          <w:sz w:val="24"/>
          <w:szCs w:val="24"/>
          <w:vertAlign w:val="superscript"/>
        </w:rPr>
        <w:t>k</w:t>
      </w:r>
      <w:r w:rsidRPr="0078639F">
        <w:rPr>
          <w:rFonts w:asciiTheme="majorBidi" w:hAnsiTheme="majorBidi" w:cstheme="majorBidi"/>
          <w:sz w:val="24"/>
          <w:szCs w:val="24"/>
        </w:rPr>
        <w:t>= 1 et W</w:t>
      </w:r>
      <w:r w:rsidRPr="0078639F">
        <w:rPr>
          <w:rFonts w:asciiTheme="majorBidi" w:hAnsiTheme="majorBidi" w:cstheme="majorBidi"/>
          <w:sz w:val="24"/>
          <w:szCs w:val="24"/>
          <w:vertAlign w:val="superscript"/>
        </w:rPr>
        <w:t>k</w:t>
      </w:r>
      <w:r>
        <w:rPr>
          <w:rFonts w:asciiTheme="majorBidi" w:hAnsiTheme="majorBidi" w:cstheme="majorBidi"/>
          <w:sz w:val="24"/>
          <w:szCs w:val="24"/>
        </w:rPr>
        <w:t>=-</w:t>
      </w:r>
      <w:r w:rsidRPr="0078639F">
        <w:rPr>
          <w:rFonts w:asciiTheme="majorBidi" w:hAnsiTheme="majorBidi" w:cstheme="majorBidi"/>
          <w:sz w:val="24"/>
          <w:szCs w:val="24"/>
        </w:rPr>
        <w:t>j, ils prennent des proportions</w:t>
      </w:r>
      <w:r>
        <w:rPr>
          <w:rFonts w:asciiTheme="majorBidi" w:hAnsiTheme="majorBidi" w:cstheme="majorBidi"/>
          <w:sz w:val="24"/>
          <w:szCs w:val="24"/>
        </w:rPr>
        <w:t xml:space="preserve"> </w:t>
      </w:r>
      <w:r w:rsidRPr="0078639F">
        <w:rPr>
          <w:rFonts w:asciiTheme="majorBidi" w:hAnsiTheme="majorBidi" w:cstheme="majorBidi"/>
          <w:sz w:val="24"/>
          <w:szCs w:val="24"/>
        </w:rPr>
        <w:t xml:space="preserve">régressives en passant d'un étage i </w:t>
      </w:r>
      <w:r>
        <w:rPr>
          <w:rFonts w:asciiTheme="majorBidi" w:hAnsiTheme="majorBidi" w:cstheme="majorBidi"/>
          <w:sz w:val="24"/>
          <w:szCs w:val="24"/>
        </w:rPr>
        <w:t>à un étage i+</w:t>
      </w:r>
      <w:r w:rsidRPr="0078639F">
        <w:rPr>
          <w:rFonts w:asciiTheme="majorBidi" w:hAnsiTheme="majorBidi" w:cstheme="majorBidi"/>
          <w:sz w:val="24"/>
          <w:szCs w:val="24"/>
        </w:rPr>
        <w:t>1. Les coefficients W</w:t>
      </w:r>
      <w:r w:rsidRPr="0078639F">
        <w:rPr>
          <w:rFonts w:asciiTheme="majorBidi" w:hAnsiTheme="majorBidi" w:cstheme="majorBidi"/>
          <w:sz w:val="24"/>
          <w:szCs w:val="24"/>
          <w:vertAlign w:val="superscript"/>
        </w:rPr>
        <w:t>k</w:t>
      </w:r>
      <w:r w:rsidRPr="0078639F">
        <w:rPr>
          <w:rFonts w:asciiTheme="majorBidi" w:hAnsiTheme="majorBidi" w:cstheme="majorBidi"/>
          <w:sz w:val="24"/>
          <w:szCs w:val="24"/>
        </w:rPr>
        <w:t xml:space="preserve"> s'expriment d'une</w:t>
      </w:r>
      <w:r>
        <w:rPr>
          <w:rFonts w:asciiTheme="majorBidi" w:hAnsiTheme="majorBidi" w:cstheme="majorBidi"/>
          <w:sz w:val="24"/>
          <w:szCs w:val="24"/>
        </w:rPr>
        <w:t xml:space="preserve"> </w:t>
      </w:r>
      <w:r w:rsidRPr="0078639F">
        <w:rPr>
          <w:rFonts w:asciiTheme="majorBidi" w:hAnsiTheme="majorBidi" w:cstheme="majorBidi"/>
          <w:sz w:val="24"/>
          <w:szCs w:val="24"/>
        </w:rPr>
        <w:t>manière générale selon la relation suivante:</w:t>
      </w:r>
    </w:p>
    <w:p w:rsidR="007E441D" w:rsidRDefault="002663A7" w:rsidP="007E441D">
      <w:pPr>
        <w:autoSpaceDE w:val="0"/>
        <w:autoSpaceDN w:val="0"/>
        <w:adjustRightInd w:val="0"/>
        <w:spacing w:after="0" w:line="360" w:lineRule="auto"/>
        <w:jc w:val="both"/>
        <w:rPr>
          <w:rFonts w:asciiTheme="majorBidi" w:hAnsiTheme="majorBidi" w:cstheme="majorBidi"/>
          <w:sz w:val="24"/>
          <w:szCs w:val="24"/>
        </w:rPr>
      </w:pPr>
      <m:oMathPara>
        <m:oMath>
          <m:sSup>
            <m:sSupPr>
              <m:ctrlPr>
                <w:rPr>
                  <w:rFonts w:ascii="Cambria Math" w:hAnsiTheme="majorBidi" w:cstheme="majorBidi"/>
                  <w:i/>
                  <w:sz w:val="24"/>
                  <w:szCs w:val="24"/>
                </w:rPr>
              </m:ctrlPr>
            </m:sSupPr>
            <m:e>
              <m:r>
                <w:rPr>
                  <w:rFonts w:ascii="Cambria Math" w:hAnsi="Cambria Math" w:cstheme="majorBidi"/>
                  <w:sz w:val="24"/>
                  <w:szCs w:val="24"/>
                </w:rPr>
                <m:t>W</m:t>
              </m:r>
            </m:e>
            <m:sup>
              <m:r>
                <w:rPr>
                  <w:rFonts w:ascii="Cambria Math" w:hAnsi="Cambria Math" w:cstheme="majorBidi"/>
                  <w:sz w:val="24"/>
                  <w:szCs w:val="24"/>
                </w:rPr>
                <m:t>k</m:t>
              </m:r>
            </m:sup>
          </m:sSup>
          <m:r>
            <w:rPr>
              <w:rFonts w:ascii="Cambria Math" w:hAnsiTheme="majorBidi" w:cstheme="majorBidi"/>
              <w:sz w:val="24"/>
              <w:szCs w:val="24"/>
            </w:rPr>
            <m:t>=</m:t>
          </m:r>
          <m:sSup>
            <m:sSupPr>
              <m:ctrlPr>
                <w:rPr>
                  <w:rFonts w:ascii="Cambria Math" w:hAnsiTheme="majorBidi" w:cstheme="majorBidi"/>
                  <w:i/>
                  <w:sz w:val="24"/>
                  <w:szCs w:val="24"/>
                </w:rPr>
              </m:ctrlPr>
            </m:sSupPr>
            <m:e>
              <m:r>
                <w:rPr>
                  <w:rFonts w:ascii="Cambria Math" w:hAnsi="Cambria Math" w:cstheme="majorBidi"/>
                  <w:sz w:val="24"/>
                  <w:szCs w:val="24"/>
                </w:rPr>
                <m:t>e</m:t>
              </m:r>
            </m:e>
            <m:sup>
              <m:r>
                <m:rPr>
                  <m:sty m:val="p"/>
                </m:rPr>
                <w:rPr>
                  <w:rFonts w:asciiTheme="majorBidi" w:hAnsiTheme="majorBidi" w:cstheme="majorBidi"/>
                  <w:sz w:val="24"/>
                  <w:szCs w:val="24"/>
                </w:rPr>
                <m:t>-</m:t>
              </m:r>
              <m:r>
                <m:rPr>
                  <m:sty m:val="p"/>
                </m:rPr>
                <w:rPr>
                  <w:rFonts w:ascii="Cambria Math" w:hAnsiTheme="majorBidi" w:cstheme="majorBidi"/>
                  <w:sz w:val="24"/>
                  <w:szCs w:val="24"/>
                </w:rPr>
                <m:t>2j</m:t>
              </m:r>
              <m:r>
                <m:rPr>
                  <m:sty m:val="p"/>
                </m:rPr>
                <w:rPr>
                  <w:rFonts w:ascii="Cambria Math" w:hAnsi="Cambria Math" w:cstheme="majorBidi"/>
                  <w:sz w:val="24"/>
                  <w:szCs w:val="24"/>
                </w:rPr>
                <m:t>π</m:t>
              </m:r>
              <m:r>
                <m:rPr>
                  <m:sty m:val="p"/>
                </m:rPr>
                <w:rPr>
                  <w:rFonts w:ascii="Cambria Math" w:hAnsiTheme="majorBidi" w:cstheme="majorBidi"/>
                  <w:sz w:val="24"/>
                  <w:szCs w:val="24"/>
                </w:rPr>
                <m:t>k/N</m:t>
              </m:r>
            </m:sup>
          </m:sSup>
        </m:oMath>
      </m:oMathPara>
    </w:p>
    <w:p w:rsidR="007E441D" w:rsidRDefault="007E441D" w:rsidP="007E441D">
      <w:pPr>
        <w:autoSpaceDE w:val="0"/>
        <w:autoSpaceDN w:val="0"/>
        <w:adjustRightInd w:val="0"/>
        <w:spacing w:after="0" w:line="360" w:lineRule="auto"/>
        <w:jc w:val="both"/>
        <w:rPr>
          <w:rFonts w:ascii="Times New Roman" w:hAnsi="Times New Roman" w:cs="Times New Roman"/>
          <w:sz w:val="21"/>
          <w:szCs w:val="21"/>
        </w:rPr>
      </w:pPr>
      <w:r>
        <w:rPr>
          <w:rFonts w:ascii="Times New Roman" w:hAnsi="Times New Roman" w:cs="Times New Roman"/>
          <w:sz w:val="21"/>
          <w:szCs w:val="21"/>
        </w:rPr>
        <w:t xml:space="preserve">Avec:    </w:t>
      </w:r>
      <m:oMath>
        <m:r>
          <m:rPr>
            <m:sty m:val="p"/>
          </m:rPr>
          <w:rPr>
            <w:rFonts w:ascii="Cambria Math" w:hAnsiTheme="majorBidi" w:cstheme="majorBidi"/>
            <w:sz w:val="24"/>
            <w:szCs w:val="24"/>
          </w:rPr>
          <m:t>k=</m:t>
        </m:r>
        <m:f>
          <m:fPr>
            <m:ctrlPr>
              <w:rPr>
                <w:rFonts w:ascii="Cambria Math" w:hAnsiTheme="majorBidi" w:cstheme="majorBidi"/>
                <w:iCs/>
                <w:sz w:val="24"/>
                <w:szCs w:val="24"/>
              </w:rPr>
            </m:ctrlPr>
          </m:fPr>
          <m:num>
            <m:r>
              <m:rPr>
                <m:sty m:val="p"/>
              </m:rPr>
              <w:rPr>
                <w:rFonts w:ascii="Cambria Math" w:hAnsiTheme="majorBidi" w:cstheme="majorBidi"/>
                <w:sz w:val="24"/>
                <w:szCs w:val="24"/>
              </w:rPr>
              <m:t>N</m:t>
            </m:r>
          </m:num>
          <m:den>
            <m:sSup>
              <m:sSupPr>
                <m:ctrlPr>
                  <w:rPr>
                    <w:rFonts w:ascii="Cambria Math" w:hAnsiTheme="majorBidi" w:cstheme="majorBidi"/>
                    <w:iCs/>
                    <w:sz w:val="24"/>
                    <w:szCs w:val="24"/>
                  </w:rPr>
                </m:ctrlPr>
              </m:sSupPr>
              <m:e>
                <m:r>
                  <m:rPr>
                    <m:sty m:val="p"/>
                  </m:rPr>
                  <w:rPr>
                    <w:rFonts w:ascii="Cambria Math" w:hAnsiTheme="majorBidi" w:cstheme="majorBidi"/>
                    <w:sz w:val="24"/>
                    <w:szCs w:val="24"/>
                  </w:rPr>
                  <m:t>2</m:t>
                </m:r>
              </m:e>
              <m:sup>
                <m:r>
                  <m:rPr>
                    <m:sty m:val="p"/>
                  </m:rPr>
                  <w:rPr>
                    <w:rFonts w:asciiTheme="majorBidi" w:hAnsiTheme="majorBidi" w:cstheme="majorBidi"/>
                    <w:sz w:val="24"/>
                    <w:szCs w:val="24"/>
                  </w:rPr>
                  <m:t>-</m:t>
                </m:r>
                <m:r>
                  <m:rPr>
                    <m:sty m:val="p"/>
                  </m:rPr>
                  <w:rPr>
                    <w:rFonts w:ascii="Cambria Math" w:hAnsiTheme="majorBidi" w:cstheme="majorBidi"/>
                    <w:sz w:val="24"/>
                    <w:szCs w:val="24"/>
                  </w:rPr>
                  <m:t>i</m:t>
                </m:r>
              </m:sup>
            </m:sSup>
          </m:den>
        </m:f>
        <m:r>
          <m:rPr>
            <m:sty m:val="p"/>
          </m:rPr>
          <w:rPr>
            <w:rFonts w:ascii="Cambria Math" w:hAnsiTheme="majorBidi" w:cstheme="majorBidi"/>
            <w:sz w:val="24"/>
            <w:szCs w:val="24"/>
          </w:rPr>
          <m:t>.L</m:t>
        </m:r>
      </m:oMath>
      <w:r>
        <w:rPr>
          <w:rFonts w:ascii="Times New Roman" w:hAnsi="Times New Roman" w:cs="Times New Roman"/>
          <w:iCs/>
          <w:sz w:val="24"/>
          <w:szCs w:val="24"/>
        </w:rPr>
        <w:t xml:space="preserve">   </w:t>
      </w:r>
      <w:r>
        <w:rPr>
          <w:rFonts w:ascii="Times New Roman" w:hAnsi="Times New Roman" w:cs="Times New Roman"/>
          <w:sz w:val="21"/>
          <w:szCs w:val="21"/>
        </w:rPr>
        <w:t xml:space="preserve">où </w:t>
      </w:r>
      <w:r w:rsidR="00877BBC">
        <w:rPr>
          <w:rFonts w:ascii="Times New Roman" w:hAnsi="Times New Roman" w:cs="Times New Roman"/>
          <w:sz w:val="21"/>
          <w:szCs w:val="21"/>
        </w:rPr>
        <w:t>L</w:t>
      </w:r>
      <w:r>
        <w:rPr>
          <w:rFonts w:ascii="Times New Roman" w:hAnsi="Times New Roman" w:cs="Times New Roman"/>
          <w:sz w:val="28"/>
          <w:szCs w:val="28"/>
        </w:rPr>
        <w:t xml:space="preserve">= </w:t>
      </w:r>
      <w:r>
        <w:rPr>
          <w:rFonts w:ascii="Times New Roman" w:hAnsi="Times New Roman" w:cs="Times New Roman"/>
          <w:sz w:val="21"/>
          <w:szCs w:val="21"/>
        </w:rPr>
        <w:t>0, ...2</w:t>
      </w:r>
      <w:r w:rsidRPr="00867DDF">
        <w:rPr>
          <w:rFonts w:ascii="Times New Roman" w:hAnsi="Times New Roman" w:cs="Times New Roman"/>
          <w:sz w:val="28"/>
          <w:szCs w:val="28"/>
          <w:vertAlign w:val="superscript"/>
        </w:rPr>
        <w:t>i-1</w:t>
      </w:r>
      <w:r>
        <w:rPr>
          <w:rFonts w:ascii="Times New Roman" w:hAnsi="Times New Roman" w:cs="Times New Roman"/>
          <w:sz w:val="21"/>
          <w:szCs w:val="21"/>
        </w:rPr>
        <w:t xml:space="preserve">-1  </w:t>
      </w:r>
      <w:r>
        <w:rPr>
          <w:rFonts w:ascii="Times New Roman" w:hAnsi="Times New Roman" w:cs="Times New Roman"/>
        </w:rPr>
        <w:t>(i≥</w:t>
      </w:r>
      <w:r>
        <w:rPr>
          <w:rFonts w:ascii="Times New Roman" w:hAnsi="Times New Roman" w:cs="Times New Roman"/>
          <w:sz w:val="21"/>
          <w:szCs w:val="21"/>
        </w:rPr>
        <w:t>1 est le numéro de l'étage)</w:t>
      </w:r>
    </w:p>
    <w:p w:rsidR="007E441D" w:rsidRPr="007A5D90" w:rsidRDefault="009E7177" w:rsidP="007E441D">
      <w:pPr>
        <w:autoSpaceDE w:val="0"/>
        <w:autoSpaceDN w:val="0"/>
        <w:adjustRightInd w:val="0"/>
        <w:spacing w:after="0" w:line="360" w:lineRule="auto"/>
        <w:jc w:val="both"/>
        <w:rPr>
          <w:rFonts w:asciiTheme="majorBidi" w:hAnsiTheme="majorBidi" w:cstheme="majorBidi"/>
          <w:i/>
          <w:iCs/>
          <w:sz w:val="24"/>
          <w:szCs w:val="24"/>
        </w:rPr>
      </w:pPr>
      <w:r w:rsidRPr="007A5D90">
        <w:rPr>
          <w:rFonts w:asciiTheme="majorBidi" w:hAnsiTheme="majorBidi" w:cstheme="majorBidi"/>
          <w:b/>
          <w:bCs/>
          <w:sz w:val="24"/>
          <w:szCs w:val="24"/>
        </w:rPr>
        <w:t>4</w:t>
      </w:r>
      <w:r w:rsidR="007A5D90" w:rsidRPr="007A5D90">
        <w:rPr>
          <w:rFonts w:asciiTheme="majorBidi" w:hAnsiTheme="majorBidi" w:cstheme="majorBidi"/>
          <w:b/>
          <w:bCs/>
          <w:sz w:val="24"/>
          <w:szCs w:val="24"/>
        </w:rPr>
        <w:t>.2.2</w:t>
      </w:r>
      <w:r w:rsidR="009015A7" w:rsidRPr="007A5D90">
        <w:rPr>
          <w:rFonts w:asciiTheme="majorBidi" w:hAnsiTheme="majorBidi" w:cstheme="majorBidi"/>
          <w:b/>
          <w:bCs/>
          <w:sz w:val="24"/>
          <w:szCs w:val="24"/>
        </w:rPr>
        <w:t xml:space="preserve"> </w:t>
      </w:r>
      <w:r w:rsidR="007E441D" w:rsidRPr="007A5D90">
        <w:rPr>
          <w:rFonts w:asciiTheme="majorBidi" w:hAnsiTheme="majorBidi" w:cstheme="majorBidi"/>
          <w:b/>
          <w:bCs/>
          <w:sz w:val="24"/>
          <w:szCs w:val="24"/>
        </w:rPr>
        <w:t>Effets de l'arrondi des facteurs de rotation</w:t>
      </w:r>
    </w:p>
    <w:p w:rsidR="007E441D" w:rsidRPr="005B4555" w:rsidRDefault="007E441D" w:rsidP="007E441D">
      <w:pPr>
        <w:autoSpaceDE w:val="0"/>
        <w:autoSpaceDN w:val="0"/>
        <w:adjustRightInd w:val="0"/>
        <w:spacing w:after="0" w:line="360" w:lineRule="auto"/>
        <w:jc w:val="both"/>
        <w:rPr>
          <w:rFonts w:asciiTheme="majorBidi" w:hAnsiTheme="majorBidi" w:cstheme="majorBidi"/>
          <w:sz w:val="24"/>
          <w:szCs w:val="24"/>
        </w:rPr>
      </w:pPr>
      <w:r w:rsidRPr="005B4555">
        <w:rPr>
          <w:rFonts w:asciiTheme="majorBidi" w:hAnsiTheme="majorBidi" w:cstheme="majorBidi"/>
          <w:sz w:val="24"/>
          <w:szCs w:val="24"/>
        </w:rPr>
        <w:t>Les facteurs de rotation réellement utilisés par le processeur représentent une approximation</w:t>
      </w:r>
      <w:r>
        <w:rPr>
          <w:rFonts w:asciiTheme="majorBidi" w:hAnsiTheme="majorBidi" w:cstheme="majorBidi"/>
          <w:sz w:val="24"/>
          <w:szCs w:val="24"/>
        </w:rPr>
        <w:t xml:space="preserve"> </w:t>
      </w:r>
      <w:r w:rsidRPr="005B4555">
        <w:rPr>
          <w:rFonts w:asciiTheme="majorBidi" w:hAnsiTheme="majorBidi" w:cstheme="majorBidi"/>
          <w:sz w:val="24"/>
          <w:szCs w:val="24"/>
        </w:rPr>
        <w:t>des coefficients théoriques, dont la valeur de la partie réelle et imaginaire est comprise dans</w:t>
      </w:r>
    </w:p>
    <w:p w:rsidR="007E441D" w:rsidRPr="005B4555" w:rsidRDefault="007E441D" w:rsidP="007E441D">
      <w:pPr>
        <w:autoSpaceDE w:val="0"/>
        <w:autoSpaceDN w:val="0"/>
        <w:adjustRightInd w:val="0"/>
        <w:spacing w:after="0" w:line="360" w:lineRule="auto"/>
        <w:jc w:val="both"/>
        <w:rPr>
          <w:rFonts w:asciiTheme="majorBidi" w:hAnsiTheme="majorBidi" w:cstheme="majorBidi"/>
          <w:sz w:val="24"/>
          <w:szCs w:val="24"/>
        </w:rPr>
      </w:pPr>
      <w:r w:rsidRPr="005B4555">
        <w:rPr>
          <w:rFonts w:asciiTheme="majorBidi" w:hAnsiTheme="majorBidi" w:cstheme="majorBidi"/>
          <w:sz w:val="24"/>
          <w:szCs w:val="24"/>
        </w:rPr>
        <w:t>L’intervalle [-1, +1]. Une quantification à b bits entraîne sur le coefficient W</w:t>
      </w:r>
      <w:r w:rsidRPr="005B4555">
        <w:rPr>
          <w:rFonts w:asciiTheme="majorBidi" w:hAnsiTheme="majorBidi" w:cstheme="majorBidi"/>
          <w:sz w:val="24"/>
          <w:szCs w:val="24"/>
          <w:vertAlign w:val="superscript"/>
        </w:rPr>
        <w:t>k</w:t>
      </w:r>
      <w:r w:rsidRPr="005B4555">
        <w:rPr>
          <w:rFonts w:asciiTheme="majorBidi" w:hAnsiTheme="majorBidi" w:cstheme="majorBidi"/>
          <w:sz w:val="24"/>
          <w:szCs w:val="24"/>
        </w:rPr>
        <w:t xml:space="preserve"> </w:t>
      </w:r>
      <w:r>
        <w:rPr>
          <w:rFonts w:asciiTheme="majorBidi" w:hAnsiTheme="majorBidi" w:cstheme="majorBidi"/>
          <w:sz w:val="24"/>
          <w:szCs w:val="24"/>
        </w:rPr>
        <w:t>une err</w:t>
      </w:r>
      <w:r w:rsidRPr="005B4555">
        <w:rPr>
          <w:rFonts w:asciiTheme="majorBidi" w:hAnsiTheme="majorBidi" w:cstheme="majorBidi"/>
          <w:sz w:val="24"/>
          <w:szCs w:val="24"/>
        </w:rPr>
        <w:t>eur</w:t>
      </w:r>
    </w:p>
    <w:p w:rsidR="007E441D" w:rsidRDefault="007E441D" w:rsidP="007E441D">
      <w:pPr>
        <w:autoSpaceDE w:val="0"/>
        <w:autoSpaceDN w:val="0"/>
        <w:adjustRightInd w:val="0"/>
        <w:spacing w:after="0" w:line="360" w:lineRule="auto"/>
        <w:jc w:val="both"/>
        <w:rPr>
          <w:rFonts w:asciiTheme="majorBidi" w:hAnsiTheme="majorBidi" w:cstheme="majorBidi"/>
          <w:sz w:val="24"/>
          <w:szCs w:val="24"/>
        </w:rPr>
      </w:pPr>
      <w:r w:rsidRPr="005B4555">
        <w:rPr>
          <w:rFonts w:asciiTheme="majorBidi" w:hAnsiTheme="majorBidi" w:cstheme="majorBidi"/>
          <w:sz w:val="24"/>
          <w:szCs w:val="24"/>
        </w:rPr>
        <w:t>D’arrondi</w:t>
      </w:r>
      <w:r w:rsidR="00F3057B">
        <w:rPr>
          <w:rFonts w:asciiTheme="majorBidi" w:hAnsiTheme="majorBidi" w:cstheme="majorBidi"/>
          <w:sz w:val="24"/>
          <w:szCs w:val="24"/>
        </w:rPr>
        <w:t xml:space="preserve"> </w:t>
      </w:r>
      <m:oMath>
        <m:r>
          <m:rPr>
            <m:sty m:val="p"/>
          </m:rPr>
          <w:rPr>
            <w:rFonts w:ascii="Cambria Math" w:eastAsia="HiddenHorzOCR" w:hAnsi="Cambria Math" w:cstheme="majorBidi"/>
            <w:sz w:val="24"/>
            <w:szCs w:val="24"/>
          </w:rPr>
          <m:t>Δ(n)=δR(n)+jδ</m:t>
        </m:r>
        <m:r>
          <m:rPr>
            <m:sty m:val="p"/>
          </m:rPr>
          <w:rPr>
            <w:rFonts w:ascii="Cambria Math" w:hAnsi="Cambria Math" w:cstheme="majorBidi"/>
            <w:sz w:val="24"/>
            <w:szCs w:val="24"/>
          </w:rPr>
          <m:t>I(n)</m:t>
        </m:r>
      </m:oMath>
      <w:r w:rsidR="00F3057B">
        <w:rPr>
          <w:rFonts w:asciiTheme="majorBidi" w:hAnsiTheme="majorBidi" w:cstheme="majorBidi"/>
          <w:sz w:val="24"/>
          <w:szCs w:val="24"/>
        </w:rPr>
        <w:t xml:space="preserve"> </w:t>
      </w:r>
      <w:r w:rsidR="00322C4E">
        <w:rPr>
          <w:rFonts w:asciiTheme="majorBidi" w:hAnsiTheme="majorBidi" w:cstheme="majorBidi"/>
          <w:sz w:val="24"/>
          <w:szCs w:val="24"/>
        </w:rPr>
        <w:t>tel</w:t>
      </w:r>
      <w:r w:rsidRPr="005B4555">
        <w:rPr>
          <w:rFonts w:asciiTheme="majorBidi" w:hAnsiTheme="majorBidi" w:cstheme="majorBidi"/>
          <w:sz w:val="24"/>
          <w:szCs w:val="24"/>
        </w:rPr>
        <w:t xml:space="preserve"> que l'on ait:</w:t>
      </w:r>
    </w:p>
    <w:p w:rsidR="007E441D" w:rsidRDefault="002663A7" w:rsidP="007E441D">
      <w:pPr>
        <w:autoSpaceDE w:val="0"/>
        <w:autoSpaceDN w:val="0"/>
        <w:adjustRightInd w:val="0"/>
        <w:spacing w:after="0" w:line="360" w:lineRule="auto"/>
        <w:jc w:val="both"/>
        <w:rPr>
          <w:rFonts w:asciiTheme="majorBidi" w:hAnsiTheme="majorBidi" w:cstheme="majorBidi"/>
          <w:sz w:val="24"/>
          <w:szCs w:val="24"/>
        </w:rPr>
      </w:pPr>
      <m:oMath>
        <m:d>
          <m:dPr>
            <m:begChr m:val="|"/>
            <m:endChr m:val="|"/>
            <m:ctrlPr>
              <w:rPr>
                <w:rFonts w:ascii="Cambria Math" w:eastAsia="HiddenHorzOCR" w:hAnsi="Cambria Math" w:cstheme="majorBidi"/>
                <w:sz w:val="24"/>
                <w:szCs w:val="24"/>
              </w:rPr>
            </m:ctrlPr>
          </m:dPr>
          <m:e>
            <m:r>
              <m:rPr>
                <m:sty m:val="p"/>
              </m:rPr>
              <w:rPr>
                <w:rFonts w:ascii="Cambria Math" w:eastAsia="HiddenHorzOCR" w:hAnsi="Cambria Math" w:cstheme="majorBidi"/>
                <w:sz w:val="24"/>
                <w:szCs w:val="24"/>
              </w:rPr>
              <m:t>δR</m:t>
            </m:r>
            <m:d>
              <m:dPr>
                <m:ctrlPr>
                  <w:rPr>
                    <w:rFonts w:ascii="Cambria Math" w:eastAsia="HiddenHorzOCR" w:hAnsi="Cambria Math" w:cstheme="majorBidi"/>
                    <w:sz w:val="24"/>
                    <w:szCs w:val="24"/>
                  </w:rPr>
                </m:ctrlPr>
              </m:dPr>
              <m:e>
                <m:r>
                  <m:rPr>
                    <m:sty m:val="p"/>
                  </m:rPr>
                  <w:rPr>
                    <w:rFonts w:ascii="Cambria Math" w:eastAsia="HiddenHorzOCR" w:hAnsi="Cambria Math" w:cstheme="majorBidi"/>
                    <w:sz w:val="24"/>
                    <w:szCs w:val="24"/>
                  </w:rPr>
                  <m:t>n</m:t>
                </m:r>
              </m:e>
            </m:d>
          </m:e>
        </m:d>
        <m:r>
          <m:rPr>
            <m:sty m:val="p"/>
          </m:rPr>
          <w:rPr>
            <w:rFonts w:ascii="Cambria Math" w:eastAsia="HiddenHorzOCR" w:hAnsi="Cambria Math" w:cstheme="majorBidi"/>
            <w:sz w:val="24"/>
            <w:szCs w:val="24"/>
          </w:rPr>
          <m:t>≤</m:t>
        </m:r>
        <m:sSup>
          <m:sSupPr>
            <m:ctrlPr>
              <w:rPr>
                <w:rFonts w:ascii="Cambria Math" w:eastAsia="HiddenHorzOCR" w:hAnsi="Cambria Math" w:cstheme="majorBidi"/>
                <w:sz w:val="24"/>
                <w:szCs w:val="24"/>
              </w:rPr>
            </m:ctrlPr>
          </m:sSupPr>
          <m:e>
            <m:r>
              <m:rPr>
                <m:sty m:val="p"/>
              </m:rPr>
              <w:rPr>
                <w:rFonts w:ascii="Cambria Math" w:eastAsia="HiddenHorzOCR" w:hAnsi="Cambria Math" w:cstheme="majorBidi"/>
                <w:sz w:val="24"/>
                <w:szCs w:val="24"/>
              </w:rPr>
              <m:t>2</m:t>
            </m:r>
          </m:e>
          <m:sup>
            <m:r>
              <m:rPr>
                <m:sty m:val="p"/>
              </m:rPr>
              <w:rPr>
                <w:rFonts w:ascii="Cambria Math" w:eastAsia="HiddenHorzOCR" w:hAnsi="Cambria Math" w:cstheme="majorBidi"/>
                <w:sz w:val="24"/>
                <w:szCs w:val="24"/>
              </w:rPr>
              <m:t>-b</m:t>
            </m:r>
          </m:sup>
        </m:sSup>
      </m:oMath>
      <w:r w:rsidR="007E441D">
        <w:rPr>
          <w:rFonts w:asciiTheme="majorBidi" w:hAnsiTheme="majorBidi" w:cstheme="majorBidi"/>
          <w:sz w:val="24"/>
          <w:szCs w:val="24"/>
        </w:rPr>
        <w:t xml:space="preserve">  Et  </w:t>
      </w:r>
      <m:oMath>
        <m:d>
          <m:dPr>
            <m:begChr m:val="|"/>
            <m:endChr m:val="|"/>
            <m:ctrlPr>
              <w:rPr>
                <w:rFonts w:ascii="Cambria Math" w:eastAsia="HiddenHorzOCR" w:hAnsi="Cambria Math" w:cstheme="majorBidi"/>
                <w:sz w:val="24"/>
                <w:szCs w:val="24"/>
              </w:rPr>
            </m:ctrlPr>
          </m:dPr>
          <m:e>
            <m:r>
              <m:rPr>
                <m:sty m:val="p"/>
              </m:rPr>
              <w:rPr>
                <w:rFonts w:ascii="Cambria Math" w:eastAsia="HiddenHorzOCR" w:hAnsi="Cambria Math" w:cstheme="majorBidi"/>
                <w:sz w:val="24"/>
                <w:szCs w:val="24"/>
              </w:rPr>
              <m:t>δ</m:t>
            </m:r>
            <m:r>
              <m:rPr>
                <m:sty m:val="p"/>
              </m:rPr>
              <w:rPr>
                <w:rFonts w:ascii="Cambria Math" w:hAnsi="Cambria Math" w:cstheme="majorBidi"/>
                <w:sz w:val="24"/>
                <w:szCs w:val="24"/>
              </w:rPr>
              <m:t>I</m:t>
            </m:r>
            <m:d>
              <m:dPr>
                <m:ctrlPr>
                  <w:rPr>
                    <w:rFonts w:ascii="Cambria Math" w:eastAsia="HiddenHorzOCR" w:hAnsi="Cambria Math" w:cstheme="majorBidi"/>
                    <w:sz w:val="24"/>
                    <w:szCs w:val="24"/>
                  </w:rPr>
                </m:ctrlPr>
              </m:dPr>
              <m:e>
                <m:r>
                  <m:rPr>
                    <m:sty m:val="p"/>
                  </m:rPr>
                  <w:rPr>
                    <w:rFonts w:ascii="Cambria Math" w:eastAsia="HiddenHorzOCR" w:hAnsi="Cambria Math" w:cstheme="majorBidi"/>
                    <w:sz w:val="24"/>
                    <w:szCs w:val="24"/>
                  </w:rPr>
                  <m:t>n</m:t>
                </m:r>
              </m:e>
            </m:d>
          </m:e>
        </m:d>
        <m:r>
          <m:rPr>
            <m:sty m:val="p"/>
          </m:rPr>
          <w:rPr>
            <w:rFonts w:ascii="Cambria Math" w:eastAsia="HiddenHorzOCR" w:hAnsi="Cambria Math" w:cstheme="majorBidi"/>
            <w:sz w:val="24"/>
            <w:szCs w:val="24"/>
          </w:rPr>
          <m:t>≤</m:t>
        </m:r>
        <m:sSup>
          <m:sSupPr>
            <m:ctrlPr>
              <w:rPr>
                <w:rFonts w:ascii="Cambria Math" w:eastAsia="HiddenHorzOCR" w:hAnsi="Cambria Math" w:cstheme="majorBidi"/>
                <w:sz w:val="24"/>
                <w:szCs w:val="24"/>
              </w:rPr>
            </m:ctrlPr>
          </m:sSupPr>
          <m:e>
            <m:r>
              <m:rPr>
                <m:sty m:val="p"/>
              </m:rPr>
              <w:rPr>
                <w:rFonts w:ascii="Cambria Math" w:eastAsia="HiddenHorzOCR" w:hAnsi="Cambria Math" w:cstheme="majorBidi"/>
                <w:sz w:val="24"/>
                <w:szCs w:val="24"/>
              </w:rPr>
              <m:t>2</m:t>
            </m:r>
          </m:e>
          <m:sup>
            <m:r>
              <m:rPr>
                <m:sty m:val="p"/>
              </m:rPr>
              <w:rPr>
                <w:rFonts w:ascii="Cambria Math" w:eastAsia="HiddenHorzOCR" w:hAnsi="Cambria Math" w:cstheme="majorBidi"/>
                <w:sz w:val="24"/>
                <w:szCs w:val="24"/>
              </w:rPr>
              <m:t>-b</m:t>
            </m:r>
          </m:sup>
        </m:sSup>
      </m:oMath>
    </w:p>
    <w:p w:rsidR="007E441D" w:rsidRPr="0031097B" w:rsidRDefault="007E441D" w:rsidP="007E441D">
      <w:pPr>
        <w:autoSpaceDE w:val="0"/>
        <w:autoSpaceDN w:val="0"/>
        <w:adjustRightInd w:val="0"/>
        <w:spacing w:after="0" w:line="360" w:lineRule="auto"/>
        <w:jc w:val="both"/>
        <w:rPr>
          <w:rFonts w:asciiTheme="majorBidi" w:hAnsiTheme="majorBidi" w:cstheme="majorBidi"/>
          <w:sz w:val="24"/>
          <w:szCs w:val="24"/>
        </w:rPr>
      </w:pPr>
      <w:r w:rsidRPr="0031097B">
        <w:rPr>
          <w:rFonts w:asciiTheme="majorBidi" w:hAnsiTheme="majorBidi" w:cstheme="majorBidi"/>
          <w:sz w:val="24"/>
          <w:szCs w:val="24"/>
        </w:rPr>
        <w:t>D'après ces relations, il vient l'inégalité suivante:</w:t>
      </w:r>
    </w:p>
    <w:p w:rsidR="007E441D" w:rsidRPr="0031097B" w:rsidRDefault="002663A7" w:rsidP="007E441D">
      <w:pPr>
        <w:autoSpaceDE w:val="0"/>
        <w:autoSpaceDN w:val="0"/>
        <w:adjustRightInd w:val="0"/>
        <w:spacing w:after="0" w:line="360" w:lineRule="auto"/>
        <w:jc w:val="both"/>
        <w:rPr>
          <w:rFonts w:asciiTheme="majorBidi" w:hAnsiTheme="majorBidi" w:cstheme="majorBidi"/>
          <w:sz w:val="24"/>
          <w:szCs w:val="24"/>
        </w:rPr>
      </w:pPr>
      <m:oMathPara>
        <m:oMath>
          <m:sSub>
            <m:sSubPr>
              <m:ctrlPr>
                <w:rPr>
                  <w:rFonts w:ascii="Cambria Math" w:hAnsiTheme="majorBidi" w:cstheme="majorBidi"/>
                  <w:i/>
                  <w:sz w:val="24"/>
                  <w:szCs w:val="24"/>
                </w:rPr>
              </m:ctrlPr>
            </m:sSubPr>
            <m:e>
              <m:r>
                <w:rPr>
                  <w:rFonts w:ascii="Cambria Math" w:hAnsi="Cambria Math" w:cstheme="majorBidi"/>
                  <w:sz w:val="24"/>
                  <w:szCs w:val="24"/>
                </w:rPr>
                <m:t>ξ</m:t>
              </m:r>
            </m:e>
            <m:sub>
              <m:r>
                <w:rPr>
                  <w:rFonts w:ascii="Cambria Math" w:hAnsi="Cambria Math" w:cstheme="majorBidi"/>
                  <w:sz w:val="24"/>
                  <w:szCs w:val="24"/>
                </w:rPr>
                <m:t>m</m:t>
              </m:r>
            </m:sub>
          </m:sSub>
          <m:r>
            <w:rPr>
              <w:rFonts w:ascii="Cambria Math" w:hAnsiTheme="majorBidi" w:cstheme="majorBidi"/>
              <w:sz w:val="24"/>
              <w:szCs w:val="24"/>
            </w:rPr>
            <m:t>=</m:t>
          </m:r>
          <m:d>
            <m:dPr>
              <m:begChr m:val="|"/>
              <m:endChr m:val="|"/>
              <m:ctrlPr>
                <w:rPr>
                  <w:rFonts w:ascii="Cambria Math" w:hAnsiTheme="majorBidi" w:cstheme="majorBidi"/>
                  <w:i/>
                  <w:sz w:val="24"/>
                  <w:szCs w:val="24"/>
                </w:rPr>
              </m:ctrlPr>
            </m:dPr>
            <m:e>
              <m:r>
                <m:rPr>
                  <m:sty m:val="p"/>
                </m:rPr>
                <w:rPr>
                  <w:rFonts w:ascii="Cambria Math" w:eastAsia="HiddenHorzOCR" w:hAnsiTheme="majorBidi" w:cstheme="majorBidi"/>
                  <w:sz w:val="24"/>
                  <w:szCs w:val="24"/>
                </w:rPr>
                <m:t>Δ</m:t>
              </m:r>
              <m:r>
                <m:rPr>
                  <m:sty m:val="p"/>
                </m:rPr>
                <w:rPr>
                  <w:rFonts w:ascii="Cambria Math" w:eastAsia="HiddenHorzOCR" w:hAnsiTheme="majorBidi" w:cstheme="majorBidi"/>
                  <w:sz w:val="24"/>
                  <w:szCs w:val="24"/>
                </w:rPr>
                <m:t>(n)</m:t>
              </m:r>
            </m:e>
          </m:d>
          <m:r>
            <w:rPr>
              <w:rFonts w:ascii="Cambria Math" w:hAnsiTheme="majorBidi" w:cstheme="majorBidi"/>
              <w:sz w:val="24"/>
              <w:szCs w:val="24"/>
            </w:rPr>
            <m:t>≤</m:t>
          </m:r>
          <m:rad>
            <m:radPr>
              <m:degHide m:val="on"/>
              <m:ctrlPr>
                <w:rPr>
                  <w:rFonts w:ascii="Cambria Math" w:hAnsiTheme="majorBidi" w:cstheme="majorBidi"/>
                  <w:i/>
                  <w:sz w:val="24"/>
                  <w:szCs w:val="24"/>
                </w:rPr>
              </m:ctrlPr>
            </m:radPr>
            <m:deg/>
            <m:e>
              <m:r>
                <w:rPr>
                  <w:rFonts w:ascii="Cambria Math" w:hAnsiTheme="majorBidi" w:cstheme="majorBidi"/>
                  <w:sz w:val="24"/>
                  <w:szCs w:val="24"/>
                </w:rPr>
                <m:t>2.</m:t>
              </m:r>
              <m:sSup>
                <m:sSupPr>
                  <m:ctrlPr>
                    <w:rPr>
                      <w:rFonts w:ascii="Cambria Math" w:hAnsiTheme="majorBidi" w:cstheme="majorBidi"/>
                      <w:i/>
                      <w:sz w:val="24"/>
                      <w:szCs w:val="24"/>
                    </w:rPr>
                  </m:ctrlPr>
                </m:sSupPr>
                <m:e>
                  <m:r>
                    <w:rPr>
                      <w:rFonts w:ascii="Cambria Math" w:hAnsiTheme="majorBidi" w:cstheme="majorBidi"/>
                      <w:sz w:val="24"/>
                      <w:szCs w:val="24"/>
                    </w:rPr>
                    <m:t>2</m:t>
                  </m:r>
                </m:e>
                <m:sup>
                  <m:r>
                    <w:rPr>
                      <w:rFonts w:asciiTheme="majorBidi" w:hAnsiTheme="majorBidi" w:cstheme="majorBidi"/>
                      <w:sz w:val="24"/>
                      <w:szCs w:val="24"/>
                    </w:rPr>
                    <m:t>-</m:t>
                  </m:r>
                  <m:r>
                    <w:rPr>
                      <w:rFonts w:ascii="Cambria Math" w:hAnsi="Cambria Math" w:cstheme="majorBidi"/>
                      <w:sz w:val="24"/>
                      <w:szCs w:val="24"/>
                    </w:rPr>
                    <m:t>b</m:t>
                  </m:r>
                </m:sup>
              </m:sSup>
            </m:e>
          </m:rad>
        </m:oMath>
      </m:oMathPara>
    </w:p>
    <w:p w:rsidR="007E441D" w:rsidRPr="0031097B" w:rsidRDefault="007E441D" w:rsidP="007E441D">
      <w:pPr>
        <w:autoSpaceDE w:val="0"/>
        <w:autoSpaceDN w:val="0"/>
        <w:adjustRightInd w:val="0"/>
        <w:spacing w:after="0" w:line="360" w:lineRule="auto"/>
        <w:rPr>
          <w:rFonts w:asciiTheme="majorBidi" w:hAnsiTheme="majorBidi" w:cstheme="majorBidi"/>
          <w:sz w:val="24"/>
          <w:szCs w:val="24"/>
        </w:rPr>
      </w:pPr>
      <w:r>
        <w:rPr>
          <w:rFonts w:asciiTheme="majorBidi" w:hAnsiTheme="majorBidi" w:cstheme="majorBidi"/>
          <w:sz w:val="24"/>
          <w:szCs w:val="24"/>
        </w:rPr>
        <w:t xml:space="preserve">Un maximum pour </w:t>
      </w:r>
      <m:oMath>
        <m:sSub>
          <m:sSubPr>
            <m:ctrlPr>
              <w:rPr>
                <w:rFonts w:ascii="Cambria Math" w:hAnsiTheme="majorBidi" w:cstheme="majorBidi"/>
                <w:i/>
                <w:sz w:val="24"/>
                <w:szCs w:val="24"/>
              </w:rPr>
            </m:ctrlPr>
          </m:sSubPr>
          <m:e>
            <m:r>
              <w:rPr>
                <w:rFonts w:ascii="Cambria Math" w:hAnsi="Cambria Math" w:cstheme="majorBidi"/>
                <w:sz w:val="24"/>
                <w:szCs w:val="24"/>
              </w:rPr>
              <m:t>ξ</m:t>
            </m:r>
          </m:e>
          <m:sub>
            <m:r>
              <w:rPr>
                <w:rFonts w:ascii="Cambria Math" w:hAnsi="Cambria Math" w:cstheme="majorBidi"/>
                <w:sz w:val="24"/>
                <w:szCs w:val="24"/>
              </w:rPr>
              <m:t>m</m:t>
            </m:r>
          </m:sub>
        </m:sSub>
      </m:oMath>
      <w:r w:rsidRPr="0031097B">
        <w:rPr>
          <w:rFonts w:asciiTheme="majorBidi" w:hAnsiTheme="majorBidi" w:cstheme="majorBidi"/>
          <w:sz w:val="24"/>
          <w:szCs w:val="24"/>
        </w:rPr>
        <w:t>est donc fourni par la valeur</w:t>
      </w:r>
      <m:oMath>
        <m:rad>
          <m:radPr>
            <m:degHide m:val="on"/>
            <m:ctrlPr>
              <w:rPr>
                <w:rFonts w:ascii="Cambria Math" w:hAnsiTheme="majorBidi" w:cstheme="majorBidi"/>
                <w:i/>
                <w:sz w:val="24"/>
                <w:szCs w:val="24"/>
              </w:rPr>
            </m:ctrlPr>
          </m:radPr>
          <m:deg/>
          <m:e>
            <m:r>
              <w:rPr>
                <w:rFonts w:ascii="Cambria Math" w:hAnsiTheme="majorBidi" w:cstheme="majorBidi"/>
                <w:sz w:val="24"/>
                <w:szCs w:val="24"/>
              </w:rPr>
              <m:t>2.</m:t>
            </m:r>
            <m:sSup>
              <m:sSupPr>
                <m:ctrlPr>
                  <w:rPr>
                    <w:rFonts w:ascii="Cambria Math" w:hAnsiTheme="majorBidi" w:cstheme="majorBidi"/>
                    <w:i/>
                    <w:sz w:val="24"/>
                    <w:szCs w:val="24"/>
                  </w:rPr>
                </m:ctrlPr>
              </m:sSupPr>
              <m:e>
                <m:r>
                  <w:rPr>
                    <w:rFonts w:ascii="Cambria Math" w:hAnsiTheme="majorBidi" w:cstheme="majorBidi"/>
                    <w:sz w:val="24"/>
                    <w:szCs w:val="24"/>
                  </w:rPr>
                  <m:t>2</m:t>
                </m:r>
              </m:e>
              <m:sup>
                <m:r>
                  <w:rPr>
                    <w:rFonts w:asciiTheme="majorBidi" w:hAnsiTheme="majorBidi" w:cstheme="majorBidi"/>
                    <w:sz w:val="24"/>
                    <w:szCs w:val="24"/>
                  </w:rPr>
                  <m:t>-</m:t>
                </m:r>
                <m:r>
                  <w:rPr>
                    <w:rFonts w:ascii="Cambria Math" w:hAnsi="Cambria Math" w:cstheme="majorBidi"/>
                    <w:sz w:val="24"/>
                    <w:szCs w:val="24"/>
                  </w:rPr>
                  <m:t>b</m:t>
                </m:r>
              </m:sup>
            </m:sSup>
          </m:e>
        </m:rad>
      </m:oMath>
      <w:r w:rsidRPr="0031097B">
        <w:rPr>
          <w:rFonts w:asciiTheme="majorBidi" w:hAnsiTheme="majorBidi" w:cstheme="majorBidi"/>
          <w:sz w:val="24"/>
          <w:szCs w:val="24"/>
        </w:rPr>
        <w:t>. En pratique les valeurs trouvées</w:t>
      </w:r>
    </w:p>
    <w:p w:rsidR="007E441D" w:rsidRPr="0031097B" w:rsidRDefault="007E441D" w:rsidP="007E441D">
      <w:pPr>
        <w:autoSpaceDE w:val="0"/>
        <w:autoSpaceDN w:val="0"/>
        <w:adjustRightInd w:val="0"/>
        <w:spacing w:after="0" w:line="360" w:lineRule="auto"/>
        <w:rPr>
          <w:rFonts w:asciiTheme="majorBidi" w:hAnsiTheme="majorBidi" w:cstheme="majorBidi"/>
          <w:sz w:val="24"/>
          <w:szCs w:val="24"/>
        </w:rPr>
      </w:pPr>
      <w:r>
        <w:rPr>
          <w:rFonts w:asciiTheme="majorBidi" w:hAnsiTheme="majorBidi" w:cstheme="majorBidi"/>
          <w:sz w:val="24"/>
          <w:szCs w:val="24"/>
        </w:rPr>
        <w:t xml:space="preserve">Pour </w:t>
      </w:r>
      <w:r w:rsidRPr="0031097B">
        <w:rPr>
          <w:rFonts w:asciiTheme="majorBidi" w:hAnsiTheme="majorBidi" w:cstheme="majorBidi"/>
          <w:sz w:val="24"/>
          <w:szCs w:val="24"/>
        </w:rPr>
        <w:t xml:space="preserve"> </w:t>
      </w:r>
      <m:oMath>
        <m:sSub>
          <m:sSubPr>
            <m:ctrlPr>
              <w:rPr>
                <w:rFonts w:ascii="Cambria Math" w:hAnsiTheme="majorBidi" w:cstheme="majorBidi"/>
                <w:i/>
                <w:sz w:val="24"/>
                <w:szCs w:val="24"/>
              </w:rPr>
            </m:ctrlPr>
          </m:sSubPr>
          <m:e>
            <m:r>
              <w:rPr>
                <w:rFonts w:ascii="Cambria Math" w:hAnsi="Cambria Math" w:cstheme="majorBidi"/>
                <w:sz w:val="24"/>
                <w:szCs w:val="24"/>
              </w:rPr>
              <m:t>ξ</m:t>
            </m:r>
          </m:e>
          <m:sub>
            <m:r>
              <w:rPr>
                <w:rFonts w:ascii="Cambria Math" w:hAnsi="Cambria Math" w:cstheme="majorBidi"/>
                <w:sz w:val="24"/>
                <w:szCs w:val="24"/>
              </w:rPr>
              <m:t>m</m:t>
            </m:r>
          </m:sub>
        </m:sSub>
      </m:oMath>
      <w:r w:rsidRPr="0031097B">
        <w:rPr>
          <w:rFonts w:asciiTheme="majorBidi" w:hAnsiTheme="majorBidi" w:cstheme="majorBidi"/>
          <w:sz w:val="24"/>
          <w:szCs w:val="24"/>
        </w:rPr>
        <w:t xml:space="preserve">sont nettement inférieures à </w:t>
      </w:r>
      <w:r>
        <w:rPr>
          <w:rFonts w:asciiTheme="majorBidi" w:hAnsiTheme="majorBidi" w:cstheme="majorBidi"/>
          <w:sz w:val="24"/>
          <w:szCs w:val="24"/>
        </w:rPr>
        <w:t xml:space="preserve">ce maximum [58,59]. On trouve </w:t>
      </w:r>
      <m:oMath>
        <m:sSub>
          <m:sSubPr>
            <m:ctrlPr>
              <w:rPr>
                <w:rFonts w:ascii="Cambria Math" w:hAnsiTheme="majorBidi" w:cstheme="majorBidi"/>
                <w:i/>
                <w:sz w:val="24"/>
                <w:szCs w:val="24"/>
              </w:rPr>
            </m:ctrlPr>
          </m:sSubPr>
          <m:e>
            <m:r>
              <w:rPr>
                <w:rFonts w:ascii="Cambria Math" w:hAnsi="Cambria Math" w:cstheme="majorBidi"/>
                <w:sz w:val="24"/>
                <w:szCs w:val="24"/>
              </w:rPr>
              <m:t>ξ</m:t>
            </m:r>
          </m:e>
          <m:sub>
            <m:r>
              <w:rPr>
                <w:rFonts w:ascii="Cambria Math" w:hAnsi="Cambria Math" w:cstheme="majorBidi"/>
                <w:sz w:val="24"/>
                <w:szCs w:val="24"/>
              </w:rPr>
              <m:t>m</m:t>
            </m:r>
          </m:sub>
        </m:sSub>
        <m:r>
          <m:rPr>
            <m:sty m:val="p"/>
          </m:rPr>
          <w:rPr>
            <w:rFonts w:ascii="Cambria Math" w:hAnsi="Cambria Math" w:cstheme="majorBidi"/>
            <w:sz w:val="24"/>
            <w:szCs w:val="24"/>
          </w:rPr>
          <m:t xml:space="preserve">= </m:t>
        </m:r>
        <m:r>
          <w:rPr>
            <w:rFonts w:ascii="Cambria Math" w:hAnsi="Cambria Math" w:cstheme="majorBidi"/>
            <w:sz w:val="24"/>
            <w:szCs w:val="24"/>
          </w:rPr>
          <m:t xml:space="preserve">0.6 </m:t>
        </m:r>
        <m:sSup>
          <m:sSupPr>
            <m:ctrlPr>
              <w:rPr>
                <w:rFonts w:ascii="Cambria Math" w:hAnsi="Cambria Math" w:cstheme="majorBidi"/>
                <w:sz w:val="24"/>
                <w:szCs w:val="24"/>
              </w:rPr>
            </m:ctrlPr>
          </m:sSupPr>
          <m:e>
            <m:r>
              <m:rPr>
                <m:sty m:val="p"/>
              </m:rPr>
              <w:rPr>
                <w:rFonts w:ascii="Cambria Math" w:hAnsi="Cambria Math" w:cstheme="majorBidi"/>
                <w:sz w:val="24"/>
                <w:szCs w:val="24"/>
              </w:rPr>
              <m:t>2</m:t>
            </m:r>
          </m:e>
          <m:sup>
            <m:r>
              <m:rPr>
                <m:sty m:val="p"/>
              </m:rPr>
              <w:rPr>
                <w:rFonts w:ascii="Cambria Math" w:hAnsi="Cambria Math" w:cstheme="majorBidi"/>
                <w:sz w:val="24"/>
                <w:szCs w:val="24"/>
              </w:rPr>
              <m:t>-b</m:t>
            </m:r>
          </m:sup>
        </m:sSup>
      </m:oMath>
      <w:r w:rsidRPr="0031097B">
        <w:rPr>
          <w:rFonts w:asciiTheme="majorBidi" w:hAnsiTheme="majorBidi" w:cstheme="majorBidi"/>
          <w:sz w:val="24"/>
          <w:szCs w:val="24"/>
        </w:rPr>
        <w:t xml:space="preserve"> pour les</w:t>
      </w:r>
    </w:p>
    <w:p w:rsidR="007E441D" w:rsidRDefault="007E441D" w:rsidP="007E441D">
      <w:pPr>
        <w:autoSpaceDE w:val="0"/>
        <w:autoSpaceDN w:val="0"/>
        <w:adjustRightInd w:val="0"/>
        <w:spacing w:after="0" w:line="360" w:lineRule="auto"/>
        <w:jc w:val="both"/>
        <w:rPr>
          <w:rFonts w:asciiTheme="majorBidi" w:hAnsiTheme="majorBidi" w:cstheme="majorBidi"/>
          <w:sz w:val="24"/>
          <w:szCs w:val="24"/>
        </w:rPr>
      </w:pPr>
      <w:r w:rsidRPr="0031097B">
        <w:rPr>
          <w:rFonts w:asciiTheme="majorBidi" w:hAnsiTheme="majorBidi" w:cstheme="majorBidi"/>
          <w:sz w:val="24"/>
          <w:szCs w:val="24"/>
        </w:rPr>
        <w:t xml:space="preserve">Valeurs de </w:t>
      </w:r>
      <w:r>
        <w:rPr>
          <w:rFonts w:asciiTheme="majorBidi" w:eastAsia="HiddenHorzOCR" w:hAnsiTheme="majorBidi" w:cstheme="majorBidi"/>
          <w:sz w:val="24"/>
          <w:szCs w:val="24"/>
        </w:rPr>
        <w:t>N≥</w:t>
      </w:r>
      <w:r w:rsidRPr="0031097B">
        <w:rPr>
          <w:rFonts w:asciiTheme="majorBidi" w:eastAsia="HiddenHorzOCR" w:hAnsiTheme="majorBidi" w:cstheme="majorBidi"/>
          <w:sz w:val="24"/>
          <w:szCs w:val="24"/>
        </w:rPr>
        <w:t xml:space="preserve"> </w:t>
      </w:r>
      <w:r w:rsidRPr="0031097B">
        <w:rPr>
          <w:rFonts w:asciiTheme="majorBidi" w:hAnsiTheme="majorBidi" w:cstheme="majorBidi"/>
          <w:sz w:val="24"/>
          <w:szCs w:val="24"/>
        </w:rPr>
        <w:t xml:space="preserve">64. Dans notre cas (où b=15) le moment d'ordre 2 </w:t>
      </w:r>
      <w:r w:rsidRPr="00390500">
        <w:rPr>
          <w:rFonts w:asciiTheme="majorBidi" w:hAnsiTheme="majorBidi" w:cstheme="majorBidi"/>
          <w:sz w:val="24"/>
          <w:szCs w:val="24"/>
        </w:rPr>
        <w:t xml:space="preserve">de cette erreur maximale vaut </w:t>
      </w:r>
      <m:oMath>
        <m:sSup>
          <m:sSupPr>
            <m:ctrlPr>
              <w:rPr>
                <w:rFonts w:ascii="Cambria Math" w:hAnsiTheme="majorBidi" w:cstheme="majorBidi"/>
                <w:i/>
                <w:sz w:val="24"/>
                <w:szCs w:val="24"/>
              </w:rPr>
            </m:ctrlPr>
          </m:sSupPr>
          <m:e>
            <m:d>
              <m:dPr>
                <m:begChr m:val="|"/>
                <m:endChr m:val="|"/>
                <m:ctrlPr>
                  <w:rPr>
                    <w:rFonts w:ascii="Cambria Math" w:hAnsiTheme="majorBidi" w:cstheme="majorBidi"/>
                    <w:i/>
                    <w:sz w:val="24"/>
                    <w:szCs w:val="24"/>
                  </w:rPr>
                </m:ctrlPr>
              </m:dPr>
              <m:e>
                <m:sSub>
                  <m:sSubPr>
                    <m:ctrlPr>
                      <w:rPr>
                        <w:rFonts w:ascii="Cambria Math" w:hAnsiTheme="majorBidi" w:cstheme="majorBidi"/>
                        <w:i/>
                        <w:sz w:val="24"/>
                        <w:szCs w:val="24"/>
                      </w:rPr>
                    </m:ctrlPr>
                  </m:sSubPr>
                  <m:e>
                    <m:r>
                      <w:rPr>
                        <w:rFonts w:ascii="Cambria Math" w:hAnsi="Cambria Math" w:cstheme="majorBidi"/>
                        <w:sz w:val="24"/>
                        <w:szCs w:val="24"/>
                      </w:rPr>
                      <m:t>ξ</m:t>
                    </m:r>
                  </m:e>
                  <m:sub>
                    <m:r>
                      <w:rPr>
                        <w:rFonts w:ascii="Cambria Math" w:hAnsi="Cambria Math" w:cstheme="majorBidi"/>
                        <w:sz w:val="24"/>
                        <w:szCs w:val="24"/>
                      </w:rPr>
                      <m:t>m</m:t>
                    </m:r>
                  </m:sub>
                </m:sSub>
              </m:e>
            </m:d>
          </m:e>
          <m:sup>
            <m:r>
              <w:rPr>
                <w:rFonts w:ascii="Cambria Math" w:hAnsiTheme="majorBidi" w:cstheme="majorBidi"/>
                <w:sz w:val="24"/>
                <w:szCs w:val="24"/>
              </w:rPr>
              <m:t>2</m:t>
            </m:r>
          </m:sup>
        </m:sSup>
        <m:r>
          <m:rPr>
            <m:sty m:val="p"/>
          </m:rPr>
          <w:rPr>
            <w:rFonts w:ascii="Cambria Math" w:hAnsiTheme="majorBidi" w:cstheme="majorBidi"/>
            <w:sz w:val="24"/>
            <w:szCs w:val="24"/>
          </w:rPr>
          <m:t>= 3,352.</m:t>
        </m:r>
        <m:sSup>
          <m:sSupPr>
            <m:ctrlPr>
              <w:rPr>
                <w:rFonts w:ascii="Cambria Math" w:hAnsiTheme="majorBidi" w:cstheme="majorBidi"/>
                <w:sz w:val="24"/>
                <w:szCs w:val="24"/>
              </w:rPr>
            </m:ctrlPr>
          </m:sSupPr>
          <m:e>
            <m:r>
              <m:rPr>
                <m:sty m:val="p"/>
              </m:rPr>
              <w:rPr>
                <w:rFonts w:ascii="Cambria Math" w:hAnsiTheme="majorBidi" w:cstheme="majorBidi"/>
                <w:sz w:val="24"/>
                <w:szCs w:val="24"/>
              </w:rPr>
              <m:t>10</m:t>
            </m:r>
          </m:e>
          <m:sup>
            <m:r>
              <m:rPr>
                <m:sty m:val="p"/>
              </m:rPr>
              <w:rPr>
                <w:rFonts w:asciiTheme="majorBidi" w:hAnsiTheme="majorBidi" w:cstheme="majorBidi"/>
                <w:sz w:val="24"/>
                <w:szCs w:val="24"/>
              </w:rPr>
              <m:t>-</m:t>
            </m:r>
            <m:r>
              <m:rPr>
                <m:sty m:val="p"/>
              </m:rPr>
              <w:rPr>
                <w:rFonts w:ascii="Cambria Math" w:hAnsiTheme="majorBidi" w:cstheme="majorBidi"/>
                <w:sz w:val="24"/>
                <w:szCs w:val="24"/>
              </w:rPr>
              <m:t>10</m:t>
            </m:r>
          </m:sup>
        </m:sSup>
      </m:oMath>
      <w:r w:rsidRPr="00390500">
        <w:rPr>
          <w:rFonts w:asciiTheme="majorBidi" w:hAnsiTheme="majorBidi" w:cstheme="majorBidi"/>
          <w:sz w:val="24"/>
          <w:szCs w:val="24"/>
        </w:rPr>
        <w:t xml:space="preserve">en notant toutefois que </w:t>
      </w:r>
      <m:oMath>
        <m:sSub>
          <m:sSubPr>
            <m:ctrlPr>
              <w:rPr>
                <w:rFonts w:ascii="Cambria Math" w:hAnsiTheme="majorBidi" w:cstheme="majorBidi"/>
                <w:i/>
                <w:sz w:val="24"/>
                <w:szCs w:val="24"/>
              </w:rPr>
            </m:ctrlPr>
          </m:sSubPr>
          <m:e>
            <m:r>
              <w:rPr>
                <w:rFonts w:ascii="Cambria Math" w:hAnsi="Cambria Math" w:cstheme="majorBidi"/>
                <w:sz w:val="24"/>
                <w:szCs w:val="24"/>
              </w:rPr>
              <m:t>ξ</m:t>
            </m:r>
          </m:e>
          <m:sub>
            <m:r>
              <w:rPr>
                <w:rFonts w:ascii="Cambria Math" w:hAnsi="Cambria Math" w:cstheme="majorBidi"/>
                <w:sz w:val="24"/>
                <w:szCs w:val="24"/>
              </w:rPr>
              <m:t>m</m:t>
            </m:r>
          </m:sub>
        </m:sSub>
      </m:oMath>
      <w:r w:rsidRPr="00390500">
        <w:rPr>
          <w:rFonts w:asciiTheme="majorBidi" w:hAnsiTheme="majorBidi" w:cstheme="majorBidi"/>
          <w:sz w:val="24"/>
          <w:szCs w:val="24"/>
        </w:rPr>
        <w:t>est nul lors des deux premiers étages quand une table négative (-cos,-sin) est utilisée. D'une manière générale, il apparait clairement que l'erreur de quantification due aux facteurs de rotation est négligeable et que sa contribution au bruit total engendré est faible. Cependant l'utilisation d'une table de coefficients (-cos,-sin) est</w:t>
      </w:r>
      <w:r>
        <w:rPr>
          <w:rFonts w:asciiTheme="majorBidi" w:hAnsiTheme="majorBidi" w:cstheme="majorBidi"/>
          <w:sz w:val="24"/>
          <w:szCs w:val="24"/>
        </w:rPr>
        <w:t xml:space="preserve"> </w:t>
      </w:r>
      <w:r w:rsidRPr="00390500">
        <w:rPr>
          <w:rFonts w:asciiTheme="majorBidi" w:hAnsiTheme="majorBidi" w:cstheme="majorBidi"/>
          <w:sz w:val="24"/>
          <w:szCs w:val="24"/>
        </w:rPr>
        <w:t>préférable à l'utilisation d'une table (+cos</w:t>
      </w:r>
      <w:r w:rsidR="001F6703" w:rsidRPr="00390500">
        <w:rPr>
          <w:rFonts w:asciiTheme="majorBidi" w:hAnsiTheme="majorBidi" w:cstheme="majorBidi"/>
          <w:sz w:val="24"/>
          <w:szCs w:val="24"/>
        </w:rPr>
        <w:t>, +</w:t>
      </w:r>
      <w:r w:rsidR="00C46AB4">
        <w:rPr>
          <w:rFonts w:asciiTheme="majorBidi" w:hAnsiTheme="majorBidi" w:cstheme="majorBidi"/>
          <w:sz w:val="24"/>
          <w:szCs w:val="24"/>
        </w:rPr>
        <w:t>sin) ou (+cos,-sin) [22,23</w:t>
      </w:r>
      <w:r w:rsidRPr="00390500">
        <w:rPr>
          <w:rFonts w:asciiTheme="majorBidi" w:hAnsiTheme="majorBidi" w:cstheme="majorBidi"/>
          <w:sz w:val="24"/>
          <w:szCs w:val="24"/>
        </w:rPr>
        <w:t>].</w:t>
      </w:r>
    </w:p>
    <w:p w:rsidR="007E441D" w:rsidRPr="00104D20" w:rsidRDefault="004711AA" w:rsidP="007E441D">
      <w:pPr>
        <w:autoSpaceDE w:val="0"/>
        <w:autoSpaceDN w:val="0"/>
        <w:adjustRightInd w:val="0"/>
        <w:spacing w:after="0" w:line="360" w:lineRule="auto"/>
        <w:jc w:val="both"/>
        <w:rPr>
          <w:rFonts w:asciiTheme="majorBidi" w:hAnsiTheme="majorBidi" w:cstheme="majorBidi"/>
          <w:b/>
          <w:bCs/>
          <w:sz w:val="28"/>
          <w:szCs w:val="28"/>
        </w:rPr>
      </w:pPr>
      <w:r>
        <w:rPr>
          <w:rFonts w:asciiTheme="majorBidi" w:hAnsiTheme="majorBidi" w:cstheme="majorBidi"/>
          <w:b/>
          <w:bCs/>
          <w:sz w:val="28"/>
          <w:szCs w:val="28"/>
        </w:rPr>
        <w:t>4</w:t>
      </w:r>
      <w:r w:rsidR="007E441D" w:rsidRPr="00104D20">
        <w:rPr>
          <w:rFonts w:asciiTheme="majorBidi" w:hAnsiTheme="majorBidi" w:cstheme="majorBidi"/>
          <w:b/>
          <w:bCs/>
          <w:sz w:val="28"/>
          <w:szCs w:val="28"/>
        </w:rPr>
        <w:t>.3 Erreur de quantification arithmétique</w:t>
      </w:r>
    </w:p>
    <w:p w:rsidR="007E441D" w:rsidRPr="00D40FF8" w:rsidRDefault="007E441D" w:rsidP="007E441D">
      <w:pPr>
        <w:autoSpaceDE w:val="0"/>
        <w:autoSpaceDN w:val="0"/>
        <w:adjustRightInd w:val="0"/>
        <w:spacing w:after="0" w:line="360" w:lineRule="auto"/>
        <w:jc w:val="both"/>
        <w:rPr>
          <w:rFonts w:asciiTheme="majorBidi" w:hAnsiTheme="majorBidi" w:cstheme="majorBidi"/>
          <w:sz w:val="24"/>
          <w:szCs w:val="24"/>
        </w:rPr>
      </w:pPr>
      <w:r w:rsidRPr="00D40FF8">
        <w:rPr>
          <w:rFonts w:asciiTheme="majorBidi" w:hAnsiTheme="majorBidi" w:cstheme="majorBidi"/>
          <w:sz w:val="24"/>
          <w:szCs w:val="24"/>
        </w:rPr>
        <w:t>Tout calcul numérique est à base d'opérations arithmétiques et logiques. D'une manière</w:t>
      </w:r>
    </w:p>
    <w:p w:rsidR="007E441D" w:rsidRDefault="007E441D" w:rsidP="007E441D">
      <w:pPr>
        <w:autoSpaceDE w:val="0"/>
        <w:autoSpaceDN w:val="0"/>
        <w:adjustRightInd w:val="0"/>
        <w:spacing w:after="0" w:line="360" w:lineRule="auto"/>
        <w:jc w:val="both"/>
        <w:rPr>
          <w:rFonts w:asciiTheme="majorBidi" w:hAnsiTheme="majorBidi" w:cstheme="majorBidi"/>
          <w:sz w:val="24"/>
          <w:szCs w:val="24"/>
        </w:rPr>
      </w:pPr>
      <w:r w:rsidRPr="00D40FF8">
        <w:rPr>
          <w:rFonts w:asciiTheme="majorBidi" w:hAnsiTheme="majorBidi" w:cstheme="majorBidi"/>
          <w:sz w:val="24"/>
          <w:szCs w:val="24"/>
        </w:rPr>
        <w:t>Générale c'est l'erreur arithmétique qui a le plus d'effet sur la précision du résultat. Plusieurs</w:t>
      </w:r>
      <w:r>
        <w:rPr>
          <w:rFonts w:asciiTheme="majorBidi" w:hAnsiTheme="majorBidi" w:cstheme="majorBidi"/>
          <w:sz w:val="24"/>
          <w:szCs w:val="24"/>
        </w:rPr>
        <w:t xml:space="preserve"> </w:t>
      </w:r>
      <w:r w:rsidRPr="00D40FF8">
        <w:rPr>
          <w:rFonts w:asciiTheme="majorBidi" w:hAnsiTheme="majorBidi" w:cstheme="majorBidi"/>
          <w:sz w:val="24"/>
          <w:szCs w:val="24"/>
        </w:rPr>
        <w:t>auteurs ont rappelé que lors du calcul d'une TFR, c'est l</w:t>
      </w:r>
      <w:r>
        <w:rPr>
          <w:rFonts w:asciiTheme="majorBidi" w:hAnsiTheme="majorBidi" w:cstheme="majorBidi"/>
          <w:sz w:val="24"/>
          <w:szCs w:val="24"/>
        </w:rPr>
        <w:t>'erreur arithmétique qui contrib</w:t>
      </w:r>
      <w:r w:rsidRPr="00D40FF8">
        <w:rPr>
          <w:rFonts w:asciiTheme="majorBidi" w:hAnsiTheme="majorBidi" w:cstheme="majorBidi"/>
          <w:sz w:val="24"/>
          <w:szCs w:val="24"/>
        </w:rPr>
        <w:t>ue le</w:t>
      </w:r>
      <w:r>
        <w:rPr>
          <w:rFonts w:asciiTheme="majorBidi" w:hAnsiTheme="majorBidi" w:cstheme="majorBidi"/>
          <w:sz w:val="24"/>
          <w:szCs w:val="24"/>
        </w:rPr>
        <w:t xml:space="preserve"> </w:t>
      </w:r>
      <w:r w:rsidRPr="00D40FF8">
        <w:rPr>
          <w:rFonts w:asciiTheme="majorBidi" w:hAnsiTheme="majorBidi" w:cstheme="majorBidi"/>
          <w:sz w:val="24"/>
          <w:szCs w:val="24"/>
        </w:rPr>
        <w:t>plus à la dégradation du spectre. Nous nous attachons dans ce paragraphe à analyser cette erreur</w:t>
      </w:r>
      <w:r>
        <w:rPr>
          <w:rFonts w:asciiTheme="majorBidi" w:hAnsiTheme="majorBidi" w:cstheme="majorBidi"/>
          <w:sz w:val="24"/>
          <w:szCs w:val="24"/>
        </w:rPr>
        <w:t xml:space="preserve"> </w:t>
      </w:r>
      <w:r w:rsidRPr="00D40FF8">
        <w:rPr>
          <w:rFonts w:asciiTheme="majorBidi" w:hAnsiTheme="majorBidi" w:cstheme="majorBidi"/>
          <w:sz w:val="24"/>
          <w:szCs w:val="24"/>
        </w:rPr>
        <w:t>en mettant l'accent sur les fonctionnalités qu'offre le processeur pour diminuer le bruit de</w:t>
      </w:r>
      <w:r>
        <w:rPr>
          <w:rFonts w:asciiTheme="majorBidi" w:hAnsiTheme="majorBidi" w:cstheme="majorBidi"/>
          <w:sz w:val="24"/>
          <w:szCs w:val="24"/>
        </w:rPr>
        <w:t xml:space="preserve"> </w:t>
      </w:r>
      <w:r w:rsidRPr="00D40FF8">
        <w:rPr>
          <w:rFonts w:asciiTheme="majorBidi" w:hAnsiTheme="majorBidi" w:cstheme="majorBidi"/>
          <w:sz w:val="24"/>
          <w:szCs w:val="24"/>
        </w:rPr>
        <w:t>calcul</w:t>
      </w:r>
      <w:r w:rsidR="001210A2">
        <w:rPr>
          <w:rFonts w:asciiTheme="majorBidi" w:hAnsiTheme="majorBidi" w:cstheme="majorBidi"/>
          <w:sz w:val="24"/>
          <w:szCs w:val="24"/>
        </w:rPr>
        <w:t xml:space="preserve"> [23]</w:t>
      </w:r>
      <w:r w:rsidRPr="00D40FF8">
        <w:rPr>
          <w:rFonts w:asciiTheme="majorBidi" w:hAnsiTheme="majorBidi" w:cstheme="majorBidi"/>
          <w:sz w:val="24"/>
          <w:szCs w:val="24"/>
        </w:rPr>
        <w:t>.</w:t>
      </w:r>
    </w:p>
    <w:p w:rsidR="007E441D" w:rsidRPr="00EF1D43" w:rsidRDefault="00EC0193" w:rsidP="007E441D">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4</w:t>
      </w:r>
      <w:r w:rsidR="007E441D" w:rsidRPr="00EF1D43">
        <w:rPr>
          <w:rFonts w:ascii="Times New Roman" w:hAnsi="Times New Roman" w:cs="Times New Roman"/>
          <w:b/>
          <w:bCs/>
          <w:sz w:val="24"/>
          <w:szCs w:val="24"/>
        </w:rPr>
        <w:t>.3.1 Erreur de quantification due aux additionneurs</w:t>
      </w:r>
    </w:p>
    <w:p w:rsidR="007E441D" w:rsidRPr="00EF1D43" w:rsidRDefault="007E441D" w:rsidP="007E441D">
      <w:pPr>
        <w:autoSpaceDE w:val="0"/>
        <w:autoSpaceDN w:val="0"/>
        <w:adjustRightInd w:val="0"/>
        <w:spacing w:after="0" w:line="360" w:lineRule="auto"/>
        <w:jc w:val="both"/>
        <w:rPr>
          <w:rFonts w:asciiTheme="majorBidi" w:hAnsiTheme="majorBidi" w:cstheme="majorBidi"/>
          <w:sz w:val="24"/>
          <w:szCs w:val="24"/>
        </w:rPr>
      </w:pPr>
      <w:r w:rsidRPr="00EF1D43">
        <w:rPr>
          <w:rFonts w:asciiTheme="majorBidi" w:hAnsiTheme="majorBidi" w:cstheme="majorBidi"/>
          <w:sz w:val="24"/>
          <w:szCs w:val="24"/>
        </w:rPr>
        <w:t>Dans d'autres architectures de processeurs à arithmétique entière, citons entre autres la</w:t>
      </w:r>
      <w:r>
        <w:rPr>
          <w:rFonts w:asciiTheme="majorBidi" w:hAnsiTheme="majorBidi" w:cstheme="majorBidi"/>
          <w:sz w:val="24"/>
          <w:szCs w:val="24"/>
        </w:rPr>
        <w:t xml:space="preserve"> </w:t>
      </w:r>
      <w:r w:rsidRPr="00EF1D43">
        <w:rPr>
          <w:rFonts w:asciiTheme="majorBidi" w:hAnsiTheme="majorBidi" w:cstheme="majorBidi"/>
          <w:sz w:val="24"/>
          <w:szCs w:val="24"/>
        </w:rPr>
        <w:t>famille TMS de chez Texas Instruments, il y aurait lieu de faire intervenir une erreur de calcul</w:t>
      </w:r>
      <w:r>
        <w:rPr>
          <w:rFonts w:asciiTheme="majorBidi" w:hAnsiTheme="majorBidi" w:cstheme="majorBidi"/>
          <w:sz w:val="24"/>
          <w:szCs w:val="24"/>
        </w:rPr>
        <w:t xml:space="preserve"> </w:t>
      </w:r>
      <w:r w:rsidRPr="00EF1D43">
        <w:rPr>
          <w:rFonts w:asciiTheme="majorBidi" w:hAnsiTheme="majorBidi" w:cstheme="majorBidi"/>
          <w:sz w:val="24"/>
          <w:szCs w:val="24"/>
        </w:rPr>
        <w:t>supplémentaire due à la liaison multiplieur/accumulateur (erreur d'arr</w:t>
      </w:r>
      <w:r>
        <w:rPr>
          <w:rFonts w:asciiTheme="majorBidi" w:hAnsiTheme="majorBidi" w:cstheme="majorBidi"/>
          <w:sz w:val="24"/>
          <w:szCs w:val="24"/>
        </w:rPr>
        <w:t>ondi</w:t>
      </w:r>
      <w:r w:rsidRPr="00EF1D43">
        <w:rPr>
          <w:rFonts w:asciiTheme="majorBidi" w:hAnsiTheme="majorBidi" w:cstheme="majorBidi"/>
          <w:sz w:val="24"/>
          <w:szCs w:val="24"/>
        </w:rPr>
        <w:t>). La multiplication</w:t>
      </w:r>
      <w:r>
        <w:rPr>
          <w:rFonts w:asciiTheme="majorBidi" w:hAnsiTheme="majorBidi" w:cstheme="majorBidi"/>
          <w:sz w:val="24"/>
          <w:szCs w:val="24"/>
        </w:rPr>
        <w:t xml:space="preserve"> </w:t>
      </w:r>
      <w:r w:rsidRPr="00EF1D43">
        <w:rPr>
          <w:rFonts w:asciiTheme="majorBidi" w:hAnsiTheme="majorBidi" w:cstheme="majorBidi"/>
          <w:sz w:val="24"/>
          <w:szCs w:val="24"/>
        </w:rPr>
        <w:t>complexe se réalisant généralement par quatre multiplications réelles, ceci conduit à introduire</w:t>
      </w:r>
      <w:r>
        <w:rPr>
          <w:rFonts w:asciiTheme="majorBidi" w:hAnsiTheme="majorBidi" w:cstheme="majorBidi"/>
          <w:sz w:val="24"/>
          <w:szCs w:val="24"/>
        </w:rPr>
        <w:t xml:space="preserve"> </w:t>
      </w:r>
      <w:r w:rsidRPr="00EF1D43">
        <w:rPr>
          <w:rFonts w:asciiTheme="majorBidi" w:hAnsiTheme="majorBidi" w:cstheme="majorBidi"/>
          <w:sz w:val="24"/>
          <w:szCs w:val="24"/>
        </w:rPr>
        <w:t>u</w:t>
      </w:r>
      <w:r>
        <w:rPr>
          <w:rFonts w:asciiTheme="majorBidi" w:hAnsiTheme="majorBidi" w:cstheme="majorBidi"/>
          <w:sz w:val="24"/>
          <w:szCs w:val="24"/>
        </w:rPr>
        <w:t xml:space="preserve">ne puissance de bruit égale à </w:t>
      </w:r>
      <m:oMath>
        <m:sSup>
          <m:sSupPr>
            <m:ctrlPr>
              <w:rPr>
                <w:rFonts w:ascii="Cambria Math" w:hAnsi="Cambria Math" w:cstheme="majorBidi"/>
                <w:i/>
                <w:sz w:val="24"/>
                <w:szCs w:val="24"/>
              </w:rPr>
            </m:ctrlPr>
          </m:sSupPr>
          <m:e>
            <m:r>
              <w:rPr>
                <w:rFonts w:ascii="Cambria Math" w:hAnsi="Cambria Math" w:cstheme="majorBidi"/>
                <w:sz w:val="24"/>
                <w:szCs w:val="24"/>
              </w:rPr>
              <m:t>4∆</m:t>
            </m:r>
          </m:e>
          <m:sup>
            <m:r>
              <w:rPr>
                <w:rFonts w:ascii="Cambria Math" w:hAnsi="Cambria Math" w:cstheme="majorBidi"/>
                <w:sz w:val="24"/>
                <w:szCs w:val="24"/>
              </w:rPr>
              <m:t>2</m:t>
            </m:r>
          </m:sup>
        </m:sSup>
      </m:oMath>
      <w:r>
        <w:rPr>
          <w:rFonts w:asciiTheme="majorBidi" w:hAnsiTheme="majorBidi" w:cstheme="majorBidi"/>
          <w:sz w:val="24"/>
          <w:szCs w:val="24"/>
        </w:rPr>
        <w:t>(avec</w:t>
      </w:r>
      <m:oMath>
        <m: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1</m:t>
            </m:r>
          </m:num>
          <m:den>
            <m:rad>
              <m:radPr>
                <m:degHide m:val="on"/>
                <m:ctrlPr>
                  <w:rPr>
                    <w:rFonts w:ascii="Cambria Math" w:hAnsi="Cambria Math" w:cstheme="majorBidi"/>
                    <w:i/>
                    <w:sz w:val="24"/>
                    <w:szCs w:val="24"/>
                  </w:rPr>
                </m:ctrlPr>
              </m:radPr>
              <m:deg/>
              <m:e>
                <m:r>
                  <w:rPr>
                    <w:rFonts w:ascii="Cambria Math" w:hAnsi="Cambria Math" w:cstheme="majorBidi"/>
                    <w:sz w:val="24"/>
                    <w:szCs w:val="24"/>
                  </w:rPr>
                  <m:t>12.</m:t>
                </m:r>
                <m:sSup>
                  <m:sSupPr>
                    <m:ctrlPr>
                      <w:rPr>
                        <w:rFonts w:ascii="Cambria Math" w:hAnsi="Cambria Math" w:cstheme="majorBidi"/>
                        <w:i/>
                        <w:sz w:val="24"/>
                        <w:szCs w:val="24"/>
                      </w:rPr>
                    </m:ctrlPr>
                  </m:sSupPr>
                  <m:e>
                    <m:r>
                      <w:rPr>
                        <w:rFonts w:ascii="Cambria Math" w:hAnsi="Cambria Math" w:cstheme="majorBidi"/>
                        <w:sz w:val="24"/>
                        <w:szCs w:val="24"/>
                      </w:rPr>
                      <m:t>2</m:t>
                    </m:r>
                  </m:e>
                  <m:sup>
                    <m:r>
                      <w:rPr>
                        <w:rFonts w:ascii="Cambria Math" w:hAnsi="Cambria Math" w:cstheme="majorBidi"/>
                        <w:sz w:val="24"/>
                        <w:szCs w:val="24"/>
                      </w:rPr>
                      <m:t>-b</m:t>
                    </m:r>
                  </m:sup>
                </m:sSup>
              </m:e>
            </m:rad>
          </m:den>
        </m:f>
      </m:oMath>
      <w:r w:rsidRPr="00EF1D43">
        <w:rPr>
          <w:rFonts w:asciiTheme="majorBidi" w:hAnsiTheme="majorBidi" w:cstheme="majorBidi"/>
          <w:sz w:val="24"/>
          <w:szCs w:val="24"/>
        </w:rPr>
        <w:t xml:space="preserve"> ) dans ces architectures où le</w:t>
      </w:r>
    </w:p>
    <w:p w:rsidR="007E441D" w:rsidRDefault="007E441D" w:rsidP="007E441D">
      <w:pPr>
        <w:autoSpaceDE w:val="0"/>
        <w:autoSpaceDN w:val="0"/>
        <w:adjustRightInd w:val="0"/>
        <w:spacing w:after="0" w:line="360" w:lineRule="auto"/>
        <w:jc w:val="both"/>
        <w:rPr>
          <w:rFonts w:asciiTheme="majorBidi" w:hAnsiTheme="majorBidi" w:cstheme="majorBidi"/>
          <w:sz w:val="24"/>
          <w:szCs w:val="24"/>
        </w:rPr>
      </w:pPr>
      <w:r w:rsidRPr="00EF1D43">
        <w:rPr>
          <w:rFonts w:asciiTheme="majorBidi" w:hAnsiTheme="majorBidi" w:cstheme="majorBidi"/>
          <w:sz w:val="24"/>
          <w:szCs w:val="24"/>
        </w:rPr>
        <w:t>multiplieur/accumulateur est à 2B bits (B e</w:t>
      </w:r>
      <w:r>
        <w:rPr>
          <w:rFonts w:asciiTheme="majorBidi" w:hAnsiTheme="majorBidi" w:cstheme="majorBidi"/>
          <w:sz w:val="24"/>
          <w:szCs w:val="24"/>
        </w:rPr>
        <w:t>st le form</w:t>
      </w:r>
      <w:r w:rsidRPr="00EF1D43">
        <w:rPr>
          <w:rFonts w:asciiTheme="majorBidi" w:hAnsiTheme="majorBidi" w:cstheme="majorBidi"/>
          <w:sz w:val="24"/>
          <w:szCs w:val="24"/>
        </w:rPr>
        <w:t>at des données). Le DSP que nous utilisons</w:t>
      </w:r>
      <w:r>
        <w:rPr>
          <w:rFonts w:asciiTheme="majorBidi" w:hAnsiTheme="majorBidi" w:cstheme="majorBidi"/>
          <w:sz w:val="24"/>
          <w:szCs w:val="24"/>
        </w:rPr>
        <w:t xml:space="preserve"> </w:t>
      </w:r>
      <w:r w:rsidRPr="00EF1D43">
        <w:rPr>
          <w:rFonts w:asciiTheme="majorBidi" w:hAnsiTheme="majorBidi" w:cstheme="majorBidi"/>
          <w:sz w:val="24"/>
          <w:szCs w:val="24"/>
        </w:rPr>
        <w:t xml:space="preserve">dispose d'un multiplieur/accumulateur à </w:t>
      </w:r>
      <w:r>
        <w:rPr>
          <w:rFonts w:asciiTheme="majorBidi" w:hAnsiTheme="majorBidi" w:cstheme="majorBidi"/>
          <w:sz w:val="24"/>
          <w:szCs w:val="24"/>
        </w:rPr>
        <w:t>40 bits (ou 2B+8 bits) qui perm</w:t>
      </w:r>
      <w:r w:rsidRPr="00EF1D43">
        <w:rPr>
          <w:rFonts w:asciiTheme="majorBidi" w:hAnsiTheme="majorBidi" w:cstheme="majorBidi"/>
          <w:sz w:val="24"/>
          <w:szCs w:val="24"/>
        </w:rPr>
        <w:t>et de réaliser la liaison</w:t>
      </w:r>
      <w:r>
        <w:rPr>
          <w:rFonts w:asciiTheme="majorBidi" w:hAnsiTheme="majorBidi" w:cstheme="majorBidi"/>
          <w:sz w:val="24"/>
          <w:szCs w:val="24"/>
        </w:rPr>
        <w:t xml:space="preserve"> </w:t>
      </w:r>
      <w:r w:rsidRPr="00EF1D43">
        <w:rPr>
          <w:rFonts w:asciiTheme="majorBidi" w:hAnsiTheme="majorBidi" w:cstheme="majorBidi"/>
          <w:sz w:val="24"/>
          <w:szCs w:val="24"/>
        </w:rPr>
        <w:t>précédente sans perte de bits donc sans erreur. Il reste tout de même une puissance de bruit</w:t>
      </w:r>
      <w:r>
        <w:rPr>
          <w:rFonts w:asciiTheme="majorBidi" w:hAnsiTheme="majorBidi" w:cstheme="majorBidi"/>
          <w:sz w:val="24"/>
          <w:szCs w:val="24"/>
        </w:rPr>
        <w:t xml:space="preserve"> </w:t>
      </w:r>
      <w:r w:rsidRPr="00EF1D43">
        <w:rPr>
          <w:rFonts w:asciiTheme="majorBidi" w:hAnsiTheme="majorBidi" w:cstheme="majorBidi"/>
          <w:sz w:val="24"/>
          <w:szCs w:val="24"/>
        </w:rPr>
        <w:t>d'arrondi due aux additionneurs du croisillon. Cette erreur s'ajoute donc à celle introduite par</w:t>
      </w:r>
      <w:r>
        <w:rPr>
          <w:rFonts w:asciiTheme="majorBidi" w:hAnsiTheme="majorBidi" w:cstheme="majorBidi"/>
          <w:sz w:val="24"/>
          <w:szCs w:val="24"/>
        </w:rPr>
        <w:t xml:space="preserve"> </w:t>
      </w:r>
      <w:r w:rsidRPr="00EF1D43">
        <w:rPr>
          <w:rFonts w:asciiTheme="majorBidi" w:hAnsiTheme="majorBidi" w:cstheme="majorBidi"/>
          <w:sz w:val="24"/>
          <w:szCs w:val="24"/>
        </w:rPr>
        <w:t>les décaleurs pour exprimer l'erreur arithmétique globale en sortie du croisillon.</w:t>
      </w:r>
    </w:p>
    <w:p w:rsidR="007E441D" w:rsidRPr="00F35781" w:rsidRDefault="00E01B5C" w:rsidP="007E441D">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4</w:t>
      </w:r>
      <w:r w:rsidR="007E441D" w:rsidRPr="00F35781">
        <w:rPr>
          <w:rFonts w:asciiTheme="majorBidi" w:hAnsiTheme="majorBidi" w:cstheme="majorBidi"/>
          <w:b/>
          <w:bCs/>
          <w:sz w:val="24"/>
          <w:szCs w:val="24"/>
        </w:rPr>
        <w:t>.3.2 Erreur de quantification due aux décaleurs</w:t>
      </w:r>
    </w:p>
    <w:p w:rsidR="007E441D" w:rsidRPr="00F35781" w:rsidRDefault="007E441D" w:rsidP="007E441D">
      <w:pPr>
        <w:autoSpaceDE w:val="0"/>
        <w:autoSpaceDN w:val="0"/>
        <w:adjustRightInd w:val="0"/>
        <w:spacing w:after="0" w:line="360" w:lineRule="auto"/>
        <w:jc w:val="both"/>
        <w:rPr>
          <w:rFonts w:asciiTheme="majorBidi" w:hAnsiTheme="majorBidi" w:cstheme="majorBidi"/>
          <w:sz w:val="24"/>
          <w:szCs w:val="24"/>
        </w:rPr>
      </w:pPr>
      <w:r w:rsidRPr="00F35781">
        <w:rPr>
          <w:rFonts w:asciiTheme="majorBidi" w:hAnsiTheme="majorBidi" w:cstheme="majorBidi"/>
          <w:sz w:val="24"/>
          <w:szCs w:val="24"/>
        </w:rPr>
        <w:t>Le décalage est une opération d'une nécessité primordiale pour les processeurs opérant en</w:t>
      </w:r>
    </w:p>
    <w:p w:rsidR="007E441D" w:rsidRPr="00F35781" w:rsidRDefault="007E441D" w:rsidP="007E441D">
      <w:pPr>
        <w:autoSpaceDE w:val="0"/>
        <w:autoSpaceDN w:val="0"/>
        <w:adjustRightInd w:val="0"/>
        <w:spacing w:after="0" w:line="360" w:lineRule="auto"/>
        <w:jc w:val="both"/>
        <w:rPr>
          <w:rFonts w:asciiTheme="majorBidi" w:hAnsiTheme="majorBidi" w:cstheme="majorBidi"/>
          <w:sz w:val="24"/>
          <w:szCs w:val="24"/>
        </w:rPr>
      </w:pPr>
      <w:r w:rsidRPr="00F35781">
        <w:rPr>
          <w:rFonts w:asciiTheme="majorBidi" w:hAnsiTheme="majorBidi" w:cstheme="majorBidi"/>
          <w:sz w:val="24"/>
          <w:szCs w:val="24"/>
        </w:rPr>
        <w:t>virgule fixe.</w:t>
      </w:r>
      <w:r>
        <w:rPr>
          <w:rFonts w:asciiTheme="majorBidi" w:hAnsiTheme="majorBidi" w:cstheme="majorBidi"/>
          <w:sz w:val="24"/>
          <w:szCs w:val="24"/>
        </w:rPr>
        <w:t xml:space="preserve"> Les résultats des calculs interm</w:t>
      </w:r>
      <w:r w:rsidRPr="00F35781">
        <w:rPr>
          <w:rFonts w:asciiTheme="majorBidi" w:hAnsiTheme="majorBidi" w:cstheme="majorBidi"/>
          <w:sz w:val="24"/>
          <w:szCs w:val="24"/>
        </w:rPr>
        <w:t>édiaires sont s</w:t>
      </w:r>
      <w:r>
        <w:rPr>
          <w:rFonts w:asciiTheme="majorBidi" w:hAnsiTheme="majorBidi" w:cstheme="majorBidi"/>
          <w:sz w:val="24"/>
          <w:szCs w:val="24"/>
        </w:rPr>
        <w:t>ouvent affectés de décalage dan</w:t>
      </w:r>
      <w:r w:rsidRPr="00F35781">
        <w:rPr>
          <w:rFonts w:asciiTheme="majorBidi" w:hAnsiTheme="majorBidi" w:cstheme="majorBidi"/>
          <w:sz w:val="24"/>
          <w:szCs w:val="24"/>
        </w:rPr>
        <w:t>s le</w:t>
      </w:r>
      <w:r>
        <w:rPr>
          <w:rFonts w:asciiTheme="majorBidi" w:hAnsiTheme="majorBidi" w:cstheme="majorBidi"/>
          <w:sz w:val="24"/>
          <w:szCs w:val="24"/>
        </w:rPr>
        <w:t xml:space="preserve"> </w:t>
      </w:r>
      <w:r w:rsidRPr="00F35781">
        <w:rPr>
          <w:rFonts w:asciiTheme="majorBidi" w:hAnsiTheme="majorBidi" w:cstheme="majorBidi"/>
          <w:sz w:val="24"/>
          <w:szCs w:val="24"/>
        </w:rPr>
        <w:t>but de remédier aux dépassements de capacité.</w:t>
      </w:r>
    </w:p>
    <w:p w:rsidR="007E441D" w:rsidRDefault="007E441D" w:rsidP="007E441D">
      <w:pPr>
        <w:autoSpaceDE w:val="0"/>
        <w:autoSpaceDN w:val="0"/>
        <w:adjustRightInd w:val="0"/>
        <w:spacing w:after="0" w:line="360" w:lineRule="auto"/>
        <w:jc w:val="both"/>
        <w:rPr>
          <w:rFonts w:asciiTheme="majorBidi" w:hAnsiTheme="majorBidi" w:cstheme="majorBidi"/>
          <w:sz w:val="24"/>
          <w:szCs w:val="24"/>
        </w:rPr>
      </w:pPr>
      <w:r w:rsidRPr="00F35781">
        <w:rPr>
          <w:rFonts w:asciiTheme="majorBidi" w:hAnsiTheme="majorBidi" w:cstheme="majorBidi"/>
          <w:sz w:val="24"/>
          <w:szCs w:val="24"/>
        </w:rPr>
        <w:t>On</w:t>
      </w:r>
      <w:r>
        <w:rPr>
          <w:rFonts w:asciiTheme="majorBidi" w:hAnsiTheme="majorBidi" w:cstheme="majorBidi"/>
          <w:sz w:val="24"/>
          <w:szCs w:val="24"/>
        </w:rPr>
        <w:t xml:space="preserve"> </w:t>
      </w:r>
      <w:r w:rsidRPr="00F35781">
        <w:rPr>
          <w:rFonts w:asciiTheme="majorBidi" w:hAnsiTheme="majorBidi" w:cstheme="majorBidi"/>
          <w:sz w:val="24"/>
          <w:szCs w:val="24"/>
        </w:rPr>
        <w:t>sait que les croisillons délivrent des sorties en ajoutant des termes et les résultats obtenus</w:t>
      </w:r>
      <w:r>
        <w:rPr>
          <w:rFonts w:asciiTheme="majorBidi" w:hAnsiTheme="majorBidi" w:cstheme="majorBidi"/>
          <w:sz w:val="24"/>
          <w:szCs w:val="24"/>
        </w:rPr>
        <w:t xml:space="preserve"> </w:t>
      </w:r>
      <w:r w:rsidRPr="00F35781">
        <w:rPr>
          <w:rFonts w:asciiTheme="majorBidi" w:hAnsiTheme="majorBidi" w:cstheme="majorBidi"/>
          <w:sz w:val="24"/>
          <w:szCs w:val="24"/>
        </w:rPr>
        <w:t>peuvent nécessiter plus de bits que chacune des entrées. Comme solution à ce problème, nous</w:t>
      </w:r>
      <w:r>
        <w:rPr>
          <w:rFonts w:asciiTheme="majorBidi" w:hAnsiTheme="majorBidi" w:cstheme="majorBidi"/>
          <w:sz w:val="24"/>
          <w:szCs w:val="24"/>
        </w:rPr>
        <w:t xml:space="preserve"> </w:t>
      </w:r>
      <w:r w:rsidRPr="00F35781">
        <w:rPr>
          <w:rFonts w:asciiTheme="majorBidi" w:hAnsiTheme="majorBidi" w:cstheme="majorBidi"/>
          <w:sz w:val="24"/>
          <w:szCs w:val="24"/>
        </w:rPr>
        <w:t>avons employé une technique dite "format flottant par bloc conditionnel". Dans ce paragraphe</w:t>
      </w:r>
      <w:r>
        <w:rPr>
          <w:rFonts w:asciiTheme="majorBidi" w:hAnsiTheme="majorBidi" w:cstheme="majorBidi"/>
          <w:sz w:val="24"/>
          <w:szCs w:val="24"/>
        </w:rPr>
        <w:t xml:space="preserve"> </w:t>
      </w:r>
      <w:r w:rsidRPr="00F35781">
        <w:rPr>
          <w:rFonts w:asciiTheme="majorBidi" w:hAnsiTheme="majorBidi" w:cstheme="majorBidi"/>
          <w:sz w:val="24"/>
          <w:szCs w:val="24"/>
        </w:rPr>
        <w:t>nous allons essayer de décrire les quelques techniques existantes pour argumenter et mieux</w:t>
      </w:r>
      <w:r>
        <w:rPr>
          <w:rFonts w:asciiTheme="majorBidi" w:hAnsiTheme="majorBidi" w:cstheme="majorBidi"/>
          <w:sz w:val="24"/>
          <w:szCs w:val="24"/>
        </w:rPr>
        <w:t xml:space="preserve"> </w:t>
      </w:r>
      <w:r w:rsidRPr="00F35781">
        <w:rPr>
          <w:rFonts w:asciiTheme="majorBidi" w:hAnsiTheme="majorBidi" w:cstheme="majorBidi"/>
          <w:sz w:val="24"/>
          <w:szCs w:val="24"/>
        </w:rPr>
        <w:t>justifier ce choix. Généralement il y a tro</w:t>
      </w:r>
      <w:r w:rsidRPr="007B6FD7">
        <w:rPr>
          <w:rFonts w:asciiTheme="majorBidi" w:hAnsiTheme="majorBidi" w:cstheme="majorBidi"/>
          <w:sz w:val="24"/>
          <w:szCs w:val="24"/>
        </w:rPr>
        <w:t xml:space="preserve">is méthodes qui sont proposées pour éviter les </w:t>
      </w:r>
      <w:r w:rsidR="00D921C0">
        <w:rPr>
          <w:rFonts w:asciiTheme="majorBidi" w:hAnsiTheme="majorBidi" w:cstheme="majorBidi"/>
          <w:sz w:val="24"/>
          <w:szCs w:val="24"/>
        </w:rPr>
        <w:t>erreurs dues au dépassement [20</w:t>
      </w:r>
      <w:r w:rsidRPr="007B6FD7">
        <w:rPr>
          <w:rFonts w:asciiTheme="majorBidi" w:hAnsiTheme="majorBidi" w:cstheme="majorBidi"/>
          <w:sz w:val="24"/>
          <w:szCs w:val="24"/>
        </w:rPr>
        <w:t>] :</w:t>
      </w:r>
    </w:p>
    <w:p w:rsidR="00EB7395" w:rsidRPr="007B6FD7" w:rsidRDefault="00EB7395" w:rsidP="007E441D">
      <w:pPr>
        <w:autoSpaceDE w:val="0"/>
        <w:autoSpaceDN w:val="0"/>
        <w:adjustRightInd w:val="0"/>
        <w:spacing w:after="0" w:line="360" w:lineRule="auto"/>
        <w:jc w:val="both"/>
        <w:rPr>
          <w:rFonts w:asciiTheme="majorBidi" w:hAnsiTheme="majorBidi" w:cstheme="majorBidi"/>
          <w:sz w:val="24"/>
          <w:szCs w:val="24"/>
        </w:rPr>
      </w:pPr>
    </w:p>
    <w:p w:rsidR="007E441D" w:rsidRPr="007B6FD7" w:rsidRDefault="007E441D" w:rsidP="007E441D">
      <w:pPr>
        <w:autoSpaceDE w:val="0"/>
        <w:autoSpaceDN w:val="0"/>
        <w:adjustRightInd w:val="0"/>
        <w:spacing w:after="0" w:line="360" w:lineRule="auto"/>
        <w:jc w:val="both"/>
        <w:rPr>
          <w:rFonts w:asciiTheme="majorBidi" w:hAnsiTheme="majorBidi" w:cstheme="majorBidi"/>
          <w:b/>
          <w:bCs/>
          <w:sz w:val="24"/>
          <w:szCs w:val="24"/>
        </w:rPr>
      </w:pPr>
      <w:r w:rsidRPr="007B6FD7">
        <w:rPr>
          <w:rFonts w:asciiTheme="majorBidi" w:hAnsiTheme="majorBidi" w:cstheme="majorBidi"/>
          <w:b/>
          <w:bCs/>
          <w:sz w:val="24"/>
          <w:szCs w:val="24"/>
        </w:rPr>
        <w:t>• Mise à l'échelle des données d'entrée</w:t>
      </w:r>
    </w:p>
    <w:p w:rsidR="007E441D" w:rsidRPr="007B6FD7" w:rsidRDefault="007E441D" w:rsidP="007E441D">
      <w:pPr>
        <w:autoSpaceDE w:val="0"/>
        <w:autoSpaceDN w:val="0"/>
        <w:adjustRightInd w:val="0"/>
        <w:spacing w:after="0" w:line="360" w:lineRule="auto"/>
        <w:jc w:val="both"/>
        <w:rPr>
          <w:rFonts w:asciiTheme="majorBidi" w:hAnsiTheme="majorBidi" w:cstheme="majorBidi"/>
          <w:sz w:val="24"/>
          <w:szCs w:val="24"/>
        </w:rPr>
      </w:pPr>
      <w:r w:rsidRPr="007B6FD7">
        <w:rPr>
          <w:rFonts w:asciiTheme="majorBidi" w:hAnsiTheme="majorBidi" w:cstheme="majorBidi"/>
          <w:sz w:val="24"/>
          <w:szCs w:val="24"/>
        </w:rPr>
        <w:t>Dans une TFR à N points (codés sur B bits), le nombre maximal de bits nécessaires pour</w:t>
      </w:r>
      <w:r>
        <w:rPr>
          <w:rFonts w:asciiTheme="majorBidi" w:hAnsiTheme="majorBidi" w:cstheme="majorBidi"/>
          <w:sz w:val="24"/>
          <w:szCs w:val="24"/>
        </w:rPr>
        <w:t xml:space="preserve"> </w:t>
      </w:r>
      <w:r w:rsidRPr="007B6FD7">
        <w:rPr>
          <w:rFonts w:asciiTheme="majorBidi" w:hAnsiTheme="majorBidi" w:cstheme="majorBidi"/>
          <w:sz w:val="24"/>
          <w:szCs w:val="24"/>
        </w:rPr>
        <w:t>compenser le dépassement de capacité durant tous les étages est de log</w:t>
      </w:r>
      <w:r w:rsidRPr="00595F43">
        <w:rPr>
          <w:rFonts w:asciiTheme="majorBidi" w:hAnsiTheme="majorBidi" w:cstheme="majorBidi"/>
          <w:sz w:val="24"/>
          <w:szCs w:val="24"/>
          <w:vertAlign w:val="subscript"/>
        </w:rPr>
        <w:t>2</w:t>
      </w:r>
      <w:r w:rsidRPr="007B6FD7">
        <w:rPr>
          <w:rFonts w:asciiTheme="majorBidi" w:hAnsiTheme="majorBidi" w:cstheme="majorBidi"/>
          <w:sz w:val="24"/>
          <w:szCs w:val="24"/>
        </w:rPr>
        <w:t>N+1. Cette technique</w:t>
      </w:r>
      <w:r>
        <w:rPr>
          <w:rFonts w:asciiTheme="majorBidi" w:hAnsiTheme="majorBidi" w:cstheme="majorBidi"/>
          <w:sz w:val="24"/>
          <w:szCs w:val="24"/>
        </w:rPr>
        <w:t xml:space="preserve"> </w:t>
      </w:r>
      <w:r w:rsidRPr="007B6FD7">
        <w:rPr>
          <w:rFonts w:asciiTheme="majorBidi" w:hAnsiTheme="majorBidi" w:cstheme="majorBidi"/>
          <w:sz w:val="24"/>
          <w:szCs w:val="24"/>
        </w:rPr>
        <w:t>consiste à réserver ces bits comme des bits de garde. Autrement dit. Au lieu de coder les</w:t>
      </w:r>
      <w:r>
        <w:rPr>
          <w:rFonts w:asciiTheme="majorBidi" w:hAnsiTheme="majorBidi" w:cstheme="majorBidi"/>
          <w:sz w:val="24"/>
          <w:szCs w:val="24"/>
        </w:rPr>
        <w:t xml:space="preserve"> </w:t>
      </w:r>
      <w:r w:rsidRPr="007B6FD7">
        <w:rPr>
          <w:rFonts w:asciiTheme="majorBidi" w:hAnsiTheme="majorBidi" w:cstheme="majorBidi"/>
          <w:sz w:val="24"/>
          <w:szCs w:val="24"/>
        </w:rPr>
        <w:t>données sur B bits elles le sont sur B-(log</w:t>
      </w:r>
      <w:r w:rsidRPr="009E139E">
        <w:rPr>
          <w:rFonts w:asciiTheme="majorBidi" w:hAnsiTheme="majorBidi" w:cstheme="majorBidi"/>
          <w:sz w:val="24"/>
          <w:szCs w:val="24"/>
          <w:vertAlign w:val="subscript"/>
        </w:rPr>
        <w:t>2</w:t>
      </w:r>
      <w:r w:rsidRPr="007B6FD7">
        <w:rPr>
          <w:rFonts w:asciiTheme="majorBidi" w:hAnsiTheme="majorBidi" w:cstheme="majorBidi"/>
          <w:sz w:val="24"/>
          <w:szCs w:val="24"/>
        </w:rPr>
        <w:t>N+ 1) bits. On peut aussi garder la même résolution</w:t>
      </w:r>
      <w:r>
        <w:rPr>
          <w:rFonts w:asciiTheme="majorBidi" w:hAnsiTheme="majorBidi" w:cstheme="majorBidi"/>
          <w:sz w:val="24"/>
          <w:szCs w:val="24"/>
        </w:rPr>
        <w:t xml:space="preserve"> </w:t>
      </w:r>
      <w:r w:rsidRPr="007B6FD7">
        <w:rPr>
          <w:rFonts w:asciiTheme="majorBidi" w:hAnsiTheme="majorBidi" w:cstheme="majorBidi"/>
          <w:sz w:val="24"/>
          <w:szCs w:val="24"/>
        </w:rPr>
        <w:t>à B bits, mais dans ce cas il faut prendre un processeur de B+ (log</w:t>
      </w:r>
      <w:r w:rsidRPr="009E139E">
        <w:rPr>
          <w:rFonts w:asciiTheme="majorBidi" w:hAnsiTheme="majorBidi" w:cstheme="majorBidi"/>
          <w:sz w:val="24"/>
          <w:szCs w:val="24"/>
          <w:vertAlign w:val="subscript"/>
        </w:rPr>
        <w:t>2</w:t>
      </w:r>
      <w:r w:rsidRPr="007B6FD7">
        <w:rPr>
          <w:rFonts w:asciiTheme="majorBidi" w:hAnsiTheme="majorBidi" w:cstheme="majorBidi"/>
          <w:sz w:val="24"/>
          <w:szCs w:val="24"/>
        </w:rPr>
        <w:t>N + 1) bits, plus complexe,</w:t>
      </w:r>
      <w:r>
        <w:rPr>
          <w:rFonts w:asciiTheme="majorBidi" w:hAnsiTheme="majorBidi" w:cstheme="majorBidi"/>
          <w:sz w:val="24"/>
          <w:szCs w:val="24"/>
        </w:rPr>
        <w:t xml:space="preserve"> </w:t>
      </w:r>
      <w:r w:rsidRPr="007B6FD7">
        <w:rPr>
          <w:rFonts w:asciiTheme="majorBidi" w:hAnsiTheme="majorBidi" w:cstheme="majorBidi"/>
          <w:sz w:val="24"/>
          <w:szCs w:val="24"/>
        </w:rPr>
        <w:t>donc plus coûteux. Par exemple pour une TFR à 32 points, il faudra réserver 6 bits pour</w:t>
      </w:r>
      <w:r>
        <w:rPr>
          <w:rFonts w:asciiTheme="majorBidi" w:hAnsiTheme="majorBidi" w:cstheme="majorBidi"/>
          <w:sz w:val="24"/>
          <w:szCs w:val="24"/>
        </w:rPr>
        <w:t xml:space="preserve"> </w:t>
      </w:r>
      <w:r w:rsidRPr="007B6FD7">
        <w:rPr>
          <w:rFonts w:asciiTheme="majorBidi" w:hAnsiTheme="majorBidi" w:cstheme="majorBidi"/>
          <w:sz w:val="24"/>
          <w:szCs w:val="24"/>
        </w:rPr>
        <w:t>assurer convenablement le déroulement du calcul sans dépassement. Le problème devient</w:t>
      </w:r>
      <w:r>
        <w:rPr>
          <w:rFonts w:asciiTheme="majorBidi" w:hAnsiTheme="majorBidi" w:cstheme="majorBidi"/>
          <w:sz w:val="24"/>
          <w:szCs w:val="24"/>
        </w:rPr>
        <w:t xml:space="preserve"> </w:t>
      </w:r>
      <w:r w:rsidRPr="007B6FD7">
        <w:rPr>
          <w:rFonts w:asciiTheme="majorBidi" w:hAnsiTheme="majorBidi" w:cstheme="majorBidi"/>
          <w:sz w:val="24"/>
          <w:szCs w:val="24"/>
        </w:rPr>
        <w:t>encore plus délicat si on a affaire à une TFR où N est plus grand. En conclusion cette approche</w:t>
      </w:r>
      <w:r>
        <w:rPr>
          <w:rFonts w:asciiTheme="majorBidi" w:hAnsiTheme="majorBidi" w:cstheme="majorBidi"/>
          <w:sz w:val="24"/>
          <w:szCs w:val="24"/>
        </w:rPr>
        <w:t xml:space="preserve"> paraît grossière et coûteuse</w:t>
      </w:r>
      <w:r w:rsidRPr="007B6FD7">
        <w:rPr>
          <w:rFonts w:asciiTheme="majorBidi" w:hAnsiTheme="majorBidi" w:cstheme="majorBidi"/>
          <w:sz w:val="24"/>
          <w:szCs w:val="24"/>
        </w:rPr>
        <w:t>.</w:t>
      </w:r>
    </w:p>
    <w:p w:rsidR="007E441D" w:rsidRPr="00500BDB" w:rsidRDefault="007E441D" w:rsidP="007E441D">
      <w:pPr>
        <w:autoSpaceDE w:val="0"/>
        <w:autoSpaceDN w:val="0"/>
        <w:adjustRightInd w:val="0"/>
        <w:spacing w:after="0" w:line="360" w:lineRule="auto"/>
        <w:jc w:val="both"/>
        <w:rPr>
          <w:rFonts w:asciiTheme="majorBidi" w:hAnsiTheme="majorBidi" w:cstheme="majorBidi"/>
          <w:b/>
          <w:bCs/>
          <w:sz w:val="24"/>
          <w:szCs w:val="24"/>
        </w:rPr>
      </w:pPr>
      <w:r w:rsidRPr="00500BDB">
        <w:rPr>
          <w:rFonts w:asciiTheme="majorBidi" w:hAnsiTheme="majorBidi" w:cstheme="majorBidi"/>
          <w:b/>
          <w:bCs/>
          <w:sz w:val="24"/>
          <w:szCs w:val="24"/>
        </w:rPr>
        <w:t>• Format flottant par bloc inconditionnel</w:t>
      </w:r>
    </w:p>
    <w:p w:rsidR="007E441D" w:rsidRDefault="007E441D" w:rsidP="007E441D">
      <w:pPr>
        <w:autoSpaceDE w:val="0"/>
        <w:autoSpaceDN w:val="0"/>
        <w:adjustRightInd w:val="0"/>
        <w:spacing w:after="0" w:line="360" w:lineRule="auto"/>
        <w:jc w:val="both"/>
        <w:rPr>
          <w:rFonts w:asciiTheme="majorBidi" w:hAnsiTheme="majorBidi" w:cstheme="majorBidi"/>
          <w:sz w:val="24"/>
          <w:szCs w:val="24"/>
        </w:rPr>
      </w:pPr>
      <w:r w:rsidRPr="007B6FD7">
        <w:rPr>
          <w:rFonts w:asciiTheme="majorBidi" w:hAnsiTheme="majorBidi" w:cstheme="majorBidi"/>
          <w:sz w:val="24"/>
          <w:szCs w:val="24"/>
        </w:rPr>
        <w:t>La technique de format flottant par bloc inconditionnel est un autre moyen qui permet de</w:t>
      </w:r>
      <w:r>
        <w:rPr>
          <w:rFonts w:asciiTheme="majorBidi" w:hAnsiTheme="majorBidi" w:cstheme="majorBidi"/>
          <w:sz w:val="24"/>
          <w:szCs w:val="24"/>
        </w:rPr>
        <w:t xml:space="preserve"> </w:t>
      </w:r>
      <w:r w:rsidRPr="007B6FD7">
        <w:rPr>
          <w:rFonts w:asciiTheme="majorBidi" w:hAnsiTheme="majorBidi" w:cstheme="majorBidi"/>
          <w:sz w:val="24"/>
          <w:szCs w:val="24"/>
        </w:rPr>
        <w:t>compenser les bits supplémentaires dus à l'évolution des données au cours du calcul. Cette</w:t>
      </w:r>
      <w:r>
        <w:rPr>
          <w:rFonts w:asciiTheme="majorBidi" w:hAnsiTheme="majorBidi" w:cstheme="majorBidi"/>
          <w:sz w:val="24"/>
          <w:szCs w:val="24"/>
        </w:rPr>
        <w:t xml:space="preserve"> </w:t>
      </w:r>
      <w:r w:rsidRPr="007B6FD7">
        <w:rPr>
          <w:rFonts w:asciiTheme="majorBidi" w:hAnsiTheme="majorBidi" w:cstheme="majorBidi"/>
          <w:sz w:val="24"/>
          <w:szCs w:val="24"/>
        </w:rPr>
        <w:t>approche consiste à faire des décalages de manière inconditionnelle à la suite de chaque étage</w:t>
      </w:r>
      <w:r>
        <w:rPr>
          <w:rFonts w:asciiTheme="majorBidi" w:hAnsiTheme="majorBidi" w:cstheme="majorBidi"/>
          <w:sz w:val="24"/>
          <w:szCs w:val="24"/>
        </w:rPr>
        <w:t xml:space="preserve"> </w:t>
      </w:r>
      <w:r w:rsidRPr="007B6FD7">
        <w:rPr>
          <w:rFonts w:asciiTheme="majorBidi" w:hAnsiTheme="majorBidi" w:cstheme="majorBidi"/>
          <w:sz w:val="24"/>
          <w:szCs w:val="24"/>
        </w:rPr>
        <w:t>excepté le dernier. Les données d'entrée dans ce cas doivent être sur (B-2) bits. En fin de calcul</w:t>
      </w:r>
      <w:r>
        <w:rPr>
          <w:rFonts w:asciiTheme="majorBidi" w:hAnsiTheme="majorBidi" w:cstheme="majorBidi"/>
          <w:sz w:val="24"/>
          <w:szCs w:val="24"/>
        </w:rPr>
        <w:t xml:space="preserve"> </w:t>
      </w:r>
      <w:r w:rsidRPr="007B6FD7">
        <w:rPr>
          <w:rFonts w:asciiTheme="majorBidi" w:hAnsiTheme="majorBidi" w:cstheme="majorBidi"/>
          <w:sz w:val="24"/>
          <w:szCs w:val="24"/>
        </w:rPr>
        <w:t xml:space="preserve">les données perdent un total de </w:t>
      </w:r>
      <w:r>
        <w:rPr>
          <w:rFonts w:asciiTheme="majorBidi" w:eastAsia="HiddenHorzOCR" w:hAnsiTheme="majorBidi" w:cstheme="majorBidi"/>
          <w:sz w:val="24"/>
          <w:szCs w:val="24"/>
        </w:rPr>
        <w:t>(log</w:t>
      </w:r>
      <w:r w:rsidRPr="00595F43">
        <w:rPr>
          <w:rFonts w:asciiTheme="majorBidi" w:eastAsia="HiddenHorzOCR" w:hAnsiTheme="majorBidi" w:cstheme="majorBidi"/>
          <w:sz w:val="24"/>
          <w:szCs w:val="24"/>
          <w:vertAlign w:val="subscript"/>
        </w:rPr>
        <w:t>2</w:t>
      </w:r>
      <w:r>
        <w:rPr>
          <w:rFonts w:asciiTheme="majorBidi" w:eastAsia="HiddenHorzOCR" w:hAnsiTheme="majorBidi" w:cstheme="majorBidi"/>
          <w:sz w:val="24"/>
          <w:szCs w:val="24"/>
        </w:rPr>
        <w:t>N-</w:t>
      </w:r>
      <w:r w:rsidRPr="007B6FD7">
        <w:rPr>
          <w:rFonts w:asciiTheme="majorBidi" w:hAnsiTheme="majorBidi" w:cstheme="majorBidi"/>
          <w:sz w:val="24"/>
          <w:szCs w:val="24"/>
        </w:rPr>
        <w:t>1) bits dus au décalage. Le nombre de bits perdus au</w:t>
      </w:r>
      <w:r>
        <w:rPr>
          <w:rFonts w:asciiTheme="majorBidi" w:hAnsiTheme="majorBidi" w:cstheme="majorBidi"/>
          <w:sz w:val="24"/>
          <w:szCs w:val="24"/>
        </w:rPr>
        <w:t xml:space="preserve"> </w:t>
      </w:r>
      <w:r w:rsidRPr="007B6FD7">
        <w:rPr>
          <w:rFonts w:asciiTheme="majorBidi" w:hAnsiTheme="majorBidi" w:cstheme="majorBidi"/>
          <w:sz w:val="24"/>
          <w:szCs w:val="24"/>
        </w:rPr>
        <w:t>cours du calcul est donc similaire à celui obtenu par la technique précédente. Cependant cette</w:t>
      </w:r>
      <w:r>
        <w:rPr>
          <w:rFonts w:asciiTheme="majorBidi" w:hAnsiTheme="majorBidi" w:cstheme="majorBidi"/>
          <w:sz w:val="24"/>
          <w:szCs w:val="24"/>
        </w:rPr>
        <w:t xml:space="preserve"> </w:t>
      </w:r>
      <w:r w:rsidRPr="007B6FD7">
        <w:rPr>
          <w:rFonts w:asciiTheme="majorBidi" w:hAnsiTheme="majorBidi" w:cstheme="majorBidi"/>
          <w:sz w:val="24"/>
          <w:szCs w:val="24"/>
        </w:rPr>
        <w:t>deuxième méthode offre une précision nettement meilleure puisque les données d'entrée sont</w:t>
      </w:r>
      <w:r>
        <w:rPr>
          <w:rFonts w:asciiTheme="majorBidi" w:hAnsiTheme="majorBidi" w:cstheme="majorBidi"/>
          <w:sz w:val="24"/>
          <w:szCs w:val="24"/>
        </w:rPr>
        <w:t xml:space="preserve"> </w:t>
      </w:r>
      <w:r w:rsidRPr="007B6FD7">
        <w:rPr>
          <w:rFonts w:asciiTheme="majorBidi" w:hAnsiTheme="majorBidi" w:cstheme="majorBidi"/>
          <w:sz w:val="24"/>
          <w:szCs w:val="24"/>
        </w:rPr>
        <w:t>plus précises.</w:t>
      </w:r>
    </w:p>
    <w:p w:rsidR="007E441D" w:rsidRPr="007B6FD7" w:rsidRDefault="007E441D" w:rsidP="007E441D">
      <w:pPr>
        <w:autoSpaceDE w:val="0"/>
        <w:autoSpaceDN w:val="0"/>
        <w:adjustRightInd w:val="0"/>
        <w:spacing w:after="0" w:line="360" w:lineRule="auto"/>
        <w:jc w:val="both"/>
        <w:rPr>
          <w:rFonts w:asciiTheme="majorBidi" w:hAnsiTheme="majorBidi" w:cstheme="majorBidi"/>
          <w:sz w:val="24"/>
          <w:szCs w:val="24"/>
        </w:rPr>
      </w:pPr>
      <w:r w:rsidRPr="007B6FD7">
        <w:rPr>
          <w:rFonts w:asciiTheme="majorBidi" w:hAnsiTheme="majorBidi" w:cstheme="majorBidi"/>
          <w:sz w:val="24"/>
          <w:szCs w:val="24"/>
        </w:rPr>
        <w:t xml:space="preserve"> Le seul inconvénient par rapport à la précédente est la lenteur d'exécution due à</w:t>
      </w:r>
      <w:r>
        <w:rPr>
          <w:rFonts w:asciiTheme="majorBidi" w:hAnsiTheme="majorBidi" w:cstheme="majorBidi"/>
          <w:sz w:val="24"/>
          <w:szCs w:val="24"/>
        </w:rPr>
        <w:t xml:space="preserve"> </w:t>
      </w:r>
      <w:r w:rsidRPr="007B6FD7">
        <w:rPr>
          <w:rFonts w:asciiTheme="majorBidi" w:hAnsiTheme="majorBidi" w:cstheme="majorBidi"/>
          <w:sz w:val="24"/>
          <w:szCs w:val="24"/>
        </w:rPr>
        <w:t>des cycles supplémentair</w:t>
      </w:r>
      <w:r>
        <w:rPr>
          <w:rFonts w:asciiTheme="majorBidi" w:hAnsiTheme="majorBidi" w:cstheme="majorBidi"/>
          <w:sz w:val="24"/>
          <w:szCs w:val="24"/>
        </w:rPr>
        <w:t>es pour le décalage des données</w:t>
      </w:r>
      <w:r w:rsidRPr="007B6FD7">
        <w:rPr>
          <w:rFonts w:asciiTheme="majorBidi" w:hAnsiTheme="majorBidi" w:cstheme="majorBidi"/>
          <w:sz w:val="24"/>
          <w:szCs w:val="24"/>
        </w:rPr>
        <w:t>.</w:t>
      </w:r>
    </w:p>
    <w:p w:rsidR="007E441D" w:rsidRPr="005973A7" w:rsidRDefault="007E441D" w:rsidP="007E441D">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 Format</w:t>
      </w:r>
      <w:r w:rsidRPr="005973A7">
        <w:rPr>
          <w:rFonts w:asciiTheme="majorBidi" w:hAnsiTheme="majorBidi" w:cstheme="majorBidi"/>
          <w:b/>
          <w:bCs/>
          <w:sz w:val="24"/>
          <w:szCs w:val="24"/>
        </w:rPr>
        <w:t xml:space="preserve"> flottant par bloc conditionnel</w:t>
      </w:r>
    </w:p>
    <w:p w:rsidR="007E441D" w:rsidRDefault="007E441D" w:rsidP="007E441D">
      <w:pPr>
        <w:autoSpaceDE w:val="0"/>
        <w:autoSpaceDN w:val="0"/>
        <w:adjustRightInd w:val="0"/>
        <w:spacing w:after="0" w:line="360" w:lineRule="auto"/>
        <w:jc w:val="both"/>
        <w:rPr>
          <w:rFonts w:asciiTheme="majorBidi" w:hAnsiTheme="majorBidi" w:cstheme="majorBidi"/>
          <w:sz w:val="24"/>
          <w:szCs w:val="24"/>
        </w:rPr>
      </w:pPr>
      <w:r w:rsidRPr="007B6FD7">
        <w:rPr>
          <w:rFonts w:asciiTheme="majorBidi" w:hAnsiTheme="majorBidi" w:cstheme="majorBidi"/>
          <w:sz w:val="24"/>
          <w:szCs w:val="24"/>
        </w:rPr>
        <w:t>Dans cette technique le processus de décalage n'est relancé que s'il y a dépassement, à</w:t>
      </w:r>
      <w:r>
        <w:rPr>
          <w:rFonts w:asciiTheme="majorBidi" w:hAnsiTheme="majorBidi" w:cstheme="majorBidi"/>
          <w:sz w:val="24"/>
          <w:szCs w:val="24"/>
        </w:rPr>
        <w:t xml:space="preserve"> </w:t>
      </w:r>
      <w:r w:rsidRPr="007B6FD7">
        <w:rPr>
          <w:rFonts w:asciiTheme="majorBidi" w:hAnsiTheme="majorBidi" w:cstheme="majorBidi"/>
          <w:sz w:val="24"/>
          <w:szCs w:val="24"/>
        </w:rPr>
        <w:t>l'opposé de la technique précédente qui suscite un décalage après chaque étage. A la détection</w:t>
      </w:r>
      <w:r>
        <w:rPr>
          <w:rFonts w:asciiTheme="majorBidi" w:hAnsiTheme="majorBidi" w:cstheme="majorBidi"/>
          <w:sz w:val="24"/>
          <w:szCs w:val="24"/>
        </w:rPr>
        <w:t xml:space="preserve"> </w:t>
      </w:r>
      <w:r w:rsidR="00715187">
        <w:rPr>
          <w:rFonts w:asciiTheme="majorBidi" w:hAnsiTheme="majorBidi" w:cstheme="majorBidi"/>
          <w:sz w:val="24"/>
          <w:szCs w:val="24"/>
        </w:rPr>
        <w:t>d'un dépassement, la mise à l</w:t>
      </w:r>
      <w:r w:rsidRPr="007B6FD7">
        <w:rPr>
          <w:rFonts w:asciiTheme="majorBidi" w:hAnsiTheme="majorBidi" w:cstheme="majorBidi"/>
          <w:sz w:val="24"/>
          <w:szCs w:val="24"/>
        </w:rPr>
        <w:t>'échelle ne s'effectue qu'après chaque étage et sur toutes les</w:t>
      </w:r>
      <w:r>
        <w:rPr>
          <w:rFonts w:asciiTheme="majorBidi" w:hAnsiTheme="majorBidi" w:cstheme="majorBidi"/>
          <w:sz w:val="24"/>
          <w:szCs w:val="24"/>
        </w:rPr>
        <w:t xml:space="preserve"> </w:t>
      </w:r>
      <w:r w:rsidRPr="007B6FD7">
        <w:rPr>
          <w:rFonts w:asciiTheme="majorBidi" w:hAnsiTheme="majorBidi" w:cstheme="majorBidi"/>
          <w:sz w:val="24"/>
          <w:szCs w:val="24"/>
        </w:rPr>
        <w:t>données obtenues en sortie, la mise à jour de l'exposant du bloc étant alors effectuée. Il suffit</w:t>
      </w:r>
      <w:r>
        <w:rPr>
          <w:rFonts w:asciiTheme="majorBidi" w:hAnsiTheme="majorBidi" w:cstheme="majorBidi"/>
          <w:sz w:val="24"/>
          <w:szCs w:val="24"/>
        </w:rPr>
        <w:t xml:space="preserve"> </w:t>
      </w:r>
      <w:r w:rsidRPr="007B6FD7">
        <w:rPr>
          <w:rFonts w:asciiTheme="majorBidi" w:hAnsiTheme="majorBidi" w:cstheme="majorBidi"/>
          <w:sz w:val="24"/>
          <w:szCs w:val="24"/>
        </w:rPr>
        <w:t>d'un dépassement dans un seul croisillon et tout l'étage est concerné. Le grand avantage de cette</w:t>
      </w:r>
      <w:r>
        <w:rPr>
          <w:rFonts w:asciiTheme="majorBidi" w:hAnsiTheme="majorBidi" w:cstheme="majorBidi"/>
          <w:sz w:val="24"/>
          <w:szCs w:val="24"/>
        </w:rPr>
        <w:t xml:space="preserve"> </w:t>
      </w:r>
      <w:r w:rsidRPr="007B6FD7">
        <w:rPr>
          <w:rFonts w:asciiTheme="majorBidi" w:hAnsiTheme="majorBidi" w:cstheme="majorBidi"/>
          <w:sz w:val="24"/>
          <w:szCs w:val="24"/>
        </w:rPr>
        <w:t>technique par rapport aux deux autres est la précision des données d'entrée qui reste inaltérable</w:t>
      </w:r>
      <w:r>
        <w:rPr>
          <w:rFonts w:asciiTheme="majorBidi" w:hAnsiTheme="majorBidi" w:cstheme="majorBidi"/>
          <w:sz w:val="24"/>
          <w:szCs w:val="24"/>
        </w:rPr>
        <w:t xml:space="preserve"> </w:t>
      </w:r>
      <w:r w:rsidRPr="007B6FD7">
        <w:rPr>
          <w:rFonts w:asciiTheme="majorBidi" w:hAnsiTheme="majorBidi" w:cstheme="majorBidi"/>
          <w:sz w:val="24"/>
          <w:szCs w:val="24"/>
        </w:rPr>
        <w:t>et le décalage conditionnel au dépassement. Ce décalage éventuel joue un rôle important dans la</w:t>
      </w:r>
      <w:r>
        <w:rPr>
          <w:rFonts w:asciiTheme="majorBidi" w:hAnsiTheme="majorBidi" w:cstheme="majorBidi"/>
          <w:sz w:val="24"/>
          <w:szCs w:val="24"/>
        </w:rPr>
        <w:t xml:space="preserve"> </w:t>
      </w:r>
      <w:r w:rsidRPr="007B6FD7">
        <w:rPr>
          <w:rFonts w:asciiTheme="majorBidi" w:hAnsiTheme="majorBidi" w:cstheme="majorBidi"/>
          <w:sz w:val="24"/>
          <w:szCs w:val="24"/>
        </w:rPr>
        <w:t>précision des résultats surtout quand les données d'entrée sont de faible amplitude. Dans</w:t>
      </w:r>
      <w:r>
        <w:rPr>
          <w:rFonts w:asciiTheme="majorBidi" w:hAnsiTheme="majorBidi" w:cstheme="majorBidi"/>
          <w:sz w:val="24"/>
          <w:szCs w:val="24"/>
        </w:rPr>
        <w:t xml:space="preserve"> </w:t>
      </w:r>
      <w:r w:rsidRPr="007B6FD7">
        <w:rPr>
          <w:rFonts w:asciiTheme="majorBidi" w:hAnsiTheme="majorBidi" w:cstheme="majorBidi"/>
          <w:sz w:val="24"/>
          <w:szCs w:val="24"/>
        </w:rPr>
        <w:t>l'ensemble cette technique paraît plus intéressante, optimise mieux les calculs et diminue plus le</w:t>
      </w:r>
      <w:r>
        <w:rPr>
          <w:rFonts w:asciiTheme="majorBidi" w:hAnsiTheme="majorBidi" w:cstheme="majorBidi"/>
          <w:sz w:val="24"/>
          <w:szCs w:val="24"/>
        </w:rPr>
        <w:t xml:space="preserve"> </w:t>
      </w:r>
      <w:r w:rsidRPr="007B6FD7">
        <w:rPr>
          <w:rFonts w:asciiTheme="majorBidi" w:hAnsiTheme="majorBidi" w:cstheme="majorBidi"/>
          <w:sz w:val="24"/>
          <w:szCs w:val="24"/>
        </w:rPr>
        <w:t>bruit, même si elle demeure un peu plus lente par rapport à la précédente. Cette technique a</w:t>
      </w:r>
      <w:r>
        <w:rPr>
          <w:rFonts w:asciiTheme="majorBidi" w:hAnsiTheme="majorBidi" w:cstheme="majorBidi"/>
          <w:sz w:val="24"/>
          <w:szCs w:val="24"/>
        </w:rPr>
        <w:t xml:space="preserve"> </w:t>
      </w:r>
      <w:r w:rsidRPr="007B6FD7">
        <w:rPr>
          <w:rFonts w:asciiTheme="majorBidi" w:hAnsiTheme="majorBidi" w:cstheme="majorBidi"/>
          <w:sz w:val="24"/>
          <w:szCs w:val="24"/>
        </w:rPr>
        <w:t>donc été retenue pour la réalisation de l'algorithme de TFR. Dans le but d'optimiser davantage</w:t>
      </w:r>
      <w:r>
        <w:rPr>
          <w:rFonts w:asciiTheme="majorBidi" w:hAnsiTheme="majorBidi" w:cstheme="majorBidi"/>
          <w:sz w:val="24"/>
          <w:szCs w:val="24"/>
        </w:rPr>
        <w:t xml:space="preserve"> </w:t>
      </w:r>
      <w:r w:rsidRPr="007B6FD7">
        <w:rPr>
          <w:rFonts w:asciiTheme="majorBidi" w:hAnsiTheme="majorBidi" w:cstheme="majorBidi"/>
          <w:sz w:val="24"/>
          <w:szCs w:val="24"/>
        </w:rPr>
        <w:t>la précision de calcul, l'opération de décalage des blocs de données est effectuée à l'aide d'une</w:t>
      </w:r>
      <w:r>
        <w:rPr>
          <w:rFonts w:asciiTheme="majorBidi" w:hAnsiTheme="majorBidi" w:cstheme="majorBidi"/>
          <w:sz w:val="24"/>
          <w:szCs w:val="24"/>
        </w:rPr>
        <w:t xml:space="preserve"> </w:t>
      </w:r>
      <w:r w:rsidRPr="007B6FD7">
        <w:rPr>
          <w:rFonts w:asciiTheme="majorBidi" w:hAnsiTheme="majorBidi" w:cstheme="majorBidi"/>
          <w:sz w:val="24"/>
          <w:szCs w:val="24"/>
        </w:rPr>
        <w:t>opération de multiplication et non de décalage arithmétique afin de bénéficier de la possibilité</w:t>
      </w:r>
      <w:r>
        <w:rPr>
          <w:rFonts w:asciiTheme="majorBidi" w:hAnsiTheme="majorBidi" w:cstheme="majorBidi"/>
          <w:sz w:val="24"/>
          <w:szCs w:val="24"/>
        </w:rPr>
        <w:t xml:space="preserve"> </w:t>
      </w:r>
      <w:r w:rsidRPr="007B6FD7">
        <w:rPr>
          <w:rFonts w:asciiTheme="majorBidi" w:hAnsiTheme="majorBidi" w:cstheme="majorBidi"/>
          <w:sz w:val="24"/>
          <w:szCs w:val="24"/>
        </w:rPr>
        <w:t>d'arrondi dont dispose le multiplieur/accumulateur.</w:t>
      </w:r>
    </w:p>
    <w:p w:rsidR="001D4189" w:rsidRDefault="001D4189" w:rsidP="007E441D">
      <w:pPr>
        <w:autoSpaceDE w:val="0"/>
        <w:autoSpaceDN w:val="0"/>
        <w:adjustRightInd w:val="0"/>
        <w:spacing w:after="0" w:line="360" w:lineRule="auto"/>
        <w:jc w:val="both"/>
        <w:rPr>
          <w:rFonts w:ascii="Times New Roman" w:hAnsi="Times New Roman" w:cs="Times New Roman"/>
          <w:b/>
          <w:bCs/>
          <w:sz w:val="32"/>
          <w:szCs w:val="32"/>
        </w:rPr>
      </w:pPr>
    </w:p>
    <w:p w:rsidR="00D56D2B" w:rsidRDefault="00D56D2B" w:rsidP="007E441D">
      <w:pPr>
        <w:autoSpaceDE w:val="0"/>
        <w:autoSpaceDN w:val="0"/>
        <w:adjustRightInd w:val="0"/>
        <w:spacing w:after="0" w:line="360" w:lineRule="auto"/>
        <w:jc w:val="both"/>
        <w:rPr>
          <w:rFonts w:ascii="Times New Roman" w:hAnsi="Times New Roman" w:cs="Times New Roman"/>
          <w:b/>
          <w:bCs/>
          <w:sz w:val="32"/>
          <w:szCs w:val="32"/>
        </w:rPr>
      </w:pPr>
      <w:r w:rsidRPr="00D56D2B">
        <w:rPr>
          <w:rFonts w:ascii="Times New Roman" w:hAnsi="Times New Roman" w:cs="Times New Roman"/>
          <w:b/>
          <w:bCs/>
          <w:sz w:val="32"/>
          <w:szCs w:val="32"/>
        </w:rPr>
        <w:t>CONCLUSION</w:t>
      </w:r>
    </w:p>
    <w:p w:rsidR="00D56D2B" w:rsidRPr="00D56D2B" w:rsidRDefault="00AB116B" w:rsidP="00084CB7">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Dans ce chapitre </w:t>
      </w:r>
      <w:r w:rsidRPr="00106A46">
        <w:rPr>
          <w:rFonts w:asciiTheme="majorBidi" w:hAnsiTheme="majorBidi" w:cstheme="majorBidi"/>
          <w:sz w:val="24"/>
          <w:szCs w:val="24"/>
        </w:rPr>
        <w:t>nous avons</w:t>
      </w:r>
      <w:r w:rsidR="00721D97">
        <w:rPr>
          <w:rFonts w:asciiTheme="majorBidi" w:hAnsiTheme="majorBidi" w:cstheme="majorBidi"/>
          <w:color w:val="000000"/>
          <w:spacing w:val="5"/>
          <w:sz w:val="24"/>
        </w:rPr>
        <w:t xml:space="preserve"> présenté </w:t>
      </w:r>
      <w:r w:rsidR="00721D97" w:rsidRPr="00646A0A">
        <w:rPr>
          <w:rFonts w:asciiTheme="majorBidi" w:hAnsiTheme="majorBidi" w:cstheme="majorBidi"/>
          <w:color w:val="000000"/>
          <w:spacing w:val="5"/>
          <w:sz w:val="24"/>
        </w:rPr>
        <w:t>l'algo</w:t>
      </w:r>
      <w:r w:rsidR="00721D97">
        <w:rPr>
          <w:rFonts w:asciiTheme="majorBidi" w:hAnsiTheme="majorBidi" w:cstheme="majorBidi"/>
          <w:color w:val="000000"/>
          <w:spacing w:val="5"/>
          <w:sz w:val="24"/>
        </w:rPr>
        <w:t>rithme de la transformée</w:t>
      </w:r>
      <w:r w:rsidR="00721D97" w:rsidRPr="00F80541">
        <w:rPr>
          <w:rFonts w:asciiTheme="majorBidi" w:hAnsiTheme="majorBidi" w:cstheme="majorBidi"/>
          <w:color w:val="000000"/>
          <w:spacing w:val="5"/>
          <w:sz w:val="24"/>
        </w:rPr>
        <w:t xml:space="preserve"> </w:t>
      </w:r>
      <w:r w:rsidR="00721D97" w:rsidRPr="00646A0A">
        <w:rPr>
          <w:rFonts w:asciiTheme="majorBidi" w:hAnsiTheme="majorBidi" w:cstheme="majorBidi"/>
          <w:color w:val="000000"/>
          <w:spacing w:val="5"/>
          <w:sz w:val="24"/>
        </w:rPr>
        <w:t xml:space="preserve">de </w:t>
      </w:r>
      <w:r w:rsidR="00721D97" w:rsidRPr="00646A0A">
        <w:rPr>
          <w:rFonts w:asciiTheme="majorBidi" w:hAnsiTheme="majorBidi" w:cstheme="majorBidi"/>
          <w:color w:val="000000"/>
          <w:spacing w:val="5"/>
          <w:sz w:val="24"/>
        </w:rPr>
        <w:br/>
      </w:r>
      <w:r w:rsidR="00721D97" w:rsidRPr="00646A0A">
        <w:rPr>
          <w:rFonts w:asciiTheme="majorBidi" w:hAnsiTheme="majorBidi" w:cstheme="majorBidi"/>
          <w:color w:val="000000"/>
          <w:spacing w:val="1"/>
          <w:sz w:val="24"/>
        </w:rPr>
        <w:t>Fourier</w:t>
      </w:r>
      <w:r w:rsidR="00721D97">
        <w:rPr>
          <w:rFonts w:asciiTheme="majorBidi" w:hAnsiTheme="majorBidi" w:cstheme="majorBidi"/>
          <w:color w:val="000000"/>
          <w:spacing w:val="1"/>
          <w:sz w:val="24"/>
        </w:rPr>
        <w:t>, et</w:t>
      </w:r>
      <w:r w:rsidRPr="00106A46">
        <w:rPr>
          <w:rFonts w:asciiTheme="majorBidi" w:hAnsiTheme="majorBidi" w:cstheme="majorBidi"/>
          <w:sz w:val="24"/>
          <w:szCs w:val="24"/>
        </w:rPr>
        <w:t xml:space="preserve"> spécifié les différents</w:t>
      </w:r>
      <w:r>
        <w:rPr>
          <w:rFonts w:asciiTheme="majorBidi" w:hAnsiTheme="majorBidi" w:cstheme="majorBidi"/>
          <w:sz w:val="24"/>
          <w:szCs w:val="24"/>
        </w:rPr>
        <w:t xml:space="preserve"> types d’erreurs de calcul dans un DSP à point fixe</w:t>
      </w:r>
      <w:r w:rsidR="00D56D2B">
        <w:rPr>
          <w:rFonts w:ascii="Times New Roman" w:hAnsi="Times New Roman" w:cs="Times New Roman"/>
          <w:sz w:val="24"/>
          <w:szCs w:val="24"/>
        </w:rPr>
        <w:t>,</w:t>
      </w:r>
      <w:r>
        <w:rPr>
          <w:rFonts w:ascii="Times New Roman" w:hAnsi="Times New Roman" w:cs="Times New Roman"/>
          <w:sz w:val="24"/>
          <w:szCs w:val="24"/>
        </w:rPr>
        <w:t xml:space="preserve"> et l’analyse de ces erreurs</w:t>
      </w:r>
      <w:r w:rsidR="00ED4E73">
        <w:rPr>
          <w:rFonts w:ascii="Times New Roman" w:hAnsi="Times New Roman" w:cs="Times New Roman"/>
          <w:sz w:val="24"/>
          <w:szCs w:val="24"/>
        </w:rPr>
        <w:t xml:space="preserve"> dans l’algorithme de la  transformée de Fourier rapide</w:t>
      </w:r>
      <w:r w:rsidR="00D56D2B">
        <w:rPr>
          <w:rFonts w:ascii="Times New Roman" w:hAnsi="Times New Roman" w:cs="Times New Roman"/>
          <w:sz w:val="24"/>
          <w:szCs w:val="24"/>
        </w:rPr>
        <w:t xml:space="preserve">. </w:t>
      </w:r>
      <w:r w:rsidR="00084CB7">
        <w:rPr>
          <w:rFonts w:ascii="Times New Roman" w:hAnsi="Times New Roman" w:cs="Times New Roman"/>
          <w:sz w:val="24"/>
          <w:szCs w:val="24"/>
        </w:rPr>
        <w:t xml:space="preserve"> </w:t>
      </w:r>
      <w:r w:rsidR="00D56D2B">
        <w:rPr>
          <w:rFonts w:ascii="Times New Roman" w:hAnsi="Times New Roman" w:cs="Times New Roman"/>
          <w:sz w:val="24"/>
          <w:szCs w:val="24"/>
        </w:rPr>
        <w:t>Une app</w:t>
      </w:r>
      <w:r w:rsidR="00721D97">
        <w:rPr>
          <w:rFonts w:ascii="Times New Roman" w:hAnsi="Times New Roman" w:cs="Times New Roman"/>
          <w:sz w:val="24"/>
          <w:szCs w:val="24"/>
        </w:rPr>
        <w:t xml:space="preserve">lication à un filtre TFR </w:t>
      </w:r>
      <w:r w:rsidR="00D56D2B">
        <w:rPr>
          <w:rFonts w:ascii="Times New Roman" w:hAnsi="Times New Roman" w:cs="Times New Roman"/>
          <w:sz w:val="24"/>
          <w:szCs w:val="24"/>
        </w:rPr>
        <w:t>est effectuée, ou une étude concernant le bruit d’entrée, de calcul et de coefficients est bien décrite.</w:t>
      </w:r>
      <w:r w:rsidR="00053FD2">
        <w:rPr>
          <w:rFonts w:ascii="Times New Roman" w:hAnsi="Times New Roman" w:cs="Times New Roman"/>
          <w:sz w:val="24"/>
          <w:szCs w:val="24"/>
        </w:rPr>
        <w:t xml:space="preserve"> Le chapitre suivant fait l’objet d’une étude en simulation dans le but de vérifier l’effet de ces erreurs de calcul sur un DSP à virgule fixe, le processeur TMS320C541.</w:t>
      </w:r>
      <w:r w:rsidR="00D56D2B">
        <w:rPr>
          <w:rFonts w:ascii="Times New Roman" w:hAnsi="Times New Roman" w:cs="Times New Roman"/>
          <w:sz w:val="24"/>
          <w:szCs w:val="24"/>
        </w:rPr>
        <w:t xml:space="preserve">  </w:t>
      </w:r>
    </w:p>
    <w:p w:rsidR="00D56D2B" w:rsidRPr="00D56D2B" w:rsidRDefault="00D56D2B" w:rsidP="007E441D">
      <w:pPr>
        <w:autoSpaceDE w:val="0"/>
        <w:autoSpaceDN w:val="0"/>
        <w:adjustRightInd w:val="0"/>
        <w:spacing w:after="0" w:line="360" w:lineRule="auto"/>
        <w:jc w:val="both"/>
        <w:rPr>
          <w:rFonts w:asciiTheme="majorBidi" w:hAnsiTheme="majorBidi" w:cstheme="majorBidi"/>
          <w:b/>
          <w:bCs/>
          <w:sz w:val="32"/>
          <w:szCs w:val="32"/>
        </w:rPr>
      </w:pPr>
    </w:p>
    <w:p w:rsidR="00D56D2B" w:rsidRDefault="00D56D2B" w:rsidP="007E441D">
      <w:pPr>
        <w:autoSpaceDE w:val="0"/>
        <w:autoSpaceDN w:val="0"/>
        <w:adjustRightInd w:val="0"/>
        <w:spacing w:after="0" w:line="360" w:lineRule="auto"/>
        <w:jc w:val="both"/>
        <w:rPr>
          <w:rFonts w:asciiTheme="majorBidi" w:hAnsiTheme="majorBidi" w:cstheme="majorBidi"/>
          <w:sz w:val="24"/>
          <w:szCs w:val="24"/>
        </w:rPr>
      </w:pPr>
    </w:p>
    <w:p w:rsidR="004A472C" w:rsidRPr="009830D5" w:rsidRDefault="004A472C" w:rsidP="00963EBF">
      <w:pPr>
        <w:autoSpaceDE w:val="0"/>
        <w:autoSpaceDN w:val="0"/>
        <w:adjustRightInd w:val="0"/>
        <w:spacing w:after="0" w:line="360" w:lineRule="auto"/>
        <w:jc w:val="both"/>
        <w:rPr>
          <w:rFonts w:asciiTheme="majorBidi" w:hAnsiTheme="majorBidi" w:cstheme="majorBidi"/>
          <w:b/>
          <w:bCs/>
          <w:color w:val="09090A"/>
          <w:sz w:val="24"/>
          <w:szCs w:val="24"/>
        </w:rPr>
      </w:pPr>
    </w:p>
    <w:sectPr w:rsidR="004A472C" w:rsidRPr="009830D5" w:rsidSect="0094155C">
      <w:headerReference w:type="default" r:id="rId58"/>
      <w:footerReference w:type="default" r:id="rId59"/>
      <w:pgSz w:w="11906" w:h="16838"/>
      <w:pgMar w:top="1417" w:right="1417" w:bottom="1417" w:left="1417" w:header="708" w:footer="708" w:gutter="0"/>
      <w:pgNumType w:start="4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5299" w:rsidRDefault="00FF5299" w:rsidP="0003647D">
      <w:pPr>
        <w:spacing w:after="0" w:line="240" w:lineRule="auto"/>
      </w:pPr>
      <w:r>
        <w:separator/>
      </w:r>
    </w:p>
  </w:endnote>
  <w:endnote w:type="continuationSeparator" w:id="1">
    <w:p w:rsidR="00FF5299" w:rsidRDefault="00FF5299" w:rsidP="00036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HiddenHorzOCR">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83334"/>
      <w:docPartObj>
        <w:docPartGallery w:val="Page Numbers (Bottom of Page)"/>
        <w:docPartUnique/>
      </w:docPartObj>
    </w:sdtPr>
    <w:sdtContent>
      <w:p w:rsidR="002F12C7" w:rsidRDefault="002663A7">
        <w:pPr>
          <w:pStyle w:val="Pieddepage"/>
          <w:jc w:val="center"/>
        </w:pPr>
        <w:fldSimple w:instr=" PAGE   \* MERGEFORMAT ">
          <w:r w:rsidR="00FF5299">
            <w:rPr>
              <w:noProof/>
            </w:rPr>
            <w:t>43</w:t>
          </w:r>
        </w:fldSimple>
      </w:p>
    </w:sdtContent>
  </w:sdt>
  <w:p w:rsidR="002F12C7" w:rsidRDefault="002F12C7">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5299" w:rsidRDefault="00FF5299" w:rsidP="0003647D">
      <w:pPr>
        <w:spacing w:after="0" w:line="240" w:lineRule="auto"/>
      </w:pPr>
      <w:r>
        <w:separator/>
      </w:r>
    </w:p>
  </w:footnote>
  <w:footnote w:type="continuationSeparator" w:id="1">
    <w:p w:rsidR="00FF5299" w:rsidRDefault="00FF5299" w:rsidP="000364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2C7" w:rsidRPr="003A486D" w:rsidRDefault="002F12C7" w:rsidP="0099269B">
    <w:pPr>
      <w:autoSpaceDE w:val="0"/>
      <w:autoSpaceDN w:val="0"/>
      <w:adjustRightInd w:val="0"/>
      <w:spacing w:after="0" w:line="360" w:lineRule="auto"/>
      <w:rPr>
        <w:rFonts w:asciiTheme="majorBidi" w:hAnsiTheme="majorBidi" w:cstheme="majorBidi"/>
        <w:b/>
        <w:bCs/>
        <w:sz w:val="24"/>
        <w:szCs w:val="24"/>
        <w:u w:val="single"/>
      </w:rPr>
    </w:pPr>
    <w:r w:rsidRPr="003A486D">
      <w:rPr>
        <w:rFonts w:asciiTheme="majorBidi" w:hAnsiTheme="majorBidi" w:cstheme="majorBidi"/>
        <w:b/>
        <w:bCs/>
        <w:sz w:val="24"/>
        <w:szCs w:val="24"/>
        <w:u w:val="single"/>
      </w:rPr>
      <w:t xml:space="preserve">Chapitre </w:t>
    </w:r>
    <w:r w:rsidRPr="003A486D">
      <w:rPr>
        <w:rFonts w:ascii="Times New Roman" w:hAnsi="Times New Roman" w:cs="Times New Roman"/>
        <w:b/>
        <w:bCs/>
        <w:sz w:val="24"/>
        <w:szCs w:val="24"/>
        <w:u w:val="single"/>
      </w:rPr>
      <w:t>III</w:t>
    </w:r>
    <w:r>
      <w:rPr>
        <w:rFonts w:ascii="Times New Roman" w:hAnsi="Times New Roman" w:cs="Times New Roman"/>
        <w:b/>
        <w:bCs/>
        <w:sz w:val="24"/>
        <w:szCs w:val="24"/>
        <w:u w:val="single"/>
      </w:rPr>
      <w:t xml:space="preserve">                         </w:t>
    </w:r>
    <w:r>
      <w:rPr>
        <w:rFonts w:asciiTheme="majorBidi" w:hAnsiTheme="majorBidi" w:cstheme="majorBidi"/>
        <w:b/>
        <w:bCs/>
        <w:sz w:val="24"/>
        <w:szCs w:val="24"/>
        <w:u w:val="single"/>
      </w:rPr>
      <w:t xml:space="preserve">                             Propagation et a</w:t>
    </w:r>
    <w:r w:rsidRPr="003A486D">
      <w:rPr>
        <w:rFonts w:asciiTheme="majorBidi" w:hAnsiTheme="majorBidi" w:cstheme="majorBidi"/>
        <w:b/>
        <w:bCs/>
        <w:sz w:val="24"/>
        <w:szCs w:val="24"/>
        <w:u w:val="single"/>
      </w:rPr>
      <w:t>n</w:t>
    </w:r>
    <w:r>
      <w:rPr>
        <w:rFonts w:asciiTheme="majorBidi" w:hAnsiTheme="majorBidi" w:cstheme="majorBidi"/>
        <w:b/>
        <w:bCs/>
        <w:sz w:val="24"/>
        <w:szCs w:val="24"/>
        <w:u w:val="single"/>
      </w:rPr>
      <w:t>alyse des  erreurs de c</w:t>
    </w:r>
    <w:r w:rsidRPr="003A486D">
      <w:rPr>
        <w:rFonts w:asciiTheme="majorBidi" w:hAnsiTheme="majorBidi" w:cstheme="majorBidi"/>
        <w:b/>
        <w:bCs/>
        <w:sz w:val="24"/>
        <w:szCs w:val="24"/>
        <w:u w:val="single"/>
      </w:rPr>
      <w:t>alcul</w:t>
    </w:r>
    <w:r>
      <w:rPr>
        <w:rFonts w:asciiTheme="majorBidi" w:hAnsiTheme="majorBidi" w:cstheme="majorBidi"/>
        <w:b/>
        <w:bCs/>
        <w:sz w:val="24"/>
        <w:szCs w:val="24"/>
        <w:u w:val="single"/>
      </w:rPr>
      <w:t xml:space="preserve"> </w:t>
    </w:r>
  </w:p>
  <w:p w:rsidR="002F12C7" w:rsidRDefault="002F12C7">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01C8D"/>
    <w:multiLevelType w:val="hybridMultilevel"/>
    <w:tmpl w:val="4FBAEC0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2D779A7"/>
    <w:multiLevelType w:val="hybridMultilevel"/>
    <w:tmpl w:val="8A6828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B540A02"/>
    <w:multiLevelType w:val="hybridMultilevel"/>
    <w:tmpl w:val="E4A88F1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0F628E2"/>
    <w:multiLevelType w:val="hybridMultilevel"/>
    <w:tmpl w:val="9962AD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26147D3B"/>
    <w:multiLevelType w:val="hybridMultilevel"/>
    <w:tmpl w:val="2D3C9E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74A79F4"/>
    <w:multiLevelType w:val="hybridMultilevel"/>
    <w:tmpl w:val="3CD872D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90A1EEE"/>
    <w:multiLevelType w:val="hybridMultilevel"/>
    <w:tmpl w:val="7DA4791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57A4DCB"/>
    <w:multiLevelType w:val="multilevel"/>
    <w:tmpl w:val="644655AC"/>
    <w:lvl w:ilvl="0">
      <w:start w:val="1"/>
      <w:numFmt w:val="decimal"/>
      <w:lvlText w:val="%1"/>
      <w:lvlJc w:val="left"/>
      <w:pPr>
        <w:ind w:left="405" w:hanging="405"/>
      </w:pPr>
      <w:rPr>
        <w:rFonts w:hint="default"/>
        <w:b/>
        <w:color w:val="000000"/>
        <w:sz w:val="32"/>
      </w:rPr>
    </w:lvl>
    <w:lvl w:ilvl="1">
      <w:start w:val="1"/>
      <w:numFmt w:val="decimal"/>
      <w:lvlText w:val="%1.%2"/>
      <w:lvlJc w:val="left"/>
      <w:pPr>
        <w:ind w:left="405" w:hanging="405"/>
      </w:pPr>
      <w:rPr>
        <w:rFonts w:hint="default"/>
        <w:b/>
        <w:color w:val="000000"/>
        <w:sz w:val="32"/>
      </w:rPr>
    </w:lvl>
    <w:lvl w:ilvl="2">
      <w:start w:val="1"/>
      <w:numFmt w:val="decimal"/>
      <w:lvlText w:val="%1.%2.%3"/>
      <w:lvlJc w:val="left"/>
      <w:pPr>
        <w:ind w:left="720" w:hanging="720"/>
      </w:pPr>
      <w:rPr>
        <w:rFonts w:hint="default"/>
        <w:b/>
        <w:color w:val="000000"/>
        <w:sz w:val="32"/>
      </w:rPr>
    </w:lvl>
    <w:lvl w:ilvl="3">
      <w:start w:val="1"/>
      <w:numFmt w:val="decimal"/>
      <w:lvlText w:val="%1.%2.%3.%4"/>
      <w:lvlJc w:val="left"/>
      <w:pPr>
        <w:ind w:left="720" w:hanging="720"/>
      </w:pPr>
      <w:rPr>
        <w:rFonts w:hint="default"/>
        <w:b/>
        <w:color w:val="000000"/>
        <w:sz w:val="32"/>
      </w:rPr>
    </w:lvl>
    <w:lvl w:ilvl="4">
      <w:start w:val="1"/>
      <w:numFmt w:val="decimal"/>
      <w:lvlText w:val="%1.%2.%3.%4.%5"/>
      <w:lvlJc w:val="left"/>
      <w:pPr>
        <w:ind w:left="1080" w:hanging="1080"/>
      </w:pPr>
      <w:rPr>
        <w:rFonts w:hint="default"/>
        <w:b/>
        <w:color w:val="000000"/>
        <w:sz w:val="32"/>
      </w:rPr>
    </w:lvl>
    <w:lvl w:ilvl="5">
      <w:start w:val="1"/>
      <w:numFmt w:val="decimal"/>
      <w:lvlText w:val="%1.%2.%3.%4.%5.%6"/>
      <w:lvlJc w:val="left"/>
      <w:pPr>
        <w:ind w:left="1080" w:hanging="1080"/>
      </w:pPr>
      <w:rPr>
        <w:rFonts w:hint="default"/>
        <w:b/>
        <w:color w:val="000000"/>
        <w:sz w:val="32"/>
      </w:rPr>
    </w:lvl>
    <w:lvl w:ilvl="6">
      <w:start w:val="1"/>
      <w:numFmt w:val="decimal"/>
      <w:lvlText w:val="%1.%2.%3.%4.%5.%6.%7"/>
      <w:lvlJc w:val="left"/>
      <w:pPr>
        <w:ind w:left="1440" w:hanging="1440"/>
      </w:pPr>
      <w:rPr>
        <w:rFonts w:hint="default"/>
        <w:b/>
        <w:color w:val="000000"/>
        <w:sz w:val="32"/>
      </w:rPr>
    </w:lvl>
    <w:lvl w:ilvl="7">
      <w:start w:val="1"/>
      <w:numFmt w:val="decimal"/>
      <w:lvlText w:val="%1.%2.%3.%4.%5.%6.%7.%8"/>
      <w:lvlJc w:val="left"/>
      <w:pPr>
        <w:ind w:left="1440" w:hanging="1440"/>
      </w:pPr>
      <w:rPr>
        <w:rFonts w:hint="default"/>
        <w:b/>
        <w:color w:val="000000"/>
        <w:sz w:val="32"/>
      </w:rPr>
    </w:lvl>
    <w:lvl w:ilvl="8">
      <w:start w:val="1"/>
      <w:numFmt w:val="decimal"/>
      <w:lvlText w:val="%1.%2.%3.%4.%5.%6.%7.%8.%9"/>
      <w:lvlJc w:val="left"/>
      <w:pPr>
        <w:ind w:left="1800" w:hanging="1800"/>
      </w:pPr>
      <w:rPr>
        <w:rFonts w:hint="default"/>
        <w:b/>
        <w:color w:val="000000"/>
        <w:sz w:val="32"/>
      </w:rPr>
    </w:lvl>
  </w:abstractNum>
  <w:abstractNum w:abstractNumId="8">
    <w:nsid w:val="4DB909C3"/>
    <w:multiLevelType w:val="multilevel"/>
    <w:tmpl w:val="67CEB61A"/>
    <w:lvl w:ilvl="0">
      <w:start w:val="1"/>
      <w:numFmt w:val="decimal"/>
      <w:lvlText w:val="%1"/>
      <w:lvlJc w:val="left"/>
      <w:pPr>
        <w:ind w:left="405" w:hanging="405"/>
      </w:pPr>
      <w:rPr>
        <w:rFonts w:hint="default"/>
        <w:sz w:val="32"/>
      </w:rPr>
    </w:lvl>
    <w:lvl w:ilvl="1">
      <w:start w:val="2"/>
      <w:numFmt w:val="decimal"/>
      <w:lvlText w:val="%1.%2"/>
      <w:lvlJc w:val="left"/>
      <w:pPr>
        <w:ind w:left="405" w:hanging="405"/>
      </w:pPr>
      <w:rPr>
        <w:rFonts w:hint="default"/>
        <w:sz w:val="32"/>
      </w:rPr>
    </w:lvl>
    <w:lvl w:ilvl="2">
      <w:start w:val="1"/>
      <w:numFmt w:val="decimal"/>
      <w:lvlText w:val="%1.%2.%3"/>
      <w:lvlJc w:val="left"/>
      <w:pPr>
        <w:ind w:left="720" w:hanging="720"/>
      </w:pPr>
      <w:rPr>
        <w:rFonts w:hint="default"/>
        <w:sz w:val="32"/>
      </w:rPr>
    </w:lvl>
    <w:lvl w:ilvl="3">
      <w:start w:val="1"/>
      <w:numFmt w:val="decimal"/>
      <w:lvlText w:val="%1.%2.%3.%4"/>
      <w:lvlJc w:val="left"/>
      <w:pPr>
        <w:ind w:left="720" w:hanging="720"/>
      </w:pPr>
      <w:rPr>
        <w:rFonts w:hint="default"/>
        <w:sz w:val="32"/>
      </w:rPr>
    </w:lvl>
    <w:lvl w:ilvl="4">
      <w:start w:val="1"/>
      <w:numFmt w:val="decimal"/>
      <w:lvlText w:val="%1.%2.%3.%4.%5"/>
      <w:lvlJc w:val="left"/>
      <w:pPr>
        <w:ind w:left="1080" w:hanging="1080"/>
      </w:pPr>
      <w:rPr>
        <w:rFonts w:hint="default"/>
        <w:sz w:val="32"/>
      </w:rPr>
    </w:lvl>
    <w:lvl w:ilvl="5">
      <w:start w:val="1"/>
      <w:numFmt w:val="decimal"/>
      <w:lvlText w:val="%1.%2.%3.%4.%5.%6"/>
      <w:lvlJc w:val="left"/>
      <w:pPr>
        <w:ind w:left="1080" w:hanging="1080"/>
      </w:pPr>
      <w:rPr>
        <w:rFonts w:hint="default"/>
        <w:sz w:val="32"/>
      </w:rPr>
    </w:lvl>
    <w:lvl w:ilvl="6">
      <w:start w:val="1"/>
      <w:numFmt w:val="decimal"/>
      <w:lvlText w:val="%1.%2.%3.%4.%5.%6.%7"/>
      <w:lvlJc w:val="left"/>
      <w:pPr>
        <w:ind w:left="1440" w:hanging="1440"/>
      </w:pPr>
      <w:rPr>
        <w:rFonts w:hint="default"/>
        <w:sz w:val="32"/>
      </w:rPr>
    </w:lvl>
    <w:lvl w:ilvl="7">
      <w:start w:val="1"/>
      <w:numFmt w:val="decimal"/>
      <w:lvlText w:val="%1.%2.%3.%4.%5.%6.%7.%8"/>
      <w:lvlJc w:val="left"/>
      <w:pPr>
        <w:ind w:left="1800" w:hanging="1800"/>
      </w:pPr>
      <w:rPr>
        <w:rFonts w:hint="default"/>
        <w:sz w:val="32"/>
      </w:rPr>
    </w:lvl>
    <w:lvl w:ilvl="8">
      <w:start w:val="1"/>
      <w:numFmt w:val="decimal"/>
      <w:lvlText w:val="%1.%2.%3.%4.%5.%6.%7.%8.%9"/>
      <w:lvlJc w:val="left"/>
      <w:pPr>
        <w:ind w:left="1800" w:hanging="1800"/>
      </w:pPr>
      <w:rPr>
        <w:rFonts w:hint="default"/>
        <w:sz w:val="32"/>
      </w:rPr>
    </w:lvl>
  </w:abstractNum>
  <w:abstractNum w:abstractNumId="9">
    <w:nsid w:val="59FA17FC"/>
    <w:multiLevelType w:val="multilevel"/>
    <w:tmpl w:val="CE5C51C2"/>
    <w:lvl w:ilvl="0">
      <w:start w:val="1"/>
      <w:numFmt w:val="decimal"/>
      <w:lvlText w:val="%1."/>
      <w:lvlJc w:val="left"/>
      <w:pPr>
        <w:ind w:left="720" w:hanging="360"/>
      </w:pPr>
      <w:rPr>
        <w:rFonts w:asciiTheme="majorBidi" w:hAnsiTheme="majorBidi" w:cstheme="majorBidi" w:hint="default"/>
        <w:b/>
        <w:bCs/>
        <w:sz w:val="32"/>
        <w:szCs w:val="32"/>
      </w:rPr>
    </w:lvl>
    <w:lvl w:ilvl="1">
      <w:start w:val="2"/>
      <w:numFmt w:val="decimal"/>
      <w:isLgl/>
      <w:lvlText w:val="%1.%2"/>
      <w:lvlJc w:val="left"/>
      <w:pPr>
        <w:ind w:left="765" w:hanging="405"/>
      </w:pPr>
      <w:rPr>
        <w:rFonts w:hint="default"/>
        <w:b/>
        <w:color w:val="000000"/>
        <w:sz w:val="32"/>
      </w:rPr>
    </w:lvl>
    <w:lvl w:ilvl="2">
      <w:start w:val="1"/>
      <w:numFmt w:val="decimal"/>
      <w:isLgl/>
      <w:lvlText w:val="%1.%2.%3"/>
      <w:lvlJc w:val="left"/>
      <w:pPr>
        <w:ind w:left="1080" w:hanging="720"/>
      </w:pPr>
      <w:rPr>
        <w:rFonts w:hint="default"/>
        <w:b/>
        <w:color w:val="000000"/>
        <w:sz w:val="32"/>
      </w:rPr>
    </w:lvl>
    <w:lvl w:ilvl="3">
      <w:start w:val="1"/>
      <w:numFmt w:val="decimal"/>
      <w:isLgl/>
      <w:lvlText w:val="%1.%2.%3.%4"/>
      <w:lvlJc w:val="left"/>
      <w:pPr>
        <w:ind w:left="1080" w:hanging="720"/>
      </w:pPr>
      <w:rPr>
        <w:rFonts w:hint="default"/>
        <w:b/>
        <w:color w:val="000000"/>
        <w:sz w:val="32"/>
      </w:rPr>
    </w:lvl>
    <w:lvl w:ilvl="4">
      <w:start w:val="1"/>
      <w:numFmt w:val="decimal"/>
      <w:isLgl/>
      <w:lvlText w:val="%1.%2.%3.%4.%5"/>
      <w:lvlJc w:val="left"/>
      <w:pPr>
        <w:ind w:left="1440" w:hanging="1080"/>
      </w:pPr>
      <w:rPr>
        <w:rFonts w:hint="default"/>
        <w:b/>
        <w:color w:val="000000"/>
        <w:sz w:val="32"/>
      </w:rPr>
    </w:lvl>
    <w:lvl w:ilvl="5">
      <w:start w:val="1"/>
      <w:numFmt w:val="decimal"/>
      <w:isLgl/>
      <w:lvlText w:val="%1.%2.%3.%4.%5.%6"/>
      <w:lvlJc w:val="left"/>
      <w:pPr>
        <w:ind w:left="1440" w:hanging="1080"/>
      </w:pPr>
      <w:rPr>
        <w:rFonts w:hint="default"/>
        <w:b/>
        <w:color w:val="000000"/>
        <w:sz w:val="32"/>
      </w:rPr>
    </w:lvl>
    <w:lvl w:ilvl="6">
      <w:start w:val="1"/>
      <w:numFmt w:val="decimal"/>
      <w:isLgl/>
      <w:lvlText w:val="%1.%2.%3.%4.%5.%6.%7"/>
      <w:lvlJc w:val="left"/>
      <w:pPr>
        <w:ind w:left="1800" w:hanging="1440"/>
      </w:pPr>
      <w:rPr>
        <w:rFonts w:hint="default"/>
        <w:b/>
        <w:color w:val="000000"/>
        <w:sz w:val="32"/>
      </w:rPr>
    </w:lvl>
    <w:lvl w:ilvl="7">
      <w:start w:val="1"/>
      <w:numFmt w:val="decimal"/>
      <w:isLgl/>
      <w:lvlText w:val="%1.%2.%3.%4.%5.%6.%7.%8"/>
      <w:lvlJc w:val="left"/>
      <w:pPr>
        <w:ind w:left="1800" w:hanging="1440"/>
      </w:pPr>
      <w:rPr>
        <w:rFonts w:hint="default"/>
        <w:b/>
        <w:color w:val="000000"/>
        <w:sz w:val="32"/>
      </w:rPr>
    </w:lvl>
    <w:lvl w:ilvl="8">
      <w:start w:val="1"/>
      <w:numFmt w:val="decimal"/>
      <w:isLgl/>
      <w:lvlText w:val="%1.%2.%3.%4.%5.%6.%7.%8.%9"/>
      <w:lvlJc w:val="left"/>
      <w:pPr>
        <w:ind w:left="2160" w:hanging="1800"/>
      </w:pPr>
      <w:rPr>
        <w:rFonts w:hint="default"/>
        <w:b/>
        <w:color w:val="000000"/>
        <w:sz w:val="32"/>
      </w:rPr>
    </w:lvl>
  </w:abstractNum>
  <w:abstractNum w:abstractNumId="10">
    <w:nsid w:val="7D894C25"/>
    <w:multiLevelType w:val="hybridMultilevel"/>
    <w:tmpl w:val="1A3A61E2"/>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7E9B5FFA"/>
    <w:multiLevelType w:val="hybridMultilevel"/>
    <w:tmpl w:val="7616C20A"/>
    <w:lvl w:ilvl="0" w:tplc="040C0001">
      <w:start w:val="1"/>
      <w:numFmt w:val="bullet"/>
      <w:lvlText w:val=""/>
      <w:lvlJc w:val="left"/>
      <w:pPr>
        <w:ind w:left="787" w:hanging="360"/>
      </w:pPr>
      <w:rPr>
        <w:rFonts w:ascii="Symbol" w:hAnsi="Symbol" w:hint="default"/>
      </w:rPr>
    </w:lvl>
    <w:lvl w:ilvl="1" w:tplc="040C0003" w:tentative="1">
      <w:start w:val="1"/>
      <w:numFmt w:val="bullet"/>
      <w:lvlText w:val="o"/>
      <w:lvlJc w:val="left"/>
      <w:pPr>
        <w:ind w:left="1507" w:hanging="360"/>
      </w:pPr>
      <w:rPr>
        <w:rFonts w:ascii="Courier New" w:hAnsi="Courier New" w:cs="Courier New" w:hint="default"/>
      </w:rPr>
    </w:lvl>
    <w:lvl w:ilvl="2" w:tplc="040C0005" w:tentative="1">
      <w:start w:val="1"/>
      <w:numFmt w:val="bullet"/>
      <w:lvlText w:val=""/>
      <w:lvlJc w:val="left"/>
      <w:pPr>
        <w:ind w:left="2227" w:hanging="360"/>
      </w:pPr>
      <w:rPr>
        <w:rFonts w:ascii="Wingdings" w:hAnsi="Wingdings" w:hint="default"/>
      </w:rPr>
    </w:lvl>
    <w:lvl w:ilvl="3" w:tplc="040C0001" w:tentative="1">
      <w:start w:val="1"/>
      <w:numFmt w:val="bullet"/>
      <w:lvlText w:val=""/>
      <w:lvlJc w:val="left"/>
      <w:pPr>
        <w:ind w:left="2947" w:hanging="360"/>
      </w:pPr>
      <w:rPr>
        <w:rFonts w:ascii="Symbol" w:hAnsi="Symbol" w:hint="default"/>
      </w:rPr>
    </w:lvl>
    <w:lvl w:ilvl="4" w:tplc="040C0003" w:tentative="1">
      <w:start w:val="1"/>
      <w:numFmt w:val="bullet"/>
      <w:lvlText w:val="o"/>
      <w:lvlJc w:val="left"/>
      <w:pPr>
        <w:ind w:left="3667" w:hanging="360"/>
      </w:pPr>
      <w:rPr>
        <w:rFonts w:ascii="Courier New" w:hAnsi="Courier New" w:cs="Courier New" w:hint="default"/>
      </w:rPr>
    </w:lvl>
    <w:lvl w:ilvl="5" w:tplc="040C0005" w:tentative="1">
      <w:start w:val="1"/>
      <w:numFmt w:val="bullet"/>
      <w:lvlText w:val=""/>
      <w:lvlJc w:val="left"/>
      <w:pPr>
        <w:ind w:left="4387" w:hanging="360"/>
      </w:pPr>
      <w:rPr>
        <w:rFonts w:ascii="Wingdings" w:hAnsi="Wingdings" w:hint="default"/>
      </w:rPr>
    </w:lvl>
    <w:lvl w:ilvl="6" w:tplc="040C0001" w:tentative="1">
      <w:start w:val="1"/>
      <w:numFmt w:val="bullet"/>
      <w:lvlText w:val=""/>
      <w:lvlJc w:val="left"/>
      <w:pPr>
        <w:ind w:left="5107" w:hanging="360"/>
      </w:pPr>
      <w:rPr>
        <w:rFonts w:ascii="Symbol" w:hAnsi="Symbol" w:hint="default"/>
      </w:rPr>
    </w:lvl>
    <w:lvl w:ilvl="7" w:tplc="040C0003" w:tentative="1">
      <w:start w:val="1"/>
      <w:numFmt w:val="bullet"/>
      <w:lvlText w:val="o"/>
      <w:lvlJc w:val="left"/>
      <w:pPr>
        <w:ind w:left="5827" w:hanging="360"/>
      </w:pPr>
      <w:rPr>
        <w:rFonts w:ascii="Courier New" w:hAnsi="Courier New" w:cs="Courier New" w:hint="default"/>
      </w:rPr>
    </w:lvl>
    <w:lvl w:ilvl="8" w:tplc="040C0005" w:tentative="1">
      <w:start w:val="1"/>
      <w:numFmt w:val="bullet"/>
      <w:lvlText w:val=""/>
      <w:lvlJc w:val="left"/>
      <w:pPr>
        <w:ind w:left="6547" w:hanging="360"/>
      </w:pPr>
      <w:rPr>
        <w:rFonts w:ascii="Wingdings" w:hAnsi="Wingdings" w:hint="default"/>
      </w:rPr>
    </w:lvl>
  </w:abstractNum>
  <w:num w:numId="1">
    <w:abstractNumId w:val="2"/>
  </w:num>
  <w:num w:numId="2">
    <w:abstractNumId w:val="6"/>
  </w:num>
  <w:num w:numId="3">
    <w:abstractNumId w:val="10"/>
  </w:num>
  <w:num w:numId="4">
    <w:abstractNumId w:val="11"/>
  </w:num>
  <w:num w:numId="5">
    <w:abstractNumId w:val="4"/>
  </w:num>
  <w:num w:numId="6">
    <w:abstractNumId w:val="5"/>
  </w:num>
  <w:num w:numId="7">
    <w:abstractNumId w:val="1"/>
  </w:num>
  <w:num w:numId="8">
    <w:abstractNumId w:val="0"/>
  </w:num>
  <w:num w:numId="9">
    <w:abstractNumId w:val="9"/>
  </w:num>
  <w:num w:numId="10">
    <w:abstractNumId w:val="3"/>
  </w:num>
  <w:num w:numId="11">
    <w:abstractNumId w:val="8"/>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footnotePr>
    <w:footnote w:id="0"/>
    <w:footnote w:id="1"/>
  </w:footnotePr>
  <w:endnotePr>
    <w:endnote w:id="0"/>
    <w:endnote w:id="1"/>
  </w:endnotePr>
  <w:compat>
    <w:useFELayout/>
  </w:compat>
  <w:rsids>
    <w:rsidRoot w:val="0075488A"/>
    <w:rsid w:val="0001123A"/>
    <w:rsid w:val="0001745E"/>
    <w:rsid w:val="00021B26"/>
    <w:rsid w:val="000227A0"/>
    <w:rsid w:val="000229C4"/>
    <w:rsid w:val="00034C45"/>
    <w:rsid w:val="000356DB"/>
    <w:rsid w:val="0003647D"/>
    <w:rsid w:val="000432A0"/>
    <w:rsid w:val="00053775"/>
    <w:rsid w:val="00053FD2"/>
    <w:rsid w:val="000548AB"/>
    <w:rsid w:val="00054A10"/>
    <w:rsid w:val="00057655"/>
    <w:rsid w:val="00063B58"/>
    <w:rsid w:val="00084CB7"/>
    <w:rsid w:val="000A4BEC"/>
    <w:rsid w:val="000B2EA8"/>
    <w:rsid w:val="000C0032"/>
    <w:rsid w:val="000D04CF"/>
    <w:rsid w:val="000D0AB6"/>
    <w:rsid w:val="000D370A"/>
    <w:rsid w:val="000E23ED"/>
    <w:rsid w:val="000E58E3"/>
    <w:rsid w:val="000E7077"/>
    <w:rsid w:val="000F04AE"/>
    <w:rsid w:val="000F4257"/>
    <w:rsid w:val="00120B04"/>
    <w:rsid w:val="001210A2"/>
    <w:rsid w:val="00124372"/>
    <w:rsid w:val="001246E9"/>
    <w:rsid w:val="00124C17"/>
    <w:rsid w:val="00131919"/>
    <w:rsid w:val="0013670B"/>
    <w:rsid w:val="00137E3B"/>
    <w:rsid w:val="00150A26"/>
    <w:rsid w:val="001556E0"/>
    <w:rsid w:val="00160EFA"/>
    <w:rsid w:val="0016309B"/>
    <w:rsid w:val="00165716"/>
    <w:rsid w:val="00186733"/>
    <w:rsid w:val="00190D13"/>
    <w:rsid w:val="00194E85"/>
    <w:rsid w:val="00197CFD"/>
    <w:rsid w:val="001A7B1C"/>
    <w:rsid w:val="001B2D73"/>
    <w:rsid w:val="001B3DAF"/>
    <w:rsid w:val="001C743B"/>
    <w:rsid w:val="001D4189"/>
    <w:rsid w:val="001D4889"/>
    <w:rsid w:val="001E7BCF"/>
    <w:rsid w:val="001F05AC"/>
    <w:rsid w:val="001F6703"/>
    <w:rsid w:val="002000A2"/>
    <w:rsid w:val="0020111F"/>
    <w:rsid w:val="00210529"/>
    <w:rsid w:val="00217E71"/>
    <w:rsid w:val="002212CB"/>
    <w:rsid w:val="00222703"/>
    <w:rsid w:val="00225C9F"/>
    <w:rsid w:val="002270C0"/>
    <w:rsid w:val="00243726"/>
    <w:rsid w:val="00257637"/>
    <w:rsid w:val="00260B40"/>
    <w:rsid w:val="00263729"/>
    <w:rsid w:val="002663A7"/>
    <w:rsid w:val="00272C8A"/>
    <w:rsid w:val="00273A93"/>
    <w:rsid w:val="00275937"/>
    <w:rsid w:val="00275B10"/>
    <w:rsid w:val="002821CE"/>
    <w:rsid w:val="00292BBC"/>
    <w:rsid w:val="00292DDB"/>
    <w:rsid w:val="00297E5A"/>
    <w:rsid w:val="002B3875"/>
    <w:rsid w:val="002C416B"/>
    <w:rsid w:val="002C52FB"/>
    <w:rsid w:val="002D4CDB"/>
    <w:rsid w:val="002D5981"/>
    <w:rsid w:val="002E4DEB"/>
    <w:rsid w:val="002E6F5F"/>
    <w:rsid w:val="002F12C7"/>
    <w:rsid w:val="002F426B"/>
    <w:rsid w:val="002F7BC8"/>
    <w:rsid w:val="003001BC"/>
    <w:rsid w:val="00322C4E"/>
    <w:rsid w:val="00330280"/>
    <w:rsid w:val="003473F1"/>
    <w:rsid w:val="00347E4C"/>
    <w:rsid w:val="00360076"/>
    <w:rsid w:val="00373543"/>
    <w:rsid w:val="00382C0E"/>
    <w:rsid w:val="00385AA7"/>
    <w:rsid w:val="00394E7A"/>
    <w:rsid w:val="00397666"/>
    <w:rsid w:val="003A3745"/>
    <w:rsid w:val="003A486D"/>
    <w:rsid w:val="003B1E5B"/>
    <w:rsid w:val="003B3DB3"/>
    <w:rsid w:val="003C05B2"/>
    <w:rsid w:val="003C6158"/>
    <w:rsid w:val="003E09EB"/>
    <w:rsid w:val="003E620B"/>
    <w:rsid w:val="003F0073"/>
    <w:rsid w:val="00431D46"/>
    <w:rsid w:val="00436613"/>
    <w:rsid w:val="00441906"/>
    <w:rsid w:val="00444161"/>
    <w:rsid w:val="004711AA"/>
    <w:rsid w:val="00471CBE"/>
    <w:rsid w:val="00485408"/>
    <w:rsid w:val="004866A7"/>
    <w:rsid w:val="0049008E"/>
    <w:rsid w:val="004A0008"/>
    <w:rsid w:val="004A472C"/>
    <w:rsid w:val="004C3D6F"/>
    <w:rsid w:val="004D22A2"/>
    <w:rsid w:val="004D3DD9"/>
    <w:rsid w:val="004D5A6D"/>
    <w:rsid w:val="004E0FAE"/>
    <w:rsid w:val="004F010B"/>
    <w:rsid w:val="004F0C9A"/>
    <w:rsid w:val="004F53F0"/>
    <w:rsid w:val="004F6A80"/>
    <w:rsid w:val="00504DDA"/>
    <w:rsid w:val="00507253"/>
    <w:rsid w:val="00522F9E"/>
    <w:rsid w:val="00533F51"/>
    <w:rsid w:val="005347F5"/>
    <w:rsid w:val="0054245A"/>
    <w:rsid w:val="00544262"/>
    <w:rsid w:val="00553622"/>
    <w:rsid w:val="00560CA2"/>
    <w:rsid w:val="0056248D"/>
    <w:rsid w:val="00573E47"/>
    <w:rsid w:val="00576383"/>
    <w:rsid w:val="00577E37"/>
    <w:rsid w:val="00580004"/>
    <w:rsid w:val="00586556"/>
    <w:rsid w:val="005868FD"/>
    <w:rsid w:val="0059177C"/>
    <w:rsid w:val="00593633"/>
    <w:rsid w:val="00595F43"/>
    <w:rsid w:val="005A1544"/>
    <w:rsid w:val="005A1C8E"/>
    <w:rsid w:val="005B5765"/>
    <w:rsid w:val="005B60E7"/>
    <w:rsid w:val="005D1CDD"/>
    <w:rsid w:val="005D5255"/>
    <w:rsid w:val="005D625D"/>
    <w:rsid w:val="005D65DB"/>
    <w:rsid w:val="005D6B2D"/>
    <w:rsid w:val="00602F2F"/>
    <w:rsid w:val="006074F1"/>
    <w:rsid w:val="006143E5"/>
    <w:rsid w:val="00615793"/>
    <w:rsid w:val="0062515E"/>
    <w:rsid w:val="00625EDA"/>
    <w:rsid w:val="006359F4"/>
    <w:rsid w:val="00636D89"/>
    <w:rsid w:val="00636F27"/>
    <w:rsid w:val="00653219"/>
    <w:rsid w:val="00657D9B"/>
    <w:rsid w:val="00663E6B"/>
    <w:rsid w:val="006652EF"/>
    <w:rsid w:val="00671819"/>
    <w:rsid w:val="00682F12"/>
    <w:rsid w:val="00682F64"/>
    <w:rsid w:val="00683F78"/>
    <w:rsid w:val="00684B94"/>
    <w:rsid w:val="00691911"/>
    <w:rsid w:val="0069693F"/>
    <w:rsid w:val="006B6AA2"/>
    <w:rsid w:val="006C0ABE"/>
    <w:rsid w:val="006C2892"/>
    <w:rsid w:val="006C657B"/>
    <w:rsid w:val="006E76C8"/>
    <w:rsid w:val="006F1AFE"/>
    <w:rsid w:val="006F1C30"/>
    <w:rsid w:val="006F418E"/>
    <w:rsid w:val="006F73BF"/>
    <w:rsid w:val="007031E5"/>
    <w:rsid w:val="00703909"/>
    <w:rsid w:val="00710349"/>
    <w:rsid w:val="00710FCB"/>
    <w:rsid w:val="00715187"/>
    <w:rsid w:val="0071598F"/>
    <w:rsid w:val="0071692C"/>
    <w:rsid w:val="00721D40"/>
    <w:rsid w:val="00721D97"/>
    <w:rsid w:val="007279AF"/>
    <w:rsid w:val="007342E2"/>
    <w:rsid w:val="00734EC3"/>
    <w:rsid w:val="00737EFF"/>
    <w:rsid w:val="007419C4"/>
    <w:rsid w:val="00744A4A"/>
    <w:rsid w:val="007546AA"/>
    <w:rsid w:val="0075488A"/>
    <w:rsid w:val="00755B26"/>
    <w:rsid w:val="00757451"/>
    <w:rsid w:val="00761015"/>
    <w:rsid w:val="00765622"/>
    <w:rsid w:val="00765E5F"/>
    <w:rsid w:val="00767C2B"/>
    <w:rsid w:val="00777633"/>
    <w:rsid w:val="0079283F"/>
    <w:rsid w:val="007A599E"/>
    <w:rsid w:val="007A5D90"/>
    <w:rsid w:val="007B2CC4"/>
    <w:rsid w:val="007E10D8"/>
    <w:rsid w:val="007E441D"/>
    <w:rsid w:val="007E5409"/>
    <w:rsid w:val="007E5C5C"/>
    <w:rsid w:val="007F3A98"/>
    <w:rsid w:val="007F43C9"/>
    <w:rsid w:val="007F5141"/>
    <w:rsid w:val="00802EA5"/>
    <w:rsid w:val="008060FA"/>
    <w:rsid w:val="00806B9F"/>
    <w:rsid w:val="008124DB"/>
    <w:rsid w:val="00821C57"/>
    <w:rsid w:val="00825B44"/>
    <w:rsid w:val="00827B7D"/>
    <w:rsid w:val="00874C87"/>
    <w:rsid w:val="00877BBC"/>
    <w:rsid w:val="00885D0C"/>
    <w:rsid w:val="008909EA"/>
    <w:rsid w:val="008A1706"/>
    <w:rsid w:val="008A5F73"/>
    <w:rsid w:val="008B5EC8"/>
    <w:rsid w:val="008B661A"/>
    <w:rsid w:val="008B726F"/>
    <w:rsid w:val="008C57AA"/>
    <w:rsid w:val="008D2028"/>
    <w:rsid w:val="008E3B04"/>
    <w:rsid w:val="008E475F"/>
    <w:rsid w:val="008F2ACB"/>
    <w:rsid w:val="008F6572"/>
    <w:rsid w:val="009015A7"/>
    <w:rsid w:val="0091471D"/>
    <w:rsid w:val="009208A6"/>
    <w:rsid w:val="0094155C"/>
    <w:rsid w:val="0094181D"/>
    <w:rsid w:val="0094215C"/>
    <w:rsid w:val="0094383B"/>
    <w:rsid w:val="00951186"/>
    <w:rsid w:val="0095628F"/>
    <w:rsid w:val="009570F0"/>
    <w:rsid w:val="00963EBF"/>
    <w:rsid w:val="009670D8"/>
    <w:rsid w:val="009830D5"/>
    <w:rsid w:val="0098311E"/>
    <w:rsid w:val="00984391"/>
    <w:rsid w:val="00985C63"/>
    <w:rsid w:val="0099106C"/>
    <w:rsid w:val="0099269B"/>
    <w:rsid w:val="009941A5"/>
    <w:rsid w:val="00997D32"/>
    <w:rsid w:val="009A2739"/>
    <w:rsid w:val="009B16D6"/>
    <w:rsid w:val="009B3A97"/>
    <w:rsid w:val="009D3E72"/>
    <w:rsid w:val="009E10AA"/>
    <w:rsid w:val="009E7177"/>
    <w:rsid w:val="009F7612"/>
    <w:rsid w:val="00A14980"/>
    <w:rsid w:val="00A23AEC"/>
    <w:rsid w:val="00A55600"/>
    <w:rsid w:val="00A60173"/>
    <w:rsid w:val="00A62210"/>
    <w:rsid w:val="00A7539C"/>
    <w:rsid w:val="00A807D2"/>
    <w:rsid w:val="00A8197A"/>
    <w:rsid w:val="00A86E3E"/>
    <w:rsid w:val="00AA1F29"/>
    <w:rsid w:val="00AB116B"/>
    <w:rsid w:val="00AC0EAD"/>
    <w:rsid w:val="00AC1FCA"/>
    <w:rsid w:val="00AD17F9"/>
    <w:rsid w:val="00AE5534"/>
    <w:rsid w:val="00AE5636"/>
    <w:rsid w:val="00B00BEC"/>
    <w:rsid w:val="00B032C0"/>
    <w:rsid w:val="00B100B1"/>
    <w:rsid w:val="00B17E61"/>
    <w:rsid w:val="00B2361E"/>
    <w:rsid w:val="00B2586B"/>
    <w:rsid w:val="00B3134E"/>
    <w:rsid w:val="00B3142F"/>
    <w:rsid w:val="00B41CDC"/>
    <w:rsid w:val="00B46FC9"/>
    <w:rsid w:val="00B53A7B"/>
    <w:rsid w:val="00B55B87"/>
    <w:rsid w:val="00B57324"/>
    <w:rsid w:val="00B621FA"/>
    <w:rsid w:val="00B648E5"/>
    <w:rsid w:val="00B703A4"/>
    <w:rsid w:val="00BA00D2"/>
    <w:rsid w:val="00BA3F5D"/>
    <w:rsid w:val="00BA45E0"/>
    <w:rsid w:val="00BB6000"/>
    <w:rsid w:val="00BE0A41"/>
    <w:rsid w:val="00BE1CEF"/>
    <w:rsid w:val="00BE3083"/>
    <w:rsid w:val="00BF6981"/>
    <w:rsid w:val="00C134B7"/>
    <w:rsid w:val="00C14AB2"/>
    <w:rsid w:val="00C15EC7"/>
    <w:rsid w:val="00C213BB"/>
    <w:rsid w:val="00C33104"/>
    <w:rsid w:val="00C43A29"/>
    <w:rsid w:val="00C45AD4"/>
    <w:rsid w:val="00C46AB4"/>
    <w:rsid w:val="00C57EBE"/>
    <w:rsid w:val="00C57F4F"/>
    <w:rsid w:val="00C647D8"/>
    <w:rsid w:val="00C729CC"/>
    <w:rsid w:val="00C907D3"/>
    <w:rsid w:val="00C92C2B"/>
    <w:rsid w:val="00CA06DA"/>
    <w:rsid w:val="00CC71D1"/>
    <w:rsid w:val="00CD2AE4"/>
    <w:rsid w:val="00CD41BE"/>
    <w:rsid w:val="00CD705E"/>
    <w:rsid w:val="00CD74FE"/>
    <w:rsid w:val="00CF13C7"/>
    <w:rsid w:val="00D1412E"/>
    <w:rsid w:val="00D14981"/>
    <w:rsid w:val="00D21D8D"/>
    <w:rsid w:val="00D25210"/>
    <w:rsid w:val="00D31CFE"/>
    <w:rsid w:val="00D343B0"/>
    <w:rsid w:val="00D34A7C"/>
    <w:rsid w:val="00D44397"/>
    <w:rsid w:val="00D54A8D"/>
    <w:rsid w:val="00D56D2B"/>
    <w:rsid w:val="00D57D2D"/>
    <w:rsid w:val="00D65A7F"/>
    <w:rsid w:val="00D80B21"/>
    <w:rsid w:val="00D8323A"/>
    <w:rsid w:val="00D9132F"/>
    <w:rsid w:val="00D921C0"/>
    <w:rsid w:val="00D93D25"/>
    <w:rsid w:val="00DA0020"/>
    <w:rsid w:val="00DA2C21"/>
    <w:rsid w:val="00DB0BC9"/>
    <w:rsid w:val="00DB19B4"/>
    <w:rsid w:val="00DB4938"/>
    <w:rsid w:val="00DB7EC7"/>
    <w:rsid w:val="00DC0E12"/>
    <w:rsid w:val="00DC2DE1"/>
    <w:rsid w:val="00DC4E90"/>
    <w:rsid w:val="00DD1321"/>
    <w:rsid w:val="00DF62AE"/>
    <w:rsid w:val="00DF65B5"/>
    <w:rsid w:val="00DF6FBC"/>
    <w:rsid w:val="00E004F2"/>
    <w:rsid w:val="00E01B5C"/>
    <w:rsid w:val="00E03D4F"/>
    <w:rsid w:val="00E04E8A"/>
    <w:rsid w:val="00E14EB4"/>
    <w:rsid w:val="00E21D99"/>
    <w:rsid w:val="00E26D14"/>
    <w:rsid w:val="00E31E8F"/>
    <w:rsid w:val="00E350E8"/>
    <w:rsid w:val="00E42161"/>
    <w:rsid w:val="00E62B96"/>
    <w:rsid w:val="00E63D5F"/>
    <w:rsid w:val="00E765A3"/>
    <w:rsid w:val="00E81781"/>
    <w:rsid w:val="00E84DC9"/>
    <w:rsid w:val="00E92791"/>
    <w:rsid w:val="00EA02C2"/>
    <w:rsid w:val="00EA7592"/>
    <w:rsid w:val="00EB7395"/>
    <w:rsid w:val="00EC0193"/>
    <w:rsid w:val="00EC3EA1"/>
    <w:rsid w:val="00ED4E73"/>
    <w:rsid w:val="00EE0C3A"/>
    <w:rsid w:val="00EE2B8B"/>
    <w:rsid w:val="00EF6C0B"/>
    <w:rsid w:val="00F06B4A"/>
    <w:rsid w:val="00F11A9C"/>
    <w:rsid w:val="00F15284"/>
    <w:rsid w:val="00F17980"/>
    <w:rsid w:val="00F22B47"/>
    <w:rsid w:val="00F23D0B"/>
    <w:rsid w:val="00F2753F"/>
    <w:rsid w:val="00F3057B"/>
    <w:rsid w:val="00F37156"/>
    <w:rsid w:val="00F40AB3"/>
    <w:rsid w:val="00F45D22"/>
    <w:rsid w:val="00F5490C"/>
    <w:rsid w:val="00F5522C"/>
    <w:rsid w:val="00F759AA"/>
    <w:rsid w:val="00F81B8E"/>
    <w:rsid w:val="00F83413"/>
    <w:rsid w:val="00F91991"/>
    <w:rsid w:val="00F933FE"/>
    <w:rsid w:val="00F954E6"/>
    <w:rsid w:val="00FA3E0F"/>
    <w:rsid w:val="00FA4B02"/>
    <w:rsid w:val="00FA503C"/>
    <w:rsid w:val="00FA58FC"/>
    <w:rsid w:val="00FA5921"/>
    <w:rsid w:val="00FA712E"/>
    <w:rsid w:val="00FB4B42"/>
    <w:rsid w:val="00FB6A2A"/>
    <w:rsid w:val="00FE2E24"/>
    <w:rsid w:val="00FF08BC"/>
    <w:rsid w:val="00FF5299"/>
    <w:rsid w:val="00FF663C"/>
    <w:rsid w:val="00FF6B5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EA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5488A"/>
    <w:pPr>
      <w:ind w:left="720"/>
      <w:contextualSpacing/>
    </w:pPr>
  </w:style>
  <w:style w:type="paragraph" w:styleId="Textedebulles">
    <w:name w:val="Balloon Text"/>
    <w:basedOn w:val="Normal"/>
    <w:link w:val="TextedebullesCar"/>
    <w:uiPriority w:val="99"/>
    <w:semiHidden/>
    <w:unhideWhenUsed/>
    <w:rsid w:val="008060F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060FA"/>
    <w:rPr>
      <w:rFonts w:ascii="Tahoma" w:hAnsi="Tahoma" w:cs="Tahoma"/>
      <w:sz w:val="16"/>
      <w:szCs w:val="16"/>
    </w:rPr>
  </w:style>
  <w:style w:type="character" w:styleId="Textedelespacerserv">
    <w:name w:val="Placeholder Text"/>
    <w:basedOn w:val="Policepardfaut"/>
    <w:uiPriority w:val="99"/>
    <w:semiHidden/>
    <w:rsid w:val="004A0008"/>
    <w:rPr>
      <w:color w:val="808080"/>
    </w:rPr>
  </w:style>
  <w:style w:type="table" w:styleId="Grilledutableau">
    <w:name w:val="Table Grid"/>
    <w:basedOn w:val="TableauNormal"/>
    <w:uiPriority w:val="59"/>
    <w:rsid w:val="00963E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03647D"/>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03647D"/>
  </w:style>
  <w:style w:type="paragraph" w:styleId="Pieddepage">
    <w:name w:val="footer"/>
    <w:basedOn w:val="Normal"/>
    <w:link w:val="PieddepageCar"/>
    <w:uiPriority w:val="99"/>
    <w:unhideWhenUsed/>
    <w:rsid w:val="0003647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3647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png"/><Relationship Id="rId39" Type="http://schemas.openxmlformats.org/officeDocument/2006/relationships/image" Target="media/image20.wmf"/><Relationship Id="rId21" Type="http://schemas.openxmlformats.org/officeDocument/2006/relationships/oleObject" Target="embeddings/oleObject7.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5.wmf"/><Relationship Id="rId50" Type="http://schemas.openxmlformats.org/officeDocument/2006/relationships/oleObject" Target="embeddings/oleObject18.bin"/><Relationship Id="rId55" Type="http://schemas.openxmlformats.org/officeDocument/2006/relationships/oleObject" Target="embeddings/oleObject20.bin"/><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4.png"/><Relationship Id="rId41" Type="http://schemas.openxmlformats.org/officeDocument/2006/relationships/image" Target="media/image21.wmf"/><Relationship Id="rId54" Type="http://schemas.openxmlformats.org/officeDocument/2006/relationships/image" Target="media/image29.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oleObject" Target="embeddings/oleObject10.bin"/><Relationship Id="rId37" Type="http://schemas.openxmlformats.org/officeDocument/2006/relationships/image" Target="media/image19.wmf"/><Relationship Id="rId40" Type="http://schemas.openxmlformats.org/officeDocument/2006/relationships/oleObject" Target="embeddings/oleObject14.bin"/><Relationship Id="rId45" Type="http://schemas.openxmlformats.org/officeDocument/2006/relationships/oleObject" Target="embeddings/oleObject16.bin"/><Relationship Id="rId53" Type="http://schemas.openxmlformats.org/officeDocument/2006/relationships/image" Target="media/image28.png"/><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3.png"/><Relationship Id="rId36" Type="http://schemas.openxmlformats.org/officeDocument/2006/relationships/oleObject" Target="embeddings/oleObject12.bin"/><Relationship Id="rId49" Type="http://schemas.openxmlformats.org/officeDocument/2006/relationships/image" Target="media/image26.wmf"/><Relationship Id="rId57" Type="http://schemas.openxmlformats.org/officeDocument/2006/relationships/oleObject" Target="embeddings/oleObject21.bin"/><Relationship Id="rId61"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image" Target="media/image16.wmf"/><Relationship Id="rId44" Type="http://schemas.openxmlformats.org/officeDocument/2006/relationships/image" Target="media/image23.wmf"/><Relationship Id="rId52" Type="http://schemas.openxmlformats.org/officeDocument/2006/relationships/oleObject" Target="embeddings/oleObject19.bin"/><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18.wmf"/><Relationship Id="rId43" Type="http://schemas.openxmlformats.org/officeDocument/2006/relationships/image" Target="media/image22.png"/><Relationship Id="rId48" Type="http://schemas.openxmlformats.org/officeDocument/2006/relationships/oleObject" Target="embeddings/oleObject17.bin"/><Relationship Id="rId56" Type="http://schemas.openxmlformats.org/officeDocument/2006/relationships/image" Target="media/image30.wmf"/><Relationship Id="rId8" Type="http://schemas.openxmlformats.org/officeDocument/2006/relationships/oleObject" Target="embeddings/oleObject1.bin"/><Relationship Id="rId51" Type="http://schemas.openxmlformats.org/officeDocument/2006/relationships/image" Target="media/image27.w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7.wmf"/><Relationship Id="rId38" Type="http://schemas.openxmlformats.org/officeDocument/2006/relationships/oleObject" Target="embeddings/oleObject13.bin"/><Relationship Id="rId46" Type="http://schemas.openxmlformats.org/officeDocument/2006/relationships/image" Target="media/image24.png"/><Relationship Id="rId5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1230</TotalTime>
  <Pages>16</Pages>
  <Words>4064</Words>
  <Characters>22357</Characters>
  <Application>Microsoft Office Word</Application>
  <DocSecurity>0</DocSecurity>
  <Lines>186</Lines>
  <Paragraphs>52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eebeide</dc:creator>
  <cp:keywords/>
  <dc:description/>
  <cp:lastModifiedBy>eebeide</cp:lastModifiedBy>
  <cp:revision>496</cp:revision>
  <dcterms:created xsi:type="dcterms:W3CDTF">2012-05-17T06:54:00Z</dcterms:created>
  <dcterms:modified xsi:type="dcterms:W3CDTF">2012-06-30T21:23:00Z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