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E64" w:rsidRDefault="008C3D5E" w:rsidP="008517D1">
      <w:pPr>
        <w:autoSpaceDE w:val="0"/>
        <w:autoSpaceDN w:val="0"/>
        <w:adjustRightInd w:val="0"/>
        <w:spacing w:after="0" w:line="360" w:lineRule="auto"/>
        <w:jc w:val="center"/>
        <w:rPr>
          <w:rFonts w:ascii="Times New Roman" w:hAnsi="Times New Roman" w:cs="Times New Roman"/>
          <w:b/>
          <w:bCs/>
          <w:sz w:val="36"/>
          <w:szCs w:val="36"/>
        </w:rPr>
      </w:pPr>
      <w:r>
        <w:rPr>
          <w:rFonts w:ascii="Times New Roman" w:hAnsi="Times New Roman" w:cs="Times New Roman"/>
          <w:b/>
          <w:bCs/>
          <w:sz w:val="36"/>
          <w:szCs w:val="36"/>
        </w:rPr>
        <w:t>CHAPITRE</w:t>
      </w:r>
      <w:r w:rsidR="00143E64">
        <w:rPr>
          <w:rFonts w:ascii="Times New Roman" w:hAnsi="Times New Roman" w:cs="Times New Roman"/>
          <w:b/>
          <w:bCs/>
          <w:sz w:val="36"/>
          <w:szCs w:val="36"/>
        </w:rPr>
        <w:t xml:space="preserve"> </w:t>
      </w:r>
      <w:r w:rsidR="00143E64" w:rsidRPr="00143E64">
        <w:rPr>
          <w:rFonts w:ascii="Times New Roman" w:hAnsi="Times New Roman" w:cs="Times New Roman"/>
          <w:b/>
          <w:bCs/>
          <w:sz w:val="36"/>
          <w:szCs w:val="36"/>
        </w:rPr>
        <w:t>IV</w:t>
      </w:r>
    </w:p>
    <w:p w:rsidR="00452981" w:rsidRPr="008C3D5E" w:rsidRDefault="00D0680F" w:rsidP="00415C19">
      <w:pPr>
        <w:autoSpaceDE w:val="0"/>
        <w:autoSpaceDN w:val="0"/>
        <w:adjustRightInd w:val="0"/>
        <w:spacing w:after="0" w:line="360" w:lineRule="auto"/>
        <w:jc w:val="center"/>
        <w:rPr>
          <w:rFonts w:ascii="Times New Roman" w:hAnsi="Times New Roman" w:cs="Times New Roman"/>
          <w:b/>
          <w:bCs/>
          <w:sz w:val="36"/>
          <w:szCs w:val="36"/>
        </w:rPr>
      </w:pPr>
      <w:r>
        <w:rPr>
          <w:rFonts w:ascii="Times New Roman" w:hAnsi="Times New Roman" w:cs="Times New Roman"/>
          <w:b/>
          <w:bCs/>
          <w:sz w:val="36"/>
          <w:szCs w:val="36"/>
        </w:rPr>
        <w:t>SIMU</w:t>
      </w:r>
      <w:r w:rsidR="005F6394" w:rsidRPr="008C3D5E">
        <w:rPr>
          <w:rFonts w:ascii="Times New Roman" w:hAnsi="Times New Roman" w:cs="Times New Roman"/>
          <w:b/>
          <w:bCs/>
          <w:sz w:val="36"/>
          <w:szCs w:val="36"/>
        </w:rPr>
        <w:t>LATION</w:t>
      </w:r>
    </w:p>
    <w:p w:rsidR="000F2628" w:rsidRDefault="00143E64" w:rsidP="008517D1">
      <w:pPr>
        <w:spacing w:after="0" w:line="360" w:lineRule="auto"/>
        <w:jc w:val="both"/>
        <w:rPr>
          <w:rFonts w:ascii="Times New Roman" w:hAnsi="Times New Roman" w:cs="Times New Roman"/>
          <w:b/>
          <w:bCs/>
          <w:sz w:val="32"/>
          <w:szCs w:val="32"/>
        </w:rPr>
      </w:pPr>
      <w:r>
        <w:rPr>
          <w:rFonts w:ascii="Times New Roman" w:hAnsi="Times New Roman" w:cs="Times New Roman"/>
          <w:b/>
          <w:bCs/>
          <w:sz w:val="24"/>
          <w:szCs w:val="24"/>
        </w:rPr>
        <w:t xml:space="preserve">   </w:t>
      </w:r>
      <w:r w:rsidR="008C3D5E" w:rsidRPr="00F02744">
        <w:rPr>
          <w:rFonts w:ascii="Times New Roman" w:hAnsi="Times New Roman" w:cs="Times New Roman"/>
          <w:b/>
          <w:bCs/>
          <w:sz w:val="32"/>
          <w:szCs w:val="32"/>
        </w:rPr>
        <w:t>INTRODUCTION</w:t>
      </w:r>
    </w:p>
    <w:p w:rsidR="00EB0B0F" w:rsidRPr="00EB0B0F" w:rsidRDefault="00EE0FA5" w:rsidP="008517D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0B0F">
        <w:rPr>
          <w:rFonts w:ascii="Times New Roman" w:hAnsi="Times New Roman" w:cs="Times New Roman"/>
          <w:sz w:val="24"/>
          <w:szCs w:val="24"/>
        </w:rPr>
        <w:t>Ce chapitre est dédié à une étude en simulation des erreurs générées en sortie d’un filtre numérique (TFR) implanté sur DSP à point fixe (TMS320C541). Des tests de fonctionnement et de validation du filtre TFR développé en assembleur, sont d’abord effectuées, une étude en matière de précision est par la suite réalisée pour les différents types d’erreurs de quantification citées précédemment, à savoir l’erreur d’entrée ,de coefficient</w:t>
      </w:r>
      <w:r w:rsidR="002A08BE">
        <w:rPr>
          <w:rFonts w:ascii="Times New Roman" w:hAnsi="Times New Roman" w:cs="Times New Roman"/>
          <w:sz w:val="24"/>
          <w:szCs w:val="24"/>
        </w:rPr>
        <w:t>s</w:t>
      </w:r>
      <w:r w:rsidR="00EB0B0F">
        <w:rPr>
          <w:rFonts w:ascii="Times New Roman" w:hAnsi="Times New Roman" w:cs="Times New Roman"/>
          <w:sz w:val="24"/>
          <w:szCs w:val="24"/>
        </w:rPr>
        <w:t xml:space="preserve">, et de calcul. Une évaluation de ces erreurs est à projeter sur les analyses </w:t>
      </w:r>
      <w:r w:rsidR="00D67E00">
        <w:rPr>
          <w:rFonts w:ascii="Times New Roman" w:hAnsi="Times New Roman" w:cs="Times New Roman"/>
          <w:sz w:val="24"/>
          <w:szCs w:val="24"/>
        </w:rPr>
        <w:t>théorique</w:t>
      </w:r>
      <w:r w:rsidR="00EB0B0F">
        <w:rPr>
          <w:rFonts w:ascii="Times New Roman" w:hAnsi="Times New Roman" w:cs="Times New Roman"/>
          <w:sz w:val="24"/>
          <w:szCs w:val="24"/>
        </w:rPr>
        <w:t xml:space="preserve"> et architecturale </w:t>
      </w:r>
      <w:r w:rsidR="00D67E00">
        <w:rPr>
          <w:rFonts w:ascii="Times New Roman" w:hAnsi="Times New Roman" w:cs="Times New Roman"/>
          <w:sz w:val="24"/>
          <w:szCs w:val="24"/>
        </w:rPr>
        <w:t>présentées</w:t>
      </w:r>
      <w:r w:rsidR="00EB0B0F">
        <w:rPr>
          <w:rFonts w:ascii="Times New Roman" w:hAnsi="Times New Roman" w:cs="Times New Roman"/>
          <w:sz w:val="24"/>
          <w:szCs w:val="24"/>
        </w:rPr>
        <w:t xml:space="preserve">.   </w:t>
      </w:r>
    </w:p>
    <w:p w:rsidR="00D032C4" w:rsidRPr="0062197D" w:rsidRDefault="009D1AEC" w:rsidP="0062197D">
      <w:pPr>
        <w:pStyle w:val="Paragraphedeliste"/>
        <w:numPr>
          <w:ilvl w:val="0"/>
          <w:numId w:val="3"/>
        </w:numPr>
        <w:autoSpaceDE w:val="0"/>
        <w:autoSpaceDN w:val="0"/>
        <w:adjustRightInd w:val="0"/>
        <w:spacing w:after="0" w:line="360" w:lineRule="auto"/>
        <w:jc w:val="both"/>
        <w:rPr>
          <w:rFonts w:asciiTheme="majorBidi" w:hAnsiTheme="majorBidi" w:cstheme="majorBidi"/>
          <w:b/>
          <w:bCs/>
          <w:sz w:val="32"/>
          <w:szCs w:val="32"/>
        </w:rPr>
      </w:pPr>
      <w:r w:rsidRPr="0062197D">
        <w:rPr>
          <w:rFonts w:asciiTheme="majorBidi" w:hAnsiTheme="majorBidi" w:cstheme="majorBidi"/>
          <w:b/>
          <w:bCs/>
          <w:sz w:val="32"/>
          <w:szCs w:val="32"/>
        </w:rPr>
        <w:t xml:space="preserve">OUTILS DE DEVELOPPEMENT </w:t>
      </w:r>
    </w:p>
    <w:p w:rsidR="0062197D" w:rsidRDefault="0062197D" w:rsidP="00336C92">
      <w:pPr>
        <w:autoSpaceDE w:val="0"/>
        <w:autoSpaceDN w:val="0"/>
        <w:adjustRightInd w:val="0"/>
        <w:spacing w:after="0" w:line="360" w:lineRule="auto"/>
        <w:jc w:val="both"/>
        <w:rPr>
          <w:rFonts w:asciiTheme="majorBidi" w:hAnsiTheme="majorBidi" w:cstheme="majorBidi"/>
          <w:sz w:val="24"/>
          <w:szCs w:val="24"/>
        </w:rPr>
      </w:pPr>
      <w:r w:rsidRPr="0062197D">
        <w:rPr>
          <w:rFonts w:asciiTheme="majorBidi" w:hAnsiTheme="majorBidi" w:cstheme="majorBidi"/>
          <w:sz w:val="24"/>
          <w:szCs w:val="24"/>
        </w:rPr>
        <w:t>Le système de développement du TMS320C541 appelé</w:t>
      </w:r>
      <w:r w:rsidRPr="0062197D">
        <w:rPr>
          <w:rFonts w:asciiTheme="majorBidi" w:eastAsia="TimesNewRoman" w:hAnsiTheme="majorBidi" w:cstheme="majorBidi"/>
          <w:sz w:val="24"/>
          <w:szCs w:val="24"/>
        </w:rPr>
        <w:t xml:space="preserve">. </w:t>
      </w:r>
      <w:r w:rsidRPr="0062197D">
        <w:rPr>
          <w:rFonts w:asciiTheme="majorBidi" w:hAnsiTheme="majorBidi" w:cstheme="majorBidi"/>
          <w:sz w:val="24"/>
          <w:szCs w:val="24"/>
        </w:rPr>
        <w:t>Code Composer, permet de développer des applications en assembleur</w:t>
      </w:r>
      <w:r w:rsidR="00336C92">
        <w:rPr>
          <w:rFonts w:asciiTheme="majorBidi" w:hAnsiTheme="majorBidi" w:cstheme="majorBidi"/>
          <w:sz w:val="24"/>
          <w:szCs w:val="24"/>
        </w:rPr>
        <w:t xml:space="preserve"> </w:t>
      </w:r>
      <w:r w:rsidR="00397E9C">
        <w:rPr>
          <w:rFonts w:asciiTheme="majorBidi" w:hAnsiTheme="majorBidi" w:cstheme="majorBidi"/>
          <w:sz w:val="24"/>
          <w:szCs w:val="24"/>
        </w:rPr>
        <w:t>(notre cas)</w:t>
      </w:r>
      <w:r w:rsidRPr="0062197D">
        <w:rPr>
          <w:rFonts w:asciiTheme="majorBidi" w:hAnsiTheme="majorBidi" w:cstheme="majorBidi"/>
          <w:sz w:val="24"/>
          <w:szCs w:val="24"/>
        </w:rPr>
        <w:t xml:space="preserve"> et en langage évolué (langage C)</w:t>
      </w:r>
      <w:r w:rsidR="007E3190">
        <w:rPr>
          <w:rFonts w:asciiTheme="majorBidi" w:hAnsiTheme="majorBidi" w:cstheme="majorBidi"/>
          <w:sz w:val="24"/>
          <w:szCs w:val="24"/>
        </w:rPr>
        <w:t xml:space="preserve"> </w:t>
      </w:r>
      <w:r w:rsidR="007E3190">
        <w:rPr>
          <w:rFonts w:ascii="Times New Roman" w:hAnsi="Times New Roman" w:cs="Times New Roman"/>
          <w:sz w:val="24"/>
          <w:szCs w:val="24"/>
        </w:rPr>
        <w:t>figure (4.1)</w:t>
      </w:r>
      <w:r w:rsidRPr="0062197D">
        <w:rPr>
          <w:rFonts w:asciiTheme="majorBidi" w:hAnsiTheme="majorBidi" w:cstheme="majorBidi"/>
          <w:sz w:val="24"/>
          <w:szCs w:val="24"/>
        </w:rPr>
        <w:t>. Dans le cas d</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une programmation en langage machine, le programme source est d</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abord édité, assemblé, lié par l</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éditeur de lien</w:t>
      </w:r>
      <w:r>
        <w:rPr>
          <w:rFonts w:asciiTheme="majorBidi" w:hAnsiTheme="majorBidi" w:cstheme="majorBidi"/>
          <w:sz w:val="24"/>
          <w:szCs w:val="24"/>
        </w:rPr>
        <w:t xml:space="preserve"> (.OBJ),</w:t>
      </w:r>
      <w:r w:rsidRPr="0062197D">
        <w:rPr>
          <w:rFonts w:asciiTheme="majorBidi" w:hAnsiTheme="majorBidi" w:cstheme="majorBidi"/>
          <w:sz w:val="24"/>
          <w:szCs w:val="24"/>
        </w:rPr>
        <w:t xml:space="preserve"> </w:t>
      </w:r>
      <w:r w:rsidRPr="000774C0">
        <w:rPr>
          <w:rFonts w:asciiTheme="majorBidi" w:hAnsiTheme="majorBidi" w:cstheme="majorBidi"/>
          <w:sz w:val="24"/>
          <w:szCs w:val="24"/>
        </w:rPr>
        <w:t>le programme en code objet est</w:t>
      </w:r>
      <w:r>
        <w:rPr>
          <w:rFonts w:asciiTheme="majorBidi" w:hAnsiTheme="majorBidi" w:cstheme="majorBidi"/>
          <w:sz w:val="24"/>
          <w:szCs w:val="24"/>
        </w:rPr>
        <w:t xml:space="preserve"> </w:t>
      </w:r>
      <w:r w:rsidRPr="000774C0">
        <w:rPr>
          <w:rFonts w:asciiTheme="majorBidi" w:hAnsiTheme="majorBidi" w:cstheme="majorBidi"/>
          <w:sz w:val="24"/>
          <w:szCs w:val="24"/>
        </w:rPr>
        <w:t>tra</w:t>
      </w:r>
      <w:r>
        <w:rPr>
          <w:rFonts w:asciiTheme="majorBidi" w:hAnsiTheme="majorBidi" w:cstheme="majorBidi"/>
          <w:sz w:val="24"/>
          <w:szCs w:val="24"/>
        </w:rPr>
        <w:t>nsformé en code exécutable (.OUT</w:t>
      </w:r>
      <w:r w:rsidRPr="000774C0">
        <w:rPr>
          <w:rFonts w:asciiTheme="majorBidi" w:hAnsiTheme="majorBidi" w:cstheme="majorBidi"/>
          <w:sz w:val="24"/>
          <w:szCs w:val="24"/>
        </w:rPr>
        <w:t>)</w:t>
      </w:r>
      <w:r>
        <w:rPr>
          <w:rFonts w:asciiTheme="majorBidi" w:hAnsiTheme="majorBidi" w:cstheme="majorBidi"/>
          <w:sz w:val="24"/>
          <w:szCs w:val="24"/>
        </w:rPr>
        <w:t xml:space="preserve"> et</w:t>
      </w:r>
      <w:r w:rsidRPr="0062197D">
        <w:rPr>
          <w:rFonts w:asciiTheme="majorBidi" w:hAnsiTheme="majorBidi" w:cstheme="majorBidi"/>
          <w:sz w:val="24"/>
          <w:szCs w:val="24"/>
        </w:rPr>
        <w:t xml:space="preserve"> chargé au niveau du simulateur pour être exécuté (simulation). </w:t>
      </w:r>
      <w:r w:rsidR="00336C92">
        <w:rPr>
          <w:rFonts w:asciiTheme="majorBidi" w:hAnsiTheme="majorBidi" w:cstheme="majorBidi"/>
          <w:sz w:val="24"/>
          <w:szCs w:val="24"/>
        </w:rPr>
        <w:t xml:space="preserve">Le fichier final </w:t>
      </w:r>
      <w:r w:rsidRPr="00D032C4">
        <w:rPr>
          <w:rFonts w:asciiTheme="majorBidi" w:hAnsiTheme="majorBidi" w:cstheme="majorBidi"/>
          <w:sz w:val="24"/>
          <w:szCs w:val="24"/>
        </w:rPr>
        <w:t>.OUT, en plus du code objet exécutable, contient tous les</w:t>
      </w:r>
      <w:r>
        <w:rPr>
          <w:rFonts w:asciiTheme="majorBidi" w:hAnsiTheme="majorBidi" w:cstheme="majorBidi"/>
          <w:sz w:val="24"/>
          <w:szCs w:val="24"/>
        </w:rPr>
        <w:t xml:space="preserve"> </w:t>
      </w:r>
      <w:r w:rsidRPr="00D032C4">
        <w:rPr>
          <w:rFonts w:asciiTheme="majorBidi" w:hAnsiTheme="majorBidi" w:cstheme="majorBidi"/>
          <w:sz w:val="24"/>
          <w:szCs w:val="24"/>
        </w:rPr>
        <w:t>Renseignements destinés au programme de chargement pour l'implantation en mémoire.</w:t>
      </w:r>
    </w:p>
    <w:p w:rsidR="0062197D" w:rsidRPr="0062197D" w:rsidRDefault="0062197D" w:rsidP="0062197D">
      <w:pPr>
        <w:autoSpaceDE w:val="0"/>
        <w:autoSpaceDN w:val="0"/>
        <w:adjustRightInd w:val="0"/>
        <w:spacing w:after="0" w:line="360" w:lineRule="auto"/>
        <w:jc w:val="both"/>
        <w:rPr>
          <w:rFonts w:asciiTheme="majorBidi" w:hAnsiTheme="majorBidi" w:cstheme="majorBidi"/>
          <w:sz w:val="24"/>
          <w:szCs w:val="24"/>
        </w:rPr>
      </w:pPr>
      <w:r w:rsidRPr="0062197D">
        <w:rPr>
          <w:rFonts w:asciiTheme="majorBidi" w:hAnsiTheme="majorBidi" w:cstheme="majorBidi"/>
          <w:sz w:val="24"/>
          <w:szCs w:val="24"/>
        </w:rPr>
        <w:t xml:space="preserve"> Le module builder</w:t>
      </w:r>
      <w:r w:rsidR="001D5CF1">
        <w:rPr>
          <w:rFonts w:asciiTheme="majorBidi" w:hAnsiTheme="majorBidi" w:cstheme="majorBidi"/>
          <w:sz w:val="24"/>
          <w:szCs w:val="24"/>
        </w:rPr>
        <w:t xml:space="preserve"> </w:t>
      </w:r>
      <w:r w:rsidRPr="0062197D">
        <w:rPr>
          <w:rFonts w:asciiTheme="majorBidi" w:hAnsiTheme="majorBidi" w:cstheme="majorBidi"/>
          <w:sz w:val="24"/>
          <w:szCs w:val="24"/>
        </w:rPr>
        <w:t>qui définit l</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architecture environnante du C541 est nécessaire pour l</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exécution du simulateur qui exige une configuration de la mémoire de du DSP. Dans le cas d</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une programmation en langage évolué, c</w:t>
      </w:r>
      <w:r w:rsidRPr="0062197D">
        <w:rPr>
          <w:rFonts w:asciiTheme="majorBidi" w:eastAsia="TimesNewRoman" w:hAnsiTheme="majorBidi" w:cstheme="majorBidi"/>
          <w:sz w:val="24"/>
          <w:szCs w:val="24"/>
        </w:rPr>
        <w:t>’</w:t>
      </w:r>
      <w:r w:rsidRPr="0062197D">
        <w:rPr>
          <w:rFonts w:asciiTheme="majorBidi" w:hAnsiTheme="majorBidi" w:cstheme="majorBidi"/>
          <w:sz w:val="24"/>
          <w:szCs w:val="24"/>
        </w:rPr>
        <w:t xml:space="preserve">est le compilateur C qui est utilisé. </w:t>
      </w:r>
    </w:p>
    <w:p w:rsidR="0062197D" w:rsidRPr="0062197D" w:rsidRDefault="0062197D" w:rsidP="0062197D">
      <w:pPr>
        <w:autoSpaceDE w:val="0"/>
        <w:autoSpaceDN w:val="0"/>
        <w:adjustRightInd w:val="0"/>
        <w:spacing w:after="0" w:line="360" w:lineRule="auto"/>
        <w:jc w:val="both"/>
        <w:rPr>
          <w:rFonts w:asciiTheme="majorBidi" w:hAnsiTheme="majorBidi" w:cstheme="majorBidi"/>
          <w:b/>
          <w:bCs/>
          <w:sz w:val="32"/>
          <w:szCs w:val="32"/>
        </w:rPr>
      </w:pPr>
    </w:p>
    <w:p w:rsidR="00BA0939" w:rsidRDefault="00D22B14" w:rsidP="005C3072">
      <w:pPr>
        <w:autoSpaceDE w:val="0"/>
        <w:autoSpaceDN w:val="0"/>
        <w:adjustRightInd w:val="0"/>
        <w:spacing w:after="0" w:line="360" w:lineRule="auto"/>
        <w:jc w:val="center"/>
        <w:rPr>
          <w:rFonts w:ascii="TimesNewRomanPSMT" w:hAnsi="TimesNewRomanPSMT" w:cs="TimesNewRomanPSMT"/>
          <w:sz w:val="24"/>
          <w:szCs w:val="24"/>
        </w:rPr>
      </w:pPr>
      <w:r>
        <w:rPr>
          <w:rFonts w:ascii="TimesNewRomanPSMT" w:hAnsi="TimesNewRomanPSMT" w:cs="TimesNewRomanPSMT"/>
          <w:noProof/>
          <w:sz w:val="24"/>
          <w:szCs w:val="24"/>
        </w:rPr>
        <w:lastRenderedPageBreak/>
        <w:drawing>
          <wp:inline distT="0" distB="0" distL="0" distR="0">
            <wp:extent cx="5162550" cy="4248150"/>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162550" cy="4248150"/>
                    </a:xfrm>
                    <a:prstGeom prst="rect">
                      <a:avLst/>
                    </a:prstGeom>
                    <a:noFill/>
                    <a:ln w="9525">
                      <a:noFill/>
                      <a:miter lim="800000"/>
                      <a:headEnd/>
                      <a:tailEnd/>
                    </a:ln>
                  </pic:spPr>
                </pic:pic>
              </a:graphicData>
            </a:graphic>
          </wp:inline>
        </w:drawing>
      </w:r>
    </w:p>
    <w:p w:rsidR="003D460B" w:rsidRPr="005C3072" w:rsidRDefault="00BA0939" w:rsidP="00BA0939">
      <w:pPr>
        <w:autoSpaceDE w:val="0"/>
        <w:autoSpaceDN w:val="0"/>
        <w:adjustRightInd w:val="0"/>
        <w:spacing w:after="0" w:line="360" w:lineRule="auto"/>
        <w:jc w:val="center"/>
        <w:rPr>
          <w:rFonts w:asciiTheme="majorBidi" w:hAnsiTheme="majorBidi" w:cstheme="majorBidi"/>
          <w:sz w:val="24"/>
          <w:szCs w:val="24"/>
        </w:rPr>
      </w:pPr>
      <w:r w:rsidRPr="00BA0939">
        <w:rPr>
          <w:rFonts w:asciiTheme="majorBidi" w:hAnsiTheme="majorBidi" w:cstheme="majorBidi"/>
          <w:b/>
          <w:bCs/>
          <w:sz w:val="24"/>
          <w:szCs w:val="24"/>
        </w:rPr>
        <w:t>Fig. 4.1</w:t>
      </w:r>
      <w:r w:rsidR="00E24C2A">
        <w:rPr>
          <w:rFonts w:asciiTheme="majorBidi" w:hAnsiTheme="majorBidi" w:cstheme="majorBidi"/>
          <w:b/>
          <w:bCs/>
          <w:sz w:val="24"/>
          <w:szCs w:val="24"/>
        </w:rPr>
        <w:t>,</w:t>
      </w:r>
      <w:r w:rsidRPr="00BA0939">
        <w:rPr>
          <w:rFonts w:asciiTheme="majorBidi" w:hAnsiTheme="majorBidi" w:cstheme="majorBidi"/>
          <w:b/>
          <w:bCs/>
          <w:sz w:val="24"/>
          <w:szCs w:val="24"/>
        </w:rPr>
        <w:t xml:space="preserve"> Procédé de développement</w:t>
      </w:r>
    </w:p>
    <w:p w:rsidR="00634A14" w:rsidRPr="000774C0" w:rsidRDefault="00634A14" w:rsidP="00A82B6E">
      <w:pPr>
        <w:autoSpaceDE w:val="0"/>
        <w:autoSpaceDN w:val="0"/>
        <w:adjustRightInd w:val="0"/>
        <w:spacing w:after="0" w:line="360" w:lineRule="auto"/>
        <w:jc w:val="both"/>
        <w:rPr>
          <w:rFonts w:asciiTheme="majorBidi" w:hAnsiTheme="majorBidi" w:cstheme="majorBidi"/>
          <w:sz w:val="24"/>
          <w:szCs w:val="24"/>
        </w:rPr>
      </w:pPr>
    </w:p>
    <w:p w:rsidR="004D46AA" w:rsidRPr="007772B2" w:rsidRDefault="006B168A" w:rsidP="007772B2">
      <w:pPr>
        <w:pStyle w:val="Paragraphedeliste"/>
        <w:numPr>
          <w:ilvl w:val="0"/>
          <w:numId w:val="3"/>
        </w:numPr>
        <w:spacing w:line="360" w:lineRule="auto"/>
        <w:jc w:val="both"/>
        <w:rPr>
          <w:rFonts w:ascii="Times New Roman" w:hAnsi="Times New Roman" w:cs="Times New Roman"/>
          <w:b/>
          <w:bCs/>
          <w:sz w:val="32"/>
          <w:szCs w:val="32"/>
        </w:rPr>
      </w:pPr>
      <w:r w:rsidRPr="007772B2">
        <w:rPr>
          <w:rFonts w:ascii="Times New Roman" w:hAnsi="Times New Roman" w:cs="Times New Roman"/>
          <w:b/>
          <w:bCs/>
          <w:sz w:val="32"/>
          <w:szCs w:val="32"/>
        </w:rPr>
        <w:t>PROCEDE</w:t>
      </w:r>
      <w:r w:rsidR="004D46AA" w:rsidRPr="007772B2">
        <w:rPr>
          <w:rFonts w:ascii="Times New Roman" w:hAnsi="Times New Roman" w:cs="Times New Roman"/>
          <w:b/>
          <w:bCs/>
          <w:sz w:val="32"/>
          <w:szCs w:val="32"/>
        </w:rPr>
        <w:t xml:space="preserve"> DE SIMULATION</w:t>
      </w:r>
    </w:p>
    <w:p w:rsidR="008E4433" w:rsidRDefault="000C6D2E" w:rsidP="008517D1">
      <w:pPr>
        <w:spacing w:line="360" w:lineRule="auto"/>
        <w:jc w:val="both"/>
        <w:rPr>
          <w:rFonts w:ascii="Times New Roman" w:hAnsi="Times New Roman" w:cs="Times New Roman"/>
          <w:sz w:val="24"/>
          <w:szCs w:val="24"/>
        </w:rPr>
      </w:pPr>
      <w:r>
        <w:rPr>
          <w:rFonts w:ascii="Times New Roman" w:hAnsi="Times New Roman" w:cs="Times New Roman"/>
          <w:sz w:val="24"/>
          <w:szCs w:val="24"/>
        </w:rPr>
        <w:t>Pour évaluer la précision de calcul du filtrage opéré par le DSP, il est impératif de valider d’abord le fonctionnement de l’algorithme TFR à implanter.</w:t>
      </w:r>
      <w:r w:rsidR="00580F16">
        <w:rPr>
          <w:rFonts w:ascii="Times New Roman" w:hAnsi="Times New Roman" w:cs="Times New Roman"/>
          <w:sz w:val="24"/>
          <w:szCs w:val="24"/>
        </w:rPr>
        <w:t xml:space="preserve"> Celui-ci est implanté à la fois sur PC</w:t>
      </w:r>
      <w:r w:rsidR="00D21931">
        <w:rPr>
          <w:rFonts w:ascii="Times New Roman" w:hAnsi="Times New Roman" w:cs="Times New Roman"/>
          <w:sz w:val="24"/>
          <w:szCs w:val="24"/>
        </w:rPr>
        <w:t>, fonctionnant en virgule flotta</w:t>
      </w:r>
      <w:r w:rsidR="00580F16">
        <w:rPr>
          <w:rFonts w:ascii="Times New Roman" w:hAnsi="Times New Roman" w:cs="Times New Roman"/>
          <w:sz w:val="24"/>
          <w:szCs w:val="24"/>
        </w:rPr>
        <w:t xml:space="preserve">nt, et sur DSP qui utilise plutôt un format en virgule fixe 1.15 complément à deux. Les </w:t>
      </w:r>
      <w:r w:rsidR="00C92CE1">
        <w:rPr>
          <w:rFonts w:ascii="Times New Roman" w:hAnsi="Times New Roman" w:cs="Times New Roman"/>
          <w:sz w:val="24"/>
          <w:szCs w:val="24"/>
        </w:rPr>
        <w:t>données</w:t>
      </w:r>
      <w:r w:rsidR="00580F16">
        <w:rPr>
          <w:rFonts w:ascii="Times New Roman" w:hAnsi="Times New Roman" w:cs="Times New Roman"/>
          <w:sz w:val="24"/>
          <w:szCs w:val="24"/>
        </w:rPr>
        <w:t xml:space="preserve"> d’</w:t>
      </w:r>
      <w:r w:rsidR="00C92CE1">
        <w:rPr>
          <w:rFonts w:ascii="Times New Roman" w:hAnsi="Times New Roman" w:cs="Times New Roman"/>
          <w:sz w:val="24"/>
          <w:szCs w:val="24"/>
        </w:rPr>
        <w:t>entrée</w:t>
      </w:r>
      <w:r w:rsidR="00580F16">
        <w:rPr>
          <w:rFonts w:ascii="Times New Roman" w:hAnsi="Times New Roman" w:cs="Times New Roman"/>
          <w:sz w:val="24"/>
          <w:szCs w:val="24"/>
        </w:rPr>
        <w:t>,</w:t>
      </w:r>
      <w:r w:rsidR="00C92CE1">
        <w:rPr>
          <w:rFonts w:ascii="Times New Roman" w:hAnsi="Times New Roman" w:cs="Times New Roman"/>
          <w:sz w:val="24"/>
          <w:szCs w:val="24"/>
        </w:rPr>
        <w:t xml:space="preserve"> </w:t>
      </w:r>
      <w:r w:rsidR="00580F16">
        <w:rPr>
          <w:rFonts w:ascii="Times New Roman" w:hAnsi="Times New Roman" w:cs="Times New Roman"/>
          <w:sz w:val="24"/>
          <w:szCs w:val="24"/>
        </w:rPr>
        <w:t xml:space="preserve">tel que  les </w:t>
      </w:r>
      <w:r w:rsidR="00D21931">
        <w:rPr>
          <w:rFonts w:ascii="Times New Roman" w:hAnsi="Times New Roman" w:cs="Times New Roman"/>
          <w:sz w:val="24"/>
          <w:szCs w:val="24"/>
        </w:rPr>
        <w:t>écha</w:t>
      </w:r>
      <w:r w:rsidR="00C92CE1">
        <w:rPr>
          <w:rFonts w:ascii="Times New Roman" w:hAnsi="Times New Roman" w:cs="Times New Roman"/>
          <w:sz w:val="24"/>
          <w:szCs w:val="24"/>
        </w:rPr>
        <w:t>n</w:t>
      </w:r>
      <w:r w:rsidR="00D21931">
        <w:rPr>
          <w:rFonts w:ascii="Times New Roman" w:hAnsi="Times New Roman" w:cs="Times New Roman"/>
          <w:sz w:val="24"/>
          <w:szCs w:val="24"/>
        </w:rPr>
        <w:t>t</w:t>
      </w:r>
      <w:r w:rsidR="00C92CE1">
        <w:rPr>
          <w:rFonts w:ascii="Times New Roman" w:hAnsi="Times New Roman" w:cs="Times New Roman"/>
          <w:sz w:val="24"/>
          <w:szCs w:val="24"/>
        </w:rPr>
        <w:t>illons</w:t>
      </w:r>
      <w:r w:rsidR="00580F16">
        <w:rPr>
          <w:rFonts w:ascii="Times New Roman" w:hAnsi="Times New Roman" w:cs="Times New Roman"/>
          <w:sz w:val="24"/>
          <w:szCs w:val="24"/>
        </w:rPr>
        <w:t xml:space="preserve"> du signal d’</w:t>
      </w:r>
      <w:r w:rsidR="00C92CE1">
        <w:rPr>
          <w:rFonts w:ascii="Times New Roman" w:hAnsi="Times New Roman" w:cs="Times New Roman"/>
          <w:sz w:val="24"/>
          <w:szCs w:val="24"/>
        </w:rPr>
        <w:t>entrée</w:t>
      </w:r>
      <w:r w:rsidR="00D21931">
        <w:rPr>
          <w:rFonts w:ascii="Times New Roman" w:hAnsi="Times New Roman" w:cs="Times New Roman"/>
          <w:sz w:val="24"/>
          <w:szCs w:val="24"/>
        </w:rPr>
        <w:t>, les coefficients du TFR</w:t>
      </w:r>
      <w:r w:rsidR="00C92CE1">
        <w:rPr>
          <w:rFonts w:ascii="Times New Roman" w:hAnsi="Times New Roman" w:cs="Times New Roman"/>
          <w:sz w:val="24"/>
          <w:szCs w:val="24"/>
        </w:rPr>
        <w:t>, sont génères et présentes à la fois aux deux processeurs (PC et DSP). Une comparaison entre les échantillons fournis en sortie est effectuée pour valider l’algorithme ainsi implanté.</w:t>
      </w:r>
      <w:r w:rsidR="00580F16">
        <w:rPr>
          <w:rFonts w:ascii="Times New Roman" w:hAnsi="Times New Roman" w:cs="Times New Roman"/>
          <w:sz w:val="24"/>
          <w:szCs w:val="24"/>
        </w:rPr>
        <w:t xml:space="preserve">  </w:t>
      </w:r>
    </w:p>
    <w:p w:rsidR="00594FCC" w:rsidRDefault="00263174" w:rsidP="00594FC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Le </w:t>
      </w:r>
      <w:r w:rsidR="00595AC1">
        <w:rPr>
          <w:rFonts w:ascii="Times New Roman" w:hAnsi="Times New Roman" w:cs="Times New Roman"/>
          <w:sz w:val="24"/>
          <w:szCs w:val="24"/>
        </w:rPr>
        <w:t>procédé</w:t>
      </w:r>
      <w:r>
        <w:rPr>
          <w:rFonts w:ascii="Times New Roman" w:hAnsi="Times New Roman" w:cs="Times New Roman"/>
          <w:sz w:val="24"/>
          <w:szCs w:val="24"/>
        </w:rPr>
        <w:t xml:space="preserve"> de simulation suit le </w:t>
      </w:r>
      <w:r w:rsidR="00595AC1">
        <w:rPr>
          <w:rFonts w:ascii="Times New Roman" w:hAnsi="Times New Roman" w:cs="Times New Roman"/>
          <w:sz w:val="24"/>
          <w:szCs w:val="24"/>
        </w:rPr>
        <w:t>cheminement</w:t>
      </w:r>
      <w:r w:rsidR="00CA28E3">
        <w:rPr>
          <w:rFonts w:ascii="Times New Roman" w:hAnsi="Times New Roman" w:cs="Times New Roman"/>
          <w:sz w:val="24"/>
          <w:szCs w:val="24"/>
        </w:rPr>
        <w:t xml:space="preserve"> indiqué à la figure (4.2</w:t>
      </w:r>
      <w:r>
        <w:rPr>
          <w:rFonts w:ascii="Times New Roman" w:hAnsi="Times New Roman" w:cs="Times New Roman"/>
          <w:sz w:val="24"/>
          <w:szCs w:val="24"/>
        </w:rPr>
        <w:t xml:space="preserve">). </w:t>
      </w:r>
      <w:r w:rsidR="00595AC1">
        <w:rPr>
          <w:rFonts w:ascii="Times New Roman" w:hAnsi="Times New Roman" w:cs="Times New Roman"/>
          <w:sz w:val="24"/>
          <w:szCs w:val="24"/>
        </w:rPr>
        <w:t>La première</w:t>
      </w:r>
      <w:r>
        <w:rPr>
          <w:rFonts w:ascii="Times New Roman" w:hAnsi="Times New Roman" w:cs="Times New Roman"/>
          <w:sz w:val="24"/>
          <w:szCs w:val="24"/>
        </w:rPr>
        <w:t xml:space="preserve"> </w:t>
      </w:r>
      <w:r w:rsidR="00595AC1">
        <w:rPr>
          <w:rFonts w:ascii="Times New Roman" w:hAnsi="Times New Roman" w:cs="Times New Roman"/>
          <w:sz w:val="24"/>
          <w:szCs w:val="24"/>
        </w:rPr>
        <w:t>étape</w:t>
      </w:r>
      <w:r>
        <w:rPr>
          <w:rFonts w:ascii="Times New Roman" w:hAnsi="Times New Roman" w:cs="Times New Roman"/>
          <w:sz w:val="24"/>
          <w:szCs w:val="24"/>
        </w:rPr>
        <w:t xml:space="preserve"> concerne la </w:t>
      </w:r>
      <w:r w:rsidR="00595AC1">
        <w:rPr>
          <w:rFonts w:ascii="Times New Roman" w:hAnsi="Times New Roman" w:cs="Times New Roman"/>
          <w:sz w:val="24"/>
          <w:szCs w:val="24"/>
        </w:rPr>
        <w:t>génération</w:t>
      </w:r>
      <w:r>
        <w:rPr>
          <w:rFonts w:ascii="Times New Roman" w:hAnsi="Times New Roman" w:cs="Times New Roman"/>
          <w:sz w:val="24"/>
          <w:szCs w:val="24"/>
        </w:rPr>
        <w:t xml:space="preserve"> des signaux d’</w:t>
      </w:r>
      <w:r w:rsidR="00595AC1">
        <w:rPr>
          <w:rFonts w:ascii="Times New Roman" w:hAnsi="Times New Roman" w:cs="Times New Roman"/>
          <w:sz w:val="24"/>
          <w:szCs w:val="24"/>
        </w:rPr>
        <w:t>entrée</w:t>
      </w:r>
      <w:r>
        <w:rPr>
          <w:rFonts w:ascii="Times New Roman" w:hAnsi="Times New Roman" w:cs="Times New Roman"/>
          <w:sz w:val="24"/>
          <w:szCs w:val="24"/>
        </w:rPr>
        <w:t xml:space="preserve"> et les </w:t>
      </w:r>
      <w:r w:rsidR="00595AC1">
        <w:rPr>
          <w:rFonts w:ascii="Times New Roman" w:hAnsi="Times New Roman" w:cs="Times New Roman"/>
          <w:sz w:val="24"/>
          <w:szCs w:val="24"/>
        </w:rPr>
        <w:t>coefficients</w:t>
      </w:r>
      <w:r w:rsidR="00D21931">
        <w:rPr>
          <w:rFonts w:ascii="Times New Roman" w:hAnsi="Times New Roman" w:cs="Times New Roman"/>
          <w:sz w:val="24"/>
          <w:szCs w:val="24"/>
        </w:rPr>
        <w:t xml:space="preserve"> du TFR</w:t>
      </w:r>
      <w:r>
        <w:rPr>
          <w:rFonts w:ascii="Times New Roman" w:hAnsi="Times New Roman" w:cs="Times New Roman"/>
          <w:sz w:val="24"/>
          <w:szCs w:val="24"/>
        </w:rPr>
        <w:t xml:space="preserve"> </w:t>
      </w:r>
      <w:r w:rsidR="00595AC1">
        <w:rPr>
          <w:rFonts w:ascii="Times New Roman" w:hAnsi="Times New Roman" w:cs="Times New Roman"/>
          <w:sz w:val="24"/>
          <w:szCs w:val="24"/>
        </w:rPr>
        <w:t>à l’aide d’une fonction aléatoire. Les échantillons obtenus sont convertis par le PC en formant 1.15 pour être</w:t>
      </w:r>
      <w:r w:rsidR="00E0692A">
        <w:rPr>
          <w:rFonts w:ascii="Times New Roman" w:hAnsi="Times New Roman" w:cs="Times New Roman"/>
          <w:sz w:val="24"/>
          <w:szCs w:val="24"/>
        </w:rPr>
        <w:t xml:space="preserve"> </w:t>
      </w:r>
      <w:r w:rsidR="00595AC1">
        <w:rPr>
          <w:rFonts w:ascii="Times New Roman" w:hAnsi="Times New Roman" w:cs="Times New Roman"/>
          <w:sz w:val="24"/>
          <w:szCs w:val="24"/>
        </w:rPr>
        <w:t>exploites</w:t>
      </w:r>
      <w:r w:rsidR="00E0692A">
        <w:rPr>
          <w:rFonts w:ascii="Times New Roman" w:hAnsi="Times New Roman" w:cs="Times New Roman"/>
          <w:sz w:val="24"/>
          <w:szCs w:val="24"/>
        </w:rPr>
        <w:t xml:space="preserve"> par le DSP. Il y’a ensuite entrée de ces</w:t>
      </w:r>
      <w:r w:rsidR="00D21931">
        <w:rPr>
          <w:rFonts w:ascii="Times New Roman" w:hAnsi="Times New Roman" w:cs="Times New Roman"/>
          <w:sz w:val="24"/>
          <w:szCs w:val="24"/>
        </w:rPr>
        <w:t xml:space="preserve"> écha</w:t>
      </w:r>
      <w:r w:rsidR="00E0692A">
        <w:rPr>
          <w:rFonts w:ascii="Times New Roman" w:hAnsi="Times New Roman" w:cs="Times New Roman"/>
          <w:sz w:val="24"/>
          <w:szCs w:val="24"/>
        </w:rPr>
        <w:t>n</w:t>
      </w:r>
      <w:r w:rsidR="00D21931">
        <w:rPr>
          <w:rFonts w:ascii="Times New Roman" w:hAnsi="Times New Roman" w:cs="Times New Roman"/>
          <w:sz w:val="24"/>
          <w:szCs w:val="24"/>
        </w:rPr>
        <w:t>t</w:t>
      </w:r>
      <w:r w:rsidR="00E0692A">
        <w:rPr>
          <w:rFonts w:ascii="Times New Roman" w:hAnsi="Times New Roman" w:cs="Times New Roman"/>
          <w:sz w:val="24"/>
          <w:szCs w:val="24"/>
        </w:rPr>
        <w:t>illons au niveau du DSP (via simulateur)</w:t>
      </w:r>
      <w:r w:rsidR="00D21931">
        <w:rPr>
          <w:rFonts w:ascii="Times New Roman" w:hAnsi="Times New Roman" w:cs="Times New Roman"/>
          <w:sz w:val="24"/>
          <w:szCs w:val="24"/>
        </w:rPr>
        <w:t xml:space="preserve"> dans les deux mémoires PM (écha</w:t>
      </w:r>
      <w:r w:rsidR="00E0692A">
        <w:rPr>
          <w:rFonts w:ascii="Times New Roman" w:hAnsi="Times New Roman" w:cs="Times New Roman"/>
          <w:sz w:val="24"/>
          <w:szCs w:val="24"/>
        </w:rPr>
        <w:t>n</w:t>
      </w:r>
      <w:r w:rsidR="00D21931">
        <w:rPr>
          <w:rFonts w:ascii="Times New Roman" w:hAnsi="Times New Roman" w:cs="Times New Roman"/>
          <w:sz w:val="24"/>
          <w:szCs w:val="24"/>
        </w:rPr>
        <w:t>t</w:t>
      </w:r>
      <w:r w:rsidR="00E0692A">
        <w:rPr>
          <w:rFonts w:ascii="Times New Roman" w:hAnsi="Times New Roman" w:cs="Times New Roman"/>
          <w:sz w:val="24"/>
          <w:szCs w:val="24"/>
        </w:rPr>
        <w:t xml:space="preserve">illons de signal d’entrée) et DM (coefficient du filtre (TFR)). Le calcul de la fonction TFR n’est  effectue  alors que lorsque tous les </w:t>
      </w:r>
      <w:r w:rsidR="006C4E0E">
        <w:rPr>
          <w:rFonts w:ascii="Times New Roman" w:hAnsi="Times New Roman" w:cs="Times New Roman"/>
          <w:sz w:val="24"/>
          <w:szCs w:val="24"/>
        </w:rPr>
        <w:t>écha</w:t>
      </w:r>
      <w:r w:rsidR="003164BD">
        <w:rPr>
          <w:rFonts w:ascii="Times New Roman" w:hAnsi="Times New Roman" w:cs="Times New Roman"/>
          <w:sz w:val="24"/>
          <w:szCs w:val="24"/>
        </w:rPr>
        <w:t>n</w:t>
      </w:r>
      <w:r w:rsidR="006C4E0E">
        <w:rPr>
          <w:rFonts w:ascii="Times New Roman" w:hAnsi="Times New Roman" w:cs="Times New Roman"/>
          <w:sz w:val="24"/>
          <w:szCs w:val="24"/>
        </w:rPr>
        <w:t>t</w:t>
      </w:r>
      <w:r w:rsidR="003164BD">
        <w:rPr>
          <w:rFonts w:ascii="Times New Roman" w:hAnsi="Times New Roman" w:cs="Times New Roman"/>
          <w:sz w:val="24"/>
          <w:szCs w:val="24"/>
        </w:rPr>
        <w:t>illons</w:t>
      </w:r>
      <w:r w:rsidR="00E0692A">
        <w:rPr>
          <w:rFonts w:ascii="Times New Roman" w:hAnsi="Times New Roman" w:cs="Times New Roman"/>
          <w:sz w:val="24"/>
          <w:szCs w:val="24"/>
        </w:rPr>
        <w:t xml:space="preserve"> sont acquis en mémoire. Le </w:t>
      </w:r>
      <w:r w:rsidR="003164BD">
        <w:rPr>
          <w:rFonts w:ascii="Times New Roman" w:hAnsi="Times New Roman" w:cs="Times New Roman"/>
          <w:sz w:val="24"/>
          <w:szCs w:val="24"/>
        </w:rPr>
        <w:t>résultat</w:t>
      </w:r>
      <w:r w:rsidR="00E0692A">
        <w:rPr>
          <w:rFonts w:ascii="Times New Roman" w:hAnsi="Times New Roman" w:cs="Times New Roman"/>
          <w:sz w:val="24"/>
          <w:szCs w:val="24"/>
        </w:rPr>
        <w:t xml:space="preserve"> </w:t>
      </w:r>
      <w:r w:rsidR="003164BD">
        <w:rPr>
          <w:rFonts w:ascii="Times New Roman" w:hAnsi="Times New Roman" w:cs="Times New Roman"/>
          <w:sz w:val="24"/>
          <w:szCs w:val="24"/>
        </w:rPr>
        <w:t>exprimant</w:t>
      </w:r>
      <w:r w:rsidR="00E0692A">
        <w:rPr>
          <w:rFonts w:ascii="Times New Roman" w:hAnsi="Times New Roman" w:cs="Times New Roman"/>
          <w:sz w:val="24"/>
          <w:szCs w:val="24"/>
        </w:rPr>
        <w:t xml:space="preserve"> la sortie du filtre est stocké en mémoire DM. Inversement, ces </w:t>
      </w:r>
      <w:r w:rsidR="00515274">
        <w:rPr>
          <w:rFonts w:ascii="Times New Roman" w:hAnsi="Times New Roman" w:cs="Times New Roman"/>
          <w:sz w:val="24"/>
          <w:szCs w:val="24"/>
        </w:rPr>
        <w:t>écha</w:t>
      </w:r>
      <w:r w:rsidR="003164BD">
        <w:rPr>
          <w:rFonts w:ascii="Times New Roman" w:hAnsi="Times New Roman" w:cs="Times New Roman"/>
          <w:sz w:val="24"/>
          <w:szCs w:val="24"/>
        </w:rPr>
        <w:t>n</w:t>
      </w:r>
      <w:r w:rsidR="00515274">
        <w:rPr>
          <w:rFonts w:ascii="Times New Roman" w:hAnsi="Times New Roman" w:cs="Times New Roman"/>
          <w:sz w:val="24"/>
          <w:szCs w:val="24"/>
        </w:rPr>
        <w:t>t</w:t>
      </w:r>
      <w:r w:rsidR="003164BD">
        <w:rPr>
          <w:rFonts w:ascii="Times New Roman" w:hAnsi="Times New Roman" w:cs="Times New Roman"/>
          <w:sz w:val="24"/>
          <w:szCs w:val="24"/>
        </w:rPr>
        <w:t>illons</w:t>
      </w:r>
      <w:r w:rsidR="00E0692A">
        <w:rPr>
          <w:rFonts w:ascii="Times New Roman" w:hAnsi="Times New Roman" w:cs="Times New Roman"/>
          <w:sz w:val="24"/>
          <w:szCs w:val="24"/>
        </w:rPr>
        <w:t xml:space="preserve"> sont </w:t>
      </w:r>
      <w:r w:rsidR="003164BD">
        <w:rPr>
          <w:rFonts w:ascii="Times New Roman" w:hAnsi="Times New Roman" w:cs="Times New Roman"/>
          <w:sz w:val="24"/>
          <w:szCs w:val="24"/>
        </w:rPr>
        <w:t>convertis</w:t>
      </w:r>
      <w:r w:rsidR="00E0692A">
        <w:rPr>
          <w:rFonts w:ascii="Times New Roman" w:hAnsi="Times New Roman" w:cs="Times New Roman"/>
          <w:sz w:val="24"/>
          <w:szCs w:val="24"/>
        </w:rPr>
        <w:t xml:space="preserve"> du format 1.15</w:t>
      </w:r>
      <w:r w:rsidR="00595AC1">
        <w:rPr>
          <w:rFonts w:ascii="Times New Roman" w:hAnsi="Times New Roman" w:cs="Times New Roman"/>
          <w:sz w:val="24"/>
          <w:szCs w:val="24"/>
        </w:rPr>
        <w:t xml:space="preserve"> </w:t>
      </w:r>
      <w:r w:rsidR="00E0692A">
        <w:rPr>
          <w:rFonts w:ascii="Times New Roman" w:hAnsi="Times New Roman" w:cs="Times New Roman"/>
          <w:sz w:val="24"/>
          <w:szCs w:val="24"/>
        </w:rPr>
        <w:t xml:space="preserve">au format </w:t>
      </w:r>
      <w:r w:rsidR="003164BD">
        <w:rPr>
          <w:rFonts w:ascii="Times New Roman" w:hAnsi="Times New Roman" w:cs="Times New Roman"/>
          <w:sz w:val="24"/>
          <w:szCs w:val="24"/>
        </w:rPr>
        <w:t>réel</w:t>
      </w:r>
      <w:r w:rsidR="00E0692A">
        <w:rPr>
          <w:rFonts w:ascii="Times New Roman" w:hAnsi="Times New Roman" w:cs="Times New Roman"/>
          <w:sz w:val="24"/>
          <w:szCs w:val="24"/>
        </w:rPr>
        <w:t xml:space="preserve">, pour </w:t>
      </w:r>
      <w:r w:rsidR="003164BD">
        <w:rPr>
          <w:rFonts w:ascii="Times New Roman" w:hAnsi="Times New Roman" w:cs="Times New Roman"/>
          <w:sz w:val="24"/>
          <w:szCs w:val="24"/>
        </w:rPr>
        <w:t>être</w:t>
      </w:r>
      <w:r w:rsidR="00E0692A">
        <w:rPr>
          <w:rFonts w:ascii="Times New Roman" w:hAnsi="Times New Roman" w:cs="Times New Roman"/>
          <w:sz w:val="24"/>
          <w:szCs w:val="24"/>
        </w:rPr>
        <w:t xml:space="preserve"> exploites et compares aux </w:t>
      </w:r>
      <w:r w:rsidR="00D21931">
        <w:rPr>
          <w:rFonts w:ascii="Times New Roman" w:hAnsi="Times New Roman" w:cs="Times New Roman"/>
          <w:sz w:val="24"/>
          <w:szCs w:val="24"/>
        </w:rPr>
        <w:t>écha</w:t>
      </w:r>
      <w:r w:rsidR="003164BD">
        <w:rPr>
          <w:rFonts w:ascii="Times New Roman" w:hAnsi="Times New Roman" w:cs="Times New Roman"/>
          <w:sz w:val="24"/>
          <w:szCs w:val="24"/>
        </w:rPr>
        <w:t>n</w:t>
      </w:r>
      <w:r w:rsidR="00D21931">
        <w:rPr>
          <w:rFonts w:ascii="Times New Roman" w:hAnsi="Times New Roman" w:cs="Times New Roman"/>
          <w:sz w:val="24"/>
          <w:szCs w:val="24"/>
        </w:rPr>
        <w:t>t</w:t>
      </w:r>
      <w:r w:rsidR="003164BD">
        <w:rPr>
          <w:rFonts w:ascii="Times New Roman" w:hAnsi="Times New Roman" w:cs="Times New Roman"/>
          <w:sz w:val="24"/>
          <w:szCs w:val="24"/>
        </w:rPr>
        <w:t>illons</w:t>
      </w:r>
      <w:r w:rsidR="00E0692A">
        <w:rPr>
          <w:rFonts w:ascii="Times New Roman" w:hAnsi="Times New Roman" w:cs="Times New Roman"/>
          <w:sz w:val="24"/>
          <w:szCs w:val="24"/>
        </w:rPr>
        <w:t xml:space="preserve"> </w:t>
      </w:r>
      <w:r w:rsidR="003164BD">
        <w:rPr>
          <w:rFonts w:ascii="Times New Roman" w:hAnsi="Times New Roman" w:cs="Times New Roman"/>
          <w:sz w:val="24"/>
          <w:szCs w:val="24"/>
        </w:rPr>
        <w:t>fournies par PC. L’analyse des résultats en matière de précision de calcul représente la dernière étape à effectuer</w:t>
      </w:r>
      <w:r w:rsidR="001D0DC3">
        <w:rPr>
          <w:rFonts w:ascii="Times New Roman" w:hAnsi="Times New Roman" w:cs="Times New Roman"/>
          <w:sz w:val="24"/>
          <w:szCs w:val="24"/>
        </w:rPr>
        <w:t>.</w:t>
      </w:r>
    </w:p>
    <w:p w:rsidR="000244DF" w:rsidRDefault="001B75DD" w:rsidP="001E09DC">
      <w:pPr>
        <w:spacing w:line="360" w:lineRule="auto"/>
        <w:jc w:val="both"/>
        <w:rPr>
          <w:rFonts w:ascii="Times New Roman" w:hAnsi="Times New Roman" w:cs="Times New Roman"/>
          <w:sz w:val="24"/>
          <w:szCs w:val="24"/>
        </w:rPr>
      </w:pPr>
      <w:r>
        <w:rPr>
          <w:rFonts w:ascii="Times New Roman" w:hAnsi="Times New Roman" w:cs="Times New Roman"/>
          <w:noProof/>
          <w:sz w:val="24"/>
          <w:szCs w:val="24"/>
        </w:rPr>
        <w:pict>
          <v:group id="_x0000_s1068" style="position:absolute;left:0;text-align:left;margin-left:73.9pt;margin-top:16.95pt;width:274.5pt;height:506.1pt;z-index:251699200" coordorigin="2520,4470" coordsize="5490,10122">
            <v:oval id="_x0000_s1026" style="position:absolute;left:4365;top:4470;width:1260;height:525">
              <v:textbox style="mso-next-textbox:#_x0000_s1026">
                <w:txbxContent>
                  <w:p w:rsidR="00B74AB6" w:rsidRPr="00B74AB6" w:rsidRDefault="00B74AB6">
                    <w:pPr>
                      <w:rPr>
                        <w:rFonts w:asciiTheme="majorBidi" w:hAnsiTheme="majorBidi" w:cstheme="majorBidi"/>
                        <w:sz w:val="24"/>
                        <w:szCs w:val="24"/>
                      </w:rPr>
                    </w:pPr>
                    <w:r w:rsidRPr="00B74AB6">
                      <w:rPr>
                        <w:rFonts w:asciiTheme="majorBidi" w:hAnsiTheme="majorBidi" w:cstheme="majorBidi"/>
                        <w:sz w:val="24"/>
                        <w:szCs w:val="24"/>
                      </w:rPr>
                      <w:t xml:space="preserve">Début </w:t>
                    </w:r>
                  </w:p>
                </w:txbxContent>
              </v:textbox>
            </v:oval>
            <v:rect id="_x0000_s1027" style="position:absolute;left:3105;top:10062;width:3510;height:525">
              <v:textbox style="mso-next-textbox:#_x0000_s1027">
                <w:txbxContent>
                  <w:p w:rsidR="003C43BE" w:rsidRPr="003C43BE" w:rsidRDefault="003C43BE" w:rsidP="003C43BE">
                    <w:pPr>
                      <w:jc w:val="center"/>
                      <w:rPr>
                        <w:rFonts w:asciiTheme="majorBidi" w:hAnsiTheme="majorBidi" w:cstheme="majorBidi"/>
                        <w:sz w:val="24"/>
                        <w:szCs w:val="24"/>
                      </w:rPr>
                    </w:pPr>
                    <w:r w:rsidRPr="003C43BE">
                      <w:rPr>
                        <w:rFonts w:asciiTheme="majorBidi" w:hAnsiTheme="majorBidi" w:cstheme="majorBidi"/>
                        <w:sz w:val="24"/>
                        <w:szCs w:val="24"/>
                      </w:rPr>
                      <w:t>Stockage des résultats dans  DM</w:t>
                    </w:r>
                  </w:p>
                </w:txbxContent>
              </v:textbox>
            </v:rect>
            <v:rect id="_x0000_s1028" style="position:absolute;left:3705;top:9351;width:2280;height:600">
              <v:textbox style="mso-next-textbox:#_x0000_s1028">
                <w:txbxContent>
                  <w:p w:rsidR="008C63BC" w:rsidRPr="008C63BC" w:rsidRDefault="008C63BC" w:rsidP="008C63BC">
                    <w:pPr>
                      <w:jc w:val="center"/>
                      <w:rPr>
                        <w:rFonts w:asciiTheme="majorBidi" w:hAnsiTheme="majorBidi" w:cstheme="majorBidi"/>
                        <w:sz w:val="24"/>
                        <w:szCs w:val="24"/>
                      </w:rPr>
                    </w:pPr>
                    <w:r w:rsidRPr="008C63BC">
                      <w:rPr>
                        <w:rFonts w:asciiTheme="majorBidi" w:hAnsiTheme="majorBidi" w:cstheme="majorBidi"/>
                        <w:sz w:val="24"/>
                        <w:szCs w:val="24"/>
                      </w:rPr>
                      <w:t>Calcul de la FFT</w:t>
                    </w:r>
                  </w:p>
                </w:txbxContent>
              </v:textbox>
            </v:rect>
            <v:rect id="_x0000_s1029" style="position:absolute;left:3420;top:5910;width:3075;height:555">
              <v:textbox style="mso-next-textbox:#_x0000_s1029">
                <w:txbxContent>
                  <w:p w:rsidR="00B74AB6" w:rsidRPr="00B74AB6" w:rsidRDefault="00B74AB6" w:rsidP="00CB7288">
                    <w:pPr>
                      <w:jc w:val="center"/>
                      <w:rPr>
                        <w:rFonts w:asciiTheme="majorBidi" w:hAnsiTheme="majorBidi" w:cstheme="majorBidi"/>
                        <w:sz w:val="24"/>
                        <w:szCs w:val="24"/>
                      </w:rPr>
                    </w:pPr>
                    <w:r w:rsidRPr="00B74AB6">
                      <w:rPr>
                        <w:rFonts w:asciiTheme="majorBidi" w:hAnsiTheme="majorBidi" w:cstheme="majorBidi"/>
                        <w:sz w:val="24"/>
                        <w:szCs w:val="24"/>
                      </w:rPr>
                      <w:t>Conversion réel/format 1.15</w:t>
                    </w:r>
                  </w:p>
                </w:txbxContent>
              </v:textbox>
            </v:rect>
            <v:rect id="_x0000_s1030" style="position:absolute;left:2820;top:8616;width:4110;height:480">
              <v:textbox style="mso-next-textbox:#_x0000_s1030">
                <w:txbxContent>
                  <w:p w:rsidR="005669A5" w:rsidRPr="005669A5" w:rsidRDefault="005669A5" w:rsidP="00CB7288">
                    <w:pPr>
                      <w:jc w:val="center"/>
                      <w:rPr>
                        <w:rFonts w:asciiTheme="majorBidi" w:hAnsiTheme="majorBidi" w:cstheme="majorBidi"/>
                        <w:sz w:val="24"/>
                        <w:szCs w:val="24"/>
                      </w:rPr>
                    </w:pPr>
                    <w:r w:rsidRPr="005669A5">
                      <w:rPr>
                        <w:rFonts w:asciiTheme="majorBidi" w:hAnsiTheme="majorBidi" w:cstheme="majorBidi"/>
                        <w:sz w:val="24"/>
                        <w:szCs w:val="24"/>
                      </w:rPr>
                      <w:t>Appel de</w:t>
                    </w:r>
                    <w:r>
                      <w:rPr>
                        <w:rFonts w:asciiTheme="majorBidi" w:hAnsiTheme="majorBidi" w:cstheme="majorBidi"/>
                        <w:sz w:val="24"/>
                        <w:szCs w:val="24"/>
                      </w:rPr>
                      <w:t>s</w:t>
                    </w:r>
                    <w:r w:rsidRPr="005669A5">
                      <w:rPr>
                        <w:rFonts w:asciiTheme="majorBidi" w:hAnsiTheme="majorBidi" w:cstheme="majorBidi"/>
                        <w:sz w:val="24"/>
                        <w:szCs w:val="24"/>
                      </w:rPr>
                      <w:t xml:space="preserve"> données à partir de PM, DM</w:t>
                    </w:r>
                  </w:p>
                </w:txbxContent>
              </v:textbox>
            </v:rect>
            <v:rect id="_x0000_s1031" style="position:absolute;left:3510;top:5265;width:2880;height:465">
              <v:textbox style="mso-next-textbox:#_x0000_s1031">
                <w:txbxContent>
                  <w:p w:rsidR="00B74AB6" w:rsidRPr="00B74AB6" w:rsidRDefault="00B74AB6" w:rsidP="00B74AB6">
                    <w:pPr>
                      <w:jc w:val="center"/>
                      <w:rPr>
                        <w:rFonts w:asciiTheme="majorBidi" w:hAnsiTheme="majorBidi" w:cstheme="majorBidi"/>
                        <w:sz w:val="24"/>
                        <w:szCs w:val="24"/>
                      </w:rPr>
                    </w:pPr>
                    <w:r w:rsidRPr="00B74AB6">
                      <w:rPr>
                        <w:rFonts w:asciiTheme="majorBidi" w:hAnsiTheme="majorBidi" w:cstheme="majorBidi"/>
                        <w:sz w:val="24"/>
                        <w:szCs w:val="24"/>
                      </w:rPr>
                      <w:t>Génération des signaux</w:t>
                    </w:r>
                  </w:p>
                </w:txbxContent>
              </v:textbox>
            </v:rect>
            <v:rect id="_x0000_s1032" style="position:absolute;left:4155;top:12482;width:1305;height:525">
              <v:textbox style="mso-next-textbox:#_x0000_s1032">
                <w:txbxContent>
                  <w:p w:rsidR="00990CC5" w:rsidRDefault="00990CC5">
                    <w:r>
                      <w:t>Arrêt</w:t>
                    </w:r>
                    <w:r w:rsidR="001E01C5">
                      <w:t xml:space="preserve"> </w:t>
                    </w:r>
                    <w:r>
                      <w:t xml:space="preserve"> DSP</w:t>
                    </w:r>
                  </w:p>
                </w:txbxContent>
              </v:textbox>
            </v:rect>
            <v:rect id="_x0000_s1033" style="position:absolute;left:2520;top:7356;width:4725;height:1050">
              <v:textbox style="mso-next-textbox:#_x0000_s1033">
                <w:txbxContent>
                  <w:p w:rsidR="005669A5" w:rsidRDefault="005669A5" w:rsidP="005669A5">
                    <w:pPr>
                      <w:jc w:val="center"/>
                      <w:rPr>
                        <w:rFonts w:asciiTheme="majorBidi" w:hAnsiTheme="majorBidi" w:cstheme="majorBidi"/>
                        <w:sz w:val="24"/>
                        <w:szCs w:val="24"/>
                      </w:rPr>
                    </w:pPr>
                    <w:r w:rsidRPr="005669A5">
                      <w:rPr>
                        <w:rFonts w:asciiTheme="majorBidi" w:hAnsiTheme="majorBidi" w:cstheme="majorBidi"/>
                        <w:sz w:val="24"/>
                        <w:szCs w:val="24"/>
                      </w:rPr>
                      <w:t>Acquisition des échantillons (signal+coeff)</w:t>
                    </w:r>
                  </w:p>
                  <w:p w:rsidR="005669A5" w:rsidRPr="005669A5" w:rsidRDefault="005669A5" w:rsidP="005669A5">
                    <w:pPr>
                      <w:jc w:val="center"/>
                      <w:rPr>
                        <w:rFonts w:asciiTheme="majorBidi" w:hAnsiTheme="majorBidi" w:cstheme="majorBidi"/>
                        <w:sz w:val="24"/>
                        <w:szCs w:val="24"/>
                      </w:rPr>
                    </w:pPr>
                    <w:r>
                      <w:rPr>
                        <w:rFonts w:asciiTheme="majorBidi" w:hAnsiTheme="majorBidi" w:cstheme="majorBidi"/>
                        <w:sz w:val="24"/>
                        <w:szCs w:val="24"/>
                      </w:rPr>
                      <w:t>En</w:t>
                    </w:r>
                    <w:r w:rsidRPr="005669A5">
                      <w:rPr>
                        <w:rFonts w:asciiTheme="majorBidi" w:hAnsiTheme="majorBidi" w:cstheme="majorBidi"/>
                        <w:sz w:val="24"/>
                        <w:szCs w:val="24"/>
                      </w:rPr>
                      <w:t xml:space="preserve"> mémoire DSP</w:t>
                    </w:r>
                    <w:r>
                      <w:rPr>
                        <w:rFonts w:asciiTheme="majorBidi" w:hAnsiTheme="majorBidi" w:cstheme="majorBidi"/>
                        <w:sz w:val="24"/>
                        <w:szCs w:val="24"/>
                      </w:rPr>
                      <w:t xml:space="preserve"> </w:t>
                    </w:r>
                    <w:r w:rsidRPr="005669A5">
                      <w:rPr>
                        <w:rFonts w:asciiTheme="majorBidi" w:hAnsiTheme="majorBidi" w:cstheme="majorBidi"/>
                        <w:sz w:val="24"/>
                        <w:szCs w:val="24"/>
                      </w:rPr>
                      <w:t>(PM, DM)</w:t>
                    </w:r>
                  </w:p>
                </w:txbxContent>
              </v:textbox>
            </v:rect>
            <v:rect id="_x0000_s1034" style="position:absolute;left:3255;top:13292;width:3120;height:495">
              <v:textbox style="mso-next-textbox:#_x0000_s1034">
                <w:txbxContent>
                  <w:p w:rsidR="00587251" w:rsidRPr="00B74AB6" w:rsidRDefault="00587251" w:rsidP="00CB7288">
                    <w:pPr>
                      <w:jc w:val="center"/>
                      <w:rPr>
                        <w:rFonts w:asciiTheme="majorBidi" w:hAnsiTheme="majorBidi" w:cstheme="majorBidi"/>
                        <w:sz w:val="24"/>
                        <w:szCs w:val="24"/>
                      </w:rPr>
                    </w:pPr>
                    <w:r w:rsidRPr="00B74AB6">
                      <w:rPr>
                        <w:rFonts w:asciiTheme="majorBidi" w:hAnsiTheme="majorBidi" w:cstheme="majorBidi"/>
                        <w:sz w:val="24"/>
                        <w:szCs w:val="24"/>
                      </w:rPr>
                      <w:t>Conversion</w:t>
                    </w:r>
                    <w:r>
                      <w:rPr>
                        <w:rFonts w:asciiTheme="majorBidi" w:hAnsiTheme="majorBidi" w:cstheme="majorBidi"/>
                        <w:sz w:val="24"/>
                        <w:szCs w:val="24"/>
                      </w:rPr>
                      <w:t xml:space="preserve"> </w:t>
                    </w:r>
                    <w:r w:rsidRPr="00B74AB6">
                      <w:rPr>
                        <w:rFonts w:asciiTheme="majorBidi" w:hAnsiTheme="majorBidi" w:cstheme="majorBidi"/>
                        <w:sz w:val="24"/>
                        <w:szCs w:val="24"/>
                      </w:rPr>
                      <w:t>format 1.15/réel</w:t>
                    </w:r>
                  </w:p>
                  <w:p w:rsidR="00587251" w:rsidRDefault="00587251" w:rsidP="00CB7288">
                    <w:pPr>
                      <w:jc w:val="center"/>
                    </w:pPr>
                  </w:p>
                </w:txbxContent>
              </v:textbox>
            </v:rect>
            <v:rect id="_x0000_s1035" style="position:absolute;left:2970;top:14042;width:3585;height:465">
              <v:textbox style="mso-next-textbox:#_x0000_s1035">
                <w:txbxContent>
                  <w:p w:rsidR="001E01C5" w:rsidRPr="001E01C5" w:rsidRDefault="001E01C5" w:rsidP="00CB7288">
                    <w:pPr>
                      <w:jc w:val="center"/>
                      <w:rPr>
                        <w:rFonts w:asciiTheme="majorBidi" w:hAnsiTheme="majorBidi" w:cstheme="majorBidi"/>
                        <w:sz w:val="24"/>
                        <w:szCs w:val="24"/>
                      </w:rPr>
                    </w:pPr>
                    <w:r w:rsidRPr="001E01C5">
                      <w:rPr>
                        <w:rFonts w:asciiTheme="majorBidi" w:hAnsiTheme="majorBidi" w:cstheme="majorBidi"/>
                        <w:sz w:val="24"/>
                        <w:szCs w:val="24"/>
                      </w:rPr>
                      <w:t>Analyse de</w:t>
                    </w:r>
                    <w:r w:rsidR="00587251">
                      <w:rPr>
                        <w:rFonts w:asciiTheme="majorBidi" w:hAnsiTheme="majorBidi" w:cstheme="majorBidi"/>
                        <w:sz w:val="24"/>
                        <w:szCs w:val="24"/>
                      </w:rPr>
                      <w:t>s</w:t>
                    </w:r>
                    <w:r w:rsidRPr="001E01C5">
                      <w:rPr>
                        <w:rFonts w:asciiTheme="majorBidi" w:hAnsiTheme="majorBidi" w:cstheme="majorBidi"/>
                        <w:sz w:val="24"/>
                        <w:szCs w:val="24"/>
                      </w:rPr>
                      <w:t xml:space="preserve"> résultats</w:t>
                    </w:r>
                    <w:r w:rsidR="00587251">
                      <w:rPr>
                        <w:rFonts w:asciiTheme="majorBidi" w:hAnsiTheme="majorBidi" w:cstheme="majorBidi"/>
                        <w:sz w:val="24"/>
                        <w:szCs w:val="24"/>
                      </w:rPr>
                      <w:t xml:space="preserve"> (précision)</w:t>
                    </w:r>
                  </w:p>
                </w:txbxContent>
              </v:textbox>
            </v:rect>
            <v:rect id="_x0000_s1036" style="position:absolute;left:2670;top:6636;width:4455;height:495">
              <v:textbox style="mso-next-textbox:#_x0000_s1036">
                <w:txbxContent>
                  <w:p w:rsidR="005669A5" w:rsidRPr="005669A5" w:rsidRDefault="005669A5" w:rsidP="00CB7288">
                    <w:pPr>
                      <w:jc w:val="center"/>
                      <w:rPr>
                        <w:rFonts w:asciiTheme="majorBidi" w:hAnsiTheme="majorBidi" w:cstheme="majorBidi"/>
                        <w:sz w:val="24"/>
                        <w:szCs w:val="24"/>
                      </w:rPr>
                    </w:pPr>
                    <w:r w:rsidRPr="005669A5">
                      <w:rPr>
                        <w:rFonts w:asciiTheme="majorBidi" w:hAnsiTheme="majorBidi" w:cstheme="majorBidi"/>
                        <w:sz w:val="24"/>
                        <w:szCs w:val="24"/>
                      </w:rPr>
                      <w:t>Initialisation des zones mémoires PM, DM</w:t>
                    </w:r>
                  </w:p>
                </w:txbxContent>
              </v:textbox>
            </v:rect>
            <v:shapetype id="_x0000_t4" coordsize="21600,21600" o:spt="4" path="m10800,l,10800,10800,21600,21600,10800xe">
              <v:stroke joinstyle="miter"/>
              <v:path gradientshapeok="t" o:connecttype="rect" textboxrect="5400,5400,16200,16200"/>
            </v:shapetype>
            <v:shape id="_x0000_s1037" type="#_x0000_t4" style="position:absolute;left:3682;top:10977;width:2318;height:1305">
              <v:textbox style="mso-next-textbox:#_x0000_s1037">
                <w:txbxContent>
                  <w:p w:rsidR="00990CC5" w:rsidRPr="00990CC5" w:rsidRDefault="00990CC5" w:rsidP="00CB7288">
                    <w:pPr>
                      <w:jc w:val="center"/>
                      <w:rPr>
                        <w:rFonts w:asciiTheme="majorBidi" w:hAnsiTheme="majorBidi" w:cstheme="majorBidi"/>
                        <w:sz w:val="24"/>
                        <w:szCs w:val="24"/>
                      </w:rPr>
                    </w:pPr>
                    <w:r w:rsidRPr="00990CC5">
                      <w:rPr>
                        <w:rFonts w:asciiTheme="majorBidi" w:hAnsiTheme="majorBidi" w:cstheme="majorBidi"/>
                        <w:sz w:val="24"/>
                        <w:szCs w:val="24"/>
                      </w:rPr>
                      <w:t>Encore de données</w:t>
                    </w:r>
                  </w:p>
                </w:txbxContent>
              </v:textbox>
            </v:shape>
            <v:shapetype id="_x0000_t32" coordsize="21600,21600" o:spt="32" o:oned="t" path="m,l21600,21600e" filled="f">
              <v:path arrowok="t" fillok="f" o:connecttype="none"/>
              <o:lock v:ext="edit" shapetype="t"/>
            </v:shapetype>
            <v:shape id="_x0000_s1038" type="#_x0000_t32" style="position:absolute;left:4950;top:4995;width:15;height:285;flip:x" o:connectortype="straight">
              <v:stroke endarrow="block"/>
            </v:shape>
            <v:shape id="_x0000_s1039" type="#_x0000_t32" style="position:absolute;left:4965;top:5730;width:0;height:195" o:connectortype="straight">
              <v:stroke endarrow="block"/>
            </v:shape>
            <v:shape id="_x0000_s1040" type="#_x0000_t32" style="position:absolute;left:4950;top:6486;width:0;height:165" o:connectortype="straight">
              <v:stroke endarrow="block"/>
            </v:shape>
            <v:shape id="_x0000_s1041" type="#_x0000_t32" style="position:absolute;left:4890;top:7131;width:1;height:270" o:connectortype="straight">
              <v:stroke endarrow="block"/>
            </v:shape>
            <v:shape id="_x0000_s1042" type="#_x0000_t32" style="position:absolute;left:4875;top:8436;width:0;height:165" o:connectortype="straight">
              <v:stroke endarrow="block"/>
            </v:shape>
            <v:shape id="_x0000_s1043" type="#_x0000_t32" style="position:absolute;left:4860;top:9096;width:0;height:255" o:connectortype="straight">
              <v:stroke endarrow="block"/>
            </v:shape>
            <v:shape id="_x0000_s1044" type="#_x0000_t32" style="position:absolute;left:4860;top:9951;width:1;height:195" o:connectortype="straight">
              <v:stroke endarrow="block"/>
            </v:shape>
            <v:shape id="_x0000_s1045" type="#_x0000_t32" style="position:absolute;left:4845;top:10602;width:0;height:375" o:connectortype="straight">
              <v:stroke endarrow="block"/>
            </v:shape>
            <v:shape id="_x0000_s1046" type="#_x0000_t32" style="position:absolute;left:4830;top:12287;width:0;height:195" o:connectortype="straight">
              <v:stroke endarrow="block"/>
            </v:shape>
            <v:shape id="_x0000_s1047" type="#_x0000_t32" style="position:absolute;left:4815;top:13022;width:0;height:255" o:connectortype="straight">
              <v:stroke endarrow="block"/>
            </v:shape>
            <v:shape id="_x0000_s1048" type="#_x0000_t32" style="position:absolute;left:4770;top:13772;width:0;height:255" o:connectortype="straight">
              <v:stroke endarrow="block"/>
            </v:shape>
            <v:shape id="_x0000_s1050" type="#_x0000_t32" style="position:absolute;left:7680;top:8481;width:1;height:3224;flip:y" o:connectortype="straight"/>
            <v:shape id="_x0000_s1051" type="#_x0000_t32" style="position:absolute;left:6000;top:11651;width:1680;height:0" o:connectortype="straight"/>
            <v:shape id="_x0000_s1052" type="#_x0000_t32" style="position:absolute;left:4891;top:8481;width:2789;height:0;flip:x" o:connectortype="straight">
              <v:stroke endarrow="block"/>
            </v:shape>
            <v:shape id="_x0000_s1055" type="#_x0000_t32" style="position:absolute;left:6555;top:4710;width:690;height:0" o:connectortype="straight"/>
            <v:shape id="_x0000_s1056" type="#_x0000_t32" style="position:absolute;left:7245;top:4710;width:0;height:285" o:connectortype="straight"/>
            <v:shape id="_x0000_s1057" type="#_x0000_t32" style="position:absolute;left:6615;top:6516;width:630;height:0" o:connectortype="straight"/>
            <v:shape id="_x0000_s1058" type="#_x0000_t32" style="position:absolute;left:7245;top:6216;width:0;height:300;flip:y" o:connectortype="straight"/>
            <v:shape id="_x0000_s1059" type="#_x0000_t32" style="position:absolute;left:7470;top:6651;width:540;height:0" o:connectortype="straight"/>
            <v:shape id="_x0000_s1060" type="#_x0000_t32" style="position:absolute;left:8010;top:6651;width:0;height:984" o:connectortype="straight"/>
            <v:shape id="_x0000_s1061" type="#_x0000_t32" style="position:absolute;left:7605;top:13131;width:405;height:0" o:connectortype="straight"/>
            <v:shape id="_x0000_s1062" type="#_x0000_t32" style="position:absolute;left:8010;top:11376;width:0;height:1755;flip:y" o:connectortype="straight"/>
            <v:shape id="_x0000_s1064" type="#_x0000_t32" style="position:absolute;left:6615;top:13277;width:315;height:0" o:connectortype="straight"/>
            <v:shape id="_x0000_s1065" type="#_x0000_t32" style="position:absolute;left:6615;top:14592;width:315;height:0" o:connectortype="straight"/>
            <v:shape id="_x0000_s1066" type="#_x0000_t32" style="position:absolute;left:6930;top:14432;width:0;height:154;flip:y" o:connectortype="straight"/>
            <v:shape id="_x0000_s1067" type="#_x0000_t32" style="position:absolute;left:6930;top:13277;width:0;height:154" o:connectortype="straight"/>
          </v:group>
        </w:pict>
      </w:r>
    </w:p>
    <w:p w:rsidR="00782B9B" w:rsidRDefault="001D010E" w:rsidP="008517D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74AB6" w:rsidRPr="001D010E" w:rsidRDefault="001D010E" w:rsidP="001D010E">
      <w:pPr>
        <w:tabs>
          <w:tab w:val="left" w:pos="5955"/>
        </w:tabs>
        <w:spacing w:line="360" w:lineRule="auto"/>
        <w:jc w:val="both"/>
        <w:rPr>
          <w:rFonts w:ascii="Times New Roman" w:hAnsi="Times New Roman" w:cs="Times New Roman"/>
          <w:sz w:val="24"/>
          <w:szCs w:val="24"/>
        </w:rPr>
      </w:pPr>
      <w:r>
        <w:rPr>
          <w:rFonts w:ascii="Times New Roman" w:hAnsi="Times New Roman" w:cs="Times New Roman"/>
          <w:b/>
          <w:bCs/>
          <w:sz w:val="28"/>
          <w:szCs w:val="28"/>
        </w:rPr>
        <w:tab/>
      </w:r>
      <w:r w:rsidRPr="001D010E">
        <w:rPr>
          <w:rFonts w:ascii="Times New Roman" w:hAnsi="Times New Roman" w:cs="Times New Roman"/>
          <w:sz w:val="24"/>
          <w:szCs w:val="24"/>
        </w:rPr>
        <w:t>Calcul sur PC</w:t>
      </w:r>
    </w:p>
    <w:p w:rsidR="00B74AB6" w:rsidRPr="00B74AB6" w:rsidRDefault="00B74AB6" w:rsidP="008517D1">
      <w:pPr>
        <w:spacing w:line="360" w:lineRule="auto"/>
        <w:jc w:val="both"/>
        <w:rPr>
          <w:rFonts w:ascii="Times New Roman" w:hAnsi="Times New Roman" w:cs="Times New Roman"/>
          <w:sz w:val="28"/>
          <w:szCs w:val="28"/>
        </w:rPr>
      </w:pPr>
    </w:p>
    <w:p w:rsidR="00B74AB6" w:rsidRDefault="00B74AB6" w:rsidP="008517D1">
      <w:pPr>
        <w:spacing w:line="360" w:lineRule="auto"/>
        <w:jc w:val="both"/>
        <w:rPr>
          <w:rFonts w:ascii="Times New Roman" w:hAnsi="Times New Roman" w:cs="Times New Roman"/>
          <w:b/>
          <w:bCs/>
          <w:sz w:val="28"/>
          <w:szCs w:val="28"/>
        </w:rPr>
      </w:pPr>
    </w:p>
    <w:p w:rsidR="00B74AB6" w:rsidRDefault="00B74AB6" w:rsidP="008517D1">
      <w:pPr>
        <w:spacing w:line="360" w:lineRule="auto"/>
        <w:jc w:val="both"/>
        <w:rPr>
          <w:rFonts w:ascii="Times New Roman" w:hAnsi="Times New Roman" w:cs="Times New Roman"/>
          <w:b/>
          <w:bCs/>
          <w:sz w:val="28"/>
          <w:szCs w:val="28"/>
        </w:rPr>
      </w:pPr>
    </w:p>
    <w:p w:rsidR="00B74AB6" w:rsidRDefault="00B74AB6" w:rsidP="008517D1">
      <w:pPr>
        <w:spacing w:line="360" w:lineRule="auto"/>
        <w:jc w:val="both"/>
        <w:rPr>
          <w:rFonts w:ascii="Times New Roman" w:hAnsi="Times New Roman" w:cs="Times New Roman"/>
          <w:b/>
          <w:bCs/>
          <w:sz w:val="28"/>
          <w:szCs w:val="28"/>
        </w:rPr>
      </w:pPr>
    </w:p>
    <w:p w:rsidR="00B74AB6" w:rsidRDefault="00B74AB6" w:rsidP="008517D1">
      <w:pPr>
        <w:spacing w:line="360" w:lineRule="auto"/>
        <w:jc w:val="both"/>
        <w:rPr>
          <w:rFonts w:ascii="Times New Roman" w:hAnsi="Times New Roman" w:cs="Times New Roman"/>
          <w:b/>
          <w:bCs/>
          <w:sz w:val="28"/>
          <w:szCs w:val="28"/>
        </w:rPr>
      </w:pPr>
    </w:p>
    <w:p w:rsidR="00B74AB6" w:rsidRPr="00395ED5" w:rsidRDefault="00395ED5" w:rsidP="00395ED5">
      <w:pPr>
        <w:tabs>
          <w:tab w:val="left" w:pos="6930"/>
        </w:tabs>
        <w:spacing w:line="360" w:lineRule="auto"/>
        <w:jc w:val="both"/>
        <w:rPr>
          <w:rFonts w:ascii="Times New Roman" w:hAnsi="Times New Roman" w:cs="Times New Roman"/>
          <w:sz w:val="24"/>
          <w:szCs w:val="24"/>
        </w:rPr>
      </w:pPr>
      <w:r>
        <w:rPr>
          <w:rFonts w:ascii="Times New Roman" w:hAnsi="Times New Roman" w:cs="Times New Roman"/>
          <w:b/>
          <w:bCs/>
          <w:sz w:val="28"/>
          <w:szCs w:val="28"/>
        </w:rPr>
        <w:tab/>
      </w:r>
      <w:r>
        <w:rPr>
          <w:rFonts w:ascii="Times New Roman" w:hAnsi="Times New Roman" w:cs="Times New Roman"/>
          <w:sz w:val="24"/>
          <w:szCs w:val="24"/>
        </w:rPr>
        <w:t>Calcul sur DSP</w:t>
      </w:r>
    </w:p>
    <w:p w:rsidR="00B74AB6" w:rsidRDefault="00B74AB6" w:rsidP="008517D1">
      <w:pPr>
        <w:spacing w:line="360" w:lineRule="auto"/>
        <w:jc w:val="both"/>
        <w:rPr>
          <w:rFonts w:ascii="Times New Roman" w:hAnsi="Times New Roman" w:cs="Times New Roman"/>
          <w:b/>
          <w:bCs/>
          <w:sz w:val="28"/>
          <w:szCs w:val="28"/>
        </w:rPr>
      </w:pPr>
    </w:p>
    <w:p w:rsidR="004B6953" w:rsidRDefault="0035582D" w:rsidP="0035582D">
      <w:pPr>
        <w:tabs>
          <w:tab w:val="center" w:pos="4536"/>
        </w:tabs>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ab/>
      </w:r>
    </w:p>
    <w:p w:rsidR="00B74AB6" w:rsidRPr="004B6953" w:rsidRDefault="004B6953" w:rsidP="0035582D">
      <w:pPr>
        <w:tabs>
          <w:tab w:val="center" w:pos="453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Oui </w:t>
      </w:r>
    </w:p>
    <w:p w:rsidR="00B74AB6" w:rsidRPr="0035582D" w:rsidRDefault="004B6953" w:rsidP="0035582D">
      <w:pPr>
        <w:tabs>
          <w:tab w:val="center" w:pos="453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953">
        <w:rPr>
          <w:rFonts w:ascii="Times New Roman" w:hAnsi="Times New Roman" w:cs="Times New Roman"/>
          <w:sz w:val="24"/>
          <w:szCs w:val="24"/>
        </w:rPr>
        <w:t xml:space="preserve">Non </w:t>
      </w:r>
      <w:r w:rsidR="0035582D">
        <w:rPr>
          <w:rFonts w:ascii="Times New Roman" w:hAnsi="Times New Roman" w:cs="Times New Roman"/>
          <w:b/>
          <w:bCs/>
          <w:sz w:val="28"/>
          <w:szCs w:val="28"/>
        </w:rPr>
        <w:tab/>
      </w:r>
    </w:p>
    <w:p w:rsidR="00B74AB6" w:rsidRDefault="00B74AB6" w:rsidP="008517D1">
      <w:pPr>
        <w:spacing w:line="360" w:lineRule="auto"/>
        <w:jc w:val="both"/>
        <w:rPr>
          <w:rFonts w:ascii="Times New Roman" w:hAnsi="Times New Roman" w:cs="Times New Roman"/>
          <w:b/>
          <w:bCs/>
          <w:sz w:val="28"/>
          <w:szCs w:val="28"/>
        </w:rPr>
      </w:pPr>
    </w:p>
    <w:p w:rsidR="00B74AB6" w:rsidRDefault="00A022D9" w:rsidP="008517D1">
      <w:pPr>
        <w:spacing w:line="360" w:lineRule="auto"/>
        <w:jc w:val="both"/>
        <w:rPr>
          <w:rFonts w:ascii="Times New Roman" w:hAnsi="Times New Roman" w:cs="Times New Roman"/>
          <w:b/>
          <w:bCs/>
          <w:sz w:val="28"/>
          <w:szCs w:val="28"/>
        </w:rPr>
      </w:pPr>
      <w:r>
        <w:rPr>
          <w:rFonts w:ascii="Times New Roman" w:hAnsi="Times New Roman" w:cs="Times New Roman"/>
          <w:sz w:val="24"/>
          <w:szCs w:val="24"/>
        </w:rPr>
        <w:t xml:space="preserve">                                                                                      </w:t>
      </w:r>
    </w:p>
    <w:p w:rsidR="00CB7288" w:rsidRDefault="00A022D9" w:rsidP="008517D1">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3A4CD3">
        <w:rPr>
          <w:rFonts w:ascii="Times New Roman" w:hAnsi="Times New Roman" w:cs="Times New Roman"/>
          <w:b/>
          <w:bCs/>
          <w:sz w:val="28"/>
          <w:szCs w:val="28"/>
        </w:rPr>
        <w:t xml:space="preserve">       </w:t>
      </w:r>
      <w:r>
        <w:rPr>
          <w:rFonts w:ascii="Times New Roman" w:hAnsi="Times New Roman" w:cs="Times New Roman"/>
          <w:sz w:val="24"/>
          <w:szCs w:val="24"/>
        </w:rPr>
        <w:t>Analyse sur PC</w:t>
      </w:r>
      <w:r>
        <w:rPr>
          <w:rFonts w:ascii="Times New Roman" w:hAnsi="Times New Roman" w:cs="Times New Roman"/>
          <w:b/>
          <w:bCs/>
          <w:sz w:val="28"/>
          <w:szCs w:val="28"/>
        </w:rPr>
        <w:t xml:space="preserve">               </w:t>
      </w:r>
    </w:p>
    <w:p w:rsidR="00CB7288" w:rsidRPr="00CE78B1" w:rsidRDefault="0008670A" w:rsidP="00724B25">
      <w:pPr>
        <w:spacing w:line="360" w:lineRule="auto"/>
        <w:jc w:val="center"/>
        <w:rPr>
          <w:rFonts w:ascii="Times New Roman" w:hAnsi="Times New Roman" w:cs="Times New Roman"/>
          <w:b/>
          <w:bCs/>
          <w:sz w:val="24"/>
          <w:szCs w:val="24"/>
        </w:rPr>
      </w:pPr>
      <w:r w:rsidRPr="00CE78B1">
        <w:rPr>
          <w:rFonts w:ascii="Times New Roman" w:hAnsi="Times New Roman" w:cs="Times New Roman"/>
          <w:b/>
          <w:bCs/>
          <w:sz w:val="24"/>
          <w:szCs w:val="24"/>
        </w:rPr>
        <w:t>Fig. 4.2</w:t>
      </w:r>
      <w:r w:rsidR="00102F43">
        <w:rPr>
          <w:rFonts w:ascii="Times New Roman" w:hAnsi="Times New Roman" w:cs="Times New Roman"/>
          <w:b/>
          <w:bCs/>
          <w:sz w:val="24"/>
          <w:szCs w:val="24"/>
        </w:rPr>
        <w:t xml:space="preserve">, </w:t>
      </w:r>
      <w:r w:rsidRPr="00CE78B1">
        <w:rPr>
          <w:rFonts w:ascii="Times New Roman" w:hAnsi="Times New Roman" w:cs="Times New Roman"/>
          <w:b/>
          <w:bCs/>
          <w:sz w:val="24"/>
          <w:szCs w:val="24"/>
        </w:rPr>
        <w:t>Organigramme de simulation</w:t>
      </w:r>
    </w:p>
    <w:p w:rsidR="00E9075D" w:rsidRDefault="00E9075D" w:rsidP="008517D1">
      <w:pPr>
        <w:spacing w:line="360" w:lineRule="auto"/>
        <w:jc w:val="both"/>
        <w:rPr>
          <w:rFonts w:ascii="Times New Roman" w:hAnsi="Times New Roman" w:cs="Times New Roman"/>
          <w:b/>
          <w:bCs/>
          <w:sz w:val="32"/>
          <w:szCs w:val="32"/>
        </w:rPr>
      </w:pPr>
    </w:p>
    <w:p w:rsidR="00263174" w:rsidRPr="00323CB9" w:rsidRDefault="00323CB9" w:rsidP="008517D1">
      <w:pPr>
        <w:spacing w:line="360" w:lineRule="auto"/>
        <w:jc w:val="both"/>
        <w:rPr>
          <w:rFonts w:ascii="Times New Roman" w:hAnsi="Times New Roman" w:cs="Times New Roman"/>
          <w:b/>
          <w:bCs/>
          <w:sz w:val="32"/>
          <w:szCs w:val="32"/>
        </w:rPr>
      </w:pPr>
      <w:r w:rsidRPr="00323CB9">
        <w:rPr>
          <w:rFonts w:ascii="Times New Roman" w:hAnsi="Times New Roman" w:cs="Times New Roman"/>
          <w:b/>
          <w:bCs/>
          <w:sz w:val="32"/>
          <w:szCs w:val="32"/>
        </w:rPr>
        <w:t xml:space="preserve">2.1 </w:t>
      </w:r>
      <w:r w:rsidR="001D0DC3" w:rsidRPr="00323CB9">
        <w:rPr>
          <w:rFonts w:ascii="Times New Roman" w:hAnsi="Times New Roman" w:cs="Times New Roman"/>
          <w:b/>
          <w:bCs/>
          <w:sz w:val="32"/>
          <w:szCs w:val="32"/>
        </w:rPr>
        <w:t xml:space="preserve">Simulation sur PC </w:t>
      </w:r>
      <w:r w:rsidR="003164BD" w:rsidRPr="00323CB9">
        <w:rPr>
          <w:rFonts w:ascii="Times New Roman" w:hAnsi="Times New Roman" w:cs="Times New Roman"/>
          <w:b/>
          <w:bCs/>
          <w:sz w:val="32"/>
          <w:szCs w:val="32"/>
        </w:rPr>
        <w:t xml:space="preserve"> </w:t>
      </w:r>
    </w:p>
    <w:p w:rsidR="000B5B49" w:rsidRDefault="00955889" w:rsidP="000B5B4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Nous avons développé l’algorithme de la FFT </w:t>
      </w:r>
      <w:r w:rsidR="00D25DCD">
        <w:rPr>
          <w:rFonts w:ascii="Times New Roman" w:hAnsi="Times New Roman" w:cs="Times New Roman"/>
          <w:sz w:val="24"/>
          <w:szCs w:val="24"/>
        </w:rPr>
        <w:t>en langage C pour l’exécuter sur un PC</w:t>
      </w:r>
      <w:r w:rsidR="000B5B49">
        <w:rPr>
          <w:rFonts w:ascii="Times New Roman" w:hAnsi="Times New Roman" w:cs="Times New Roman"/>
          <w:sz w:val="24"/>
          <w:szCs w:val="24"/>
        </w:rPr>
        <w:t>.</w:t>
      </w:r>
    </w:p>
    <w:p w:rsidR="001E72C3" w:rsidRDefault="001E72C3" w:rsidP="000B5B49">
      <w:pPr>
        <w:spacing w:line="360" w:lineRule="auto"/>
        <w:jc w:val="both"/>
        <w:rPr>
          <w:rFonts w:asciiTheme="majorBidi" w:hAnsiTheme="majorBidi" w:cstheme="majorBidi"/>
          <w:sz w:val="24"/>
          <w:szCs w:val="24"/>
        </w:rPr>
      </w:pPr>
      <w:r>
        <w:rPr>
          <w:rFonts w:asciiTheme="majorBidi" w:hAnsiTheme="majorBidi" w:cstheme="majorBidi"/>
          <w:sz w:val="24"/>
          <w:szCs w:val="24"/>
        </w:rPr>
        <w:t>Une fois que le données d’entrées sont inversées, le calcul de la FFT commence .trois boucles imbriquées sont utilisées dans le calcul.</w:t>
      </w:r>
    </w:p>
    <w:p w:rsidR="001E72C3" w:rsidRDefault="001E72C3" w:rsidP="008517D1">
      <w:pPr>
        <w:spacing w:line="360" w:lineRule="auto"/>
        <w:jc w:val="both"/>
        <w:rPr>
          <w:rFonts w:asciiTheme="majorBidi" w:hAnsiTheme="majorBidi" w:cstheme="majorBidi"/>
          <w:sz w:val="24"/>
          <w:szCs w:val="24"/>
        </w:rPr>
      </w:pPr>
      <w:r>
        <w:rPr>
          <w:rFonts w:asciiTheme="majorBidi" w:hAnsiTheme="majorBidi" w:cstheme="majorBidi"/>
          <w:sz w:val="24"/>
          <w:szCs w:val="24"/>
        </w:rPr>
        <w:t>La boucle extérieure (ou boucle d’étage) est exécutée log</w:t>
      </w:r>
      <w:r>
        <w:rPr>
          <w:rFonts w:asciiTheme="majorBidi" w:hAnsiTheme="majorBidi" w:cstheme="majorBidi"/>
          <w:sz w:val="24"/>
          <w:szCs w:val="24"/>
          <w:vertAlign w:val="subscript"/>
        </w:rPr>
        <w:t>2</w:t>
      </w:r>
      <w:r>
        <w:rPr>
          <w:rFonts w:asciiTheme="majorBidi" w:hAnsiTheme="majorBidi" w:cstheme="majorBidi"/>
          <w:sz w:val="24"/>
          <w:szCs w:val="24"/>
        </w:rPr>
        <w:t>N. Chaque exécution la remise à jour des variables représentant le nombre de groupes dans l’étage, le nombre de papillon par groupe et l’exposent du bloc. Les pointeurs des donnes d’entrée sont également mis à jour pour pointer les données du premier papillon dans le premier groupe de l’étage .quand un étage est terminé, le c</w:t>
      </w:r>
      <w:r w:rsidR="00E31038">
        <w:rPr>
          <w:rFonts w:asciiTheme="majorBidi" w:hAnsiTheme="majorBidi" w:cstheme="majorBidi"/>
          <w:sz w:val="24"/>
          <w:szCs w:val="24"/>
        </w:rPr>
        <w:t>adrage éventuel en format flotta</w:t>
      </w:r>
      <w:r>
        <w:rPr>
          <w:rFonts w:asciiTheme="majorBidi" w:hAnsiTheme="majorBidi" w:cstheme="majorBidi"/>
          <w:sz w:val="24"/>
          <w:szCs w:val="24"/>
        </w:rPr>
        <w:t>nt par bloc est réalise sur les données en place.</w:t>
      </w:r>
    </w:p>
    <w:p w:rsidR="001E72C3" w:rsidRDefault="001E72C3" w:rsidP="008517D1">
      <w:pPr>
        <w:spacing w:line="360" w:lineRule="auto"/>
        <w:jc w:val="both"/>
        <w:rPr>
          <w:rFonts w:asciiTheme="majorBidi" w:hAnsiTheme="majorBidi" w:cstheme="majorBidi"/>
          <w:sz w:val="24"/>
          <w:szCs w:val="24"/>
        </w:rPr>
      </w:pPr>
      <w:r>
        <w:rPr>
          <w:rFonts w:asciiTheme="majorBidi" w:hAnsiTheme="majorBidi" w:cstheme="majorBidi"/>
          <w:sz w:val="24"/>
          <w:szCs w:val="24"/>
        </w:rPr>
        <w:t>La boucle intermédiaire (ou boucle de groupe) est exécutée autant de fois que l’on compte de groupe par étage. Chaque exécution met à jour les pointeurs de données d’entrée pour le groupe suivant.</w:t>
      </w:r>
    </w:p>
    <w:p w:rsidR="001E72C3" w:rsidRDefault="001E72C3" w:rsidP="008517D1">
      <w:pPr>
        <w:spacing w:line="360" w:lineRule="auto"/>
        <w:jc w:val="both"/>
        <w:rPr>
          <w:rFonts w:asciiTheme="majorBidi" w:hAnsiTheme="majorBidi" w:cstheme="majorBidi"/>
          <w:sz w:val="24"/>
          <w:szCs w:val="24"/>
        </w:rPr>
      </w:pPr>
      <w:r>
        <w:rPr>
          <w:rFonts w:asciiTheme="majorBidi" w:hAnsiTheme="majorBidi" w:cstheme="majorBidi"/>
          <w:sz w:val="24"/>
          <w:szCs w:val="24"/>
        </w:rPr>
        <w:t>En fin la boucle papillon, permet le calcul de la structure de base d’une FFT. Ce pendant  les entrées de chacun des papillons deviennent des sorties, autrement dit l’exécution s’effectue en place ou les sorties de chaque étage  écrasent les entrées correspondantes.</w:t>
      </w:r>
    </w:p>
    <w:p w:rsidR="00C842C2" w:rsidRDefault="001E72C3" w:rsidP="008517D1">
      <w:pPr>
        <w:spacing w:line="360" w:lineRule="auto"/>
        <w:jc w:val="both"/>
        <w:rPr>
          <w:rFonts w:asciiTheme="majorBidi" w:hAnsiTheme="majorBidi" w:cstheme="majorBidi"/>
          <w:sz w:val="24"/>
          <w:szCs w:val="24"/>
        </w:rPr>
      </w:pPr>
      <w:r>
        <w:rPr>
          <w:rFonts w:asciiTheme="majorBidi" w:hAnsiTheme="majorBidi" w:cstheme="majorBidi"/>
          <w:sz w:val="24"/>
          <w:szCs w:val="24"/>
        </w:rPr>
        <w:t>En fin de calcul, les composantes fréquentiell</w:t>
      </w:r>
      <w:r w:rsidR="00E31038">
        <w:rPr>
          <w:rFonts w:asciiTheme="majorBidi" w:hAnsiTheme="majorBidi" w:cstheme="majorBidi"/>
          <w:sz w:val="24"/>
          <w:szCs w:val="24"/>
        </w:rPr>
        <w:t>es (données complexe) des N écha</w:t>
      </w:r>
      <w:r>
        <w:rPr>
          <w:rFonts w:asciiTheme="majorBidi" w:hAnsiTheme="majorBidi" w:cstheme="majorBidi"/>
          <w:sz w:val="24"/>
          <w:szCs w:val="24"/>
        </w:rPr>
        <w:t>n</w:t>
      </w:r>
      <w:r w:rsidR="00E31038">
        <w:rPr>
          <w:rFonts w:asciiTheme="majorBidi" w:hAnsiTheme="majorBidi" w:cstheme="majorBidi"/>
          <w:sz w:val="24"/>
          <w:szCs w:val="24"/>
        </w:rPr>
        <w:t>t</w:t>
      </w:r>
      <w:r>
        <w:rPr>
          <w:rFonts w:asciiTheme="majorBidi" w:hAnsiTheme="majorBidi" w:cstheme="majorBidi"/>
          <w:sz w:val="24"/>
          <w:szCs w:val="24"/>
        </w:rPr>
        <w:t>illons se trouvent stockées dans les mêmes buffers que les données d’entrée</w:t>
      </w:r>
      <w:r w:rsidR="00B74AB6">
        <w:rPr>
          <w:rFonts w:asciiTheme="majorBidi" w:hAnsiTheme="majorBidi" w:cstheme="majorBidi"/>
          <w:sz w:val="24"/>
          <w:szCs w:val="24"/>
        </w:rPr>
        <w:t>.</w:t>
      </w:r>
      <w:r>
        <w:rPr>
          <w:rFonts w:asciiTheme="majorBidi" w:hAnsiTheme="majorBidi" w:cstheme="majorBidi"/>
          <w:sz w:val="24"/>
          <w:szCs w:val="24"/>
        </w:rPr>
        <w:t xml:space="preserve"> </w:t>
      </w:r>
    </w:p>
    <w:p w:rsidR="00760BC1" w:rsidRDefault="00947EA9" w:rsidP="00760BC1">
      <w:pPr>
        <w:spacing w:line="360" w:lineRule="auto"/>
        <w:jc w:val="both"/>
        <w:rPr>
          <w:rFonts w:ascii="Times New Roman" w:hAnsi="Times New Roman" w:cs="Times New Roman"/>
          <w:sz w:val="20"/>
          <w:szCs w:val="20"/>
        </w:rPr>
      </w:pPr>
      <w:r>
        <w:rPr>
          <w:rFonts w:asciiTheme="majorBidi" w:hAnsiTheme="majorBidi" w:cstheme="majorBidi"/>
          <w:noProof/>
          <w:sz w:val="24"/>
          <w:szCs w:val="24"/>
        </w:rPr>
        <w:drawing>
          <wp:inline distT="0" distB="0" distL="0" distR="0">
            <wp:extent cx="4953000" cy="5705475"/>
            <wp:effectExtent l="1905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953000" cy="5705475"/>
                    </a:xfrm>
                    <a:prstGeom prst="rect">
                      <a:avLst/>
                    </a:prstGeom>
                    <a:noFill/>
                    <a:ln w="9525">
                      <a:noFill/>
                      <a:miter lim="800000"/>
                      <a:headEnd/>
                      <a:tailEnd/>
                    </a:ln>
                  </pic:spPr>
                </pic:pic>
              </a:graphicData>
            </a:graphic>
          </wp:inline>
        </w:drawing>
      </w:r>
      <w:r w:rsidR="00760BC1" w:rsidRPr="00760BC1">
        <w:rPr>
          <w:rFonts w:ascii="Times New Roman" w:hAnsi="Times New Roman" w:cs="Times New Roman"/>
          <w:sz w:val="20"/>
          <w:szCs w:val="20"/>
        </w:rPr>
        <w:t xml:space="preserve"> </w:t>
      </w:r>
    </w:p>
    <w:p w:rsidR="00947EA9" w:rsidRPr="00760BC1" w:rsidRDefault="003425B7" w:rsidP="00760BC1">
      <w:pPr>
        <w:spacing w:line="360" w:lineRule="auto"/>
        <w:jc w:val="center"/>
        <w:rPr>
          <w:rFonts w:ascii="Times New Roman" w:hAnsi="Times New Roman" w:cs="Times New Roman"/>
          <w:sz w:val="20"/>
          <w:szCs w:val="20"/>
        </w:rPr>
      </w:pPr>
      <w:r>
        <w:rPr>
          <w:rFonts w:ascii="Times New Roman" w:hAnsi="Times New Roman" w:cs="Times New Roman"/>
          <w:b/>
          <w:bCs/>
          <w:sz w:val="24"/>
          <w:szCs w:val="24"/>
        </w:rPr>
        <w:t>Fig.</w:t>
      </w:r>
      <w:r w:rsidR="00FB175B">
        <w:rPr>
          <w:rFonts w:ascii="Times New Roman" w:hAnsi="Times New Roman" w:cs="Times New Roman"/>
          <w:b/>
          <w:bCs/>
          <w:sz w:val="24"/>
          <w:szCs w:val="24"/>
        </w:rPr>
        <w:t xml:space="preserve"> 4.3</w:t>
      </w:r>
      <w:r>
        <w:rPr>
          <w:rFonts w:ascii="Times New Roman" w:hAnsi="Times New Roman" w:cs="Times New Roman"/>
          <w:b/>
          <w:bCs/>
          <w:sz w:val="24"/>
          <w:szCs w:val="24"/>
        </w:rPr>
        <w:t>,</w:t>
      </w:r>
      <w:r w:rsidR="00760BC1" w:rsidRPr="00760BC1">
        <w:rPr>
          <w:rFonts w:ascii="Times New Roman" w:hAnsi="Times New Roman" w:cs="Times New Roman"/>
          <w:b/>
          <w:bCs/>
          <w:sz w:val="24"/>
          <w:szCs w:val="24"/>
        </w:rPr>
        <w:t xml:space="preserve"> organigramme calcul de la FFT</w:t>
      </w:r>
    </w:p>
    <w:p w:rsidR="003718C3" w:rsidRPr="007C29B7" w:rsidRDefault="007C29B7" w:rsidP="008517D1">
      <w:pPr>
        <w:spacing w:line="360" w:lineRule="auto"/>
        <w:jc w:val="both"/>
        <w:rPr>
          <w:rFonts w:asciiTheme="majorBidi" w:hAnsiTheme="majorBidi" w:cstheme="majorBidi"/>
          <w:b/>
          <w:bCs/>
          <w:sz w:val="32"/>
          <w:szCs w:val="32"/>
        </w:rPr>
      </w:pPr>
      <w:r w:rsidRPr="007C29B7">
        <w:rPr>
          <w:rFonts w:asciiTheme="majorBidi" w:hAnsiTheme="majorBidi" w:cstheme="majorBidi"/>
          <w:b/>
          <w:bCs/>
          <w:sz w:val="32"/>
          <w:szCs w:val="32"/>
        </w:rPr>
        <w:t xml:space="preserve">2.2 </w:t>
      </w:r>
      <w:r w:rsidR="00D021A9" w:rsidRPr="007C29B7">
        <w:rPr>
          <w:rFonts w:asciiTheme="majorBidi" w:hAnsiTheme="majorBidi" w:cstheme="majorBidi"/>
          <w:b/>
          <w:bCs/>
          <w:sz w:val="32"/>
          <w:szCs w:val="32"/>
        </w:rPr>
        <w:t>Simulation sur le DSP</w:t>
      </w:r>
      <w:r w:rsidR="003718C3" w:rsidRPr="007C29B7">
        <w:rPr>
          <w:rFonts w:asciiTheme="majorBidi" w:hAnsiTheme="majorBidi" w:cstheme="majorBidi"/>
          <w:b/>
          <w:bCs/>
          <w:sz w:val="32"/>
          <w:szCs w:val="32"/>
        </w:rPr>
        <w:t xml:space="preserve"> </w:t>
      </w:r>
      <w:r w:rsidR="00167251" w:rsidRPr="007C29B7">
        <w:rPr>
          <w:rFonts w:asciiTheme="majorBidi" w:hAnsiTheme="majorBidi" w:cstheme="majorBidi"/>
          <w:b/>
          <w:bCs/>
          <w:sz w:val="32"/>
          <w:szCs w:val="32"/>
        </w:rPr>
        <w:t xml:space="preserve">à point fixe </w:t>
      </w:r>
    </w:p>
    <w:p w:rsidR="00AA2E20" w:rsidRPr="00631351" w:rsidRDefault="00463C0F" w:rsidP="0082151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Maintenant que le fonctionnement de l’algorithme de TFR est valide sur PC, nous simulons ce même algorithme sur le processeur DSP utilisé. </w:t>
      </w:r>
      <w:r w:rsidR="00F218F5">
        <w:rPr>
          <w:rFonts w:asciiTheme="majorBidi" w:hAnsiTheme="majorBidi" w:cstheme="majorBidi"/>
          <w:sz w:val="24"/>
          <w:szCs w:val="24"/>
        </w:rPr>
        <w:t>Le programme édité en assembleur TMS320C541</w:t>
      </w:r>
      <w:r>
        <w:rPr>
          <w:rFonts w:asciiTheme="majorBidi" w:hAnsiTheme="majorBidi" w:cstheme="majorBidi"/>
          <w:sz w:val="24"/>
          <w:szCs w:val="24"/>
        </w:rPr>
        <w:t xml:space="preserve"> </w:t>
      </w:r>
      <w:r w:rsidR="00AA2E20" w:rsidRPr="00631351">
        <w:rPr>
          <w:rFonts w:asciiTheme="majorBidi" w:hAnsiTheme="majorBidi" w:cstheme="majorBidi"/>
          <w:sz w:val="24"/>
          <w:szCs w:val="24"/>
        </w:rPr>
        <w:t>est</w:t>
      </w:r>
      <w:r w:rsidR="00AA2E20">
        <w:rPr>
          <w:rFonts w:asciiTheme="majorBidi" w:hAnsiTheme="majorBidi" w:cstheme="majorBidi"/>
          <w:sz w:val="24"/>
          <w:szCs w:val="24"/>
        </w:rPr>
        <w:t xml:space="preserve"> </w:t>
      </w:r>
      <w:r w:rsidR="00AA2E20" w:rsidRPr="00631351">
        <w:rPr>
          <w:rFonts w:asciiTheme="majorBidi" w:hAnsiTheme="majorBidi" w:cstheme="majorBidi"/>
          <w:sz w:val="24"/>
          <w:szCs w:val="24"/>
        </w:rPr>
        <w:t>structuré autour de trois modules principaux :</w:t>
      </w:r>
    </w:p>
    <w:p w:rsidR="00AA2E20" w:rsidRPr="00631351" w:rsidRDefault="00AA2E20" w:rsidP="00AA2E20">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sz w:val="24"/>
          <w:szCs w:val="24"/>
        </w:rPr>
        <w:t>- Module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initialisation de la mémoire.</w:t>
      </w:r>
    </w:p>
    <w:p w:rsidR="00AA2E20" w:rsidRPr="00631351" w:rsidRDefault="00AA2E20" w:rsidP="00AA2E20">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b/>
          <w:bCs/>
          <w:sz w:val="24"/>
          <w:szCs w:val="24"/>
        </w:rPr>
        <w:t xml:space="preserve">- </w:t>
      </w:r>
      <w:r w:rsidRPr="00631351">
        <w:rPr>
          <w:rFonts w:asciiTheme="majorBidi" w:hAnsiTheme="majorBidi" w:cstheme="majorBidi"/>
          <w:sz w:val="24"/>
          <w:szCs w:val="24"/>
        </w:rPr>
        <w:t>Module de génération des signaux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entrée.</w:t>
      </w:r>
    </w:p>
    <w:p w:rsidR="00AA2E20" w:rsidRPr="00631351" w:rsidRDefault="00AA2E20" w:rsidP="00AA2E20">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b/>
          <w:bCs/>
          <w:sz w:val="24"/>
          <w:szCs w:val="24"/>
        </w:rPr>
        <w:t xml:space="preserve">- </w:t>
      </w:r>
      <w:r w:rsidRPr="00631351">
        <w:rPr>
          <w:rFonts w:asciiTheme="majorBidi" w:hAnsiTheme="majorBidi" w:cstheme="majorBidi"/>
          <w:sz w:val="24"/>
          <w:szCs w:val="24"/>
        </w:rPr>
        <w:t>Module de calcul.</w:t>
      </w:r>
    </w:p>
    <w:p w:rsidR="00AA2E20" w:rsidRPr="00631351" w:rsidRDefault="00AA2E20" w:rsidP="00EF5B0D">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sz w:val="24"/>
          <w:szCs w:val="24"/>
        </w:rPr>
        <w:t>Une fois que les données sont chargées à travers les ports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E/S du simulateur dans les</w:t>
      </w:r>
      <w:r>
        <w:rPr>
          <w:rFonts w:asciiTheme="majorBidi" w:hAnsiTheme="majorBidi" w:cstheme="majorBidi"/>
          <w:sz w:val="24"/>
          <w:szCs w:val="24"/>
        </w:rPr>
        <w:t xml:space="preserve"> </w:t>
      </w:r>
      <w:r w:rsidRPr="00631351">
        <w:rPr>
          <w:rFonts w:asciiTheme="majorBidi" w:hAnsiTheme="majorBidi" w:cstheme="majorBidi"/>
          <w:sz w:val="24"/>
          <w:szCs w:val="24"/>
        </w:rPr>
        <w:t>mémoires, le calcul de l</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algorithme est effectué. En programmation assembleur du DSP C541, il</w:t>
      </w:r>
      <w:r>
        <w:rPr>
          <w:rFonts w:asciiTheme="majorBidi" w:hAnsiTheme="majorBidi" w:cstheme="majorBidi"/>
          <w:sz w:val="24"/>
          <w:szCs w:val="24"/>
        </w:rPr>
        <w:t xml:space="preserve"> </w:t>
      </w:r>
      <w:r w:rsidRPr="00631351">
        <w:rPr>
          <w:rFonts w:asciiTheme="majorBidi" w:hAnsiTheme="majorBidi" w:cstheme="majorBidi"/>
          <w:sz w:val="24"/>
          <w:szCs w:val="24"/>
        </w:rPr>
        <w:t>importe de souligner que les données présentées au calcul, sont converties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abord au format fixe</w:t>
      </w:r>
      <w:r>
        <w:rPr>
          <w:rFonts w:asciiTheme="majorBidi" w:hAnsiTheme="majorBidi" w:cstheme="majorBidi"/>
          <w:sz w:val="24"/>
          <w:szCs w:val="24"/>
        </w:rPr>
        <w:t xml:space="preserve"> </w:t>
      </w:r>
      <w:r w:rsidR="00DB66EA">
        <w:rPr>
          <w:rFonts w:asciiTheme="majorBidi" w:hAnsiTheme="majorBidi" w:cstheme="majorBidi"/>
          <w:sz w:val="24"/>
          <w:szCs w:val="24"/>
        </w:rPr>
        <w:t>1.15</w:t>
      </w:r>
      <w:r w:rsidRPr="00631351">
        <w:rPr>
          <w:rFonts w:asciiTheme="majorBidi" w:hAnsiTheme="majorBidi" w:cstheme="majorBidi"/>
          <w:sz w:val="24"/>
          <w:szCs w:val="24"/>
        </w:rPr>
        <w:t>. Le</w:t>
      </w:r>
      <w:r w:rsidR="006C4E0E">
        <w:rPr>
          <w:rFonts w:asciiTheme="majorBidi" w:hAnsiTheme="majorBidi" w:cstheme="majorBidi"/>
          <w:sz w:val="24"/>
          <w:szCs w:val="24"/>
        </w:rPr>
        <w:t xml:space="preserve"> schéma général de la figure 4.4</w:t>
      </w:r>
      <w:r>
        <w:rPr>
          <w:rFonts w:asciiTheme="majorBidi" w:hAnsiTheme="majorBidi" w:cstheme="majorBidi"/>
          <w:sz w:val="24"/>
          <w:szCs w:val="24"/>
        </w:rPr>
        <w:t xml:space="preserve"> </w:t>
      </w:r>
      <w:r w:rsidRPr="00631351">
        <w:rPr>
          <w:rFonts w:asciiTheme="majorBidi" w:hAnsiTheme="majorBidi" w:cstheme="majorBidi"/>
          <w:sz w:val="24"/>
          <w:szCs w:val="24"/>
        </w:rPr>
        <w:t>montre les chemins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accès des données d</w:t>
      </w:r>
      <w:r w:rsidRPr="00631351">
        <w:rPr>
          <w:rFonts w:asciiTheme="majorBidi" w:eastAsia="TimesNewRoman" w:hAnsiTheme="majorBidi" w:cstheme="majorBidi"/>
          <w:sz w:val="24"/>
          <w:szCs w:val="24"/>
        </w:rPr>
        <w:t>’</w:t>
      </w:r>
      <w:r w:rsidR="00821519">
        <w:rPr>
          <w:rFonts w:asciiTheme="majorBidi" w:hAnsiTheme="majorBidi" w:cstheme="majorBidi"/>
          <w:sz w:val="24"/>
          <w:szCs w:val="24"/>
        </w:rPr>
        <w:t>entrée au niveau de processeur DSP utilisé</w:t>
      </w:r>
      <w:r w:rsidR="00EF5B0D">
        <w:rPr>
          <w:rFonts w:asciiTheme="majorBidi" w:hAnsiTheme="majorBidi" w:cstheme="majorBidi"/>
          <w:sz w:val="24"/>
          <w:szCs w:val="24"/>
        </w:rPr>
        <w:t xml:space="preserve"> (TMS320C541)</w:t>
      </w:r>
      <w:r w:rsidRPr="00631351">
        <w:rPr>
          <w:rFonts w:asciiTheme="majorBidi" w:hAnsiTheme="majorBidi" w:cstheme="majorBidi"/>
          <w:sz w:val="24"/>
          <w:szCs w:val="24"/>
        </w:rPr>
        <w:t>.</w:t>
      </w:r>
    </w:p>
    <w:p w:rsidR="00AA2E20" w:rsidRPr="00631351" w:rsidRDefault="00AA2E20" w:rsidP="00AA2E20">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sz w:val="24"/>
          <w:szCs w:val="24"/>
        </w:rPr>
        <w:t>Au niveau du DSP à point fixe, lorsqu</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on multiplie deux nombres avec une addition d</w:t>
      </w:r>
      <w:r w:rsidRPr="00631351">
        <w:rPr>
          <w:rFonts w:asciiTheme="majorBidi" w:eastAsia="TimesNewRoman" w:hAnsiTheme="majorBidi" w:cstheme="majorBidi"/>
          <w:sz w:val="24"/>
          <w:szCs w:val="24"/>
        </w:rPr>
        <w:t>’</w:t>
      </w:r>
      <w:r w:rsidRPr="00631351">
        <w:rPr>
          <w:rFonts w:asciiTheme="majorBidi" w:hAnsiTheme="majorBidi" w:cstheme="majorBidi"/>
          <w:sz w:val="24"/>
          <w:szCs w:val="24"/>
        </w:rPr>
        <w:t>un</w:t>
      </w:r>
    </w:p>
    <w:p w:rsidR="00AA2E20" w:rsidRPr="00631351" w:rsidRDefault="00AA2E20" w:rsidP="00AA2E20">
      <w:pPr>
        <w:autoSpaceDE w:val="0"/>
        <w:autoSpaceDN w:val="0"/>
        <w:adjustRightInd w:val="0"/>
        <w:spacing w:after="0" w:line="360" w:lineRule="auto"/>
        <w:jc w:val="both"/>
        <w:rPr>
          <w:rFonts w:asciiTheme="majorBidi" w:hAnsiTheme="majorBidi" w:cstheme="majorBidi"/>
          <w:sz w:val="24"/>
          <w:szCs w:val="24"/>
        </w:rPr>
      </w:pPr>
      <w:r w:rsidRPr="00631351">
        <w:rPr>
          <w:rFonts w:asciiTheme="majorBidi" w:hAnsiTheme="majorBidi" w:cstheme="majorBidi"/>
          <w:sz w:val="24"/>
          <w:szCs w:val="24"/>
        </w:rPr>
        <w:t>Troisième, le résultat se trouve représenté dans un format de taille plus importante. La taille des</w:t>
      </w:r>
      <w:r>
        <w:rPr>
          <w:rFonts w:asciiTheme="majorBidi" w:hAnsiTheme="majorBidi" w:cstheme="majorBidi"/>
          <w:sz w:val="24"/>
          <w:szCs w:val="24"/>
        </w:rPr>
        <w:t xml:space="preserve"> </w:t>
      </w:r>
      <w:r w:rsidRPr="00631351">
        <w:rPr>
          <w:rFonts w:asciiTheme="majorBidi" w:hAnsiTheme="majorBidi" w:cstheme="majorBidi"/>
          <w:sz w:val="24"/>
          <w:szCs w:val="24"/>
        </w:rPr>
        <w:t xml:space="preserve">mots peut dépasser le double. </w:t>
      </w:r>
    </w:p>
    <w:p w:rsidR="00F218F5" w:rsidRDefault="00F218F5" w:rsidP="008517D1">
      <w:pPr>
        <w:autoSpaceDE w:val="0"/>
        <w:autoSpaceDN w:val="0"/>
        <w:adjustRightInd w:val="0"/>
        <w:spacing w:after="0" w:line="360" w:lineRule="auto"/>
        <w:jc w:val="both"/>
        <w:rPr>
          <w:rFonts w:asciiTheme="majorBidi" w:hAnsiTheme="majorBidi" w:cstheme="majorBidi"/>
          <w:sz w:val="24"/>
          <w:szCs w:val="24"/>
        </w:rPr>
      </w:pPr>
    </w:p>
    <w:p w:rsidR="00644C53" w:rsidRDefault="00644C53" w:rsidP="00644C53">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962400" cy="3276600"/>
            <wp:effectExtent l="1905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962400" cy="3276600"/>
                    </a:xfrm>
                    <a:prstGeom prst="rect">
                      <a:avLst/>
                    </a:prstGeom>
                    <a:noFill/>
                    <a:ln w="9525">
                      <a:noFill/>
                      <a:miter lim="800000"/>
                      <a:headEnd/>
                      <a:tailEnd/>
                    </a:ln>
                  </pic:spPr>
                </pic:pic>
              </a:graphicData>
            </a:graphic>
          </wp:inline>
        </w:drawing>
      </w:r>
    </w:p>
    <w:p w:rsidR="00644C53" w:rsidRPr="005C02CB" w:rsidRDefault="003425B7" w:rsidP="00FB175B">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 4.4, </w:t>
      </w:r>
      <w:r w:rsidR="00644C53" w:rsidRPr="005C02CB">
        <w:rPr>
          <w:rFonts w:asciiTheme="majorBidi" w:hAnsiTheme="majorBidi" w:cstheme="majorBidi"/>
          <w:b/>
          <w:bCs/>
          <w:sz w:val="24"/>
          <w:szCs w:val="24"/>
        </w:rPr>
        <w:t>organigramme de simulation sur DSP</w:t>
      </w:r>
    </w:p>
    <w:p w:rsidR="00644C53" w:rsidRDefault="00644C53" w:rsidP="008517D1">
      <w:pPr>
        <w:autoSpaceDE w:val="0"/>
        <w:autoSpaceDN w:val="0"/>
        <w:adjustRightInd w:val="0"/>
        <w:spacing w:after="0" w:line="360" w:lineRule="auto"/>
        <w:jc w:val="both"/>
        <w:rPr>
          <w:rFonts w:asciiTheme="majorBidi" w:hAnsiTheme="majorBidi" w:cstheme="majorBidi"/>
          <w:sz w:val="24"/>
          <w:szCs w:val="24"/>
        </w:rPr>
      </w:pPr>
    </w:p>
    <w:p w:rsidR="00D9712B" w:rsidRPr="00F8779E" w:rsidRDefault="00D31C3A" w:rsidP="00F8779E">
      <w:pPr>
        <w:pStyle w:val="Paragraphedeliste"/>
        <w:numPr>
          <w:ilvl w:val="0"/>
          <w:numId w:val="3"/>
        </w:num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PROCEDE DE TEST   </w:t>
      </w:r>
    </w:p>
    <w:p w:rsidR="006B45CD" w:rsidRDefault="001E60FB" w:rsidP="008A28F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A fin de </w:t>
      </w:r>
      <w:r w:rsidR="00794AC9">
        <w:rPr>
          <w:rFonts w:asciiTheme="majorBidi" w:hAnsiTheme="majorBidi" w:cstheme="majorBidi"/>
          <w:sz w:val="24"/>
          <w:szCs w:val="24"/>
        </w:rPr>
        <w:t>vérifier</w:t>
      </w:r>
      <w:r>
        <w:rPr>
          <w:rFonts w:asciiTheme="majorBidi" w:hAnsiTheme="majorBidi" w:cstheme="majorBidi"/>
          <w:sz w:val="24"/>
          <w:szCs w:val="24"/>
        </w:rPr>
        <w:t xml:space="preserve"> les trois types d’</w:t>
      </w:r>
      <w:r w:rsidR="003E4E05">
        <w:rPr>
          <w:rFonts w:asciiTheme="majorBidi" w:hAnsiTheme="majorBidi" w:cstheme="majorBidi"/>
          <w:sz w:val="24"/>
          <w:szCs w:val="24"/>
        </w:rPr>
        <w:t>erreurs au niveau du filtre TFR</w:t>
      </w:r>
      <w:r>
        <w:rPr>
          <w:rFonts w:asciiTheme="majorBidi" w:hAnsiTheme="majorBidi" w:cstheme="majorBidi"/>
          <w:sz w:val="24"/>
          <w:szCs w:val="24"/>
        </w:rPr>
        <w:t>  une étude expérimentale de la précision est opérée à travers une comparais</w:t>
      </w:r>
      <w:r w:rsidR="00794AC9">
        <w:rPr>
          <w:rFonts w:asciiTheme="majorBidi" w:hAnsiTheme="majorBidi" w:cstheme="majorBidi"/>
          <w:sz w:val="24"/>
          <w:szCs w:val="24"/>
        </w:rPr>
        <w:t>on directe entre les résultats fournis par le PC (32 bits) et le DSP (16 bits). L’erreur relative</w:t>
      </w:r>
      <w:r w:rsidR="009D0FAD">
        <w:rPr>
          <w:rFonts w:asciiTheme="majorBidi" w:hAnsiTheme="majorBidi" w:cstheme="majorBidi"/>
          <w:sz w:val="24"/>
          <w:szCs w:val="24"/>
        </w:rPr>
        <w:t xml:space="preserve"> entre</w:t>
      </w:r>
      <w:r w:rsidR="00794AC9">
        <w:rPr>
          <w:rFonts w:asciiTheme="majorBidi" w:hAnsiTheme="majorBidi" w:cstheme="majorBidi"/>
          <w:sz w:val="24"/>
          <w:szCs w:val="24"/>
        </w:rPr>
        <w:t xml:space="preserve"> le PC et le DSP est évaluée pour un nombre d’éc</w:t>
      </w:r>
      <w:r w:rsidR="00BD3A06">
        <w:rPr>
          <w:rFonts w:asciiTheme="majorBidi" w:hAnsiTheme="majorBidi" w:cstheme="majorBidi"/>
          <w:sz w:val="24"/>
          <w:szCs w:val="24"/>
        </w:rPr>
        <w:t>hantillons en entrée (n=32</w:t>
      </w:r>
      <w:r w:rsidR="00AD537E">
        <w:rPr>
          <w:rFonts w:asciiTheme="majorBidi" w:hAnsiTheme="majorBidi" w:cstheme="majorBidi"/>
          <w:sz w:val="24"/>
          <w:szCs w:val="24"/>
        </w:rPr>
        <w:t>, 64, 128</w:t>
      </w:r>
      <w:r w:rsidR="008837FF">
        <w:rPr>
          <w:rFonts w:asciiTheme="majorBidi" w:hAnsiTheme="majorBidi" w:cstheme="majorBidi"/>
          <w:sz w:val="24"/>
          <w:szCs w:val="24"/>
        </w:rPr>
        <w:t>,</w:t>
      </w:r>
      <w:r w:rsidR="00AD537E">
        <w:rPr>
          <w:rFonts w:asciiTheme="majorBidi" w:hAnsiTheme="majorBidi" w:cstheme="majorBidi"/>
          <w:sz w:val="24"/>
          <w:szCs w:val="24"/>
        </w:rPr>
        <w:t xml:space="preserve"> …</w:t>
      </w:r>
      <w:r w:rsidR="00794AC9">
        <w:rPr>
          <w:rFonts w:asciiTheme="majorBidi" w:hAnsiTheme="majorBidi" w:cstheme="majorBidi"/>
          <w:sz w:val="24"/>
          <w:szCs w:val="24"/>
        </w:rPr>
        <w:t xml:space="preserve">) et des coefficients </w:t>
      </w:r>
      <w:r w:rsidR="00BD3A06">
        <w:rPr>
          <w:rFonts w:asciiTheme="majorBidi" w:hAnsiTheme="majorBidi" w:cstheme="majorBidi"/>
          <w:sz w:val="24"/>
          <w:szCs w:val="24"/>
        </w:rPr>
        <w:t>(N=16</w:t>
      </w:r>
      <w:r w:rsidR="008837FF">
        <w:rPr>
          <w:rFonts w:asciiTheme="majorBidi" w:hAnsiTheme="majorBidi" w:cstheme="majorBidi"/>
          <w:sz w:val="24"/>
          <w:szCs w:val="24"/>
        </w:rPr>
        <w:t>, 32,…</w:t>
      </w:r>
      <w:r w:rsidR="00EC0436">
        <w:rPr>
          <w:rFonts w:asciiTheme="majorBidi" w:hAnsiTheme="majorBidi" w:cstheme="majorBidi"/>
          <w:sz w:val="24"/>
          <w:szCs w:val="24"/>
        </w:rPr>
        <w:t xml:space="preserve">), ou les données correspondantes sont comprises entre 0.99 et -1. L’évolution de 1 ‘erreur relative de calcul est à </w:t>
      </w:r>
      <w:r w:rsidR="00D9418B">
        <w:rPr>
          <w:rFonts w:asciiTheme="majorBidi" w:hAnsiTheme="majorBidi" w:cstheme="majorBidi"/>
          <w:sz w:val="24"/>
          <w:szCs w:val="24"/>
        </w:rPr>
        <w:t>représenter pour les trois types d’erreurs, à savoir l’erreur d’entrée, de coefficients, et l’e</w:t>
      </w:r>
      <w:r w:rsidR="006A6591">
        <w:rPr>
          <w:rFonts w:asciiTheme="majorBidi" w:hAnsiTheme="majorBidi" w:cstheme="majorBidi"/>
          <w:sz w:val="24"/>
          <w:szCs w:val="24"/>
        </w:rPr>
        <w:t>rreur arithmétique ou de calcul</w:t>
      </w:r>
      <w:r w:rsidR="00D9418B">
        <w:rPr>
          <w:rFonts w:asciiTheme="majorBidi" w:hAnsiTheme="majorBidi" w:cstheme="majorBidi"/>
          <w:sz w:val="24"/>
          <w:szCs w:val="24"/>
        </w:rPr>
        <w:t>.</w:t>
      </w:r>
      <w:r w:rsidR="006A6591">
        <w:rPr>
          <w:rFonts w:asciiTheme="majorBidi" w:hAnsiTheme="majorBidi" w:cstheme="majorBidi"/>
          <w:sz w:val="24"/>
          <w:szCs w:val="24"/>
        </w:rPr>
        <w:t xml:space="preserve"> </w:t>
      </w:r>
      <w:r w:rsidR="00D9418B">
        <w:rPr>
          <w:rFonts w:asciiTheme="majorBidi" w:hAnsiTheme="majorBidi" w:cstheme="majorBidi"/>
          <w:sz w:val="24"/>
          <w:szCs w:val="24"/>
        </w:rPr>
        <w:t xml:space="preserve">pour </w:t>
      </w:r>
      <w:r w:rsidR="00430D37">
        <w:rPr>
          <w:rFonts w:asciiTheme="majorBidi" w:hAnsiTheme="majorBidi" w:cstheme="majorBidi"/>
          <w:sz w:val="24"/>
          <w:szCs w:val="24"/>
        </w:rPr>
        <w:t>vérifier</w:t>
      </w:r>
      <w:r w:rsidR="008A28F1">
        <w:rPr>
          <w:rFonts w:asciiTheme="majorBidi" w:hAnsiTheme="majorBidi" w:cstheme="majorBidi"/>
          <w:sz w:val="24"/>
          <w:szCs w:val="24"/>
        </w:rPr>
        <w:t xml:space="preserve"> </w:t>
      </w:r>
      <w:r w:rsidR="00DA0B6B">
        <w:rPr>
          <w:rFonts w:asciiTheme="majorBidi" w:hAnsiTheme="majorBidi" w:cstheme="majorBidi"/>
          <w:sz w:val="24"/>
          <w:szCs w:val="24"/>
        </w:rPr>
        <w:t xml:space="preserve">l’erreur d’entrée, les échantillons du signal sont supposés codés sur 8 bits et  les coefficients sur 16 bits. Pour le cas de l’erreur des coefficients, la règle est plutôt inversée (coefficients </w:t>
      </w:r>
      <w:r w:rsidR="006B45CD">
        <w:rPr>
          <w:rFonts w:asciiTheme="majorBidi" w:hAnsiTheme="majorBidi" w:cstheme="majorBidi"/>
          <w:sz w:val="24"/>
          <w:szCs w:val="24"/>
        </w:rPr>
        <w:t>sur 8 bits et données d’entrée sur 16 bits) Enfin  pour l’erreur arithmétique, les données correspondant aux échantillons d’entrée et aux  coefficients sont toutes codées sur 16 bits</w:t>
      </w:r>
      <w:r w:rsidR="00326ED2">
        <w:rPr>
          <w:rFonts w:asciiTheme="majorBidi" w:hAnsiTheme="majorBidi" w:cstheme="majorBidi"/>
          <w:sz w:val="24"/>
          <w:szCs w:val="24"/>
        </w:rPr>
        <w:t>.</w:t>
      </w:r>
    </w:p>
    <w:p w:rsidR="00853290" w:rsidRDefault="006B5BF6" w:rsidP="00853290">
      <w:pPr>
        <w:pStyle w:val="Paragraphedeliste"/>
        <w:numPr>
          <w:ilvl w:val="0"/>
          <w:numId w:val="3"/>
        </w:num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TESTS </w:t>
      </w:r>
      <w:r w:rsidR="00853290" w:rsidRPr="00853290">
        <w:rPr>
          <w:rFonts w:asciiTheme="majorBidi" w:hAnsiTheme="majorBidi" w:cstheme="majorBidi"/>
          <w:b/>
          <w:bCs/>
          <w:sz w:val="32"/>
          <w:szCs w:val="32"/>
        </w:rPr>
        <w:t xml:space="preserve"> DE</w:t>
      </w:r>
      <w:r>
        <w:rPr>
          <w:rFonts w:asciiTheme="majorBidi" w:hAnsiTheme="majorBidi" w:cstheme="majorBidi"/>
          <w:b/>
          <w:bCs/>
          <w:sz w:val="32"/>
          <w:szCs w:val="32"/>
        </w:rPr>
        <w:t xml:space="preserve"> SIMULATION</w:t>
      </w:r>
      <w:r w:rsidR="00853290" w:rsidRPr="00853290">
        <w:rPr>
          <w:rFonts w:asciiTheme="majorBidi" w:hAnsiTheme="majorBidi" w:cstheme="majorBidi"/>
          <w:b/>
          <w:bCs/>
          <w:sz w:val="32"/>
          <w:szCs w:val="32"/>
        </w:rPr>
        <w:t xml:space="preserve"> </w:t>
      </w:r>
    </w:p>
    <w:p w:rsidR="00853290" w:rsidRDefault="00006D11" w:rsidP="00006D11">
      <w:pPr>
        <w:autoSpaceDE w:val="0"/>
        <w:autoSpaceDN w:val="0"/>
        <w:adjustRightInd w:val="0"/>
        <w:spacing w:after="0" w:line="360" w:lineRule="auto"/>
        <w:jc w:val="both"/>
        <w:rPr>
          <w:rFonts w:asciiTheme="majorBidi" w:hAnsiTheme="majorBidi" w:cstheme="majorBidi"/>
          <w:sz w:val="24"/>
          <w:szCs w:val="24"/>
        </w:rPr>
      </w:pPr>
      <w:r w:rsidRPr="00006D11">
        <w:rPr>
          <w:rStyle w:val="hps"/>
          <w:rFonts w:asciiTheme="majorBidi" w:hAnsiTheme="majorBidi" w:cstheme="majorBidi"/>
          <w:sz w:val="24"/>
          <w:szCs w:val="24"/>
        </w:rPr>
        <w:t>En raison de</w:t>
      </w:r>
      <w:r w:rsidRPr="00006D11">
        <w:rPr>
          <w:rStyle w:val="shorttext"/>
          <w:rFonts w:asciiTheme="majorBidi" w:hAnsiTheme="majorBidi" w:cstheme="majorBidi"/>
          <w:sz w:val="24"/>
          <w:szCs w:val="24"/>
        </w:rPr>
        <w:t xml:space="preserve"> </w:t>
      </w:r>
      <w:r w:rsidRPr="00006D11">
        <w:rPr>
          <w:rStyle w:val="hps"/>
          <w:rFonts w:asciiTheme="majorBidi" w:hAnsiTheme="majorBidi" w:cstheme="majorBidi"/>
          <w:sz w:val="24"/>
          <w:szCs w:val="24"/>
        </w:rPr>
        <w:t>contraintes de temps, on fait la simulation sur PC  seulement,</w:t>
      </w:r>
      <w:r>
        <w:rPr>
          <w:rFonts w:asciiTheme="majorBidi" w:hAnsiTheme="majorBidi" w:cstheme="majorBidi"/>
          <w:sz w:val="24"/>
          <w:szCs w:val="24"/>
        </w:rPr>
        <w:t xml:space="preserve"> Une</w:t>
      </w:r>
      <w:r w:rsidR="00821E14">
        <w:rPr>
          <w:rFonts w:asciiTheme="majorBidi" w:hAnsiTheme="majorBidi" w:cstheme="majorBidi"/>
          <w:sz w:val="24"/>
          <w:szCs w:val="24"/>
        </w:rPr>
        <w:t xml:space="preserve"> étude a été sur un signal aléatoire présenté par un bruit généré par une fonction RANDOM.</w:t>
      </w:r>
    </w:p>
    <w:p w:rsidR="00235179" w:rsidRDefault="00CE4B48" w:rsidP="00F56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L’erreur relative est évaluée pour un nombre d’échantillons en entrée (n=32) et des coefficients (N=16). </w:t>
      </w:r>
      <w:r w:rsidR="00235179">
        <w:rPr>
          <w:rFonts w:asciiTheme="majorBidi" w:hAnsiTheme="majorBidi" w:cstheme="majorBidi"/>
          <w:sz w:val="24"/>
          <w:szCs w:val="24"/>
        </w:rPr>
        <w:t>L’évolution</w:t>
      </w:r>
      <w:r w:rsidR="004314E2">
        <w:rPr>
          <w:rFonts w:asciiTheme="majorBidi" w:hAnsiTheme="majorBidi" w:cstheme="majorBidi"/>
          <w:sz w:val="24"/>
          <w:szCs w:val="24"/>
        </w:rPr>
        <w:t xml:space="preserve"> de l</w:t>
      </w:r>
      <w:r w:rsidR="00EA5C32">
        <w:rPr>
          <w:rFonts w:asciiTheme="majorBidi" w:hAnsiTheme="majorBidi" w:cstheme="majorBidi"/>
          <w:sz w:val="24"/>
          <w:szCs w:val="24"/>
        </w:rPr>
        <w:t xml:space="preserve">‘erreur relative </w:t>
      </w:r>
      <w:r w:rsidR="00235179">
        <w:rPr>
          <w:rFonts w:asciiTheme="majorBidi" w:hAnsiTheme="majorBidi" w:cstheme="majorBidi"/>
          <w:sz w:val="24"/>
          <w:szCs w:val="24"/>
        </w:rPr>
        <w:t xml:space="preserve"> est à </w:t>
      </w:r>
      <w:r>
        <w:rPr>
          <w:rFonts w:asciiTheme="majorBidi" w:hAnsiTheme="majorBidi" w:cstheme="majorBidi"/>
          <w:sz w:val="24"/>
          <w:szCs w:val="24"/>
        </w:rPr>
        <w:t xml:space="preserve">représenter pour </w:t>
      </w:r>
      <w:r w:rsidR="00235179">
        <w:rPr>
          <w:rFonts w:asciiTheme="majorBidi" w:hAnsiTheme="majorBidi" w:cstheme="majorBidi"/>
          <w:sz w:val="24"/>
          <w:szCs w:val="24"/>
        </w:rPr>
        <w:t xml:space="preserve"> trois types d’erreurs</w:t>
      </w:r>
      <w:r>
        <w:rPr>
          <w:rFonts w:asciiTheme="majorBidi" w:hAnsiTheme="majorBidi" w:cstheme="majorBidi"/>
          <w:sz w:val="24"/>
          <w:szCs w:val="24"/>
        </w:rPr>
        <w:t xml:space="preserve"> (erreur d’entrée, erreur de coefficient</w:t>
      </w:r>
      <w:r w:rsidR="00ED13BD">
        <w:rPr>
          <w:rFonts w:asciiTheme="majorBidi" w:hAnsiTheme="majorBidi" w:cstheme="majorBidi"/>
          <w:sz w:val="24"/>
          <w:szCs w:val="24"/>
        </w:rPr>
        <w:t>s</w:t>
      </w:r>
      <w:r>
        <w:rPr>
          <w:rFonts w:asciiTheme="majorBidi" w:hAnsiTheme="majorBidi" w:cstheme="majorBidi"/>
          <w:sz w:val="24"/>
          <w:szCs w:val="24"/>
        </w:rPr>
        <w:t xml:space="preserve">, erreur de troncature). Car </w:t>
      </w:r>
      <w:r>
        <w:rPr>
          <w:rFonts w:ascii="Times New Roman" w:hAnsi="Times New Roman" w:cs="Times New Roman"/>
        </w:rPr>
        <w:t xml:space="preserve">les données présentées  en virgule flottante </w:t>
      </w:r>
      <w:r>
        <w:rPr>
          <w:rFonts w:asciiTheme="majorBidi" w:hAnsiTheme="majorBidi" w:cstheme="majorBidi"/>
          <w:sz w:val="24"/>
          <w:szCs w:val="24"/>
        </w:rPr>
        <w:t xml:space="preserve"> L’erreur arithmétique n’existe pas</w:t>
      </w:r>
      <w:r w:rsidR="00F56023">
        <w:rPr>
          <w:rFonts w:asciiTheme="majorBidi" w:hAnsiTheme="majorBidi" w:cstheme="majorBidi"/>
          <w:sz w:val="24"/>
          <w:szCs w:val="24"/>
        </w:rPr>
        <w:t xml:space="preserve"> (égale zéro)</w:t>
      </w:r>
      <w:r>
        <w:rPr>
          <w:rFonts w:asciiTheme="majorBidi" w:hAnsiTheme="majorBidi" w:cstheme="majorBidi"/>
          <w:sz w:val="24"/>
          <w:szCs w:val="24"/>
        </w:rPr>
        <w:t xml:space="preserve">.   </w:t>
      </w:r>
    </w:p>
    <w:p w:rsidR="00F54526" w:rsidRPr="00CE4B48" w:rsidRDefault="00F54526" w:rsidP="00F56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L’étude des différents types d’erreurs consiste à calculer l’erreur quadratique moyenne (</w:t>
      </w:r>
      <m:oMath>
        <m:r>
          <w:rPr>
            <w:rFonts w:ascii="Cambria Math" w:hAnsi="Cambria Math" w:cstheme="majorBidi"/>
            <w:sz w:val="24"/>
            <w:szCs w:val="24"/>
          </w:rPr>
          <m:t>1/N</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N-1</m:t>
            </m:r>
          </m:sup>
          <m:e>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c</m:t>
                            </m:r>
                          </m:sub>
                        </m:sSub>
                      </m:e>
                      <m:sub>
                        <m:r>
                          <w:rPr>
                            <w:rFonts w:ascii="Cambria Math" w:hAnsi="Cambria Math" w:cstheme="majorBidi"/>
                            <w:sz w:val="24"/>
                            <w:szCs w:val="24"/>
                          </w:rPr>
                          <m:t>i</m:t>
                        </m:r>
                      </m:sub>
                    </m:sSub>
                  </m:e>
                </m:d>
              </m:e>
              <m:sup>
                <m:r>
                  <w:rPr>
                    <w:rFonts w:ascii="Cambria Math" w:hAnsi="Cambria Math" w:cstheme="majorBidi"/>
                    <w:sz w:val="24"/>
                    <w:szCs w:val="24"/>
                  </w:rPr>
                  <m:t>2</m:t>
                </m:r>
              </m:sup>
            </m:sSup>
          </m:e>
        </m:nary>
        <m:r>
          <w:rPr>
            <w:rFonts w:ascii="Cambria Math" w:hAnsi="Cambria Math" w:cstheme="majorBidi"/>
            <w:sz w:val="24"/>
            <w:szCs w:val="24"/>
          </w:rPr>
          <m:t>)</m:t>
        </m:r>
      </m:oMath>
      <w:r>
        <w:rPr>
          <w:rFonts w:asciiTheme="majorBidi" w:hAnsiTheme="majorBidi" w:cstheme="majorBidi"/>
          <w:sz w:val="24"/>
          <w:szCs w:val="24"/>
        </w:rPr>
        <w:t xml:space="preserve"> et après la valeur efficace.</w:t>
      </w:r>
    </w:p>
    <w:p w:rsidR="00565CE7" w:rsidRPr="00EA5C32" w:rsidRDefault="00EA5C32" w:rsidP="008517D1">
      <w:pPr>
        <w:autoSpaceDE w:val="0"/>
        <w:autoSpaceDN w:val="0"/>
        <w:adjustRightInd w:val="0"/>
        <w:spacing w:after="0" w:line="360" w:lineRule="auto"/>
        <w:jc w:val="both"/>
        <w:rPr>
          <w:rFonts w:asciiTheme="majorBidi" w:hAnsiTheme="majorBidi" w:cstheme="majorBidi"/>
          <w:sz w:val="28"/>
          <w:szCs w:val="28"/>
        </w:rPr>
      </w:pPr>
      <w:r w:rsidRPr="00EA5C32">
        <w:rPr>
          <w:rFonts w:asciiTheme="majorBidi" w:hAnsiTheme="majorBidi" w:cstheme="majorBidi"/>
          <w:b/>
          <w:bCs/>
          <w:sz w:val="28"/>
          <w:szCs w:val="28"/>
        </w:rPr>
        <w:t xml:space="preserve">4 .1 </w:t>
      </w:r>
      <w:r w:rsidR="006B45CD" w:rsidRPr="00EA5C32">
        <w:rPr>
          <w:rFonts w:asciiTheme="majorBidi" w:hAnsiTheme="majorBidi" w:cstheme="majorBidi"/>
          <w:b/>
          <w:bCs/>
          <w:sz w:val="28"/>
          <w:szCs w:val="28"/>
        </w:rPr>
        <w:t xml:space="preserve">L’erreur d’entrée </w:t>
      </w:r>
      <w:r w:rsidR="006B45CD" w:rsidRPr="00EA5C32">
        <w:rPr>
          <w:rFonts w:asciiTheme="majorBidi" w:hAnsiTheme="majorBidi" w:cstheme="majorBidi"/>
          <w:sz w:val="28"/>
          <w:szCs w:val="28"/>
        </w:rPr>
        <w:t xml:space="preserve"> </w:t>
      </w:r>
    </w:p>
    <w:p w:rsidR="002D7C29" w:rsidRDefault="001E4536" w:rsidP="001E4536">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Pour </w:t>
      </w:r>
      <w:r w:rsidR="00BD3A06">
        <w:rPr>
          <w:rFonts w:asciiTheme="majorBidi" w:hAnsiTheme="majorBidi" w:cstheme="majorBidi"/>
          <w:sz w:val="24"/>
          <w:szCs w:val="24"/>
        </w:rPr>
        <w:t xml:space="preserve"> </w:t>
      </w:r>
      <w:r>
        <w:rPr>
          <w:rFonts w:asciiTheme="majorBidi" w:hAnsiTheme="majorBidi" w:cstheme="majorBidi"/>
          <w:sz w:val="24"/>
          <w:szCs w:val="24"/>
        </w:rPr>
        <w:t xml:space="preserve">vérifier l’erreur d’entrée  les échantillons </w:t>
      </w:r>
      <w:r w:rsidR="00565CE7">
        <w:rPr>
          <w:rFonts w:asciiTheme="majorBidi" w:hAnsiTheme="majorBidi" w:cstheme="majorBidi"/>
          <w:sz w:val="24"/>
          <w:szCs w:val="24"/>
        </w:rPr>
        <w:t>du signal d’entrée</w:t>
      </w:r>
      <w:r w:rsidR="005358CE">
        <w:rPr>
          <w:rFonts w:asciiTheme="majorBidi" w:hAnsiTheme="majorBidi" w:cstheme="majorBidi"/>
          <w:sz w:val="24"/>
          <w:szCs w:val="24"/>
        </w:rPr>
        <w:t xml:space="preserve"> codé</w:t>
      </w:r>
      <w:r w:rsidR="00565CE7">
        <w:rPr>
          <w:rFonts w:asciiTheme="majorBidi" w:hAnsiTheme="majorBidi" w:cstheme="majorBidi"/>
          <w:sz w:val="24"/>
          <w:szCs w:val="24"/>
        </w:rPr>
        <w:t xml:space="preserve">s sur 8 bit </w:t>
      </w:r>
      <w:r w:rsidR="006B45CD" w:rsidRPr="006B45CD">
        <w:rPr>
          <w:rFonts w:asciiTheme="majorBidi" w:hAnsiTheme="majorBidi" w:cstheme="majorBidi"/>
          <w:sz w:val="24"/>
          <w:szCs w:val="24"/>
        </w:rPr>
        <w:t xml:space="preserve"> </w:t>
      </w:r>
      <w:r w:rsidR="00483547">
        <w:rPr>
          <w:rFonts w:asciiTheme="majorBidi" w:hAnsiTheme="majorBidi" w:cstheme="majorBidi"/>
          <w:sz w:val="24"/>
          <w:szCs w:val="24"/>
        </w:rPr>
        <w:t>et les coefficients</w:t>
      </w:r>
      <w:r w:rsidR="005358CE">
        <w:rPr>
          <w:rFonts w:asciiTheme="majorBidi" w:hAnsiTheme="majorBidi" w:cstheme="majorBidi"/>
          <w:sz w:val="24"/>
          <w:szCs w:val="24"/>
        </w:rPr>
        <w:t xml:space="preserve"> du TFR sont codés sur 16 bit</w:t>
      </w:r>
      <w:r w:rsidR="00483547">
        <w:rPr>
          <w:rFonts w:asciiTheme="majorBidi" w:hAnsiTheme="majorBidi" w:cstheme="majorBidi"/>
          <w:sz w:val="24"/>
          <w:szCs w:val="24"/>
        </w:rPr>
        <w:t xml:space="preserve">. </w:t>
      </w:r>
    </w:p>
    <w:p w:rsidR="001C42C4" w:rsidRPr="00561EE9" w:rsidRDefault="00EA5C32" w:rsidP="002D7C2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 xml:space="preserve">4.2 </w:t>
      </w:r>
      <w:r w:rsidR="001C42C4" w:rsidRPr="001E5C74">
        <w:rPr>
          <w:rFonts w:asciiTheme="majorBidi" w:hAnsiTheme="majorBidi" w:cstheme="majorBidi"/>
          <w:b/>
          <w:bCs/>
          <w:sz w:val="28"/>
          <w:szCs w:val="28"/>
        </w:rPr>
        <w:t>L’erreur de</w:t>
      </w:r>
      <w:r w:rsidR="00DB07B5">
        <w:rPr>
          <w:rFonts w:asciiTheme="majorBidi" w:hAnsiTheme="majorBidi" w:cstheme="majorBidi"/>
          <w:b/>
          <w:bCs/>
          <w:sz w:val="28"/>
          <w:szCs w:val="28"/>
        </w:rPr>
        <w:t>s</w:t>
      </w:r>
      <w:r w:rsidR="001C42C4" w:rsidRPr="001E5C74">
        <w:rPr>
          <w:rFonts w:asciiTheme="majorBidi" w:hAnsiTheme="majorBidi" w:cstheme="majorBidi"/>
          <w:b/>
          <w:bCs/>
          <w:sz w:val="28"/>
          <w:szCs w:val="28"/>
        </w:rPr>
        <w:t xml:space="preserve"> coefficient</w:t>
      </w:r>
      <w:r w:rsidR="00DB07B5">
        <w:rPr>
          <w:rFonts w:asciiTheme="majorBidi" w:hAnsiTheme="majorBidi" w:cstheme="majorBidi"/>
          <w:b/>
          <w:bCs/>
          <w:sz w:val="28"/>
          <w:szCs w:val="28"/>
        </w:rPr>
        <w:t>s</w:t>
      </w:r>
    </w:p>
    <w:p w:rsidR="00326ED2" w:rsidRDefault="00C27A97" w:rsidP="002D7C2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Cette fois-ci, les échantillons du signal d’entrée sont codés sur 16 bits et les coefficients sont codés sur 8 bits. </w:t>
      </w:r>
      <w:r w:rsidR="00AE5BB9">
        <w:rPr>
          <w:rFonts w:asciiTheme="majorBidi" w:hAnsiTheme="majorBidi" w:cstheme="majorBidi"/>
          <w:sz w:val="24"/>
          <w:szCs w:val="24"/>
        </w:rPr>
        <w:t>Pour</w:t>
      </w:r>
      <w:r>
        <w:rPr>
          <w:rFonts w:asciiTheme="majorBidi" w:hAnsiTheme="majorBidi" w:cstheme="majorBidi"/>
          <w:sz w:val="24"/>
          <w:szCs w:val="24"/>
        </w:rPr>
        <w:t xml:space="preserve"> avoir l’effet de cette dynam</w:t>
      </w:r>
      <w:r w:rsidR="00B72243">
        <w:rPr>
          <w:rFonts w:asciiTheme="majorBidi" w:hAnsiTheme="majorBidi" w:cstheme="majorBidi"/>
          <w:sz w:val="24"/>
          <w:szCs w:val="24"/>
        </w:rPr>
        <w:t>ique affectée aux coefficients.</w:t>
      </w:r>
    </w:p>
    <w:p w:rsidR="00A53744" w:rsidRDefault="00A53744" w:rsidP="002D7C29">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A53744" w:rsidRDefault="00A53744" w:rsidP="00A53744">
      <w:pPr>
        <w:autoSpaceDE w:val="0"/>
        <w:autoSpaceDN w:val="0"/>
        <w:adjustRightInd w:val="0"/>
        <w:spacing w:after="0" w:line="360" w:lineRule="auto"/>
        <w:rPr>
          <w:rFonts w:asciiTheme="majorBidi" w:hAnsiTheme="majorBidi" w:cstheme="majorBidi"/>
          <w:sz w:val="24"/>
          <w:szCs w:val="24"/>
        </w:rPr>
      </w:pPr>
      <w:r w:rsidRPr="00A53744">
        <w:rPr>
          <w:rFonts w:asciiTheme="majorBidi" w:hAnsiTheme="majorBidi" w:cstheme="majorBidi"/>
          <w:noProof/>
          <w:sz w:val="24"/>
          <w:szCs w:val="24"/>
        </w:rPr>
        <w:drawing>
          <wp:anchor distT="0" distB="0" distL="114300" distR="114300" simplePos="0" relativeHeight="251701248" behindDoc="0" locked="0" layoutInCell="1" allowOverlap="1">
            <wp:simplePos x="0" y="0"/>
            <wp:positionH relativeFrom="column">
              <wp:align>left</wp:align>
            </wp:positionH>
            <wp:positionV relativeFrom="paragraph">
              <wp:align>top</wp:align>
            </wp:positionV>
            <wp:extent cx="3048000" cy="1885950"/>
            <wp:effectExtent l="19050" t="0" r="19050" b="0"/>
            <wp:wrapSquare wrapText="bothSides"/>
            <wp:docPr id="5"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Theme="majorBidi" w:hAnsiTheme="majorBidi" w:cstheme="majorBidi"/>
          <w:sz w:val="24"/>
          <w:szCs w:val="24"/>
        </w:rPr>
        <w:t xml:space="preserve">1→l’erreur d’entrée </w:t>
      </w:r>
    </w:p>
    <w:p w:rsidR="00B72243" w:rsidRDefault="00A53744" w:rsidP="00A53744">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2→l’erreur de coefficients </w:t>
      </w:r>
      <w:r>
        <w:rPr>
          <w:rFonts w:asciiTheme="majorBidi" w:hAnsiTheme="majorBidi" w:cstheme="majorBidi"/>
          <w:sz w:val="24"/>
          <w:szCs w:val="24"/>
        </w:rPr>
        <w:br w:type="textWrapping" w:clear="all"/>
      </w:r>
    </w:p>
    <w:p w:rsidR="00A53744" w:rsidRPr="007B5E59" w:rsidRDefault="00F26D36" w:rsidP="007B5E59">
      <w:pPr>
        <w:autoSpaceDE w:val="0"/>
        <w:autoSpaceDN w:val="0"/>
        <w:adjustRightInd w:val="0"/>
        <w:spacing w:after="0" w:line="360" w:lineRule="auto"/>
        <w:jc w:val="center"/>
        <w:rPr>
          <w:rFonts w:asciiTheme="majorBidi" w:hAnsiTheme="majorBidi" w:cstheme="majorBidi"/>
          <w:b/>
          <w:bCs/>
          <w:sz w:val="24"/>
          <w:szCs w:val="24"/>
        </w:rPr>
      </w:pPr>
      <w:r w:rsidRPr="007B5E59">
        <w:rPr>
          <w:rFonts w:asciiTheme="majorBidi" w:hAnsiTheme="majorBidi" w:cstheme="majorBidi"/>
          <w:b/>
          <w:bCs/>
          <w:sz w:val="24"/>
          <w:szCs w:val="24"/>
        </w:rPr>
        <w:t>Fig.4.5,</w:t>
      </w:r>
      <w:r w:rsidR="00B6641C" w:rsidRPr="007B5E59">
        <w:rPr>
          <w:rFonts w:asciiTheme="majorBidi" w:hAnsiTheme="majorBidi" w:cstheme="majorBidi"/>
          <w:b/>
          <w:bCs/>
          <w:sz w:val="24"/>
          <w:szCs w:val="24"/>
        </w:rPr>
        <w:t xml:space="preserve"> évaluation de  </w:t>
      </w:r>
      <w:r w:rsidRPr="007B5E59">
        <w:rPr>
          <w:rFonts w:asciiTheme="majorBidi" w:hAnsiTheme="majorBidi" w:cstheme="majorBidi"/>
          <w:b/>
          <w:bCs/>
          <w:sz w:val="24"/>
          <w:szCs w:val="24"/>
        </w:rPr>
        <w:t>L</w:t>
      </w:r>
      <w:r w:rsidR="00B6641C" w:rsidRPr="007B5E59">
        <w:rPr>
          <w:rFonts w:asciiTheme="majorBidi" w:hAnsiTheme="majorBidi" w:cstheme="majorBidi"/>
          <w:b/>
          <w:bCs/>
          <w:sz w:val="24"/>
          <w:szCs w:val="24"/>
        </w:rPr>
        <w:t>’</w:t>
      </w:r>
      <w:r w:rsidRPr="007B5E59">
        <w:rPr>
          <w:rFonts w:asciiTheme="majorBidi" w:hAnsiTheme="majorBidi" w:cstheme="majorBidi"/>
          <w:b/>
          <w:bCs/>
          <w:sz w:val="24"/>
          <w:szCs w:val="24"/>
        </w:rPr>
        <w:t>erreur</w:t>
      </w:r>
      <w:r w:rsidR="00B6641C" w:rsidRPr="007B5E59">
        <w:rPr>
          <w:rFonts w:asciiTheme="majorBidi" w:hAnsiTheme="majorBidi" w:cstheme="majorBidi"/>
          <w:b/>
          <w:bCs/>
          <w:sz w:val="24"/>
          <w:szCs w:val="24"/>
        </w:rPr>
        <w:t xml:space="preserve"> </w:t>
      </w:r>
      <w:r w:rsidRPr="007B5E59">
        <w:rPr>
          <w:rFonts w:asciiTheme="majorBidi" w:hAnsiTheme="majorBidi" w:cstheme="majorBidi"/>
          <w:b/>
          <w:bCs/>
          <w:sz w:val="24"/>
          <w:szCs w:val="24"/>
        </w:rPr>
        <w:t>d’entrée</w:t>
      </w:r>
      <w:r w:rsidR="00B6641C" w:rsidRPr="007B5E59">
        <w:rPr>
          <w:rFonts w:asciiTheme="majorBidi" w:hAnsiTheme="majorBidi" w:cstheme="majorBidi"/>
          <w:b/>
          <w:bCs/>
          <w:sz w:val="24"/>
          <w:szCs w:val="24"/>
        </w:rPr>
        <w:t xml:space="preserve"> relative,</w:t>
      </w:r>
      <w:r w:rsidRPr="007B5E59">
        <w:rPr>
          <w:rFonts w:asciiTheme="majorBidi" w:hAnsiTheme="majorBidi" w:cstheme="majorBidi"/>
          <w:b/>
          <w:bCs/>
          <w:sz w:val="24"/>
          <w:szCs w:val="24"/>
        </w:rPr>
        <w:t xml:space="preserve"> </w:t>
      </w:r>
      <w:r w:rsidR="007B5E59" w:rsidRPr="007B5E59">
        <w:rPr>
          <w:rFonts w:asciiTheme="majorBidi" w:hAnsiTheme="majorBidi" w:cstheme="majorBidi"/>
          <w:b/>
          <w:bCs/>
          <w:sz w:val="24"/>
          <w:szCs w:val="24"/>
        </w:rPr>
        <w:t>et L’</w:t>
      </w:r>
      <w:r w:rsidR="00B6641C" w:rsidRPr="007B5E59">
        <w:rPr>
          <w:rFonts w:asciiTheme="majorBidi" w:hAnsiTheme="majorBidi" w:cstheme="majorBidi"/>
          <w:b/>
          <w:bCs/>
          <w:sz w:val="24"/>
          <w:szCs w:val="24"/>
        </w:rPr>
        <w:t>erreur</w:t>
      </w:r>
      <w:r w:rsidR="007B5E59" w:rsidRPr="007B5E59">
        <w:rPr>
          <w:rFonts w:asciiTheme="majorBidi" w:hAnsiTheme="majorBidi" w:cstheme="majorBidi"/>
          <w:b/>
          <w:bCs/>
          <w:sz w:val="24"/>
          <w:szCs w:val="24"/>
        </w:rPr>
        <w:t xml:space="preserve"> de</w:t>
      </w:r>
      <w:r w:rsidR="00B6641C" w:rsidRPr="007B5E59">
        <w:rPr>
          <w:rFonts w:asciiTheme="majorBidi" w:hAnsiTheme="majorBidi" w:cstheme="majorBidi"/>
          <w:b/>
          <w:bCs/>
          <w:sz w:val="24"/>
          <w:szCs w:val="24"/>
        </w:rPr>
        <w:t xml:space="preserve"> coefficients relative</w:t>
      </w:r>
      <w:r w:rsidR="007B5E59" w:rsidRPr="007B5E59">
        <w:rPr>
          <w:rFonts w:asciiTheme="majorBidi" w:hAnsiTheme="majorBidi" w:cstheme="majorBidi"/>
          <w:b/>
          <w:bCs/>
          <w:sz w:val="24"/>
          <w:szCs w:val="24"/>
        </w:rPr>
        <w:t>.</w:t>
      </w:r>
    </w:p>
    <w:p w:rsidR="00B72243" w:rsidRDefault="00B72243" w:rsidP="00B72243">
      <w:pPr>
        <w:autoSpaceDE w:val="0"/>
        <w:autoSpaceDN w:val="0"/>
        <w:adjustRightInd w:val="0"/>
        <w:spacing w:after="0" w:line="360" w:lineRule="auto"/>
        <w:jc w:val="both"/>
        <w:rPr>
          <w:rFonts w:asciiTheme="majorBidi" w:hAnsiTheme="majorBidi" w:cstheme="majorBidi"/>
          <w:sz w:val="24"/>
          <w:szCs w:val="24"/>
        </w:rPr>
      </w:pPr>
      <w:r w:rsidRPr="00372E14">
        <w:rPr>
          <w:rFonts w:asciiTheme="majorBidi" w:hAnsiTheme="majorBidi" w:cstheme="majorBidi"/>
          <w:sz w:val="24"/>
          <w:szCs w:val="24"/>
        </w:rPr>
        <w:t>Il semble</w:t>
      </w:r>
      <w:r>
        <w:rPr>
          <w:rFonts w:asciiTheme="majorBidi" w:hAnsiTheme="majorBidi" w:cstheme="majorBidi"/>
          <w:b/>
          <w:bCs/>
          <w:sz w:val="24"/>
          <w:szCs w:val="24"/>
        </w:rPr>
        <w:t xml:space="preserve"> </w:t>
      </w:r>
      <w:r>
        <w:rPr>
          <w:rFonts w:asciiTheme="majorBidi" w:hAnsiTheme="majorBidi" w:cstheme="majorBidi"/>
          <w:sz w:val="24"/>
          <w:szCs w:val="24"/>
        </w:rPr>
        <w:t xml:space="preserve">après ces tests de simulation que l’erreur d’entrée  est le plus important vis-à-vis </w:t>
      </w:r>
    </w:p>
    <w:p w:rsidR="00B72243" w:rsidRDefault="00B72243" w:rsidP="00B7224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D’erreur  de coefficients. </w:t>
      </w:r>
    </w:p>
    <w:p w:rsidR="005806D6" w:rsidRPr="00D34162" w:rsidRDefault="00EA5C32" w:rsidP="002D7C29">
      <w:pPr>
        <w:autoSpaceDE w:val="0"/>
        <w:autoSpaceDN w:val="0"/>
        <w:adjustRightInd w:val="0"/>
        <w:spacing w:after="0" w:line="360" w:lineRule="auto"/>
        <w:jc w:val="both"/>
        <w:rPr>
          <w:rFonts w:asciiTheme="majorBidi" w:hAnsiTheme="majorBidi" w:cstheme="majorBidi"/>
          <w:b/>
          <w:bCs/>
          <w:sz w:val="28"/>
          <w:szCs w:val="28"/>
        </w:rPr>
      </w:pPr>
      <w:r w:rsidRPr="00EA5C32">
        <w:rPr>
          <w:rFonts w:asciiTheme="majorBidi" w:hAnsiTheme="majorBidi" w:cstheme="majorBidi"/>
          <w:b/>
          <w:bCs/>
          <w:sz w:val="28"/>
          <w:szCs w:val="28"/>
        </w:rPr>
        <w:t>4.3</w:t>
      </w:r>
      <w:r w:rsidR="000D1B43">
        <w:rPr>
          <w:rFonts w:asciiTheme="majorBidi" w:hAnsiTheme="majorBidi" w:cstheme="majorBidi"/>
          <w:b/>
          <w:bCs/>
          <w:sz w:val="28"/>
          <w:szCs w:val="28"/>
        </w:rPr>
        <w:t xml:space="preserve"> </w:t>
      </w:r>
      <w:r w:rsidR="00853290">
        <w:rPr>
          <w:rFonts w:asciiTheme="majorBidi" w:hAnsiTheme="majorBidi" w:cstheme="majorBidi"/>
          <w:b/>
          <w:bCs/>
          <w:sz w:val="28"/>
          <w:szCs w:val="28"/>
        </w:rPr>
        <w:t xml:space="preserve">L’erreur de troncature </w:t>
      </w:r>
    </w:p>
    <w:p w:rsidR="00581E6F" w:rsidRDefault="005806D6" w:rsidP="00581E6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Les données d’entrée et de coefficients sont codées dans ce cas sur 16 bits.</w:t>
      </w:r>
    </w:p>
    <w:p w:rsidR="0009382B" w:rsidRDefault="00581E6F" w:rsidP="00581E6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B624C2">
        <w:rPr>
          <w:rFonts w:asciiTheme="majorBidi" w:hAnsiTheme="majorBidi" w:cstheme="majorBidi"/>
          <w:sz w:val="24"/>
          <w:szCs w:val="24"/>
        </w:rPr>
        <w:t xml:space="preserve">L’étude de cette erreur consiste à tronquer les données </w:t>
      </w:r>
      <w:r w:rsidR="007C591C">
        <w:rPr>
          <w:rFonts w:asciiTheme="majorBidi" w:hAnsiTheme="majorBidi" w:cstheme="majorBidi"/>
          <w:sz w:val="24"/>
          <w:szCs w:val="24"/>
        </w:rPr>
        <w:t xml:space="preserve">d’entrée, on </w:t>
      </w:r>
      <w:r w:rsidR="00B02BB4">
        <w:rPr>
          <w:rFonts w:asciiTheme="majorBidi" w:hAnsiTheme="majorBidi" w:cstheme="majorBidi"/>
          <w:sz w:val="24"/>
          <w:szCs w:val="24"/>
        </w:rPr>
        <w:t xml:space="preserve">multiple </w:t>
      </w:r>
      <w:r w:rsidR="0009382B">
        <w:rPr>
          <w:rFonts w:asciiTheme="majorBidi" w:hAnsiTheme="majorBidi" w:cstheme="majorBidi"/>
          <w:sz w:val="24"/>
          <w:szCs w:val="24"/>
        </w:rPr>
        <w:t xml:space="preserve">les </w:t>
      </w:r>
      <w:r w:rsidR="00B02BB4">
        <w:rPr>
          <w:rFonts w:asciiTheme="majorBidi" w:hAnsiTheme="majorBidi" w:cstheme="majorBidi"/>
          <w:sz w:val="24"/>
          <w:szCs w:val="24"/>
        </w:rPr>
        <w:t xml:space="preserve">échantillons </w:t>
      </w:r>
      <w:r w:rsidR="0009382B">
        <w:rPr>
          <w:rFonts w:asciiTheme="majorBidi" w:hAnsiTheme="majorBidi" w:cstheme="majorBidi"/>
          <w:sz w:val="24"/>
          <w:szCs w:val="24"/>
        </w:rPr>
        <w:t xml:space="preserve">     </w:t>
      </w:r>
    </w:p>
    <w:p w:rsidR="00CF589D" w:rsidRDefault="0009382B" w:rsidP="00572EBD">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Du signal </w:t>
      </w:r>
      <w:r w:rsidR="00B02BB4">
        <w:rPr>
          <w:rFonts w:asciiTheme="majorBidi" w:hAnsiTheme="majorBidi" w:cstheme="majorBidi"/>
          <w:sz w:val="24"/>
          <w:szCs w:val="24"/>
        </w:rPr>
        <w:t xml:space="preserve">d’entrée </w:t>
      </w:r>
      <w:r w:rsidR="007C591C">
        <w:rPr>
          <w:rFonts w:asciiTheme="majorBidi" w:hAnsiTheme="majorBidi" w:cstheme="majorBidi"/>
          <w:sz w:val="24"/>
          <w:szCs w:val="24"/>
        </w:rPr>
        <w:t xml:space="preserve"> une fois à 1/2,</w:t>
      </w:r>
      <w:r w:rsidR="00B02BB4">
        <w:rPr>
          <w:rFonts w:asciiTheme="majorBidi" w:hAnsiTheme="majorBidi" w:cstheme="majorBidi"/>
          <w:sz w:val="24"/>
          <w:szCs w:val="24"/>
        </w:rPr>
        <w:t xml:space="preserve"> 1/4, 1/10,1/100</w:t>
      </w:r>
      <w:r>
        <w:rPr>
          <w:rFonts w:asciiTheme="majorBidi" w:hAnsiTheme="majorBidi" w:cstheme="majorBidi"/>
          <w:sz w:val="24"/>
          <w:szCs w:val="24"/>
        </w:rPr>
        <w:t>,</w:t>
      </w:r>
      <w:r w:rsidR="00B624C2">
        <w:rPr>
          <w:rFonts w:asciiTheme="majorBidi" w:hAnsiTheme="majorBidi" w:cstheme="majorBidi"/>
          <w:sz w:val="24"/>
          <w:szCs w:val="24"/>
        </w:rPr>
        <w:t xml:space="preserve"> </w:t>
      </w:r>
      <w:r>
        <w:rPr>
          <w:rFonts w:asciiTheme="majorBidi" w:hAnsiTheme="majorBidi" w:cstheme="majorBidi"/>
          <w:sz w:val="24"/>
          <w:szCs w:val="24"/>
        </w:rPr>
        <w:t xml:space="preserve">et calcul l’erreur quadratique moyenne </w:t>
      </w:r>
      <w:r w:rsidR="00A66984">
        <w:rPr>
          <w:rFonts w:asciiTheme="majorBidi" w:hAnsiTheme="majorBidi" w:cstheme="majorBidi"/>
          <w:sz w:val="24"/>
          <w:szCs w:val="24"/>
        </w:rPr>
        <w:t>(</w:t>
      </w:r>
      <m:oMath>
        <m:r>
          <w:rPr>
            <w:rFonts w:ascii="Cambria Math" w:hAnsi="Cambria Math" w:cstheme="majorBidi"/>
            <w:sz w:val="24"/>
            <w:szCs w:val="24"/>
          </w:rPr>
          <m:t>1/N</m:t>
        </m:r>
        <m:nary>
          <m:naryPr>
            <m:chr m:val="∑"/>
            <m:limLoc m:val="undOvr"/>
            <m:ctrlPr>
              <w:rPr>
                <w:rFonts w:ascii="Cambria Math" w:hAnsi="Cambria Math" w:cstheme="majorBidi"/>
                <w:i/>
                <w:sz w:val="24"/>
                <w:szCs w:val="24"/>
              </w:rPr>
            </m:ctrlPr>
          </m:naryPr>
          <m:sub>
            <m:r>
              <w:rPr>
                <w:rFonts w:ascii="Cambria Math" w:hAnsi="Cambria Math" w:cstheme="majorBidi"/>
                <w:sz w:val="24"/>
                <w:szCs w:val="24"/>
              </w:rPr>
              <m:t>i=0</m:t>
            </m:r>
          </m:sub>
          <m:sup>
            <m:r>
              <w:rPr>
                <w:rFonts w:ascii="Cambria Math" w:hAnsi="Cambria Math" w:cstheme="majorBidi"/>
                <w:sz w:val="24"/>
                <w:szCs w:val="24"/>
              </w:rPr>
              <m:t>N-1</m:t>
            </m:r>
          </m:sup>
          <m:e>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tronqué</m:t>
                            </m:r>
                          </m:sub>
                        </m:sSub>
                      </m:e>
                      <m:sub>
                        <m:r>
                          <w:rPr>
                            <w:rFonts w:ascii="Cambria Math" w:hAnsi="Cambria Math" w:cstheme="majorBidi"/>
                            <w:sz w:val="24"/>
                            <w:szCs w:val="24"/>
                          </w:rPr>
                          <m:t>i</m:t>
                        </m:r>
                      </m:sub>
                    </m:sSub>
                  </m:e>
                </m:d>
              </m:e>
              <m:sup>
                <m:r>
                  <w:rPr>
                    <w:rFonts w:ascii="Cambria Math" w:hAnsi="Cambria Math" w:cstheme="majorBidi"/>
                    <w:sz w:val="24"/>
                    <w:szCs w:val="24"/>
                  </w:rPr>
                  <m:t>2</m:t>
                </m:r>
              </m:sup>
            </m:sSup>
          </m:e>
        </m:nary>
        <m:r>
          <w:rPr>
            <w:rFonts w:ascii="Cambria Math" w:hAnsi="Cambria Math" w:cstheme="majorBidi"/>
            <w:sz w:val="24"/>
            <w:szCs w:val="24"/>
          </w:rPr>
          <m:t>)</m:t>
        </m:r>
      </m:oMath>
      <w:r w:rsidR="00FC4EC3">
        <w:rPr>
          <w:rFonts w:asciiTheme="majorBidi" w:hAnsiTheme="majorBidi" w:cstheme="majorBidi"/>
          <w:sz w:val="24"/>
          <w:szCs w:val="24"/>
        </w:rPr>
        <w:t xml:space="preserve"> </w:t>
      </w:r>
      <w:r w:rsidR="00F7011B">
        <w:rPr>
          <w:rFonts w:asciiTheme="majorBidi" w:hAnsiTheme="majorBidi" w:cstheme="majorBidi"/>
          <w:sz w:val="24"/>
          <w:szCs w:val="24"/>
        </w:rPr>
        <w:t>et après la valeur efficace</w:t>
      </w:r>
      <w:r w:rsidR="00572EBD">
        <w:rPr>
          <w:rFonts w:asciiTheme="majorBidi" w:hAnsiTheme="majorBidi" w:cstheme="majorBidi"/>
          <w:sz w:val="24"/>
          <w:szCs w:val="24"/>
        </w:rPr>
        <w:t xml:space="preserve"> de chaque cas</w:t>
      </w:r>
      <w:r w:rsidR="00077137">
        <w:rPr>
          <w:rFonts w:asciiTheme="majorBidi" w:hAnsiTheme="majorBidi" w:cstheme="majorBidi"/>
          <w:sz w:val="24"/>
          <w:szCs w:val="24"/>
        </w:rPr>
        <w:t xml:space="preserve"> (figure</w:t>
      </w:r>
      <w:r w:rsidR="00B72243">
        <w:rPr>
          <w:rFonts w:asciiTheme="majorBidi" w:hAnsiTheme="majorBidi" w:cstheme="majorBidi"/>
          <w:sz w:val="24"/>
          <w:szCs w:val="24"/>
        </w:rPr>
        <w:t xml:space="preserve"> 4.6</w:t>
      </w:r>
      <w:r w:rsidR="00077137">
        <w:rPr>
          <w:rFonts w:asciiTheme="majorBidi" w:hAnsiTheme="majorBidi" w:cstheme="majorBidi"/>
          <w:sz w:val="24"/>
          <w:szCs w:val="24"/>
        </w:rPr>
        <w:t>).</w:t>
      </w:r>
    </w:p>
    <w:p w:rsidR="00077137" w:rsidRDefault="00077137" w:rsidP="00077137">
      <w:pPr>
        <w:autoSpaceDE w:val="0"/>
        <w:autoSpaceDN w:val="0"/>
        <w:adjustRightInd w:val="0"/>
        <w:spacing w:after="0" w:line="360" w:lineRule="auto"/>
        <w:jc w:val="both"/>
        <w:rPr>
          <w:rFonts w:asciiTheme="majorBidi" w:hAnsiTheme="majorBidi" w:cstheme="majorBidi"/>
          <w:sz w:val="24"/>
          <w:szCs w:val="24"/>
        </w:rPr>
      </w:pPr>
    </w:p>
    <w:p w:rsidR="00CF589D" w:rsidRDefault="00CF589D" w:rsidP="00CF589D">
      <w:pPr>
        <w:autoSpaceDE w:val="0"/>
        <w:autoSpaceDN w:val="0"/>
        <w:adjustRightInd w:val="0"/>
        <w:spacing w:after="0" w:line="360" w:lineRule="auto"/>
        <w:rPr>
          <w:rFonts w:asciiTheme="majorBidi" w:hAnsiTheme="majorBidi" w:cstheme="majorBidi"/>
          <w:sz w:val="24"/>
          <w:szCs w:val="24"/>
        </w:rPr>
      </w:pPr>
      <w:r w:rsidRPr="00CF589D">
        <w:rPr>
          <w:rFonts w:asciiTheme="majorBidi" w:hAnsiTheme="majorBidi" w:cstheme="majorBidi"/>
          <w:noProof/>
          <w:sz w:val="24"/>
          <w:szCs w:val="24"/>
        </w:rPr>
        <w:drawing>
          <wp:anchor distT="0" distB="0" distL="114300" distR="114300" simplePos="0" relativeHeight="251700224" behindDoc="0" locked="0" layoutInCell="1" allowOverlap="1">
            <wp:simplePos x="0" y="0"/>
            <wp:positionH relativeFrom="column">
              <wp:align>left</wp:align>
            </wp:positionH>
            <wp:positionV relativeFrom="paragraph">
              <wp:align>top</wp:align>
            </wp:positionV>
            <wp:extent cx="3752850" cy="2581275"/>
            <wp:effectExtent l="19050" t="0" r="19050" b="0"/>
            <wp:wrapSquare wrapText="bothSides"/>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Theme="majorBidi" w:hAnsiTheme="majorBidi" w:cstheme="majorBidi"/>
          <w:sz w:val="24"/>
          <w:szCs w:val="24"/>
        </w:rPr>
        <w:t>1→ (données d’entrée)/2</w:t>
      </w:r>
    </w:p>
    <w:p w:rsidR="00CF589D" w:rsidRDefault="00CF589D" w:rsidP="00CF589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2→ (données d’entrée)/4</w:t>
      </w:r>
    </w:p>
    <w:p w:rsidR="00CF589D" w:rsidRDefault="00CF589D" w:rsidP="00CF589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3→ (données d’entrée)/10</w:t>
      </w:r>
    </w:p>
    <w:p w:rsidR="003A69BA" w:rsidRDefault="00CF589D" w:rsidP="00CF589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4→ (données d’entrée)/100</w:t>
      </w:r>
      <w:r>
        <w:rPr>
          <w:rFonts w:asciiTheme="majorBidi" w:hAnsiTheme="majorBidi" w:cstheme="majorBidi"/>
          <w:sz w:val="24"/>
          <w:szCs w:val="24"/>
        </w:rPr>
        <w:br w:type="textWrapping" w:clear="all"/>
      </w:r>
    </w:p>
    <w:p w:rsidR="00CF589D" w:rsidRPr="00CF589D" w:rsidRDefault="00023F39" w:rsidP="00CF589D">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Fig.4.6</w:t>
      </w:r>
      <w:r w:rsidR="00CF589D" w:rsidRPr="00CF589D">
        <w:rPr>
          <w:rFonts w:asciiTheme="majorBidi" w:hAnsiTheme="majorBidi" w:cstheme="majorBidi"/>
          <w:b/>
          <w:bCs/>
          <w:sz w:val="24"/>
          <w:szCs w:val="24"/>
        </w:rPr>
        <w:t>,</w:t>
      </w:r>
      <w:r w:rsidR="007B5E59">
        <w:rPr>
          <w:rFonts w:asciiTheme="majorBidi" w:hAnsiTheme="majorBidi" w:cstheme="majorBidi"/>
          <w:b/>
          <w:bCs/>
          <w:sz w:val="24"/>
          <w:szCs w:val="24"/>
        </w:rPr>
        <w:t xml:space="preserve"> Evaluation de</w:t>
      </w:r>
      <w:r w:rsidR="00CF589D">
        <w:rPr>
          <w:rFonts w:asciiTheme="majorBidi" w:hAnsiTheme="majorBidi" w:cstheme="majorBidi"/>
          <w:b/>
          <w:bCs/>
          <w:sz w:val="24"/>
          <w:szCs w:val="24"/>
        </w:rPr>
        <w:t xml:space="preserve"> </w:t>
      </w:r>
      <w:r w:rsidR="00CF589D" w:rsidRPr="00CF589D">
        <w:rPr>
          <w:rFonts w:asciiTheme="majorBidi" w:hAnsiTheme="majorBidi" w:cstheme="majorBidi"/>
          <w:b/>
          <w:bCs/>
          <w:sz w:val="24"/>
          <w:szCs w:val="24"/>
        </w:rPr>
        <w:t>l’erreur de troncature</w:t>
      </w:r>
      <w:r w:rsidR="007B5E59">
        <w:rPr>
          <w:rFonts w:asciiTheme="majorBidi" w:hAnsiTheme="majorBidi" w:cstheme="majorBidi"/>
          <w:b/>
          <w:bCs/>
          <w:sz w:val="24"/>
          <w:szCs w:val="24"/>
        </w:rPr>
        <w:t xml:space="preserve"> relative</w:t>
      </w:r>
    </w:p>
    <w:p w:rsidR="009D2B08" w:rsidRDefault="009D2B08" w:rsidP="00226E1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On voit bien d’après ces résultats, que la précision de calcul diminue de façon proportionnelle quand la </w:t>
      </w:r>
      <w:r w:rsidR="007E7B3E">
        <w:rPr>
          <w:rFonts w:asciiTheme="majorBidi" w:hAnsiTheme="majorBidi" w:cstheme="majorBidi"/>
          <w:sz w:val="24"/>
          <w:szCs w:val="24"/>
        </w:rPr>
        <w:t>dynamique</w:t>
      </w:r>
      <w:r>
        <w:rPr>
          <w:rFonts w:asciiTheme="majorBidi" w:hAnsiTheme="majorBidi" w:cstheme="majorBidi"/>
          <w:sz w:val="24"/>
          <w:szCs w:val="24"/>
        </w:rPr>
        <w:t xml:space="preserve"> du signal d’</w:t>
      </w:r>
      <w:r w:rsidR="007E7B3E">
        <w:rPr>
          <w:rFonts w:asciiTheme="majorBidi" w:hAnsiTheme="majorBidi" w:cstheme="majorBidi"/>
          <w:sz w:val="24"/>
          <w:szCs w:val="24"/>
        </w:rPr>
        <w:t>entrées</w:t>
      </w:r>
      <w:r>
        <w:rPr>
          <w:rFonts w:asciiTheme="majorBidi" w:hAnsiTheme="majorBidi" w:cstheme="majorBidi"/>
          <w:sz w:val="24"/>
          <w:szCs w:val="24"/>
        </w:rPr>
        <w:t xml:space="preserve"> diminue. </w:t>
      </w:r>
    </w:p>
    <w:p w:rsidR="006A4767" w:rsidRPr="00467438" w:rsidRDefault="00467438" w:rsidP="008517D1">
      <w:pPr>
        <w:autoSpaceDE w:val="0"/>
        <w:autoSpaceDN w:val="0"/>
        <w:adjustRightInd w:val="0"/>
        <w:spacing w:after="0" w:line="360" w:lineRule="auto"/>
        <w:jc w:val="both"/>
        <w:rPr>
          <w:rFonts w:asciiTheme="majorBidi" w:hAnsiTheme="majorBidi" w:cstheme="majorBidi"/>
          <w:sz w:val="32"/>
          <w:szCs w:val="32"/>
        </w:rPr>
      </w:pPr>
      <w:r w:rsidRPr="00467438">
        <w:rPr>
          <w:rFonts w:asciiTheme="majorBidi" w:hAnsiTheme="majorBidi" w:cstheme="majorBidi"/>
          <w:b/>
          <w:bCs/>
          <w:sz w:val="32"/>
          <w:szCs w:val="32"/>
        </w:rPr>
        <w:t>CONCLUSION</w:t>
      </w:r>
    </w:p>
    <w:p w:rsidR="008C1608" w:rsidRDefault="008C1608" w:rsidP="008517D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Il s’agit d’une étude en simulation des erreurs générées en sortie d’un filtre TFR  implanté sur DSP à point fixe. Des tests de fonctionnement et de validation de TFR développés en assembleur, sont effectués. Une étude en matière de précision a été par la suite réalisée pour les différents types d’erreurs de quantification citées précédemment, à savoir l’erreur  d’entrée, de calcul, et de coefficients.</w:t>
      </w:r>
    </w:p>
    <w:p w:rsidR="00463C0F" w:rsidRPr="00D021A9" w:rsidRDefault="00C26271" w:rsidP="00E75754">
      <w:pPr>
        <w:spacing w:line="360" w:lineRule="auto"/>
        <w:jc w:val="both"/>
        <w:rPr>
          <w:rFonts w:ascii="Times New Roman" w:hAnsi="Times New Roman" w:cs="Times New Roman"/>
          <w:sz w:val="24"/>
          <w:szCs w:val="24"/>
        </w:rPr>
      </w:pPr>
      <w:r>
        <w:rPr>
          <w:rFonts w:asciiTheme="majorBidi" w:hAnsiTheme="majorBidi" w:cstheme="majorBidi"/>
          <w:sz w:val="24"/>
          <w:szCs w:val="24"/>
        </w:rPr>
        <w:t>Une évaluation de la précision du processeur TMS320C541 à</w:t>
      </w:r>
      <w:r w:rsidR="00392C30">
        <w:rPr>
          <w:rFonts w:asciiTheme="majorBidi" w:hAnsiTheme="majorBidi" w:cstheme="majorBidi"/>
          <w:sz w:val="24"/>
          <w:szCs w:val="24"/>
        </w:rPr>
        <w:t xml:space="preserve"> virgule fixe dans le calcul du</w:t>
      </w:r>
      <w:r w:rsidR="00DF35F5">
        <w:rPr>
          <w:rFonts w:asciiTheme="majorBidi" w:hAnsiTheme="majorBidi" w:cstheme="majorBidi"/>
          <w:sz w:val="24"/>
          <w:szCs w:val="24"/>
        </w:rPr>
        <w:t xml:space="preserve"> TFR a donc bien été </w:t>
      </w:r>
      <w:r w:rsidR="00960F8B">
        <w:rPr>
          <w:rFonts w:asciiTheme="majorBidi" w:hAnsiTheme="majorBidi" w:cstheme="majorBidi"/>
          <w:sz w:val="24"/>
          <w:szCs w:val="24"/>
        </w:rPr>
        <w:t>réalisée</w:t>
      </w:r>
      <w:r w:rsidR="00DF35F5">
        <w:rPr>
          <w:rFonts w:asciiTheme="majorBidi" w:hAnsiTheme="majorBidi" w:cstheme="majorBidi"/>
          <w:sz w:val="24"/>
          <w:szCs w:val="24"/>
        </w:rPr>
        <w:t>. Une comparaison PC/DSP est opérée dans le sens d’une évaluation de cette précision. L’exécution de l’algorithme</w:t>
      </w:r>
      <w:r w:rsidR="00E44FC8">
        <w:rPr>
          <w:rFonts w:asciiTheme="majorBidi" w:hAnsiTheme="majorBidi" w:cstheme="majorBidi"/>
          <w:sz w:val="24"/>
          <w:szCs w:val="24"/>
        </w:rPr>
        <w:t xml:space="preserve"> de TFR à la fois </w:t>
      </w:r>
      <w:r w:rsidR="00E75754">
        <w:rPr>
          <w:rFonts w:asciiTheme="majorBidi" w:hAnsiTheme="majorBidi" w:cstheme="majorBidi"/>
          <w:sz w:val="24"/>
          <w:szCs w:val="24"/>
        </w:rPr>
        <w:t>sur PC opérant en virgule flottante et DSP à virgule fixe, a permis de faire une comparaison directe entre les deux processeurs en matière de précision de calcul pour les différents types d’erreurs citées. Le DSP utilisé s’est montré précis pour ce type de calcul, et c</w:t>
      </w:r>
      <w:r w:rsidR="00FE7BB8">
        <w:rPr>
          <w:rFonts w:asciiTheme="majorBidi" w:hAnsiTheme="majorBidi" w:cstheme="majorBidi"/>
          <w:sz w:val="24"/>
          <w:szCs w:val="24"/>
        </w:rPr>
        <w:t>e</w:t>
      </w:r>
      <w:r w:rsidR="00E75754">
        <w:rPr>
          <w:rFonts w:asciiTheme="majorBidi" w:hAnsiTheme="majorBidi" w:cstheme="majorBidi"/>
          <w:sz w:val="24"/>
          <w:szCs w:val="24"/>
        </w:rPr>
        <w:t xml:space="preserve"> comparativement à une architecture opérant en arithmétique flottante. </w:t>
      </w:r>
      <w:r w:rsidR="00E44FC8">
        <w:rPr>
          <w:rFonts w:asciiTheme="majorBidi" w:hAnsiTheme="majorBidi" w:cstheme="majorBidi"/>
          <w:sz w:val="24"/>
          <w:szCs w:val="24"/>
        </w:rPr>
        <w:t xml:space="preserve"> </w:t>
      </w:r>
      <w:r w:rsidR="00DF35F5">
        <w:rPr>
          <w:rFonts w:asciiTheme="majorBidi" w:hAnsiTheme="majorBidi" w:cstheme="majorBidi"/>
          <w:sz w:val="24"/>
          <w:szCs w:val="24"/>
        </w:rPr>
        <w:t xml:space="preserve"> </w:t>
      </w:r>
      <w:r>
        <w:rPr>
          <w:rFonts w:asciiTheme="majorBidi" w:hAnsiTheme="majorBidi" w:cstheme="majorBidi"/>
          <w:sz w:val="24"/>
          <w:szCs w:val="24"/>
        </w:rPr>
        <w:t xml:space="preserve"> </w:t>
      </w:r>
    </w:p>
    <w:p w:rsidR="00B26558" w:rsidRPr="00B26558" w:rsidRDefault="00B26558" w:rsidP="008517D1">
      <w:pPr>
        <w:tabs>
          <w:tab w:val="left" w:pos="5520"/>
        </w:tabs>
        <w:jc w:val="both"/>
        <w:rPr>
          <w:rFonts w:asciiTheme="majorBidi" w:hAnsiTheme="majorBidi" w:cstheme="majorBidi"/>
          <w:sz w:val="24"/>
          <w:szCs w:val="24"/>
        </w:rPr>
      </w:pPr>
    </w:p>
    <w:p w:rsidR="00B26558" w:rsidRDefault="00B26558" w:rsidP="008517D1">
      <w:pPr>
        <w:jc w:val="both"/>
        <w:rPr>
          <w:rFonts w:asciiTheme="majorBidi" w:hAnsiTheme="majorBidi" w:cstheme="majorBidi"/>
          <w:sz w:val="24"/>
          <w:szCs w:val="24"/>
        </w:rPr>
      </w:pPr>
    </w:p>
    <w:p w:rsidR="003B5979" w:rsidRDefault="003B5979" w:rsidP="008517D1">
      <w:pPr>
        <w:tabs>
          <w:tab w:val="left" w:pos="3315"/>
        </w:tabs>
        <w:jc w:val="both"/>
        <w:rPr>
          <w:rFonts w:asciiTheme="majorBidi" w:hAnsiTheme="majorBidi" w:cstheme="majorBidi"/>
          <w:noProof/>
          <w:sz w:val="24"/>
          <w:szCs w:val="24"/>
        </w:rPr>
      </w:pPr>
    </w:p>
    <w:p w:rsidR="00F65588" w:rsidRPr="004F0306" w:rsidRDefault="00F737AC" w:rsidP="004F0306">
      <w:pPr>
        <w:tabs>
          <w:tab w:val="left" w:pos="4995"/>
        </w:tabs>
        <w:rPr>
          <w:rFonts w:asciiTheme="majorBidi" w:hAnsiTheme="majorBidi" w:cstheme="majorBidi"/>
          <w:sz w:val="28"/>
          <w:szCs w:val="28"/>
        </w:rPr>
      </w:pPr>
      <w:r>
        <w:rPr>
          <w:rFonts w:asciiTheme="majorBidi" w:hAnsiTheme="majorBidi" w:cstheme="majorBidi"/>
          <w:sz w:val="28"/>
          <w:szCs w:val="28"/>
        </w:rPr>
        <w:tab/>
      </w:r>
    </w:p>
    <w:sectPr w:rsidR="00F65588" w:rsidRPr="004F0306" w:rsidSect="00074118">
      <w:headerReference w:type="default" r:id="rId12"/>
      <w:footerReference w:type="default" r:id="rId13"/>
      <w:pgSz w:w="11906" w:h="16838"/>
      <w:pgMar w:top="1417" w:right="1417" w:bottom="1417" w:left="1417" w:header="708" w:footer="708" w:gutter="0"/>
      <w:pgNumType w:start="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33A" w:rsidRDefault="00A0033A" w:rsidP="00E66F25">
      <w:pPr>
        <w:spacing w:after="0" w:line="240" w:lineRule="auto"/>
      </w:pPr>
      <w:r>
        <w:separator/>
      </w:r>
    </w:p>
  </w:endnote>
  <w:endnote w:type="continuationSeparator" w:id="1">
    <w:p w:rsidR="00A0033A" w:rsidRDefault="00A0033A" w:rsidP="00E66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3336"/>
      <w:docPartObj>
        <w:docPartGallery w:val="Page Numbers (Bottom of Page)"/>
        <w:docPartUnique/>
      </w:docPartObj>
    </w:sdtPr>
    <w:sdtContent>
      <w:p w:rsidR="00893C45" w:rsidRDefault="001B75DD">
        <w:pPr>
          <w:pStyle w:val="Pieddepage"/>
          <w:jc w:val="center"/>
        </w:pPr>
        <w:fldSimple w:instr=" PAGE   \* MERGEFORMAT ">
          <w:r w:rsidR="00A0033A">
            <w:rPr>
              <w:noProof/>
            </w:rPr>
            <w:t>59</w:t>
          </w:r>
        </w:fldSimple>
      </w:p>
    </w:sdtContent>
  </w:sdt>
  <w:p w:rsidR="00E66F25" w:rsidRDefault="00E66F2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33A" w:rsidRDefault="00A0033A" w:rsidP="00E66F25">
      <w:pPr>
        <w:spacing w:after="0" w:line="240" w:lineRule="auto"/>
      </w:pPr>
      <w:r>
        <w:separator/>
      </w:r>
    </w:p>
  </w:footnote>
  <w:footnote w:type="continuationSeparator" w:id="1">
    <w:p w:rsidR="00A0033A" w:rsidRDefault="00A0033A" w:rsidP="00E66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F25" w:rsidRPr="00D0680F" w:rsidRDefault="00E66F25" w:rsidP="00CA13F4">
    <w:pPr>
      <w:autoSpaceDE w:val="0"/>
      <w:autoSpaceDN w:val="0"/>
      <w:adjustRightInd w:val="0"/>
      <w:spacing w:after="0" w:line="360" w:lineRule="auto"/>
      <w:rPr>
        <w:rFonts w:ascii="Times New Roman" w:hAnsi="Times New Roman" w:cs="Times New Roman"/>
        <w:b/>
        <w:bCs/>
        <w:sz w:val="24"/>
        <w:szCs w:val="24"/>
        <w:u w:val="single"/>
      </w:rPr>
    </w:pPr>
    <w:r w:rsidRPr="00D0680F">
      <w:rPr>
        <w:rFonts w:ascii="Times New Roman" w:hAnsi="Times New Roman" w:cs="Times New Roman"/>
        <w:b/>
        <w:bCs/>
        <w:sz w:val="24"/>
        <w:szCs w:val="24"/>
        <w:u w:val="single"/>
      </w:rPr>
      <w:t xml:space="preserve">Chapitre </w:t>
    </w:r>
    <w:r w:rsidR="00CA13F4" w:rsidRPr="00D0680F">
      <w:rPr>
        <w:rFonts w:ascii="Times New Roman" w:hAnsi="Times New Roman" w:cs="Times New Roman"/>
        <w:b/>
        <w:bCs/>
        <w:sz w:val="24"/>
        <w:szCs w:val="24"/>
        <w:u w:val="single"/>
      </w:rPr>
      <w:t>IV</w:t>
    </w:r>
    <w:r w:rsidR="00D0680F">
      <w:rPr>
        <w:rFonts w:ascii="Times New Roman" w:hAnsi="Times New Roman" w:cs="Times New Roman"/>
        <w:b/>
        <w:bCs/>
        <w:sz w:val="24"/>
        <w:szCs w:val="24"/>
        <w:u w:val="single"/>
      </w:rPr>
      <w:t xml:space="preserve">                                                                                    </w:t>
    </w:r>
    <w:r w:rsidR="00642E00">
      <w:rPr>
        <w:rFonts w:ascii="Times New Roman" w:hAnsi="Times New Roman" w:cs="Times New Roman"/>
        <w:b/>
        <w:bCs/>
        <w:sz w:val="24"/>
        <w:szCs w:val="24"/>
        <w:u w:val="single"/>
      </w:rPr>
      <w:t xml:space="preserve">                  </w:t>
    </w:r>
    <w:r w:rsidRPr="00D0680F">
      <w:rPr>
        <w:rFonts w:ascii="Times New Roman" w:hAnsi="Times New Roman" w:cs="Times New Roman"/>
        <w:b/>
        <w:bCs/>
        <w:sz w:val="24"/>
        <w:szCs w:val="24"/>
        <w:u w:val="single"/>
      </w:rPr>
      <w:t>Simulation</w:t>
    </w:r>
  </w:p>
  <w:p w:rsidR="00E66F25" w:rsidRDefault="00E66F2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94056"/>
    <w:multiLevelType w:val="hybridMultilevel"/>
    <w:tmpl w:val="4DC29D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3E65CD7"/>
    <w:multiLevelType w:val="hybridMultilevel"/>
    <w:tmpl w:val="681C5D90"/>
    <w:lvl w:ilvl="0" w:tplc="1382D2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7696F77"/>
    <w:multiLevelType w:val="hybridMultilevel"/>
    <w:tmpl w:val="8D381A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8C3D5E"/>
    <w:rsid w:val="00006D11"/>
    <w:rsid w:val="00011413"/>
    <w:rsid w:val="00023F39"/>
    <w:rsid w:val="000244DF"/>
    <w:rsid w:val="000718E3"/>
    <w:rsid w:val="00074118"/>
    <w:rsid w:val="00077137"/>
    <w:rsid w:val="000774C0"/>
    <w:rsid w:val="0008670A"/>
    <w:rsid w:val="0009382B"/>
    <w:rsid w:val="0009465E"/>
    <w:rsid w:val="000B424E"/>
    <w:rsid w:val="000B5B49"/>
    <w:rsid w:val="000C3AC2"/>
    <w:rsid w:val="000C6D2E"/>
    <w:rsid w:val="000D1B43"/>
    <w:rsid w:val="000D28A7"/>
    <w:rsid w:val="000E0EF3"/>
    <w:rsid w:val="000F2628"/>
    <w:rsid w:val="00102F43"/>
    <w:rsid w:val="001058D5"/>
    <w:rsid w:val="00115E5F"/>
    <w:rsid w:val="001260EB"/>
    <w:rsid w:val="00130DCD"/>
    <w:rsid w:val="001313EF"/>
    <w:rsid w:val="00134F2D"/>
    <w:rsid w:val="00143E64"/>
    <w:rsid w:val="0016205C"/>
    <w:rsid w:val="00167251"/>
    <w:rsid w:val="001B75DD"/>
    <w:rsid w:val="001C42C4"/>
    <w:rsid w:val="001C4A8A"/>
    <w:rsid w:val="001D010E"/>
    <w:rsid w:val="001D0DC3"/>
    <w:rsid w:val="001D4A9A"/>
    <w:rsid w:val="001D501A"/>
    <w:rsid w:val="001D5CF1"/>
    <w:rsid w:val="001D7070"/>
    <w:rsid w:val="001E01C5"/>
    <w:rsid w:val="001E0902"/>
    <w:rsid w:val="001E09DC"/>
    <w:rsid w:val="001E4536"/>
    <w:rsid w:val="001E5C74"/>
    <w:rsid w:val="001E60FB"/>
    <w:rsid w:val="001E72C3"/>
    <w:rsid w:val="0020127B"/>
    <w:rsid w:val="0021130E"/>
    <w:rsid w:val="002122C1"/>
    <w:rsid w:val="00220167"/>
    <w:rsid w:val="00226E11"/>
    <w:rsid w:val="00235179"/>
    <w:rsid w:val="002436E5"/>
    <w:rsid w:val="002438BD"/>
    <w:rsid w:val="00250A35"/>
    <w:rsid w:val="00254702"/>
    <w:rsid w:val="00263174"/>
    <w:rsid w:val="00266BF7"/>
    <w:rsid w:val="0028323E"/>
    <w:rsid w:val="00283456"/>
    <w:rsid w:val="002A08BE"/>
    <w:rsid w:val="002C3D04"/>
    <w:rsid w:val="002C6817"/>
    <w:rsid w:val="002D7C29"/>
    <w:rsid w:val="003110E4"/>
    <w:rsid w:val="0031549E"/>
    <w:rsid w:val="003164BD"/>
    <w:rsid w:val="00323CB9"/>
    <w:rsid w:val="00326ED2"/>
    <w:rsid w:val="00336C92"/>
    <w:rsid w:val="003425B7"/>
    <w:rsid w:val="003513C4"/>
    <w:rsid w:val="0035582D"/>
    <w:rsid w:val="003642D9"/>
    <w:rsid w:val="003718C3"/>
    <w:rsid w:val="00372E14"/>
    <w:rsid w:val="00392C30"/>
    <w:rsid w:val="00395C19"/>
    <w:rsid w:val="00395ED5"/>
    <w:rsid w:val="00397E9C"/>
    <w:rsid w:val="003A33CC"/>
    <w:rsid w:val="003A4CD3"/>
    <w:rsid w:val="003A69BA"/>
    <w:rsid w:val="003B5979"/>
    <w:rsid w:val="003C43BE"/>
    <w:rsid w:val="003C6983"/>
    <w:rsid w:val="003D1F10"/>
    <w:rsid w:val="003D460B"/>
    <w:rsid w:val="003D5867"/>
    <w:rsid w:val="003E4E05"/>
    <w:rsid w:val="003F04A1"/>
    <w:rsid w:val="003F1063"/>
    <w:rsid w:val="00404DAD"/>
    <w:rsid w:val="00415C19"/>
    <w:rsid w:val="00430D37"/>
    <w:rsid w:val="004314E2"/>
    <w:rsid w:val="004435BD"/>
    <w:rsid w:val="00452981"/>
    <w:rsid w:val="00463C0F"/>
    <w:rsid w:val="00467438"/>
    <w:rsid w:val="00480175"/>
    <w:rsid w:val="004832DE"/>
    <w:rsid w:val="00483547"/>
    <w:rsid w:val="004B6953"/>
    <w:rsid w:val="004D46AA"/>
    <w:rsid w:val="004D4A73"/>
    <w:rsid w:val="004E49A2"/>
    <w:rsid w:val="004E5BB9"/>
    <w:rsid w:val="004F0306"/>
    <w:rsid w:val="005064C8"/>
    <w:rsid w:val="00506D20"/>
    <w:rsid w:val="00514465"/>
    <w:rsid w:val="00515274"/>
    <w:rsid w:val="005358CE"/>
    <w:rsid w:val="00540803"/>
    <w:rsid w:val="00543856"/>
    <w:rsid w:val="00561522"/>
    <w:rsid w:val="00561EE9"/>
    <w:rsid w:val="00565CE7"/>
    <w:rsid w:val="005669A5"/>
    <w:rsid w:val="00572EBD"/>
    <w:rsid w:val="00573D8B"/>
    <w:rsid w:val="005806D6"/>
    <w:rsid w:val="00580F16"/>
    <w:rsid w:val="00581E6F"/>
    <w:rsid w:val="0058220C"/>
    <w:rsid w:val="00587251"/>
    <w:rsid w:val="00590217"/>
    <w:rsid w:val="00592400"/>
    <w:rsid w:val="00594FCC"/>
    <w:rsid w:val="00595AC1"/>
    <w:rsid w:val="005A2F9A"/>
    <w:rsid w:val="005C02CB"/>
    <w:rsid w:val="005C3072"/>
    <w:rsid w:val="005D0BFF"/>
    <w:rsid w:val="005D4B5E"/>
    <w:rsid w:val="005F4A4C"/>
    <w:rsid w:val="005F6394"/>
    <w:rsid w:val="0060453C"/>
    <w:rsid w:val="006130D7"/>
    <w:rsid w:val="00621889"/>
    <w:rsid w:val="0062197D"/>
    <w:rsid w:val="00631351"/>
    <w:rsid w:val="00634A14"/>
    <w:rsid w:val="0064030E"/>
    <w:rsid w:val="00642E00"/>
    <w:rsid w:val="00644C53"/>
    <w:rsid w:val="00651996"/>
    <w:rsid w:val="006722BB"/>
    <w:rsid w:val="00693181"/>
    <w:rsid w:val="00696A04"/>
    <w:rsid w:val="006A4767"/>
    <w:rsid w:val="006A6591"/>
    <w:rsid w:val="006B168A"/>
    <w:rsid w:val="006B45CD"/>
    <w:rsid w:val="006B5BF6"/>
    <w:rsid w:val="006B5F8E"/>
    <w:rsid w:val="006C4D21"/>
    <w:rsid w:val="006C4E0E"/>
    <w:rsid w:val="006C6967"/>
    <w:rsid w:val="006F7A32"/>
    <w:rsid w:val="00724B25"/>
    <w:rsid w:val="00734E3E"/>
    <w:rsid w:val="00747CFA"/>
    <w:rsid w:val="00760BC1"/>
    <w:rsid w:val="00763001"/>
    <w:rsid w:val="00772B2D"/>
    <w:rsid w:val="007772B2"/>
    <w:rsid w:val="00780C14"/>
    <w:rsid w:val="007810F8"/>
    <w:rsid w:val="00782B9B"/>
    <w:rsid w:val="00794AC9"/>
    <w:rsid w:val="0079581F"/>
    <w:rsid w:val="00797719"/>
    <w:rsid w:val="007A092A"/>
    <w:rsid w:val="007B18DE"/>
    <w:rsid w:val="007B5E59"/>
    <w:rsid w:val="007B7A6A"/>
    <w:rsid w:val="007C12CF"/>
    <w:rsid w:val="007C29B7"/>
    <w:rsid w:val="007C5202"/>
    <w:rsid w:val="007C591C"/>
    <w:rsid w:val="007D22E0"/>
    <w:rsid w:val="007E27D0"/>
    <w:rsid w:val="007E3190"/>
    <w:rsid w:val="007E7B3E"/>
    <w:rsid w:val="0080337B"/>
    <w:rsid w:val="00806F37"/>
    <w:rsid w:val="008115C8"/>
    <w:rsid w:val="00821519"/>
    <w:rsid w:val="00821E14"/>
    <w:rsid w:val="0083245B"/>
    <w:rsid w:val="008423FC"/>
    <w:rsid w:val="00846131"/>
    <w:rsid w:val="00846AC6"/>
    <w:rsid w:val="008517D1"/>
    <w:rsid w:val="00853290"/>
    <w:rsid w:val="00862142"/>
    <w:rsid w:val="008837FF"/>
    <w:rsid w:val="00887222"/>
    <w:rsid w:val="00893C45"/>
    <w:rsid w:val="008A28F1"/>
    <w:rsid w:val="008A6DE2"/>
    <w:rsid w:val="008B1A75"/>
    <w:rsid w:val="008C1608"/>
    <w:rsid w:val="008C3D5E"/>
    <w:rsid w:val="008C63BC"/>
    <w:rsid w:val="008D0508"/>
    <w:rsid w:val="008D249E"/>
    <w:rsid w:val="008E4433"/>
    <w:rsid w:val="008E5822"/>
    <w:rsid w:val="009410BF"/>
    <w:rsid w:val="00947EA9"/>
    <w:rsid w:val="00953DB5"/>
    <w:rsid w:val="00955889"/>
    <w:rsid w:val="00960F8B"/>
    <w:rsid w:val="009628F4"/>
    <w:rsid w:val="00974EAC"/>
    <w:rsid w:val="0098797B"/>
    <w:rsid w:val="00990CC5"/>
    <w:rsid w:val="009B6606"/>
    <w:rsid w:val="009B6BE3"/>
    <w:rsid w:val="009C46DD"/>
    <w:rsid w:val="009D0FAD"/>
    <w:rsid w:val="009D1AEC"/>
    <w:rsid w:val="009D2455"/>
    <w:rsid w:val="009D2B08"/>
    <w:rsid w:val="009D4F3C"/>
    <w:rsid w:val="009D738C"/>
    <w:rsid w:val="009E143D"/>
    <w:rsid w:val="009E512A"/>
    <w:rsid w:val="00A0033A"/>
    <w:rsid w:val="00A022D9"/>
    <w:rsid w:val="00A10A19"/>
    <w:rsid w:val="00A2367A"/>
    <w:rsid w:val="00A270DA"/>
    <w:rsid w:val="00A304DA"/>
    <w:rsid w:val="00A53744"/>
    <w:rsid w:val="00A66984"/>
    <w:rsid w:val="00A8181A"/>
    <w:rsid w:val="00A82B6E"/>
    <w:rsid w:val="00A96CDC"/>
    <w:rsid w:val="00AA2E20"/>
    <w:rsid w:val="00AA3193"/>
    <w:rsid w:val="00AB00B8"/>
    <w:rsid w:val="00AB5E70"/>
    <w:rsid w:val="00AC6655"/>
    <w:rsid w:val="00AD537E"/>
    <w:rsid w:val="00AE5BB9"/>
    <w:rsid w:val="00AF6DBA"/>
    <w:rsid w:val="00B02BB4"/>
    <w:rsid w:val="00B26558"/>
    <w:rsid w:val="00B47629"/>
    <w:rsid w:val="00B624C2"/>
    <w:rsid w:val="00B645B8"/>
    <w:rsid w:val="00B6641C"/>
    <w:rsid w:val="00B72243"/>
    <w:rsid w:val="00B74AB6"/>
    <w:rsid w:val="00BA0939"/>
    <w:rsid w:val="00BA4139"/>
    <w:rsid w:val="00BA608D"/>
    <w:rsid w:val="00BB0467"/>
    <w:rsid w:val="00BB6FA9"/>
    <w:rsid w:val="00BC76A9"/>
    <w:rsid w:val="00BD0255"/>
    <w:rsid w:val="00BD1185"/>
    <w:rsid w:val="00BD2292"/>
    <w:rsid w:val="00BD3A06"/>
    <w:rsid w:val="00BD4585"/>
    <w:rsid w:val="00BE0650"/>
    <w:rsid w:val="00BE095D"/>
    <w:rsid w:val="00BE5E78"/>
    <w:rsid w:val="00C26271"/>
    <w:rsid w:val="00C27A97"/>
    <w:rsid w:val="00C35334"/>
    <w:rsid w:val="00C62560"/>
    <w:rsid w:val="00C63740"/>
    <w:rsid w:val="00C63AE5"/>
    <w:rsid w:val="00C65EB3"/>
    <w:rsid w:val="00C721A7"/>
    <w:rsid w:val="00C842C2"/>
    <w:rsid w:val="00C85B27"/>
    <w:rsid w:val="00C92CE1"/>
    <w:rsid w:val="00CA13F4"/>
    <w:rsid w:val="00CA28E3"/>
    <w:rsid w:val="00CA7BC6"/>
    <w:rsid w:val="00CB4B89"/>
    <w:rsid w:val="00CB5B4F"/>
    <w:rsid w:val="00CB7288"/>
    <w:rsid w:val="00CC2F7F"/>
    <w:rsid w:val="00CE286E"/>
    <w:rsid w:val="00CE4372"/>
    <w:rsid w:val="00CE4B48"/>
    <w:rsid w:val="00CE78B1"/>
    <w:rsid w:val="00CE7F40"/>
    <w:rsid w:val="00CF3805"/>
    <w:rsid w:val="00CF589D"/>
    <w:rsid w:val="00D021A9"/>
    <w:rsid w:val="00D032C4"/>
    <w:rsid w:val="00D0680F"/>
    <w:rsid w:val="00D06EE7"/>
    <w:rsid w:val="00D210F4"/>
    <w:rsid w:val="00D21931"/>
    <w:rsid w:val="00D227C9"/>
    <w:rsid w:val="00D22B14"/>
    <w:rsid w:val="00D25DCD"/>
    <w:rsid w:val="00D31C3A"/>
    <w:rsid w:val="00D34162"/>
    <w:rsid w:val="00D474B3"/>
    <w:rsid w:val="00D67E00"/>
    <w:rsid w:val="00D9418B"/>
    <w:rsid w:val="00D9712B"/>
    <w:rsid w:val="00DA0A7B"/>
    <w:rsid w:val="00DA0B6B"/>
    <w:rsid w:val="00DA7765"/>
    <w:rsid w:val="00DB07B5"/>
    <w:rsid w:val="00DB66EA"/>
    <w:rsid w:val="00DB6CD2"/>
    <w:rsid w:val="00DC724D"/>
    <w:rsid w:val="00DD0347"/>
    <w:rsid w:val="00DE3BD0"/>
    <w:rsid w:val="00DF3129"/>
    <w:rsid w:val="00DF35F5"/>
    <w:rsid w:val="00E0692A"/>
    <w:rsid w:val="00E10ED3"/>
    <w:rsid w:val="00E205EE"/>
    <w:rsid w:val="00E22444"/>
    <w:rsid w:val="00E24C2A"/>
    <w:rsid w:val="00E31038"/>
    <w:rsid w:val="00E363C6"/>
    <w:rsid w:val="00E37009"/>
    <w:rsid w:val="00E44FC8"/>
    <w:rsid w:val="00E52548"/>
    <w:rsid w:val="00E62AEA"/>
    <w:rsid w:val="00E655F6"/>
    <w:rsid w:val="00E66F25"/>
    <w:rsid w:val="00E67957"/>
    <w:rsid w:val="00E70BA8"/>
    <w:rsid w:val="00E75754"/>
    <w:rsid w:val="00E75CE0"/>
    <w:rsid w:val="00E9075D"/>
    <w:rsid w:val="00EA5C32"/>
    <w:rsid w:val="00EB0B0F"/>
    <w:rsid w:val="00EB66A7"/>
    <w:rsid w:val="00EC0436"/>
    <w:rsid w:val="00EC23D5"/>
    <w:rsid w:val="00ED0E8A"/>
    <w:rsid w:val="00ED13BD"/>
    <w:rsid w:val="00EE0FA5"/>
    <w:rsid w:val="00EE222C"/>
    <w:rsid w:val="00EE3AB8"/>
    <w:rsid w:val="00EF0D1F"/>
    <w:rsid w:val="00EF5B0D"/>
    <w:rsid w:val="00EF6A57"/>
    <w:rsid w:val="00F02744"/>
    <w:rsid w:val="00F02A81"/>
    <w:rsid w:val="00F16FC8"/>
    <w:rsid w:val="00F200B2"/>
    <w:rsid w:val="00F21205"/>
    <w:rsid w:val="00F218F5"/>
    <w:rsid w:val="00F2229B"/>
    <w:rsid w:val="00F26D36"/>
    <w:rsid w:val="00F421AC"/>
    <w:rsid w:val="00F429ED"/>
    <w:rsid w:val="00F54526"/>
    <w:rsid w:val="00F56023"/>
    <w:rsid w:val="00F65588"/>
    <w:rsid w:val="00F7011B"/>
    <w:rsid w:val="00F737AC"/>
    <w:rsid w:val="00F76D82"/>
    <w:rsid w:val="00F80DDC"/>
    <w:rsid w:val="00F815B4"/>
    <w:rsid w:val="00F8779E"/>
    <w:rsid w:val="00F9383C"/>
    <w:rsid w:val="00F97C65"/>
    <w:rsid w:val="00FA33FC"/>
    <w:rsid w:val="00FB175B"/>
    <w:rsid w:val="00FB4942"/>
    <w:rsid w:val="00FC21B4"/>
    <w:rsid w:val="00FC4EC3"/>
    <w:rsid w:val="00FD6876"/>
    <w:rsid w:val="00FD7A92"/>
    <w:rsid w:val="00FE0881"/>
    <w:rsid w:val="00FE1BFB"/>
    <w:rsid w:val="00FE7BB8"/>
    <w:rsid w:val="00FF1F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rules v:ext="edit">
        <o:r id="V:Rule27" type="connector" idref="#_x0000_s1059"/>
        <o:r id="V:Rule28" type="connector" idref="#_x0000_s1060"/>
        <o:r id="V:Rule29" type="connector" idref="#_x0000_s1055"/>
        <o:r id="V:Rule30" type="connector" idref="#_x0000_s1066"/>
        <o:r id="V:Rule31" type="connector" idref="#_x0000_s1056"/>
        <o:r id="V:Rule32" type="connector" idref="#_x0000_s1038"/>
        <o:r id="V:Rule33" type="connector" idref="#_x0000_s1042"/>
        <o:r id="V:Rule34" type="connector" idref="#_x0000_s1067"/>
        <o:r id="V:Rule35" type="connector" idref="#_x0000_s1057"/>
        <o:r id="V:Rule36" type="connector" idref="#_x0000_s1058"/>
        <o:r id="V:Rule37" type="connector" idref="#_x0000_s1043"/>
        <o:r id="V:Rule38" type="connector" idref="#_x0000_s1061"/>
        <o:r id="V:Rule39" type="connector" idref="#_x0000_s1050"/>
        <o:r id="V:Rule40" type="connector" idref="#_x0000_s1062"/>
        <o:r id="V:Rule41" type="connector" idref="#_x0000_s1052"/>
        <o:r id="V:Rule42" type="connector" idref="#_x0000_s1047"/>
        <o:r id="V:Rule43" type="connector" idref="#_x0000_s1048"/>
        <o:r id="V:Rule44" type="connector" idref="#_x0000_s1040"/>
        <o:r id="V:Rule45" type="connector" idref="#_x0000_s1046"/>
        <o:r id="V:Rule46" type="connector" idref="#_x0000_s1065"/>
        <o:r id="V:Rule47" type="connector" idref="#_x0000_s1051"/>
        <o:r id="V:Rule48" type="connector" idref="#_x0000_s1041"/>
        <o:r id="V:Rule49" type="connector" idref="#_x0000_s1064"/>
        <o:r id="V:Rule50" type="connector" idref="#_x0000_s1045"/>
        <o:r id="V:Rule51" type="connector" idref="#_x0000_s1044"/>
        <o:r id="V:Rule5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62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34E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4E3E"/>
    <w:rPr>
      <w:rFonts w:ascii="Tahoma" w:hAnsi="Tahoma" w:cs="Tahoma"/>
      <w:sz w:val="16"/>
      <w:szCs w:val="16"/>
    </w:rPr>
  </w:style>
  <w:style w:type="paragraph" w:styleId="Paragraphedeliste">
    <w:name w:val="List Paragraph"/>
    <w:basedOn w:val="Normal"/>
    <w:uiPriority w:val="34"/>
    <w:qFormat/>
    <w:rsid w:val="005F4A4C"/>
    <w:pPr>
      <w:ind w:left="720"/>
      <w:contextualSpacing/>
    </w:pPr>
  </w:style>
  <w:style w:type="paragraph" w:styleId="En-tte">
    <w:name w:val="header"/>
    <w:basedOn w:val="Normal"/>
    <w:link w:val="En-tteCar"/>
    <w:uiPriority w:val="99"/>
    <w:semiHidden/>
    <w:unhideWhenUsed/>
    <w:rsid w:val="00E66F2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66F25"/>
  </w:style>
  <w:style w:type="paragraph" w:styleId="Pieddepage">
    <w:name w:val="footer"/>
    <w:basedOn w:val="Normal"/>
    <w:link w:val="PieddepageCar"/>
    <w:uiPriority w:val="99"/>
    <w:unhideWhenUsed/>
    <w:rsid w:val="00E66F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66F25"/>
  </w:style>
  <w:style w:type="character" w:styleId="Textedelespacerserv">
    <w:name w:val="Placeholder Text"/>
    <w:basedOn w:val="Policepardfaut"/>
    <w:uiPriority w:val="99"/>
    <w:semiHidden/>
    <w:rsid w:val="007810F8"/>
    <w:rPr>
      <w:color w:val="808080"/>
    </w:rPr>
  </w:style>
  <w:style w:type="character" w:customStyle="1" w:styleId="shorttext">
    <w:name w:val="short_text"/>
    <w:basedOn w:val="Policepardfaut"/>
    <w:rsid w:val="00006D11"/>
  </w:style>
  <w:style w:type="character" w:customStyle="1" w:styleId="hps">
    <w:name w:val="hps"/>
    <w:basedOn w:val="Policepardfaut"/>
    <w:rsid w:val="00006D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ewzi\Desktop\Classeu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lineMarker"/>
        <c:ser>
          <c:idx val="0"/>
          <c:order val="0"/>
          <c:spPr>
            <a:ln w="28575">
              <a:noFill/>
            </a:ln>
          </c:spPr>
          <c:yVal>
            <c:numRef>
              <c:f>Feuil1!$A$1:$A$2</c:f>
              <c:numCache>
                <c:formatCode>General</c:formatCode>
                <c:ptCount val="2"/>
                <c:pt idx="0">
                  <c:v>0.65600000000000158</c:v>
                </c:pt>
                <c:pt idx="1">
                  <c:v>0.49900000000000061</c:v>
                </c:pt>
              </c:numCache>
            </c:numRef>
          </c:yVal>
        </c:ser>
        <c:axId val="129417984"/>
        <c:axId val="129419904"/>
      </c:scatterChart>
      <c:valAx>
        <c:axId val="129417984"/>
        <c:scaling>
          <c:orientation val="minMax"/>
        </c:scaling>
        <c:axPos val="b"/>
        <c:majorGridlines/>
        <c:title>
          <c:tx>
            <c:rich>
              <a:bodyPr/>
              <a:lstStyle/>
              <a:p>
                <a:pPr>
                  <a:defRPr/>
                </a:pPr>
                <a:r>
                  <a:rPr lang="fr-FR" sz="1200">
                    <a:latin typeface="Times New Roman" pitchFamily="18" charset="0"/>
                    <a:cs typeface="Times New Roman" pitchFamily="18" charset="0"/>
                  </a:rPr>
                  <a:t>Nombre</a:t>
                </a:r>
                <a:r>
                  <a:rPr lang="fr-FR" sz="1200" baseline="0">
                    <a:latin typeface="Times New Roman" pitchFamily="18" charset="0"/>
                    <a:cs typeface="Times New Roman" pitchFamily="18" charset="0"/>
                  </a:rPr>
                  <a:t> d'echantillons N=32</a:t>
                </a:r>
                <a:endParaRPr lang="fr-FR" sz="1200">
                  <a:latin typeface="Times New Roman" pitchFamily="18" charset="0"/>
                  <a:cs typeface="Times New Roman" pitchFamily="18" charset="0"/>
                </a:endParaRPr>
              </a:p>
            </c:rich>
          </c:tx>
        </c:title>
        <c:tickLblPos val="nextTo"/>
        <c:crossAx val="129419904"/>
        <c:crosses val="autoZero"/>
        <c:crossBetween val="midCat"/>
        <c:majorUnit val="1"/>
      </c:valAx>
      <c:valAx>
        <c:axId val="129419904"/>
        <c:scaling>
          <c:orientation val="minMax"/>
        </c:scaling>
        <c:axPos val="l"/>
        <c:majorGridlines/>
        <c:title>
          <c:tx>
            <c:rich>
              <a:bodyPr rot="-5400000" vert="horz"/>
              <a:lstStyle/>
              <a:p>
                <a:pPr>
                  <a:defRPr/>
                </a:pPr>
                <a:r>
                  <a:rPr lang="fr-FR" sz="1200">
                    <a:latin typeface="Times New Roman" pitchFamily="18" charset="0"/>
                    <a:cs typeface="Times New Roman" pitchFamily="18" charset="0"/>
                  </a:rPr>
                  <a:t>L'erreur relative en %</a:t>
                </a:r>
              </a:p>
            </c:rich>
          </c:tx>
        </c:title>
        <c:numFmt formatCode="General" sourceLinked="1"/>
        <c:tickLblPos val="nextTo"/>
        <c:crossAx val="129417984"/>
        <c:crosses val="autoZero"/>
        <c:crossBetween val="midCat"/>
        <c:majorUnit val="0.25"/>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erreur</a:t>
            </a:r>
            <a:r>
              <a:rPr lang="fr-FR" baseline="0"/>
              <a:t> de troncature</a:t>
            </a:r>
            <a:endParaRPr lang="fr-FR"/>
          </a:p>
        </c:rich>
      </c:tx>
    </c:title>
    <c:plotArea>
      <c:layout/>
      <c:scatterChart>
        <c:scatterStyle val="lineMarker"/>
        <c:ser>
          <c:idx val="0"/>
          <c:order val="0"/>
          <c:spPr>
            <a:ln w="28575">
              <a:noFill/>
            </a:ln>
          </c:spPr>
          <c:yVal>
            <c:numRef>
              <c:f>[Classeur1.xlsx]Feuil1!$B$5:$B$8</c:f>
              <c:numCache>
                <c:formatCode>General</c:formatCode>
                <c:ptCount val="4"/>
                <c:pt idx="0">
                  <c:v>1.5204000000000007E-2</c:v>
                </c:pt>
                <c:pt idx="1">
                  <c:v>1.9096999999999999E-2</c:v>
                </c:pt>
                <c:pt idx="2">
                  <c:v>2.0149999999999998E-2</c:v>
                </c:pt>
                <c:pt idx="3">
                  <c:v>2.2109000000000011E-2</c:v>
                </c:pt>
              </c:numCache>
            </c:numRef>
          </c:yVal>
        </c:ser>
        <c:axId val="129169280"/>
        <c:axId val="129421312"/>
      </c:scatterChart>
      <c:valAx>
        <c:axId val="129169280"/>
        <c:scaling>
          <c:orientation val="minMax"/>
        </c:scaling>
        <c:axPos val="b"/>
        <c:majorGridlines/>
        <c:title>
          <c:tx>
            <c:rich>
              <a:bodyPr/>
              <a:lstStyle/>
              <a:p>
                <a:pPr>
                  <a:defRPr/>
                </a:pPr>
                <a:endParaRPr lang="fr-FR"/>
              </a:p>
              <a:p>
                <a:pPr>
                  <a:defRPr/>
                </a:pPr>
                <a:r>
                  <a:rPr lang="fr-FR">
                    <a:latin typeface="Times New Roman" pitchFamily="18" charset="0"/>
                    <a:cs typeface="Times New Roman" pitchFamily="18" charset="0"/>
                  </a:rPr>
                  <a:t>Nombre</a:t>
                </a:r>
                <a:r>
                  <a:rPr lang="fr-FR" baseline="0">
                    <a:latin typeface="Times New Roman" pitchFamily="18" charset="0"/>
                    <a:cs typeface="Times New Roman" pitchFamily="18" charset="0"/>
                  </a:rPr>
                  <a:t> d'echantillons N= 32</a:t>
                </a:r>
                <a:endParaRPr lang="fr-FR">
                  <a:latin typeface="Times New Roman" pitchFamily="18" charset="0"/>
                  <a:cs typeface="Times New Roman" pitchFamily="18" charset="0"/>
                </a:endParaRPr>
              </a:p>
            </c:rich>
          </c:tx>
        </c:title>
        <c:tickLblPos val="nextTo"/>
        <c:crossAx val="129421312"/>
        <c:crosses val="autoZero"/>
        <c:crossBetween val="midCat"/>
      </c:valAx>
      <c:valAx>
        <c:axId val="129421312"/>
        <c:scaling>
          <c:orientation val="minMax"/>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a:pPr>
                <a:r>
                  <a:rPr lang="fr-FR" sz="1100">
                    <a:latin typeface="Times New Roman" pitchFamily="18" charset="0"/>
                    <a:cs typeface="Times New Roman" pitchFamily="18" charset="0"/>
                  </a:rPr>
                  <a:t>L'erreur</a:t>
                </a:r>
                <a:r>
                  <a:rPr lang="fr-FR" sz="1100" baseline="0">
                    <a:latin typeface="Times New Roman" pitchFamily="18" charset="0"/>
                    <a:cs typeface="Times New Roman" pitchFamily="18" charset="0"/>
                  </a:rPr>
                  <a:t> relative en %</a:t>
                </a:r>
                <a:endParaRPr lang="fr-FR" sz="1100">
                  <a:latin typeface="Times New Roman" pitchFamily="18" charset="0"/>
                  <a:cs typeface="Times New Roman" pitchFamily="18" charset="0"/>
                </a:endParaRPr>
              </a:p>
            </c:rich>
          </c:tx>
        </c:title>
        <c:numFmt formatCode="General" sourceLinked="1"/>
        <c:majorTickMark val="none"/>
        <c:tickLblPos val="nextTo"/>
        <c:crossAx val="129169280"/>
        <c:crosses val="autoZero"/>
        <c:crossBetween val="midCat"/>
      </c:valAx>
    </c:plotArea>
    <c:plotVisOnly val="1"/>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1172</TotalTime>
  <Pages>8</Pages>
  <Words>1556</Words>
  <Characters>8559</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401</cp:revision>
  <dcterms:created xsi:type="dcterms:W3CDTF">2012-05-12T21:41:00Z</dcterms:created>
  <dcterms:modified xsi:type="dcterms:W3CDTF">2012-06-14T02:17:00Z</dcterms:modified>
</cp:coreProperties>
</file>