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8AE" w:rsidRDefault="001328AE" w:rsidP="001328AE">
      <w:pPr>
        <w:pStyle w:val="Default"/>
        <w:spacing w:line="480" w:lineRule="auto"/>
        <w:jc w:val="center"/>
        <w:rPr>
          <w:b/>
          <w:bCs/>
        </w:rPr>
      </w:pPr>
      <w:r>
        <w:rPr>
          <w:b/>
          <w:bCs/>
        </w:rPr>
        <w:t>MEMOIRE DE FIN D’EUDES POUR L’OBTENTION DU DIPLOME DE MASTER EN ELECTRONIQUE</w:t>
      </w:r>
    </w:p>
    <w:p w:rsidR="001328AE" w:rsidRDefault="00A610AA" w:rsidP="001328AE">
      <w:pPr>
        <w:autoSpaceDE w:val="0"/>
        <w:autoSpaceDN w:val="0"/>
        <w:adjustRightInd w:val="0"/>
        <w:spacing w:after="0" w:line="480" w:lineRule="auto"/>
        <w:rPr>
          <w:rFonts w:ascii="Times New Roman" w:hAnsi="Times New Roman" w:cs="Times New Roman"/>
          <w:b/>
          <w:bCs/>
          <w:sz w:val="24"/>
          <w:szCs w:val="24"/>
        </w:rPr>
      </w:pPr>
      <w:r>
        <w:rPr>
          <w:rFonts w:ascii="Times New Roman" w:hAnsi="Times New Roman" w:cs="Times New Roman"/>
          <w:b/>
          <w:bCs/>
          <w:sz w:val="24"/>
          <w:szCs w:val="24"/>
        </w:rPr>
        <w:t>OPTION:</w:t>
      </w:r>
      <w:r w:rsidR="001328AE">
        <w:rPr>
          <w:rFonts w:ascii="Times New Roman" w:hAnsi="Times New Roman" w:cs="Times New Roman"/>
          <w:b/>
          <w:bCs/>
          <w:sz w:val="24"/>
          <w:szCs w:val="24"/>
        </w:rPr>
        <w:t xml:space="preserve"> </w:t>
      </w:r>
      <w:r>
        <w:rPr>
          <w:rFonts w:ascii="Times New Roman" w:hAnsi="Times New Roman" w:cs="Times New Roman"/>
          <w:sz w:val="24"/>
          <w:szCs w:val="24"/>
        </w:rPr>
        <w:t>SYSTEMES DE TELECOMMUNICATIONS NUMERIQUES</w:t>
      </w:r>
    </w:p>
    <w:p w:rsidR="001328AE" w:rsidRDefault="001328AE" w:rsidP="001328A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b/>
          <w:bCs/>
          <w:sz w:val="24"/>
          <w:szCs w:val="24"/>
        </w:rPr>
        <w:t xml:space="preserve">Proposé et dirigé par : </w:t>
      </w:r>
      <w:r>
        <w:rPr>
          <w:rFonts w:ascii="Times New Roman" w:hAnsi="Times New Roman" w:cs="Times New Roman"/>
          <w:sz w:val="24"/>
          <w:szCs w:val="24"/>
        </w:rPr>
        <w:t>Dr.M.BOUAMAR</w:t>
      </w:r>
    </w:p>
    <w:p w:rsidR="001328AE" w:rsidRPr="00FF3565" w:rsidRDefault="00FF3565" w:rsidP="001328AE">
      <w:pPr>
        <w:autoSpaceDE w:val="0"/>
        <w:autoSpaceDN w:val="0"/>
        <w:adjustRightInd w:val="0"/>
        <w:spacing w:after="0" w:line="480" w:lineRule="auto"/>
        <w:rPr>
          <w:rFonts w:ascii="Times New Roman" w:hAnsi="Times New Roman" w:cs="Times New Roman"/>
          <w:sz w:val="24"/>
          <w:szCs w:val="24"/>
          <w:lang w:val="en-US"/>
        </w:rPr>
      </w:pPr>
      <w:r>
        <w:rPr>
          <w:rFonts w:ascii="Times New Roman" w:hAnsi="Times New Roman" w:cs="Times New Roman"/>
          <w:b/>
          <w:bCs/>
          <w:sz w:val="24"/>
          <w:szCs w:val="24"/>
          <w:lang w:val="en-US"/>
        </w:rPr>
        <w:t>Etudié par</w:t>
      </w:r>
      <w:r w:rsidR="001328AE" w:rsidRPr="00FF3565">
        <w:rPr>
          <w:rFonts w:ascii="Times New Roman" w:hAnsi="Times New Roman" w:cs="Times New Roman"/>
          <w:b/>
          <w:bCs/>
          <w:sz w:val="24"/>
          <w:szCs w:val="24"/>
          <w:lang w:val="en-US"/>
        </w:rPr>
        <w:t xml:space="preserve">: </w:t>
      </w:r>
      <w:r w:rsidR="001328AE" w:rsidRPr="00FF3565">
        <w:rPr>
          <w:rFonts w:ascii="Times New Roman" w:hAnsi="Times New Roman" w:cs="Times New Roman"/>
          <w:sz w:val="24"/>
          <w:szCs w:val="24"/>
          <w:lang w:val="en-US"/>
        </w:rPr>
        <w:t>Ould Med Lemine ABDELLAHI</w:t>
      </w:r>
    </w:p>
    <w:p w:rsidR="00FF3565" w:rsidRDefault="00FF3565" w:rsidP="00FF3565">
      <w:pPr>
        <w:spacing w:line="360" w:lineRule="auto"/>
        <w:rPr>
          <w:rFonts w:ascii="Times New Roman" w:hAnsi="Times New Roman" w:cs="Times New Roman"/>
          <w:b/>
          <w:bCs/>
          <w:sz w:val="28"/>
          <w:szCs w:val="28"/>
        </w:rPr>
      </w:pPr>
      <w:r w:rsidRPr="00FF3565">
        <w:rPr>
          <w:rFonts w:ascii="Times New Roman" w:hAnsi="Times New Roman" w:cs="Times New Roman"/>
          <w:b/>
          <w:bCs/>
          <w:sz w:val="24"/>
          <w:szCs w:val="24"/>
        </w:rPr>
        <w:t>THEME</w:t>
      </w:r>
      <w:r w:rsidR="001328AE" w:rsidRPr="00FF3565">
        <w:rPr>
          <w:rFonts w:ascii="Times New Roman" w:hAnsi="Times New Roman" w:cs="Times New Roman"/>
          <w:b/>
          <w:bCs/>
          <w:sz w:val="28"/>
          <w:szCs w:val="28"/>
        </w:rPr>
        <w:t>:</w:t>
      </w:r>
      <w:r w:rsidRPr="00FF3565">
        <w:rPr>
          <w:rFonts w:ascii="Times New Roman" w:hAnsi="Times New Roman" w:cs="Times New Roman"/>
          <w:b/>
          <w:bCs/>
          <w:sz w:val="28"/>
          <w:szCs w:val="28"/>
        </w:rPr>
        <w:t xml:space="preserve"> </w:t>
      </w:r>
    </w:p>
    <w:p w:rsidR="00FF3565" w:rsidRPr="00FF3565" w:rsidRDefault="00FF3565" w:rsidP="00FF3565">
      <w:pPr>
        <w:spacing w:line="360" w:lineRule="auto"/>
        <w:jc w:val="center"/>
        <w:rPr>
          <w:rFonts w:asciiTheme="majorBidi" w:hAnsiTheme="majorBidi" w:cstheme="majorBidi"/>
          <w:b/>
          <w:bCs/>
          <w:sz w:val="24"/>
          <w:szCs w:val="24"/>
        </w:rPr>
      </w:pPr>
      <w:r w:rsidRPr="00FF3565">
        <w:rPr>
          <w:rFonts w:asciiTheme="majorBidi" w:hAnsiTheme="majorBidi" w:cstheme="majorBidi"/>
          <w:b/>
          <w:bCs/>
          <w:sz w:val="24"/>
          <w:szCs w:val="24"/>
        </w:rPr>
        <w:t>PROPAGATION</w:t>
      </w:r>
      <w:r>
        <w:rPr>
          <w:rFonts w:asciiTheme="majorBidi" w:hAnsiTheme="majorBidi" w:cstheme="majorBidi"/>
          <w:b/>
          <w:bCs/>
          <w:sz w:val="24"/>
          <w:szCs w:val="24"/>
        </w:rPr>
        <w:t xml:space="preserve"> DES ERREURS DE CALCUL DANS LES </w:t>
      </w:r>
      <w:r w:rsidRPr="00FF3565">
        <w:rPr>
          <w:rFonts w:asciiTheme="majorBidi" w:hAnsiTheme="majorBidi" w:cstheme="majorBidi"/>
          <w:b/>
          <w:bCs/>
          <w:sz w:val="24"/>
          <w:szCs w:val="24"/>
        </w:rPr>
        <w:t>ARCHITECTURES CONVENTIONNELLES DE PROCESSEURS DSP A POINT FIXE</w:t>
      </w:r>
    </w:p>
    <w:p w:rsidR="005F5535" w:rsidRPr="005F5535" w:rsidRDefault="005F5535" w:rsidP="00AC25D2">
      <w:pPr>
        <w:spacing w:line="360" w:lineRule="auto"/>
        <w:jc w:val="both"/>
        <w:rPr>
          <w:rFonts w:asciiTheme="majorBidi" w:hAnsiTheme="majorBidi" w:cstheme="majorBidi"/>
          <w:b/>
          <w:bCs/>
          <w:sz w:val="28"/>
          <w:szCs w:val="28"/>
        </w:rPr>
      </w:pPr>
      <w:r w:rsidRPr="005F5535">
        <w:rPr>
          <w:rFonts w:asciiTheme="majorBidi" w:hAnsiTheme="majorBidi" w:cstheme="majorBidi"/>
          <w:b/>
          <w:bCs/>
          <w:sz w:val="28"/>
          <w:szCs w:val="28"/>
        </w:rPr>
        <w:t>RESUME</w:t>
      </w:r>
      <w:r w:rsidR="00AD5501">
        <w:rPr>
          <w:rFonts w:asciiTheme="majorBidi" w:hAnsiTheme="majorBidi" w:cstheme="majorBidi"/>
          <w:b/>
          <w:bCs/>
          <w:sz w:val="28"/>
          <w:szCs w:val="28"/>
        </w:rPr>
        <w:t> :</w:t>
      </w:r>
    </w:p>
    <w:p w:rsidR="008023EF" w:rsidRPr="00AC25D2" w:rsidRDefault="008023EF" w:rsidP="00AD5501">
      <w:pPr>
        <w:spacing w:after="0" w:line="360" w:lineRule="auto"/>
        <w:jc w:val="both"/>
        <w:rPr>
          <w:rFonts w:asciiTheme="majorBidi" w:hAnsiTheme="majorBidi" w:cstheme="majorBidi"/>
          <w:sz w:val="24"/>
          <w:szCs w:val="24"/>
        </w:rPr>
      </w:pPr>
      <w:r w:rsidRPr="00AC25D2">
        <w:rPr>
          <w:rFonts w:asciiTheme="majorBidi" w:hAnsiTheme="majorBidi" w:cstheme="majorBidi"/>
          <w:sz w:val="24"/>
          <w:szCs w:val="24"/>
        </w:rPr>
        <w:t xml:space="preserve">Depuis leur </w:t>
      </w:r>
      <w:r w:rsidR="00AC25D2" w:rsidRPr="00AC25D2">
        <w:rPr>
          <w:rFonts w:asciiTheme="majorBidi" w:hAnsiTheme="majorBidi" w:cstheme="majorBidi"/>
          <w:sz w:val="24"/>
          <w:szCs w:val="24"/>
        </w:rPr>
        <w:t>arrivée</w:t>
      </w:r>
      <w:r w:rsidRPr="00AC25D2">
        <w:rPr>
          <w:rFonts w:asciiTheme="majorBidi" w:hAnsiTheme="majorBidi" w:cstheme="majorBidi"/>
          <w:sz w:val="24"/>
          <w:szCs w:val="24"/>
        </w:rPr>
        <w:t xml:space="preserve"> sur le marché, les processeurs DSP n’ont cessé d’apporter  </w:t>
      </w:r>
      <w:r w:rsidR="00AC25D2" w:rsidRPr="00AC25D2">
        <w:rPr>
          <w:rFonts w:asciiTheme="majorBidi" w:hAnsiTheme="majorBidi" w:cstheme="majorBidi"/>
          <w:sz w:val="24"/>
          <w:szCs w:val="24"/>
        </w:rPr>
        <w:t>intérêt</w:t>
      </w:r>
      <w:r w:rsidRPr="00AC25D2">
        <w:rPr>
          <w:rFonts w:asciiTheme="majorBidi" w:hAnsiTheme="majorBidi" w:cstheme="majorBidi"/>
          <w:sz w:val="24"/>
          <w:szCs w:val="24"/>
        </w:rPr>
        <w:t xml:space="preserve"> et </w:t>
      </w:r>
      <w:r w:rsidR="00AC25D2" w:rsidRPr="00AC25D2">
        <w:rPr>
          <w:rFonts w:asciiTheme="majorBidi" w:hAnsiTheme="majorBidi" w:cstheme="majorBidi"/>
          <w:sz w:val="24"/>
          <w:szCs w:val="24"/>
        </w:rPr>
        <w:t>performance</w:t>
      </w:r>
      <w:r w:rsidRPr="00AC25D2">
        <w:rPr>
          <w:rFonts w:asciiTheme="majorBidi" w:hAnsiTheme="majorBidi" w:cstheme="majorBidi"/>
          <w:sz w:val="24"/>
          <w:szCs w:val="24"/>
        </w:rPr>
        <w:t xml:space="preserve"> dans les applications de traitement </w:t>
      </w:r>
      <w:r w:rsidR="00AC25D2" w:rsidRPr="00AC25D2">
        <w:rPr>
          <w:rFonts w:asciiTheme="majorBidi" w:hAnsiTheme="majorBidi" w:cstheme="majorBidi"/>
          <w:sz w:val="24"/>
          <w:szCs w:val="24"/>
        </w:rPr>
        <w:t>numérique</w:t>
      </w:r>
      <w:r w:rsidRPr="00AC25D2">
        <w:rPr>
          <w:rFonts w:asciiTheme="majorBidi" w:hAnsiTheme="majorBidi" w:cstheme="majorBidi"/>
          <w:sz w:val="24"/>
          <w:szCs w:val="24"/>
        </w:rPr>
        <w:t xml:space="preserve"> du signal. De par leur architecture </w:t>
      </w:r>
      <w:r w:rsidR="00AC25D2" w:rsidRPr="00AC25D2">
        <w:rPr>
          <w:rFonts w:asciiTheme="majorBidi" w:hAnsiTheme="majorBidi" w:cstheme="majorBidi"/>
          <w:sz w:val="24"/>
          <w:szCs w:val="24"/>
        </w:rPr>
        <w:t>particulière</w:t>
      </w:r>
      <w:r w:rsidRPr="00AC25D2">
        <w:rPr>
          <w:rFonts w:asciiTheme="majorBidi" w:hAnsiTheme="majorBidi" w:cstheme="majorBidi"/>
          <w:sz w:val="24"/>
          <w:szCs w:val="24"/>
        </w:rPr>
        <w:t xml:space="preserve">, de type </w:t>
      </w:r>
      <w:r w:rsidR="00AC25D2" w:rsidRPr="00AC25D2">
        <w:rPr>
          <w:rFonts w:asciiTheme="majorBidi" w:hAnsiTheme="majorBidi" w:cstheme="majorBidi"/>
          <w:sz w:val="24"/>
          <w:szCs w:val="24"/>
        </w:rPr>
        <w:t>Harvard</w:t>
      </w:r>
      <w:r w:rsidRPr="00AC25D2">
        <w:rPr>
          <w:rFonts w:asciiTheme="majorBidi" w:hAnsiTheme="majorBidi" w:cstheme="majorBidi"/>
          <w:sz w:val="24"/>
          <w:szCs w:val="24"/>
        </w:rPr>
        <w:t xml:space="preserve">, ces processeurs jouissent d’une structure interne </w:t>
      </w:r>
      <w:r w:rsidR="00AC25D2" w:rsidRPr="00AC25D2">
        <w:rPr>
          <w:rFonts w:asciiTheme="majorBidi" w:hAnsiTheme="majorBidi" w:cstheme="majorBidi"/>
          <w:sz w:val="24"/>
          <w:szCs w:val="24"/>
        </w:rPr>
        <w:t>très</w:t>
      </w:r>
      <w:r w:rsidRPr="00AC25D2">
        <w:rPr>
          <w:rFonts w:asciiTheme="majorBidi" w:hAnsiTheme="majorBidi" w:cstheme="majorBidi"/>
          <w:sz w:val="24"/>
          <w:szCs w:val="24"/>
        </w:rPr>
        <w:t xml:space="preserve"> bien </w:t>
      </w:r>
      <w:r w:rsidR="00AC25D2" w:rsidRPr="00AC25D2">
        <w:rPr>
          <w:rFonts w:asciiTheme="majorBidi" w:hAnsiTheme="majorBidi" w:cstheme="majorBidi"/>
          <w:sz w:val="24"/>
          <w:szCs w:val="24"/>
        </w:rPr>
        <w:t>adaptée</w:t>
      </w:r>
      <w:r w:rsidRPr="00AC25D2">
        <w:rPr>
          <w:rFonts w:asciiTheme="majorBidi" w:hAnsiTheme="majorBidi" w:cstheme="majorBidi"/>
          <w:sz w:val="24"/>
          <w:szCs w:val="24"/>
        </w:rPr>
        <w:t xml:space="preserve"> au calcul fixe et/ou flottant appliqué au filtrage des signaux ou au contrôle des </w:t>
      </w:r>
      <w:r w:rsidR="00AC25D2" w:rsidRPr="00AC25D2">
        <w:rPr>
          <w:rFonts w:asciiTheme="majorBidi" w:hAnsiTheme="majorBidi" w:cstheme="majorBidi"/>
          <w:sz w:val="24"/>
          <w:szCs w:val="24"/>
        </w:rPr>
        <w:t>systèmes</w:t>
      </w:r>
      <w:r w:rsidRPr="00AC25D2">
        <w:rPr>
          <w:rFonts w:asciiTheme="majorBidi" w:hAnsiTheme="majorBidi" w:cstheme="majorBidi"/>
          <w:sz w:val="24"/>
          <w:szCs w:val="24"/>
        </w:rPr>
        <w:t>.</w:t>
      </w:r>
    </w:p>
    <w:p w:rsidR="00AD5501" w:rsidRDefault="008023EF" w:rsidP="00AD5501">
      <w:pPr>
        <w:spacing w:after="0" w:line="360" w:lineRule="auto"/>
        <w:jc w:val="both"/>
        <w:rPr>
          <w:rFonts w:asciiTheme="majorBidi" w:hAnsiTheme="majorBidi" w:cstheme="majorBidi"/>
          <w:sz w:val="24"/>
          <w:szCs w:val="24"/>
        </w:rPr>
      </w:pPr>
      <w:r w:rsidRPr="00AC25D2">
        <w:rPr>
          <w:rFonts w:asciiTheme="majorBidi" w:hAnsiTheme="majorBidi" w:cstheme="majorBidi"/>
          <w:sz w:val="24"/>
          <w:szCs w:val="24"/>
        </w:rPr>
        <w:t xml:space="preserve">Les DSP à point fixe </w:t>
      </w:r>
      <w:r w:rsidR="00AC25D2" w:rsidRPr="00AC25D2">
        <w:rPr>
          <w:rFonts w:asciiTheme="majorBidi" w:hAnsiTheme="majorBidi" w:cstheme="majorBidi"/>
          <w:sz w:val="24"/>
          <w:szCs w:val="24"/>
        </w:rPr>
        <w:t>particulièrement</w:t>
      </w:r>
      <w:r w:rsidRPr="00AC25D2">
        <w:rPr>
          <w:rFonts w:asciiTheme="majorBidi" w:hAnsiTheme="majorBidi" w:cstheme="majorBidi"/>
          <w:sz w:val="24"/>
          <w:szCs w:val="24"/>
        </w:rPr>
        <w:t xml:space="preserve"> ceux à architecture conventionnelle, occupent dans ce cadre une place </w:t>
      </w:r>
      <w:r w:rsidR="00AC25D2" w:rsidRPr="00AC25D2">
        <w:rPr>
          <w:rFonts w:asciiTheme="majorBidi" w:hAnsiTheme="majorBidi" w:cstheme="majorBidi"/>
          <w:sz w:val="24"/>
          <w:szCs w:val="24"/>
        </w:rPr>
        <w:t>prépondérante</w:t>
      </w:r>
      <w:r w:rsidRPr="00AC25D2">
        <w:rPr>
          <w:rFonts w:asciiTheme="majorBidi" w:hAnsiTheme="majorBidi" w:cstheme="majorBidi"/>
          <w:sz w:val="24"/>
          <w:szCs w:val="24"/>
        </w:rPr>
        <w:t xml:space="preserve"> dans les applications </w:t>
      </w:r>
      <w:r w:rsidR="00AC25D2" w:rsidRPr="00AC25D2">
        <w:rPr>
          <w:rFonts w:asciiTheme="majorBidi" w:hAnsiTheme="majorBidi" w:cstheme="majorBidi"/>
          <w:sz w:val="24"/>
          <w:szCs w:val="24"/>
        </w:rPr>
        <w:t>embarquées</w:t>
      </w:r>
      <w:r w:rsidRPr="00AC25D2">
        <w:rPr>
          <w:rFonts w:asciiTheme="majorBidi" w:hAnsiTheme="majorBidi" w:cstheme="majorBidi"/>
          <w:sz w:val="24"/>
          <w:szCs w:val="24"/>
        </w:rPr>
        <w:t xml:space="preserve">, de part leur rapidité </w:t>
      </w:r>
      <w:r w:rsidR="00AC25D2" w:rsidRPr="00AC25D2">
        <w:rPr>
          <w:rFonts w:asciiTheme="majorBidi" w:hAnsiTheme="majorBidi" w:cstheme="majorBidi"/>
          <w:sz w:val="24"/>
          <w:szCs w:val="24"/>
        </w:rPr>
        <w:t>d’exécution,</w:t>
      </w:r>
      <w:r w:rsidRPr="00AC25D2">
        <w:rPr>
          <w:rFonts w:asciiTheme="majorBidi" w:hAnsiTheme="majorBidi" w:cstheme="majorBidi"/>
          <w:sz w:val="24"/>
          <w:szCs w:val="24"/>
        </w:rPr>
        <w:t xml:space="preserve"> leur </w:t>
      </w:r>
      <w:r w:rsidR="00AC25D2" w:rsidRPr="00AC25D2">
        <w:rPr>
          <w:rFonts w:asciiTheme="majorBidi" w:hAnsiTheme="majorBidi" w:cstheme="majorBidi"/>
          <w:sz w:val="24"/>
          <w:szCs w:val="24"/>
        </w:rPr>
        <w:t>consommation</w:t>
      </w:r>
      <w:r w:rsidRPr="00AC25D2">
        <w:rPr>
          <w:rFonts w:asciiTheme="majorBidi" w:hAnsiTheme="majorBidi" w:cstheme="majorBidi"/>
          <w:sz w:val="24"/>
          <w:szCs w:val="24"/>
        </w:rPr>
        <w:t xml:space="preserve">  en </w:t>
      </w:r>
      <w:r w:rsidR="00AC25D2" w:rsidRPr="00AC25D2">
        <w:rPr>
          <w:rFonts w:asciiTheme="majorBidi" w:hAnsiTheme="majorBidi" w:cstheme="majorBidi"/>
          <w:sz w:val="24"/>
          <w:szCs w:val="24"/>
        </w:rPr>
        <w:t>matière</w:t>
      </w:r>
      <w:r w:rsidRPr="00AC25D2">
        <w:rPr>
          <w:rFonts w:asciiTheme="majorBidi" w:hAnsiTheme="majorBidi" w:cstheme="majorBidi"/>
          <w:sz w:val="24"/>
          <w:szCs w:val="24"/>
        </w:rPr>
        <w:t xml:space="preserve"> d’</w:t>
      </w:r>
      <w:r w:rsidR="00AC25D2" w:rsidRPr="00AC25D2">
        <w:rPr>
          <w:rFonts w:asciiTheme="majorBidi" w:hAnsiTheme="majorBidi" w:cstheme="majorBidi"/>
          <w:sz w:val="24"/>
          <w:szCs w:val="24"/>
        </w:rPr>
        <w:t>énergie, et leur moindre Coût</w:t>
      </w:r>
      <w:r w:rsidRPr="00AC25D2">
        <w:rPr>
          <w:rFonts w:asciiTheme="majorBidi" w:hAnsiTheme="majorBidi" w:cstheme="majorBidi"/>
          <w:sz w:val="24"/>
          <w:szCs w:val="24"/>
        </w:rPr>
        <w:t xml:space="preserve">. </w:t>
      </w:r>
      <w:r w:rsidR="00AC25D2" w:rsidRPr="00AC25D2">
        <w:rPr>
          <w:rFonts w:asciiTheme="majorBidi" w:hAnsiTheme="majorBidi" w:cstheme="majorBidi"/>
          <w:sz w:val="24"/>
          <w:szCs w:val="24"/>
        </w:rPr>
        <w:t>Néanmoins</w:t>
      </w:r>
      <w:r w:rsidR="007C635E" w:rsidRPr="00AC25D2">
        <w:rPr>
          <w:rFonts w:asciiTheme="majorBidi" w:hAnsiTheme="majorBidi" w:cstheme="majorBidi"/>
          <w:sz w:val="24"/>
          <w:szCs w:val="24"/>
        </w:rPr>
        <w:t xml:space="preserve">, sur le plan programmation, le </w:t>
      </w:r>
      <w:r w:rsidR="00AC25D2" w:rsidRPr="00AC25D2">
        <w:rPr>
          <w:rFonts w:asciiTheme="majorBidi" w:hAnsiTheme="majorBidi" w:cstheme="majorBidi"/>
          <w:sz w:val="24"/>
          <w:szCs w:val="24"/>
        </w:rPr>
        <w:t>problème</w:t>
      </w:r>
      <w:r w:rsidR="007C635E" w:rsidRPr="00AC25D2">
        <w:rPr>
          <w:rFonts w:asciiTheme="majorBidi" w:hAnsiTheme="majorBidi" w:cstheme="majorBidi"/>
          <w:sz w:val="24"/>
          <w:szCs w:val="24"/>
        </w:rPr>
        <w:t xml:space="preserve"> de la </w:t>
      </w:r>
      <w:r w:rsidR="00AC25D2" w:rsidRPr="00AC25D2">
        <w:rPr>
          <w:rFonts w:asciiTheme="majorBidi" w:hAnsiTheme="majorBidi" w:cstheme="majorBidi"/>
          <w:sz w:val="24"/>
          <w:szCs w:val="24"/>
        </w:rPr>
        <w:t>précision</w:t>
      </w:r>
      <w:r w:rsidR="007C635E" w:rsidRPr="00AC25D2">
        <w:rPr>
          <w:rFonts w:asciiTheme="majorBidi" w:hAnsiTheme="majorBidi" w:cstheme="majorBidi"/>
          <w:sz w:val="24"/>
          <w:szCs w:val="24"/>
        </w:rPr>
        <w:t xml:space="preserve"> des calculs reste l’</w:t>
      </w:r>
      <w:r w:rsidR="00AC25D2" w:rsidRPr="00AC25D2">
        <w:rPr>
          <w:rFonts w:asciiTheme="majorBidi" w:hAnsiTheme="majorBidi" w:cstheme="majorBidi"/>
          <w:sz w:val="24"/>
          <w:szCs w:val="24"/>
        </w:rPr>
        <w:t>aspect</w:t>
      </w:r>
      <w:r w:rsidR="007C635E" w:rsidRPr="00AC25D2">
        <w:rPr>
          <w:rFonts w:asciiTheme="majorBidi" w:hAnsiTheme="majorBidi" w:cstheme="majorBidi"/>
          <w:sz w:val="24"/>
          <w:szCs w:val="24"/>
        </w:rPr>
        <w:t xml:space="preserve"> le plus crucial auquel il faut attacher une attention </w:t>
      </w:r>
      <w:r w:rsidR="00AC25D2" w:rsidRPr="00AC25D2">
        <w:rPr>
          <w:rFonts w:asciiTheme="majorBidi" w:hAnsiTheme="majorBidi" w:cstheme="majorBidi"/>
          <w:sz w:val="24"/>
          <w:szCs w:val="24"/>
        </w:rPr>
        <w:t>particulière</w:t>
      </w:r>
      <w:r w:rsidR="007C635E" w:rsidRPr="00AC25D2">
        <w:rPr>
          <w:rFonts w:asciiTheme="majorBidi" w:hAnsiTheme="majorBidi" w:cstheme="majorBidi"/>
          <w:sz w:val="24"/>
          <w:szCs w:val="24"/>
        </w:rPr>
        <w:t xml:space="preserve">. Le but  recherché à travers ce sujet est donc </w:t>
      </w:r>
      <w:r w:rsidR="00AC25D2" w:rsidRPr="00AC25D2">
        <w:rPr>
          <w:rFonts w:asciiTheme="majorBidi" w:hAnsiTheme="majorBidi" w:cstheme="majorBidi"/>
          <w:sz w:val="24"/>
          <w:szCs w:val="24"/>
        </w:rPr>
        <w:t>d’étudier et analyse les différents types d’erreurs de calcul pouvant se propager au niveau d’une telle architecture. Une simulation de ces erreurs au niveau de l’exécution d’un plusieurs algorithmes de filtrage numérique est alors effectuée dans un processeur DSP ayant ce type d’architecture et choisi dans ce cadre. Evaluer les performances du processeur en question, en matière de précision de calcul, reste l’objectif final du travail à réaliser.</w:t>
      </w:r>
      <w:r w:rsidR="007C635E" w:rsidRPr="00AC25D2">
        <w:rPr>
          <w:rFonts w:asciiTheme="majorBidi" w:hAnsiTheme="majorBidi" w:cstheme="majorBidi"/>
          <w:sz w:val="24"/>
          <w:szCs w:val="24"/>
        </w:rPr>
        <w:t xml:space="preserve"> </w:t>
      </w:r>
      <w:r w:rsidRPr="00AC25D2">
        <w:rPr>
          <w:rFonts w:asciiTheme="majorBidi" w:hAnsiTheme="majorBidi" w:cstheme="majorBidi"/>
          <w:sz w:val="24"/>
          <w:szCs w:val="24"/>
        </w:rPr>
        <w:t xml:space="preserve">  </w:t>
      </w:r>
    </w:p>
    <w:p w:rsidR="003200CF" w:rsidRPr="00AC25D2" w:rsidRDefault="005F5535" w:rsidP="00AD5501">
      <w:pPr>
        <w:spacing w:line="360" w:lineRule="auto"/>
        <w:jc w:val="both"/>
        <w:rPr>
          <w:rFonts w:asciiTheme="majorBidi" w:hAnsiTheme="majorBidi" w:cstheme="majorBidi"/>
          <w:sz w:val="24"/>
          <w:szCs w:val="24"/>
        </w:rPr>
      </w:pPr>
      <w:r w:rsidRPr="00984EFC">
        <w:rPr>
          <w:rFonts w:asciiTheme="majorBidi" w:hAnsiTheme="majorBidi" w:cstheme="majorBidi"/>
          <w:b/>
          <w:bCs/>
          <w:sz w:val="28"/>
          <w:szCs w:val="28"/>
          <w:u w:val="single"/>
        </w:rPr>
        <w:t>Mots clés :</w:t>
      </w:r>
      <w:r w:rsidRPr="005F5535">
        <w:rPr>
          <w:rFonts w:asciiTheme="majorBidi" w:hAnsiTheme="majorBidi" w:cstheme="majorBidi"/>
          <w:sz w:val="24"/>
          <w:szCs w:val="24"/>
        </w:rPr>
        <w:t xml:space="preserve"> DSP à </w:t>
      </w:r>
      <w:r w:rsidR="00A72DBA">
        <w:rPr>
          <w:rFonts w:asciiTheme="majorBidi" w:hAnsiTheme="majorBidi" w:cstheme="majorBidi"/>
          <w:sz w:val="24"/>
          <w:szCs w:val="24"/>
        </w:rPr>
        <w:t>point fixe, architecture conventionnelle</w:t>
      </w:r>
      <w:r w:rsidRPr="005F5535">
        <w:rPr>
          <w:rFonts w:asciiTheme="majorBidi" w:hAnsiTheme="majorBidi" w:cstheme="majorBidi"/>
          <w:sz w:val="24"/>
          <w:szCs w:val="24"/>
        </w:rPr>
        <w:t xml:space="preserve">, Précision de calcul, </w:t>
      </w:r>
      <w:r w:rsidR="00A72DBA">
        <w:rPr>
          <w:rFonts w:asciiTheme="majorBidi" w:hAnsiTheme="majorBidi" w:cstheme="majorBidi"/>
          <w:sz w:val="24"/>
          <w:szCs w:val="24"/>
        </w:rPr>
        <w:t xml:space="preserve">programmation assembleur, </w:t>
      </w:r>
      <w:r w:rsidRPr="005F5535">
        <w:rPr>
          <w:rFonts w:asciiTheme="majorBidi" w:hAnsiTheme="majorBidi" w:cstheme="majorBidi"/>
          <w:sz w:val="24"/>
          <w:szCs w:val="24"/>
        </w:rPr>
        <w:t>Simulation.</w:t>
      </w:r>
      <w:r w:rsidR="008023EF" w:rsidRPr="00AC25D2">
        <w:rPr>
          <w:rFonts w:asciiTheme="majorBidi" w:hAnsiTheme="majorBidi" w:cstheme="majorBidi"/>
          <w:sz w:val="24"/>
          <w:szCs w:val="24"/>
        </w:rPr>
        <w:t xml:space="preserve"> </w:t>
      </w:r>
    </w:p>
    <w:sectPr w:rsidR="003200CF" w:rsidRPr="00AC25D2" w:rsidSect="00AB70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8023EF"/>
    <w:rsid w:val="001328AE"/>
    <w:rsid w:val="001951D1"/>
    <w:rsid w:val="002F2417"/>
    <w:rsid w:val="003200CF"/>
    <w:rsid w:val="00460860"/>
    <w:rsid w:val="00537E28"/>
    <w:rsid w:val="005F5535"/>
    <w:rsid w:val="00654E42"/>
    <w:rsid w:val="006B155B"/>
    <w:rsid w:val="007C635E"/>
    <w:rsid w:val="008023EF"/>
    <w:rsid w:val="008F5BE6"/>
    <w:rsid w:val="00984EFC"/>
    <w:rsid w:val="00A610AA"/>
    <w:rsid w:val="00A72DBA"/>
    <w:rsid w:val="00AB7084"/>
    <w:rsid w:val="00AC25D2"/>
    <w:rsid w:val="00AD5501"/>
    <w:rsid w:val="00AE1571"/>
    <w:rsid w:val="00AE77D1"/>
    <w:rsid w:val="00BE1B9D"/>
    <w:rsid w:val="00FF356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08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328AE"/>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26065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267</Words>
  <Characters>1469</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17</cp:revision>
  <dcterms:created xsi:type="dcterms:W3CDTF">2012-06-01T11:27:00Z</dcterms:created>
  <dcterms:modified xsi:type="dcterms:W3CDTF">2012-06-06T22:17:00Z</dcterms:modified>
</cp:coreProperties>
</file>