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696" w:rsidRDefault="00670696" w:rsidP="00CC44FE">
      <w:pPr>
        <w:autoSpaceDE w:val="0"/>
        <w:autoSpaceDN w:val="0"/>
        <w:adjustRightInd w:val="0"/>
        <w:spacing w:after="0" w:line="360" w:lineRule="auto"/>
        <w:outlineLvl w:val="0"/>
        <w:rPr>
          <w:rFonts w:ascii="Times-Roman" w:hAnsi="Times-Roman" w:cs="Times-Roman"/>
          <w:b/>
          <w:sz w:val="32"/>
          <w:szCs w:val="32"/>
        </w:rPr>
      </w:pPr>
    </w:p>
    <w:p w:rsidR="00DE4E4F" w:rsidRDefault="00915981" w:rsidP="00CC44FE">
      <w:pPr>
        <w:tabs>
          <w:tab w:val="left" w:pos="1518"/>
          <w:tab w:val="center" w:pos="4536"/>
        </w:tabs>
        <w:autoSpaceDE w:val="0"/>
        <w:autoSpaceDN w:val="0"/>
        <w:adjustRightInd w:val="0"/>
        <w:spacing w:after="0" w:line="360" w:lineRule="auto"/>
        <w:outlineLvl w:val="0"/>
        <w:rPr>
          <w:rFonts w:ascii="Times-Roman" w:hAnsi="Times-Roman" w:cs="Times-Roman"/>
          <w:b/>
          <w:sz w:val="32"/>
          <w:szCs w:val="32"/>
        </w:rPr>
      </w:pPr>
      <w:r>
        <w:rPr>
          <w:rFonts w:ascii="Times-Roman" w:hAnsi="Times-Roman" w:cs="Times-Roman"/>
          <w:b/>
          <w:sz w:val="32"/>
          <w:szCs w:val="32"/>
        </w:rPr>
        <w:tab/>
      </w:r>
      <w:r>
        <w:rPr>
          <w:rFonts w:ascii="Times-Roman" w:hAnsi="Times-Roman" w:cs="Times-Roman"/>
          <w:b/>
          <w:sz w:val="32"/>
          <w:szCs w:val="32"/>
        </w:rPr>
        <w:tab/>
      </w:r>
      <w:r w:rsidR="00DE4E4F" w:rsidRPr="0058625A">
        <w:rPr>
          <w:rFonts w:ascii="Times-Roman" w:hAnsi="Times-Roman" w:cs="Times-Roman"/>
          <w:b/>
          <w:sz w:val="32"/>
          <w:szCs w:val="32"/>
        </w:rPr>
        <w:t>Introduction</w:t>
      </w:r>
      <w:r w:rsidR="00EB275B">
        <w:rPr>
          <w:rFonts w:ascii="Times-Roman" w:hAnsi="Times-Roman" w:cs="Times-Roman"/>
          <w:b/>
          <w:sz w:val="32"/>
          <w:szCs w:val="32"/>
        </w:rPr>
        <w:t xml:space="preserve"> générale </w:t>
      </w:r>
    </w:p>
    <w:p w:rsidR="0058625A" w:rsidRPr="0058625A" w:rsidRDefault="0058625A" w:rsidP="00CC44FE">
      <w:pPr>
        <w:autoSpaceDE w:val="0"/>
        <w:autoSpaceDN w:val="0"/>
        <w:adjustRightInd w:val="0"/>
        <w:spacing w:after="0" w:line="360" w:lineRule="auto"/>
        <w:jc w:val="center"/>
        <w:outlineLvl w:val="0"/>
        <w:rPr>
          <w:rFonts w:ascii="Times-Roman" w:hAnsi="Times-Roman" w:cs="Times-Roman"/>
          <w:b/>
          <w:sz w:val="32"/>
          <w:szCs w:val="32"/>
        </w:rPr>
      </w:pPr>
    </w:p>
    <w:p w:rsidR="00C97CB3" w:rsidRPr="0058625A" w:rsidRDefault="00821F12" w:rsidP="00CC44FE">
      <w:pPr>
        <w:autoSpaceDE w:val="0"/>
        <w:autoSpaceDN w:val="0"/>
        <w:adjustRightInd w:val="0"/>
        <w:spacing w:after="0" w:line="360" w:lineRule="auto"/>
        <w:ind w:firstLine="567"/>
        <w:jc w:val="both"/>
        <w:rPr>
          <w:rFonts w:asciiTheme="majorBidi" w:hAnsiTheme="majorBidi" w:cstheme="majorBidi"/>
          <w:sz w:val="24"/>
          <w:szCs w:val="24"/>
        </w:rPr>
      </w:pPr>
      <w:r w:rsidRPr="0058625A">
        <w:rPr>
          <w:rFonts w:asciiTheme="majorBidi" w:hAnsiTheme="majorBidi" w:cstheme="majorBidi"/>
          <w:sz w:val="24"/>
          <w:szCs w:val="24"/>
        </w:rPr>
        <w:t>Depuis quelques décennies, les sols gonflants sont devenus un sujet d’intérêt des chercheurs et des ingénieurs de la mécanique des sols et fondations. Mais ce n’est qu’après les dégâts provoqués par le comportement de ces sols que des recherches prometteuses</w:t>
      </w:r>
      <w:r w:rsidR="009D2FA0">
        <w:rPr>
          <w:rFonts w:asciiTheme="majorBidi" w:hAnsiTheme="majorBidi" w:cstheme="majorBidi"/>
          <w:sz w:val="24"/>
          <w:szCs w:val="24"/>
        </w:rPr>
        <w:t xml:space="preserve"> , théoriques et expérimentales</w:t>
      </w:r>
      <w:r w:rsidRPr="0058625A">
        <w:rPr>
          <w:rFonts w:asciiTheme="majorBidi" w:hAnsiTheme="majorBidi" w:cstheme="majorBidi"/>
          <w:sz w:val="24"/>
          <w:szCs w:val="24"/>
        </w:rPr>
        <w:t>, furent entreprises d’une part, pour mieux comprendre le phénomène complexe du gonflement et d’autre part, pour trouver des solutions minimisant l’effet préjudiciable du gonflement sur les ouvrages de génie civil.</w:t>
      </w:r>
    </w:p>
    <w:p w:rsidR="00AC7AB9" w:rsidRPr="0058625A" w:rsidRDefault="00C97CB3" w:rsidP="00CC44FE">
      <w:pPr>
        <w:spacing w:after="0" w:line="360" w:lineRule="auto"/>
        <w:ind w:firstLine="567"/>
        <w:jc w:val="both"/>
        <w:rPr>
          <w:rFonts w:asciiTheme="majorBidi" w:hAnsiTheme="majorBidi" w:cstheme="majorBidi"/>
          <w:sz w:val="24"/>
          <w:szCs w:val="24"/>
        </w:rPr>
      </w:pPr>
      <w:r w:rsidRPr="0058625A">
        <w:rPr>
          <w:rFonts w:asciiTheme="majorBidi" w:hAnsiTheme="majorBidi" w:cstheme="majorBidi"/>
          <w:sz w:val="24"/>
          <w:szCs w:val="24"/>
        </w:rPr>
        <w:t xml:space="preserve">Dans le domaine du Génie Civil, </w:t>
      </w:r>
      <w:r w:rsidR="00E36721" w:rsidRPr="0058625A">
        <w:rPr>
          <w:rFonts w:asciiTheme="majorBidi" w:hAnsiTheme="majorBidi" w:cstheme="majorBidi"/>
          <w:sz w:val="24"/>
          <w:szCs w:val="24"/>
        </w:rPr>
        <w:t>ce</w:t>
      </w:r>
      <w:r w:rsidRPr="0058625A">
        <w:rPr>
          <w:rFonts w:asciiTheme="majorBidi" w:hAnsiTheme="majorBidi" w:cstheme="majorBidi"/>
          <w:sz w:val="24"/>
          <w:szCs w:val="24"/>
        </w:rPr>
        <w:t xml:space="preserve"> phénomène</w:t>
      </w:r>
      <w:r w:rsidR="006407A0">
        <w:rPr>
          <w:rFonts w:asciiTheme="majorBidi" w:hAnsiTheme="majorBidi" w:cstheme="majorBidi"/>
          <w:sz w:val="24"/>
          <w:szCs w:val="24"/>
        </w:rPr>
        <w:t xml:space="preserve"> </w:t>
      </w:r>
      <w:r w:rsidRPr="0058625A">
        <w:rPr>
          <w:rFonts w:asciiTheme="majorBidi" w:hAnsiTheme="majorBidi" w:cstheme="majorBidi"/>
          <w:sz w:val="24"/>
          <w:szCs w:val="24"/>
        </w:rPr>
        <w:t xml:space="preserve">de gonflement </w:t>
      </w:r>
      <w:r w:rsidR="00E36721" w:rsidRPr="0058625A">
        <w:rPr>
          <w:rFonts w:asciiTheme="majorBidi" w:hAnsiTheme="majorBidi" w:cstheme="majorBidi"/>
          <w:sz w:val="24"/>
          <w:szCs w:val="24"/>
        </w:rPr>
        <w:t xml:space="preserve">est </w:t>
      </w:r>
      <w:r w:rsidRPr="0058625A">
        <w:rPr>
          <w:rFonts w:asciiTheme="majorBidi" w:hAnsiTheme="majorBidi" w:cstheme="majorBidi"/>
          <w:sz w:val="24"/>
          <w:szCs w:val="24"/>
        </w:rPr>
        <w:t>à l’origine de nombreux désordres tant pour les structures construites en surface (bâtiments, fondations superficielles, ouvrages de soutènement, remblais,…) que pour les ouvrages enterrés (tunnels, pieux, canalisations, fondations profondes, …).</w:t>
      </w:r>
    </w:p>
    <w:p w:rsidR="00B01DEF" w:rsidRPr="0058625A" w:rsidRDefault="00821F12" w:rsidP="00CC44FE">
      <w:pPr>
        <w:autoSpaceDE w:val="0"/>
        <w:autoSpaceDN w:val="0"/>
        <w:adjustRightInd w:val="0"/>
        <w:spacing w:after="0" w:line="360" w:lineRule="auto"/>
        <w:ind w:firstLine="567"/>
        <w:jc w:val="both"/>
        <w:rPr>
          <w:rFonts w:asciiTheme="majorBidi" w:hAnsiTheme="majorBidi" w:cstheme="majorBidi"/>
          <w:sz w:val="24"/>
          <w:szCs w:val="24"/>
        </w:rPr>
      </w:pPr>
      <w:r w:rsidRPr="0058625A">
        <w:rPr>
          <w:rFonts w:asciiTheme="majorBidi" w:hAnsiTheme="majorBidi" w:cstheme="majorBidi"/>
          <w:sz w:val="24"/>
          <w:szCs w:val="24"/>
        </w:rPr>
        <w:t>En Algérie, les zones arides représentent prés de 95% du territoire national dont 80% hyper arides (</w:t>
      </w:r>
      <w:proofErr w:type="spellStart"/>
      <w:r w:rsidRPr="0058625A">
        <w:rPr>
          <w:rFonts w:asciiTheme="majorBidi" w:hAnsiTheme="majorBidi" w:cstheme="majorBidi"/>
          <w:sz w:val="24"/>
          <w:szCs w:val="24"/>
        </w:rPr>
        <w:t>Halitim</w:t>
      </w:r>
      <w:proofErr w:type="spellEnd"/>
      <w:r w:rsidRPr="0058625A">
        <w:rPr>
          <w:rFonts w:asciiTheme="majorBidi" w:hAnsiTheme="majorBidi" w:cstheme="majorBidi"/>
          <w:sz w:val="24"/>
          <w:szCs w:val="24"/>
        </w:rPr>
        <w:t>.198</w:t>
      </w:r>
      <w:r w:rsidR="009D2FA0">
        <w:rPr>
          <w:rFonts w:asciiTheme="majorBidi" w:hAnsiTheme="majorBidi" w:cstheme="majorBidi"/>
          <w:sz w:val="24"/>
          <w:szCs w:val="24"/>
        </w:rPr>
        <w:t>8). Elle aussi</w:t>
      </w:r>
      <w:r w:rsidR="009D2FA0" w:rsidRPr="0058625A">
        <w:rPr>
          <w:rFonts w:asciiTheme="majorBidi" w:hAnsiTheme="majorBidi" w:cstheme="majorBidi"/>
          <w:sz w:val="24"/>
          <w:szCs w:val="24"/>
        </w:rPr>
        <w:t xml:space="preserve"> soufre</w:t>
      </w:r>
      <w:r w:rsidRPr="0058625A">
        <w:rPr>
          <w:rFonts w:asciiTheme="majorBidi" w:hAnsiTheme="majorBidi" w:cstheme="majorBidi"/>
          <w:sz w:val="24"/>
          <w:szCs w:val="24"/>
        </w:rPr>
        <w:t xml:space="preserve"> des désordres engendrés par le gonflement dans plusieurs sites tels que :</w:t>
      </w:r>
      <w:r w:rsidR="006407A0">
        <w:rPr>
          <w:rFonts w:asciiTheme="majorBidi" w:hAnsiTheme="majorBidi" w:cstheme="majorBidi"/>
          <w:sz w:val="24"/>
          <w:szCs w:val="24"/>
        </w:rPr>
        <w:t xml:space="preserve"> </w:t>
      </w:r>
      <w:r w:rsidRPr="0058625A">
        <w:rPr>
          <w:rFonts w:asciiTheme="majorBidi" w:hAnsiTheme="majorBidi" w:cstheme="majorBidi"/>
          <w:sz w:val="24"/>
          <w:szCs w:val="24"/>
        </w:rPr>
        <w:t xml:space="preserve">polyclinique de Sidi- </w:t>
      </w:r>
      <w:proofErr w:type="spellStart"/>
      <w:r w:rsidR="00FA5FA0" w:rsidRPr="0058625A">
        <w:rPr>
          <w:rFonts w:asciiTheme="majorBidi" w:hAnsiTheme="majorBidi" w:cstheme="majorBidi"/>
          <w:sz w:val="24"/>
          <w:szCs w:val="24"/>
        </w:rPr>
        <w:t>A</w:t>
      </w:r>
      <w:r w:rsidRPr="0058625A">
        <w:rPr>
          <w:rFonts w:asciiTheme="majorBidi" w:hAnsiTheme="majorBidi" w:cstheme="majorBidi"/>
          <w:sz w:val="24"/>
          <w:szCs w:val="24"/>
        </w:rPr>
        <w:t>issa</w:t>
      </w:r>
      <w:proofErr w:type="spellEnd"/>
      <w:r w:rsidRPr="0058625A">
        <w:rPr>
          <w:rFonts w:asciiTheme="majorBidi" w:hAnsiTheme="majorBidi" w:cstheme="majorBidi"/>
          <w:sz w:val="24"/>
          <w:szCs w:val="24"/>
        </w:rPr>
        <w:t xml:space="preserve"> à M’sila et la ligne ferroviaire </w:t>
      </w:r>
      <w:proofErr w:type="spellStart"/>
      <w:r w:rsidRPr="0058625A">
        <w:rPr>
          <w:rFonts w:asciiTheme="majorBidi" w:hAnsiTheme="majorBidi" w:cstheme="majorBidi"/>
          <w:sz w:val="24"/>
          <w:szCs w:val="24"/>
        </w:rPr>
        <w:t>Ramdan</w:t>
      </w:r>
      <w:proofErr w:type="spellEnd"/>
      <w:r w:rsidRPr="0058625A">
        <w:rPr>
          <w:rFonts w:asciiTheme="majorBidi" w:hAnsiTheme="majorBidi" w:cstheme="majorBidi"/>
          <w:sz w:val="24"/>
          <w:szCs w:val="24"/>
        </w:rPr>
        <w:t xml:space="preserve"> Djamel à Jijel (cité par </w:t>
      </w:r>
      <w:r w:rsidR="009D2FA0" w:rsidRPr="0058625A">
        <w:rPr>
          <w:rFonts w:asciiTheme="majorBidi" w:hAnsiTheme="majorBidi" w:cstheme="majorBidi"/>
          <w:sz w:val="24"/>
          <w:szCs w:val="24"/>
        </w:rPr>
        <w:t>Khalifa</w:t>
      </w:r>
      <w:r w:rsidRPr="0058625A">
        <w:rPr>
          <w:rFonts w:asciiTheme="majorBidi" w:hAnsiTheme="majorBidi" w:cstheme="majorBidi"/>
          <w:sz w:val="24"/>
          <w:szCs w:val="24"/>
        </w:rPr>
        <w:t>1994). Groupement de Tlemcen-Mansoura-</w:t>
      </w:r>
      <w:proofErr w:type="spellStart"/>
      <w:r w:rsidRPr="0058625A">
        <w:rPr>
          <w:rFonts w:asciiTheme="majorBidi" w:hAnsiTheme="majorBidi" w:cstheme="majorBidi"/>
          <w:sz w:val="24"/>
          <w:szCs w:val="24"/>
        </w:rPr>
        <w:t>Chetouane</w:t>
      </w:r>
      <w:proofErr w:type="spellEnd"/>
      <w:r w:rsidRPr="0058625A">
        <w:rPr>
          <w:rFonts w:asciiTheme="majorBidi" w:hAnsiTheme="majorBidi" w:cstheme="majorBidi"/>
          <w:sz w:val="24"/>
          <w:szCs w:val="24"/>
        </w:rPr>
        <w:t xml:space="preserve"> (</w:t>
      </w:r>
      <w:proofErr w:type="spellStart"/>
      <w:r w:rsidRPr="0058625A">
        <w:rPr>
          <w:rFonts w:asciiTheme="majorBidi" w:hAnsiTheme="majorBidi" w:cstheme="majorBidi"/>
          <w:sz w:val="24"/>
          <w:szCs w:val="24"/>
        </w:rPr>
        <w:t>Bekkouche</w:t>
      </w:r>
      <w:proofErr w:type="spellEnd"/>
      <w:r w:rsidRPr="0058625A">
        <w:rPr>
          <w:rFonts w:asciiTheme="majorBidi" w:hAnsiTheme="majorBidi" w:cstheme="majorBidi"/>
          <w:sz w:val="24"/>
          <w:szCs w:val="24"/>
        </w:rPr>
        <w:t xml:space="preserve"> et Al</w:t>
      </w:r>
      <w:r w:rsidR="009D2FA0" w:rsidRPr="0058625A">
        <w:rPr>
          <w:rFonts w:asciiTheme="majorBidi" w:hAnsiTheme="majorBidi" w:cstheme="majorBidi"/>
          <w:sz w:val="24"/>
          <w:szCs w:val="24"/>
        </w:rPr>
        <w:t>2001</w:t>
      </w:r>
      <w:r w:rsidRPr="0058625A">
        <w:rPr>
          <w:rFonts w:asciiTheme="majorBidi" w:hAnsiTheme="majorBidi" w:cstheme="majorBidi"/>
          <w:sz w:val="24"/>
          <w:szCs w:val="24"/>
        </w:rPr>
        <w:t>).</w:t>
      </w:r>
    </w:p>
    <w:p w:rsidR="00B01DEF" w:rsidRPr="0058625A" w:rsidRDefault="00B01DEF" w:rsidP="00CC44FE">
      <w:pPr>
        <w:autoSpaceDE w:val="0"/>
        <w:autoSpaceDN w:val="0"/>
        <w:adjustRightInd w:val="0"/>
        <w:spacing w:after="0" w:line="360" w:lineRule="auto"/>
        <w:ind w:firstLine="567"/>
        <w:jc w:val="both"/>
        <w:rPr>
          <w:rFonts w:asciiTheme="majorBidi" w:hAnsiTheme="majorBidi" w:cstheme="majorBidi"/>
          <w:sz w:val="24"/>
          <w:szCs w:val="24"/>
        </w:rPr>
      </w:pPr>
    </w:p>
    <w:p w:rsidR="00821F12" w:rsidRPr="0058625A" w:rsidRDefault="005406DF" w:rsidP="00CC44FE">
      <w:pPr>
        <w:autoSpaceDE w:val="0"/>
        <w:autoSpaceDN w:val="0"/>
        <w:adjustRightInd w:val="0"/>
        <w:spacing w:after="0" w:line="360" w:lineRule="auto"/>
        <w:ind w:firstLine="567"/>
        <w:jc w:val="both"/>
        <w:rPr>
          <w:rFonts w:asciiTheme="majorBidi" w:hAnsiTheme="majorBidi" w:cstheme="majorBidi"/>
          <w:sz w:val="24"/>
          <w:szCs w:val="24"/>
        </w:rPr>
      </w:pPr>
      <w:r w:rsidRPr="0058625A">
        <w:rPr>
          <w:rFonts w:asciiTheme="majorBidi" w:hAnsiTheme="majorBidi" w:cstheme="majorBidi"/>
          <w:sz w:val="24"/>
          <w:szCs w:val="24"/>
        </w:rPr>
        <w:t>La</w:t>
      </w:r>
      <w:r w:rsidR="00B01DEF" w:rsidRPr="0058625A">
        <w:rPr>
          <w:rFonts w:asciiTheme="majorBidi" w:hAnsiTheme="majorBidi" w:cstheme="majorBidi"/>
          <w:sz w:val="24"/>
          <w:szCs w:val="24"/>
        </w:rPr>
        <w:t xml:space="preserve"> stabilisation des sols gonflants est une branche de recherche qui suscite de plus en plus d’intérêt, c’</w:t>
      </w:r>
      <w:r w:rsidRPr="0058625A">
        <w:rPr>
          <w:rFonts w:asciiTheme="majorBidi" w:hAnsiTheme="majorBidi" w:cstheme="majorBidi"/>
          <w:sz w:val="24"/>
          <w:szCs w:val="24"/>
        </w:rPr>
        <w:t xml:space="preserve">est pour </w:t>
      </w:r>
      <w:r w:rsidR="006A753C" w:rsidRPr="0058625A">
        <w:rPr>
          <w:rFonts w:asciiTheme="majorBidi" w:hAnsiTheme="majorBidi" w:cstheme="majorBidi"/>
          <w:sz w:val="24"/>
          <w:szCs w:val="24"/>
        </w:rPr>
        <w:t>cela</w:t>
      </w:r>
      <w:r w:rsidR="009D2FA0">
        <w:rPr>
          <w:rFonts w:asciiTheme="majorBidi" w:hAnsiTheme="majorBidi" w:cstheme="majorBidi"/>
          <w:sz w:val="24"/>
          <w:szCs w:val="24"/>
        </w:rPr>
        <w:t xml:space="preserve"> qu’</w:t>
      </w:r>
      <w:r w:rsidR="00B01DEF" w:rsidRPr="0058625A">
        <w:rPr>
          <w:rFonts w:asciiTheme="majorBidi" w:hAnsiTheme="majorBidi" w:cstheme="majorBidi"/>
          <w:sz w:val="24"/>
          <w:szCs w:val="24"/>
        </w:rPr>
        <w:t xml:space="preserve">il fallait penser </w:t>
      </w:r>
      <w:r w:rsidR="009D2FA0">
        <w:rPr>
          <w:rFonts w:asciiTheme="majorBidi" w:hAnsiTheme="majorBidi" w:cstheme="majorBidi"/>
          <w:sz w:val="24"/>
          <w:szCs w:val="24"/>
        </w:rPr>
        <w:t>à</w:t>
      </w:r>
      <w:r w:rsidR="00B01DEF" w:rsidRPr="0058625A">
        <w:rPr>
          <w:rFonts w:asciiTheme="majorBidi" w:hAnsiTheme="majorBidi" w:cstheme="majorBidi"/>
          <w:sz w:val="24"/>
          <w:szCs w:val="24"/>
        </w:rPr>
        <w:t xml:space="preserve"> des solutions efficace</w:t>
      </w:r>
      <w:r w:rsidR="009D2FA0">
        <w:rPr>
          <w:rFonts w:asciiTheme="majorBidi" w:hAnsiTheme="majorBidi" w:cstheme="majorBidi"/>
          <w:sz w:val="24"/>
          <w:szCs w:val="24"/>
        </w:rPr>
        <w:t>s</w:t>
      </w:r>
      <w:r w:rsidR="00B01DEF" w:rsidRPr="0058625A">
        <w:rPr>
          <w:rFonts w:asciiTheme="majorBidi" w:hAnsiTheme="majorBidi" w:cstheme="majorBidi"/>
          <w:sz w:val="24"/>
          <w:szCs w:val="24"/>
        </w:rPr>
        <w:t xml:space="preserve"> et économique</w:t>
      </w:r>
      <w:r w:rsidR="009D2FA0">
        <w:rPr>
          <w:rFonts w:asciiTheme="majorBidi" w:hAnsiTheme="majorBidi" w:cstheme="majorBidi"/>
          <w:sz w:val="24"/>
          <w:szCs w:val="24"/>
        </w:rPr>
        <w:t>s</w:t>
      </w:r>
      <w:r w:rsidR="00B01DEF" w:rsidRPr="0058625A">
        <w:rPr>
          <w:rFonts w:asciiTheme="majorBidi" w:hAnsiTheme="majorBidi" w:cstheme="majorBidi"/>
          <w:sz w:val="24"/>
          <w:szCs w:val="24"/>
        </w:rPr>
        <w:t xml:space="preserve"> pour réduire </w:t>
      </w:r>
      <w:r w:rsidR="009E5998" w:rsidRPr="0058625A">
        <w:rPr>
          <w:rFonts w:asciiTheme="majorBidi" w:hAnsiTheme="majorBidi" w:cstheme="majorBidi"/>
          <w:sz w:val="24"/>
          <w:szCs w:val="24"/>
        </w:rPr>
        <w:t>les dégâts</w:t>
      </w:r>
      <w:r w:rsidR="00FA5FA0" w:rsidRPr="0058625A">
        <w:rPr>
          <w:rFonts w:asciiTheme="majorBidi" w:hAnsiTheme="majorBidi" w:cstheme="majorBidi"/>
          <w:sz w:val="24"/>
          <w:szCs w:val="24"/>
        </w:rPr>
        <w:t xml:space="preserve"> engendr</w:t>
      </w:r>
      <w:r w:rsidR="009D2FA0">
        <w:rPr>
          <w:rFonts w:asciiTheme="majorBidi" w:hAnsiTheme="majorBidi" w:cstheme="majorBidi"/>
          <w:sz w:val="24"/>
          <w:szCs w:val="24"/>
        </w:rPr>
        <w:t>é</w:t>
      </w:r>
      <w:r w:rsidR="00FA5FA0" w:rsidRPr="0058625A">
        <w:rPr>
          <w:rFonts w:asciiTheme="majorBidi" w:hAnsiTheme="majorBidi" w:cstheme="majorBidi"/>
          <w:sz w:val="24"/>
          <w:szCs w:val="24"/>
        </w:rPr>
        <w:t>s par ce phénomène et améliore</w:t>
      </w:r>
      <w:r w:rsidR="009D2FA0">
        <w:rPr>
          <w:rFonts w:asciiTheme="majorBidi" w:hAnsiTheme="majorBidi" w:cstheme="majorBidi"/>
          <w:sz w:val="24"/>
          <w:szCs w:val="24"/>
        </w:rPr>
        <w:t>r</w:t>
      </w:r>
      <w:r w:rsidR="00FA5FA0" w:rsidRPr="0058625A">
        <w:rPr>
          <w:rFonts w:asciiTheme="majorBidi" w:hAnsiTheme="majorBidi" w:cstheme="majorBidi"/>
          <w:sz w:val="24"/>
          <w:szCs w:val="24"/>
        </w:rPr>
        <w:t xml:space="preserve"> les caractéristiques géotechniques des sols gonflants. </w:t>
      </w:r>
    </w:p>
    <w:p w:rsidR="0058625A" w:rsidRPr="0058625A" w:rsidRDefault="0058625A" w:rsidP="00CC44FE">
      <w:pPr>
        <w:autoSpaceDE w:val="0"/>
        <w:autoSpaceDN w:val="0"/>
        <w:adjustRightInd w:val="0"/>
        <w:spacing w:after="0" w:line="360" w:lineRule="auto"/>
        <w:ind w:firstLine="567"/>
        <w:jc w:val="both"/>
        <w:rPr>
          <w:rFonts w:asciiTheme="majorBidi" w:hAnsiTheme="majorBidi" w:cstheme="majorBidi"/>
          <w:sz w:val="24"/>
          <w:szCs w:val="24"/>
        </w:rPr>
      </w:pPr>
      <w:r w:rsidRPr="0058625A">
        <w:rPr>
          <w:rFonts w:asciiTheme="majorBidi" w:hAnsiTheme="majorBidi" w:cstheme="majorBidi"/>
          <w:sz w:val="24"/>
          <w:szCs w:val="24"/>
        </w:rPr>
        <w:t>La construction des chaussées</w:t>
      </w:r>
      <w:r w:rsidR="001751A4">
        <w:rPr>
          <w:rFonts w:asciiTheme="majorBidi" w:hAnsiTheme="majorBidi" w:cstheme="majorBidi"/>
          <w:sz w:val="24"/>
          <w:szCs w:val="24"/>
        </w:rPr>
        <w:t xml:space="preserve"> </w:t>
      </w:r>
      <w:proofErr w:type="spellStart"/>
      <w:r w:rsidR="001751A4">
        <w:rPr>
          <w:rFonts w:asciiTheme="majorBidi" w:hAnsiTheme="majorBidi" w:cstheme="majorBidi"/>
          <w:sz w:val="24"/>
          <w:szCs w:val="24"/>
        </w:rPr>
        <w:t>et</w:t>
      </w:r>
      <w:r w:rsidR="001751A4" w:rsidRPr="0058625A">
        <w:rPr>
          <w:rFonts w:asciiTheme="majorBidi" w:hAnsiTheme="majorBidi" w:cstheme="majorBidi"/>
          <w:sz w:val="24"/>
          <w:szCs w:val="24"/>
        </w:rPr>
        <w:t>les</w:t>
      </w:r>
      <w:proofErr w:type="spellEnd"/>
      <w:r w:rsidR="001751A4" w:rsidRPr="0058625A">
        <w:rPr>
          <w:rFonts w:asciiTheme="majorBidi" w:hAnsiTheme="majorBidi" w:cstheme="majorBidi"/>
          <w:sz w:val="24"/>
          <w:szCs w:val="24"/>
        </w:rPr>
        <w:t xml:space="preserve"> structures construites</w:t>
      </w:r>
      <w:r w:rsidRPr="0058625A">
        <w:rPr>
          <w:rFonts w:asciiTheme="majorBidi" w:hAnsiTheme="majorBidi" w:cstheme="majorBidi"/>
          <w:sz w:val="24"/>
          <w:szCs w:val="24"/>
        </w:rPr>
        <w:t xml:space="preserve"> sur un remblai évolutif ou médiocre est</w:t>
      </w:r>
      <w:r w:rsidR="001751A4">
        <w:rPr>
          <w:rFonts w:asciiTheme="majorBidi" w:hAnsiTheme="majorBidi" w:cstheme="majorBidi"/>
          <w:sz w:val="24"/>
          <w:szCs w:val="24"/>
        </w:rPr>
        <w:t xml:space="preserve"> l’</w:t>
      </w:r>
      <w:r w:rsidRPr="0058625A">
        <w:rPr>
          <w:rFonts w:asciiTheme="majorBidi" w:hAnsiTheme="majorBidi" w:cstheme="majorBidi"/>
          <w:sz w:val="24"/>
          <w:szCs w:val="24"/>
        </w:rPr>
        <w:t>un des problèmes les plus communs de la construction dans beaucoup de parties du monde. L'approche habituelle à la stabilisation des remblais est d'enlever le sol fin à faible résistance et de le remplacer par un sol plus durable et résistant. Le coût élevé de remplacement a conduit généralement les gestionnaires d</w:t>
      </w:r>
      <w:r w:rsidR="006A753C">
        <w:rPr>
          <w:rFonts w:asciiTheme="majorBidi" w:hAnsiTheme="majorBidi" w:cstheme="majorBidi"/>
          <w:sz w:val="24"/>
          <w:szCs w:val="24"/>
        </w:rPr>
        <w:t>u</w:t>
      </w:r>
      <w:r w:rsidR="006407A0">
        <w:rPr>
          <w:rFonts w:asciiTheme="majorBidi" w:hAnsiTheme="majorBidi" w:cstheme="majorBidi"/>
          <w:sz w:val="24"/>
          <w:szCs w:val="24"/>
        </w:rPr>
        <w:t xml:space="preserve"> </w:t>
      </w:r>
      <w:r w:rsidR="006A753C">
        <w:rPr>
          <w:rFonts w:asciiTheme="majorBidi" w:hAnsiTheme="majorBidi" w:cstheme="majorBidi"/>
          <w:sz w:val="24"/>
          <w:szCs w:val="24"/>
        </w:rPr>
        <w:t>remblai</w:t>
      </w:r>
      <w:r w:rsidRPr="0058625A">
        <w:rPr>
          <w:rFonts w:asciiTheme="majorBidi" w:hAnsiTheme="majorBidi" w:cstheme="majorBidi"/>
          <w:sz w:val="24"/>
          <w:szCs w:val="24"/>
        </w:rPr>
        <w:t xml:space="preserve"> à utiliser la technique de stabilisation des sols en place.</w:t>
      </w:r>
    </w:p>
    <w:p w:rsidR="00500AC6" w:rsidRDefault="0058625A" w:rsidP="00CC44FE">
      <w:pPr>
        <w:autoSpaceDE w:val="0"/>
        <w:autoSpaceDN w:val="0"/>
        <w:adjustRightInd w:val="0"/>
        <w:spacing w:after="0" w:line="360" w:lineRule="auto"/>
        <w:ind w:firstLine="567"/>
        <w:jc w:val="both"/>
        <w:rPr>
          <w:rFonts w:asciiTheme="majorBidi" w:hAnsiTheme="majorBidi" w:cstheme="majorBidi"/>
          <w:sz w:val="24"/>
          <w:szCs w:val="24"/>
        </w:rPr>
      </w:pPr>
      <w:r w:rsidRPr="0058625A">
        <w:rPr>
          <w:rFonts w:asciiTheme="majorBidi" w:hAnsiTheme="majorBidi" w:cstheme="majorBidi"/>
          <w:sz w:val="24"/>
          <w:szCs w:val="24"/>
        </w:rPr>
        <w:t xml:space="preserve">Un matériau évolutif peut être défini comme un matériau dont les propriétés physiques et mécaniques évoluent dans le temps. Les sols qui ont un caractère évolutif sont </w:t>
      </w:r>
    </w:p>
    <w:p w:rsidR="00500AC6" w:rsidRDefault="00500AC6" w:rsidP="00CC44FE">
      <w:pPr>
        <w:autoSpaceDE w:val="0"/>
        <w:autoSpaceDN w:val="0"/>
        <w:adjustRightInd w:val="0"/>
        <w:spacing w:after="0" w:line="360" w:lineRule="auto"/>
        <w:ind w:firstLine="567"/>
        <w:jc w:val="both"/>
        <w:rPr>
          <w:rFonts w:asciiTheme="majorBidi" w:hAnsiTheme="majorBidi" w:cstheme="majorBidi"/>
          <w:sz w:val="24"/>
          <w:szCs w:val="24"/>
        </w:rPr>
      </w:pPr>
    </w:p>
    <w:p w:rsidR="00500AC6" w:rsidRDefault="00500AC6" w:rsidP="00CC44FE">
      <w:pPr>
        <w:autoSpaceDE w:val="0"/>
        <w:autoSpaceDN w:val="0"/>
        <w:adjustRightInd w:val="0"/>
        <w:spacing w:after="0" w:line="360" w:lineRule="auto"/>
        <w:ind w:firstLine="567"/>
        <w:jc w:val="both"/>
        <w:rPr>
          <w:rFonts w:asciiTheme="majorBidi" w:hAnsiTheme="majorBidi" w:cstheme="majorBidi"/>
          <w:sz w:val="24"/>
          <w:szCs w:val="24"/>
        </w:rPr>
      </w:pPr>
    </w:p>
    <w:p w:rsidR="00BE0A4F" w:rsidRPr="00670696" w:rsidRDefault="0058625A" w:rsidP="00CC44FE">
      <w:pPr>
        <w:autoSpaceDE w:val="0"/>
        <w:autoSpaceDN w:val="0"/>
        <w:adjustRightInd w:val="0"/>
        <w:spacing w:after="0" w:line="360" w:lineRule="auto"/>
        <w:jc w:val="both"/>
        <w:rPr>
          <w:rFonts w:asciiTheme="majorBidi" w:hAnsiTheme="majorBidi" w:cstheme="majorBidi"/>
          <w:sz w:val="24"/>
          <w:szCs w:val="24"/>
        </w:rPr>
      </w:pPr>
      <w:proofErr w:type="gramStart"/>
      <w:r w:rsidRPr="0058625A">
        <w:rPr>
          <w:rFonts w:asciiTheme="majorBidi" w:hAnsiTheme="majorBidi" w:cstheme="majorBidi"/>
          <w:sz w:val="24"/>
          <w:szCs w:val="24"/>
        </w:rPr>
        <w:t>généralement</w:t>
      </w:r>
      <w:proofErr w:type="gramEnd"/>
      <w:r w:rsidRPr="0058625A">
        <w:rPr>
          <w:rFonts w:asciiTheme="majorBidi" w:hAnsiTheme="majorBidi" w:cstheme="majorBidi"/>
          <w:sz w:val="24"/>
          <w:szCs w:val="24"/>
        </w:rPr>
        <w:t xml:space="preserve"> les sols fins (argile, marne) qui peuvent être crées dans les ouvrages, des tassements, gonflement et glissement pendant sa durée de vie.</w:t>
      </w:r>
    </w:p>
    <w:p w:rsidR="00440756" w:rsidRDefault="00B57128" w:rsidP="00CC44FE">
      <w:pPr>
        <w:spacing w:line="360" w:lineRule="auto"/>
        <w:jc w:val="both"/>
        <w:outlineLvl w:val="0"/>
        <w:rPr>
          <w:rFonts w:ascii="Times New Roman" w:hAnsi="Times New Roman" w:cs="Times New Roman"/>
          <w:sz w:val="24"/>
          <w:szCs w:val="24"/>
        </w:rPr>
      </w:pPr>
      <w:r>
        <w:rPr>
          <w:rFonts w:ascii="Times New Roman" w:hAnsi="Times New Roman" w:cs="Times New Roman"/>
          <w:b/>
          <w:sz w:val="24"/>
          <w:szCs w:val="24"/>
        </w:rPr>
        <w:t>Localisation</w:t>
      </w:r>
      <w:r w:rsidR="00440756">
        <w:rPr>
          <w:rFonts w:ascii="Times New Roman" w:hAnsi="Times New Roman" w:cs="Times New Roman"/>
          <w:b/>
          <w:sz w:val="24"/>
          <w:szCs w:val="24"/>
        </w:rPr>
        <w:t xml:space="preserve"> d</w:t>
      </w:r>
      <w:r w:rsidR="00500AC6">
        <w:rPr>
          <w:rFonts w:ascii="Times New Roman" w:hAnsi="Times New Roman" w:cs="Times New Roman"/>
          <w:b/>
          <w:sz w:val="24"/>
          <w:szCs w:val="24"/>
        </w:rPr>
        <w:t>u</w:t>
      </w:r>
      <w:r w:rsidR="00440756">
        <w:rPr>
          <w:rFonts w:ascii="Times New Roman" w:hAnsi="Times New Roman" w:cs="Times New Roman"/>
          <w:b/>
          <w:sz w:val="24"/>
          <w:szCs w:val="24"/>
        </w:rPr>
        <w:t xml:space="preserve"> site </w:t>
      </w:r>
      <w:r w:rsidR="00500AC6">
        <w:rPr>
          <w:rFonts w:ascii="Times New Roman" w:hAnsi="Times New Roman" w:cs="Times New Roman"/>
          <w:b/>
          <w:sz w:val="24"/>
          <w:szCs w:val="24"/>
        </w:rPr>
        <w:t>de prélèvement</w:t>
      </w:r>
      <w:r w:rsidR="00440756">
        <w:rPr>
          <w:rFonts w:ascii="Times New Roman" w:hAnsi="Times New Roman" w:cs="Times New Roman"/>
          <w:b/>
          <w:sz w:val="24"/>
          <w:szCs w:val="24"/>
        </w:rPr>
        <w:t>:</w:t>
      </w:r>
    </w:p>
    <w:p w:rsidR="00830D38" w:rsidRPr="00830D38" w:rsidRDefault="00440756" w:rsidP="00CC44FE">
      <w:pPr>
        <w:autoSpaceDE w:val="0"/>
        <w:autoSpaceDN w:val="0"/>
        <w:adjustRightInd w:val="0"/>
        <w:spacing w:after="0" w:line="360" w:lineRule="auto"/>
        <w:ind w:firstLine="567"/>
        <w:rPr>
          <w:rFonts w:asciiTheme="majorBidi" w:hAnsiTheme="majorBidi" w:cstheme="majorBidi"/>
          <w:sz w:val="24"/>
          <w:szCs w:val="24"/>
        </w:rPr>
      </w:pPr>
      <w:r w:rsidRPr="00830D38">
        <w:rPr>
          <w:rFonts w:asciiTheme="majorBidi" w:hAnsiTheme="majorBidi" w:cstheme="majorBidi"/>
          <w:sz w:val="24"/>
          <w:szCs w:val="24"/>
        </w:rPr>
        <w:t xml:space="preserve">Le terrain se situe au </w:t>
      </w:r>
      <w:r w:rsidR="0058625A" w:rsidRPr="00830D38">
        <w:rPr>
          <w:rFonts w:asciiTheme="majorBidi" w:hAnsiTheme="majorBidi" w:cstheme="majorBidi"/>
          <w:sz w:val="24"/>
          <w:szCs w:val="24"/>
        </w:rPr>
        <w:t>centre-ville</w:t>
      </w:r>
      <w:r w:rsidRPr="00830D38">
        <w:rPr>
          <w:rFonts w:asciiTheme="majorBidi" w:hAnsiTheme="majorBidi" w:cstheme="majorBidi"/>
          <w:sz w:val="24"/>
          <w:szCs w:val="24"/>
        </w:rPr>
        <w:t xml:space="preserve"> de Sidi </w:t>
      </w:r>
      <w:r w:rsidR="00830D38" w:rsidRPr="00830D38">
        <w:rPr>
          <w:rFonts w:asciiTheme="majorBidi" w:hAnsiTheme="majorBidi" w:cstheme="majorBidi"/>
          <w:sz w:val="24"/>
          <w:szCs w:val="24"/>
        </w:rPr>
        <w:t>Hadj</w:t>
      </w:r>
      <w:r w:rsidR="008C1BB3">
        <w:rPr>
          <w:rFonts w:asciiTheme="majorBidi" w:hAnsiTheme="majorBidi" w:cstheme="majorBidi"/>
          <w:sz w:val="24"/>
          <w:szCs w:val="24"/>
        </w:rPr>
        <w:t>e</w:t>
      </w:r>
      <w:r w:rsidR="00830D38" w:rsidRPr="00830D38">
        <w:rPr>
          <w:rFonts w:asciiTheme="majorBidi" w:hAnsiTheme="majorBidi" w:cstheme="majorBidi"/>
          <w:sz w:val="24"/>
          <w:szCs w:val="24"/>
        </w:rPr>
        <w:t>res,</w:t>
      </w:r>
      <w:r w:rsidR="006407A0">
        <w:rPr>
          <w:rFonts w:asciiTheme="majorBidi" w:hAnsiTheme="majorBidi" w:cstheme="majorBidi"/>
          <w:sz w:val="24"/>
          <w:szCs w:val="24"/>
        </w:rPr>
        <w:t xml:space="preserve"> </w:t>
      </w:r>
      <w:r w:rsidR="00BE0A4F" w:rsidRPr="00830D38">
        <w:rPr>
          <w:rFonts w:asciiTheme="majorBidi" w:hAnsiTheme="majorBidi" w:cstheme="majorBidi"/>
          <w:sz w:val="24"/>
          <w:szCs w:val="24"/>
        </w:rPr>
        <w:t>sur la</w:t>
      </w:r>
      <w:r w:rsidR="00917976" w:rsidRPr="00830D38">
        <w:rPr>
          <w:rFonts w:asciiTheme="majorBidi" w:hAnsiTheme="majorBidi" w:cstheme="majorBidi"/>
          <w:sz w:val="24"/>
          <w:szCs w:val="24"/>
        </w:rPr>
        <w:t xml:space="preserve"> route nationa</w:t>
      </w:r>
      <w:r w:rsidR="00BE0A4F" w:rsidRPr="00830D38">
        <w:rPr>
          <w:rFonts w:asciiTheme="majorBidi" w:hAnsiTheme="majorBidi" w:cstheme="majorBidi"/>
          <w:sz w:val="24"/>
          <w:szCs w:val="24"/>
        </w:rPr>
        <w:t xml:space="preserve">le RN40 à 50 km à l'ouest de la </w:t>
      </w:r>
      <w:r w:rsidR="00917976" w:rsidRPr="00830D38">
        <w:rPr>
          <w:rFonts w:asciiTheme="majorBidi" w:hAnsiTheme="majorBidi" w:cstheme="majorBidi"/>
          <w:sz w:val="24"/>
          <w:szCs w:val="24"/>
        </w:rPr>
        <w:t xml:space="preserve">ville de </w:t>
      </w:r>
      <w:r w:rsidR="000035C2" w:rsidRPr="00830D38">
        <w:rPr>
          <w:rFonts w:asciiTheme="majorBidi" w:hAnsiTheme="majorBidi" w:cstheme="majorBidi"/>
          <w:sz w:val="24"/>
          <w:szCs w:val="24"/>
        </w:rPr>
        <w:t>M’sila,</w:t>
      </w:r>
      <w:r w:rsidR="006407A0">
        <w:rPr>
          <w:rFonts w:asciiTheme="majorBidi" w:hAnsiTheme="majorBidi" w:cstheme="majorBidi"/>
          <w:sz w:val="24"/>
          <w:szCs w:val="24"/>
        </w:rPr>
        <w:t xml:space="preserve"> </w:t>
      </w:r>
      <w:r w:rsidRPr="00830D38">
        <w:rPr>
          <w:rFonts w:asciiTheme="majorBidi" w:hAnsiTheme="majorBidi" w:cstheme="majorBidi"/>
          <w:sz w:val="24"/>
          <w:szCs w:val="24"/>
        </w:rPr>
        <w:t>exactement dans les bords du nouveau siège de l’Assemblée Populaire Communale (APC)</w:t>
      </w:r>
      <w:r w:rsidR="00BE0A4F" w:rsidRPr="00830D38">
        <w:rPr>
          <w:rFonts w:asciiTheme="majorBidi" w:hAnsiTheme="majorBidi" w:cstheme="majorBidi"/>
          <w:sz w:val="24"/>
          <w:szCs w:val="24"/>
        </w:rPr>
        <w:t>.</w:t>
      </w:r>
      <w:r w:rsidR="00500AC6">
        <w:rPr>
          <w:rFonts w:asciiTheme="majorBidi" w:hAnsiTheme="majorBidi" w:cstheme="majorBidi"/>
          <w:sz w:val="24"/>
          <w:szCs w:val="24"/>
        </w:rPr>
        <w:t xml:space="preserve">  Il est ensuite le de limité</w:t>
      </w:r>
      <w:r w:rsidR="00830D38" w:rsidRPr="00830D38">
        <w:rPr>
          <w:rFonts w:asciiTheme="majorBidi" w:hAnsiTheme="majorBidi" w:cstheme="majorBidi"/>
          <w:sz w:val="24"/>
          <w:szCs w:val="24"/>
        </w:rPr>
        <w:t> </w:t>
      </w:r>
      <w:r w:rsidR="00500AC6">
        <w:rPr>
          <w:rFonts w:asciiTheme="majorBidi" w:hAnsiTheme="majorBidi" w:cstheme="majorBidi"/>
          <w:sz w:val="24"/>
          <w:szCs w:val="24"/>
        </w:rPr>
        <w:t>(figure I.1)</w:t>
      </w:r>
      <w:r w:rsidR="00830D38" w:rsidRPr="00830D38">
        <w:rPr>
          <w:rFonts w:asciiTheme="majorBidi" w:hAnsiTheme="majorBidi" w:cstheme="majorBidi"/>
          <w:sz w:val="24"/>
          <w:szCs w:val="24"/>
        </w:rPr>
        <w:t>:</w:t>
      </w:r>
    </w:p>
    <w:p w:rsidR="00830D38" w:rsidRPr="00830D38" w:rsidRDefault="00830D38" w:rsidP="00CC44FE">
      <w:pPr>
        <w:spacing w:after="0" w:line="360" w:lineRule="auto"/>
        <w:ind w:left="709"/>
        <w:rPr>
          <w:rFonts w:asciiTheme="majorBidi" w:hAnsiTheme="majorBidi" w:cstheme="majorBidi"/>
          <w:sz w:val="24"/>
          <w:szCs w:val="24"/>
        </w:rPr>
      </w:pPr>
      <w:r w:rsidRPr="00830D38">
        <w:rPr>
          <w:rFonts w:asciiTheme="majorBidi" w:hAnsiTheme="majorBidi" w:cstheme="majorBidi"/>
          <w:sz w:val="24"/>
          <w:szCs w:val="24"/>
        </w:rPr>
        <w:t xml:space="preserve">- Au nord : </w:t>
      </w:r>
      <w:r w:rsidR="00C64C0F">
        <w:rPr>
          <w:rFonts w:asciiTheme="majorBidi" w:hAnsiTheme="majorBidi" w:cstheme="majorBidi"/>
          <w:sz w:val="24"/>
          <w:szCs w:val="24"/>
        </w:rPr>
        <w:t xml:space="preserve">par </w:t>
      </w:r>
      <w:r w:rsidRPr="00830D38">
        <w:rPr>
          <w:rFonts w:asciiTheme="majorBidi" w:hAnsiTheme="majorBidi" w:cstheme="majorBidi"/>
          <w:sz w:val="24"/>
          <w:szCs w:val="24"/>
        </w:rPr>
        <w:t xml:space="preserve">un terrain vague et </w:t>
      </w:r>
      <w:r w:rsidRPr="00830D38">
        <w:rPr>
          <w:rStyle w:val="hps"/>
          <w:rFonts w:asciiTheme="majorBidi" w:hAnsiTheme="majorBidi" w:cstheme="majorBidi"/>
          <w:sz w:val="24"/>
          <w:szCs w:val="24"/>
        </w:rPr>
        <w:t>cimetière de sidi Hadj</w:t>
      </w:r>
      <w:r w:rsidR="008C1BB3">
        <w:rPr>
          <w:rStyle w:val="hps"/>
          <w:rFonts w:asciiTheme="majorBidi" w:hAnsiTheme="majorBidi" w:cstheme="majorBidi"/>
          <w:sz w:val="24"/>
          <w:szCs w:val="24"/>
        </w:rPr>
        <w:t>e</w:t>
      </w:r>
      <w:r w:rsidRPr="00830D38">
        <w:rPr>
          <w:rStyle w:val="hps"/>
          <w:rFonts w:asciiTheme="majorBidi" w:hAnsiTheme="majorBidi" w:cstheme="majorBidi"/>
          <w:sz w:val="24"/>
          <w:szCs w:val="24"/>
        </w:rPr>
        <w:t>res.</w:t>
      </w:r>
    </w:p>
    <w:p w:rsidR="00830D38" w:rsidRPr="00830D38" w:rsidRDefault="00830D38" w:rsidP="00CC44FE">
      <w:pPr>
        <w:spacing w:after="0" w:line="360" w:lineRule="auto"/>
        <w:ind w:left="709"/>
        <w:rPr>
          <w:rFonts w:asciiTheme="majorBidi" w:hAnsiTheme="majorBidi" w:cstheme="majorBidi"/>
          <w:sz w:val="24"/>
          <w:szCs w:val="24"/>
        </w:rPr>
      </w:pPr>
      <w:r w:rsidRPr="00830D38">
        <w:rPr>
          <w:rFonts w:asciiTheme="majorBidi" w:hAnsiTheme="majorBidi" w:cstheme="majorBidi"/>
          <w:sz w:val="24"/>
          <w:szCs w:val="24"/>
        </w:rPr>
        <w:t xml:space="preserve">- A l’est : </w:t>
      </w:r>
      <w:r w:rsidR="00C64C0F">
        <w:rPr>
          <w:rFonts w:asciiTheme="majorBidi" w:hAnsiTheme="majorBidi" w:cstheme="majorBidi"/>
          <w:sz w:val="24"/>
          <w:szCs w:val="24"/>
        </w:rPr>
        <w:t xml:space="preserve">par </w:t>
      </w:r>
      <w:r w:rsidRPr="00830D38">
        <w:rPr>
          <w:rFonts w:asciiTheme="majorBidi" w:hAnsiTheme="majorBidi" w:cstheme="majorBidi"/>
          <w:sz w:val="24"/>
          <w:szCs w:val="24"/>
        </w:rPr>
        <w:t xml:space="preserve">un terrain vague </w:t>
      </w:r>
    </w:p>
    <w:p w:rsidR="00830D38" w:rsidRPr="00830D38" w:rsidRDefault="00830D38" w:rsidP="00CC44FE">
      <w:pPr>
        <w:spacing w:after="0" w:line="360" w:lineRule="auto"/>
        <w:ind w:left="709"/>
        <w:rPr>
          <w:rFonts w:asciiTheme="majorBidi" w:hAnsiTheme="majorBidi" w:cstheme="majorBidi"/>
          <w:sz w:val="24"/>
          <w:szCs w:val="24"/>
        </w:rPr>
      </w:pPr>
      <w:r w:rsidRPr="00830D38">
        <w:rPr>
          <w:rFonts w:asciiTheme="majorBidi" w:hAnsiTheme="majorBidi" w:cstheme="majorBidi"/>
          <w:sz w:val="24"/>
          <w:szCs w:val="24"/>
        </w:rPr>
        <w:t xml:space="preserve">- A l’ouest : </w:t>
      </w:r>
      <w:r w:rsidR="00C64C0F">
        <w:rPr>
          <w:rFonts w:asciiTheme="majorBidi" w:hAnsiTheme="majorBidi" w:cstheme="majorBidi"/>
          <w:sz w:val="24"/>
          <w:szCs w:val="24"/>
        </w:rPr>
        <w:t>par le</w:t>
      </w:r>
      <w:r w:rsidRPr="00830D38">
        <w:rPr>
          <w:rFonts w:asciiTheme="majorBidi" w:hAnsiTheme="majorBidi" w:cstheme="majorBidi"/>
          <w:sz w:val="24"/>
          <w:szCs w:val="24"/>
        </w:rPr>
        <w:t xml:space="preserve"> CFPA et un terrain vague.</w:t>
      </w:r>
    </w:p>
    <w:p w:rsidR="00830D38" w:rsidRPr="00830D38" w:rsidRDefault="00830D38" w:rsidP="00CC44FE">
      <w:pPr>
        <w:spacing w:after="0" w:line="360" w:lineRule="auto"/>
        <w:ind w:left="709"/>
        <w:rPr>
          <w:rFonts w:asciiTheme="majorBidi" w:hAnsiTheme="majorBidi" w:cstheme="majorBidi"/>
          <w:sz w:val="24"/>
          <w:szCs w:val="24"/>
        </w:rPr>
      </w:pPr>
      <w:r w:rsidRPr="00830D38">
        <w:rPr>
          <w:rFonts w:asciiTheme="majorBidi" w:hAnsiTheme="majorBidi" w:cstheme="majorBidi"/>
          <w:sz w:val="24"/>
          <w:szCs w:val="24"/>
        </w:rPr>
        <w:t xml:space="preserve">- Au Sud : </w:t>
      </w:r>
      <w:r w:rsidR="00C64C0F">
        <w:rPr>
          <w:rFonts w:asciiTheme="majorBidi" w:hAnsiTheme="majorBidi" w:cstheme="majorBidi"/>
          <w:sz w:val="24"/>
          <w:szCs w:val="24"/>
        </w:rPr>
        <w:t xml:space="preserve">par </w:t>
      </w:r>
      <w:r w:rsidRPr="00830D38">
        <w:rPr>
          <w:rFonts w:asciiTheme="majorBidi" w:hAnsiTheme="majorBidi" w:cstheme="majorBidi"/>
          <w:sz w:val="24"/>
          <w:szCs w:val="24"/>
        </w:rPr>
        <w:t>la route nationale 40.</w:t>
      </w:r>
    </w:p>
    <w:p w:rsidR="00BE0A4F" w:rsidRDefault="002B3B9F" w:rsidP="00CC44FE">
      <w:pPr>
        <w:spacing w:line="360" w:lineRule="auto"/>
        <w:ind w:firstLine="567"/>
        <w:jc w:val="both"/>
        <w:rPr>
          <w:rFonts w:ascii="TimesNewRomanPSMT" w:hAnsi="TimesNewRomanPSMT" w:cs="TimesNewRomanPSMT"/>
          <w:sz w:val="24"/>
          <w:szCs w:val="24"/>
        </w:rPr>
      </w:pPr>
      <w:r w:rsidRPr="002B3B9F">
        <w:rPr>
          <w:rFonts w:asciiTheme="majorBidi" w:hAnsiTheme="majorBidi" w:cstheme="majorBidi"/>
          <w:b/>
          <w:bCs/>
          <w:noProof/>
        </w:rPr>
        <w:pict>
          <v:shapetype id="_x0000_t202" coordsize="21600,21600" o:spt="202" path="m,l,21600r21600,l21600,xe">
            <v:stroke joinstyle="miter"/>
            <v:path gradientshapeok="t" o:connecttype="rect"/>
          </v:shapetype>
          <v:shape id="Text Box 7" o:spid="_x0000_s1026" type="#_x0000_t202" style="position:absolute;left:0;text-align:left;margin-left:193.65pt;margin-top:81.1pt;width:18.75pt;height:9.2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">
            <v:fill opacity="0"/>
            <v:textbox>
              <w:txbxContent>
                <w:p w:rsidR="001D0420" w:rsidRDefault="001D0420" w:rsidP="001D0420"/>
              </w:txbxContent>
            </v:textbox>
          </v:shape>
        </w:pict>
      </w:r>
      <w:r w:rsidRPr="002B3B9F">
        <w:rPr>
          <w:rFonts w:asciiTheme="majorBidi" w:hAnsiTheme="majorBidi" w:cstheme="majorBidi"/>
          <w:b/>
          <w:bCs/>
          <w:noProof/>
        </w:rPr>
        <w:pict>
          <v:shape id="Text Box 3" o:spid="_x0000_s1027" type="#_x0000_t202" style="position:absolute;left:0;text-align:left;margin-left:101.4pt;margin-top:47.6pt;width:136.5pt;height:19.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">
            <v:fill opacity="0"/>
            <v:textbox>
              <w:txbxContent>
                <w:p w:rsidR="001D0420" w:rsidRPr="00FD3B48" w:rsidRDefault="001D0420" w:rsidP="001D0420">
                  <w:pPr>
                    <w:rPr>
                      <w:rFonts w:asciiTheme="majorBidi" w:hAnsiTheme="majorBidi" w:cstheme="majorBidi"/>
                      <w:b/>
                      <w:bCs/>
                      <w:color w:val="000000" w:themeColor="text1"/>
                    </w:rPr>
                  </w:pPr>
                  <w:r w:rsidRPr="00FD3B48">
                    <w:rPr>
                      <w:rFonts w:asciiTheme="majorBidi" w:hAnsiTheme="majorBidi" w:cstheme="majorBidi"/>
                      <w:b/>
                      <w:bCs/>
                      <w:color w:val="000000" w:themeColor="text1"/>
                    </w:rPr>
                    <w:t>Le site de prélèvement</w:t>
                  </w:r>
                </w:p>
              </w:txbxContent>
            </v:textbox>
          </v:shape>
        </w:pict>
      </w:r>
      <w:r w:rsidRPr="002B3B9F">
        <w:rPr>
          <w:rFonts w:asciiTheme="majorBidi" w:hAnsiTheme="majorBidi" w:cstheme="majorBidi"/>
          <w:b/>
          <w:bCs/>
          <w:noProof/>
        </w:rPr>
        <w:pict>
          <v:shapetype id="_x0000_t32" coordsize="21600,21600" o:spt="32" o:oned="t" path="m,l21600,21600e" filled="f">
            <v:path arrowok="t" fillok="f" o:connecttype="none"/>
            <o:lock v:ext="edit" shapetype="t"/>
          </v:shapetype>
          <v:shape id="AutoShape 2" o:spid="_x0000_s1031" type="#_x0000_t32" style="position:absolute;left:0;text-align:left;margin-left:101.4pt;margin-top:67.1pt;width:92.25pt;height:18.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">
            <v:stroke endarrow="block"/>
          </v:shape>
        </w:pict>
      </w:r>
      <w:r w:rsidRPr="002B3B9F">
        <w:rPr>
          <w:rFonts w:asciiTheme="majorBidi" w:hAnsiTheme="majorBidi" w:cstheme="majorBidi"/>
          <w:b/>
          <w:bCs/>
          <w:noProof/>
        </w:rPr>
        <w:pict>
          <v:shape id="Text Box 6" o:spid="_x0000_s1028" type="#_x0000_t202" style="position:absolute;left:0;text-align:left;margin-left:237.25pt;margin-top:153.85pt;width:48pt;height:18.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">
            <v:fill opacity="0"/>
            <v:textbox>
              <w:txbxContent>
                <w:p w:rsidR="001D0420" w:rsidRPr="00FD3B48" w:rsidRDefault="001D0420" w:rsidP="001D0420">
                  <w:pPr>
                    <w:rPr>
                      <w:rFonts w:asciiTheme="majorBidi" w:hAnsiTheme="majorBidi" w:cstheme="majorBidi"/>
                      <w:b/>
                      <w:bCs/>
                      <w:color w:val="FF0000"/>
                      <w:sz w:val="24"/>
                      <w:szCs w:val="24"/>
                    </w:rPr>
                  </w:pPr>
                  <w:r w:rsidRPr="00FD3B48">
                    <w:rPr>
                      <w:rFonts w:asciiTheme="majorBidi" w:hAnsiTheme="majorBidi" w:cstheme="majorBidi"/>
                      <w:b/>
                      <w:bCs/>
                      <w:color w:val="FF0000"/>
                      <w:sz w:val="24"/>
                      <w:szCs w:val="24"/>
                    </w:rPr>
                    <w:t>RN 40</w:t>
                  </w:r>
                </w:p>
              </w:txbxContent>
            </v:textbox>
          </v:shape>
        </w:pict>
      </w:r>
      <w:r w:rsidRPr="002B3B9F">
        <w:rPr>
          <w:rFonts w:asciiTheme="majorBidi" w:hAnsiTheme="majorBidi" w:cstheme="majorBidi"/>
          <w:b/>
          <w:bCs/>
          <w:noProof/>
        </w:rPr>
        <w:pict>
          <v:shape id="Text Box 4" o:spid="_x0000_s1029" type="#_x0000_t202" style="position:absolute;left:0;text-align:left;margin-left:252.25pt;margin-top:57.85pt;width:146.25pt;height:24.5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">
            <v:fill opacity="0"/>
            <v:textbox>
              <w:txbxContent>
                <w:p w:rsidR="001D0420" w:rsidRPr="00FD3B48" w:rsidRDefault="001D0420" w:rsidP="001D0420">
                  <w:pPr>
                    <w:rPr>
                      <w:rFonts w:asciiTheme="majorBidi" w:hAnsiTheme="majorBidi" w:cstheme="majorBidi"/>
                      <w:b/>
                      <w:bCs/>
                    </w:rPr>
                  </w:pPr>
                  <w:r w:rsidRPr="00FD3B48">
                    <w:rPr>
                      <w:rFonts w:asciiTheme="majorBidi" w:hAnsiTheme="majorBidi" w:cstheme="majorBidi"/>
                      <w:b/>
                      <w:bCs/>
                    </w:rPr>
                    <w:t xml:space="preserve">Le nouveau siège de l’APC </w:t>
                  </w:r>
                </w:p>
              </w:txbxContent>
            </v:textbox>
          </v:shape>
        </w:pict>
      </w:r>
      <w:r w:rsidRPr="002B3B9F">
        <w:rPr>
          <w:rFonts w:asciiTheme="majorBidi" w:hAnsiTheme="majorBidi" w:cstheme="majorBidi"/>
          <w:b/>
          <w:bCs/>
          <w:noProof/>
        </w:rPr>
        <w:pict>
          <v:shape id="AutoShape 5" o:spid="_x0000_s1030" type="#_x0000_t32" style="position:absolute;left:0;text-align:left;margin-left:227.5pt;margin-top:82.4pt;width:171pt;height:33.95pt;flip:x;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">
            <v:stroke endarrow="block"/>
          </v:shape>
        </w:pict>
      </w:r>
      <w:r w:rsidR="001D0420" w:rsidRPr="001D0420">
        <w:rPr>
          <w:rFonts w:asciiTheme="majorBidi" w:hAnsiTheme="majorBidi" w:cstheme="majorBidi"/>
          <w:b/>
          <w:bCs/>
          <w:noProof/>
        </w:rPr>
        <w:drawing>
          <wp:inline distT="0" distB="0" distL="0" distR="0">
            <wp:extent cx="5657850" cy="3735003"/>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te sidi  hadjras.png"/>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654223" cy="3732609"/>
                    </a:xfrm>
                    <a:prstGeom prst="rect">
                      <a:avLst/>
                    </a:prstGeom>
                  </pic:spPr>
                </pic:pic>
              </a:graphicData>
            </a:graphic>
          </wp:inline>
        </w:drawing>
      </w:r>
    </w:p>
    <w:p w:rsidR="001D0420" w:rsidRDefault="00C8140D" w:rsidP="00CC44FE">
      <w:pPr>
        <w:spacing w:line="360" w:lineRule="auto"/>
        <w:ind w:firstLine="567"/>
        <w:jc w:val="center"/>
        <w:rPr>
          <w:rFonts w:asciiTheme="majorBidi" w:hAnsiTheme="majorBidi" w:cstheme="majorBidi"/>
          <w:b/>
          <w:bCs/>
        </w:rPr>
      </w:pPr>
      <w:r>
        <w:rPr>
          <w:rFonts w:asciiTheme="majorBidi" w:hAnsiTheme="majorBidi" w:cstheme="majorBidi"/>
          <w:b/>
          <w:bCs/>
        </w:rPr>
        <w:t>Figure I.</w:t>
      </w:r>
      <w:r w:rsidR="00440756" w:rsidRPr="00461E07">
        <w:rPr>
          <w:rFonts w:asciiTheme="majorBidi" w:hAnsiTheme="majorBidi" w:cstheme="majorBidi"/>
          <w:b/>
          <w:bCs/>
        </w:rPr>
        <w:t>1</w:t>
      </w:r>
      <w:r w:rsidR="00440756">
        <w:rPr>
          <w:rFonts w:asciiTheme="majorBidi" w:hAnsiTheme="majorBidi" w:cstheme="majorBidi"/>
          <w:b/>
          <w:bCs/>
        </w:rPr>
        <w:t>:</w:t>
      </w:r>
      <w:r w:rsidR="00440756" w:rsidRPr="00461E07">
        <w:rPr>
          <w:rFonts w:asciiTheme="majorBidi" w:hAnsiTheme="majorBidi" w:cstheme="majorBidi"/>
          <w:b/>
          <w:bCs/>
        </w:rPr>
        <w:t xml:space="preserve"> Localisation d</w:t>
      </w:r>
      <w:r w:rsidR="00C64C0F">
        <w:rPr>
          <w:rFonts w:asciiTheme="majorBidi" w:hAnsiTheme="majorBidi" w:cstheme="majorBidi"/>
          <w:b/>
          <w:bCs/>
        </w:rPr>
        <w:t>u</w:t>
      </w:r>
      <w:r w:rsidR="00440756" w:rsidRPr="00461E07">
        <w:rPr>
          <w:rFonts w:asciiTheme="majorBidi" w:hAnsiTheme="majorBidi" w:cstheme="majorBidi"/>
          <w:b/>
          <w:bCs/>
        </w:rPr>
        <w:t xml:space="preserve"> site </w:t>
      </w:r>
      <w:r w:rsidR="001D0420">
        <w:rPr>
          <w:rFonts w:asciiTheme="majorBidi" w:hAnsiTheme="majorBidi" w:cstheme="majorBidi"/>
          <w:b/>
          <w:bCs/>
        </w:rPr>
        <w:t>de prélèvement</w:t>
      </w:r>
    </w:p>
    <w:p w:rsidR="00A804FC" w:rsidRPr="00C64C0F" w:rsidRDefault="00C64C0F" w:rsidP="00CC44FE">
      <w:pPr>
        <w:spacing w:line="360" w:lineRule="auto"/>
        <w:ind w:firstLine="567"/>
        <w:jc w:val="center"/>
        <w:rPr>
          <w:rFonts w:ascii="TimesNewRomanPSMT" w:hAnsi="TimesNewRomanPSMT" w:cs="TimesNewRomanPSMT"/>
          <w:sz w:val="24"/>
          <w:szCs w:val="24"/>
        </w:rPr>
      </w:pPr>
      <w:r>
        <w:rPr>
          <w:rFonts w:asciiTheme="majorBidi" w:hAnsiTheme="majorBidi" w:cstheme="majorBidi"/>
          <w:b/>
          <w:bCs/>
        </w:rPr>
        <w:t>(</w:t>
      </w:r>
      <w:r w:rsidR="001D0420" w:rsidRPr="00846D8A">
        <w:rPr>
          <w:rFonts w:asciiTheme="majorBidi" w:hAnsiTheme="majorBidi" w:cstheme="majorBidi"/>
          <w:b/>
          <w:bCs/>
        </w:rPr>
        <w:t xml:space="preserve">Source Google </w:t>
      </w:r>
      <w:r w:rsidR="001D0420">
        <w:rPr>
          <w:rFonts w:asciiTheme="majorBidi" w:hAnsiTheme="majorBidi" w:cstheme="majorBidi"/>
          <w:b/>
          <w:bCs/>
        </w:rPr>
        <w:t>2012</w:t>
      </w:r>
      <w:r>
        <w:rPr>
          <w:rFonts w:asciiTheme="majorBidi" w:hAnsiTheme="majorBidi" w:cstheme="majorBidi"/>
          <w:b/>
          <w:bCs/>
        </w:rPr>
        <w:t>)</w:t>
      </w:r>
      <w:r w:rsidR="00440756" w:rsidRPr="00461E07">
        <w:rPr>
          <w:rFonts w:asciiTheme="majorBidi" w:hAnsiTheme="majorBidi" w:cstheme="majorBidi"/>
          <w:b/>
          <w:bCs/>
        </w:rPr>
        <w:t>.</w:t>
      </w:r>
    </w:p>
    <w:p w:rsidR="00513D4B" w:rsidRDefault="00513D4B" w:rsidP="00CC44FE">
      <w:pPr>
        <w:autoSpaceDE w:val="0"/>
        <w:autoSpaceDN w:val="0"/>
        <w:adjustRightInd w:val="0"/>
        <w:spacing w:after="0" w:line="360" w:lineRule="auto"/>
        <w:jc w:val="both"/>
        <w:outlineLvl w:val="0"/>
        <w:rPr>
          <w:rFonts w:ascii="Times New Roman" w:hAnsi="Times New Roman" w:cs="Times New Roman"/>
          <w:b/>
          <w:bCs/>
          <w:sz w:val="24"/>
          <w:szCs w:val="24"/>
        </w:rPr>
      </w:pPr>
      <w:r w:rsidRPr="004609CB">
        <w:rPr>
          <w:rFonts w:ascii="Times New Roman" w:hAnsi="Times New Roman" w:cs="Times New Roman"/>
          <w:b/>
          <w:bCs/>
          <w:sz w:val="24"/>
          <w:szCs w:val="24"/>
        </w:rPr>
        <w:t>O</w:t>
      </w:r>
      <w:r>
        <w:rPr>
          <w:rFonts w:ascii="Times New Roman" w:hAnsi="Times New Roman" w:cs="Times New Roman"/>
          <w:b/>
          <w:bCs/>
          <w:sz w:val="24"/>
          <w:szCs w:val="24"/>
        </w:rPr>
        <w:t>bjectifs</w:t>
      </w:r>
      <w:r w:rsidRPr="004609CB">
        <w:rPr>
          <w:rFonts w:ascii="Times New Roman" w:hAnsi="Times New Roman" w:cs="Times New Roman"/>
          <w:b/>
          <w:bCs/>
          <w:sz w:val="24"/>
          <w:szCs w:val="24"/>
        </w:rPr>
        <w:t xml:space="preserve"> du mémoire</w:t>
      </w:r>
      <w:r>
        <w:rPr>
          <w:rFonts w:ascii="Times New Roman" w:hAnsi="Times New Roman" w:cs="Times New Roman"/>
          <w:b/>
          <w:bCs/>
          <w:sz w:val="24"/>
          <w:szCs w:val="24"/>
        </w:rPr>
        <w:t> :</w:t>
      </w:r>
    </w:p>
    <w:p w:rsidR="00513D4B" w:rsidRDefault="00513D4B" w:rsidP="00CC44FE">
      <w:pPr>
        <w:autoSpaceDE w:val="0"/>
        <w:autoSpaceDN w:val="0"/>
        <w:adjustRightInd w:val="0"/>
        <w:spacing w:after="0" w:line="360" w:lineRule="auto"/>
        <w:jc w:val="both"/>
        <w:outlineLvl w:val="0"/>
        <w:rPr>
          <w:rFonts w:ascii="Times New Roman" w:hAnsi="Times New Roman" w:cs="Times New Roman"/>
          <w:b/>
          <w:bCs/>
          <w:sz w:val="24"/>
          <w:szCs w:val="24"/>
        </w:rPr>
      </w:pPr>
    </w:p>
    <w:p w:rsidR="008C1BB3" w:rsidRDefault="00513D4B" w:rsidP="000E4183">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C’est un travail </w:t>
      </w:r>
      <w:r w:rsidRPr="003D37FB">
        <w:rPr>
          <w:rFonts w:ascii="Times New Roman" w:hAnsi="Times New Roman" w:cs="Times New Roman"/>
          <w:sz w:val="24"/>
          <w:szCs w:val="24"/>
        </w:rPr>
        <w:t xml:space="preserve">qui s'inscrit dans le cadre </w:t>
      </w:r>
      <w:r>
        <w:rPr>
          <w:rFonts w:ascii="Times New Roman" w:hAnsi="Times New Roman" w:cs="Times New Roman"/>
          <w:sz w:val="24"/>
          <w:szCs w:val="24"/>
        </w:rPr>
        <w:t xml:space="preserve">général d'un programme de </w:t>
      </w:r>
      <w:r w:rsidRPr="003D37FB">
        <w:rPr>
          <w:rFonts w:ascii="Times New Roman" w:hAnsi="Times New Roman" w:cs="Times New Roman"/>
          <w:sz w:val="24"/>
          <w:szCs w:val="24"/>
        </w:rPr>
        <w:t>recherch</w:t>
      </w:r>
      <w:r>
        <w:rPr>
          <w:rFonts w:ascii="Times New Roman" w:hAnsi="Times New Roman" w:cs="Times New Roman"/>
          <w:sz w:val="24"/>
          <w:szCs w:val="24"/>
        </w:rPr>
        <w:t xml:space="preserve">es expérimentales sur le comportement des sols potentiellement gonflants. Ce travail a pour objet </w:t>
      </w:r>
      <w:r>
        <w:rPr>
          <w:rFonts w:ascii="Times New Roman" w:hAnsi="Times New Roman" w:cs="Times New Roman"/>
          <w:sz w:val="24"/>
          <w:szCs w:val="24"/>
        </w:rPr>
        <w:lastRenderedPageBreak/>
        <w:t xml:space="preserve">de </w:t>
      </w:r>
      <w:proofErr w:type="spellStart"/>
      <w:r>
        <w:rPr>
          <w:rFonts w:ascii="Times New Roman" w:hAnsi="Times New Roman" w:cs="Times New Roman"/>
          <w:sz w:val="24"/>
          <w:szCs w:val="24"/>
        </w:rPr>
        <w:t>détermini</w:t>
      </w:r>
      <w:proofErr w:type="spellEnd"/>
      <w:r>
        <w:rPr>
          <w:rFonts w:ascii="Times New Roman" w:hAnsi="Times New Roman" w:cs="Times New Roman"/>
          <w:sz w:val="24"/>
          <w:szCs w:val="24"/>
        </w:rPr>
        <w:t xml:space="preserve">  d’une part les paramètres physiques et mécaniques qui jouent un rôle dans la variation de volume et l’évolutivité de ce type de sols avant et après stabilisation par </w:t>
      </w:r>
    </w:p>
    <w:p w:rsidR="00513D4B" w:rsidRDefault="00513D4B" w:rsidP="00CC44FE">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l’</w:t>
      </w:r>
      <w:proofErr w:type="spellStart"/>
      <w:r>
        <w:rPr>
          <w:rFonts w:ascii="Times New Roman" w:hAnsi="Times New Roman" w:cs="Times New Roman"/>
          <w:sz w:val="24"/>
          <w:szCs w:val="24"/>
        </w:rPr>
        <w:t>incorpration</w:t>
      </w:r>
      <w:proofErr w:type="spellEnd"/>
      <w:proofErr w:type="gramEnd"/>
      <w:r>
        <w:rPr>
          <w:rFonts w:ascii="Times New Roman" w:hAnsi="Times New Roman" w:cs="Times New Roman"/>
          <w:sz w:val="24"/>
          <w:szCs w:val="24"/>
        </w:rPr>
        <w:t xml:space="preserve"> de différents teneurs en ciment et d’autres part établir le lien entre le compactage et leurs propriétés de résistance et de déformabilité. </w:t>
      </w:r>
    </w:p>
    <w:p w:rsidR="00513D4B" w:rsidRDefault="00513D4B" w:rsidP="00CC44FE">
      <w:pPr>
        <w:autoSpaceDE w:val="0"/>
        <w:autoSpaceDN w:val="0"/>
        <w:adjustRightInd w:val="0"/>
        <w:spacing w:after="0" w:line="360" w:lineRule="auto"/>
        <w:jc w:val="both"/>
        <w:outlineLvl w:val="0"/>
        <w:rPr>
          <w:rFonts w:ascii="Times New Roman" w:hAnsi="Times New Roman" w:cs="Times New Roman"/>
          <w:b/>
          <w:bCs/>
          <w:sz w:val="24"/>
          <w:szCs w:val="24"/>
        </w:rPr>
      </w:pPr>
    </w:p>
    <w:p w:rsidR="00005947" w:rsidRDefault="00005947" w:rsidP="00CC44FE">
      <w:pPr>
        <w:autoSpaceDE w:val="0"/>
        <w:autoSpaceDN w:val="0"/>
        <w:adjustRightInd w:val="0"/>
        <w:spacing w:after="0" w:line="360" w:lineRule="auto"/>
        <w:jc w:val="both"/>
        <w:outlineLvl w:val="0"/>
        <w:rPr>
          <w:rFonts w:ascii="Times New Roman" w:hAnsi="Times New Roman" w:cs="Times New Roman"/>
          <w:b/>
          <w:bCs/>
          <w:sz w:val="24"/>
          <w:szCs w:val="24"/>
        </w:rPr>
      </w:pPr>
      <w:r w:rsidRPr="004609CB">
        <w:rPr>
          <w:rFonts w:ascii="Times New Roman" w:hAnsi="Times New Roman" w:cs="Times New Roman"/>
          <w:b/>
          <w:bCs/>
          <w:sz w:val="24"/>
          <w:szCs w:val="24"/>
        </w:rPr>
        <w:t>Organisation du mémoire</w:t>
      </w:r>
      <w:r w:rsidR="00C8140D">
        <w:rPr>
          <w:rFonts w:ascii="Times New Roman" w:hAnsi="Times New Roman" w:cs="Times New Roman"/>
          <w:b/>
          <w:bCs/>
          <w:sz w:val="24"/>
          <w:szCs w:val="24"/>
        </w:rPr>
        <w:t> :</w:t>
      </w:r>
    </w:p>
    <w:p w:rsidR="00005947" w:rsidRDefault="00005947" w:rsidP="00CC44FE">
      <w:pPr>
        <w:autoSpaceDE w:val="0"/>
        <w:autoSpaceDN w:val="0"/>
        <w:adjustRightInd w:val="0"/>
        <w:spacing w:after="0" w:line="360" w:lineRule="auto"/>
        <w:ind w:firstLine="567"/>
        <w:jc w:val="both"/>
        <w:rPr>
          <w:rFonts w:ascii="Times-Roman" w:hAnsi="Times-Roman" w:cs="Times-Roman"/>
          <w:sz w:val="26"/>
          <w:szCs w:val="26"/>
        </w:rPr>
      </w:pPr>
    </w:p>
    <w:p w:rsidR="00005947" w:rsidRDefault="00C64C0F" w:rsidP="00CC44FE">
      <w:pPr>
        <w:autoSpaceDE w:val="0"/>
        <w:autoSpaceDN w:val="0"/>
        <w:adjustRightInd w:val="0"/>
        <w:spacing w:after="0" w:line="360" w:lineRule="auto"/>
        <w:ind w:firstLine="567"/>
        <w:jc w:val="both"/>
        <w:rPr>
          <w:rFonts w:ascii="Times-Roman" w:hAnsi="Times-Roman" w:cs="Times-Roman"/>
          <w:sz w:val="26"/>
          <w:szCs w:val="26"/>
        </w:rPr>
      </w:pPr>
      <w:r>
        <w:rPr>
          <w:rFonts w:ascii="Times-Roman" w:hAnsi="Times-Roman" w:cs="Times-Roman"/>
          <w:sz w:val="26"/>
          <w:szCs w:val="26"/>
        </w:rPr>
        <w:t>Ce mémoire se compose de</w:t>
      </w:r>
      <w:r w:rsidR="00005947">
        <w:rPr>
          <w:rFonts w:ascii="Times-Roman" w:hAnsi="Times-Roman" w:cs="Times-Roman"/>
          <w:sz w:val="26"/>
          <w:szCs w:val="26"/>
        </w:rPr>
        <w:t xml:space="preserve"> quatre parties :</w:t>
      </w:r>
    </w:p>
    <w:p w:rsidR="00005947" w:rsidRDefault="00005947" w:rsidP="00CC44FE">
      <w:pPr>
        <w:autoSpaceDE w:val="0"/>
        <w:autoSpaceDN w:val="0"/>
        <w:adjustRightInd w:val="0"/>
        <w:spacing w:after="0" w:line="360" w:lineRule="auto"/>
        <w:jc w:val="both"/>
        <w:rPr>
          <w:rFonts w:ascii="Times-Roman" w:hAnsi="Times-Roman" w:cs="Times-Roman"/>
          <w:sz w:val="26"/>
          <w:szCs w:val="26"/>
        </w:rPr>
      </w:pPr>
      <w:bookmarkStart w:id="0" w:name="_GoBack"/>
      <w:bookmarkEnd w:id="0"/>
    </w:p>
    <w:p w:rsidR="00005947" w:rsidRDefault="00005947" w:rsidP="00CC44FE">
      <w:pPr>
        <w:autoSpaceDE w:val="0"/>
        <w:autoSpaceDN w:val="0"/>
        <w:adjustRightInd w:val="0"/>
        <w:spacing w:after="0" w:line="360" w:lineRule="auto"/>
        <w:ind w:firstLine="567"/>
        <w:jc w:val="both"/>
        <w:rPr>
          <w:rFonts w:ascii="Times-Roman" w:hAnsi="Times-Roman" w:cs="Times-Roman"/>
          <w:sz w:val="26"/>
          <w:szCs w:val="26"/>
        </w:rPr>
      </w:pPr>
      <w:r w:rsidRPr="00DE4E4F">
        <w:rPr>
          <w:rFonts w:ascii="Times-Roman" w:hAnsi="Times-Roman" w:cs="Times-Roman"/>
          <w:sz w:val="26"/>
          <w:szCs w:val="26"/>
        </w:rPr>
        <w:t>Une première partie</w:t>
      </w:r>
      <w:r>
        <w:rPr>
          <w:rFonts w:ascii="Times-Roman" w:hAnsi="Times-Roman" w:cs="Times-Roman"/>
          <w:sz w:val="26"/>
          <w:szCs w:val="26"/>
        </w:rPr>
        <w:t xml:space="preserve"> a été consacrée à l’étude bibliographique présentant l’état d’avancement de la recherche dans le domaine de la caractérisation des sols gonflants</w:t>
      </w:r>
      <w:r w:rsidR="00C64C0F">
        <w:rPr>
          <w:rFonts w:ascii="Times-Roman" w:hAnsi="Times-Roman" w:cs="Times-Roman"/>
          <w:sz w:val="26"/>
          <w:szCs w:val="26"/>
        </w:rPr>
        <w:t xml:space="preserve"> ainsi que les différents types de traitements notamment au ciment et un et un aperçu sur les sols  évolutifs.</w:t>
      </w:r>
    </w:p>
    <w:p w:rsidR="00005947" w:rsidRPr="00821F12" w:rsidRDefault="00005947" w:rsidP="00CC44FE">
      <w:pPr>
        <w:autoSpaceDE w:val="0"/>
        <w:autoSpaceDN w:val="0"/>
        <w:adjustRightInd w:val="0"/>
        <w:spacing w:after="0" w:line="360" w:lineRule="auto"/>
        <w:ind w:firstLine="567"/>
        <w:jc w:val="both"/>
        <w:rPr>
          <w:rFonts w:ascii="Times-Roman" w:hAnsi="Times-Roman" w:cs="Times-Roman"/>
          <w:sz w:val="26"/>
          <w:szCs w:val="26"/>
        </w:rPr>
      </w:pPr>
    </w:p>
    <w:p w:rsidR="00702EE4" w:rsidRDefault="00005947" w:rsidP="00CC44FE">
      <w:pPr>
        <w:spacing w:line="360" w:lineRule="auto"/>
        <w:ind w:firstLine="567"/>
        <w:jc w:val="both"/>
        <w:rPr>
          <w:rFonts w:ascii="Times New Roman" w:hAnsi="Times New Roman" w:cs="Times New Roman"/>
          <w:sz w:val="24"/>
          <w:szCs w:val="24"/>
        </w:rPr>
      </w:pPr>
      <w:r w:rsidRPr="00DE4E4F">
        <w:rPr>
          <w:rFonts w:ascii="Times-Roman" w:hAnsi="Times-Roman" w:cs="Times-Roman"/>
          <w:sz w:val="26"/>
          <w:szCs w:val="26"/>
        </w:rPr>
        <w:t>La deuxième partie</w:t>
      </w:r>
      <w:r w:rsidR="000E4183">
        <w:rPr>
          <w:rFonts w:ascii="Times-Roman" w:hAnsi="Times-Roman" w:cs="Times-Roman"/>
          <w:sz w:val="26"/>
          <w:szCs w:val="26"/>
        </w:rPr>
        <w:t xml:space="preserve"> </w:t>
      </w:r>
      <w:r w:rsidR="00702EE4">
        <w:rPr>
          <w:rFonts w:ascii="Times New Roman" w:hAnsi="Times New Roman" w:cs="Times New Roman"/>
          <w:sz w:val="24"/>
          <w:szCs w:val="24"/>
        </w:rPr>
        <w:t xml:space="preserve">regroupe l’ensemble des essais expérimentaux effectués sur un échantillon témoin puis sur un ensemble </w:t>
      </w:r>
      <w:r w:rsidR="008E3963">
        <w:rPr>
          <w:rFonts w:ascii="Times New Roman" w:hAnsi="Times New Roman" w:cs="Times New Roman"/>
          <w:sz w:val="24"/>
          <w:szCs w:val="24"/>
        </w:rPr>
        <w:t xml:space="preserve">des </w:t>
      </w:r>
      <w:r w:rsidR="00702EE4">
        <w:rPr>
          <w:rFonts w:ascii="Times New Roman" w:hAnsi="Times New Roman" w:cs="Times New Roman"/>
          <w:sz w:val="24"/>
          <w:szCs w:val="24"/>
        </w:rPr>
        <w:t xml:space="preserve">échantillons traités par un ciment fabriqué localement à différents </w:t>
      </w:r>
      <w:r w:rsidR="00C64C0F">
        <w:rPr>
          <w:rFonts w:ascii="Times New Roman" w:hAnsi="Times New Roman" w:cs="Times New Roman"/>
          <w:sz w:val="24"/>
          <w:szCs w:val="24"/>
        </w:rPr>
        <w:t>dosages.</w:t>
      </w:r>
    </w:p>
    <w:p w:rsidR="00005947" w:rsidRDefault="00005947" w:rsidP="00CC44FE">
      <w:pPr>
        <w:spacing w:line="360" w:lineRule="auto"/>
        <w:ind w:firstLine="567"/>
        <w:jc w:val="both"/>
        <w:rPr>
          <w:rFonts w:ascii="Times New Roman" w:hAnsi="Times New Roman" w:cs="Times New Roman"/>
          <w:sz w:val="24"/>
          <w:szCs w:val="24"/>
        </w:rPr>
      </w:pPr>
      <w:r w:rsidRPr="00DE4E4F">
        <w:rPr>
          <w:rFonts w:ascii="Times-Roman" w:hAnsi="Times-Roman" w:cs="Times-Roman"/>
          <w:sz w:val="26"/>
          <w:szCs w:val="26"/>
        </w:rPr>
        <w:t>La troisième partie</w:t>
      </w:r>
      <w:r w:rsidR="000E4183">
        <w:rPr>
          <w:rFonts w:ascii="Times-Roman" w:hAnsi="Times-Roman" w:cs="Times-Roman"/>
          <w:sz w:val="26"/>
          <w:szCs w:val="26"/>
        </w:rPr>
        <w:t xml:space="preserve"> </w:t>
      </w:r>
      <w:r w:rsidR="00702EE4">
        <w:rPr>
          <w:rFonts w:ascii="Times New Roman" w:hAnsi="Times New Roman" w:cs="Times New Roman"/>
          <w:sz w:val="24"/>
          <w:szCs w:val="24"/>
        </w:rPr>
        <w:t>présente l’ensemble des résultats et leur interprétation</w:t>
      </w:r>
    </w:p>
    <w:p w:rsidR="00702EE4" w:rsidRDefault="00702EE4" w:rsidP="00CC44FE">
      <w:pPr>
        <w:spacing w:after="0" w:line="360" w:lineRule="auto"/>
        <w:ind w:firstLine="567"/>
        <w:jc w:val="both"/>
        <w:rPr>
          <w:rFonts w:ascii="Times New Roman" w:hAnsi="Times New Roman" w:cs="Times New Roman"/>
          <w:sz w:val="24"/>
          <w:szCs w:val="24"/>
        </w:rPr>
      </w:pPr>
      <w:r w:rsidRPr="00DE4E4F">
        <w:rPr>
          <w:rFonts w:ascii="Times-Roman" w:hAnsi="Times-Roman" w:cs="Times-Roman"/>
          <w:sz w:val="26"/>
          <w:szCs w:val="26"/>
        </w:rPr>
        <w:t xml:space="preserve">La </w:t>
      </w:r>
      <w:r w:rsidR="00FA5FA0">
        <w:rPr>
          <w:rFonts w:ascii="Times-Roman" w:hAnsi="Times-Roman" w:cs="Times-Roman"/>
          <w:sz w:val="26"/>
          <w:szCs w:val="26"/>
        </w:rPr>
        <w:t xml:space="preserve">dernière </w:t>
      </w:r>
      <w:r w:rsidRPr="00DE4E4F">
        <w:rPr>
          <w:rFonts w:ascii="Times-Roman" w:hAnsi="Times-Roman" w:cs="Times-Roman"/>
          <w:sz w:val="26"/>
          <w:szCs w:val="26"/>
        </w:rPr>
        <w:t>partie</w:t>
      </w:r>
      <w:r w:rsidR="000E4183">
        <w:rPr>
          <w:rFonts w:ascii="Times-Roman" w:hAnsi="Times-Roman" w:cs="Times-Roman"/>
          <w:sz w:val="26"/>
          <w:szCs w:val="26"/>
        </w:rPr>
        <w:t xml:space="preserve"> </w:t>
      </w:r>
      <w:r w:rsidR="00C64C0F">
        <w:rPr>
          <w:rFonts w:ascii="Times-Roman" w:hAnsi="Times-Roman" w:cs="Times-Roman"/>
          <w:sz w:val="26"/>
          <w:szCs w:val="26"/>
        </w:rPr>
        <w:t xml:space="preserve">sur </w:t>
      </w:r>
      <w:r>
        <w:rPr>
          <w:rFonts w:ascii="Times New Roman" w:hAnsi="Times New Roman" w:cs="Times New Roman"/>
          <w:sz w:val="24"/>
          <w:szCs w:val="24"/>
        </w:rPr>
        <w:t>une conclusion générale et des recommandations aux constructeurs et projeteurs, et se termine par des perspectives.</w:t>
      </w:r>
    </w:p>
    <w:p w:rsidR="00702EE4" w:rsidRDefault="00702EE4" w:rsidP="00CC44FE">
      <w:pPr>
        <w:spacing w:line="360" w:lineRule="auto"/>
        <w:ind w:firstLine="567"/>
        <w:rPr>
          <w:rFonts w:ascii="Times-Roman" w:hAnsi="Times-Roman" w:cs="Times-Roman"/>
          <w:sz w:val="26"/>
          <w:szCs w:val="26"/>
          <w:u w:val="single"/>
        </w:rPr>
      </w:pPr>
    </w:p>
    <w:p w:rsidR="00005947" w:rsidRDefault="00513D4B" w:rsidP="00CC44FE">
      <w:pPr>
        <w:spacing w:line="360" w:lineRule="auto"/>
        <w:ind w:firstLine="567"/>
        <w:rPr>
          <w:rFonts w:ascii="Times New Roman" w:hAnsi="Times New Roman" w:cs="Times New Roman"/>
          <w:sz w:val="24"/>
          <w:szCs w:val="24"/>
          <w:u w:val="single"/>
        </w:rPr>
      </w:pPr>
      <w:r>
        <w:rPr>
          <w:rFonts w:ascii="Times New Roman" w:hAnsi="Times New Roman" w:cs="Times New Roman"/>
          <w:sz w:val="24"/>
          <w:szCs w:val="24"/>
          <w:u w:val="single"/>
        </w:rPr>
        <w:t>NOTA BENE :</w:t>
      </w:r>
    </w:p>
    <w:p w:rsidR="00513D4B" w:rsidRPr="00513D4B" w:rsidRDefault="00513D4B" w:rsidP="00CC44FE">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Ce travail parte sur l’étude de l’évolutivité d’une argile expansive stabilisé à </w:t>
      </w:r>
      <w:r w:rsidR="008C1BB3">
        <w:rPr>
          <w:rFonts w:ascii="Times New Roman" w:hAnsi="Times New Roman" w:cs="Times New Roman"/>
          <w:sz w:val="24"/>
          <w:szCs w:val="24"/>
        </w:rPr>
        <w:t xml:space="preserve">fort </w:t>
      </w:r>
      <w:r>
        <w:rPr>
          <w:rFonts w:ascii="Times New Roman" w:hAnsi="Times New Roman" w:cs="Times New Roman"/>
          <w:sz w:val="24"/>
          <w:szCs w:val="24"/>
        </w:rPr>
        <w:t xml:space="preserve"> teneur en ciment, et pour des raisons pratique dans le but d’avoir</w:t>
      </w:r>
      <w:r w:rsidR="000E4183">
        <w:rPr>
          <w:rFonts w:ascii="Times New Roman" w:hAnsi="Times New Roman" w:cs="Times New Roman"/>
          <w:sz w:val="24"/>
          <w:szCs w:val="24"/>
        </w:rPr>
        <w:t xml:space="preserve"> </w:t>
      </w:r>
      <w:r w:rsidR="00D065EC">
        <w:rPr>
          <w:rFonts w:ascii="Times New Roman" w:hAnsi="Times New Roman" w:cs="Times New Roman"/>
          <w:sz w:val="24"/>
          <w:szCs w:val="24"/>
        </w:rPr>
        <w:t>une plage de résultats plus représentative et plus significative dans l'ensemble des essais qui ont été effectués, l</w:t>
      </w:r>
      <w:r>
        <w:rPr>
          <w:rFonts w:ascii="Times New Roman" w:hAnsi="Times New Roman" w:cs="Times New Roman"/>
          <w:sz w:val="24"/>
          <w:szCs w:val="24"/>
        </w:rPr>
        <w:t xml:space="preserve">es résultats </w:t>
      </w:r>
      <w:r w:rsidR="00D065EC">
        <w:rPr>
          <w:rFonts w:ascii="Times New Roman" w:hAnsi="Times New Roman" w:cs="Times New Roman"/>
          <w:sz w:val="24"/>
          <w:szCs w:val="24"/>
        </w:rPr>
        <w:t>correspondant</w:t>
      </w:r>
      <w:r>
        <w:rPr>
          <w:rFonts w:ascii="Times New Roman" w:hAnsi="Times New Roman" w:cs="Times New Roman"/>
          <w:sz w:val="24"/>
          <w:szCs w:val="24"/>
        </w:rPr>
        <w:t xml:space="preserve"> aux teneurs </w:t>
      </w:r>
      <w:r w:rsidR="00D065EC">
        <w:rPr>
          <w:rFonts w:ascii="Times New Roman" w:hAnsi="Times New Roman" w:cs="Times New Roman"/>
          <w:sz w:val="24"/>
          <w:szCs w:val="24"/>
        </w:rPr>
        <w:t>2</w:t>
      </w:r>
      <w:r w:rsidR="000305F8">
        <w:rPr>
          <w:rFonts w:ascii="Times New Roman" w:hAnsi="Times New Roman" w:cs="Times New Roman"/>
          <w:sz w:val="24"/>
          <w:szCs w:val="24"/>
        </w:rPr>
        <w:t>%</w:t>
      </w:r>
      <w:r>
        <w:rPr>
          <w:rFonts w:ascii="Times New Roman" w:hAnsi="Times New Roman" w:cs="Times New Roman"/>
          <w:sz w:val="24"/>
          <w:szCs w:val="24"/>
        </w:rPr>
        <w:t>,</w:t>
      </w:r>
      <w:r w:rsidR="00D065EC">
        <w:rPr>
          <w:rFonts w:ascii="Times New Roman" w:hAnsi="Times New Roman" w:cs="Times New Roman"/>
          <w:sz w:val="24"/>
          <w:szCs w:val="24"/>
        </w:rPr>
        <w:t>4</w:t>
      </w:r>
      <w:r>
        <w:rPr>
          <w:rFonts w:ascii="Times New Roman" w:hAnsi="Times New Roman" w:cs="Times New Roman"/>
          <w:sz w:val="24"/>
          <w:szCs w:val="24"/>
        </w:rPr>
        <w:t>%,</w:t>
      </w:r>
      <w:r w:rsidR="00D065EC">
        <w:rPr>
          <w:rFonts w:ascii="Times New Roman" w:hAnsi="Times New Roman" w:cs="Times New Roman"/>
          <w:sz w:val="24"/>
          <w:szCs w:val="24"/>
        </w:rPr>
        <w:t>6</w:t>
      </w:r>
      <w:r>
        <w:rPr>
          <w:rFonts w:ascii="Times New Roman" w:hAnsi="Times New Roman" w:cs="Times New Roman"/>
          <w:sz w:val="24"/>
          <w:szCs w:val="24"/>
        </w:rPr>
        <w:t xml:space="preserve">% sont issus des essais réalisés </w:t>
      </w:r>
      <w:r w:rsidR="00D065EC">
        <w:rPr>
          <w:rFonts w:ascii="Times New Roman" w:hAnsi="Times New Roman" w:cs="Times New Roman"/>
          <w:sz w:val="24"/>
          <w:szCs w:val="24"/>
        </w:rPr>
        <w:t xml:space="preserve">conjointement avec </w:t>
      </w:r>
      <w:proofErr w:type="spellStart"/>
      <w:r w:rsidR="00C70AEF" w:rsidRPr="004948E9">
        <w:rPr>
          <w:rFonts w:ascii="Times New Roman" w:hAnsi="Times New Roman" w:cs="Times New Roman"/>
          <w:sz w:val="24"/>
          <w:szCs w:val="24"/>
          <w:lang w:val="en-US"/>
        </w:rPr>
        <w:t>M</w:t>
      </w:r>
      <w:r w:rsidR="00C70AEF">
        <w:rPr>
          <w:rFonts w:ascii="Times New Roman" w:hAnsi="Times New Roman" w:cs="Times New Roman"/>
          <w:sz w:val="24"/>
          <w:szCs w:val="24"/>
          <w:vertAlign w:val="superscript"/>
          <w:lang w:val="en-US"/>
        </w:rPr>
        <w:t>r</w:t>
      </w:r>
      <w:proofErr w:type="spellEnd"/>
      <w:r w:rsidR="00D065EC">
        <w:rPr>
          <w:rFonts w:ascii="Times New Roman" w:hAnsi="Times New Roman" w:cs="Times New Roman"/>
          <w:sz w:val="24"/>
          <w:szCs w:val="24"/>
          <w:lang w:val="en-US"/>
        </w:rPr>
        <w:t>:</w:t>
      </w:r>
      <w:r w:rsidR="00D065EC">
        <w:rPr>
          <w:rFonts w:ascii="Times New Roman" w:hAnsi="Times New Roman" w:cs="Times New Roman"/>
          <w:sz w:val="24"/>
          <w:szCs w:val="24"/>
        </w:rPr>
        <w:t xml:space="preserve"> BENHAMIDOUCHE </w:t>
      </w:r>
      <w:proofErr w:type="spellStart"/>
      <w:r w:rsidR="00D065EC">
        <w:rPr>
          <w:rFonts w:ascii="Times New Roman" w:hAnsi="Times New Roman" w:cs="Times New Roman"/>
          <w:sz w:val="24"/>
          <w:szCs w:val="24"/>
        </w:rPr>
        <w:t>Abdlbassit</w:t>
      </w:r>
      <w:proofErr w:type="spellEnd"/>
      <w:r w:rsidR="00D065EC">
        <w:rPr>
          <w:rFonts w:ascii="Times New Roman" w:hAnsi="Times New Roman" w:cs="Times New Roman"/>
          <w:sz w:val="24"/>
          <w:szCs w:val="24"/>
        </w:rPr>
        <w:t>.</w:t>
      </w:r>
    </w:p>
    <w:p w:rsidR="00C97CB3" w:rsidRDefault="00C97CB3" w:rsidP="00CC44FE">
      <w:pPr>
        <w:spacing w:line="360" w:lineRule="auto"/>
      </w:pPr>
    </w:p>
    <w:sectPr w:rsidR="00C97CB3" w:rsidSect="00AC7AB9">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6FCF" w:rsidRDefault="00016FCF" w:rsidP="009004BE">
      <w:pPr>
        <w:spacing w:after="0" w:line="240" w:lineRule="auto"/>
      </w:pPr>
      <w:r>
        <w:separator/>
      </w:r>
    </w:p>
  </w:endnote>
  <w:endnote w:type="continuationSeparator" w:id="1">
    <w:p w:rsidR="00016FCF" w:rsidRDefault="00016FCF" w:rsidP="009004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8281504"/>
      <w:docPartObj>
        <w:docPartGallery w:val="Page Numbers (Bottom of Page)"/>
        <w:docPartUnique/>
      </w:docPartObj>
    </w:sdtPr>
    <w:sdtContent>
      <w:p w:rsidR="00D52247" w:rsidRDefault="00D52247">
        <w:pPr>
          <w:pStyle w:val="Pieddepage"/>
          <w:jc w:val="center"/>
        </w:pPr>
      </w:p>
      <w:p w:rsidR="00D52247" w:rsidRDefault="002B3B9F">
        <w:pPr>
          <w:pStyle w:val="Pieddepage"/>
          <w:jc w:val="center"/>
        </w:pPr>
        <w:r>
          <w:fldChar w:fldCharType="begin"/>
        </w:r>
        <w:r w:rsidR="00D52247">
          <w:instrText>PAGE    \* MERGEFORMAT</w:instrText>
        </w:r>
        <w:r>
          <w:fldChar w:fldCharType="separate"/>
        </w:r>
        <w:r w:rsidR="006407A0">
          <w:rPr>
            <w:noProof/>
          </w:rPr>
          <w:t>3</w:t>
        </w:r>
        <w:r>
          <w:fldChar w:fldCharType="end"/>
        </w:r>
      </w:p>
    </w:sdtContent>
  </w:sdt>
  <w:p w:rsidR="00D52247" w:rsidRDefault="00D52247">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6FCF" w:rsidRDefault="00016FCF" w:rsidP="009004BE">
      <w:pPr>
        <w:spacing w:after="0" w:line="240" w:lineRule="auto"/>
      </w:pPr>
      <w:r>
        <w:separator/>
      </w:r>
    </w:p>
  </w:footnote>
  <w:footnote w:type="continuationSeparator" w:id="1">
    <w:p w:rsidR="00016FCF" w:rsidRDefault="00016FCF" w:rsidP="009004B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4BE" w:rsidRDefault="002B3B9F">
    <w:pPr>
      <w:pStyle w:val="En-tte"/>
    </w:pPr>
    <w:r>
      <w:rPr>
        <w:noProof/>
      </w:rPr>
      <w:pict>
        <v:shapetype id="_x0000_t202" coordsize="21600,21600" o:spt="202" path="m,l,21600r21600,l21600,xe">
          <v:stroke joinstyle="miter"/>
          <v:path gradientshapeok="t" o:connecttype="rect"/>
        </v:shapetype>
        <v:shape id="Zone de texte 473" o:spid="_x0000_s6147" type="#_x0000_t202" style="position:absolute;margin-left:9.8pt;margin-top:29.85pt;width:453.45pt;height:12.65pt;z-index:251660288;visibility:visible;mso-width-percent:1000;mso-position-horizontal-relative:margin;mso-position-vertical-relative:top-margin-area;mso-width-percent:100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" o:allowincell="f" filled="f" stroked="f">
          <v:textbox style="mso-fit-shape-to-text:t" inset=",0,,0">
            <w:txbxContent>
              <w:sdt>
                <w:sdtPr>
                  <w:rPr>
                    <w:rFonts w:asciiTheme="majorBidi" w:hAnsiTheme="majorBidi" w:cstheme="majorBidi"/>
                  </w:rPr>
                  <w:alias w:val="Titre"/>
                  <w:id w:val="78679243"/>
                  <w:dataBinding w:prefixMappings="xmlns:ns0='http://schemas.openxmlformats.org/package/2006/metadata/core-properties' xmlns:ns1='http://purl.org/dc/elements/1.1/'" w:xpath="/ns0:coreProperties[1]/ns1:title[1]" w:storeItemID="{6C3C8BC8-F283-45AE-878A-BAB7291924A1}"/>
                  <w:text/>
                </w:sdtPr>
                <w:sdtContent>
                  <w:p w:rsidR="009004BE" w:rsidRPr="009004BE" w:rsidRDefault="009004BE" w:rsidP="009004BE">
                    <w:pPr>
                      <w:spacing w:after="0" w:line="240" w:lineRule="auto"/>
                      <w:rPr>
                        <w:rFonts w:asciiTheme="majorBidi" w:hAnsiTheme="majorBidi" w:cstheme="majorBidi"/>
                      </w:rPr>
                    </w:pPr>
                    <w:r w:rsidRPr="009004BE">
                      <w:rPr>
                        <w:rFonts w:asciiTheme="majorBidi" w:hAnsiTheme="majorBidi" w:cstheme="majorBidi"/>
                      </w:rPr>
                      <w:t>Introduction générale</w:t>
                    </w:r>
                  </w:p>
                </w:sdtContent>
              </w:sdt>
            </w:txbxContent>
          </v:textbox>
          <w10:wrap anchorx="margin" anchory="margin"/>
        </v:shape>
      </w:pict>
    </w:r>
    <w:r>
      <w:rPr>
        <w:noProof/>
      </w:rPr>
      <w:pict>
        <v:shape id="Zone de texte 474" o:spid="_x0000_s6146" type="#_x0000_t202" style="position:absolute;margin-left:0;margin-top:0;width:80.25pt;height:14.2pt;z-index:251659264;visibility:visible;mso-position-horizontal:left;mso-position-horizontal-relative:page;mso-position-vertical:center;mso-position-vertical-relative:top-margin-area;mso-width-relative:left-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" o:allowincell="f" fillcolor="#8db3e2 [1311]" strokecolor="#548dd4 [1951]">
          <v:textbox style="mso-fit-shape-to-text:t" inset=",0,,0">
            <w:txbxContent>
              <w:p w:rsidR="009004BE" w:rsidRPr="009004BE" w:rsidRDefault="009004BE">
                <w:pPr>
                  <w:spacing w:after="0" w:line="240" w:lineRule="auto"/>
                  <w:jc w:val="right"/>
                  <w:rPr>
                    <w:color w:val="FFFFFF" w:themeColor="background1"/>
                  </w:rPr>
                </w:pPr>
              </w:p>
            </w:txbxContent>
          </v:textbox>
          <w10:wrap anchorx="page" anchory="margin"/>
        </v:shape>
      </w:pict>
    </w:r>
    <w:r>
      <w:rPr>
        <w:noProof/>
      </w:rPr>
      <w:pict>
        <v:shapetype id="_x0000_t32" coordsize="21600,21600" o:spt="32" o:oned="t" path="m,l21600,21600e" filled="f">
          <v:path arrowok="t" fillok="f" o:connecttype="none"/>
          <o:lock v:ext="edit" shapetype="t"/>
        </v:shapetype>
        <v:shape id="AutoShape 3" o:spid="_x0000_s6145" type="#_x0000_t32" style="position:absolute;margin-left:0;margin-top:26.9pt;width:453.6pt;height:0;z-index:25166131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" strokecolor="#c6d9f1 [671]">
          <v:shadow color="#243f60 [1604]" opacity=".5" offset="1pt"/>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8F2B30"/>
    <w:multiLevelType w:val="hybridMultilevel"/>
    <w:tmpl w:val="0D4EB63E"/>
    <w:lvl w:ilvl="0" w:tplc="DA36C8A6">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hdrShapeDefaults>
    <o:shapedefaults v:ext="edit" spidmax="6149">
      <o:colormenu v:ext="edit" fillcolor="none [1311]" strokecolor="none [1951]"/>
    </o:shapedefaults>
    <o:shapelayout v:ext="edit">
      <o:idmap v:ext="edit" data="6"/>
      <o:rules v:ext="edit">
        <o:r id="V:Rule2" type="connector" idref="#AutoShape 3"/>
      </o:rules>
    </o:shapelayout>
  </w:hdrShapeDefaults>
  <w:footnotePr>
    <w:footnote w:id="0"/>
    <w:footnote w:id="1"/>
  </w:footnotePr>
  <w:endnotePr>
    <w:endnote w:id="0"/>
    <w:endnote w:id="1"/>
  </w:endnotePr>
  <w:compat>
    <w:useFELayout/>
  </w:compat>
  <w:rsids>
    <w:rsidRoot w:val="00C97CB3"/>
    <w:rsid w:val="000035C2"/>
    <w:rsid w:val="00005947"/>
    <w:rsid w:val="00016FCF"/>
    <w:rsid w:val="000305F8"/>
    <w:rsid w:val="00093EE6"/>
    <w:rsid w:val="000E4183"/>
    <w:rsid w:val="001526ED"/>
    <w:rsid w:val="00166263"/>
    <w:rsid w:val="001751A4"/>
    <w:rsid w:val="001803AB"/>
    <w:rsid w:val="001C2F9E"/>
    <w:rsid w:val="001D0420"/>
    <w:rsid w:val="001E0A60"/>
    <w:rsid w:val="00213759"/>
    <w:rsid w:val="002415DD"/>
    <w:rsid w:val="002B3B9F"/>
    <w:rsid w:val="00440756"/>
    <w:rsid w:val="00474E85"/>
    <w:rsid w:val="004900DC"/>
    <w:rsid w:val="004B554E"/>
    <w:rsid w:val="00500AC6"/>
    <w:rsid w:val="00513D4B"/>
    <w:rsid w:val="005406DF"/>
    <w:rsid w:val="0057220F"/>
    <w:rsid w:val="0058625A"/>
    <w:rsid w:val="00602F5F"/>
    <w:rsid w:val="006407A0"/>
    <w:rsid w:val="00670696"/>
    <w:rsid w:val="006856F0"/>
    <w:rsid w:val="006A753C"/>
    <w:rsid w:val="00702EE4"/>
    <w:rsid w:val="00735E91"/>
    <w:rsid w:val="00756FAD"/>
    <w:rsid w:val="007A0DCC"/>
    <w:rsid w:val="007D6D03"/>
    <w:rsid w:val="007E307C"/>
    <w:rsid w:val="00821F12"/>
    <w:rsid w:val="00830D38"/>
    <w:rsid w:val="008A09E4"/>
    <w:rsid w:val="008C1BB3"/>
    <w:rsid w:val="008E3963"/>
    <w:rsid w:val="008E77B0"/>
    <w:rsid w:val="009004BE"/>
    <w:rsid w:val="00915981"/>
    <w:rsid w:val="00917976"/>
    <w:rsid w:val="009419D6"/>
    <w:rsid w:val="009D2FA0"/>
    <w:rsid w:val="009E1198"/>
    <w:rsid w:val="009E5998"/>
    <w:rsid w:val="00A804FC"/>
    <w:rsid w:val="00AC7AB9"/>
    <w:rsid w:val="00B01DEF"/>
    <w:rsid w:val="00B57128"/>
    <w:rsid w:val="00B87938"/>
    <w:rsid w:val="00BE0A4F"/>
    <w:rsid w:val="00C12A66"/>
    <w:rsid w:val="00C64C0F"/>
    <w:rsid w:val="00C70AEF"/>
    <w:rsid w:val="00C8140D"/>
    <w:rsid w:val="00C97CB3"/>
    <w:rsid w:val="00CC44FE"/>
    <w:rsid w:val="00D065EC"/>
    <w:rsid w:val="00D52247"/>
    <w:rsid w:val="00DA5BD6"/>
    <w:rsid w:val="00DE4E4F"/>
    <w:rsid w:val="00E00299"/>
    <w:rsid w:val="00E12148"/>
    <w:rsid w:val="00E36721"/>
    <w:rsid w:val="00E93DA1"/>
    <w:rsid w:val="00EB275B"/>
    <w:rsid w:val="00F02C5A"/>
    <w:rsid w:val="00FA5FA0"/>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9">
      <o:colormenu v:ext="edit" fillcolor="none [1311]" strokecolor="none [1951]"/>
    </o:shapedefaults>
    <o:shapelayout v:ext="edit">
      <o:idmap v:ext="edit" data="1"/>
      <o:rules v:ext="edit">
        <o:r id="V:Rule3" type="connector" idref="#AutoShape 2"/>
        <o:r id="V:Rule4" type="connector"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3EE6"/>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ps">
    <w:name w:val="hps"/>
    <w:basedOn w:val="Policepardfaut"/>
    <w:rsid w:val="004900DC"/>
  </w:style>
  <w:style w:type="paragraph" w:styleId="En-tte">
    <w:name w:val="header"/>
    <w:basedOn w:val="Normal"/>
    <w:link w:val="En-tteCar"/>
    <w:uiPriority w:val="99"/>
    <w:unhideWhenUsed/>
    <w:rsid w:val="009004BE"/>
    <w:pPr>
      <w:tabs>
        <w:tab w:val="center" w:pos="4536"/>
        <w:tab w:val="right" w:pos="9072"/>
      </w:tabs>
      <w:spacing w:after="0" w:line="240" w:lineRule="auto"/>
    </w:pPr>
  </w:style>
  <w:style w:type="character" w:customStyle="1" w:styleId="En-tteCar">
    <w:name w:val="En-tête Car"/>
    <w:basedOn w:val="Policepardfaut"/>
    <w:link w:val="En-tte"/>
    <w:uiPriority w:val="99"/>
    <w:rsid w:val="009004BE"/>
  </w:style>
  <w:style w:type="paragraph" w:styleId="Pieddepage">
    <w:name w:val="footer"/>
    <w:basedOn w:val="Normal"/>
    <w:link w:val="PieddepageCar"/>
    <w:uiPriority w:val="99"/>
    <w:unhideWhenUsed/>
    <w:rsid w:val="009004B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004BE"/>
  </w:style>
  <w:style w:type="paragraph" w:styleId="Textedebulles">
    <w:name w:val="Balloon Text"/>
    <w:basedOn w:val="Normal"/>
    <w:link w:val="TextedebullesCar"/>
    <w:uiPriority w:val="99"/>
    <w:semiHidden/>
    <w:unhideWhenUsed/>
    <w:rsid w:val="009004B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004B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ps">
    <w:name w:val="hps"/>
    <w:basedOn w:val="Policepardfaut"/>
    <w:rsid w:val="004900DC"/>
  </w:style>
  <w:style w:type="paragraph" w:styleId="En-tte">
    <w:name w:val="header"/>
    <w:basedOn w:val="Normal"/>
    <w:link w:val="En-tteCar"/>
    <w:uiPriority w:val="99"/>
    <w:unhideWhenUsed/>
    <w:rsid w:val="009004BE"/>
    <w:pPr>
      <w:tabs>
        <w:tab w:val="center" w:pos="4536"/>
        <w:tab w:val="right" w:pos="9072"/>
      </w:tabs>
      <w:spacing w:after="0" w:line="240" w:lineRule="auto"/>
    </w:pPr>
  </w:style>
  <w:style w:type="character" w:customStyle="1" w:styleId="En-tteCar">
    <w:name w:val="En-tête Car"/>
    <w:basedOn w:val="Policepardfaut"/>
    <w:link w:val="En-tte"/>
    <w:uiPriority w:val="99"/>
    <w:rsid w:val="009004BE"/>
  </w:style>
  <w:style w:type="paragraph" w:styleId="Pieddepage">
    <w:name w:val="footer"/>
    <w:basedOn w:val="Normal"/>
    <w:link w:val="PieddepageCar"/>
    <w:uiPriority w:val="99"/>
    <w:unhideWhenUsed/>
    <w:rsid w:val="009004B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004BE"/>
  </w:style>
  <w:style w:type="paragraph" w:styleId="Textedebulles">
    <w:name w:val="Balloon Text"/>
    <w:basedOn w:val="Normal"/>
    <w:link w:val="TextedebullesCar"/>
    <w:uiPriority w:val="99"/>
    <w:semiHidden/>
    <w:unhideWhenUsed/>
    <w:rsid w:val="009004B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004B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09AD7-543B-49BE-95FF-213708202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707</Words>
  <Characters>3889</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Introduction générale</vt:lpstr>
    </vt:vector>
  </TitlesOfParts>
  <Company/>
  <LinksUpToDate>false</LinksUpToDate>
  <CharactersWithSpaces>4587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générale</dc:title>
  <dc:creator>dimetri</dc:creator>
  <cp:lastModifiedBy>dimetri</cp:lastModifiedBy>
  <cp:revision>3</cp:revision>
  <dcterms:created xsi:type="dcterms:W3CDTF">2012-06-12T22:02:00Z</dcterms:created>
  <dcterms:modified xsi:type="dcterms:W3CDTF">2012-06-13T06:39:00Z</dcterms:modified>
</cp:coreProperties>
</file>