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514F" w:rsidRPr="008F20A7" w:rsidRDefault="009D514F" w:rsidP="008F20A7">
      <w:pPr>
        <w:bidi/>
        <w:spacing w:line="276" w:lineRule="auto"/>
        <w:ind w:firstLine="567"/>
        <w:jc w:val="both"/>
        <w:rPr>
          <w:rFonts w:ascii="Simplified Arabic" w:hAnsi="Simplified Arabic" w:cs="Simplified Arabic"/>
          <w:b/>
          <w:bCs/>
          <w:sz w:val="28"/>
          <w:szCs w:val="28"/>
          <w:rtl/>
          <w:lang w:bidi="ar-DZ"/>
        </w:rPr>
      </w:pPr>
      <w:r w:rsidRPr="008F20A7">
        <w:rPr>
          <w:rFonts w:ascii="Simplified Arabic" w:hAnsi="Simplified Arabic" w:cs="Simplified Arabic"/>
          <w:b/>
          <w:bCs/>
          <w:sz w:val="28"/>
          <w:szCs w:val="28"/>
          <w:rtl/>
          <w:lang w:bidi="ar-DZ"/>
        </w:rPr>
        <w:t>المخلص</w:t>
      </w:r>
    </w:p>
    <w:p w:rsidR="00EF4D01" w:rsidRPr="008F20A7" w:rsidRDefault="004402E6" w:rsidP="008F20A7">
      <w:pPr>
        <w:bidi/>
        <w:spacing w:line="276" w:lineRule="auto"/>
        <w:ind w:firstLine="567"/>
        <w:jc w:val="both"/>
        <w:rPr>
          <w:rFonts w:ascii="Simplified Arabic" w:hAnsi="Simplified Arabic" w:cs="Simplified Arabic"/>
          <w:sz w:val="28"/>
          <w:szCs w:val="28"/>
          <w:rtl/>
          <w:lang w:bidi="ar-DZ"/>
        </w:rPr>
      </w:pPr>
      <w:r w:rsidRPr="008F20A7">
        <w:rPr>
          <w:rFonts w:ascii="Simplified Arabic" w:hAnsi="Simplified Arabic" w:cs="Simplified Arabic"/>
          <w:sz w:val="28"/>
          <w:szCs w:val="28"/>
          <w:rtl/>
          <w:lang w:bidi="ar-DZ"/>
        </w:rPr>
        <w:t>يهدف البحث إلى معرفة محددات التمويل بالقروض البنكية للمؤسسة الاقتصادية، من خلال معرفة محددات التمويل البنكي في المؤسسة، والتي تتمثل في محددات الهيكلة المالية، ومعرفة أثر إشكالية التمويل على هذه المحددات مقارنة بمحددات التمويل في مؤسسات الدول المتطورة.</w:t>
      </w:r>
    </w:p>
    <w:p w:rsidR="004402E6" w:rsidRDefault="004402E6" w:rsidP="008F20A7">
      <w:pPr>
        <w:bidi/>
        <w:spacing w:line="276" w:lineRule="auto"/>
        <w:ind w:firstLine="567"/>
        <w:jc w:val="both"/>
        <w:rPr>
          <w:rFonts w:ascii="Simplified Arabic" w:hAnsi="Simplified Arabic" w:cs="Simplified Arabic"/>
          <w:sz w:val="28"/>
          <w:szCs w:val="28"/>
          <w:rtl/>
          <w:lang w:bidi="ar-DZ"/>
        </w:rPr>
      </w:pPr>
      <w:r w:rsidRPr="008F20A7">
        <w:rPr>
          <w:rFonts w:ascii="Simplified Arabic" w:hAnsi="Simplified Arabic" w:cs="Simplified Arabic"/>
          <w:sz w:val="28"/>
          <w:szCs w:val="28"/>
          <w:rtl/>
          <w:lang w:bidi="ar-DZ"/>
        </w:rPr>
        <w:t>وقد تم تطبيق تأثير تلك المحددات على نسبة الاستدانة بالهيكل المالي للمؤسسة، وتم التوصل في النهاية إلى أن كل من المتغيرات: المردودية وحجم المؤسسة، تكلفة الاستدانة تؤدي دورا جوهريا في تفسير سياسة التمويل البنكي للمؤسسة الاقتصادية الجزائرية.</w:t>
      </w:r>
    </w:p>
    <w:p w:rsidR="009D514F" w:rsidRPr="008F20A7" w:rsidRDefault="009D514F" w:rsidP="008F20A7">
      <w:pPr>
        <w:spacing w:line="276" w:lineRule="auto"/>
        <w:jc w:val="both"/>
        <w:rPr>
          <w:rFonts w:asciiTheme="majorBidi" w:hAnsiTheme="majorBidi" w:cstheme="majorBidi"/>
          <w:b/>
          <w:bCs/>
          <w:sz w:val="32"/>
          <w:szCs w:val="32"/>
          <w:lang w:bidi="ar-DZ"/>
        </w:rPr>
      </w:pPr>
      <w:r w:rsidRPr="008F20A7">
        <w:rPr>
          <w:rFonts w:asciiTheme="majorBidi" w:hAnsiTheme="majorBidi" w:cstheme="majorBidi"/>
          <w:b/>
          <w:bCs/>
          <w:sz w:val="32"/>
          <w:szCs w:val="32"/>
          <w:lang w:bidi="ar-DZ"/>
        </w:rPr>
        <w:t>Résumé</w:t>
      </w:r>
    </w:p>
    <w:p w:rsidR="003571DC" w:rsidRPr="008F20A7" w:rsidRDefault="009D514F" w:rsidP="008F20A7">
      <w:pPr>
        <w:bidi/>
        <w:spacing w:line="276" w:lineRule="auto"/>
        <w:ind w:firstLine="567"/>
        <w:jc w:val="both"/>
        <w:rPr>
          <w:rFonts w:asciiTheme="majorBidi" w:hAnsiTheme="majorBidi" w:cstheme="majorBidi"/>
          <w:sz w:val="28"/>
          <w:szCs w:val="28"/>
          <w:lang w:bidi="ar-DZ"/>
        </w:rPr>
      </w:pPr>
      <w:r w:rsidRPr="008F20A7">
        <w:rPr>
          <w:rFonts w:asciiTheme="majorBidi" w:hAnsiTheme="majorBidi" w:cstheme="majorBidi"/>
          <w:sz w:val="28"/>
          <w:szCs w:val="28"/>
          <w:lang w:bidi="ar-DZ"/>
        </w:rPr>
        <w:t xml:space="preserve">         </w:t>
      </w:r>
      <w:r w:rsidR="003571DC" w:rsidRPr="008F20A7">
        <w:rPr>
          <w:rFonts w:asciiTheme="majorBidi" w:hAnsiTheme="majorBidi" w:cstheme="majorBidi"/>
          <w:sz w:val="28"/>
          <w:szCs w:val="28"/>
          <w:lang w:bidi="ar-DZ"/>
        </w:rPr>
        <w:t xml:space="preserve">Le but de cette recherche est de connaitre les </w:t>
      </w:r>
      <w:r w:rsidRPr="008F20A7">
        <w:rPr>
          <w:rFonts w:asciiTheme="majorBidi" w:hAnsiTheme="majorBidi" w:cstheme="majorBidi"/>
          <w:sz w:val="28"/>
          <w:szCs w:val="28"/>
          <w:lang w:bidi="ar-DZ"/>
        </w:rPr>
        <w:t xml:space="preserve">déterminants de </w:t>
      </w:r>
      <w:r w:rsidR="003571DC" w:rsidRPr="008F20A7">
        <w:rPr>
          <w:rFonts w:asciiTheme="majorBidi" w:hAnsiTheme="majorBidi" w:cstheme="majorBidi"/>
          <w:sz w:val="28"/>
          <w:szCs w:val="28"/>
          <w:lang w:bidi="ar-DZ"/>
        </w:rPr>
        <w:t>financement pour les prêts bancaire de l’institution économique et grâce à la connaissance des déterminants du financement bancaire dans l'institution, qui est les déterminants de la restructuration financière, et la connaissance de l'impact du problème du financement de ces déterminants et par apport les déterminants financières des institutions dans les pays développés.</w:t>
      </w:r>
      <w:r w:rsidR="00F61FBE">
        <w:rPr>
          <w:rFonts w:asciiTheme="majorBidi" w:hAnsiTheme="majorBidi" w:cstheme="majorBidi"/>
          <w:sz w:val="28"/>
          <w:szCs w:val="28"/>
          <w:lang w:bidi="ar-DZ"/>
        </w:rPr>
        <w:t xml:space="preserve">                             </w:t>
      </w:r>
      <w:r w:rsidRPr="008F20A7">
        <w:rPr>
          <w:rFonts w:asciiTheme="majorBidi" w:hAnsiTheme="majorBidi" w:cstheme="majorBidi"/>
          <w:sz w:val="28"/>
          <w:szCs w:val="28"/>
          <w:lang w:bidi="ar-DZ"/>
        </w:rPr>
        <w:t xml:space="preserve">               </w:t>
      </w:r>
    </w:p>
    <w:p w:rsidR="003571DC" w:rsidRPr="003571DC" w:rsidRDefault="009D514F" w:rsidP="008F20A7">
      <w:pPr>
        <w:bidi/>
        <w:spacing w:line="276" w:lineRule="auto"/>
        <w:ind w:firstLine="567"/>
        <w:jc w:val="both"/>
        <w:rPr>
          <w:rFonts w:ascii="Simplified Arabic" w:hAnsi="Simplified Arabic" w:cs="Simplified Arabic"/>
          <w:sz w:val="28"/>
          <w:szCs w:val="28"/>
          <w:lang w:bidi="ar-DZ"/>
        </w:rPr>
      </w:pPr>
      <w:r w:rsidRPr="008F20A7">
        <w:rPr>
          <w:rFonts w:asciiTheme="majorBidi" w:hAnsiTheme="majorBidi" w:cstheme="majorBidi"/>
          <w:sz w:val="28"/>
          <w:szCs w:val="28"/>
          <w:lang w:bidi="ar-DZ"/>
        </w:rPr>
        <w:t xml:space="preserve">        </w:t>
      </w:r>
      <w:r w:rsidR="003571DC" w:rsidRPr="008F20A7">
        <w:rPr>
          <w:rFonts w:asciiTheme="majorBidi" w:hAnsiTheme="majorBidi" w:cstheme="majorBidi"/>
          <w:sz w:val="28"/>
          <w:szCs w:val="28"/>
          <w:lang w:bidi="ar-DZ"/>
        </w:rPr>
        <w:t xml:space="preserve">L’effet de ces déterminants a été </w:t>
      </w:r>
      <w:r w:rsidRPr="008F20A7">
        <w:rPr>
          <w:rFonts w:asciiTheme="majorBidi" w:hAnsiTheme="majorBidi" w:cstheme="majorBidi"/>
          <w:sz w:val="28"/>
          <w:szCs w:val="28"/>
          <w:lang w:bidi="ar-DZ"/>
        </w:rPr>
        <w:t>appliqué sur</w:t>
      </w:r>
      <w:r w:rsidR="003571DC" w:rsidRPr="008F20A7">
        <w:rPr>
          <w:rFonts w:asciiTheme="majorBidi" w:hAnsiTheme="majorBidi" w:cstheme="majorBidi"/>
          <w:sz w:val="28"/>
          <w:szCs w:val="28"/>
          <w:lang w:bidi="ar-DZ"/>
        </w:rPr>
        <w:t xml:space="preserve"> la proportion de la structure financière de l'</w:t>
      </w:r>
      <w:r w:rsidR="00802928" w:rsidRPr="008F20A7">
        <w:rPr>
          <w:rFonts w:asciiTheme="majorBidi" w:hAnsiTheme="majorBidi" w:cstheme="majorBidi"/>
          <w:sz w:val="28"/>
          <w:szCs w:val="28"/>
          <w:lang w:bidi="ar-DZ"/>
        </w:rPr>
        <w:t>institution, vers la fin,</w:t>
      </w:r>
      <w:r w:rsidR="003571DC" w:rsidRPr="008F20A7">
        <w:rPr>
          <w:rFonts w:asciiTheme="majorBidi" w:hAnsiTheme="majorBidi" w:cstheme="majorBidi"/>
          <w:sz w:val="28"/>
          <w:szCs w:val="28"/>
          <w:lang w:bidi="ar-DZ"/>
        </w:rPr>
        <w:t xml:space="preserve"> il a été atteint que toutes les </w:t>
      </w:r>
      <w:r w:rsidRPr="008F20A7">
        <w:rPr>
          <w:rFonts w:asciiTheme="majorBidi" w:hAnsiTheme="majorBidi" w:cstheme="majorBidi"/>
          <w:sz w:val="28"/>
          <w:szCs w:val="28"/>
          <w:lang w:bidi="ar-DZ"/>
        </w:rPr>
        <w:t>variables :</w:t>
      </w:r>
      <w:r w:rsidR="003571DC" w:rsidRPr="008F20A7">
        <w:rPr>
          <w:rFonts w:asciiTheme="majorBidi" w:hAnsiTheme="majorBidi" w:cstheme="majorBidi"/>
          <w:sz w:val="28"/>
          <w:szCs w:val="28"/>
          <w:lang w:bidi="ar-DZ"/>
        </w:rPr>
        <w:t xml:space="preserve"> coût-efficacité</w:t>
      </w:r>
      <w:r w:rsidR="00802928" w:rsidRPr="008F20A7">
        <w:rPr>
          <w:rFonts w:asciiTheme="majorBidi" w:hAnsiTheme="majorBidi" w:cstheme="majorBidi"/>
          <w:sz w:val="28"/>
          <w:szCs w:val="28"/>
          <w:lang w:bidi="ar-DZ"/>
        </w:rPr>
        <w:t>,</w:t>
      </w:r>
      <w:r w:rsidR="003571DC" w:rsidRPr="008F20A7">
        <w:rPr>
          <w:rFonts w:asciiTheme="majorBidi" w:hAnsiTheme="majorBidi" w:cstheme="majorBidi"/>
          <w:sz w:val="28"/>
          <w:szCs w:val="28"/>
          <w:lang w:bidi="ar-DZ"/>
        </w:rPr>
        <w:t xml:space="preserve"> la taille de l'institution, le coût d'emprunt </w:t>
      </w:r>
      <w:r w:rsidR="00802928" w:rsidRPr="008F20A7">
        <w:rPr>
          <w:rFonts w:asciiTheme="majorBidi" w:hAnsiTheme="majorBidi" w:cstheme="majorBidi"/>
          <w:sz w:val="28"/>
          <w:szCs w:val="28"/>
          <w:lang w:bidi="ar-DZ"/>
        </w:rPr>
        <w:t xml:space="preserve">peut </w:t>
      </w:r>
      <w:r w:rsidR="003571DC" w:rsidRPr="008F20A7">
        <w:rPr>
          <w:rFonts w:asciiTheme="majorBidi" w:hAnsiTheme="majorBidi" w:cstheme="majorBidi"/>
          <w:sz w:val="28"/>
          <w:szCs w:val="28"/>
          <w:lang w:bidi="ar-DZ"/>
        </w:rPr>
        <w:t>jouer un rôle crucial dans l'explication de la politique d'entreprise économique algérienne de financement bancaire</w:t>
      </w:r>
      <w:r w:rsidRPr="008F20A7">
        <w:rPr>
          <w:rFonts w:asciiTheme="majorBidi" w:hAnsiTheme="majorBidi" w:cstheme="majorBidi"/>
          <w:sz w:val="28"/>
          <w:szCs w:val="28"/>
          <w:lang w:bidi="ar-DZ"/>
        </w:rPr>
        <w:t xml:space="preserve">.  </w:t>
      </w:r>
      <w:r w:rsidR="00F61FBE">
        <w:rPr>
          <w:rFonts w:asciiTheme="majorBidi" w:hAnsiTheme="majorBidi" w:cstheme="majorBidi"/>
          <w:sz w:val="28"/>
          <w:szCs w:val="28"/>
          <w:lang w:bidi="ar-DZ"/>
        </w:rPr>
        <w:t xml:space="preserve">            </w:t>
      </w:r>
      <w:bookmarkStart w:id="0" w:name="_GoBack"/>
      <w:bookmarkEnd w:id="0"/>
      <w:r w:rsidRPr="008F20A7">
        <w:rPr>
          <w:rFonts w:asciiTheme="majorBidi" w:hAnsiTheme="majorBidi" w:cstheme="majorBidi"/>
          <w:sz w:val="28"/>
          <w:szCs w:val="28"/>
          <w:lang w:bidi="ar-DZ"/>
        </w:rPr>
        <w:t xml:space="preserve">                                   </w:t>
      </w:r>
      <w:r>
        <w:rPr>
          <w:rFonts w:ascii="Simplified Arabic" w:hAnsi="Simplified Arabic" w:cs="Simplified Arabic"/>
          <w:sz w:val="28"/>
          <w:szCs w:val="28"/>
          <w:lang w:bidi="ar-DZ"/>
        </w:rPr>
        <w:t xml:space="preserve">                  </w:t>
      </w:r>
    </w:p>
    <w:sectPr w:rsidR="003571DC" w:rsidRPr="003571DC" w:rsidSect="009124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8022E2"/>
    <w:rsid w:val="003571DC"/>
    <w:rsid w:val="004402E6"/>
    <w:rsid w:val="005E2A17"/>
    <w:rsid w:val="008022E2"/>
    <w:rsid w:val="00802928"/>
    <w:rsid w:val="008F20A7"/>
    <w:rsid w:val="009124B8"/>
    <w:rsid w:val="009D514F"/>
    <w:rsid w:val="00EF4D01"/>
    <w:rsid w:val="00F61FB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29A9CB-F8D9-45C2-A0D5-6B94109AE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24B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61FBE"/>
    <w:pPr>
      <w:spacing w:after="0" w:line="240" w:lineRule="auto"/>
    </w:pPr>
    <w:rPr>
      <w:rFonts w:ascii="Tahoma" w:hAnsi="Tahoma" w:cs="Tahoma"/>
      <w:sz w:val="18"/>
      <w:szCs w:val="18"/>
    </w:rPr>
  </w:style>
  <w:style w:type="character" w:customStyle="1" w:styleId="Char">
    <w:name w:val="نص في بالون Char"/>
    <w:basedOn w:val="a0"/>
    <w:link w:val="a3"/>
    <w:uiPriority w:val="99"/>
    <w:semiHidden/>
    <w:rsid w:val="00F61FBE"/>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218</Words>
  <Characters>1200</Characters>
  <Application>Microsoft Office Word</Application>
  <DocSecurity>0</DocSecurity>
  <Lines>10</Lines>
  <Paragraphs>2</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MAISON XP</dc:creator>
  <cp:keywords/>
  <dc:description/>
  <cp:lastModifiedBy>MAISON XP</cp:lastModifiedBy>
  <cp:revision>9</cp:revision>
  <cp:lastPrinted>2017-05-05T21:31:00Z</cp:lastPrinted>
  <dcterms:created xsi:type="dcterms:W3CDTF">2017-05-04T08:59:00Z</dcterms:created>
  <dcterms:modified xsi:type="dcterms:W3CDTF">2017-05-05T21:31:00Z</dcterms:modified>
</cp:coreProperties>
</file>