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CF1" w:rsidRPr="00526CF1" w:rsidRDefault="00526CF1" w:rsidP="00526CF1">
      <w:pPr>
        <w:spacing w:line="288" w:lineRule="auto"/>
        <w:ind w:hanging="1"/>
        <w:jc w:val="both"/>
        <w:rPr>
          <w:rFonts w:cs="Simplified Arabic"/>
          <w:b/>
          <w:bCs/>
          <w:sz w:val="30"/>
          <w:szCs w:val="30"/>
          <w:rtl/>
        </w:rPr>
      </w:pPr>
      <w:r w:rsidRPr="00526CF1">
        <w:rPr>
          <w:rFonts w:cs="Simplified Arabic" w:hint="cs"/>
          <w:b/>
          <w:bCs/>
          <w:sz w:val="30"/>
          <w:szCs w:val="30"/>
          <w:rtl/>
        </w:rPr>
        <w:t xml:space="preserve">تمهيد: </w:t>
      </w:r>
    </w:p>
    <w:p w:rsidR="00526CF1" w:rsidRPr="00526CF1" w:rsidRDefault="00526CF1" w:rsidP="00526CF1">
      <w:pPr>
        <w:spacing w:line="288" w:lineRule="auto"/>
        <w:ind w:firstLine="708"/>
        <w:jc w:val="both"/>
        <w:rPr>
          <w:rFonts w:cs="Simplified Arabic"/>
          <w:sz w:val="30"/>
          <w:szCs w:val="30"/>
          <w:lang w:bidi="ar-DZ"/>
        </w:rPr>
      </w:pPr>
      <w:r w:rsidRPr="00526CF1">
        <w:rPr>
          <w:rFonts w:cs="Simplified Arabic" w:hint="cs"/>
          <w:sz w:val="30"/>
          <w:szCs w:val="30"/>
          <w:rtl/>
        </w:rPr>
        <w:t>يرتبط المناخ التعليمي بمجموعة من الإجراءات وتؤثر فيه مجموعة من الظروف ها</w:t>
      </w:r>
      <w:r>
        <w:rPr>
          <w:rFonts w:cs="Simplified Arabic" w:hint="cs"/>
          <w:sz w:val="30"/>
          <w:szCs w:val="30"/>
          <w:rtl/>
        </w:rPr>
        <w:t>ت</w:t>
      </w:r>
      <w:r w:rsidRPr="00526CF1">
        <w:rPr>
          <w:rFonts w:cs="Simplified Arabic" w:hint="cs"/>
          <w:sz w:val="30"/>
          <w:szCs w:val="30"/>
          <w:rtl/>
        </w:rPr>
        <w:t>ه الأخيرة إذا ما تم التركيز عليها والعمل على تحسينها وتوظيفها أثناء العمل الإداري من شأنها أن تؤثر تأثرا إيجابيا على الأداء التعليمي للمعلم باعتبار نجاح العملية لا يتوقف على قدرات المعلم فقط وإنما على مجموعة من الظروف المحيطة به، وفي هذا الفضل سوف نتطرق إلى مجموعة من الإجراءات والعوامل المؤدية إلى تحسين الأداء التعليمي والتي لها علاقة بفرضيات الدراسة وهي طبيعة المناخ المدرسي السائد في المدرسة مشاركة المعلمين في صنع واتخاذ القرارات، التركيز على تنمية العمل الجماعي، إتاحة الحرية للمعلمين وأخيرا الحوافز سواء كانت مادية أو معنوية.</w:t>
      </w: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bidi="ar-DZ"/>
        </w:rPr>
      </w:pPr>
    </w:p>
    <w:p w:rsidR="00526CF1" w:rsidRPr="00526CF1" w:rsidRDefault="00526CF1" w:rsidP="00526CF1">
      <w:pPr>
        <w:spacing w:line="288" w:lineRule="auto"/>
        <w:ind w:hanging="1"/>
        <w:jc w:val="both"/>
        <w:rPr>
          <w:rFonts w:cs="Simplified Arabic"/>
          <w:sz w:val="30"/>
          <w:szCs w:val="30"/>
          <w:lang w:val="en-US" w:bidi="ar-DZ"/>
        </w:rPr>
      </w:pPr>
      <w:r w:rsidRPr="00526CF1">
        <w:rPr>
          <w:rFonts w:cs="Simplified Arabic" w:hint="cs"/>
          <w:b/>
          <w:bCs/>
          <w:sz w:val="30"/>
          <w:szCs w:val="30"/>
          <w:rtl/>
        </w:rPr>
        <w:lastRenderedPageBreak/>
        <w:t xml:space="preserve">1-طبيعة المناخ المدرسي ودورها في تحسين الأداء التعليمي: </w:t>
      </w:r>
    </w:p>
    <w:p w:rsidR="00526CF1" w:rsidRPr="00526CF1" w:rsidRDefault="00526CF1" w:rsidP="00526CF1">
      <w:pPr>
        <w:spacing w:line="288" w:lineRule="auto"/>
        <w:ind w:firstLine="708"/>
        <w:jc w:val="both"/>
        <w:rPr>
          <w:rFonts w:cs="Simplified Arabic"/>
          <w:sz w:val="30"/>
          <w:szCs w:val="30"/>
          <w:rtl/>
        </w:rPr>
      </w:pPr>
      <w:r w:rsidRPr="00526CF1">
        <w:rPr>
          <w:rFonts w:cs="Simplified Arabic" w:hint="cs"/>
          <w:sz w:val="30"/>
          <w:szCs w:val="30"/>
          <w:rtl/>
        </w:rPr>
        <w:t xml:space="preserve">يعد المناخ المدرسي عملية جبرية في المدرسة فالمناخ المدرسي هو البناء الذي يحدد التركيب الداخلي للعلاقات السائدة في المدرسة وهو قدح الوسائل الإدارية المستخدمة في تحقيق أهداف المدرسة وفق رؤية شاملة ومتكاملة، يقصد طبيعة المناخ المدرسي النمط الإداري المتبع أو الأسلوب الإداري سواء كان مفتوح أو مغلق </w:t>
      </w:r>
      <w:r>
        <w:rPr>
          <w:rFonts w:cs="Simplified Arabic" w:hint="cs"/>
          <w:sz w:val="30"/>
          <w:szCs w:val="30"/>
          <w:rtl/>
        </w:rPr>
        <w:t>وديمقراطي</w:t>
      </w:r>
      <w:r w:rsidRPr="00526CF1">
        <w:rPr>
          <w:rFonts w:cs="Simplified Arabic" w:hint="cs"/>
          <w:sz w:val="30"/>
          <w:szCs w:val="30"/>
          <w:rtl/>
        </w:rPr>
        <w:t xml:space="preserve"> أو ديكتاتوري أو تسيبي، ولقد بنت معظم الدراسات أنه لطبيعة المناخ السائد في أي مؤسسة تأثير بالغ على أداء أساتذة التعليم الابتدائي، ونمكن أن نوجز تأثير المناخ المدرسي السائد في أي مدرسة على أداء المعلمين في النقاط التالية: </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rPr>
        <w:t>- إن طبيعة المناخ التنظيمي ووجهة نظر العاملين فيه تؤثر في قدرتهم على المشاركة والإبداع فالمناخ الذي يتميز بالجمود وضعف المرونة ولا يسمح بأي علاقات للعاملين خارج إطاره يؤدي إلى تخويف العاملين كذلك فهو يجعلهم غير متحمسين لاقتراح ما من شأنه تحسين العمل ويفقدهم الشعور بالمسؤولية، على العكس من ذلك فإن المناخ الذي يسمح بالمرونة والذي تكمن اعتباره بمثابة إطار عام لتحديد العلاقات التنظيمية تكمن له أن يتطور ليستوعب المتغيرات المستجدة ويشجع العاملين على الاجتهاد والإبداع من أجل تحسين العمل وتطويره مما يساهم في تحقيق الأهداف، كذلك لا يشعر العاملون في هذه الحالة بأن هناك تعارض ما بين أهداف المنظمة وأهدافهم الخاصة.</w:t>
      </w:r>
      <w:r w:rsidRPr="00526CF1">
        <w:rPr>
          <w:rFonts w:cs="Simplified Arabic"/>
          <w:sz w:val="30"/>
          <w:szCs w:val="30"/>
          <w:vertAlign w:val="superscript"/>
          <w:rtl/>
          <w:lang w:bidi="ar-DZ"/>
        </w:rPr>
        <w:footnoteReference w:id="2"/>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يرى فيلة فاروق عبده وعبد المجيد السيد أن المناخ التنظيمي من أهم العوامل المؤثرة على أداء المعلم من حيث مدى تناسب المدرسة مع مجال عمل المعلم واستيعابه لإجاباته \من الوظائف والتخصصات ومساهمته في تبييض إجراءات العمل وتحقيق السلاسة في انسياب القرارات والأوامر والتوجيهات.</w:t>
      </w:r>
      <w:r w:rsidRPr="00526CF1">
        <w:rPr>
          <w:rFonts w:cs="Simplified Arabic"/>
          <w:sz w:val="30"/>
          <w:szCs w:val="30"/>
          <w:vertAlign w:val="superscript"/>
          <w:rtl/>
          <w:lang w:bidi="ar-DZ"/>
        </w:rPr>
        <w:footnoteReference w:id="3"/>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xml:space="preserve">- كذلك تمثل النمط القيادي المستخدم في إدارة المناخ التنظيمي محورا هاما في العملية التعليمية لأن أهمية القيادة في الجانب التنظيمي لا تقتصر على مجرد إصدار العوامل والتعليمات ولكن الدور الأساسي والمهم هو إمداد الموظفين والمعلمين بشكل ما يلزمهم ، وتحقرهم ويبعث النشاط </w:t>
      </w:r>
      <w:r w:rsidRPr="00526CF1">
        <w:rPr>
          <w:rFonts w:cs="Simplified Arabic" w:hint="cs"/>
          <w:sz w:val="30"/>
          <w:szCs w:val="30"/>
          <w:rtl/>
          <w:lang w:bidi="ar-DZ"/>
        </w:rPr>
        <w:lastRenderedPageBreak/>
        <w:t>في نفوسهم وتحافظ على روحهم المعنوية العالية مما يعزز في نفوسهم حب العمل المشترك وروح التعاون وما ينعكس إيجابا على أدائهم ويؤدي إلى تحسينه.</w:t>
      </w:r>
    </w:p>
    <w:p w:rsidR="00526CF1" w:rsidRPr="00526CF1" w:rsidRDefault="00526CF1" w:rsidP="00526CF1">
      <w:pPr>
        <w:spacing w:line="288" w:lineRule="auto"/>
        <w:ind w:hanging="1"/>
        <w:jc w:val="both"/>
        <w:rPr>
          <w:rFonts w:cs="Simplified Arabic"/>
          <w:b/>
          <w:bCs/>
          <w:sz w:val="30"/>
          <w:szCs w:val="30"/>
          <w:rtl/>
          <w:lang w:bidi="ar-DZ"/>
        </w:rPr>
      </w:pPr>
      <w:r w:rsidRPr="00526CF1">
        <w:rPr>
          <w:rFonts w:cs="Simplified Arabic" w:hint="cs"/>
          <w:b/>
          <w:bCs/>
          <w:sz w:val="30"/>
          <w:szCs w:val="30"/>
          <w:rtl/>
          <w:lang w:bidi="ar-DZ"/>
        </w:rPr>
        <w:t xml:space="preserve">2- دور مشاركة المعلمين في وضع واتخاذ القرارات في زيادة الالتزام والانضباط في الأداء التعليمي: </w:t>
      </w:r>
    </w:p>
    <w:p w:rsidR="00526CF1" w:rsidRPr="00526CF1" w:rsidRDefault="00526CF1" w:rsidP="00526CF1">
      <w:pPr>
        <w:spacing w:line="288" w:lineRule="auto"/>
        <w:ind w:firstLine="708"/>
        <w:jc w:val="both"/>
        <w:rPr>
          <w:rFonts w:cs="Simplified Arabic"/>
          <w:sz w:val="30"/>
          <w:szCs w:val="30"/>
          <w:rtl/>
          <w:lang w:bidi="ar-DZ"/>
        </w:rPr>
      </w:pPr>
      <w:r w:rsidRPr="00526CF1">
        <w:rPr>
          <w:rFonts w:cs="Simplified Arabic" w:hint="cs"/>
          <w:sz w:val="30"/>
          <w:szCs w:val="30"/>
          <w:rtl/>
          <w:lang w:bidi="ar-DZ"/>
        </w:rPr>
        <w:t>فمثل وضع واتخاذ القرار وظيفة هامة من وظائف الإدارة بصفة عامة وتأتي أهمية هائلة الوظيفة من نجاح العملية الإدارية مرتبط بوضع واتخاذ القرار السليم، إلا أن الدراسات الحديثة قد بينت أن مشاركة العاملين في اتخاذ القرارات من شأنه أن ينعكس إيجابيا على أدائه، فقد أشار كل من الكاتبان "دافيس" و"ناوستروم" أن المشاركة تعني انغماس الأفراد ذهنيا وعاطفيا في العمل مما يشجعهم على المساهمة في تحقيق أهداف الجماعة ومشاركة المسؤولية عنها.</w:t>
      </w:r>
      <w:r w:rsidRPr="00526CF1">
        <w:rPr>
          <w:rFonts w:cs="Simplified Arabic"/>
          <w:sz w:val="30"/>
          <w:szCs w:val="30"/>
          <w:vertAlign w:val="superscript"/>
          <w:rtl/>
          <w:lang w:bidi="ar-DZ"/>
        </w:rPr>
        <w:footnoteReference w:id="4"/>
      </w:r>
    </w:p>
    <w:p w:rsidR="00526CF1" w:rsidRPr="00526CF1" w:rsidRDefault="00526CF1" w:rsidP="00526CF1">
      <w:pPr>
        <w:spacing w:line="288" w:lineRule="auto"/>
        <w:ind w:firstLine="708"/>
        <w:jc w:val="both"/>
        <w:rPr>
          <w:rFonts w:cs="Simplified Arabic"/>
          <w:sz w:val="30"/>
          <w:szCs w:val="30"/>
          <w:rtl/>
          <w:lang w:bidi="ar-DZ"/>
        </w:rPr>
      </w:pPr>
      <w:r w:rsidRPr="00526CF1">
        <w:rPr>
          <w:rFonts w:cs="Simplified Arabic" w:hint="cs"/>
          <w:sz w:val="30"/>
          <w:szCs w:val="30"/>
          <w:rtl/>
          <w:lang w:bidi="ar-DZ"/>
        </w:rPr>
        <w:t>ومن خلال رأيان هذان الكاتبان نرى أن المشاركة في صنع القرار يتضمن ثلاث محاور أساسية بالفرد عندما يشارك ينغمس بذاته في العمل، وعند ما يشارك أيضا فهو يساهم في تحقيق الأهداف العامة للمدرسة، وذلك بتحفيز طاقاته وإمكاناته ودافعيته للتعليم، والمشاركة في اتخاذ القرار وتشجيع المعلمين على تحمل المسؤولية للعمل.</w:t>
      </w:r>
    </w:p>
    <w:p w:rsidR="00526CF1" w:rsidRPr="00526CF1" w:rsidRDefault="00526CF1" w:rsidP="00526CF1">
      <w:pPr>
        <w:spacing w:line="288" w:lineRule="auto"/>
        <w:ind w:firstLine="708"/>
        <w:jc w:val="both"/>
        <w:rPr>
          <w:rFonts w:cs="Simplified Arabic"/>
          <w:sz w:val="30"/>
          <w:szCs w:val="30"/>
          <w:rtl/>
          <w:lang w:bidi="ar-DZ"/>
        </w:rPr>
      </w:pPr>
      <w:r w:rsidRPr="00526CF1">
        <w:rPr>
          <w:rFonts w:cs="Simplified Arabic" w:hint="cs"/>
          <w:sz w:val="30"/>
          <w:szCs w:val="30"/>
          <w:rtl/>
          <w:lang w:bidi="ar-DZ"/>
        </w:rPr>
        <w:t xml:space="preserve">وتبرز أهمية ودور المشاركة في صنع القرار في النتائج الإيجابية التالية: </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من حيث جعل القرار أكثر واقعية وأكثر قبول للتنفيذ لمن شارك في صنعها ومن رغبة وإقناع، كما أن دعوة العامل المشاركة في صنع القرار تعتبر إحدى الوسائل التي تعين الإدارة على سد الحاجيات النفسية للعاملين، فتنمي قدراتهم وتتوسع مداركهم، ويتحملون نصيبا من المسؤولية.</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xml:space="preserve">- إن المشاركة في صنع القرارات تتيح فرصة إبداء الرأي وترشيد القرارات ويؤدي إلى رفع معنويات المرؤوسين وتحقيق الانسجام في بنية العمل </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xml:space="preserve">- وقد أشار العديد من الدراسات والأبحاث إلى النتائج والآثار الإيجابية للمشاركة في صنع واتخاذ القرار منها زيادة وتحسين نوعيته، تحسين الأداء والرضا الوظيفي  تقدير الذات، التعاون، تعزيز الالتزام بأهداف المنظمة، تقليص دوران العمل والتغيب، بالإضافة إلى أن المشاركة في اتخاذ </w:t>
      </w:r>
      <w:r w:rsidRPr="00526CF1">
        <w:rPr>
          <w:rFonts w:cs="Simplified Arabic" w:hint="cs"/>
          <w:sz w:val="30"/>
          <w:szCs w:val="30"/>
          <w:rtl/>
          <w:lang w:bidi="ar-DZ"/>
        </w:rPr>
        <w:lastRenderedPageBreak/>
        <w:t>القرار وتعزيز الشعور بالولاء وحياة عمل إيجابية وصحة عقلية أفضل من خلال تحقيق حاجات الاستقلالية والمسؤولية والجوانب المادية للفرد، فقد ثبت أن المشاركة تؤدي إلى إنتاجية أعلى</w:t>
      </w:r>
      <w:r w:rsidRPr="00526CF1">
        <w:rPr>
          <w:rFonts w:cs="Simplified Arabic"/>
          <w:sz w:val="30"/>
          <w:szCs w:val="30"/>
          <w:vertAlign w:val="superscript"/>
          <w:rtl/>
          <w:lang w:bidi="ar-DZ"/>
        </w:rPr>
        <w:footnoteReference w:id="5"/>
      </w:r>
      <w:r w:rsidRPr="00526CF1">
        <w:rPr>
          <w:rFonts w:cs="Simplified Arabic" w:hint="cs"/>
          <w:sz w:val="30"/>
          <w:szCs w:val="30"/>
          <w:rtl/>
          <w:lang w:bidi="ar-DZ"/>
        </w:rPr>
        <w:t>.</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 إن المشاركة في اتخاذ القرارات تتيح للعاملين فرض إبداء الرأي والأفكار والاقتراحات والتي من شأنها أن تؤدي إلى تحسين طرق العمل، وتقليص الصراع ورفع الروح المعنوية للعاملين وتكمن الأهمية التي يوليها المنظمات المختلفة لمسؤولية اتخاذ القرارات في أن النشاطات التي تمارسها المنظمات في ظل السياق العلمي والتكنولوجي والحضاري المعاصر تتطلب اعتماد الرؤيا الصحيحة العلمية الواضحة في اتخاذ القرار، وإسهام كافة العاملين في المنظمة للمشاركة في اتخاذه وفقا لطبيعة الأداء المناط برأي يحمل منهم، إذ أن هذا الإسهام يسهل سبل الالتزام بالتنفيذ</w:t>
      </w:r>
      <w:r w:rsidRPr="00526CF1">
        <w:rPr>
          <w:rFonts w:cs="Simplified Arabic"/>
          <w:sz w:val="30"/>
          <w:szCs w:val="30"/>
          <w:vertAlign w:val="superscript"/>
          <w:rtl/>
          <w:lang w:bidi="ar-DZ"/>
        </w:rPr>
        <w:footnoteReference w:id="6"/>
      </w:r>
      <w:r w:rsidRPr="00526CF1">
        <w:rPr>
          <w:rFonts w:cs="Simplified Arabic" w:hint="cs"/>
          <w:sz w:val="30"/>
          <w:szCs w:val="30"/>
          <w:rtl/>
          <w:lang w:bidi="ar-DZ"/>
        </w:rPr>
        <w:t>.</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hint="cs"/>
          <w:sz w:val="30"/>
          <w:szCs w:val="30"/>
          <w:rtl/>
          <w:lang w:bidi="ar-DZ"/>
        </w:rPr>
        <w:t>على ضوء كل هذه المزايا للمشاركة في اتخاذ القرار يفرض كل المدراء اتخاذ مناخ مدرسي ملائم يسمح لأساتذة التعليم الابتدائي وكل العاملين بالمدرسة بالمشاركة في صنع القرارات.</w:t>
      </w:r>
      <w:r w:rsidRPr="00526CF1">
        <w:rPr>
          <w:rFonts w:cs="Simplified Arabic"/>
          <w:sz w:val="30"/>
          <w:szCs w:val="30"/>
          <w:vertAlign w:val="superscript"/>
          <w:rtl/>
          <w:lang w:bidi="ar-DZ"/>
        </w:rPr>
        <w:footnoteReference w:id="7"/>
      </w:r>
    </w:p>
    <w:p w:rsidR="00526CF1" w:rsidRPr="00526CF1" w:rsidRDefault="00EC06E5" w:rsidP="00526CF1">
      <w:pPr>
        <w:spacing w:line="288" w:lineRule="auto"/>
        <w:ind w:hanging="1"/>
        <w:jc w:val="both"/>
        <w:rPr>
          <w:rFonts w:cs="Simplified Arabic"/>
          <w:b/>
          <w:bCs/>
          <w:sz w:val="30"/>
          <w:szCs w:val="30"/>
          <w:rtl/>
          <w:lang w:bidi="ar-DZ"/>
        </w:rPr>
      </w:pPr>
      <w:r>
        <w:rPr>
          <w:rFonts w:cs="Simplified Arabic" w:hint="cs"/>
          <w:sz w:val="30"/>
          <w:szCs w:val="30"/>
          <w:rtl/>
          <w:lang w:bidi="ar-DZ"/>
        </w:rPr>
        <w:t>3</w:t>
      </w:r>
      <w:r w:rsidR="00526CF1" w:rsidRPr="00526CF1">
        <w:rPr>
          <w:rFonts w:cs="Simplified Arabic" w:hint="cs"/>
          <w:sz w:val="30"/>
          <w:szCs w:val="30"/>
          <w:rtl/>
          <w:lang w:bidi="ar-DZ"/>
        </w:rPr>
        <w:t xml:space="preserve">- </w:t>
      </w:r>
      <w:r w:rsidR="00526CF1" w:rsidRPr="00526CF1">
        <w:rPr>
          <w:rFonts w:cs="Simplified Arabic" w:hint="cs"/>
          <w:b/>
          <w:bCs/>
          <w:sz w:val="30"/>
          <w:szCs w:val="30"/>
          <w:rtl/>
          <w:lang w:bidi="ar-DZ"/>
        </w:rPr>
        <w:t xml:space="preserve">دور إتاحة الحرية للمعلمين في زيادة الابتكار والإبداع في الأداء المعلمين: </w:t>
      </w:r>
    </w:p>
    <w:p w:rsidR="00526CF1" w:rsidRDefault="00526CF1" w:rsidP="00EC06E5">
      <w:pPr>
        <w:spacing w:line="288" w:lineRule="auto"/>
        <w:ind w:firstLine="708"/>
        <w:jc w:val="both"/>
        <w:rPr>
          <w:rFonts w:cs="Simplified Arabic" w:hint="cs"/>
          <w:sz w:val="30"/>
          <w:szCs w:val="30"/>
          <w:rtl/>
          <w:lang w:bidi="ar-DZ"/>
        </w:rPr>
      </w:pPr>
      <w:r w:rsidRPr="00526CF1">
        <w:rPr>
          <w:rFonts w:cs="Simplified Arabic" w:hint="cs"/>
          <w:sz w:val="30"/>
          <w:szCs w:val="30"/>
          <w:rtl/>
          <w:lang w:bidi="ar-DZ"/>
        </w:rPr>
        <w:t xml:space="preserve">يرى معظم الباحثين أن المناخ الذي يتميز بارتفاع مستوى الحرية ويركز على إشباع الحاجات الاجتماعية هو المناخ، المساعد على تحسين الأداء فالمناخ الذي يمنح لموظفه الحرية الكاملة في تحديد الأدوار وتوزيع الأنشطة وتحقيق الأهداف يؤدي إلى زيادة الابتكار والإبداع لأن الحرية الممنوحة للعمال تسمح لهم بإشباع حاجاتهم الاجتماعية وتزيد لهم من الشعور بالحرية في تنفيذ أعمالهم ما يؤدي إلى زيادة التعاون وتقليل الأعمال الروتينية والعمل على البحث على طرق وابتكار أساليب جديدة </w:t>
      </w:r>
      <w:r w:rsidR="00EC06E5">
        <w:rPr>
          <w:rFonts w:cs="Simplified Arabic" w:hint="cs"/>
          <w:sz w:val="30"/>
          <w:szCs w:val="30"/>
          <w:rtl/>
          <w:lang w:bidi="ar-DZ"/>
        </w:rPr>
        <w:t>.</w:t>
      </w:r>
      <w:r w:rsidRPr="00526CF1">
        <w:rPr>
          <w:rFonts w:cs="Simplified Arabic"/>
          <w:sz w:val="30"/>
          <w:szCs w:val="30"/>
          <w:vertAlign w:val="superscript"/>
          <w:rtl/>
          <w:lang w:bidi="ar-DZ"/>
        </w:rPr>
        <w:footnoteReference w:id="8"/>
      </w:r>
    </w:p>
    <w:p w:rsidR="00EC06E5" w:rsidRDefault="00EC06E5" w:rsidP="00EC06E5">
      <w:pPr>
        <w:spacing w:line="288" w:lineRule="auto"/>
        <w:ind w:firstLine="708"/>
        <w:jc w:val="both"/>
        <w:rPr>
          <w:rFonts w:cs="Simplified Arabic" w:hint="cs"/>
          <w:sz w:val="30"/>
          <w:szCs w:val="30"/>
          <w:rtl/>
          <w:lang w:bidi="ar-DZ"/>
        </w:rPr>
      </w:pPr>
    </w:p>
    <w:p w:rsidR="00EC06E5" w:rsidRDefault="00EC06E5" w:rsidP="00EC06E5">
      <w:pPr>
        <w:spacing w:line="288" w:lineRule="auto"/>
        <w:ind w:firstLine="708"/>
        <w:jc w:val="both"/>
        <w:rPr>
          <w:rFonts w:cs="Simplified Arabic" w:hint="cs"/>
          <w:sz w:val="30"/>
          <w:szCs w:val="30"/>
          <w:rtl/>
          <w:lang w:bidi="ar-DZ"/>
        </w:rPr>
      </w:pPr>
    </w:p>
    <w:p w:rsidR="00EC06E5" w:rsidRPr="00526CF1" w:rsidRDefault="00EC06E5" w:rsidP="00EC06E5">
      <w:pPr>
        <w:spacing w:line="288" w:lineRule="auto"/>
        <w:ind w:firstLine="708"/>
        <w:jc w:val="both"/>
        <w:rPr>
          <w:rFonts w:cs="Simplified Arabic"/>
          <w:sz w:val="30"/>
          <w:szCs w:val="30"/>
          <w:rtl/>
          <w:lang w:bidi="ar-DZ"/>
        </w:rPr>
      </w:pPr>
    </w:p>
    <w:p w:rsidR="00526CF1" w:rsidRPr="00526CF1" w:rsidRDefault="00EC06E5" w:rsidP="00526CF1">
      <w:pPr>
        <w:spacing w:line="288" w:lineRule="auto"/>
        <w:ind w:hanging="1"/>
        <w:jc w:val="both"/>
        <w:rPr>
          <w:rFonts w:cs="Simplified Arabic"/>
          <w:b/>
          <w:bCs/>
          <w:sz w:val="30"/>
          <w:szCs w:val="30"/>
          <w:rtl/>
          <w:lang w:bidi="ar-DZ"/>
        </w:rPr>
      </w:pPr>
      <w:r>
        <w:rPr>
          <w:rFonts w:cs="Simplified Arabic" w:hint="cs"/>
          <w:b/>
          <w:bCs/>
          <w:sz w:val="30"/>
          <w:szCs w:val="30"/>
          <w:rtl/>
          <w:lang w:bidi="ar-DZ"/>
        </w:rPr>
        <w:lastRenderedPageBreak/>
        <w:t>4</w:t>
      </w:r>
      <w:r w:rsidR="00526CF1" w:rsidRPr="00526CF1">
        <w:rPr>
          <w:rFonts w:cs="Simplified Arabic" w:hint="cs"/>
          <w:b/>
          <w:bCs/>
          <w:sz w:val="30"/>
          <w:szCs w:val="30"/>
          <w:rtl/>
          <w:lang w:bidi="ar-DZ"/>
        </w:rPr>
        <w:t>- دور الحوافز في زيادة كفاءة وفعالية الأداء التعليمي لأستاذ التعليم الابتدائي:</w:t>
      </w:r>
    </w:p>
    <w:p w:rsidR="00526CF1" w:rsidRPr="00526CF1" w:rsidRDefault="00526CF1" w:rsidP="00EC06E5">
      <w:pPr>
        <w:spacing w:line="288" w:lineRule="auto"/>
        <w:ind w:firstLine="708"/>
        <w:jc w:val="both"/>
        <w:rPr>
          <w:rFonts w:cs="Simplified Arabic"/>
          <w:sz w:val="30"/>
          <w:szCs w:val="30"/>
          <w:rtl/>
          <w:lang w:bidi="ar-DZ"/>
        </w:rPr>
      </w:pPr>
      <w:r w:rsidRPr="00526CF1">
        <w:rPr>
          <w:rFonts w:cs="Simplified Arabic" w:hint="cs"/>
          <w:sz w:val="30"/>
          <w:szCs w:val="30"/>
          <w:rtl/>
          <w:lang w:bidi="ar-DZ"/>
        </w:rPr>
        <w:t>تساهم الحوافز التي يقدمها مدير المدرسة في تحقيق جو من الرضا من طرف المعلمين مما يدفعهم إلى زياد</w:t>
      </w:r>
      <w:r w:rsidRPr="00526CF1">
        <w:rPr>
          <w:rFonts w:cs="Simplified Arabic" w:hint="eastAsia"/>
          <w:sz w:val="30"/>
          <w:szCs w:val="30"/>
          <w:rtl/>
          <w:lang w:bidi="ar-DZ"/>
        </w:rPr>
        <w:t>ة</w:t>
      </w:r>
      <w:r w:rsidRPr="00526CF1">
        <w:rPr>
          <w:rFonts w:cs="Simplified Arabic" w:hint="cs"/>
          <w:sz w:val="30"/>
          <w:szCs w:val="30"/>
          <w:rtl/>
          <w:lang w:bidi="ar-DZ"/>
        </w:rPr>
        <w:t xml:space="preserve"> العمل من أجل الحصول على هذه الحوافز فالحوافز تمثل العوامل والمؤثرات الدافعة إلى زيادة أداء المعلم بأعلى درجات الكفاءة والفعالية لأن منح المعلم التحفيز سواء كان مادي كالراتب الإضافي مكافآت أو معنوي كالترقية الاعتراف والتقدير للجهد يؤدي إلى التجديد في العمل والعمل في زيادة كفاءة وفاعلية أداء المعلم في النقاط التالية: </w:t>
      </w:r>
    </w:p>
    <w:p w:rsidR="00526CF1" w:rsidRPr="00526CF1" w:rsidRDefault="00526CF1" w:rsidP="00EC06E5">
      <w:pPr>
        <w:numPr>
          <w:ilvl w:val="0"/>
          <w:numId w:val="24"/>
        </w:numPr>
        <w:tabs>
          <w:tab w:val="right" w:pos="282"/>
        </w:tabs>
        <w:spacing w:line="288" w:lineRule="auto"/>
        <w:ind w:left="-1" w:firstLine="1"/>
        <w:jc w:val="both"/>
        <w:rPr>
          <w:rFonts w:cs="Simplified Arabic"/>
          <w:sz w:val="30"/>
          <w:szCs w:val="30"/>
          <w:lang w:bidi="ar-DZ"/>
        </w:rPr>
      </w:pPr>
      <w:r w:rsidRPr="00526CF1">
        <w:rPr>
          <w:rFonts w:cs="Simplified Arabic" w:hint="cs"/>
          <w:sz w:val="30"/>
          <w:szCs w:val="30"/>
          <w:rtl/>
          <w:lang w:bidi="ar-DZ"/>
        </w:rPr>
        <w:t xml:space="preserve">تسهم الحوافز في تحقيق جو من الرضا عن العمل لدى الأفراد مما يدفعهم إلى الحرص على المصلحة العامة والسعي لزيادة الإنتاجية وتحقيق أهداف المنظمة </w:t>
      </w:r>
    </w:p>
    <w:p w:rsidR="00526CF1" w:rsidRPr="00526CF1" w:rsidRDefault="00526CF1" w:rsidP="00EC06E5">
      <w:pPr>
        <w:numPr>
          <w:ilvl w:val="0"/>
          <w:numId w:val="24"/>
        </w:numPr>
        <w:tabs>
          <w:tab w:val="right" w:pos="282"/>
        </w:tabs>
        <w:spacing w:line="288" w:lineRule="auto"/>
        <w:ind w:left="-1" w:firstLine="1"/>
        <w:jc w:val="both"/>
        <w:rPr>
          <w:rFonts w:cs="Simplified Arabic"/>
          <w:sz w:val="30"/>
          <w:szCs w:val="30"/>
          <w:lang w:bidi="ar-DZ"/>
        </w:rPr>
      </w:pPr>
      <w:r w:rsidRPr="00526CF1">
        <w:rPr>
          <w:rFonts w:cs="Simplified Arabic" w:hint="cs"/>
          <w:sz w:val="30"/>
          <w:szCs w:val="30"/>
          <w:rtl/>
          <w:lang w:bidi="ar-DZ"/>
        </w:rPr>
        <w:t>تمثل الحوافز بالنسبة للموظف العوامل والمؤثرات التي تدفعه إلى أداء عمله بأعلى الدرجات من الكفاءة والفعالية</w:t>
      </w:r>
      <w:r w:rsidRPr="00526CF1">
        <w:rPr>
          <w:rFonts w:cs="Simplified Arabic"/>
          <w:sz w:val="30"/>
          <w:szCs w:val="30"/>
          <w:vertAlign w:val="superscript"/>
          <w:rtl/>
          <w:lang w:bidi="ar-DZ"/>
        </w:rPr>
        <w:footnoteReference w:id="9"/>
      </w:r>
    </w:p>
    <w:p w:rsidR="00526CF1" w:rsidRPr="00526CF1" w:rsidRDefault="00526CF1" w:rsidP="00EC06E5">
      <w:pPr>
        <w:numPr>
          <w:ilvl w:val="0"/>
          <w:numId w:val="24"/>
        </w:numPr>
        <w:tabs>
          <w:tab w:val="right" w:pos="282"/>
        </w:tabs>
        <w:spacing w:line="288" w:lineRule="auto"/>
        <w:ind w:left="-1" w:firstLine="1"/>
        <w:jc w:val="both"/>
        <w:rPr>
          <w:rFonts w:cs="Simplified Arabic"/>
          <w:sz w:val="30"/>
          <w:szCs w:val="30"/>
          <w:lang w:bidi="ar-DZ"/>
        </w:rPr>
      </w:pPr>
      <w:r w:rsidRPr="00526CF1">
        <w:rPr>
          <w:rFonts w:cs="Simplified Arabic" w:hint="cs"/>
          <w:sz w:val="30"/>
          <w:szCs w:val="30"/>
          <w:rtl/>
          <w:lang w:bidi="ar-DZ"/>
        </w:rPr>
        <w:t>تؤكد الكثير من البحوث والدراسات أن تبني المنظمة لنظام الحوافز أو المكافآت العادلة بتشجيع الأفراد المؤهلين بالالتحاق بها، كما يدفعهم للأداء الجيد ويرغبهم ويشجعهم على الاستمرار بها</w:t>
      </w:r>
    </w:p>
    <w:p w:rsidR="00526CF1" w:rsidRPr="00526CF1" w:rsidRDefault="00526CF1" w:rsidP="00EC06E5">
      <w:pPr>
        <w:numPr>
          <w:ilvl w:val="0"/>
          <w:numId w:val="24"/>
        </w:numPr>
        <w:tabs>
          <w:tab w:val="right" w:pos="282"/>
        </w:tabs>
        <w:spacing w:line="288" w:lineRule="auto"/>
        <w:ind w:left="-1" w:firstLine="1"/>
        <w:jc w:val="both"/>
        <w:rPr>
          <w:rFonts w:cs="Simplified Arabic"/>
          <w:sz w:val="30"/>
          <w:szCs w:val="30"/>
          <w:lang w:bidi="ar-DZ"/>
        </w:rPr>
      </w:pPr>
      <w:r w:rsidRPr="00526CF1">
        <w:rPr>
          <w:rFonts w:cs="Simplified Arabic" w:hint="cs"/>
          <w:sz w:val="30"/>
          <w:szCs w:val="30"/>
          <w:rtl/>
          <w:lang w:bidi="ar-DZ"/>
        </w:rPr>
        <w:t>إن إدراك المنظمة لأهمية الحوافز المادية والمعنوية والعمل على تطبيقها بصور عادلة بين العاملين يؤدي إلى خلق مناخ تنظيمي يساهم في زيادة وإنتاجية المنظمة.</w:t>
      </w:r>
    </w:p>
    <w:p w:rsidR="00526CF1" w:rsidRPr="00526CF1" w:rsidRDefault="00526CF1" w:rsidP="00EC06E5">
      <w:pPr>
        <w:spacing w:line="288" w:lineRule="auto"/>
        <w:ind w:firstLine="708"/>
        <w:jc w:val="both"/>
        <w:rPr>
          <w:rFonts w:cs="Simplified Arabic"/>
          <w:sz w:val="30"/>
          <w:szCs w:val="30"/>
          <w:rtl/>
          <w:lang w:bidi="ar-DZ"/>
        </w:rPr>
      </w:pPr>
      <w:r w:rsidRPr="00526CF1">
        <w:rPr>
          <w:rFonts w:cs="Simplified Arabic" w:hint="cs"/>
          <w:sz w:val="30"/>
          <w:szCs w:val="30"/>
          <w:rtl/>
          <w:lang w:bidi="ar-DZ"/>
        </w:rPr>
        <w:t>إن الاهتمام بتحفيز العاملين تفرضه الرغبة في تحسين أدائهم ورفع كفاءتهم الإنتاجية بما يكفل تحقيق أهداف المنظمة بكفاءة وفعالية لأن العامل تتوفر لديه الرغبة في العمل عن طريق تحفيزه على الأداء التعليمي الجيد ولهذا فعلى الإدارة الحريصة على تحقيق أهدافها أن تسعى جاهدة باتجاه وضع النظام العادل للحوافز ال</w:t>
      </w:r>
      <w:r w:rsidR="00EC06E5">
        <w:rPr>
          <w:rFonts w:cs="Simplified Arabic" w:hint="cs"/>
          <w:sz w:val="30"/>
          <w:szCs w:val="30"/>
          <w:rtl/>
          <w:lang w:bidi="ar-DZ"/>
        </w:rPr>
        <w:t>م</w:t>
      </w:r>
      <w:r w:rsidRPr="00526CF1">
        <w:rPr>
          <w:rFonts w:cs="Simplified Arabic" w:hint="cs"/>
          <w:sz w:val="30"/>
          <w:szCs w:val="30"/>
          <w:rtl/>
          <w:lang w:bidi="ar-DZ"/>
        </w:rPr>
        <w:t>ادية والمعنوية للعاملين</w:t>
      </w:r>
      <w:r w:rsidRPr="00526CF1">
        <w:rPr>
          <w:rFonts w:cs="Simplified Arabic"/>
          <w:sz w:val="30"/>
          <w:szCs w:val="30"/>
          <w:vertAlign w:val="superscript"/>
          <w:rtl/>
          <w:lang w:bidi="ar-DZ"/>
        </w:rPr>
        <w:footnoteReference w:id="10"/>
      </w:r>
      <w:r w:rsidRPr="00526CF1">
        <w:rPr>
          <w:rFonts w:cs="Simplified Arabic"/>
          <w:sz w:val="30"/>
          <w:szCs w:val="30"/>
          <w:rtl/>
          <w:lang w:bidi="ar-DZ"/>
        </w:rPr>
        <w:t>-إن أسلوب التحفيز الذي يعتمد على مختلف صور الثواب  فإنه  يشجع الأفراد غالبا على إعادة تكرار السلوك الذي ينطوي على تحقيق المنافع المتوقعة له، إذ أن المكافأة في ضوء الإنجاز والإبداع في الأداء فإنها تشجع على استمرارية الأداء بأسلوب ينسجم مع رغبة الفرد بالحصول على مستوى رضا معين بين أقرانه أو رؤساءه بالعمل مما يسميهم باستمرار تكريس النجاح و تدعيم فاعلية الولاء و الانتماء.</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sz w:val="30"/>
          <w:szCs w:val="30"/>
          <w:rtl/>
          <w:lang w:bidi="ar-DZ"/>
        </w:rPr>
        <w:lastRenderedPageBreak/>
        <w:t>-إن شعور العاملين بموضوعية نظام الحوافز لارتباطها بمعدلات الأداء يعمق في نفوسهم الثقة  في عملهم و تشجيع الجهود المبدعة و يحد من السلوكيات السلبية و بتشجيعهم  على تحمل المسؤولية و تحفيزهم على العمل</w:t>
      </w:r>
      <w:r w:rsidRPr="00526CF1">
        <w:rPr>
          <w:rFonts w:cs="Simplified Arabic"/>
          <w:sz w:val="30"/>
          <w:szCs w:val="30"/>
          <w:vertAlign w:val="superscript"/>
          <w:rtl/>
          <w:lang w:bidi="ar-DZ"/>
        </w:rPr>
        <w:footnoteReference w:id="11"/>
      </w:r>
      <w:r w:rsidRPr="00526CF1">
        <w:rPr>
          <w:rFonts w:cs="Simplified Arabic"/>
          <w:sz w:val="30"/>
          <w:szCs w:val="30"/>
          <w:rtl/>
          <w:lang w:bidi="ar-DZ"/>
        </w:rPr>
        <w:t>.</w:t>
      </w:r>
    </w:p>
    <w:p w:rsidR="00526CF1" w:rsidRPr="00526CF1" w:rsidRDefault="00526CF1" w:rsidP="00526CF1">
      <w:pPr>
        <w:spacing w:line="288" w:lineRule="auto"/>
        <w:ind w:hanging="1"/>
        <w:jc w:val="both"/>
        <w:rPr>
          <w:rFonts w:cs="Simplified Arabic"/>
          <w:sz w:val="30"/>
          <w:szCs w:val="30"/>
          <w:rtl/>
          <w:lang w:bidi="ar-DZ"/>
        </w:rPr>
      </w:pPr>
      <w:r w:rsidRPr="00526CF1">
        <w:rPr>
          <w:rFonts w:cs="Simplified Arabic"/>
          <w:sz w:val="30"/>
          <w:szCs w:val="30"/>
          <w:rtl/>
          <w:lang w:bidi="ar-DZ"/>
        </w:rPr>
        <w:t xml:space="preserve">- من خلال طرح النقاط الأنفة الذكر تبين لنا بصورة واضحة و جلية تأثير الحوافز و دورها في تحسين الأداء و الدور الفعال  الذي يلعبه في زيادة كفاءة و فعالية الأداء لذلك ينبغي على كل مدير مدرسة تبني هذا النظام  من أجل تحسين الأداء التعليمي لأستاذ التعليم </w:t>
      </w:r>
      <w:r w:rsidR="00EC06E5" w:rsidRPr="00526CF1">
        <w:rPr>
          <w:rFonts w:cs="Simplified Arabic" w:hint="cs"/>
          <w:sz w:val="30"/>
          <w:szCs w:val="30"/>
          <w:rtl/>
          <w:lang w:bidi="ar-DZ"/>
        </w:rPr>
        <w:t>الابتدائي</w:t>
      </w:r>
      <w:r w:rsidRPr="00526CF1">
        <w:rPr>
          <w:rFonts w:cs="Simplified Arabic"/>
          <w:sz w:val="30"/>
          <w:szCs w:val="30"/>
          <w:rtl/>
          <w:lang w:bidi="ar-DZ"/>
        </w:rPr>
        <w:t>.</w:t>
      </w: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EC06E5" w:rsidRDefault="00EC06E5" w:rsidP="00526CF1">
      <w:pPr>
        <w:spacing w:line="288" w:lineRule="auto"/>
        <w:ind w:hanging="1"/>
        <w:jc w:val="both"/>
        <w:rPr>
          <w:rFonts w:cs="Simplified Arabic" w:hint="cs"/>
          <w:b/>
          <w:bCs/>
          <w:sz w:val="30"/>
          <w:szCs w:val="30"/>
          <w:rtl/>
          <w:lang w:bidi="ar-DZ"/>
        </w:rPr>
      </w:pPr>
    </w:p>
    <w:p w:rsidR="00526CF1" w:rsidRPr="00526CF1" w:rsidRDefault="00526CF1" w:rsidP="00EC06E5">
      <w:pPr>
        <w:spacing w:line="288" w:lineRule="auto"/>
        <w:ind w:hanging="1"/>
        <w:jc w:val="both"/>
        <w:rPr>
          <w:rFonts w:cs="Simplified Arabic"/>
          <w:b/>
          <w:bCs/>
          <w:sz w:val="30"/>
          <w:szCs w:val="30"/>
          <w:rtl/>
          <w:lang w:bidi="ar-DZ"/>
        </w:rPr>
      </w:pPr>
      <w:r w:rsidRPr="00526CF1">
        <w:rPr>
          <w:rFonts w:cs="Simplified Arabic"/>
          <w:b/>
          <w:bCs/>
          <w:sz w:val="30"/>
          <w:szCs w:val="30"/>
          <w:rtl/>
          <w:lang w:bidi="ar-DZ"/>
        </w:rPr>
        <w:lastRenderedPageBreak/>
        <w:t xml:space="preserve">خلاصة: </w:t>
      </w:r>
      <w:r w:rsidRPr="00526CF1">
        <w:rPr>
          <w:rFonts w:cs="Simplified Arabic"/>
          <w:b/>
          <w:bCs/>
          <w:sz w:val="30"/>
          <w:szCs w:val="30"/>
          <w:rtl/>
          <w:lang w:bidi="ar-DZ"/>
        </w:rPr>
        <w:tab/>
      </w:r>
    </w:p>
    <w:p w:rsidR="00526CF1" w:rsidRPr="00526CF1" w:rsidRDefault="00526CF1" w:rsidP="00EC06E5">
      <w:pPr>
        <w:spacing w:line="288" w:lineRule="auto"/>
        <w:ind w:firstLine="708"/>
        <w:jc w:val="both"/>
        <w:rPr>
          <w:rFonts w:cs="Simplified Arabic"/>
          <w:sz w:val="30"/>
          <w:szCs w:val="30"/>
          <w:rtl/>
          <w:lang w:bidi="ar-DZ"/>
        </w:rPr>
      </w:pPr>
      <w:r w:rsidRPr="00526CF1">
        <w:rPr>
          <w:rFonts w:cs="Simplified Arabic" w:hint="cs"/>
          <w:sz w:val="30"/>
          <w:szCs w:val="30"/>
          <w:rtl/>
          <w:lang w:bidi="ar-DZ"/>
        </w:rPr>
        <w:t xml:space="preserve">من بعد مناقشتها في هذا الفصل دور المناخ المدرسي في تحسين الأداء التعليمي تبين لنا أن الأداء التعليمي يتأثر بمجموعة كبيرة من العوامل المادية والنفسية المكونة للمناخ المدرسي والمتمثلة في طبيعة المناخ المدرسي، مشاركة أساتذة التعليم </w:t>
      </w:r>
      <w:r w:rsidR="00EC06E5" w:rsidRPr="00526CF1">
        <w:rPr>
          <w:rFonts w:cs="Simplified Arabic" w:hint="cs"/>
          <w:sz w:val="30"/>
          <w:szCs w:val="30"/>
          <w:rtl/>
          <w:lang w:bidi="ar-DZ"/>
        </w:rPr>
        <w:t>الابتدائي</w:t>
      </w:r>
      <w:r w:rsidRPr="00526CF1">
        <w:rPr>
          <w:rFonts w:cs="Simplified Arabic" w:hint="cs"/>
          <w:sz w:val="30"/>
          <w:szCs w:val="30"/>
          <w:rtl/>
          <w:lang w:bidi="ar-DZ"/>
        </w:rPr>
        <w:t xml:space="preserve"> في صنع واتخاذ القرار العمل الجماعي، إضافة إلى الحرية الممنوحة لهم والحوافز، وتبين لنا أن كل عنصر من هذه العناصر  يؤثر على الأداء التعليمي لأساتذة التعليم </w:t>
      </w:r>
      <w:r w:rsidR="00EC06E5" w:rsidRPr="00526CF1">
        <w:rPr>
          <w:rFonts w:cs="Simplified Arabic" w:hint="cs"/>
          <w:sz w:val="30"/>
          <w:szCs w:val="30"/>
          <w:rtl/>
          <w:lang w:bidi="ar-DZ"/>
        </w:rPr>
        <w:t>الابتدائي</w:t>
      </w:r>
      <w:r w:rsidRPr="00526CF1">
        <w:rPr>
          <w:rFonts w:cs="Simplified Arabic" w:hint="cs"/>
          <w:sz w:val="30"/>
          <w:szCs w:val="30"/>
          <w:rtl/>
          <w:lang w:bidi="ar-DZ"/>
        </w:rPr>
        <w:t xml:space="preserve"> .</w:t>
      </w:r>
    </w:p>
    <w:p w:rsidR="00526CF1" w:rsidRPr="00526CF1" w:rsidRDefault="00526CF1" w:rsidP="00EC06E5">
      <w:pPr>
        <w:spacing w:line="288" w:lineRule="auto"/>
        <w:ind w:hanging="1"/>
        <w:jc w:val="both"/>
        <w:rPr>
          <w:rFonts w:cs="Simplified Arabic"/>
          <w:sz w:val="30"/>
          <w:szCs w:val="30"/>
          <w:rtl/>
          <w:lang w:bidi="ar-DZ"/>
        </w:rPr>
      </w:pPr>
      <w:r w:rsidRPr="00526CF1">
        <w:rPr>
          <w:rFonts w:cs="Simplified Arabic" w:hint="cs"/>
          <w:sz w:val="30"/>
          <w:szCs w:val="30"/>
          <w:rtl/>
          <w:lang w:bidi="ar-DZ"/>
        </w:rPr>
        <w:t xml:space="preserve">وسنحاول </w:t>
      </w:r>
      <w:r w:rsidR="00EC06E5" w:rsidRPr="00526CF1">
        <w:rPr>
          <w:rFonts w:cs="Simplified Arabic" w:hint="cs"/>
          <w:sz w:val="30"/>
          <w:szCs w:val="30"/>
          <w:rtl/>
          <w:lang w:bidi="ar-DZ"/>
        </w:rPr>
        <w:t>إسقاط</w:t>
      </w:r>
      <w:r w:rsidRPr="00526CF1">
        <w:rPr>
          <w:rFonts w:cs="Simplified Arabic" w:hint="cs"/>
          <w:sz w:val="30"/>
          <w:szCs w:val="30"/>
          <w:rtl/>
          <w:lang w:bidi="ar-DZ"/>
        </w:rPr>
        <w:t xml:space="preserve"> هذا المفهوم على الواقع العملي والتي سنتطرق </w:t>
      </w:r>
      <w:r w:rsidR="00EC06E5" w:rsidRPr="00526CF1">
        <w:rPr>
          <w:rFonts w:cs="Simplified Arabic" w:hint="cs"/>
          <w:sz w:val="30"/>
          <w:szCs w:val="30"/>
          <w:rtl/>
          <w:lang w:bidi="ar-DZ"/>
        </w:rPr>
        <w:t>إليها</w:t>
      </w:r>
      <w:r w:rsidRPr="00526CF1">
        <w:rPr>
          <w:rFonts w:cs="Simplified Arabic" w:hint="cs"/>
          <w:sz w:val="30"/>
          <w:szCs w:val="30"/>
          <w:rtl/>
          <w:lang w:bidi="ar-DZ"/>
        </w:rPr>
        <w:t xml:space="preserve"> في الفصل الموالي.</w:t>
      </w:r>
    </w:p>
    <w:sectPr w:rsidR="00526CF1" w:rsidRPr="00526CF1" w:rsidSect="00697BE9">
      <w:headerReference w:type="default" r:id="rId8"/>
      <w:footerReference w:type="default" r:id="rId9"/>
      <w:footnotePr>
        <w:numRestart w:val="eachPage"/>
      </w:footnotePr>
      <w:pgSz w:w="11906" w:h="16838" w:code="9"/>
      <w:pgMar w:top="1134" w:right="1701" w:bottom="1134" w:left="1134" w:header="737" w:footer="737" w:gutter="0"/>
      <w:pgNumType w:fmt="numberInDash" w:start="82"/>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763B" w:rsidRDefault="0008763B" w:rsidP="00C46656">
      <w:r>
        <w:separator/>
      </w:r>
    </w:p>
  </w:endnote>
  <w:endnote w:type="continuationSeparator" w:id="1">
    <w:p w:rsidR="0008763B" w:rsidRDefault="0008763B"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844" w:rsidRPr="00403BBB" w:rsidRDefault="00910844"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7B5B63"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7B5B63" w:rsidRPr="00403BBB">
      <w:rPr>
        <w:rStyle w:val="Numrodepage"/>
        <w:rFonts w:cs="Traditional Arabic"/>
        <w:b/>
        <w:bCs/>
        <w:sz w:val="28"/>
        <w:szCs w:val="28"/>
      </w:rPr>
      <w:fldChar w:fldCharType="separate"/>
    </w:r>
    <w:r w:rsidR="00697BE9">
      <w:rPr>
        <w:rStyle w:val="Numrodepage"/>
        <w:rFonts w:cs="Traditional Arabic"/>
        <w:b/>
        <w:bCs/>
        <w:noProof/>
        <w:sz w:val="28"/>
        <w:szCs w:val="28"/>
        <w:rtl/>
      </w:rPr>
      <w:t>- 88 -</w:t>
    </w:r>
    <w:r w:rsidR="007B5B63"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763B" w:rsidRDefault="0008763B" w:rsidP="00C46656">
      <w:r>
        <w:separator/>
      </w:r>
    </w:p>
  </w:footnote>
  <w:footnote w:type="continuationSeparator" w:id="1">
    <w:p w:rsidR="0008763B" w:rsidRDefault="0008763B" w:rsidP="00C46656">
      <w:r>
        <w:continuationSeparator/>
      </w:r>
    </w:p>
  </w:footnote>
  <w:footnote w:id="2">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-حمود خيضر كاظم، السلوك التنظيمي، ط1، دار الصفاء، الأردن، 2008، ص169-170.</w:t>
      </w:r>
    </w:p>
  </w:footnote>
  <w:footnote w:id="3">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 فيلة فاروق عبده، عبد المجيد السيد، مرجع سابق، ص113.</w:t>
      </w:r>
    </w:p>
  </w:footnote>
  <w:footnote w:id="4">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-حريم حسين، مبادئ الإدارة الحديثة "النظريات، العمليات الإدارية، وظائف المنظمة"، ط1، دار الحامد للنشر والتوزيع، عمان، 2006، ص235.</w:t>
      </w:r>
    </w:p>
  </w:footnote>
  <w:footnote w:id="5">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-العميان محمود سلمان، السلوك التنظيمي في منظمات الأعمال، ط1، دار وائل للنشر والتوزيع، عمان، 2008، ص308</w:t>
      </w:r>
    </w:p>
  </w:footnote>
  <w:footnote w:id="6">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-حريم حسين، مرجع سابق، ص235.</w:t>
      </w:r>
    </w:p>
  </w:footnote>
  <w:footnote w:id="7">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-حمود كاظم خيضر، مرجع سابق، ص171.</w:t>
      </w:r>
    </w:p>
  </w:footnote>
  <w:footnote w:id="8">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-رسمي محمد حسني، السلوك التنظيمي في الإدارة التربوية، ط1، دار الوفاء، الإسكندرية، 2004، ص42.</w:t>
      </w:r>
    </w:p>
  </w:footnote>
  <w:footnote w:id="9">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-عبد الفتاح عبد الحميد المغربي، الاتجاهات الحديثة في ممارسة إدارة الموارد البشرية، المكتبة العصرية، مصر، 2009، ص367.</w:t>
      </w:r>
    </w:p>
  </w:footnote>
  <w:footnote w:id="10">
    <w:p w:rsidR="00526CF1" w:rsidRPr="00EC06E5" w:rsidRDefault="00526CF1" w:rsidP="00526CF1">
      <w:pPr>
        <w:pStyle w:val="Notedebasdepage"/>
        <w:jc w:val="both"/>
        <w:rPr>
          <w:rFonts w:ascii="Simplified Arabic" w:hAnsi="Simplified Arabic" w:cs="Simplified Arabic"/>
          <w:sz w:val="22"/>
          <w:szCs w:val="22"/>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rPr>
        <w:t>-العلاق بشير، مبادئ الإدارة، دار اليازوري العلمية للنشر، عمان، 2008، ص314.</w:t>
      </w:r>
    </w:p>
  </w:footnote>
  <w:footnote w:id="11">
    <w:p w:rsidR="00526CF1" w:rsidRPr="00EC06E5" w:rsidRDefault="00526CF1" w:rsidP="00526CF1">
      <w:pPr>
        <w:pStyle w:val="Notedebasdepage"/>
        <w:rPr>
          <w:rFonts w:ascii="Simplified Arabic" w:hAnsi="Simplified Arabic" w:cs="Simplified Arabic"/>
          <w:sz w:val="22"/>
          <w:szCs w:val="22"/>
          <w:lang w:bidi="ar-DZ"/>
        </w:rPr>
      </w:pPr>
      <w:r w:rsidRPr="00EC06E5">
        <w:rPr>
          <w:rStyle w:val="Appelnotedebasdep"/>
          <w:rFonts w:ascii="Simplified Arabic" w:hAnsi="Simplified Arabic" w:cs="Simplified Arabic"/>
          <w:sz w:val="22"/>
          <w:szCs w:val="22"/>
        </w:rPr>
        <w:footnoteRef/>
      </w:r>
      <w:r w:rsidRPr="00EC06E5">
        <w:rPr>
          <w:rFonts w:ascii="Simplified Arabic" w:hAnsi="Simplified Arabic" w:cs="Simplified Arabic"/>
          <w:sz w:val="22"/>
          <w:szCs w:val="22"/>
          <w:rtl/>
          <w:lang w:bidi="ar-DZ"/>
        </w:rPr>
        <w:t>خيضر كاظم محمود ، مرجع سابق، ص168.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844" w:rsidRDefault="007B5B63" w:rsidP="00EC06E5">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910844">
      <w:rPr>
        <w:rFonts w:cs="Traditional Arabic" w:hint="cs"/>
        <w:b/>
        <w:bCs/>
        <w:noProof/>
        <w:sz w:val="36"/>
        <w:szCs w:val="36"/>
        <w:rtl/>
        <w:lang w:eastAsia="fr-FR"/>
      </w:rPr>
      <w:t xml:space="preserve">الفصل </w:t>
    </w:r>
    <w:r w:rsidR="00EC06E5">
      <w:rPr>
        <w:rFonts w:cs="Traditional Arabic" w:hint="cs"/>
        <w:b/>
        <w:bCs/>
        <w:noProof/>
        <w:sz w:val="36"/>
        <w:szCs w:val="36"/>
        <w:rtl/>
        <w:lang w:eastAsia="fr-FR"/>
      </w:rPr>
      <w:t>الرابع</w:t>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910844">
      <w:rPr>
        <w:rFonts w:cs="Traditional Arabic" w:hint="cs"/>
        <w:b/>
        <w:bCs/>
        <w:noProof/>
        <w:sz w:val="36"/>
        <w:szCs w:val="36"/>
        <w:rtl/>
        <w:lang w:eastAsia="fr-FR"/>
      </w:rPr>
      <w:tab/>
    </w:r>
    <w:r w:rsidR="00E05946" w:rsidRPr="00E05946">
      <w:rPr>
        <w:rFonts w:cs="Traditional Arabic" w:hint="cs"/>
        <w:b/>
        <w:bCs/>
        <w:noProof/>
        <w:sz w:val="36"/>
        <w:szCs w:val="36"/>
        <w:rtl/>
        <w:lang w:eastAsia="fr-FR"/>
      </w:rPr>
      <w:t>دور المناخ المدرسي في تحسين الأداء التعليمي</w:t>
    </w:r>
  </w:p>
  <w:p w:rsidR="00910844" w:rsidRDefault="0091084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B005AF"/>
    <w:multiLevelType w:val="hybridMultilevel"/>
    <w:tmpl w:val="8594226E"/>
    <w:lvl w:ilvl="0" w:tplc="B0682F9A">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BB7800"/>
    <w:multiLevelType w:val="hybridMultilevel"/>
    <w:tmpl w:val="98883E46"/>
    <w:lvl w:ilvl="0" w:tplc="E9422FD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1F35CA5"/>
    <w:multiLevelType w:val="hybridMultilevel"/>
    <w:tmpl w:val="6B70242A"/>
    <w:lvl w:ilvl="0" w:tplc="C3B0BE6A">
      <w:start w:val="7"/>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8709E8"/>
    <w:multiLevelType w:val="hybridMultilevel"/>
    <w:tmpl w:val="ED961258"/>
    <w:lvl w:ilvl="0" w:tplc="331628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7">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980034D"/>
    <w:multiLevelType w:val="hybridMultilevel"/>
    <w:tmpl w:val="B9B2568C"/>
    <w:lvl w:ilvl="0" w:tplc="21182158">
      <w:start w:val="2"/>
      <w:numFmt w:val="bullet"/>
      <w:lvlText w:val="-"/>
      <w:lvlJc w:val="left"/>
      <w:pPr>
        <w:ind w:left="1069" w:hanging="360"/>
      </w:pPr>
      <w:rPr>
        <w:rFonts w:ascii="Simplified Arabic" w:eastAsiaTheme="minorHAnsi" w:hAnsi="Simplified Arabic" w:cs="Simplified Arabic"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9">
    <w:nsid w:val="20005405"/>
    <w:multiLevelType w:val="hybridMultilevel"/>
    <w:tmpl w:val="53125E52"/>
    <w:lvl w:ilvl="0" w:tplc="B01467B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0E7B3B"/>
    <w:multiLevelType w:val="hybridMultilevel"/>
    <w:tmpl w:val="31E8045C"/>
    <w:lvl w:ilvl="0" w:tplc="7CE4B93E">
      <w:start w:val="5"/>
      <w:numFmt w:val="bullet"/>
      <w:lvlText w:val="-"/>
      <w:lvlJc w:val="left"/>
      <w:pPr>
        <w:ind w:left="360" w:hanging="360"/>
      </w:pPr>
      <w:rPr>
        <w:rFonts w:ascii="Simplified Arabic" w:eastAsia="Times New Roman"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074500"/>
    <w:multiLevelType w:val="hybridMultilevel"/>
    <w:tmpl w:val="014ACF3C"/>
    <w:lvl w:ilvl="0" w:tplc="764003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85B0539"/>
    <w:multiLevelType w:val="hybridMultilevel"/>
    <w:tmpl w:val="736206B6"/>
    <w:lvl w:ilvl="0" w:tplc="D69C9D2E">
      <w:start w:val="1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D763F4C"/>
    <w:multiLevelType w:val="multilevel"/>
    <w:tmpl w:val="24E4C26A"/>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10F2E6F"/>
    <w:multiLevelType w:val="hybridMultilevel"/>
    <w:tmpl w:val="3938673C"/>
    <w:lvl w:ilvl="0" w:tplc="1192652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5F46239"/>
    <w:multiLevelType w:val="hybridMultilevel"/>
    <w:tmpl w:val="633EAE62"/>
    <w:lvl w:ilvl="0" w:tplc="609CC1AC">
      <w:start w:val="7"/>
      <w:numFmt w:val="decimal"/>
      <w:lvlText w:val="%1-"/>
      <w:lvlJc w:val="left"/>
      <w:pPr>
        <w:ind w:left="465" w:hanging="360"/>
      </w:pPr>
      <w:rPr>
        <w:rFonts w:hint="default"/>
      </w:rPr>
    </w:lvl>
    <w:lvl w:ilvl="1" w:tplc="040C0019" w:tentative="1">
      <w:start w:val="1"/>
      <w:numFmt w:val="lowerLetter"/>
      <w:lvlText w:val="%2."/>
      <w:lvlJc w:val="left"/>
      <w:pPr>
        <w:ind w:left="1185" w:hanging="360"/>
      </w:pPr>
    </w:lvl>
    <w:lvl w:ilvl="2" w:tplc="040C001B" w:tentative="1">
      <w:start w:val="1"/>
      <w:numFmt w:val="lowerRoman"/>
      <w:lvlText w:val="%3."/>
      <w:lvlJc w:val="right"/>
      <w:pPr>
        <w:ind w:left="1905" w:hanging="180"/>
      </w:pPr>
    </w:lvl>
    <w:lvl w:ilvl="3" w:tplc="040C000F" w:tentative="1">
      <w:start w:val="1"/>
      <w:numFmt w:val="decimal"/>
      <w:lvlText w:val="%4."/>
      <w:lvlJc w:val="left"/>
      <w:pPr>
        <w:ind w:left="2625" w:hanging="360"/>
      </w:pPr>
    </w:lvl>
    <w:lvl w:ilvl="4" w:tplc="040C0019" w:tentative="1">
      <w:start w:val="1"/>
      <w:numFmt w:val="lowerLetter"/>
      <w:lvlText w:val="%5."/>
      <w:lvlJc w:val="left"/>
      <w:pPr>
        <w:ind w:left="3345" w:hanging="360"/>
      </w:pPr>
    </w:lvl>
    <w:lvl w:ilvl="5" w:tplc="040C001B" w:tentative="1">
      <w:start w:val="1"/>
      <w:numFmt w:val="lowerRoman"/>
      <w:lvlText w:val="%6."/>
      <w:lvlJc w:val="right"/>
      <w:pPr>
        <w:ind w:left="4065" w:hanging="180"/>
      </w:pPr>
    </w:lvl>
    <w:lvl w:ilvl="6" w:tplc="040C000F" w:tentative="1">
      <w:start w:val="1"/>
      <w:numFmt w:val="decimal"/>
      <w:lvlText w:val="%7."/>
      <w:lvlJc w:val="left"/>
      <w:pPr>
        <w:ind w:left="4785" w:hanging="360"/>
      </w:pPr>
    </w:lvl>
    <w:lvl w:ilvl="7" w:tplc="040C0019" w:tentative="1">
      <w:start w:val="1"/>
      <w:numFmt w:val="lowerLetter"/>
      <w:lvlText w:val="%8."/>
      <w:lvlJc w:val="left"/>
      <w:pPr>
        <w:ind w:left="5505" w:hanging="360"/>
      </w:pPr>
    </w:lvl>
    <w:lvl w:ilvl="8" w:tplc="040C001B" w:tentative="1">
      <w:start w:val="1"/>
      <w:numFmt w:val="lowerRoman"/>
      <w:lvlText w:val="%9."/>
      <w:lvlJc w:val="right"/>
      <w:pPr>
        <w:ind w:left="6225" w:hanging="180"/>
      </w:pPr>
    </w:lvl>
  </w:abstractNum>
  <w:num w:numId="1">
    <w:abstractNumId w:val="17"/>
  </w:num>
  <w:num w:numId="2">
    <w:abstractNumId w:val="21"/>
  </w:num>
  <w:num w:numId="3">
    <w:abstractNumId w:val="6"/>
  </w:num>
  <w:num w:numId="4">
    <w:abstractNumId w:val="11"/>
  </w:num>
  <w:num w:numId="5">
    <w:abstractNumId w:val="15"/>
  </w:num>
  <w:num w:numId="6">
    <w:abstractNumId w:val="0"/>
  </w:num>
  <w:num w:numId="7">
    <w:abstractNumId w:val="16"/>
  </w:num>
  <w:num w:numId="8">
    <w:abstractNumId w:val="20"/>
  </w:num>
  <w:num w:numId="9">
    <w:abstractNumId w:val="13"/>
  </w:num>
  <w:num w:numId="10">
    <w:abstractNumId w:val="19"/>
  </w:num>
  <w:num w:numId="11">
    <w:abstractNumId w:val="7"/>
  </w:num>
  <w:num w:numId="12">
    <w:abstractNumId w:val="2"/>
  </w:num>
  <w:num w:numId="13">
    <w:abstractNumId w:val="4"/>
  </w:num>
  <w:num w:numId="14">
    <w:abstractNumId w:val="14"/>
  </w:num>
  <w:num w:numId="15">
    <w:abstractNumId w:val="3"/>
  </w:num>
  <w:num w:numId="16">
    <w:abstractNumId w:val="18"/>
  </w:num>
  <w:num w:numId="17">
    <w:abstractNumId w:val="12"/>
  </w:num>
  <w:num w:numId="18">
    <w:abstractNumId w:val="8"/>
  </w:num>
  <w:num w:numId="19">
    <w:abstractNumId w:val="5"/>
  </w:num>
  <w:num w:numId="20">
    <w:abstractNumId w:val="22"/>
  </w:num>
  <w:num w:numId="21">
    <w:abstractNumId w:val="23"/>
  </w:num>
  <w:num w:numId="22">
    <w:abstractNumId w:val="1"/>
  </w:num>
  <w:num w:numId="23">
    <w:abstractNumId w:val="9"/>
  </w:num>
  <w:num w:numId="24">
    <w:abstractNumId w:val="10"/>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4578">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6262"/>
    <w:rsid w:val="00007522"/>
    <w:rsid w:val="0001183A"/>
    <w:rsid w:val="000120DD"/>
    <w:rsid w:val="00015044"/>
    <w:rsid w:val="000163C2"/>
    <w:rsid w:val="000164DB"/>
    <w:rsid w:val="0002169B"/>
    <w:rsid w:val="000230F9"/>
    <w:rsid w:val="00023ADC"/>
    <w:rsid w:val="00024057"/>
    <w:rsid w:val="000240DB"/>
    <w:rsid w:val="00027B71"/>
    <w:rsid w:val="00030BD1"/>
    <w:rsid w:val="00030D90"/>
    <w:rsid w:val="00031E99"/>
    <w:rsid w:val="00032047"/>
    <w:rsid w:val="000324CE"/>
    <w:rsid w:val="00035C23"/>
    <w:rsid w:val="000370FF"/>
    <w:rsid w:val="00050862"/>
    <w:rsid w:val="00050CC6"/>
    <w:rsid w:val="00052E5C"/>
    <w:rsid w:val="00055591"/>
    <w:rsid w:val="00057CCC"/>
    <w:rsid w:val="00060FD2"/>
    <w:rsid w:val="0006184D"/>
    <w:rsid w:val="000654D2"/>
    <w:rsid w:val="00066C27"/>
    <w:rsid w:val="00070399"/>
    <w:rsid w:val="0007296C"/>
    <w:rsid w:val="00076C2A"/>
    <w:rsid w:val="0008200D"/>
    <w:rsid w:val="0008479B"/>
    <w:rsid w:val="0008626F"/>
    <w:rsid w:val="000866F5"/>
    <w:rsid w:val="0008763B"/>
    <w:rsid w:val="00087BD7"/>
    <w:rsid w:val="00091EFB"/>
    <w:rsid w:val="00092C32"/>
    <w:rsid w:val="00094861"/>
    <w:rsid w:val="000958B8"/>
    <w:rsid w:val="000963CE"/>
    <w:rsid w:val="000A2B76"/>
    <w:rsid w:val="000B0570"/>
    <w:rsid w:val="000B27EA"/>
    <w:rsid w:val="000B3661"/>
    <w:rsid w:val="000C0D09"/>
    <w:rsid w:val="000C196D"/>
    <w:rsid w:val="000C3DB5"/>
    <w:rsid w:val="000C607A"/>
    <w:rsid w:val="000C625C"/>
    <w:rsid w:val="000D7E0F"/>
    <w:rsid w:val="000E5692"/>
    <w:rsid w:val="000E619C"/>
    <w:rsid w:val="000F1329"/>
    <w:rsid w:val="000F3C2D"/>
    <w:rsid w:val="000F685B"/>
    <w:rsid w:val="000F7C6B"/>
    <w:rsid w:val="001022A2"/>
    <w:rsid w:val="001035A5"/>
    <w:rsid w:val="00112F96"/>
    <w:rsid w:val="00114E9D"/>
    <w:rsid w:val="00116C51"/>
    <w:rsid w:val="0012278C"/>
    <w:rsid w:val="00123149"/>
    <w:rsid w:val="001234B1"/>
    <w:rsid w:val="00124834"/>
    <w:rsid w:val="001265FF"/>
    <w:rsid w:val="00126F3E"/>
    <w:rsid w:val="00132322"/>
    <w:rsid w:val="0013328E"/>
    <w:rsid w:val="00134A74"/>
    <w:rsid w:val="00143214"/>
    <w:rsid w:val="00144003"/>
    <w:rsid w:val="00146565"/>
    <w:rsid w:val="00151E9F"/>
    <w:rsid w:val="001532AE"/>
    <w:rsid w:val="001550F0"/>
    <w:rsid w:val="00160D97"/>
    <w:rsid w:val="00163113"/>
    <w:rsid w:val="00163C67"/>
    <w:rsid w:val="00165A89"/>
    <w:rsid w:val="001710AC"/>
    <w:rsid w:val="00173271"/>
    <w:rsid w:val="00173442"/>
    <w:rsid w:val="001741DA"/>
    <w:rsid w:val="00176C1D"/>
    <w:rsid w:val="00182BE3"/>
    <w:rsid w:val="00190295"/>
    <w:rsid w:val="00190DF1"/>
    <w:rsid w:val="00192828"/>
    <w:rsid w:val="00192FD5"/>
    <w:rsid w:val="00194E1F"/>
    <w:rsid w:val="001A5D64"/>
    <w:rsid w:val="001B0395"/>
    <w:rsid w:val="001B1331"/>
    <w:rsid w:val="001B35FC"/>
    <w:rsid w:val="001B5918"/>
    <w:rsid w:val="001C0A5B"/>
    <w:rsid w:val="001C20A2"/>
    <w:rsid w:val="001C401D"/>
    <w:rsid w:val="001C5172"/>
    <w:rsid w:val="001C6E82"/>
    <w:rsid w:val="001D45EC"/>
    <w:rsid w:val="001D4C70"/>
    <w:rsid w:val="001D6C29"/>
    <w:rsid w:val="001E0435"/>
    <w:rsid w:val="001E1388"/>
    <w:rsid w:val="001E2DA1"/>
    <w:rsid w:val="001E40BD"/>
    <w:rsid w:val="001E4C04"/>
    <w:rsid w:val="001E6CC1"/>
    <w:rsid w:val="001E79BE"/>
    <w:rsid w:val="001F5371"/>
    <w:rsid w:val="00200A8D"/>
    <w:rsid w:val="00200DBB"/>
    <w:rsid w:val="00202E47"/>
    <w:rsid w:val="00203CAE"/>
    <w:rsid w:val="00205D26"/>
    <w:rsid w:val="00206B06"/>
    <w:rsid w:val="002125DD"/>
    <w:rsid w:val="0021413E"/>
    <w:rsid w:val="0021445E"/>
    <w:rsid w:val="00221154"/>
    <w:rsid w:val="00221A7C"/>
    <w:rsid w:val="00223EB9"/>
    <w:rsid w:val="00225B7B"/>
    <w:rsid w:val="00232B3A"/>
    <w:rsid w:val="00237387"/>
    <w:rsid w:val="0023774B"/>
    <w:rsid w:val="00241533"/>
    <w:rsid w:val="0024164D"/>
    <w:rsid w:val="00242530"/>
    <w:rsid w:val="0024267D"/>
    <w:rsid w:val="00242FBD"/>
    <w:rsid w:val="002444B9"/>
    <w:rsid w:val="00246B85"/>
    <w:rsid w:val="00246E0E"/>
    <w:rsid w:val="0024732A"/>
    <w:rsid w:val="00251A35"/>
    <w:rsid w:val="0025308D"/>
    <w:rsid w:val="002558D4"/>
    <w:rsid w:val="00255D9C"/>
    <w:rsid w:val="0025698A"/>
    <w:rsid w:val="00263E86"/>
    <w:rsid w:val="00265973"/>
    <w:rsid w:val="002700F6"/>
    <w:rsid w:val="002735AF"/>
    <w:rsid w:val="00273CCF"/>
    <w:rsid w:val="00280F14"/>
    <w:rsid w:val="00283330"/>
    <w:rsid w:val="00284314"/>
    <w:rsid w:val="00285270"/>
    <w:rsid w:val="00290634"/>
    <w:rsid w:val="002A398F"/>
    <w:rsid w:val="002A561B"/>
    <w:rsid w:val="002B0A33"/>
    <w:rsid w:val="002B56A4"/>
    <w:rsid w:val="002C3C98"/>
    <w:rsid w:val="002D0169"/>
    <w:rsid w:val="002D1A31"/>
    <w:rsid w:val="002D20B4"/>
    <w:rsid w:val="002D6B7F"/>
    <w:rsid w:val="002E0AC9"/>
    <w:rsid w:val="002E30EC"/>
    <w:rsid w:val="002E6804"/>
    <w:rsid w:val="002F0AD3"/>
    <w:rsid w:val="002F167B"/>
    <w:rsid w:val="002F3A60"/>
    <w:rsid w:val="002F4990"/>
    <w:rsid w:val="002F7ACA"/>
    <w:rsid w:val="00301E3D"/>
    <w:rsid w:val="00314856"/>
    <w:rsid w:val="00317C84"/>
    <w:rsid w:val="0032236F"/>
    <w:rsid w:val="00322513"/>
    <w:rsid w:val="00326979"/>
    <w:rsid w:val="003316F7"/>
    <w:rsid w:val="00331A8A"/>
    <w:rsid w:val="00335561"/>
    <w:rsid w:val="00340A53"/>
    <w:rsid w:val="00341122"/>
    <w:rsid w:val="00341E17"/>
    <w:rsid w:val="003457D5"/>
    <w:rsid w:val="0035004B"/>
    <w:rsid w:val="00350C55"/>
    <w:rsid w:val="003517E3"/>
    <w:rsid w:val="00354FBD"/>
    <w:rsid w:val="003553CB"/>
    <w:rsid w:val="00360BC5"/>
    <w:rsid w:val="00360E50"/>
    <w:rsid w:val="00363DF7"/>
    <w:rsid w:val="00371800"/>
    <w:rsid w:val="00371AFA"/>
    <w:rsid w:val="00374358"/>
    <w:rsid w:val="00381902"/>
    <w:rsid w:val="00381B90"/>
    <w:rsid w:val="00386D7E"/>
    <w:rsid w:val="00390EF7"/>
    <w:rsid w:val="003917FC"/>
    <w:rsid w:val="003924CD"/>
    <w:rsid w:val="00396F73"/>
    <w:rsid w:val="0039702E"/>
    <w:rsid w:val="003A1BE6"/>
    <w:rsid w:val="003A4FBB"/>
    <w:rsid w:val="003A6CF4"/>
    <w:rsid w:val="003A6F4A"/>
    <w:rsid w:val="003B18CB"/>
    <w:rsid w:val="003B37AA"/>
    <w:rsid w:val="003C29F9"/>
    <w:rsid w:val="003C2B61"/>
    <w:rsid w:val="003C43A9"/>
    <w:rsid w:val="003D0080"/>
    <w:rsid w:val="003D6089"/>
    <w:rsid w:val="003D63FF"/>
    <w:rsid w:val="003E67DC"/>
    <w:rsid w:val="003E6DB0"/>
    <w:rsid w:val="003F0526"/>
    <w:rsid w:val="003F1199"/>
    <w:rsid w:val="003F38B2"/>
    <w:rsid w:val="003F6F85"/>
    <w:rsid w:val="003F7736"/>
    <w:rsid w:val="0040035C"/>
    <w:rsid w:val="00401F5E"/>
    <w:rsid w:val="00402B33"/>
    <w:rsid w:val="004067E8"/>
    <w:rsid w:val="00411853"/>
    <w:rsid w:val="00412B1C"/>
    <w:rsid w:val="00433128"/>
    <w:rsid w:val="00434B74"/>
    <w:rsid w:val="00435F95"/>
    <w:rsid w:val="0043792D"/>
    <w:rsid w:val="00446F45"/>
    <w:rsid w:val="00447154"/>
    <w:rsid w:val="00450067"/>
    <w:rsid w:val="00450BA4"/>
    <w:rsid w:val="0045282A"/>
    <w:rsid w:val="004541FB"/>
    <w:rsid w:val="0045500F"/>
    <w:rsid w:val="0045666C"/>
    <w:rsid w:val="00456D8C"/>
    <w:rsid w:val="00457A12"/>
    <w:rsid w:val="00457FB3"/>
    <w:rsid w:val="00460947"/>
    <w:rsid w:val="00461D61"/>
    <w:rsid w:val="00472899"/>
    <w:rsid w:val="00480746"/>
    <w:rsid w:val="00481767"/>
    <w:rsid w:val="00485106"/>
    <w:rsid w:val="00486BD6"/>
    <w:rsid w:val="00486E42"/>
    <w:rsid w:val="00487087"/>
    <w:rsid w:val="00492200"/>
    <w:rsid w:val="00492D94"/>
    <w:rsid w:val="004956C7"/>
    <w:rsid w:val="004A084D"/>
    <w:rsid w:val="004A4142"/>
    <w:rsid w:val="004A4604"/>
    <w:rsid w:val="004C0066"/>
    <w:rsid w:val="004C30D4"/>
    <w:rsid w:val="004C31C6"/>
    <w:rsid w:val="004C6C4D"/>
    <w:rsid w:val="004C6D19"/>
    <w:rsid w:val="004C7164"/>
    <w:rsid w:val="004C7DA9"/>
    <w:rsid w:val="004D6F13"/>
    <w:rsid w:val="004D71B7"/>
    <w:rsid w:val="004E1C0B"/>
    <w:rsid w:val="004E4C3E"/>
    <w:rsid w:val="004F56BB"/>
    <w:rsid w:val="005003FF"/>
    <w:rsid w:val="00500630"/>
    <w:rsid w:val="00502F4E"/>
    <w:rsid w:val="00511BD7"/>
    <w:rsid w:val="00513847"/>
    <w:rsid w:val="00513BFF"/>
    <w:rsid w:val="0051427C"/>
    <w:rsid w:val="00515F1A"/>
    <w:rsid w:val="005166B8"/>
    <w:rsid w:val="005232DB"/>
    <w:rsid w:val="00525074"/>
    <w:rsid w:val="00526CF1"/>
    <w:rsid w:val="00527118"/>
    <w:rsid w:val="00531BCA"/>
    <w:rsid w:val="0053251D"/>
    <w:rsid w:val="00532C32"/>
    <w:rsid w:val="005347FC"/>
    <w:rsid w:val="00534871"/>
    <w:rsid w:val="00536147"/>
    <w:rsid w:val="00540B9E"/>
    <w:rsid w:val="005411F4"/>
    <w:rsid w:val="00543BEB"/>
    <w:rsid w:val="00544304"/>
    <w:rsid w:val="00544BCA"/>
    <w:rsid w:val="00547EDA"/>
    <w:rsid w:val="00551151"/>
    <w:rsid w:val="005534C0"/>
    <w:rsid w:val="00557462"/>
    <w:rsid w:val="005600BC"/>
    <w:rsid w:val="0056075D"/>
    <w:rsid w:val="005627AD"/>
    <w:rsid w:val="00564B5A"/>
    <w:rsid w:val="00571063"/>
    <w:rsid w:val="005746F1"/>
    <w:rsid w:val="00575B62"/>
    <w:rsid w:val="00581A75"/>
    <w:rsid w:val="00582C73"/>
    <w:rsid w:val="00586237"/>
    <w:rsid w:val="005869C3"/>
    <w:rsid w:val="00590F50"/>
    <w:rsid w:val="00591049"/>
    <w:rsid w:val="00597281"/>
    <w:rsid w:val="00597446"/>
    <w:rsid w:val="005A0219"/>
    <w:rsid w:val="005A21E3"/>
    <w:rsid w:val="005A2352"/>
    <w:rsid w:val="005A4ED5"/>
    <w:rsid w:val="005A6C6D"/>
    <w:rsid w:val="005B1EB6"/>
    <w:rsid w:val="005B25CE"/>
    <w:rsid w:val="005B3BA9"/>
    <w:rsid w:val="005B48BE"/>
    <w:rsid w:val="005B78B3"/>
    <w:rsid w:val="005C2830"/>
    <w:rsid w:val="005C3C3C"/>
    <w:rsid w:val="005C53BD"/>
    <w:rsid w:val="005C7A02"/>
    <w:rsid w:val="005D114D"/>
    <w:rsid w:val="005D3D7A"/>
    <w:rsid w:val="005D3DFE"/>
    <w:rsid w:val="005D4D24"/>
    <w:rsid w:val="005E081F"/>
    <w:rsid w:val="005E4EB9"/>
    <w:rsid w:val="005E7FCA"/>
    <w:rsid w:val="005F1931"/>
    <w:rsid w:val="005F204C"/>
    <w:rsid w:val="005F5EBF"/>
    <w:rsid w:val="00600236"/>
    <w:rsid w:val="00603611"/>
    <w:rsid w:val="00604B8B"/>
    <w:rsid w:val="0060638A"/>
    <w:rsid w:val="00610C6C"/>
    <w:rsid w:val="00615F09"/>
    <w:rsid w:val="006165CD"/>
    <w:rsid w:val="00621B8F"/>
    <w:rsid w:val="0062303F"/>
    <w:rsid w:val="00624873"/>
    <w:rsid w:val="00634A29"/>
    <w:rsid w:val="00642678"/>
    <w:rsid w:val="00646DDB"/>
    <w:rsid w:val="00647A1A"/>
    <w:rsid w:val="006502E3"/>
    <w:rsid w:val="00653C27"/>
    <w:rsid w:val="00654373"/>
    <w:rsid w:val="00655A71"/>
    <w:rsid w:val="00667D12"/>
    <w:rsid w:val="00670577"/>
    <w:rsid w:val="00670BD6"/>
    <w:rsid w:val="006711AB"/>
    <w:rsid w:val="006729B7"/>
    <w:rsid w:val="00673945"/>
    <w:rsid w:val="00675914"/>
    <w:rsid w:val="0068030C"/>
    <w:rsid w:val="006815C0"/>
    <w:rsid w:val="00683327"/>
    <w:rsid w:val="006903CE"/>
    <w:rsid w:val="006920A1"/>
    <w:rsid w:val="00697BE9"/>
    <w:rsid w:val="006A0095"/>
    <w:rsid w:val="006A3C2C"/>
    <w:rsid w:val="006B19F6"/>
    <w:rsid w:val="006B3647"/>
    <w:rsid w:val="006B455B"/>
    <w:rsid w:val="006C01C8"/>
    <w:rsid w:val="006D7CCF"/>
    <w:rsid w:val="006E4ED9"/>
    <w:rsid w:val="006F2D51"/>
    <w:rsid w:val="006F2F14"/>
    <w:rsid w:val="006F3C98"/>
    <w:rsid w:val="006F4609"/>
    <w:rsid w:val="006F5549"/>
    <w:rsid w:val="006F5EE9"/>
    <w:rsid w:val="006F6FF2"/>
    <w:rsid w:val="00704E1D"/>
    <w:rsid w:val="00706579"/>
    <w:rsid w:val="007067D0"/>
    <w:rsid w:val="0071016C"/>
    <w:rsid w:val="00712958"/>
    <w:rsid w:val="00713A11"/>
    <w:rsid w:val="00715C72"/>
    <w:rsid w:val="00716A02"/>
    <w:rsid w:val="00716A43"/>
    <w:rsid w:val="00721BFA"/>
    <w:rsid w:val="00721D56"/>
    <w:rsid w:val="00723EA2"/>
    <w:rsid w:val="00727774"/>
    <w:rsid w:val="00735CCA"/>
    <w:rsid w:val="00736C34"/>
    <w:rsid w:val="00753059"/>
    <w:rsid w:val="007556D7"/>
    <w:rsid w:val="00755F45"/>
    <w:rsid w:val="007607F9"/>
    <w:rsid w:val="0076236B"/>
    <w:rsid w:val="007660B5"/>
    <w:rsid w:val="007739E5"/>
    <w:rsid w:val="00775018"/>
    <w:rsid w:val="007769A7"/>
    <w:rsid w:val="007822D3"/>
    <w:rsid w:val="00783964"/>
    <w:rsid w:val="00784E35"/>
    <w:rsid w:val="00786C6F"/>
    <w:rsid w:val="007904F3"/>
    <w:rsid w:val="0079491F"/>
    <w:rsid w:val="007959BC"/>
    <w:rsid w:val="0079624C"/>
    <w:rsid w:val="00797ABE"/>
    <w:rsid w:val="007A770A"/>
    <w:rsid w:val="007B1C93"/>
    <w:rsid w:val="007B3AB6"/>
    <w:rsid w:val="007B41E6"/>
    <w:rsid w:val="007B5B63"/>
    <w:rsid w:val="007C449A"/>
    <w:rsid w:val="007C6A85"/>
    <w:rsid w:val="007D1477"/>
    <w:rsid w:val="007D20CD"/>
    <w:rsid w:val="007D26FC"/>
    <w:rsid w:val="007D444F"/>
    <w:rsid w:val="007D548B"/>
    <w:rsid w:val="007E32DE"/>
    <w:rsid w:val="007E7E07"/>
    <w:rsid w:val="007F08BB"/>
    <w:rsid w:val="007F0F03"/>
    <w:rsid w:val="00801FA8"/>
    <w:rsid w:val="00802614"/>
    <w:rsid w:val="00803AD8"/>
    <w:rsid w:val="00804E6B"/>
    <w:rsid w:val="00805017"/>
    <w:rsid w:val="0080559B"/>
    <w:rsid w:val="008059D0"/>
    <w:rsid w:val="0081133C"/>
    <w:rsid w:val="0082204C"/>
    <w:rsid w:val="008221C7"/>
    <w:rsid w:val="008275B9"/>
    <w:rsid w:val="008320ED"/>
    <w:rsid w:val="008337BC"/>
    <w:rsid w:val="00836120"/>
    <w:rsid w:val="00836E9E"/>
    <w:rsid w:val="00840041"/>
    <w:rsid w:val="00845D94"/>
    <w:rsid w:val="00850E9F"/>
    <w:rsid w:val="00852684"/>
    <w:rsid w:val="00854645"/>
    <w:rsid w:val="00855748"/>
    <w:rsid w:val="008617E7"/>
    <w:rsid w:val="00862BCC"/>
    <w:rsid w:val="00876FFC"/>
    <w:rsid w:val="00877A3F"/>
    <w:rsid w:val="0088072C"/>
    <w:rsid w:val="00880E95"/>
    <w:rsid w:val="0088137E"/>
    <w:rsid w:val="00887FD9"/>
    <w:rsid w:val="0089241A"/>
    <w:rsid w:val="00894DCC"/>
    <w:rsid w:val="008A3CBE"/>
    <w:rsid w:val="008A402E"/>
    <w:rsid w:val="008A7F79"/>
    <w:rsid w:val="008A7FA7"/>
    <w:rsid w:val="008B0864"/>
    <w:rsid w:val="008B4231"/>
    <w:rsid w:val="008C234C"/>
    <w:rsid w:val="008C31FF"/>
    <w:rsid w:val="008C3C56"/>
    <w:rsid w:val="008C5E5B"/>
    <w:rsid w:val="008D0C55"/>
    <w:rsid w:val="008D16D6"/>
    <w:rsid w:val="008D7591"/>
    <w:rsid w:val="008E05C9"/>
    <w:rsid w:val="008E4551"/>
    <w:rsid w:val="008E5991"/>
    <w:rsid w:val="008E6D43"/>
    <w:rsid w:val="008E7609"/>
    <w:rsid w:val="008F2024"/>
    <w:rsid w:val="008F7103"/>
    <w:rsid w:val="00903363"/>
    <w:rsid w:val="00903921"/>
    <w:rsid w:val="00910844"/>
    <w:rsid w:val="0091085C"/>
    <w:rsid w:val="00915283"/>
    <w:rsid w:val="009219EB"/>
    <w:rsid w:val="009230B0"/>
    <w:rsid w:val="0092373B"/>
    <w:rsid w:val="00924F62"/>
    <w:rsid w:val="00925241"/>
    <w:rsid w:val="00927F6B"/>
    <w:rsid w:val="0093019D"/>
    <w:rsid w:val="00933A01"/>
    <w:rsid w:val="00934690"/>
    <w:rsid w:val="009349B8"/>
    <w:rsid w:val="00935519"/>
    <w:rsid w:val="00941A80"/>
    <w:rsid w:val="00945E62"/>
    <w:rsid w:val="00946202"/>
    <w:rsid w:val="00946C84"/>
    <w:rsid w:val="00951D35"/>
    <w:rsid w:val="00955EE2"/>
    <w:rsid w:val="00960097"/>
    <w:rsid w:val="00961B84"/>
    <w:rsid w:val="00964770"/>
    <w:rsid w:val="00965CEE"/>
    <w:rsid w:val="00966D7A"/>
    <w:rsid w:val="00973D3B"/>
    <w:rsid w:val="009771F4"/>
    <w:rsid w:val="00977DC0"/>
    <w:rsid w:val="009827DC"/>
    <w:rsid w:val="009858B8"/>
    <w:rsid w:val="0099019E"/>
    <w:rsid w:val="00990643"/>
    <w:rsid w:val="009A0A88"/>
    <w:rsid w:val="009A368B"/>
    <w:rsid w:val="009A5D78"/>
    <w:rsid w:val="009A7B3E"/>
    <w:rsid w:val="009B12E2"/>
    <w:rsid w:val="009B4E85"/>
    <w:rsid w:val="009C0557"/>
    <w:rsid w:val="009C1257"/>
    <w:rsid w:val="009C410B"/>
    <w:rsid w:val="009C4C57"/>
    <w:rsid w:val="009C6D2C"/>
    <w:rsid w:val="009C7C69"/>
    <w:rsid w:val="009D24D5"/>
    <w:rsid w:val="009D3E7E"/>
    <w:rsid w:val="009E7B34"/>
    <w:rsid w:val="009F02D9"/>
    <w:rsid w:val="009F0607"/>
    <w:rsid w:val="009F0852"/>
    <w:rsid w:val="009F55D0"/>
    <w:rsid w:val="009F7E05"/>
    <w:rsid w:val="00A00EE7"/>
    <w:rsid w:val="00A03836"/>
    <w:rsid w:val="00A04D8A"/>
    <w:rsid w:val="00A06E51"/>
    <w:rsid w:val="00A0716F"/>
    <w:rsid w:val="00A1151A"/>
    <w:rsid w:val="00A11E63"/>
    <w:rsid w:val="00A1238A"/>
    <w:rsid w:val="00A16CD2"/>
    <w:rsid w:val="00A23AE9"/>
    <w:rsid w:val="00A310F5"/>
    <w:rsid w:val="00A337DD"/>
    <w:rsid w:val="00A364C0"/>
    <w:rsid w:val="00A40463"/>
    <w:rsid w:val="00A410E5"/>
    <w:rsid w:val="00A41531"/>
    <w:rsid w:val="00A4269A"/>
    <w:rsid w:val="00A44136"/>
    <w:rsid w:val="00A45DA3"/>
    <w:rsid w:val="00A46730"/>
    <w:rsid w:val="00A47397"/>
    <w:rsid w:val="00A52789"/>
    <w:rsid w:val="00A54030"/>
    <w:rsid w:val="00A541F2"/>
    <w:rsid w:val="00A56E22"/>
    <w:rsid w:val="00A60863"/>
    <w:rsid w:val="00A62741"/>
    <w:rsid w:val="00A64B9A"/>
    <w:rsid w:val="00A64D37"/>
    <w:rsid w:val="00A701C4"/>
    <w:rsid w:val="00A7366A"/>
    <w:rsid w:val="00A741D1"/>
    <w:rsid w:val="00A75C85"/>
    <w:rsid w:val="00A76309"/>
    <w:rsid w:val="00A81619"/>
    <w:rsid w:val="00A86800"/>
    <w:rsid w:val="00A872E3"/>
    <w:rsid w:val="00A91DDF"/>
    <w:rsid w:val="00A92E41"/>
    <w:rsid w:val="00A94465"/>
    <w:rsid w:val="00AA138F"/>
    <w:rsid w:val="00AA60BA"/>
    <w:rsid w:val="00AB1237"/>
    <w:rsid w:val="00AB2ACE"/>
    <w:rsid w:val="00AB2B62"/>
    <w:rsid w:val="00AB2BCA"/>
    <w:rsid w:val="00AB3379"/>
    <w:rsid w:val="00AC6558"/>
    <w:rsid w:val="00AD6573"/>
    <w:rsid w:val="00AE2034"/>
    <w:rsid w:val="00AE213B"/>
    <w:rsid w:val="00AE2D5A"/>
    <w:rsid w:val="00AE4071"/>
    <w:rsid w:val="00AE54D2"/>
    <w:rsid w:val="00AF35EA"/>
    <w:rsid w:val="00AF3A2F"/>
    <w:rsid w:val="00AF44D8"/>
    <w:rsid w:val="00B00795"/>
    <w:rsid w:val="00B01D4A"/>
    <w:rsid w:val="00B01D60"/>
    <w:rsid w:val="00B026B4"/>
    <w:rsid w:val="00B046CB"/>
    <w:rsid w:val="00B04F09"/>
    <w:rsid w:val="00B04F83"/>
    <w:rsid w:val="00B06AC2"/>
    <w:rsid w:val="00B2590E"/>
    <w:rsid w:val="00B25D35"/>
    <w:rsid w:val="00B3031E"/>
    <w:rsid w:val="00B366DB"/>
    <w:rsid w:val="00B400CB"/>
    <w:rsid w:val="00B40D01"/>
    <w:rsid w:val="00B43197"/>
    <w:rsid w:val="00B43F59"/>
    <w:rsid w:val="00B45560"/>
    <w:rsid w:val="00B4782B"/>
    <w:rsid w:val="00B521BA"/>
    <w:rsid w:val="00B521CD"/>
    <w:rsid w:val="00B6242E"/>
    <w:rsid w:val="00B63EBF"/>
    <w:rsid w:val="00B64B4D"/>
    <w:rsid w:val="00B64E51"/>
    <w:rsid w:val="00B65A7D"/>
    <w:rsid w:val="00B664A7"/>
    <w:rsid w:val="00B67D85"/>
    <w:rsid w:val="00B7206C"/>
    <w:rsid w:val="00B756BD"/>
    <w:rsid w:val="00B81C71"/>
    <w:rsid w:val="00B83F0A"/>
    <w:rsid w:val="00B84FAB"/>
    <w:rsid w:val="00B91024"/>
    <w:rsid w:val="00B934C0"/>
    <w:rsid w:val="00B94B7C"/>
    <w:rsid w:val="00B95797"/>
    <w:rsid w:val="00B977D5"/>
    <w:rsid w:val="00BA3744"/>
    <w:rsid w:val="00BA5908"/>
    <w:rsid w:val="00BA746F"/>
    <w:rsid w:val="00BB0565"/>
    <w:rsid w:val="00BB52C7"/>
    <w:rsid w:val="00BB629A"/>
    <w:rsid w:val="00BB6EE1"/>
    <w:rsid w:val="00BC4774"/>
    <w:rsid w:val="00BD2380"/>
    <w:rsid w:val="00BD2C48"/>
    <w:rsid w:val="00BD4F11"/>
    <w:rsid w:val="00BD5D54"/>
    <w:rsid w:val="00BE24FB"/>
    <w:rsid w:val="00BE6775"/>
    <w:rsid w:val="00BE6C4E"/>
    <w:rsid w:val="00BE6F90"/>
    <w:rsid w:val="00BE7598"/>
    <w:rsid w:val="00BF063B"/>
    <w:rsid w:val="00BF2AE4"/>
    <w:rsid w:val="00BF6A18"/>
    <w:rsid w:val="00BF7BFC"/>
    <w:rsid w:val="00C028BC"/>
    <w:rsid w:val="00C04501"/>
    <w:rsid w:val="00C05043"/>
    <w:rsid w:val="00C159A1"/>
    <w:rsid w:val="00C21E94"/>
    <w:rsid w:val="00C221C1"/>
    <w:rsid w:val="00C26DE3"/>
    <w:rsid w:val="00C26F6B"/>
    <w:rsid w:val="00C304D8"/>
    <w:rsid w:val="00C30886"/>
    <w:rsid w:val="00C32506"/>
    <w:rsid w:val="00C353A9"/>
    <w:rsid w:val="00C37BEB"/>
    <w:rsid w:val="00C4175F"/>
    <w:rsid w:val="00C42DF7"/>
    <w:rsid w:val="00C43634"/>
    <w:rsid w:val="00C46656"/>
    <w:rsid w:val="00C53DE3"/>
    <w:rsid w:val="00C57627"/>
    <w:rsid w:val="00C606B4"/>
    <w:rsid w:val="00C61B4E"/>
    <w:rsid w:val="00C626A0"/>
    <w:rsid w:val="00C65F1D"/>
    <w:rsid w:val="00C6710A"/>
    <w:rsid w:val="00C6791A"/>
    <w:rsid w:val="00C70C59"/>
    <w:rsid w:val="00C70F02"/>
    <w:rsid w:val="00C713E4"/>
    <w:rsid w:val="00C757F0"/>
    <w:rsid w:val="00C83CFC"/>
    <w:rsid w:val="00C93642"/>
    <w:rsid w:val="00C97643"/>
    <w:rsid w:val="00CA1053"/>
    <w:rsid w:val="00CA1FD4"/>
    <w:rsid w:val="00CA349A"/>
    <w:rsid w:val="00CB2105"/>
    <w:rsid w:val="00CB29CE"/>
    <w:rsid w:val="00CB550E"/>
    <w:rsid w:val="00CC1097"/>
    <w:rsid w:val="00CC2DC8"/>
    <w:rsid w:val="00CC4B6C"/>
    <w:rsid w:val="00CC57B4"/>
    <w:rsid w:val="00CC6707"/>
    <w:rsid w:val="00CD4AB8"/>
    <w:rsid w:val="00CD4C16"/>
    <w:rsid w:val="00CE02B3"/>
    <w:rsid w:val="00CE099C"/>
    <w:rsid w:val="00CE4527"/>
    <w:rsid w:val="00CE4F98"/>
    <w:rsid w:val="00CE678E"/>
    <w:rsid w:val="00CF1912"/>
    <w:rsid w:val="00CF2C8B"/>
    <w:rsid w:val="00CF5153"/>
    <w:rsid w:val="00CF5254"/>
    <w:rsid w:val="00CF531D"/>
    <w:rsid w:val="00CF690A"/>
    <w:rsid w:val="00D00F63"/>
    <w:rsid w:val="00D02C74"/>
    <w:rsid w:val="00D04E1E"/>
    <w:rsid w:val="00D20B07"/>
    <w:rsid w:val="00D21835"/>
    <w:rsid w:val="00D22502"/>
    <w:rsid w:val="00D230C5"/>
    <w:rsid w:val="00D243A8"/>
    <w:rsid w:val="00D27140"/>
    <w:rsid w:val="00D27ED6"/>
    <w:rsid w:val="00D32A13"/>
    <w:rsid w:val="00D33D65"/>
    <w:rsid w:val="00D353AA"/>
    <w:rsid w:val="00D353F3"/>
    <w:rsid w:val="00D37A28"/>
    <w:rsid w:val="00D43D7B"/>
    <w:rsid w:val="00D52466"/>
    <w:rsid w:val="00D53E88"/>
    <w:rsid w:val="00D54EC3"/>
    <w:rsid w:val="00D55A40"/>
    <w:rsid w:val="00D645DB"/>
    <w:rsid w:val="00D64D83"/>
    <w:rsid w:val="00D74D28"/>
    <w:rsid w:val="00D76B64"/>
    <w:rsid w:val="00D801E2"/>
    <w:rsid w:val="00D90A40"/>
    <w:rsid w:val="00D92040"/>
    <w:rsid w:val="00D92789"/>
    <w:rsid w:val="00D9297A"/>
    <w:rsid w:val="00D93D2A"/>
    <w:rsid w:val="00D94EE2"/>
    <w:rsid w:val="00DA1F1A"/>
    <w:rsid w:val="00DA3098"/>
    <w:rsid w:val="00DA4C4D"/>
    <w:rsid w:val="00DA61F6"/>
    <w:rsid w:val="00DA666D"/>
    <w:rsid w:val="00DB1970"/>
    <w:rsid w:val="00DB1B5C"/>
    <w:rsid w:val="00DB388A"/>
    <w:rsid w:val="00DB73D4"/>
    <w:rsid w:val="00DC00D9"/>
    <w:rsid w:val="00DC04F2"/>
    <w:rsid w:val="00DC164E"/>
    <w:rsid w:val="00DC2200"/>
    <w:rsid w:val="00DC3F34"/>
    <w:rsid w:val="00DC4F70"/>
    <w:rsid w:val="00DC4FB5"/>
    <w:rsid w:val="00DC63D2"/>
    <w:rsid w:val="00DC6628"/>
    <w:rsid w:val="00DD13AD"/>
    <w:rsid w:val="00DD190E"/>
    <w:rsid w:val="00DD2469"/>
    <w:rsid w:val="00DD410C"/>
    <w:rsid w:val="00DE2B05"/>
    <w:rsid w:val="00DE4CCC"/>
    <w:rsid w:val="00DE751A"/>
    <w:rsid w:val="00DF2691"/>
    <w:rsid w:val="00DF3E79"/>
    <w:rsid w:val="00DF4F68"/>
    <w:rsid w:val="00DF6363"/>
    <w:rsid w:val="00DF7263"/>
    <w:rsid w:val="00E04CCA"/>
    <w:rsid w:val="00E05946"/>
    <w:rsid w:val="00E06D6B"/>
    <w:rsid w:val="00E11774"/>
    <w:rsid w:val="00E24E61"/>
    <w:rsid w:val="00E27101"/>
    <w:rsid w:val="00E27481"/>
    <w:rsid w:val="00E30E85"/>
    <w:rsid w:val="00E35475"/>
    <w:rsid w:val="00E36662"/>
    <w:rsid w:val="00E40867"/>
    <w:rsid w:val="00E40C85"/>
    <w:rsid w:val="00E41BD4"/>
    <w:rsid w:val="00E546D4"/>
    <w:rsid w:val="00E55934"/>
    <w:rsid w:val="00E61D29"/>
    <w:rsid w:val="00E62AB3"/>
    <w:rsid w:val="00E63D03"/>
    <w:rsid w:val="00E64021"/>
    <w:rsid w:val="00E66A83"/>
    <w:rsid w:val="00E708F7"/>
    <w:rsid w:val="00E722CD"/>
    <w:rsid w:val="00E72A88"/>
    <w:rsid w:val="00E7737C"/>
    <w:rsid w:val="00E806DA"/>
    <w:rsid w:val="00E81A49"/>
    <w:rsid w:val="00E82FFD"/>
    <w:rsid w:val="00E854BE"/>
    <w:rsid w:val="00E90462"/>
    <w:rsid w:val="00E9149D"/>
    <w:rsid w:val="00E954A0"/>
    <w:rsid w:val="00E96012"/>
    <w:rsid w:val="00E96DE1"/>
    <w:rsid w:val="00EA3B11"/>
    <w:rsid w:val="00EA6454"/>
    <w:rsid w:val="00EB27BF"/>
    <w:rsid w:val="00EB4378"/>
    <w:rsid w:val="00EB6350"/>
    <w:rsid w:val="00EC017D"/>
    <w:rsid w:val="00EC06E5"/>
    <w:rsid w:val="00EC1399"/>
    <w:rsid w:val="00EC495E"/>
    <w:rsid w:val="00EC4A26"/>
    <w:rsid w:val="00EC53A8"/>
    <w:rsid w:val="00EC5EA2"/>
    <w:rsid w:val="00EC64CA"/>
    <w:rsid w:val="00EC6743"/>
    <w:rsid w:val="00EC7469"/>
    <w:rsid w:val="00ED70C7"/>
    <w:rsid w:val="00ED740D"/>
    <w:rsid w:val="00EE1B60"/>
    <w:rsid w:val="00EE3CBF"/>
    <w:rsid w:val="00EE55FD"/>
    <w:rsid w:val="00EE6FEB"/>
    <w:rsid w:val="00EF2621"/>
    <w:rsid w:val="00EF7E18"/>
    <w:rsid w:val="00F04B4C"/>
    <w:rsid w:val="00F0646B"/>
    <w:rsid w:val="00F13406"/>
    <w:rsid w:val="00F16F66"/>
    <w:rsid w:val="00F20D62"/>
    <w:rsid w:val="00F260AF"/>
    <w:rsid w:val="00F26A8F"/>
    <w:rsid w:val="00F27FF4"/>
    <w:rsid w:val="00F3336E"/>
    <w:rsid w:val="00F40FA8"/>
    <w:rsid w:val="00F415D7"/>
    <w:rsid w:val="00F42F60"/>
    <w:rsid w:val="00F5074F"/>
    <w:rsid w:val="00F51193"/>
    <w:rsid w:val="00F51442"/>
    <w:rsid w:val="00F546CF"/>
    <w:rsid w:val="00F54C79"/>
    <w:rsid w:val="00F56C1F"/>
    <w:rsid w:val="00F6197E"/>
    <w:rsid w:val="00F633EB"/>
    <w:rsid w:val="00F64FFD"/>
    <w:rsid w:val="00F65DFF"/>
    <w:rsid w:val="00F66E01"/>
    <w:rsid w:val="00F70E39"/>
    <w:rsid w:val="00F725A9"/>
    <w:rsid w:val="00F7795A"/>
    <w:rsid w:val="00F81B40"/>
    <w:rsid w:val="00F8316A"/>
    <w:rsid w:val="00F84C7B"/>
    <w:rsid w:val="00F866AC"/>
    <w:rsid w:val="00F901F5"/>
    <w:rsid w:val="00F9275D"/>
    <w:rsid w:val="00FA7282"/>
    <w:rsid w:val="00FB075A"/>
    <w:rsid w:val="00FB2697"/>
    <w:rsid w:val="00FB5CD9"/>
    <w:rsid w:val="00FC085F"/>
    <w:rsid w:val="00FC241D"/>
    <w:rsid w:val="00FC61E6"/>
    <w:rsid w:val="00FC65E0"/>
    <w:rsid w:val="00FC6618"/>
    <w:rsid w:val="00FC6B38"/>
    <w:rsid w:val="00FC79C6"/>
    <w:rsid w:val="00FD1DE9"/>
    <w:rsid w:val="00FD2227"/>
    <w:rsid w:val="00FD4F7B"/>
    <w:rsid w:val="00FD713D"/>
    <w:rsid w:val="00FE11E9"/>
    <w:rsid w:val="00FE381F"/>
    <w:rsid w:val="00FE52CF"/>
    <w:rsid w:val="00FE58F5"/>
    <w:rsid w:val="00FF091E"/>
    <w:rsid w:val="00FF1B0E"/>
    <w:rsid w:val="00FF4131"/>
    <w:rsid w:val="00FF72D7"/>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table" w:customStyle="1" w:styleId="-41">
    <w:name w:val="شبكة فاتحة - تمييز 41"/>
    <w:basedOn w:val="TableauNormal"/>
    <w:next w:val="Grilleclaire-Accent4"/>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4">
    <w:name w:val="Light Grid Accent 4"/>
    <w:basedOn w:val="TableauNormal"/>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Lienhypertexte">
    <w:name w:val="Hyperlink"/>
    <w:basedOn w:val="Policepardfaut"/>
    <w:uiPriority w:val="99"/>
    <w:unhideWhenUsed/>
    <w:rsid w:val="00C3088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B03855-FB2D-467D-A76E-0AD281591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3205</TotalTime>
  <Pages>7</Pages>
  <Words>1259</Words>
  <Characters>6928</Characters>
  <Application>Microsoft Office Word</Application>
  <DocSecurity>0</DocSecurity>
  <Lines>57</Lines>
  <Paragraphs>16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8171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735</cp:revision>
  <cp:lastPrinted>2016-05-29T16:20:00Z</cp:lastPrinted>
  <dcterms:created xsi:type="dcterms:W3CDTF">2013-05-25T13:49:00Z</dcterms:created>
  <dcterms:modified xsi:type="dcterms:W3CDTF">2016-05-29T16:20:00Z</dcterms:modified>
</cp:coreProperties>
</file>