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D91" w:rsidRDefault="00C90D91" w:rsidP="00C90D91">
      <w:pPr>
        <w:tabs>
          <w:tab w:val="left" w:pos="1009"/>
        </w:tabs>
        <w:bidi/>
        <w:rPr>
          <w:sz w:val="32"/>
          <w:szCs w:val="32"/>
          <w:lang w:bidi="ar-DZ"/>
        </w:rPr>
      </w:pPr>
    </w:p>
    <w:p w:rsidR="00C90D91" w:rsidRDefault="00C90D91" w:rsidP="00C90D91">
      <w:pPr>
        <w:tabs>
          <w:tab w:val="left" w:pos="1009"/>
        </w:tabs>
        <w:bidi/>
        <w:spacing w:line="360" w:lineRule="auto"/>
        <w:jc w:val="center"/>
        <w:rPr>
          <w:rFonts w:ascii="Simplified Arabic" w:hAnsi="Simplified Arabic" w:cs="Simplified Arabic"/>
          <w:sz w:val="32"/>
          <w:szCs w:val="32"/>
          <w:rtl/>
          <w:lang w:val="en-US" w:bidi="ar-DZ"/>
        </w:rPr>
      </w:pPr>
      <w:proofErr w:type="gramStart"/>
      <w:r>
        <w:rPr>
          <w:rFonts w:ascii="Simplified Arabic" w:hAnsi="Simplified Arabic" w:cs="Simplified Arabic" w:hint="cs"/>
          <w:b/>
          <w:bCs/>
          <w:sz w:val="36"/>
          <w:szCs w:val="36"/>
          <w:rtl/>
          <w:lang w:val="en-US" w:bidi="ar-DZ"/>
        </w:rPr>
        <w:t>الخاتم</w:t>
      </w:r>
      <w:r w:rsidR="00DC07B4">
        <w:rPr>
          <w:rFonts w:ascii="Simplified Arabic" w:hAnsi="Simplified Arabic" w:cs="Simplified Arabic" w:hint="cs"/>
          <w:b/>
          <w:bCs/>
          <w:sz w:val="36"/>
          <w:szCs w:val="36"/>
          <w:rtl/>
          <w:lang w:val="en-US" w:bidi="ar-DZ"/>
        </w:rPr>
        <w:t>ة</w:t>
      </w:r>
      <w:proofErr w:type="gramEnd"/>
    </w:p>
    <w:p w:rsidR="00C90D91" w:rsidRDefault="00C90D91" w:rsidP="00C90D91">
      <w:pPr>
        <w:tabs>
          <w:tab w:val="left" w:pos="1009"/>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إن النتيجة التي يمكن أن نخلص إليها من خلال دراستنا هذه ،هي أن المؤسسة البرلمانية تعد إحدى مؤسسات الحكم في البلاد،لكونها هيئة تشريعية مهمتها سن القواعد القانونية في الدولة</w:t>
      </w:r>
      <w:r w:rsidR="00154203">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كما يتبين لنا أن هذه السلطة التشريعية تتكون من غرفتين هما:</w:t>
      </w:r>
    </w:p>
    <w:p w:rsidR="00C90D91" w:rsidRDefault="00C90D91" w:rsidP="00C90D91">
      <w:pPr>
        <w:tabs>
          <w:tab w:val="left" w:pos="1009"/>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المجلس الشعبي الوطني و مجلس الأمة اللذان منحهما المشرع الدستوري الحق في إعداد نظامهما الداخلي وتعديله </w:t>
      </w:r>
      <w:r w:rsidR="00857049">
        <w:rPr>
          <w:rFonts w:ascii="Simplified Arabic" w:hAnsi="Simplified Arabic" w:cs="Simplified Arabic" w:hint="cs"/>
          <w:sz w:val="32"/>
          <w:szCs w:val="32"/>
          <w:rtl/>
          <w:lang w:val="en-US" w:bidi="ar-DZ"/>
        </w:rPr>
        <w:t>حسب نص المادة 115 من دستور 1996</w:t>
      </w:r>
      <w:r>
        <w:rPr>
          <w:rFonts w:ascii="Simplified Arabic" w:hAnsi="Simplified Arabic" w:cs="Simplified Arabic" w:hint="cs"/>
          <w:sz w:val="32"/>
          <w:szCs w:val="32"/>
          <w:rtl/>
          <w:lang w:val="en-US" w:bidi="ar-DZ"/>
        </w:rPr>
        <w:t>.</w:t>
      </w:r>
      <w:r w:rsidR="000F2ACE">
        <w:rPr>
          <w:rFonts w:ascii="Simplified Arabic" w:hAnsi="Simplified Arabic" w:cs="Simplified Arabic" w:hint="cs"/>
          <w:sz w:val="32"/>
          <w:szCs w:val="32"/>
          <w:rtl/>
          <w:lang w:val="en-US" w:bidi="ar-DZ"/>
        </w:rPr>
        <w:t>وهذا تحقيقا لمبدأ استقلالية السلطات.</w:t>
      </w:r>
    </w:p>
    <w:p w:rsidR="00185571" w:rsidRDefault="000F2ACE" w:rsidP="00154203">
      <w:pPr>
        <w:tabs>
          <w:tab w:val="left" w:pos="1009"/>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r w:rsidR="00DC07B4">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 xml:space="preserve"> وتأسيسا على ما سبق وحرصا من المؤسس الدستوري على تحقيق مبدأ الاستقلالية بين السلطات أخضع النظام الداخلي </w:t>
      </w:r>
      <w:r w:rsidR="00154203">
        <w:rPr>
          <w:rFonts w:ascii="Simplified Arabic" w:hAnsi="Simplified Arabic" w:cs="Simplified Arabic" w:hint="cs"/>
          <w:sz w:val="32"/>
          <w:szCs w:val="32"/>
          <w:rtl/>
          <w:lang w:val="en-US" w:bidi="ar-DZ"/>
        </w:rPr>
        <w:t>للبرلمان لرقابة المجلس الدستوري،و</w:t>
      </w:r>
      <w:r w:rsidR="00DC07B4">
        <w:rPr>
          <w:rFonts w:ascii="Simplified Arabic" w:hAnsi="Simplified Arabic" w:cs="Simplified Arabic" w:hint="cs"/>
          <w:sz w:val="32"/>
          <w:szCs w:val="32"/>
          <w:rtl/>
          <w:lang w:val="en-US" w:bidi="ar-DZ"/>
        </w:rPr>
        <w:t>يع</w:t>
      </w:r>
      <w:r>
        <w:rPr>
          <w:rFonts w:ascii="Simplified Arabic" w:hAnsi="Simplified Arabic" w:cs="Simplified Arabic" w:hint="cs"/>
          <w:sz w:val="32"/>
          <w:szCs w:val="32"/>
          <w:rtl/>
          <w:lang w:val="en-US" w:bidi="ar-DZ"/>
        </w:rPr>
        <w:t xml:space="preserve">تبر النظام الداخلي قواعد منظمة لسير المجلسين </w:t>
      </w:r>
      <w:r>
        <w:rPr>
          <w:rFonts w:ascii="Simplified Arabic" w:hAnsi="Simplified Arabic" w:cs="Simplified Arabic"/>
          <w:sz w:val="32"/>
          <w:szCs w:val="32"/>
          <w:rtl/>
          <w:lang w:val="en-US" w:bidi="ar-DZ"/>
        </w:rPr>
        <w:t>(</w:t>
      </w:r>
      <w:r>
        <w:rPr>
          <w:rFonts w:ascii="Simplified Arabic" w:hAnsi="Simplified Arabic" w:cs="Simplified Arabic" w:hint="cs"/>
          <w:sz w:val="32"/>
          <w:szCs w:val="32"/>
          <w:rtl/>
          <w:lang w:val="en-US" w:bidi="ar-DZ"/>
        </w:rPr>
        <w:t>المجلس الشعبي الوطني و مجلس الأمة</w:t>
      </w:r>
      <w:r>
        <w:rPr>
          <w:rFonts w:ascii="Simplified Arabic" w:hAnsi="Simplified Arabic" w:cs="Simplified Arabic"/>
          <w:sz w:val="32"/>
          <w:szCs w:val="32"/>
          <w:rtl/>
          <w:lang w:val="en-US" w:bidi="ar-DZ"/>
        </w:rPr>
        <w:t>)</w:t>
      </w:r>
      <w:r>
        <w:rPr>
          <w:rFonts w:ascii="Simplified Arabic" w:hAnsi="Simplified Arabic" w:cs="Simplified Arabic" w:hint="cs"/>
          <w:sz w:val="32"/>
          <w:szCs w:val="32"/>
          <w:rtl/>
          <w:lang w:val="en-US" w:bidi="ar-DZ"/>
        </w:rPr>
        <w:t xml:space="preserve"> لكن أثر هذا النظام يمتد إلى أجهزة الدولة الأخرى خاصة منها السلطة التنفيذية وذلك راجع إلى </w:t>
      </w:r>
      <w:r w:rsidR="00185571">
        <w:rPr>
          <w:rFonts w:ascii="Simplified Arabic" w:hAnsi="Simplified Arabic" w:cs="Simplified Arabic" w:hint="cs"/>
          <w:sz w:val="32"/>
          <w:szCs w:val="32"/>
          <w:rtl/>
          <w:lang w:val="en-US" w:bidi="ar-DZ"/>
        </w:rPr>
        <w:t>التركيبة البشرية للمجلسين لهذا فإن النظام الداخلي يعتبر متميز</w:t>
      </w:r>
      <w:r w:rsidR="00154203">
        <w:rPr>
          <w:rFonts w:ascii="Simplified Arabic" w:hAnsi="Simplified Arabic" w:cs="Simplified Arabic" w:hint="cs"/>
          <w:sz w:val="32"/>
          <w:szCs w:val="32"/>
          <w:rtl/>
          <w:lang w:val="en-US" w:bidi="ar-DZ"/>
        </w:rPr>
        <w:t>ا</w:t>
      </w:r>
      <w:r w:rsidR="00185571">
        <w:rPr>
          <w:rFonts w:ascii="Simplified Arabic" w:hAnsi="Simplified Arabic" w:cs="Simplified Arabic" w:hint="cs"/>
          <w:sz w:val="32"/>
          <w:szCs w:val="32"/>
          <w:rtl/>
          <w:lang w:val="en-US" w:bidi="ar-DZ"/>
        </w:rPr>
        <w:t xml:space="preserve"> عن باقي الأنظمة الداخلية الأخرى بسبب أنه في علاقة مباشرة بسير مؤسسات الدولة .</w:t>
      </w:r>
    </w:p>
    <w:p w:rsidR="00DC07B4" w:rsidRDefault="00B670D3" w:rsidP="00DC07B4">
      <w:pPr>
        <w:tabs>
          <w:tab w:val="left" w:pos="1009"/>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proofErr w:type="gramStart"/>
      <w:r w:rsidR="00185571">
        <w:rPr>
          <w:rFonts w:ascii="Simplified Arabic" w:hAnsi="Simplified Arabic" w:cs="Simplified Arabic" w:hint="cs"/>
          <w:sz w:val="32"/>
          <w:szCs w:val="32"/>
          <w:rtl/>
          <w:lang w:val="en-US" w:bidi="ar-DZ"/>
        </w:rPr>
        <w:t>وبالدراسة</w:t>
      </w:r>
      <w:proofErr w:type="gramEnd"/>
      <w:r w:rsidR="00185571">
        <w:rPr>
          <w:rFonts w:ascii="Simplified Arabic" w:hAnsi="Simplified Arabic" w:cs="Simplified Arabic" w:hint="cs"/>
          <w:sz w:val="32"/>
          <w:szCs w:val="32"/>
          <w:rtl/>
          <w:lang w:val="en-US" w:bidi="ar-DZ"/>
        </w:rPr>
        <w:t xml:space="preserve"> التحليلية للنظام النظام الداخلي للبرلمان نخلص إلى أن البرلمان غير مستقل في وضع نظامه الداخلي حيث أنه منظم بقانون عضوي رقم 99/02 وبهذا القانون يك</w:t>
      </w:r>
      <w:r w:rsidR="00DC07B4">
        <w:rPr>
          <w:rFonts w:ascii="Simplified Arabic" w:hAnsi="Simplified Arabic" w:cs="Simplified Arabic" w:hint="cs"/>
          <w:sz w:val="32"/>
          <w:szCs w:val="32"/>
          <w:rtl/>
          <w:lang w:val="en-US" w:bidi="ar-DZ"/>
        </w:rPr>
        <w:t xml:space="preserve">ون احتمال </w:t>
      </w:r>
    </w:p>
    <w:p w:rsidR="00DC07B4" w:rsidRDefault="00DC07B4" w:rsidP="00DC07B4">
      <w:pPr>
        <w:tabs>
          <w:tab w:val="left" w:pos="1009"/>
        </w:tabs>
        <w:bidi/>
        <w:spacing w:line="360" w:lineRule="auto"/>
        <w:jc w:val="both"/>
        <w:rPr>
          <w:rFonts w:ascii="Simplified Arabic" w:hAnsi="Simplified Arabic" w:cs="Simplified Arabic"/>
          <w:sz w:val="32"/>
          <w:szCs w:val="32"/>
          <w:rtl/>
          <w:lang w:val="en-US" w:bidi="ar-DZ"/>
        </w:rPr>
      </w:pPr>
    </w:p>
    <w:p w:rsidR="00185571" w:rsidRDefault="00DC07B4" w:rsidP="00B34C80">
      <w:pPr>
        <w:tabs>
          <w:tab w:val="left" w:pos="1009"/>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تدخل الحكومة و مشا</w:t>
      </w:r>
      <w:r w:rsidR="00B34C80">
        <w:rPr>
          <w:rFonts w:ascii="Simplified Arabic" w:hAnsi="Simplified Arabic" w:cs="Simplified Arabic" w:hint="cs"/>
          <w:sz w:val="32"/>
          <w:szCs w:val="32"/>
          <w:rtl/>
          <w:lang w:val="en-US" w:bidi="ar-DZ"/>
        </w:rPr>
        <w:t>ركتها في وضع النظام الداخلي،</w:t>
      </w:r>
      <w:r w:rsidR="00B670D3">
        <w:rPr>
          <w:rFonts w:ascii="Simplified Arabic" w:hAnsi="Simplified Arabic" w:cs="Simplified Arabic" w:hint="cs"/>
          <w:sz w:val="32"/>
          <w:szCs w:val="32"/>
          <w:rtl/>
          <w:lang w:val="en-US" w:bidi="ar-DZ"/>
        </w:rPr>
        <w:t xml:space="preserve">ويتدخل المجلس الدستوري كمراقب وصاحب الكلمة الأخيرة لأن رأيه ملزم للمجلسين،هذا ما يعني أن البرلمان لم يعد المعني الوحيد بإعداد نظامه الداخلي ويخضع لرقابة المجلس الدستوري الذي ضيق من مجال النظام الداخلي ،كما عملت رقابة المجلس على إحباط كل محاولة للبرلمان من أجل استعادة سلطته الذاتية،من خلال هذه الرقابة أصبح للمجلس الدستوري الدور الفعال </w:t>
      </w:r>
      <w:r w:rsidR="00B34C80">
        <w:rPr>
          <w:rFonts w:ascii="Simplified Arabic" w:hAnsi="Simplified Arabic" w:cs="Simplified Arabic" w:hint="cs"/>
          <w:sz w:val="32"/>
          <w:szCs w:val="32"/>
          <w:rtl/>
          <w:lang w:val="en-US" w:bidi="ar-DZ"/>
        </w:rPr>
        <w:t xml:space="preserve"> في </w:t>
      </w:r>
      <w:r w:rsidR="00B670D3">
        <w:rPr>
          <w:rFonts w:ascii="Simplified Arabic" w:hAnsi="Simplified Arabic" w:cs="Simplified Arabic" w:hint="cs"/>
          <w:sz w:val="32"/>
          <w:szCs w:val="32"/>
          <w:rtl/>
          <w:lang w:val="en-US" w:bidi="ar-DZ"/>
        </w:rPr>
        <w:t>تقنين قواعد سير البرلمان.</w:t>
      </w:r>
    </w:p>
    <w:p w:rsidR="00B670D3" w:rsidRDefault="00B670D3" w:rsidP="00DC07B4">
      <w:pPr>
        <w:tabs>
          <w:tab w:val="left" w:pos="1009"/>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وأخيرا </w:t>
      </w:r>
      <w:r w:rsidR="00B34C80">
        <w:rPr>
          <w:rFonts w:ascii="Simplified Arabic" w:hAnsi="Simplified Arabic" w:cs="Simplified Arabic" w:hint="cs"/>
          <w:sz w:val="32"/>
          <w:szCs w:val="32"/>
          <w:rtl/>
          <w:lang w:val="en-US" w:bidi="ar-DZ"/>
        </w:rPr>
        <w:t xml:space="preserve">فإن هذا يرغم </w:t>
      </w:r>
      <w:r>
        <w:rPr>
          <w:rFonts w:ascii="Simplified Arabic" w:hAnsi="Simplified Arabic" w:cs="Simplified Arabic" w:hint="cs"/>
          <w:sz w:val="32"/>
          <w:szCs w:val="32"/>
          <w:rtl/>
          <w:lang w:val="en-US" w:bidi="ar-DZ"/>
        </w:rPr>
        <w:t xml:space="preserve"> </w:t>
      </w:r>
      <w:r w:rsidR="00B34C80">
        <w:rPr>
          <w:rFonts w:ascii="Simplified Arabic" w:hAnsi="Simplified Arabic" w:cs="Simplified Arabic" w:hint="cs"/>
          <w:sz w:val="32"/>
          <w:szCs w:val="32"/>
          <w:rtl/>
          <w:lang w:val="en-US" w:bidi="ar-DZ"/>
        </w:rPr>
        <w:t>البرلمان على التقيد</w:t>
      </w:r>
      <w:r w:rsidR="00760D8D">
        <w:rPr>
          <w:rFonts w:ascii="Simplified Arabic" w:hAnsi="Simplified Arabic" w:cs="Simplified Arabic" w:hint="cs"/>
          <w:sz w:val="32"/>
          <w:szCs w:val="32"/>
          <w:rtl/>
          <w:lang w:val="en-US" w:bidi="ar-DZ"/>
        </w:rPr>
        <w:t xml:space="preserve"> </w:t>
      </w:r>
      <w:r w:rsidR="00B34C80">
        <w:rPr>
          <w:rFonts w:ascii="Simplified Arabic" w:hAnsi="Simplified Arabic" w:cs="Simplified Arabic" w:hint="cs"/>
          <w:sz w:val="32"/>
          <w:szCs w:val="32"/>
          <w:rtl/>
          <w:lang w:val="en-US" w:bidi="ar-DZ"/>
        </w:rPr>
        <w:t xml:space="preserve">بالدستور في </w:t>
      </w:r>
      <w:r w:rsidR="00760D8D">
        <w:rPr>
          <w:rFonts w:ascii="Simplified Arabic" w:hAnsi="Simplified Arabic" w:cs="Simplified Arabic" w:hint="cs"/>
          <w:sz w:val="32"/>
          <w:szCs w:val="32"/>
          <w:rtl/>
          <w:lang w:val="en-US" w:bidi="ar-DZ"/>
        </w:rPr>
        <w:t>إعداد نظامه الداخلي وذلك للحفاظ على استقلالية هيئته وألا تكون تابعة لأي هيئة خارجية،وحتى يضمن المشرع عدم تج</w:t>
      </w:r>
      <w:r w:rsidR="00B34C80">
        <w:rPr>
          <w:rFonts w:ascii="Simplified Arabic" w:hAnsi="Simplified Arabic" w:cs="Simplified Arabic" w:hint="cs"/>
          <w:sz w:val="32"/>
          <w:szCs w:val="32"/>
          <w:rtl/>
          <w:lang w:val="en-US" w:bidi="ar-DZ"/>
        </w:rPr>
        <w:t xml:space="preserve">اوز البرلمان لصلاحياته من خلال </w:t>
      </w:r>
      <w:r w:rsidR="00DC07B4">
        <w:rPr>
          <w:rFonts w:ascii="Simplified Arabic" w:hAnsi="Simplified Arabic" w:cs="Simplified Arabic" w:hint="cs"/>
          <w:sz w:val="32"/>
          <w:szCs w:val="32"/>
          <w:rtl/>
          <w:lang w:val="en-US" w:bidi="ar-DZ"/>
        </w:rPr>
        <w:t>ن</w:t>
      </w:r>
      <w:r w:rsidR="00760D8D">
        <w:rPr>
          <w:rFonts w:ascii="Simplified Arabic" w:hAnsi="Simplified Arabic" w:cs="Simplified Arabic" w:hint="cs"/>
          <w:sz w:val="32"/>
          <w:szCs w:val="32"/>
          <w:rtl/>
          <w:lang w:val="en-US" w:bidi="ar-DZ"/>
        </w:rPr>
        <w:t>ظامه الداخلي و</w:t>
      </w:r>
      <w:r w:rsidR="00B34C80">
        <w:rPr>
          <w:rFonts w:ascii="Simplified Arabic" w:hAnsi="Simplified Arabic" w:cs="Simplified Arabic" w:hint="cs"/>
          <w:sz w:val="32"/>
          <w:szCs w:val="32"/>
          <w:rtl/>
          <w:lang w:val="en-US" w:bidi="ar-DZ"/>
        </w:rPr>
        <w:t>عدم خرقه لأحكام الدستور ،أخضع لرحمة</w:t>
      </w:r>
      <w:r w:rsidR="00760D8D">
        <w:rPr>
          <w:rFonts w:ascii="Simplified Arabic" w:hAnsi="Simplified Arabic" w:cs="Simplified Arabic" w:hint="cs"/>
          <w:sz w:val="32"/>
          <w:szCs w:val="32"/>
          <w:rtl/>
          <w:lang w:val="en-US" w:bidi="ar-DZ"/>
        </w:rPr>
        <w:t xml:space="preserve"> المجلس الدستوري بالانصياع إلى قرارات وآراء</w:t>
      </w:r>
      <w:r w:rsidR="00B34C80">
        <w:rPr>
          <w:rFonts w:ascii="Simplified Arabic" w:hAnsi="Simplified Arabic" w:cs="Simplified Arabic" w:hint="cs"/>
          <w:sz w:val="32"/>
          <w:szCs w:val="32"/>
          <w:rtl/>
          <w:lang w:val="en-US" w:bidi="ar-DZ"/>
        </w:rPr>
        <w:t xml:space="preserve">ه </w:t>
      </w:r>
      <w:r w:rsidR="00760D8D">
        <w:rPr>
          <w:rFonts w:ascii="Simplified Arabic" w:hAnsi="Simplified Arabic" w:cs="Simplified Arabic" w:hint="cs"/>
          <w:sz w:val="32"/>
          <w:szCs w:val="32"/>
          <w:rtl/>
          <w:lang w:val="en-US" w:bidi="ar-DZ"/>
        </w:rPr>
        <w:t xml:space="preserve"> الغير قابلة للطعن.</w:t>
      </w:r>
    </w:p>
    <w:p w:rsidR="000F2ACE" w:rsidRPr="00C90D91" w:rsidRDefault="000F2ACE" w:rsidP="000F2ACE">
      <w:pPr>
        <w:tabs>
          <w:tab w:val="left" w:pos="1009"/>
        </w:tabs>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p>
    <w:p w:rsidR="00C90D91" w:rsidRDefault="00C90D91" w:rsidP="00C90D91">
      <w:pPr>
        <w:tabs>
          <w:tab w:val="left" w:pos="1009"/>
        </w:tabs>
        <w:bidi/>
        <w:rPr>
          <w:sz w:val="32"/>
          <w:szCs w:val="32"/>
          <w:lang w:bidi="ar-DZ"/>
        </w:rPr>
      </w:pPr>
    </w:p>
    <w:p w:rsidR="00C90D91" w:rsidRDefault="00C90D91" w:rsidP="00C90D91">
      <w:pPr>
        <w:tabs>
          <w:tab w:val="left" w:pos="1009"/>
        </w:tabs>
        <w:bidi/>
        <w:spacing w:line="360" w:lineRule="auto"/>
        <w:rPr>
          <w:rFonts w:ascii="Simplified Arabic" w:hAnsi="Simplified Arabic" w:cs="Simplified Arabic"/>
          <w:sz w:val="32"/>
          <w:szCs w:val="32"/>
          <w:lang w:bidi="ar-DZ"/>
        </w:rPr>
      </w:pPr>
    </w:p>
    <w:p w:rsidR="00A836E9" w:rsidRDefault="00A836E9" w:rsidP="00A836E9">
      <w:pPr>
        <w:tabs>
          <w:tab w:val="left" w:pos="1009"/>
        </w:tabs>
        <w:bidi/>
        <w:spacing w:line="360" w:lineRule="auto"/>
        <w:rPr>
          <w:rFonts w:ascii="Simplified Arabic" w:hAnsi="Simplified Arabic" w:cs="Simplified Arabic"/>
          <w:sz w:val="32"/>
          <w:szCs w:val="32"/>
          <w:lang w:bidi="ar-DZ"/>
        </w:rPr>
      </w:pPr>
    </w:p>
    <w:p w:rsidR="00A836E9" w:rsidRPr="00C90D91" w:rsidRDefault="00A836E9" w:rsidP="00A836E9">
      <w:pPr>
        <w:tabs>
          <w:tab w:val="left" w:pos="1009"/>
        </w:tabs>
        <w:bidi/>
        <w:spacing w:line="360" w:lineRule="auto"/>
        <w:rPr>
          <w:rFonts w:ascii="Simplified Arabic" w:hAnsi="Simplified Arabic" w:cs="Simplified Arabic"/>
          <w:sz w:val="32"/>
          <w:szCs w:val="32"/>
          <w:lang w:bidi="ar-DZ"/>
        </w:rPr>
      </w:pPr>
    </w:p>
    <w:sectPr w:rsidR="00A836E9" w:rsidRPr="00C90D91" w:rsidSect="00703204">
      <w:headerReference w:type="even" r:id="rId7"/>
      <w:headerReference w:type="default" r:id="rId8"/>
      <w:footerReference w:type="even" r:id="rId9"/>
      <w:footerReference w:type="default" r:id="rId10"/>
      <w:headerReference w:type="first" r:id="rId11"/>
      <w:footerReference w:type="first" r:id="rId12"/>
      <w:pgSz w:w="11906" w:h="16838"/>
      <w:pgMar w:top="1134" w:right="1701" w:bottom="1134" w:left="851" w:header="709" w:footer="709" w:gutter="0"/>
      <w:pgBorders w:offsetFrom="page">
        <w:top w:val="single" w:sz="4" w:space="24" w:color="auto"/>
        <w:left w:val="single" w:sz="4" w:space="24" w:color="auto"/>
        <w:bottom w:val="single" w:sz="4" w:space="24" w:color="auto"/>
        <w:right w:val="single" w:sz="4" w:space="24" w:color="auto"/>
      </w:pgBorders>
      <w:pgNumType w:start="6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2FA" w:rsidRDefault="00EF52FA" w:rsidP="00EF52FA">
      <w:pPr>
        <w:spacing w:after="0" w:line="240" w:lineRule="auto"/>
      </w:pPr>
      <w:r>
        <w:separator/>
      </w:r>
    </w:p>
  </w:endnote>
  <w:endnote w:type="continuationSeparator" w:id="1">
    <w:p w:rsidR="00EF52FA" w:rsidRDefault="00EF52FA" w:rsidP="00EF52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992" w:rsidRDefault="00870992">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5758"/>
      <w:docPartObj>
        <w:docPartGallery w:val="Page Numbers (Bottom of Page)"/>
        <w:docPartUnique/>
      </w:docPartObj>
    </w:sdtPr>
    <w:sdtContent>
      <w:p w:rsidR="00420B74" w:rsidRDefault="008933D6">
        <w:pPr>
          <w:pStyle w:val="Pieddepage"/>
          <w:jc w:val="center"/>
        </w:pPr>
        <w:fldSimple w:instr=" PAGE   \* MERGEFORMAT ">
          <w:r w:rsidR="00703204">
            <w:rPr>
              <w:noProof/>
            </w:rPr>
            <w:t>62</w:t>
          </w:r>
        </w:fldSimple>
      </w:p>
    </w:sdtContent>
  </w:sdt>
  <w:p w:rsidR="00EF52FA" w:rsidRDefault="00EF52FA" w:rsidP="00002175">
    <w:pPr>
      <w:pStyle w:val="Pieddepage"/>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992" w:rsidRDefault="0087099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2FA" w:rsidRDefault="00EF52FA" w:rsidP="00EF52FA">
      <w:pPr>
        <w:spacing w:after="0" w:line="240" w:lineRule="auto"/>
      </w:pPr>
      <w:r>
        <w:separator/>
      </w:r>
    </w:p>
  </w:footnote>
  <w:footnote w:type="continuationSeparator" w:id="1">
    <w:p w:rsidR="00EF52FA" w:rsidRDefault="00EF52FA" w:rsidP="00EF52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992" w:rsidRDefault="00870992">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992" w:rsidRDefault="00870992">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992" w:rsidRDefault="00870992">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3"/>
  </w:hdrShapeDefaults>
  <w:footnotePr>
    <w:footnote w:id="0"/>
    <w:footnote w:id="1"/>
  </w:footnotePr>
  <w:endnotePr>
    <w:endnote w:id="0"/>
    <w:endnote w:id="1"/>
  </w:endnotePr>
  <w:compat/>
  <w:rsids>
    <w:rsidRoot w:val="00C90D91"/>
    <w:rsid w:val="00002175"/>
    <w:rsid w:val="000E4607"/>
    <w:rsid w:val="000F2ACE"/>
    <w:rsid w:val="00154203"/>
    <w:rsid w:val="001551BA"/>
    <w:rsid w:val="00171123"/>
    <w:rsid w:val="00185571"/>
    <w:rsid w:val="003771F2"/>
    <w:rsid w:val="003E09C8"/>
    <w:rsid w:val="003F164E"/>
    <w:rsid w:val="00420B74"/>
    <w:rsid w:val="0044517E"/>
    <w:rsid w:val="004843CB"/>
    <w:rsid w:val="0057413D"/>
    <w:rsid w:val="005A2D22"/>
    <w:rsid w:val="005E2084"/>
    <w:rsid w:val="006C510C"/>
    <w:rsid w:val="00703204"/>
    <w:rsid w:val="007313CC"/>
    <w:rsid w:val="00732E57"/>
    <w:rsid w:val="00760D8D"/>
    <w:rsid w:val="007B3248"/>
    <w:rsid w:val="007D1BBC"/>
    <w:rsid w:val="007F6873"/>
    <w:rsid w:val="00813E04"/>
    <w:rsid w:val="008418DF"/>
    <w:rsid w:val="00857049"/>
    <w:rsid w:val="00870992"/>
    <w:rsid w:val="008933D6"/>
    <w:rsid w:val="008A7493"/>
    <w:rsid w:val="00902370"/>
    <w:rsid w:val="00A836E9"/>
    <w:rsid w:val="00AA5003"/>
    <w:rsid w:val="00B34C80"/>
    <w:rsid w:val="00B670D3"/>
    <w:rsid w:val="00C90D91"/>
    <w:rsid w:val="00CA0654"/>
    <w:rsid w:val="00D0675C"/>
    <w:rsid w:val="00D34B71"/>
    <w:rsid w:val="00D3724D"/>
    <w:rsid w:val="00DC07B4"/>
    <w:rsid w:val="00E0773F"/>
    <w:rsid w:val="00E30F9D"/>
    <w:rsid w:val="00EF52FA"/>
    <w:rsid w:val="00F23739"/>
    <w:rsid w:val="00F423F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17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EF52F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EF52FA"/>
  </w:style>
  <w:style w:type="paragraph" w:styleId="Pieddepage">
    <w:name w:val="footer"/>
    <w:basedOn w:val="Normal"/>
    <w:link w:val="PieddepageCar"/>
    <w:uiPriority w:val="99"/>
    <w:unhideWhenUsed/>
    <w:rsid w:val="00EF52F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F52F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15E15-718E-4A05-88DA-86A456CA5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271</Words>
  <Characters>1495</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dcterms:created xsi:type="dcterms:W3CDTF">2015-08-27T09:41:00Z</dcterms:created>
  <dcterms:modified xsi:type="dcterms:W3CDTF">2016-01-07T20:14:00Z</dcterms:modified>
</cp:coreProperties>
</file>