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Default Extension="jpeg" ContentType="image/jpeg"/>
  <Default Extension="emf" ContentType="image/x-emf"/>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10D7" w:rsidRPr="00630682" w:rsidRDefault="00842C48" w:rsidP="00B34500">
      <w:pPr>
        <w:pStyle w:val="Titre2"/>
        <w:rPr>
          <w:rFonts w:ascii="Simplified Arabic" w:hAnsi="Simplified Arabic" w:cs="Simplified Arabic"/>
          <w:sz w:val="24"/>
          <w:szCs w:val="24"/>
        </w:rPr>
      </w:pPr>
      <w:r w:rsidRPr="00630682">
        <w:rPr>
          <w:rFonts w:ascii="Simplified Arabic" w:hAnsi="Simplified Arabic" w:cs="Simplified Arabic"/>
          <w:sz w:val="24"/>
          <w:szCs w:val="24"/>
        </w:rPr>
        <w:t xml:space="preserve">                                                  </w:t>
      </w:r>
    </w:p>
    <w:p w:rsidR="00615A0E" w:rsidRPr="00630682" w:rsidRDefault="00615A0E" w:rsidP="00615A0E">
      <w:pPr>
        <w:keepNext/>
        <w:spacing w:before="120"/>
        <w:jc w:val="center"/>
        <w:outlineLvl w:val="1"/>
        <w:rPr>
          <w:rFonts w:ascii="Simplified Arabic" w:hAnsi="Simplified Arabic" w:cs="Simplified Arabic"/>
          <w:b/>
          <w:bCs/>
          <w:sz w:val="28"/>
          <w:szCs w:val="28"/>
          <w:lang w:bidi="ar-DZ"/>
        </w:rPr>
      </w:pPr>
    </w:p>
    <w:p w:rsidR="00A268CC" w:rsidRPr="00630682" w:rsidRDefault="00A268CC" w:rsidP="00A268CC">
      <w:pPr>
        <w:keepNext/>
        <w:spacing w:before="120"/>
        <w:jc w:val="center"/>
        <w:outlineLvl w:val="2"/>
        <w:rPr>
          <w:rFonts w:ascii="Simplified Arabic" w:hAnsi="Simplified Arabic" w:cs="Simplified Arabic"/>
          <w:b/>
          <w:bCs/>
          <w:sz w:val="28"/>
          <w:szCs w:val="28"/>
          <w:rtl/>
        </w:rPr>
      </w:pPr>
      <w:r w:rsidRPr="00630682">
        <w:rPr>
          <w:rFonts w:ascii="Simplified Arabic" w:hAnsi="Simplified Arabic" w:cs="Simplified Arabic"/>
          <w:b/>
          <w:bCs/>
          <w:sz w:val="28"/>
          <w:szCs w:val="28"/>
          <w:rtl/>
        </w:rPr>
        <w:t>الجمهورية الجزائرية الديمقراطية الشعبية</w:t>
      </w:r>
    </w:p>
    <w:p w:rsidR="00A268CC" w:rsidRPr="00630682" w:rsidRDefault="00A268CC" w:rsidP="00A268CC">
      <w:pPr>
        <w:keepNext/>
        <w:spacing w:before="120"/>
        <w:jc w:val="center"/>
        <w:outlineLvl w:val="2"/>
        <w:rPr>
          <w:rFonts w:ascii="Simplified Arabic" w:hAnsi="Simplified Arabic" w:cs="Simplified Arabic"/>
          <w:b/>
          <w:bCs/>
          <w:sz w:val="28"/>
          <w:szCs w:val="28"/>
          <w:rtl/>
        </w:rPr>
      </w:pPr>
      <w:r w:rsidRPr="00630682">
        <w:rPr>
          <w:rFonts w:ascii="Simplified Arabic" w:hAnsi="Simplified Arabic" w:cs="Simplified Arabic"/>
          <w:b/>
          <w:bCs/>
          <w:sz w:val="28"/>
          <w:szCs w:val="28"/>
          <w:rtl/>
        </w:rPr>
        <w:t xml:space="preserve">وزارة التعليم العالي والبحث العلمي </w:t>
      </w:r>
    </w:p>
    <w:p w:rsidR="00615A0E" w:rsidRPr="00630682" w:rsidRDefault="00A268CC" w:rsidP="00A268CC">
      <w:pPr>
        <w:keepNext/>
        <w:spacing w:before="120"/>
        <w:jc w:val="center"/>
        <w:outlineLvl w:val="2"/>
        <w:rPr>
          <w:rFonts w:ascii="Simplified Arabic" w:hAnsi="Simplified Arabic" w:cs="Simplified Arabic"/>
          <w:b/>
          <w:bCs/>
          <w:sz w:val="28"/>
          <w:szCs w:val="28"/>
          <w:rtl/>
          <w:lang w:val="fr-FR" w:bidi="ar-DZ"/>
        </w:rPr>
      </w:pPr>
      <w:r w:rsidRPr="00630682">
        <w:rPr>
          <w:rFonts w:ascii="Simplified Arabic" w:hAnsi="Simplified Arabic" w:cs="Simplified Arabic"/>
          <w:b/>
          <w:bCs/>
          <w:sz w:val="28"/>
          <w:szCs w:val="28"/>
          <w:rtl/>
        </w:rPr>
        <w:t>جامعة المسيلة محمد بوضياف بالمسيلة</w:t>
      </w:r>
    </w:p>
    <w:p w:rsidR="00615A0E" w:rsidRPr="00630682" w:rsidRDefault="006F582C" w:rsidP="00615A0E">
      <w:pPr>
        <w:rPr>
          <w:rFonts w:ascii="Simplified Arabic" w:hAnsi="Simplified Arabic" w:cs="Simplified Arabic"/>
        </w:rPr>
      </w:pPr>
      <w:r>
        <w:rPr>
          <w:rFonts w:ascii="Simplified Arabic" w:hAnsi="Simplified Arabic" w:cs="Simplified Arabic"/>
          <w:noProof/>
          <w:lang w:val="fr-FR" w:eastAsia="fr-FR"/>
        </w:rPr>
        <w:drawing>
          <wp:anchor distT="0" distB="0" distL="114300" distR="114300" simplePos="0" relativeHeight="251666944" behindDoc="1" locked="0" layoutInCell="1" allowOverlap="1">
            <wp:simplePos x="0" y="0"/>
            <wp:positionH relativeFrom="page">
              <wp:posOffset>3215640</wp:posOffset>
            </wp:positionH>
            <wp:positionV relativeFrom="paragraph">
              <wp:posOffset>98425</wp:posOffset>
            </wp:positionV>
            <wp:extent cx="1185545" cy="1246505"/>
            <wp:effectExtent l="19050" t="0" r="0" b="0"/>
            <wp:wrapSquare wrapText="bothSides"/>
            <wp:docPr id="105" name="Image 1" descr="Description : 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logo-final-umbm.jpg"/>
                    <pic:cNvPicPr>
                      <a:picLocks noChangeAspect="1" noChangeArrowheads="1"/>
                    </pic:cNvPicPr>
                  </pic:nvPicPr>
                  <pic:blipFill>
                    <a:blip r:embed="rId8"/>
                    <a:srcRect/>
                    <a:stretch>
                      <a:fillRect/>
                    </a:stretch>
                  </pic:blipFill>
                  <pic:spPr bwMode="auto">
                    <a:xfrm>
                      <a:off x="0" y="0"/>
                      <a:ext cx="1185545" cy="1246505"/>
                    </a:xfrm>
                    <a:prstGeom prst="rect">
                      <a:avLst/>
                    </a:prstGeom>
                    <a:noFill/>
                    <a:ln w="9525">
                      <a:noFill/>
                      <a:miter lim="800000"/>
                      <a:headEnd/>
                      <a:tailEnd/>
                    </a:ln>
                  </pic:spPr>
                </pic:pic>
              </a:graphicData>
            </a:graphic>
          </wp:anchor>
        </w:drawing>
      </w:r>
    </w:p>
    <w:p w:rsidR="00615A0E" w:rsidRPr="00630682" w:rsidRDefault="00907C1F" w:rsidP="00615A0E">
      <w:pPr>
        <w:rPr>
          <w:rFonts w:ascii="Simplified Arabic" w:hAnsi="Simplified Arabic" w:cs="Simplified Arabic"/>
        </w:rPr>
      </w:pPr>
      <w:r w:rsidRPr="00907C1F">
        <w:rPr>
          <w:rFonts w:ascii="Simplified Arabic" w:hAnsi="Simplified Arabic" w:cs="Simplified Arabic"/>
          <w:noProof/>
          <w:lang w:eastAsia="fr-FR"/>
        </w:rPr>
        <w:pict>
          <v:shapetype id="_x0000_t202" coordsize="21600,21600" o:spt="202" path="m,l,21600r21600,l21600,xe">
            <v:stroke joinstyle="miter"/>
            <v:path gradientshapeok="t" o:connecttype="rect"/>
          </v:shapetype>
          <v:shape id="_x0000_s1131" type="#_x0000_t202" style="position:absolute;margin-left:315.95pt;margin-top:12.15pt;width:207pt;height:86.9pt;z-index:251668992" strokecolor="white">
            <v:textbox>
              <w:txbxContent>
                <w:p w:rsidR="00E86291" w:rsidRPr="00FD7AED" w:rsidRDefault="00E86291" w:rsidP="00630682">
                  <w:pPr>
                    <w:pStyle w:val="Titre3"/>
                    <w:bidi/>
                    <w:spacing w:before="120"/>
                    <w:jc w:val="left"/>
                    <w:rPr>
                      <w:rFonts w:cs="Arial"/>
                      <w:color w:val="000000"/>
                      <w:sz w:val="28"/>
                      <w:szCs w:val="28"/>
                      <w:rtl/>
                    </w:rPr>
                  </w:pPr>
                  <w:r w:rsidRPr="00FD7AED">
                    <w:rPr>
                      <w:rFonts w:cs="Arial"/>
                      <w:color w:val="000000"/>
                      <w:sz w:val="28"/>
                      <w:szCs w:val="28"/>
                      <w:rtl/>
                    </w:rPr>
                    <w:t>ك</w:t>
                  </w:r>
                  <w:r w:rsidRPr="00FD7AED">
                    <w:rPr>
                      <w:rFonts w:cs="Arial" w:hint="cs"/>
                      <w:color w:val="000000"/>
                      <w:sz w:val="28"/>
                      <w:szCs w:val="28"/>
                      <w:rtl/>
                    </w:rPr>
                    <w:t>ـ</w:t>
                  </w:r>
                  <w:r w:rsidRPr="00FD7AED">
                    <w:rPr>
                      <w:rFonts w:cs="Arial"/>
                      <w:color w:val="000000"/>
                      <w:sz w:val="28"/>
                      <w:szCs w:val="28"/>
                      <w:rtl/>
                    </w:rPr>
                    <w:t xml:space="preserve">لية </w:t>
                  </w:r>
                  <w:r w:rsidRPr="00FD7AED">
                    <w:rPr>
                      <w:rFonts w:ascii="Times New Roman" w:hAnsi="Times New Roman" w:cs="Arial" w:hint="cs"/>
                      <w:color w:val="000000"/>
                      <w:sz w:val="28"/>
                      <w:szCs w:val="28"/>
                      <w:rtl/>
                    </w:rPr>
                    <w:t>الحـقـوق والعلـوم السياسية</w:t>
                  </w:r>
                </w:p>
                <w:p w:rsidR="00E86291" w:rsidRPr="00FD7AED" w:rsidRDefault="00E86291" w:rsidP="00630682">
                  <w:pPr>
                    <w:pStyle w:val="Titre3"/>
                    <w:bidi/>
                    <w:spacing w:before="120"/>
                    <w:jc w:val="left"/>
                    <w:rPr>
                      <w:rFonts w:cs="Arial"/>
                      <w:color w:val="000000"/>
                      <w:sz w:val="28"/>
                      <w:szCs w:val="28"/>
                    </w:rPr>
                  </w:pPr>
                  <w:r w:rsidRPr="00FD7AED">
                    <w:rPr>
                      <w:rFonts w:cs="Arial" w:hint="cs"/>
                      <w:color w:val="000000"/>
                      <w:sz w:val="28"/>
                      <w:szCs w:val="28"/>
                      <w:rtl/>
                    </w:rPr>
                    <w:t xml:space="preserve">قسم : الحقوق </w:t>
                  </w:r>
                </w:p>
                <w:p w:rsidR="00E86291" w:rsidRPr="003F73C8" w:rsidRDefault="00E86291" w:rsidP="00615A0E"/>
              </w:txbxContent>
            </v:textbox>
          </v:shape>
        </w:pict>
      </w:r>
      <w:r w:rsidRPr="00907C1F">
        <w:rPr>
          <w:rFonts w:ascii="Simplified Arabic" w:hAnsi="Simplified Arabic" w:cs="Simplified Arabic"/>
          <w:noProof/>
          <w:lang w:eastAsia="fr-FR"/>
        </w:rPr>
        <w:pict>
          <v:shape id="_x0000_s1130" type="#_x0000_t202" style="position:absolute;margin-left:-40.45pt;margin-top:4.1pt;width:222.75pt;height:86.9pt;z-index:251667968" strokecolor="white">
            <v:textbox>
              <w:txbxContent>
                <w:p w:rsidR="00E86291" w:rsidRPr="00615A0E" w:rsidRDefault="00E86291" w:rsidP="00A268CC">
                  <w:pPr>
                    <w:pStyle w:val="Titre4"/>
                    <w:bidi/>
                    <w:spacing w:before="120"/>
                    <w:jc w:val="both"/>
                    <w:rPr>
                      <w:rFonts w:ascii="Arial" w:hAnsi="Arial" w:cs="Arial"/>
                      <w:b/>
                      <w:bCs/>
                      <w:color w:val="000000"/>
                      <w:sz w:val="28"/>
                      <w:szCs w:val="28"/>
                    </w:rPr>
                  </w:pPr>
                  <w:r w:rsidRPr="00615A0E">
                    <w:rPr>
                      <w:rFonts w:ascii="Arial" w:hAnsi="Arial" w:cs="Arial"/>
                      <w:b/>
                      <w:bCs/>
                      <w:color w:val="000000"/>
                      <w:sz w:val="28"/>
                      <w:szCs w:val="28"/>
                      <w:rtl/>
                    </w:rPr>
                    <w:t>ميدان</w:t>
                  </w:r>
                  <w:r>
                    <w:rPr>
                      <w:rFonts w:cs="Arial" w:hint="cs"/>
                      <w:b/>
                      <w:bCs/>
                      <w:color w:val="000000"/>
                      <w:sz w:val="28"/>
                      <w:szCs w:val="28"/>
                      <w:rtl/>
                    </w:rPr>
                    <w:t xml:space="preserve"> </w:t>
                  </w:r>
                  <w:r w:rsidRPr="00615A0E">
                    <w:rPr>
                      <w:rFonts w:cs="Arial" w:hint="cs"/>
                      <w:b/>
                      <w:bCs/>
                      <w:color w:val="000000"/>
                      <w:sz w:val="28"/>
                      <w:szCs w:val="28"/>
                      <w:rtl/>
                    </w:rPr>
                    <w:t xml:space="preserve">الحـقـــــوق </w:t>
                  </w:r>
                  <w:r>
                    <w:rPr>
                      <w:rFonts w:ascii="Arial" w:hAnsi="Arial" w:cs="Arial" w:hint="cs"/>
                      <w:b/>
                      <w:bCs/>
                      <w:color w:val="000000"/>
                      <w:sz w:val="28"/>
                      <w:szCs w:val="28"/>
                      <w:rtl/>
                    </w:rPr>
                    <w:t>والعلوم السياسية</w:t>
                  </w:r>
                </w:p>
                <w:p w:rsidR="00E86291" w:rsidRPr="00615A0E" w:rsidRDefault="00E86291" w:rsidP="00B85D4C">
                  <w:pPr>
                    <w:pStyle w:val="Titre4"/>
                    <w:spacing w:before="120"/>
                    <w:jc w:val="right"/>
                    <w:rPr>
                      <w:rFonts w:ascii="Arial" w:hAnsi="Arial" w:cs="Arial"/>
                      <w:b/>
                      <w:bCs/>
                      <w:color w:val="000000"/>
                    </w:rPr>
                  </w:pPr>
                  <w:r w:rsidRPr="00615A0E">
                    <w:rPr>
                      <w:rFonts w:ascii="Arial" w:hAnsi="Arial" w:cs="Arial"/>
                      <w:b/>
                      <w:bCs/>
                      <w:color w:val="000000"/>
                      <w:sz w:val="28"/>
                      <w:szCs w:val="28"/>
                      <w:rtl/>
                    </w:rPr>
                    <w:t>تخصص:</w:t>
                  </w:r>
                  <w:r w:rsidRPr="00615A0E">
                    <w:rPr>
                      <w:rFonts w:ascii="Arial" w:hAnsi="Arial" w:cs="Arial" w:hint="cs"/>
                      <w:b/>
                      <w:bCs/>
                      <w:color w:val="000000"/>
                      <w:sz w:val="28"/>
                      <w:szCs w:val="28"/>
                      <w:rtl/>
                    </w:rPr>
                    <w:t xml:space="preserve"> </w:t>
                  </w:r>
                  <w:r w:rsidR="00B85D4C">
                    <w:rPr>
                      <w:rFonts w:ascii="Arial" w:hAnsi="Arial" w:cs="Arial" w:hint="cs"/>
                      <w:b/>
                      <w:bCs/>
                      <w:color w:val="000000"/>
                      <w:sz w:val="28"/>
                      <w:szCs w:val="28"/>
                      <w:rtl/>
                    </w:rPr>
                    <w:t>قانون جنائي</w:t>
                  </w:r>
                </w:p>
              </w:txbxContent>
            </v:textbox>
          </v:shape>
        </w:pict>
      </w:r>
    </w:p>
    <w:p w:rsidR="00615A0E" w:rsidRPr="00630682" w:rsidRDefault="00615A0E" w:rsidP="00615A0E">
      <w:pPr>
        <w:rPr>
          <w:rFonts w:ascii="Simplified Arabic" w:hAnsi="Simplified Arabic" w:cs="Simplified Arabic"/>
        </w:rPr>
      </w:pPr>
    </w:p>
    <w:p w:rsidR="00615A0E" w:rsidRPr="00630682" w:rsidRDefault="00615A0E" w:rsidP="00615A0E">
      <w:pPr>
        <w:rPr>
          <w:rFonts w:ascii="Simplified Arabic" w:hAnsi="Simplified Arabic" w:cs="Simplified Arabic"/>
        </w:rPr>
      </w:pPr>
    </w:p>
    <w:p w:rsidR="003F73C8" w:rsidRPr="00630682" w:rsidRDefault="003F73C8" w:rsidP="00B34500">
      <w:pPr>
        <w:rPr>
          <w:rFonts w:ascii="Simplified Arabic" w:hAnsi="Simplified Arabic" w:cs="Simplified Arabic"/>
          <w:lang w:bidi="ar-DZ"/>
        </w:rPr>
      </w:pPr>
    </w:p>
    <w:p w:rsidR="003F73C8" w:rsidRPr="00630682" w:rsidRDefault="003F73C8" w:rsidP="00B34500">
      <w:pPr>
        <w:rPr>
          <w:rFonts w:ascii="Simplified Arabic" w:hAnsi="Simplified Arabic" w:cs="Simplified Arabic"/>
          <w:lang w:val="fr-FR" w:bidi="ar-DZ"/>
        </w:rPr>
      </w:pPr>
    </w:p>
    <w:p w:rsidR="00842C48" w:rsidRPr="00630682" w:rsidRDefault="00842C48" w:rsidP="00B34500">
      <w:pPr>
        <w:rPr>
          <w:rFonts w:ascii="Simplified Arabic" w:hAnsi="Simplified Arabic" w:cs="Simplified Arabic"/>
          <w:sz w:val="2"/>
          <w:szCs w:val="2"/>
          <w:lang w:val="fr-FR" w:bidi="ar-DZ"/>
        </w:rPr>
      </w:pPr>
    </w:p>
    <w:p w:rsidR="00E21BAF" w:rsidRPr="00630682" w:rsidRDefault="00E21BAF" w:rsidP="00B34500">
      <w:pPr>
        <w:rPr>
          <w:rFonts w:ascii="Simplified Arabic" w:hAnsi="Simplified Arabic" w:cs="Simplified Arabic"/>
          <w:rtl/>
          <w:lang w:val="fr-FR" w:bidi="ar-DZ"/>
        </w:rPr>
      </w:pPr>
    </w:p>
    <w:p w:rsidR="00842C48" w:rsidRPr="00630682" w:rsidRDefault="00842C48" w:rsidP="00B34500">
      <w:pPr>
        <w:spacing w:line="276" w:lineRule="auto"/>
        <w:jc w:val="center"/>
        <w:rPr>
          <w:rFonts w:ascii="Simplified Arabic" w:hAnsi="Simplified Arabic" w:cs="Simplified Arabic"/>
          <w:b/>
          <w:bCs/>
          <w:sz w:val="4"/>
          <w:szCs w:val="4"/>
          <w:lang w:val="fr-FR" w:bidi="ar-DZ"/>
        </w:rPr>
      </w:pPr>
    </w:p>
    <w:p w:rsidR="00E21BAF" w:rsidRPr="00630682" w:rsidRDefault="00E21BAF" w:rsidP="00B34500">
      <w:pPr>
        <w:rPr>
          <w:rFonts w:ascii="Simplified Arabic" w:hAnsi="Simplified Arabic" w:cs="Simplified Arabic"/>
          <w:lang w:val="fr-FR" w:bidi="ar-DZ"/>
        </w:rPr>
      </w:pPr>
    </w:p>
    <w:p w:rsidR="000826DA" w:rsidRPr="00630682" w:rsidRDefault="000826DA" w:rsidP="00B34500">
      <w:pPr>
        <w:spacing w:line="360" w:lineRule="auto"/>
        <w:ind w:firstLine="720"/>
        <w:jc w:val="center"/>
        <w:rPr>
          <w:rFonts w:ascii="Simplified Arabic" w:hAnsi="Simplified Arabic" w:cs="Simplified Arabic"/>
          <w:sz w:val="4"/>
          <w:szCs w:val="4"/>
          <w:lang w:val="fr-FR" w:bidi="ar-DZ"/>
        </w:rPr>
      </w:pPr>
    </w:p>
    <w:p w:rsidR="000826DA" w:rsidRPr="00630682" w:rsidRDefault="000826DA" w:rsidP="00B34500">
      <w:pPr>
        <w:spacing w:line="360" w:lineRule="auto"/>
        <w:ind w:firstLine="720"/>
        <w:jc w:val="center"/>
        <w:rPr>
          <w:rFonts w:ascii="Simplified Arabic" w:hAnsi="Simplified Arabic" w:cs="Simplified Arabic"/>
          <w:sz w:val="4"/>
          <w:szCs w:val="4"/>
          <w:lang w:val="fr-FR" w:bidi="ar-DZ"/>
        </w:rPr>
      </w:pPr>
    </w:p>
    <w:p w:rsidR="00615A0E" w:rsidRPr="00630682" w:rsidRDefault="00907C1F" w:rsidP="00B85D4C">
      <w:pPr>
        <w:pStyle w:val="Titre1"/>
        <w:spacing w:line="360" w:lineRule="auto"/>
        <w:rPr>
          <w:rFonts w:ascii="Simplified Arabic" w:hAnsi="Simplified Arabic" w:cs="Simplified Arabic"/>
          <w:b w:val="0"/>
          <w:bCs w:val="0"/>
          <w:sz w:val="32"/>
          <w:szCs w:val="32"/>
          <w:rtl/>
        </w:rPr>
      </w:pPr>
      <w:r w:rsidRPr="00907C1F">
        <w:rPr>
          <w:rFonts w:ascii="Simplified Arabic" w:hAnsi="Simplified Arabic" w:cs="Simplified Arabic"/>
          <w:noProof/>
          <w:sz w:val="36"/>
          <w:szCs w:val="36"/>
          <w:rtl/>
          <w:lang w:eastAsia="fr-FR"/>
        </w:rPr>
        <w:pict>
          <v:roundrect id="_x0000_s1030" style="position:absolute;left:0;text-align:left;margin-left:25.7pt;margin-top:2.8pt;width:493.5pt;height:67.6pt;z-index:251643392" arcsize="10923f" strokeweight="4.5pt">
            <v:stroke linestyle="thickThin"/>
            <v:textbox>
              <w:txbxContent>
                <w:p w:rsidR="00E86291" w:rsidRPr="00E86291" w:rsidRDefault="00E86291" w:rsidP="003D383A">
                  <w:pPr>
                    <w:jc w:val="center"/>
                    <w:rPr>
                      <w:rFonts w:ascii="Simplified Arabic" w:hAnsi="Simplified Arabic" w:cs="Simplified Arabic"/>
                      <w:sz w:val="48"/>
                      <w:szCs w:val="48"/>
                      <w:rtl/>
                      <w:lang w:val="fr-FR" w:bidi="ar-DZ"/>
                    </w:rPr>
                  </w:pPr>
                  <w:r w:rsidRPr="00E86291">
                    <w:rPr>
                      <w:rFonts w:ascii="Simplified Arabic" w:hAnsi="Simplified Arabic" w:cs="Simplified Arabic" w:hint="cs"/>
                      <w:sz w:val="48"/>
                      <w:szCs w:val="48"/>
                      <w:rtl/>
                      <w:lang w:val="fr-FR" w:bidi="ar-DZ"/>
                    </w:rPr>
                    <w:t>دور النيابة العامة أثناء مرحلتي التحري</w:t>
                  </w:r>
                  <w:r>
                    <w:rPr>
                      <w:rFonts w:ascii="Simplified Arabic" w:hAnsi="Simplified Arabic" w:cs="Simplified Arabic" w:hint="cs"/>
                      <w:sz w:val="48"/>
                      <w:szCs w:val="48"/>
                      <w:rtl/>
                      <w:lang w:val="fr-FR" w:bidi="ar-DZ"/>
                    </w:rPr>
                    <w:t xml:space="preserve"> و</w:t>
                  </w:r>
                  <w:r w:rsidRPr="00E86291">
                    <w:rPr>
                      <w:rFonts w:ascii="Simplified Arabic" w:hAnsi="Simplified Arabic" w:cs="Simplified Arabic" w:hint="cs"/>
                      <w:sz w:val="48"/>
                      <w:szCs w:val="48"/>
                      <w:rtl/>
                      <w:lang w:val="fr-FR" w:bidi="ar-DZ"/>
                    </w:rPr>
                    <w:t>التحقيق القضائي</w:t>
                  </w:r>
                </w:p>
              </w:txbxContent>
            </v:textbox>
            <w10:wrap type="square"/>
          </v:roundrect>
        </w:pict>
      </w:r>
      <w:r w:rsidR="00A268CC" w:rsidRPr="00630682">
        <w:rPr>
          <w:rFonts w:ascii="Simplified Arabic" w:hAnsi="Simplified Arabic" w:cs="Simplified Arabic"/>
          <w:b w:val="0"/>
          <w:bCs w:val="0"/>
          <w:sz w:val="32"/>
          <w:szCs w:val="32"/>
          <w:rtl/>
        </w:rPr>
        <w:t>مذكرة مقدمة لنيل شهادة الماستر أكاديمي تخصص</w:t>
      </w:r>
      <w:r w:rsidR="00B85D4C">
        <w:rPr>
          <w:rFonts w:ascii="Simplified Arabic" w:hAnsi="Simplified Arabic" w:cs="Simplified Arabic" w:hint="cs"/>
          <w:b w:val="0"/>
          <w:bCs w:val="0"/>
          <w:sz w:val="32"/>
          <w:szCs w:val="32"/>
          <w:rtl/>
        </w:rPr>
        <w:t xml:space="preserve"> قانون جنائي</w:t>
      </w:r>
    </w:p>
    <w:p w:rsidR="00A268CC" w:rsidRPr="00630682" w:rsidRDefault="00A268CC" w:rsidP="00A268CC">
      <w:pPr>
        <w:bidi/>
        <w:ind w:firstLine="284"/>
        <w:jc w:val="center"/>
        <w:rPr>
          <w:rFonts w:ascii="Simplified Arabic" w:hAnsi="Simplified Arabic" w:cs="Simplified Arabic"/>
          <w:b/>
          <w:bCs/>
          <w:sz w:val="32"/>
          <w:szCs w:val="32"/>
          <w:rtl/>
          <w:lang w:val="fr-FR" w:bidi="ar-DZ"/>
        </w:rPr>
      </w:pPr>
    </w:p>
    <w:p w:rsidR="00615A0E" w:rsidRPr="00630682" w:rsidRDefault="00615A0E" w:rsidP="00B85D4C">
      <w:pPr>
        <w:bidi/>
        <w:ind w:firstLine="284"/>
        <w:rPr>
          <w:rFonts w:ascii="Simplified Arabic" w:hAnsi="Simplified Arabic" w:cs="Simplified Arabic"/>
          <w:b/>
          <w:bCs/>
          <w:sz w:val="28"/>
          <w:szCs w:val="28"/>
          <w:rtl/>
          <w:lang w:val="fr-FR"/>
        </w:rPr>
      </w:pPr>
      <w:r w:rsidRPr="00630682">
        <w:rPr>
          <w:rFonts w:ascii="Simplified Arabic" w:hAnsi="Simplified Arabic" w:cs="Simplified Arabic"/>
          <w:b/>
          <w:bCs/>
          <w:sz w:val="28"/>
          <w:szCs w:val="28"/>
          <w:u w:val="single"/>
          <w:rtl/>
          <w:lang w:val="fr-FR"/>
        </w:rPr>
        <w:t>إعداد</w:t>
      </w:r>
      <w:r w:rsidRPr="00630682">
        <w:rPr>
          <w:rFonts w:ascii="Simplified Arabic" w:hAnsi="Simplified Arabic" w:cs="Simplified Arabic"/>
          <w:b/>
          <w:bCs/>
          <w:sz w:val="28"/>
          <w:szCs w:val="28"/>
          <w:u w:val="single"/>
          <w:rtl/>
          <w:lang w:val="fr-FR" w:bidi="ar-DZ"/>
        </w:rPr>
        <w:t xml:space="preserve"> الطال</w:t>
      </w:r>
      <w:r w:rsidR="00A268CC" w:rsidRPr="00630682">
        <w:rPr>
          <w:rFonts w:ascii="Simplified Arabic" w:hAnsi="Simplified Arabic" w:cs="Simplified Arabic"/>
          <w:b/>
          <w:bCs/>
          <w:sz w:val="28"/>
          <w:szCs w:val="28"/>
          <w:u w:val="single"/>
          <w:rtl/>
          <w:lang w:val="fr-FR" w:bidi="ar-DZ"/>
        </w:rPr>
        <w:t>ب</w:t>
      </w:r>
      <w:r w:rsidRPr="00630682">
        <w:rPr>
          <w:rFonts w:ascii="Simplified Arabic" w:hAnsi="Simplified Arabic" w:cs="Simplified Arabic"/>
          <w:b/>
          <w:bCs/>
          <w:sz w:val="28"/>
          <w:szCs w:val="28"/>
          <w:rtl/>
          <w:lang w:val="fr-FR"/>
        </w:rPr>
        <w:t xml:space="preserve">                                                           </w:t>
      </w:r>
      <w:r w:rsidR="00630682">
        <w:rPr>
          <w:rFonts w:ascii="Simplified Arabic" w:hAnsi="Simplified Arabic" w:cs="Simplified Arabic" w:hint="cs"/>
          <w:b/>
          <w:bCs/>
          <w:sz w:val="28"/>
          <w:szCs w:val="28"/>
          <w:rtl/>
          <w:lang w:val="fr-FR"/>
        </w:rPr>
        <w:t xml:space="preserve">             </w:t>
      </w:r>
      <w:r w:rsidRPr="00630682">
        <w:rPr>
          <w:rFonts w:ascii="Simplified Arabic" w:hAnsi="Simplified Arabic" w:cs="Simplified Arabic"/>
          <w:b/>
          <w:bCs/>
          <w:sz w:val="28"/>
          <w:szCs w:val="28"/>
          <w:rtl/>
          <w:lang w:val="fr-FR"/>
        </w:rPr>
        <w:t xml:space="preserve">   </w:t>
      </w:r>
      <w:r w:rsidRPr="00630682">
        <w:rPr>
          <w:rFonts w:ascii="Simplified Arabic" w:eastAsia="SimSun" w:hAnsi="Simplified Arabic" w:cs="Simplified Arabic"/>
          <w:b/>
          <w:bCs/>
          <w:sz w:val="28"/>
          <w:szCs w:val="28"/>
          <w:u w:val="single"/>
          <w:rtl/>
          <w:lang w:eastAsia="zh-CN"/>
        </w:rPr>
        <w:t>إشراف الأستاذ</w:t>
      </w:r>
    </w:p>
    <w:p w:rsidR="00615A0E" w:rsidRDefault="00701AD7" w:rsidP="00B85D4C">
      <w:pPr>
        <w:bidi/>
        <w:ind w:firstLine="284"/>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تواتي هاجر </w:t>
      </w:r>
      <w:r w:rsidR="00A268CC" w:rsidRPr="00630682">
        <w:rPr>
          <w:rFonts w:ascii="Simplified Arabic" w:hAnsi="Simplified Arabic" w:cs="Simplified Arabic"/>
          <w:b/>
          <w:bCs/>
          <w:sz w:val="32"/>
          <w:szCs w:val="32"/>
          <w:rtl/>
          <w:lang w:val="fr-FR" w:bidi="ar-DZ"/>
        </w:rPr>
        <w:t xml:space="preserve">           </w:t>
      </w:r>
      <w:r w:rsidR="00630682">
        <w:rPr>
          <w:rFonts w:ascii="Simplified Arabic" w:hAnsi="Simplified Arabic" w:cs="Simplified Arabic" w:hint="cs"/>
          <w:b/>
          <w:bCs/>
          <w:sz w:val="32"/>
          <w:szCs w:val="32"/>
          <w:rtl/>
          <w:lang w:val="fr-FR" w:bidi="ar-DZ"/>
        </w:rPr>
        <w:t xml:space="preserve">  </w:t>
      </w:r>
      <w:r w:rsidR="00A268CC" w:rsidRPr="00630682">
        <w:rPr>
          <w:rFonts w:ascii="Simplified Arabic" w:hAnsi="Simplified Arabic" w:cs="Simplified Arabic"/>
          <w:b/>
          <w:bCs/>
          <w:sz w:val="32"/>
          <w:szCs w:val="32"/>
          <w:rtl/>
          <w:lang w:val="fr-FR" w:bidi="ar-DZ"/>
        </w:rPr>
        <w:t xml:space="preserve">                                                  </w:t>
      </w:r>
      <w:r w:rsidR="00B85D4C">
        <w:rPr>
          <w:rFonts w:ascii="Simplified Arabic" w:hAnsi="Simplified Arabic" w:cs="Simplified Arabic" w:hint="cs"/>
          <w:b/>
          <w:bCs/>
          <w:sz w:val="32"/>
          <w:szCs w:val="32"/>
          <w:rtl/>
          <w:lang w:val="fr-FR" w:bidi="ar-DZ"/>
        </w:rPr>
        <w:t>د. شتوح رياض</w:t>
      </w:r>
    </w:p>
    <w:p w:rsidR="00630682" w:rsidRPr="00630682" w:rsidRDefault="00B85D4C" w:rsidP="00B85D4C">
      <w:pPr>
        <w:bidi/>
        <w:ind w:firstLine="284"/>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بن تهامي خولة</w:t>
      </w:r>
    </w:p>
    <w:p w:rsidR="0061431D" w:rsidRPr="00630682" w:rsidRDefault="008774F0" w:rsidP="00B85D4C">
      <w:pPr>
        <w:bidi/>
        <w:ind w:firstLine="284"/>
        <w:jc w:val="center"/>
        <w:rPr>
          <w:rFonts w:ascii="Simplified Arabic" w:hAnsi="Simplified Arabic" w:cs="Simplified Arabic"/>
          <w:b/>
          <w:bCs/>
          <w:sz w:val="28"/>
          <w:szCs w:val="28"/>
          <w:lang w:val="fr-FR" w:bidi="ar-DZ"/>
        </w:rPr>
      </w:pPr>
      <w:r w:rsidRPr="00630682">
        <w:rPr>
          <w:rFonts w:ascii="Simplified Arabic" w:hAnsi="Simplified Arabic" w:cs="Simplified Arabic"/>
          <w:b/>
          <w:bCs/>
          <w:sz w:val="28"/>
          <w:szCs w:val="28"/>
          <w:u w:val="single"/>
          <w:rtl/>
          <w:lang w:val="fr-FR" w:bidi="ar-DZ"/>
        </w:rPr>
        <w:t>لجنة المناقشة</w:t>
      </w:r>
      <w:r w:rsidRPr="00630682">
        <w:rPr>
          <w:rFonts w:ascii="Simplified Arabic" w:hAnsi="Simplified Arabic" w:cs="Simplified Arabic"/>
          <w:b/>
          <w:bCs/>
          <w:sz w:val="28"/>
          <w:szCs w:val="28"/>
          <w:rtl/>
          <w:lang w:val="fr-FR" w:bidi="ar-DZ"/>
        </w:rPr>
        <w:t>:</w:t>
      </w:r>
    </w:p>
    <w:tbl>
      <w:tblPr>
        <w:bidiVisual/>
        <w:tblW w:w="9569" w:type="dxa"/>
        <w:tblInd w:w="7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13"/>
        <w:gridCol w:w="2645"/>
        <w:gridCol w:w="2268"/>
        <w:gridCol w:w="1843"/>
      </w:tblGrid>
      <w:tr w:rsidR="00A268CC" w:rsidRPr="00630682" w:rsidTr="00A268CC">
        <w:tc>
          <w:tcPr>
            <w:tcW w:w="2813" w:type="dxa"/>
            <w:shd w:val="clear" w:color="auto" w:fill="auto"/>
          </w:tcPr>
          <w:p w:rsidR="00A268CC" w:rsidRPr="00630682" w:rsidRDefault="00A268CC" w:rsidP="00630682">
            <w:pPr>
              <w:bidi/>
              <w:spacing w:line="276" w:lineRule="auto"/>
              <w:rPr>
                <w:rFonts w:ascii="Simplified Arabic" w:hAnsi="Simplified Arabic" w:cs="Simplified Arabic"/>
                <w:b/>
                <w:bCs/>
                <w:sz w:val="28"/>
                <w:szCs w:val="28"/>
                <w:rtl/>
                <w:lang w:val="fr-FR" w:bidi="ar-DZ"/>
              </w:rPr>
            </w:pPr>
            <w:r w:rsidRPr="00630682">
              <w:rPr>
                <w:rFonts w:ascii="Simplified Arabic" w:hAnsi="Simplified Arabic" w:cs="Simplified Arabic"/>
                <w:b/>
                <w:bCs/>
                <w:sz w:val="28"/>
                <w:szCs w:val="28"/>
                <w:rtl/>
                <w:lang w:val="fr-FR" w:bidi="ar-DZ"/>
              </w:rPr>
              <w:t xml:space="preserve">الاسم واللقب                           </w:t>
            </w:r>
          </w:p>
        </w:tc>
        <w:tc>
          <w:tcPr>
            <w:tcW w:w="2645" w:type="dxa"/>
            <w:shd w:val="clear" w:color="auto" w:fill="auto"/>
          </w:tcPr>
          <w:p w:rsidR="00A268CC" w:rsidRPr="00630682" w:rsidRDefault="00A268CC" w:rsidP="00630682">
            <w:pPr>
              <w:bidi/>
              <w:spacing w:line="276" w:lineRule="auto"/>
              <w:rPr>
                <w:rFonts w:ascii="Simplified Arabic" w:hAnsi="Simplified Arabic" w:cs="Simplified Arabic"/>
                <w:b/>
                <w:bCs/>
                <w:sz w:val="28"/>
                <w:szCs w:val="28"/>
                <w:rtl/>
                <w:lang w:val="fr-FR" w:bidi="ar-DZ"/>
              </w:rPr>
            </w:pPr>
            <w:r w:rsidRPr="00630682">
              <w:rPr>
                <w:rFonts w:ascii="Simplified Arabic" w:hAnsi="Simplified Arabic" w:cs="Simplified Arabic"/>
                <w:b/>
                <w:bCs/>
                <w:sz w:val="28"/>
                <w:szCs w:val="28"/>
                <w:rtl/>
                <w:lang w:val="fr-FR" w:bidi="ar-DZ"/>
              </w:rPr>
              <w:t>الرتبة العلمية</w:t>
            </w:r>
          </w:p>
        </w:tc>
        <w:tc>
          <w:tcPr>
            <w:tcW w:w="2268" w:type="dxa"/>
          </w:tcPr>
          <w:p w:rsidR="00A268CC" w:rsidRPr="00630682" w:rsidRDefault="00630682" w:rsidP="00630682">
            <w:pPr>
              <w:bidi/>
              <w:spacing w:line="276"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المؤسسة الجامعية</w:t>
            </w:r>
          </w:p>
        </w:tc>
        <w:tc>
          <w:tcPr>
            <w:tcW w:w="1843" w:type="dxa"/>
            <w:shd w:val="clear" w:color="auto" w:fill="auto"/>
          </w:tcPr>
          <w:p w:rsidR="00A268CC" w:rsidRPr="00630682" w:rsidRDefault="00A268CC" w:rsidP="00630682">
            <w:pPr>
              <w:bidi/>
              <w:spacing w:line="276" w:lineRule="auto"/>
              <w:rPr>
                <w:rFonts w:ascii="Simplified Arabic" w:hAnsi="Simplified Arabic" w:cs="Simplified Arabic"/>
                <w:b/>
                <w:bCs/>
                <w:sz w:val="28"/>
                <w:szCs w:val="28"/>
                <w:rtl/>
                <w:lang w:val="fr-FR" w:bidi="ar-DZ"/>
              </w:rPr>
            </w:pPr>
            <w:r w:rsidRPr="00630682">
              <w:rPr>
                <w:rFonts w:ascii="Simplified Arabic" w:hAnsi="Simplified Arabic" w:cs="Simplified Arabic"/>
                <w:b/>
                <w:bCs/>
                <w:sz w:val="28"/>
                <w:szCs w:val="28"/>
                <w:rtl/>
                <w:lang w:val="fr-FR" w:bidi="ar-DZ"/>
              </w:rPr>
              <w:t>الصفة</w:t>
            </w:r>
          </w:p>
        </w:tc>
      </w:tr>
      <w:tr w:rsidR="00A268CC" w:rsidRPr="00630682" w:rsidTr="00A268CC">
        <w:tc>
          <w:tcPr>
            <w:tcW w:w="2813" w:type="dxa"/>
            <w:shd w:val="clear" w:color="auto" w:fill="auto"/>
          </w:tcPr>
          <w:p w:rsidR="00A268CC" w:rsidRPr="00630682" w:rsidRDefault="0008272A" w:rsidP="00630682">
            <w:pPr>
              <w:bidi/>
              <w:spacing w:line="276"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زناتي مصطفى </w:t>
            </w:r>
          </w:p>
        </w:tc>
        <w:tc>
          <w:tcPr>
            <w:tcW w:w="2645" w:type="dxa"/>
            <w:shd w:val="clear" w:color="auto" w:fill="auto"/>
          </w:tcPr>
          <w:p w:rsidR="00A268CC" w:rsidRPr="00630682" w:rsidRDefault="00A268CC" w:rsidP="00630682">
            <w:pPr>
              <w:bidi/>
              <w:spacing w:line="276" w:lineRule="auto"/>
              <w:rPr>
                <w:rFonts w:ascii="Simplified Arabic" w:hAnsi="Simplified Arabic" w:cs="Simplified Arabic"/>
                <w:b/>
                <w:bCs/>
                <w:sz w:val="28"/>
                <w:szCs w:val="28"/>
                <w:rtl/>
                <w:lang w:val="fr-FR" w:bidi="ar-DZ"/>
              </w:rPr>
            </w:pPr>
          </w:p>
        </w:tc>
        <w:tc>
          <w:tcPr>
            <w:tcW w:w="2268" w:type="dxa"/>
          </w:tcPr>
          <w:p w:rsidR="00A268CC" w:rsidRPr="00630682" w:rsidRDefault="00B00E70" w:rsidP="00630682">
            <w:pPr>
              <w:bidi/>
              <w:spacing w:line="276"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المسيلة </w:t>
            </w:r>
          </w:p>
        </w:tc>
        <w:tc>
          <w:tcPr>
            <w:tcW w:w="1843" w:type="dxa"/>
            <w:shd w:val="clear" w:color="auto" w:fill="auto"/>
          </w:tcPr>
          <w:p w:rsidR="00A268CC" w:rsidRPr="00630682" w:rsidRDefault="00A268CC" w:rsidP="00630682">
            <w:pPr>
              <w:bidi/>
              <w:spacing w:line="276" w:lineRule="auto"/>
              <w:rPr>
                <w:rFonts w:ascii="Simplified Arabic" w:hAnsi="Simplified Arabic" w:cs="Simplified Arabic"/>
                <w:b/>
                <w:bCs/>
                <w:sz w:val="28"/>
                <w:szCs w:val="28"/>
                <w:rtl/>
                <w:lang w:val="fr-FR" w:bidi="ar-DZ"/>
              </w:rPr>
            </w:pPr>
            <w:r w:rsidRPr="00630682">
              <w:rPr>
                <w:rFonts w:ascii="Simplified Arabic" w:hAnsi="Simplified Arabic" w:cs="Simplified Arabic"/>
                <w:b/>
                <w:bCs/>
                <w:sz w:val="28"/>
                <w:szCs w:val="28"/>
                <w:rtl/>
                <w:lang w:val="fr-FR" w:bidi="ar-DZ"/>
              </w:rPr>
              <w:t>رئيسا</w:t>
            </w:r>
          </w:p>
        </w:tc>
      </w:tr>
      <w:tr w:rsidR="00A268CC" w:rsidRPr="00630682" w:rsidTr="00A268CC">
        <w:tc>
          <w:tcPr>
            <w:tcW w:w="2813" w:type="dxa"/>
            <w:shd w:val="clear" w:color="auto" w:fill="auto"/>
          </w:tcPr>
          <w:p w:rsidR="00A268CC" w:rsidRPr="00630682" w:rsidRDefault="00B85D4C" w:rsidP="00630682">
            <w:pPr>
              <w:bidi/>
              <w:spacing w:line="276"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شتوح رياض</w:t>
            </w:r>
          </w:p>
        </w:tc>
        <w:tc>
          <w:tcPr>
            <w:tcW w:w="2645" w:type="dxa"/>
            <w:shd w:val="clear" w:color="auto" w:fill="auto"/>
          </w:tcPr>
          <w:p w:rsidR="00A268CC" w:rsidRPr="00630682" w:rsidRDefault="0002743D" w:rsidP="00630682">
            <w:pPr>
              <w:bidi/>
              <w:spacing w:line="276" w:lineRule="auto"/>
              <w:rPr>
                <w:rFonts w:ascii="Simplified Arabic" w:hAnsi="Simplified Arabic" w:cs="Simplified Arabic"/>
                <w:b/>
                <w:bCs/>
                <w:sz w:val="28"/>
                <w:szCs w:val="28"/>
                <w:rtl/>
                <w:lang w:val="fr-FR" w:bidi="ar-DZ"/>
              </w:rPr>
            </w:pPr>
            <w:r>
              <w:rPr>
                <w:rFonts w:ascii="Simplified Arabic" w:hAnsi="Simplified Arabic" w:cs="Simplified Arabic"/>
                <w:b/>
                <w:bCs/>
                <w:sz w:val="28"/>
                <w:szCs w:val="28"/>
                <w:rtl/>
                <w:lang w:val="fr-FR" w:bidi="ar-DZ"/>
              </w:rPr>
              <w:t xml:space="preserve">أستاذ </w:t>
            </w:r>
            <w:r>
              <w:rPr>
                <w:rFonts w:ascii="Simplified Arabic" w:hAnsi="Simplified Arabic" w:cs="Simplified Arabic" w:hint="cs"/>
                <w:b/>
                <w:bCs/>
                <w:sz w:val="28"/>
                <w:szCs w:val="28"/>
                <w:rtl/>
                <w:lang w:val="fr-FR" w:bidi="ar-DZ"/>
              </w:rPr>
              <w:t>مساعد أ</w:t>
            </w:r>
          </w:p>
        </w:tc>
        <w:tc>
          <w:tcPr>
            <w:tcW w:w="2268" w:type="dxa"/>
          </w:tcPr>
          <w:p w:rsidR="00A268CC" w:rsidRPr="00630682" w:rsidRDefault="00B00E70" w:rsidP="00630682">
            <w:pPr>
              <w:bidi/>
              <w:spacing w:line="276"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المسيلة</w:t>
            </w:r>
          </w:p>
        </w:tc>
        <w:tc>
          <w:tcPr>
            <w:tcW w:w="1843" w:type="dxa"/>
            <w:shd w:val="clear" w:color="auto" w:fill="auto"/>
          </w:tcPr>
          <w:p w:rsidR="00A268CC" w:rsidRPr="00630682" w:rsidRDefault="00A268CC" w:rsidP="00630682">
            <w:pPr>
              <w:bidi/>
              <w:spacing w:line="276" w:lineRule="auto"/>
              <w:rPr>
                <w:rFonts w:ascii="Simplified Arabic" w:hAnsi="Simplified Arabic" w:cs="Simplified Arabic"/>
                <w:b/>
                <w:bCs/>
                <w:sz w:val="28"/>
                <w:szCs w:val="28"/>
                <w:rtl/>
                <w:lang w:val="fr-FR" w:bidi="ar-DZ"/>
              </w:rPr>
            </w:pPr>
            <w:r w:rsidRPr="00630682">
              <w:rPr>
                <w:rFonts w:ascii="Simplified Arabic" w:hAnsi="Simplified Arabic" w:cs="Simplified Arabic"/>
                <w:b/>
                <w:bCs/>
                <w:sz w:val="28"/>
                <w:szCs w:val="28"/>
                <w:rtl/>
                <w:lang w:val="fr-FR" w:bidi="ar-DZ"/>
              </w:rPr>
              <w:t>مشرفا ومقررا</w:t>
            </w:r>
          </w:p>
        </w:tc>
      </w:tr>
      <w:tr w:rsidR="00A268CC" w:rsidRPr="00630682" w:rsidTr="00A268CC">
        <w:tc>
          <w:tcPr>
            <w:tcW w:w="2813" w:type="dxa"/>
            <w:shd w:val="clear" w:color="auto" w:fill="auto"/>
          </w:tcPr>
          <w:p w:rsidR="00A268CC" w:rsidRPr="00630682" w:rsidRDefault="0008272A" w:rsidP="00630682">
            <w:pPr>
              <w:bidi/>
              <w:spacing w:line="276"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بوبعاية كمال </w:t>
            </w:r>
          </w:p>
        </w:tc>
        <w:tc>
          <w:tcPr>
            <w:tcW w:w="2645" w:type="dxa"/>
            <w:shd w:val="clear" w:color="auto" w:fill="auto"/>
          </w:tcPr>
          <w:p w:rsidR="00A268CC" w:rsidRPr="00630682" w:rsidRDefault="00A268CC" w:rsidP="00630682">
            <w:pPr>
              <w:bidi/>
              <w:spacing w:line="276" w:lineRule="auto"/>
              <w:rPr>
                <w:rFonts w:ascii="Simplified Arabic" w:hAnsi="Simplified Arabic" w:cs="Simplified Arabic"/>
                <w:b/>
                <w:bCs/>
                <w:sz w:val="28"/>
                <w:szCs w:val="28"/>
                <w:rtl/>
                <w:lang w:val="fr-FR" w:bidi="ar-DZ"/>
              </w:rPr>
            </w:pPr>
          </w:p>
        </w:tc>
        <w:tc>
          <w:tcPr>
            <w:tcW w:w="2268" w:type="dxa"/>
          </w:tcPr>
          <w:p w:rsidR="00A268CC" w:rsidRPr="00630682" w:rsidRDefault="00B00E70" w:rsidP="00630682">
            <w:pPr>
              <w:bidi/>
              <w:spacing w:line="276" w:lineRule="auto"/>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المسيلة</w:t>
            </w:r>
          </w:p>
        </w:tc>
        <w:tc>
          <w:tcPr>
            <w:tcW w:w="1843" w:type="dxa"/>
            <w:shd w:val="clear" w:color="auto" w:fill="auto"/>
          </w:tcPr>
          <w:p w:rsidR="00A268CC" w:rsidRPr="00630682" w:rsidRDefault="00A268CC" w:rsidP="00630682">
            <w:pPr>
              <w:bidi/>
              <w:spacing w:line="276" w:lineRule="auto"/>
              <w:rPr>
                <w:rFonts w:ascii="Simplified Arabic" w:hAnsi="Simplified Arabic" w:cs="Simplified Arabic"/>
                <w:b/>
                <w:bCs/>
                <w:sz w:val="28"/>
                <w:szCs w:val="28"/>
                <w:rtl/>
                <w:lang w:val="fr-FR" w:bidi="ar-DZ"/>
              </w:rPr>
            </w:pPr>
            <w:r w:rsidRPr="00630682">
              <w:rPr>
                <w:rFonts w:ascii="Simplified Arabic" w:hAnsi="Simplified Arabic" w:cs="Simplified Arabic"/>
                <w:b/>
                <w:bCs/>
                <w:sz w:val="28"/>
                <w:szCs w:val="28"/>
                <w:rtl/>
                <w:lang w:val="fr-FR" w:bidi="ar-DZ"/>
              </w:rPr>
              <w:t>ممتحنا</w:t>
            </w:r>
          </w:p>
        </w:tc>
      </w:tr>
    </w:tbl>
    <w:p w:rsidR="00650336" w:rsidRPr="00630682" w:rsidRDefault="008774F0" w:rsidP="00630682">
      <w:pPr>
        <w:spacing w:line="480" w:lineRule="auto"/>
        <w:jc w:val="center"/>
        <w:rPr>
          <w:rFonts w:ascii="Simplified Arabic" w:hAnsi="Simplified Arabic" w:cs="Simplified Arabic"/>
          <w:b/>
          <w:bCs/>
          <w:sz w:val="28"/>
          <w:szCs w:val="28"/>
          <w:lang w:val="fr-FR" w:bidi="ar-DZ"/>
        </w:rPr>
      </w:pPr>
      <w:r w:rsidRPr="00630682">
        <w:rPr>
          <w:rFonts w:ascii="Simplified Arabic" w:hAnsi="Simplified Arabic" w:cs="Simplified Arabic"/>
          <w:b/>
          <w:bCs/>
          <w:sz w:val="28"/>
          <w:szCs w:val="28"/>
          <w:rtl/>
          <w:lang w:val="fr-FR" w:bidi="ar-DZ"/>
        </w:rPr>
        <w:t>السنة الجامعية:</w:t>
      </w:r>
      <w:r w:rsidR="00A268CC" w:rsidRPr="00630682">
        <w:rPr>
          <w:rFonts w:ascii="Simplified Arabic" w:hAnsi="Simplified Arabic" w:cs="Simplified Arabic"/>
          <w:b/>
          <w:bCs/>
          <w:sz w:val="28"/>
          <w:szCs w:val="28"/>
          <w:rtl/>
          <w:lang w:val="fr-FR" w:bidi="ar-DZ"/>
        </w:rPr>
        <w:t>2023/2024</w:t>
      </w:r>
    </w:p>
    <w:p w:rsidR="008B1E1E" w:rsidRPr="00630682" w:rsidRDefault="008B1E1E" w:rsidP="00A10CCA">
      <w:pPr>
        <w:bidi/>
        <w:jc w:val="thaiDistribute"/>
        <w:rPr>
          <w:rFonts w:ascii="Simplified Arabic" w:hAnsi="Simplified Arabic" w:cs="Simplified Arabic"/>
          <w:sz w:val="32"/>
          <w:szCs w:val="32"/>
          <w:rtl/>
          <w:lang w:bidi="ar-DZ"/>
        </w:rPr>
      </w:pPr>
    </w:p>
    <w:p w:rsidR="008B1E1E" w:rsidRPr="00630682" w:rsidRDefault="008B1E1E" w:rsidP="008B1E1E">
      <w:pPr>
        <w:bidi/>
        <w:jc w:val="thaiDistribute"/>
        <w:rPr>
          <w:rFonts w:ascii="Simplified Arabic" w:hAnsi="Simplified Arabic" w:cs="Simplified Arabic"/>
          <w:sz w:val="32"/>
          <w:szCs w:val="32"/>
          <w:rtl/>
          <w:lang w:bidi="ar-DZ"/>
        </w:rPr>
      </w:pPr>
    </w:p>
    <w:p w:rsidR="008B1E1E" w:rsidRPr="00630682" w:rsidRDefault="008B1E1E" w:rsidP="008B1E1E">
      <w:pPr>
        <w:bidi/>
        <w:jc w:val="thaiDistribute"/>
        <w:rPr>
          <w:rFonts w:ascii="Simplified Arabic" w:hAnsi="Simplified Arabic" w:cs="Simplified Arabic"/>
          <w:sz w:val="32"/>
          <w:szCs w:val="32"/>
          <w:rtl/>
          <w:lang w:bidi="ar-DZ"/>
        </w:rPr>
      </w:pPr>
    </w:p>
    <w:p w:rsidR="008B1E1E" w:rsidRPr="00630682" w:rsidRDefault="008B1E1E" w:rsidP="008B1E1E">
      <w:pPr>
        <w:bidi/>
        <w:jc w:val="thaiDistribute"/>
        <w:rPr>
          <w:rFonts w:ascii="Simplified Arabic" w:hAnsi="Simplified Arabic" w:cs="Simplified Arabic"/>
          <w:sz w:val="32"/>
          <w:szCs w:val="32"/>
          <w:rtl/>
          <w:lang w:bidi="ar-DZ"/>
        </w:rPr>
      </w:pPr>
    </w:p>
    <w:p w:rsidR="008B1E1E" w:rsidRPr="00630682" w:rsidRDefault="008B1E1E" w:rsidP="008B1E1E">
      <w:pPr>
        <w:bidi/>
        <w:jc w:val="thaiDistribute"/>
        <w:rPr>
          <w:rFonts w:ascii="Simplified Arabic" w:hAnsi="Simplified Arabic" w:cs="Simplified Arabic"/>
          <w:sz w:val="32"/>
          <w:szCs w:val="32"/>
          <w:rtl/>
          <w:lang w:bidi="ar-DZ"/>
        </w:rPr>
      </w:pPr>
    </w:p>
    <w:p w:rsidR="008B1E1E" w:rsidRPr="00630682" w:rsidRDefault="008B1E1E" w:rsidP="008B1E1E">
      <w:pPr>
        <w:bidi/>
        <w:jc w:val="thaiDistribute"/>
        <w:rPr>
          <w:rFonts w:ascii="Simplified Arabic" w:hAnsi="Simplified Arabic" w:cs="Simplified Arabic"/>
          <w:sz w:val="32"/>
          <w:szCs w:val="32"/>
          <w:rtl/>
          <w:lang w:bidi="ar-DZ"/>
        </w:rPr>
      </w:pPr>
    </w:p>
    <w:p w:rsidR="008B1E1E" w:rsidRPr="00630682" w:rsidRDefault="008B1E1E" w:rsidP="008B1E1E">
      <w:pPr>
        <w:bidi/>
        <w:jc w:val="thaiDistribute"/>
        <w:rPr>
          <w:rFonts w:ascii="Simplified Arabic" w:hAnsi="Simplified Arabic" w:cs="Simplified Arabic"/>
          <w:sz w:val="32"/>
          <w:szCs w:val="32"/>
          <w:rtl/>
          <w:lang w:bidi="ar-DZ"/>
        </w:rPr>
      </w:pPr>
    </w:p>
    <w:p w:rsidR="008B1E1E" w:rsidRPr="00630682" w:rsidRDefault="008B1E1E" w:rsidP="008B1E1E">
      <w:pPr>
        <w:bidi/>
        <w:jc w:val="thaiDistribute"/>
        <w:rPr>
          <w:rFonts w:ascii="Simplified Arabic" w:hAnsi="Simplified Arabic" w:cs="Simplified Arabic"/>
          <w:sz w:val="32"/>
          <w:szCs w:val="32"/>
          <w:rtl/>
          <w:lang w:bidi="ar-DZ"/>
        </w:rPr>
      </w:pPr>
    </w:p>
    <w:p w:rsidR="008B1E1E" w:rsidRPr="00630682" w:rsidRDefault="008B1E1E" w:rsidP="008B1E1E">
      <w:pPr>
        <w:bidi/>
        <w:jc w:val="thaiDistribute"/>
        <w:rPr>
          <w:rFonts w:ascii="Simplified Arabic" w:hAnsi="Simplified Arabic" w:cs="Simplified Arabic"/>
          <w:sz w:val="32"/>
          <w:szCs w:val="32"/>
          <w:rtl/>
          <w:lang w:bidi="ar-DZ"/>
        </w:rPr>
      </w:pPr>
    </w:p>
    <w:p w:rsidR="00701AD7" w:rsidRDefault="00701AD7" w:rsidP="00701AD7">
      <w:pPr>
        <w:bidi/>
        <w:rPr>
          <w:rFonts w:ascii="Simplified Arabic" w:hAnsi="Simplified Arabic" w:cs="Simplified Arabic"/>
          <w:sz w:val="36"/>
          <w:szCs w:val="36"/>
          <w:rtl/>
          <w:lang w:bidi="ar-DZ"/>
        </w:rPr>
      </w:pPr>
      <w:r w:rsidRPr="006F5D41">
        <w:rPr>
          <w:rFonts w:ascii="Simplified Arabic" w:hAnsi="Simplified Arabic" w:cs="Simplified Arabic"/>
          <w:sz w:val="36"/>
          <w:szCs w:val="36"/>
          <w:rtl/>
          <w:lang w:bidi="ar-DZ"/>
        </w:rPr>
        <w:t xml:space="preserve"> </w:t>
      </w:r>
    </w:p>
    <w:p w:rsidR="0008272A" w:rsidRDefault="0008272A" w:rsidP="00B85D4C">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6F582C" w:rsidP="0008272A">
      <w:pPr>
        <w:bidi/>
        <w:jc w:val="center"/>
        <w:rPr>
          <w:rFonts w:ascii="Traditional Arabic" w:hAnsi="Traditional Arabic" w:cs="Traditional Arabic"/>
          <w:b/>
          <w:bCs/>
          <w:i/>
          <w:iCs/>
          <w:sz w:val="36"/>
          <w:szCs w:val="36"/>
          <w:rtl/>
          <w:lang w:bidi="ar-DZ"/>
        </w:rPr>
      </w:pPr>
      <w:r>
        <w:rPr>
          <w:rFonts w:ascii="Simplified Arabic" w:hAnsi="Simplified Arabic" w:cs="Simplified Arabic"/>
          <w:noProof/>
          <w:sz w:val="32"/>
          <w:szCs w:val="32"/>
          <w:lang w:val="fr-FR" w:eastAsia="fr-FR"/>
        </w:rPr>
        <w:drawing>
          <wp:anchor distT="0" distB="0" distL="114300" distR="114300" simplePos="0" relativeHeight="251644416" behindDoc="0" locked="0" layoutInCell="1" allowOverlap="1">
            <wp:simplePos x="0" y="0"/>
            <wp:positionH relativeFrom="column">
              <wp:posOffset>252730</wp:posOffset>
            </wp:positionH>
            <wp:positionV relativeFrom="paragraph">
              <wp:posOffset>113665</wp:posOffset>
            </wp:positionV>
            <wp:extent cx="6381750" cy="3248660"/>
            <wp:effectExtent l="0" t="0" r="0" b="0"/>
            <wp:wrapNone/>
            <wp:docPr id="11" name="Image 11" descr="bi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ism"/>
                    <pic:cNvPicPr>
                      <a:picLocks noChangeAspect="1" noChangeArrowheads="1"/>
                    </pic:cNvPicPr>
                  </pic:nvPicPr>
                  <pic:blipFill>
                    <a:blip r:embed="rId9"/>
                    <a:srcRect/>
                    <a:stretch>
                      <a:fillRect/>
                    </a:stretch>
                  </pic:blipFill>
                  <pic:spPr bwMode="auto">
                    <a:xfrm>
                      <a:off x="0" y="0"/>
                      <a:ext cx="6381750" cy="3248660"/>
                    </a:xfrm>
                    <a:prstGeom prst="rect">
                      <a:avLst/>
                    </a:prstGeom>
                    <a:noFill/>
                    <a:ln w="9525">
                      <a:noFill/>
                      <a:miter lim="800000"/>
                      <a:headEnd/>
                      <a:tailEnd/>
                    </a:ln>
                  </pic:spPr>
                </pic:pic>
              </a:graphicData>
            </a:graphic>
          </wp:anchor>
        </w:drawing>
      </w: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08272A" w:rsidRDefault="0008272A" w:rsidP="0008272A">
      <w:pPr>
        <w:bidi/>
        <w:jc w:val="center"/>
        <w:rPr>
          <w:rFonts w:ascii="Traditional Arabic" w:hAnsi="Traditional Arabic" w:cs="Traditional Arabic"/>
          <w:b/>
          <w:bCs/>
          <w:i/>
          <w:iCs/>
          <w:sz w:val="36"/>
          <w:szCs w:val="36"/>
          <w:rtl/>
          <w:lang w:bidi="ar-DZ"/>
        </w:rPr>
      </w:pPr>
    </w:p>
    <w:p w:rsidR="00701AD7" w:rsidRPr="00B85D4C" w:rsidRDefault="00701AD7" w:rsidP="0008272A">
      <w:pPr>
        <w:bidi/>
        <w:jc w:val="center"/>
        <w:rPr>
          <w:rFonts w:ascii="Traditional Arabic" w:hAnsi="Traditional Arabic" w:cs="Traditional Arabic"/>
          <w:b/>
          <w:bCs/>
          <w:i/>
          <w:iCs/>
          <w:sz w:val="36"/>
          <w:szCs w:val="36"/>
          <w:rtl/>
          <w:lang w:bidi="ar-DZ"/>
        </w:rPr>
      </w:pPr>
      <w:r w:rsidRPr="00B85D4C">
        <w:rPr>
          <w:rFonts w:ascii="Traditional Arabic" w:hAnsi="Traditional Arabic" w:cs="Traditional Arabic"/>
          <w:b/>
          <w:bCs/>
          <w:i/>
          <w:iCs/>
          <w:sz w:val="36"/>
          <w:szCs w:val="36"/>
          <w:rtl/>
          <w:lang w:bidi="ar-DZ"/>
        </w:rPr>
        <w:t>رسالة عمر بن الخطاب إلى أبي موسى الأشعري قاضي الكوفة.......</w:t>
      </w:r>
    </w:p>
    <w:p w:rsidR="0008272A" w:rsidRDefault="0008272A" w:rsidP="0008272A">
      <w:pPr>
        <w:bidi/>
        <w:jc w:val="center"/>
        <w:rPr>
          <w:rFonts w:ascii="Traditional Arabic" w:hAnsi="Traditional Arabic" w:cs="Traditional Arabic"/>
          <w:b/>
          <w:bCs/>
          <w:i/>
          <w:iCs/>
          <w:sz w:val="36"/>
          <w:szCs w:val="36"/>
          <w:rtl/>
          <w:lang w:bidi="ar-DZ"/>
        </w:rPr>
      </w:pPr>
    </w:p>
    <w:p w:rsidR="00701AD7" w:rsidRPr="00B85D4C" w:rsidRDefault="00701AD7" w:rsidP="0008272A">
      <w:pPr>
        <w:bidi/>
        <w:jc w:val="center"/>
        <w:rPr>
          <w:rFonts w:ascii="Traditional Arabic" w:hAnsi="Traditional Arabic" w:cs="Traditional Arabic"/>
          <w:b/>
          <w:bCs/>
          <w:i/>
          <w:iCs/>
          <w:sz w:val="36"/>
          <w:szCs w:val="36"/>
          <w:lang w:bidi="ar-DZ"/>
        </w:rPr>
      </w:pPr>
      <w:r w:rsidRPr="00B85D4C">
        <w:rPr>
          <w:rFonts w:ascii="Traditional Arabic" w:hAnsi="Traditional Arabic" w:cs="Traditional Arabic"/>
          <w:b/>
          <w:bCs/>
          <w:i/>
          <w:iCs/>
          <w:sz w:val="36"/>
          <w:szCs w:val="36"/>
          <w:rtl/>
          <w:lang w:bidi="ar-DZ"/>
        </w:rPr>
        <w:t>"...أما بعد. فإن القضاء فريضة محكمة و سّنة متّبعة، فافهم إذا أدلي إليك، فإنه لا ينفع تكلّم بحق لا نفاذ له، و آس بين الناس في وجهك و عدلك، البينة على من ادعى و اليمين على من أنكر،</w:t>
      </w:r>
      <w:r w:rsidRPr="00B85D4C">
        <w:rPr>
          <w:rFonts w:ascii="Traditional Arabic" w:hAnsi="Traditional Arabic" w:cs="Traditional Arabic"/>
          <w:sz w:val="36"/>
          <w:szCs w:val="36"/>
          <w:rtl/>
          <w:lang w:bidi="ar-DZ"/>
        </w:rPr>
        <w:t xml:space="preserve"> </w:t>
      </w:r>
      <w:r w:rsidRPr="00B85D4C">
        <w:rPr>
          <w:rFonts w:ascii="Traditional Arabic" w:hAnsi="Traditional Arabic" w:cs="Traditional Arabic"/>
          <w:b/>
          <w:bCs/>
          <w:i/>
          <w:iCs/>
          <w:sz w:val="36"/>
          <w:szCs w:val="36"/>
          <w:rtl/>
          <w:lang w:bidi="ar-DZ"/>
        </w:rPr>
        <w:t>و الصلح جائز بين المسلمين إلا صلحا أحل حراما أو حرم حلالا، و لا يمنعك قضاء قضيته أمس فراجعت فيه اليوم عقلك وهديت فيه لرشدك أن ترجع إلى الحق فإن الحق قديم، و مراجعة الحقّ خير من التمادي في الباطل ، الفهم فيما تلجلج في صدرك مما ليس في كتاب الله تعالى و لا سّنة نبيه، ثم اعرف الأمثال و الأشباه، و قس الأمور بنظائرها و اجعل للعمى و المسلمون عدول بعضهم على بعض إلا مجلودا في حدّ، أو مجربا عليه شهادة زور أو ضنينا في ولاء أو نسب، فإن الله عفا عن الإيمان و أدرى بالبّينات و إيّاك و القلق و الضّجر و التأفف بالخصوم، فإن الحقّ في مواطن الحق يعظّم الله به الأجر و يحسن به الذكر ... و السلام"</w:t>
      </w:r>
    </w:p>
    <w:p w:rsidR="009C1B64" w:rsidRPr="00701AD7" w:rsidRDefault="009C1B64" w:rsidP="008B1E1E">
      <w:pPr>
        <w:bidi/>
        <w:jc w:val="thaiDistribute"/>
        <w:rPr>
          <w:rFonts w:ascii="Simplified Arabic" w:hAnsi="Simplified Arabic" w:cs="Simplified Arabic"/>
          <w:sz w:val="32"/>
          <w:szCs w:val="32"/>
          <w:lang w:bidi="ar-DZ"/>
        </w:rPr>
      </w:pPr>
    </w:p>
    <w:p w:rsidR="009C1B64" w:rsidRPr="00630682" w:rsidRDefault="009C1B64" w:rsidP="00B34500">
      <w:pPr>
        <w:bidi/>
        <w:jc w:val="thaiDistribute"/>
        <w:rPr>
          <w:rFonts w:ascii="Simplified Arabic" w:hAnsi="Simplified Arabic" w:cs="Simplified Arabic"/>
          <w:sz w:val="32"/>
          <w:szCs w:val="32"/>
          <w:lang w:bidi="ar-DZ"/>
        </w:rPr>
      </w:pPr>
    </w:p>
    <w:p w:rsidR="009C1B64" w:rsidRPr="00630682" w:rsidRDefault="009C1B64" w:rsidP="00B34500">
      <w:pPr>
        <w:bidi/>
        <w:jc w:val="thaiDistribute"/>
        <w:rPr>
          <w:rFonts w:ascii="Simplified Arabic" w:hAnsi="Simplified Arabic" w:cs="Simplified Arabic"/>
          <w:sz w:val="32"/>
          <w:szCs w:val="32"/>
          <w:lang w:bidi="ar-DZ"/>
        </w:rPr>
      </w:pPr>
    </w:p>
    <w:p w:rsidR="009C1B64" w:rsidRPr="00630682" w:rsidRDefault="009C1B64" w:rsidP="00B34500">
      <w:pPr>
        <w:bidi/>
        <w:jc w:val="thaiDistribute"/>
        <w:rPr>
          <w:rFonts w:ascii="Simplified Arabic" w:hAnsi="Simplified Arabic" w:cs="Simplified Arabic"/>
          <w:sz w:val="32"/>
          <w:szCs w:val="32"/>
          <w:lang w:bidi="ar-DZ"/>
        </w:rPr>
      </w:pPr>
    </w:p>
    <w:p w:rsidR="009C1B64" w:rsidRPr="00630682" w:rsidRDefault="009C1B64" w:rsidP="00B34500">
      <w:pPr>
        <w:bidi/>
        <w:jc w:val="thaiDistribute"/>
        <w:rPr>
          <w:rFonts w:ascii="Simplified Arabic" w:hAnsi="Simplified Arabic" w:cs="Simplified Arabic"/>
          <w:sz w:val="32"/>
          <w:szCs w:val="32"/>
          <w:rtl/>
          <w:lang w:bidi="ar-DZ"/>
        </w:rPr>
      </w:pPr>
    </w:p>
    <w:p w:rsidR="009C1B64" w:rsidRPr="00630682" w:rsidRDefault="009C1B64" w:rsidP="00B34500">
      <w:pPr>
        <w:bidi/>
        <w:spacing w:line="276" w:lineRule="auto"/>
        <w:jc w:val="center"/>
        <w:rPr>
          <w:rFonts w:ascii="Simplified Arabic" w:eastAsia="Calibri" w:hAnsi="Simplified Arabic" w:cs="Simplified Arabic"/>
          <w:b/>
          <w:bCs/>
          <w:color w:val="2F5496"/>
          <w:sz w:val="2"/>
          <w:szCs w:val="2"/>
          <w:rtl/>
          <w:lang w:val="fr-CA" w:bidi="ar-DZ"/>
        </w:rPr>
      </w:pPr>
    </w:p>
    <w:p w:rsidR="009C1B64" w:rsidRPr="00630682" w:rsidRDefault="009C1B64" w:rsidP="00B34500">
      <w:pPr>
        <w:bidi/>
        <w:spacing w:line="276" w:lineRule="auto"/>
        <w:jc w:val="center"/>
        <w:rPr>
          <w:rFonts w:ascii="Simplified Arabic" w:eastAsia="Calibri" w:hAnsi="Simplified Arabic" w:cs="Simplified Arabic"/>
          <w:b/>
          <w:bCs/>
          <w:color w:val="2F5496"/>
          <w:sz w:val="2"/>
          <w:szCs w:val="2"/>
          <w:rtl/>
          <w:lang w:val="fr-CA" w:bidi="ar-DZ"/>
        </w:rPr>
      </w:pPr>
    </w:p>
    <w:p w:rsidR="009C1B64" w:rsidRPr="00630682" w:rsidRDefault="009C1B64" w:rsidP="00B34500">
      <w:pPr>
        <w:bidi/>
        <w:spacing w:line="276" w:lineRule="auto"/>
        <w:jc w:val="center"/>
        <w:rPr>
          <w:rFonts w:ascii="Simplified Arabic" w:eastAsia="Calibri" w:hAnsi="Simplified Arabic" w:cs="Simplified Arabic"/>
          <w:b/>
          <w:bCs/>
          <w:color w:val="2F5496"/>
          <w:sz w:val="2"/>
          <w:szCs w:val="2"/>
          <w:rtl/>
          <w:lang w:val="fr-CA" w:bidi="ar-DZ"/>
        </w:rPr>
      </w:pPr>
    </w:p>
    <w:p w:rsidR="009C1B64" w:rsidRPr="00630682" w:rsidRDefault="00B85D4C" w:rsidP="00A07FA7">
      <w:pPr>
        <w:bidi/>
        <w:spacing w:line="276" w:lineRule="auto"/>
        <w:jc w:val="center"/>
        <w:rPr>
          <w:rFonts w:ascii="Simplified Arabic" w:eastAsia="Calibri" w:hAnsi="Simplified Arabic" w:cs="Simplified Arabic"/>
          <w:b/>
          <w:bCs/>
          <w:color w:val="2F5496"/>
          <w:sz w:val="96"/>
          <w:szCs w:val="96"/>
          <w:rtl/>
          <w:lang w:val="fr-CA" w:bidi="ar-DZ"/>
        </w:rPr>
      </w:pPr>
      <w:r>
        <w:rPr>
          <w:rFonts w:ascii="Simplified Arabic" w:eastAsia="Calibri" w:hAnsi="Simplified Arabic" w:cs="Simplified Arabic"/>
          <w:b/>
          <w:bCs/>
          <w:color w:val="2F5496"/>
          <w:sz w:val="96"/>
          <w:szCs w:val="96"/>
          <w:rtl/>
          <w:lang w:bidi="ar-DZ"/>
        </w:rPr>
        <w:br w:type="page"/>
      </w:r>
      <w:r w:rsidR="006F582C">
        <w:rPr>
          <w:rFonts w:ascii="Simplified Arabic" w:eastAsia="Calibri" w:hAnsi="Simplified Arabic" w:cs="Simplified Arabic"/>
          <w:b/>
          <w:bCs/>
          <w:noProof/>
          <w:color w:val="2F5496"/>
          <w:sz w:val="96"/>
          <w:szCs w:val="96"/>
          <w:lang w:val="fr-FR" w:eastAsia="fr-FR"/>
        </w:rPr>
        <w:lastRenderedPageBreak/>
        <w:drawing>
          <wp:inline distT="0" distB="0" distL="0" distR="0">
            <wp:extent cx="6657975" cy="9848850"/>
            <wp:effectExtent l="19050" t="0" r="952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6657975" cy="9848850"/>
                    </a:xfrm>
                    <a:prstGeom prst="rect">
                      <a:avLst/>
                    </a:prstGeom>
                    <a:noFill/>
                    <a:ln w="9525">
                      <a:noFill/>
                      <a:miter lim="800000"/>
                      <a:headEnd/>
                      <a:tailEnd/>
                    </a:ln>
                  </pic:spPr>
                </pic:pic>
              </a:graphicData>
            </a:graphic>
          </wp:inline>
        </w:drawing>
      </w:r>
      <w:r w:rsidR="00A07FA7">
        <w:rPr>
          <w:rFonts w:ascii="Simplified Arabic" w:eastAsia="Calibri" w:hAnsi="Simplified Arabic" w:cs="Simplified Arabic"/>
          <w:b/>
          <w:bCs/>
          <w:color w:val="2F5496"/>
          <w:sz w:val="96"/>
          <w:szCs w:val="96"/>
          <w:rtl/>
          <w:lang w:bidi="ar-DZ"/>
        </w:rPr>
        <w:br w:type="page"/>
      </w:r>
      <w:r w:rsidR="006F582C">
        <w:rPr>
          <w:rFonts w:ascii="Simplified Arabic" w:eastAsia="Calibri" w:hAnsi="Simplified Arabic" w:cs="Simplified Arabic"/>
          <w:b/>
          <w:bCs/>
          <w:noProof/>
          <w:color w:val="2F5496"/>
          <w:sz w:val="96"/>
          <w:szCs w:val="96"/>
          <w:lang w:val="fr-FR" w:eastAsia="fr-FR"/>
        </w:rPr>
        <w:lastRenderedPageBreak/>
        <w:drawing>
          <wp:inline distT="0" distB="0" distL="0" distR="0">
            <wp:extent cx="6657975" cy="9563100"/>
            <wp:effectExtent l="19050" t="0" r="9525"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srcRect/>
                    <a:stretch>
                      <a:fillRect/>
                    </a:stretch>
                  </pic:blipFill>
                  <pic:spPr bwMode="auto">
                    <a:xfrm>
                      <a:off x="0" y="0"/>
                      <a:ext cx="6657975" cy="9563100"/>
                    </a:xfrm>
                    <a:prstGeom prst="rect">
                      <a:avLst/>
                    </a:prstGeom>
                    <a:noFill/>
                    <a:ln w="9525">
                      <a:noFill/>
                      <a:miter lim="800000"/>
                      <a:headEnd/>
                      <a:tailEnd/>
                    </a:ln>
                  </pic:spPr>
                </pic:pic>
              </a:graphicData>
            </a:graphic>
          </wp:inline>
        </w:drawing>
      </w:r>
      <w:r w:rsidR="00A07FA7">
        <w:rPr>
          <w:rFonts w:ascii="Simplified Arabic" w:eastAsia="Calibri" w:hAnsi="Simplified Arabic" w:cs="Simplified Arabic"/>
          <w:b/>
          <w:bCs/>
          <w:color w:val="2F5496"/>
          <w:sz w:val="96"/>
          <w:szCs w:val="96"/>
          <w:rtl/>
          <w:lang w:bidi="ar-DZ"/>
        </w:rPr>
        <w:br w:type="page"/>
      </w:r>
      <w:r w:rsidR="009C1B64" w:rsidRPr="00630682">
        <w:rPr>
          <w:rFonts w:ascii="Simplified Arabic" w:eastAsia="Calibri" w:hAnsi="Simplified Arabic" w:cs="Simplified Arabic"/>
          <w:b/>
          <w:bCs/>
          <w:color w:val="2F5496"/>
          <w:sz w:val="96"/>
          <w:szCs w:val="96"/>
          <w:rtl/>
          <w:lang w:bidi="ar-DZ"/>
        </w:rPr>
        <w:lastRenderedPageBreak/>
        <w:t>شكر وتقدير</w:t>
      </w:r>
    </w:p>
    <w:p w:rsidR="00701AD7" w:rsidRPr="008D39F8" w:rsidRDefault="00701AD7" w:rsidP="00701AD7">
      <w:pPr>
        <w:tabs>
          <w:tab w:val="left" w:pos="3276"/>
        </w:tabs>
        <w:bidi/>
        <w:jc w:val="center"/>
        <w:rPr>
          <w:rFonts w:ascii="Simplified Arabic" w:hAnsi="Simplified Arabic" w:cs="Simplified Arabic"/>
          <w:b/>
          <w:bCs/>
          <w:sz w:val="32"/>
          <w:szCs w:val="32"/>
          <w:rtl/>
        </w:rPr>
      </w:pPr>
      <w:r w:rsidRPr="008D39F8">
        <w:rPr>
          <w:rFonts w:ascii="Simplified Arabic" w:hAnsi="Simplified Arabic" w:cs="Simplified Arabic" w:hint="cs"/>
          <w:b/>
          <w:bCs/>
          <w:sz w:val="32"/>
          <w:szCs w:val="32"/>
          <w:rtl/>
        </w:rPr>
        <w:t>الحمد و الشكر لله العلي القدير الذي وفقنا و أعاننا على إنجاز و إتمام هذا العمل</w:t>
      </w:r>
    </w:p>
    <w:p w:rsidR="00701AD7" w:rsidRDefault="00701AD7" w:rsidP="00701AD7">
      <w:pPr>
        <w:tabs>
          <w:tab w:val="left" w:pos="3276"/>
        </w:tabs>
        <w:bidi/>
        <w:jc w:val="center"/>
        <w:rPr>
          <w:rFonts w:ascii="Simplified Arabic" w:hAnsi="Simplified Arabic" w:cs="Simplified Arabic"/>
          <w:b/>
          <w:bCs/>
          <w:sz w:val="32"/>
          <w:szCs w:val="32"/>
          <w:rtl/>
          <w:lang w:bidi="ar-DZ"/>
        </w:rPr>
      </w:pPr>
      <w:r w:rsidRPr="008D39F8">
        <w:rPr>
          <w:rFonts w:ascii="Simplified Arabic" w:hAnsi="Simplified Arabic" w:cs="Simplified Arabic" w:hint="cs"/>
          <w:b/>
          <w:bCs/>
          <w:sz w:val="32"/>
          <w:szCs w:val="32"/>
          <w:rtl/>
        </w:rPr>
        <w:t xml:space="preserve">يسعدنا أن نتقدم بالشكر إلى </w:t>
      </w:r>
      <w:r w:rsidRPr="008D39F8">
        <w:rPr>
          <w:rFonts w:ascii="Simplified Arabic" w:hAnsi="Simplified Arabic" w:cs="Simplified Arabic" w:hint="cs"/>
          <w:b/>
          <w:bCs/>
          <w:sz w:val="32"/>
          <w:szCs w:val="32"/>
          <w:rtl/>
          <w:lang w:bidi="ar-DZ"/>
        </w:rPr>
        <w:t>الأستاذ المشرف الدكتور</w:t>
      </w:r>
      <w:r>
        <w:rPr>
          <w:rFonts w:ascii="Simplified Arabic" w:hAnsi="Simplified Arabic" w:cs="Simplified Arabic" w:hint="cs"/>
          <w:b/>
          <w:bCs/>
          <w:sz w:val="32"/>
          <w:szCs w:val="32"/>
          <w:rtl/>
          <w:lang w:bidi="ar-DZ"/>
        </w:rPr>
        <w:t xml:space="preserve"> </w:t>
      </w:r>
    </w:p>
    <w:p w:rsidR="00701AD7" w:rsidRDefault="00C31F1A" w:rsidP="00701AD7">
      <w:pPr>
        <w:tabs>
          <w:tab w:val="left" w:pos="3276"/>
        </w:tabs>
        <w:bidi/>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701AD7">
        <w:rPr>
          <w:rFonts w:ascii="Simplified Arabic" w:hAnsi="Simplified Arabic" w:cs="Simplified Arabic" w:hint="cs"/>
          <w:b/>
          <w:bCs/>
          <w:sz w:val="32"/>
          <w:szCs w:val="32"/>
          <w:rtl/>
          <w:lang w:bidi="ar-DZ"/>
        </w:rPr>
        <w:t xml:space="preserve"> "شتوح رياض".</w:t>
      </w:r>
    </w:p>
    <w:p w:rsidR="00701AD7" w:rsidRPr="008D39F8" w:rsidRDefault="00701AD7" w:rsidP="00701AD7">
      <w:pPr>
        <w:tabs>
          <w:tab w:val="left" w:pos="3276"/>
        </w:tabs>
        <w:bidi/>
        <w:jc w:val="center"/>
        <w:rPr>
          <w:rFonts w:ascii="Simplified Arabic" w:hAnsi="Simplified Arabic" w:cs="Simplified Arabic"/>
          <w:b/>
          <w:bCs/>
          <w:sz w:val="32"/>
          <w:szCs w:val="32"/>
          <w:rtl/>
          <w:lang w:bidi="ar-DZ"/>
        </w:rPr>
      </w:pPr>
      <w:r w:rsidRPr="008D39F8">
        <w:rPr>
          <w:rFonts w:ascii="Simplified Arabic" w:hAnsi="Simplified Arabic" w:cs="Simplified Arabic" w:hint="cs"/>
          <w:b/>
          <w:bCs/>
          <w:sz w:val="32"/>
          <w:szCs w:val="32"/>
          <w:rtl/>
          <w:lang w:bidi="ar-DZ"/>
        </w:rPr>
        <w:t xml:space="preserve"> ال</w:t>
      </w:r>
      <w:r>
        <w:rPr>
          <w:rFonts w:ascii="Simplified Arabic" w:hAnsi="Simplified Arabic" w:cs="Simplified Arabic" w:hint="cs"/>
          <w:b/>
          <w:bCs/>
          <w:sz w:val="32"/>
          <w:szCs w:val="32"/>
          <w:rtl/>
          <w:lang w:bidi="ar-DZ"/>
        </w:rPr>
        <w:t>ذي تكرم على إشرافه و</w:t>
      </w:r>
      <w:r w:rsidRPr="008D39F8">
        <w:rPr>
          <w:rFonts w:ascii="Simplified Arabic" w:hAnsi="Simplified Arabic" w:cs="Simplified Arabic" w:hint="cs"/>
          <w:b/>
          <w:bCs/>
          <w:sz w:val="32"/>
          <w:szCs w:val="32"/>
          <w:rtl/>
          <w:lang w:bidi="ar-DZ"/>
        </w:rPr>
        <w:t>توجيهه لنا إلى غاية إتمام هذه المذكرة بعون الله و حمده.</w:t>
      </w:r>
    </w:p>
    <w:p w:rsidR="00701AD7" w:rsidRPr="008D39F8" w:rsidRDefault="00701AD7" w:rsidP="00701AD7">
      <w:pPr>
        <w:tabs>
          <w:tab w:val="left" w:pos="3276"/>
        </w:tabs>
        <w:bidi/>
        <w:jc w:val="center"/>
        <w:rPr>
          <w:rFonts w:ascii="Simplified Arabic" w:hAnsi="Simplified Arabic" w:cs="Simplified Arabic"/>
          <w:b/>
          <w:bCs/>
          <w:sz w:val="32"/>
          <w:szCs w:val="32"/>
          <w:rtl/>
          <w:lang w:bidi="ar-DZ"/>
        </w:rPr>
      </w:pPr>
      <w:r w:rsidRPr="008D39F8">
        <w:rPr>
          <w:rFonts w:ascii="Simplified Arabic" w:hAnsi="Simplified Arabic" w:cs="Simplified Arabic" w:hint="cs"/>
          <w:b/>
          <w:bCs/>
          <w:sz w:val="32"/>
          <w:szCs w:val="32"/>
          <w:rtl/>
          <w:lang w:bidi="ar-DZ"/>
        </w:rPr>
        <w:t>كما نتقدم بالشكر إلى أعضاء لجنة المناقشة و إلى كل من ساهم معنا في إتمام هذه المذكرة و بالأخص وكيل الجمهورية لدى محكمة برج زمورة " قبايلي يحي "</w:t>
      </w:r>
      <w:r>
        <w:rPr>
          <w:rFonts w:ascii="Simplified Arabic" w:hAnsi="Simplified Arabic" w:cs="Simplified Arabic" w:hint="cs"/>
          <w:b/>
          <w:bCs/>
          <w:sz w:val="32"/>
          <w:szCs w:val="32"/>
          <w:rtl/>
          <w:lang w:bidi="ar-DZ"/>
        </w:rPr>
        <w:t xml:space="preserve"> و الطالب </w:t>
      </w:r>
      <w:r w:rsidRPr="008D39F8">
        <w:rPr>
          <w:rFonts w:ascii="Simplified Arabic" w:hAnsi="Simplified Arabic" w:cs="Simplified Arabic" w:hint="cs"/>
          <w:b/>
          <w:bCs/>
          <w:sz w:val="32"/>
          <w:szCs w:val="32"/>
          <w:rtl/>
          <w:lang w:bidi="ar-DZ"/>
        </w:rPr>
        <w:t xml:space="preserve"> " نانو فارس"</w:t>
      </w:r>
      <w:r>
        <w:rPr>
          <w:rFonts w:ascii="Simplified Arabic" w:hAnsi="Simplified Arabic" w:cs="Simplified Arabic" w:hint="cs"/>
          <w:b/>
          <w:bCs/>
          <w:sz w:val="32"/>
          <w:szCs w:val="32"/>
          <w:rtl/>
          <w:lang w:bidi="ar-DZ"/>
        </w:rPr>
        <w:t> و "بن شنوف مريم"</w:t>
      </w:r>
      <w:r w:rsidRPr="008D39F8">
        <w:rPr>
          <w:rFonts w:ascii="Simplified Arabic" w:hAnsi="Simplified Arabic" w:cs="Simplified Arabic" w:hint="cs"/>
          <w:b/>
          <w:bCs/>
          <w:sz w:val="32"/>
          <w:szCs w:val="32"/>
          <w:rtl/>
          <w:lang w:bidi="ar-DZ"/>
        </w:rPr>
        <w:t>.</w:t>
      </w:r>
    </w:p>
    <w:p w:rsidR="009C1B64" w:rsidRPr="00630682" w:rsidRDefault="00701AD7" w:rsidP="00701AD7">
      <w:pPr>
        <w:bidi/>
        <w:spacing w:line="276" w:lineRule="auto"/>
        <w:jc w:val="center"/>
        <w:rPr>
          <w:rFonts w:ascii="Simplified Arabic" w:eastAsia="Calibri" w:hAnsi="Simplified Arabic" w:cs="Simplified Arabic"/>
          <w:b/>
          <w:bCs/>
          <w:color w:val="FF0000"/>
          <w:sz w:val="48"/>
          <w:szCs w:val="48"/>
          <w:rtl/>
          <w:lang w:bidi="ar-DZ"/>
        </w:rPr>
      </w:pPr>
      <w:r>
        <w:rPr>
          <w:rFonts w:ascii="Simplified Arabic" w:hAnsi="Simplified Arabic" w:cs="Simplified Arabic" w:hint="cs"/>
          <w:b/>
          <w:bCs/>
          <w:sz w:val="32"/>
          <w:szCs w:val="32"/>
          <w:rtl/>
          <w:lang w:bidi="ar-DZ"/>
        </w:rPr>
        <w:t xml:space="preserve">و إلى </w:t>
      </w:r>
      <w:r w:rsidRPr="008D39F8">
        <w:rPr>
          <w:rFonts w:ascii="Simplified Arabic" w:hAnsi="Simplified Arabic" w:cs="Simplified Arabic" w:hint="cs"/>
          <w:b/>
          <w:bCs/>
          <w:sz w:val="32"/>
          <w:szCs w:val="32"/>
          <w:rtl/>
          <w:lang w:bidi="ar-DZ"/>
        </w:rPr>
        <w:t xml:space="preserve">جميع أساتذتنا في </w:t>
      </w:r>
      <w:r w:rsidRPr="00856E5F">
        <w:rPr>
          <w:rFonts w:ascii="Simplified Arabic" w:hAnsi="Simplified Arabic" w:cs="Simplified Arabic"/>
          <w:b/>
          <w:bCs/>
          <w:sz w:val="32"/>
          <w:szCs w:val="32"/>
          <w:rtl/>
          <w:lang w:bidi="ar-DZ"/>
        </w:rPr>
        <w:t>تخصص قانون جنائي</w:t>
      </w:r>
      <w:r w:rsidRPr="008D39F8">
        <w:rPr>
          <w:rFonts w:ascii="Simplified Arabic" w:hAnsi="Simplified Arabic" w:cs="Simplified Arabic" w:hint="cs"/>
          <w:b/>
          <w:bCs/>
          <w:sz w:val="32"/>
          <w:szCs w:val="32"/>
          <w:rtl/>
          <w:lang w:bidi="ar-DZ"/>
        </w:rPr>
        <w:t xml:space="preserve"> نقول لكم شكرا على كل المجهودات المبذولة من أجلنا و جازاكم الله عنا</w:t>
      </w:r>
      <w:r>
        <w:rPr>
          <w:rFonts w:ascii="Simplified Arabic" w:hAnsi="Simplified Arabic" w:cs="Simplified Arabic" w:hint="cs"/>
          <w:sz w:val="32"/>
          <w:szCs w:val="32"/>
          <w:rtl/>
          <w:lang w:bidi="ar-DZ"/>
        </w:rPr>
        <w:t xml:space="preserve"> </w:t>
      </w:r>
      <w:r w:rsidRPr="008D39F8">
        <w:rPr>
          <w:rFonts w:ascii="Simplified Arabic" w:hAnsi="Simplified Arabic" w:cs="Simplified Arabic" w:hint="cs"/>
          <w:b/>
          <w:bCs/>
          <w:sz w:val="32"/>
          <w:szCs w:val="32"/>
          <w:rtl/>
          <w:lang w:bidi="ar-DZ"/>
        </w:rPr>
        <w:t>كل خير</w:t>
      </w:r>
      <w:r>
        <w:rPr>
          <w:rFonts w:ascii="Simplified Arabic" w:hAnsi="Simplified Arabic" w:cs="Simplified Arabic" w:hint="cs"/>
          <w:b/>
          <w:bCs/>
          <w:sz w:val="32"/>
          <w:szCs w:val="32"/>
          <w:rtl/>
          <w:lang w:bidi="ar-DZ"/>
        </w:rPr>
        <w:t>.</w:t>
      </w:r>
    </w:p>
    <w:p w:rsidR="00D8484B" w:rsidRPr="00630682" w:rsidRDefault="00D8484B" w:rsidP="00D8484B">
      <w:pPr>
        <w:bidi/>
        <w:spacing w:line="276" w:lineRule="auto"/>
        <w:jc w:val="center"/>
        <w:rPr>
          <w:rFonts w:ascii="Simplified Arabic" w:eastAsia="Calibri" w:hAnsi="Simplified Arabic" w:cs="Simplified Arabic"/>
          <w:b/>
          <w:bCs/>
          <w:color w:val="FF0000"/>
          <w:sz w:val="48"/>
          <w:szCs w:val="48"/>
          <w:rtl/>
          <w:lang w:bidi="ar-DZ"/>
        </w:rPr>
      </w:pPr>
    </w:p>
    <w:p w:rsidR="00390D06" w:rsidRPr="00630682" w:rsidRDefault="003C3C5C" w:rsidP="00B34500">
      <w:pPr>
        <w:bidi/>
        <w:jc w:val="center"/>
        <w:rPr>
          <w:rFonts w:ascii="Simplified Arabic" w:eastAsia="Calibri" w:hAnsi="Simplified Arabic" w:cs="Simplified Arabic"/>
          <w:b/>
          <w:bCs/>
          <w:sz w:val="72"/>
          <w:szCs w:val="72"/>
          <w:lang w:val="fr-FR" w:bidi="ar-DZ"/>
        </w:rPr>
      </w:pPr>
      <w:r>
        <w:rPr>
          <w:rFonts w:ascii="Simplified Arabic" w:eastAsia="Calibri" w:hAnsi="Simplified Arabic" w:cs="Simplified Arabic"/>
          <w:b/>
          <w:bCs/>
          <w:sz w:val="72"/>
          <w:szCs w:val="72"/>
          <w:rtl/>
          <w:lang w:val="fr-FR" w:bidi="ar-DZ"/>
        </w:rPr>
        <w:br w:type="page"/>
      </w:r>
      <w:r w:rsidR="00390D06" w:rsidRPr="00630682">
        <w:rPr>
          <w:rFonts w:ascii="Simplified Arabic" w:eastAsia="Calibri" w:hAnsi="Simplified Arabic" w:cs="Simplified Arabic"/>
          <w:b/>
          <w:bCs/>
          <w:sz w:val="72"/>
          <w:szCs w:val="72"/>
          <w:rtl/>
          <w:lang w:val="fr-FR" w:bidi="ar-DZ"/>
        </w:rPr>
        <w:lastRenderedPageBreak/>
        <w:t>إهــــــــــــــــــــــــــــــــداء</w:t>
      </w:r>
    </w:p>
    <w:p w:rsidR="00D8484B" w:rsidRPr="00630682" w:rsidRDefault="00D8484B" w:rsidP="00D8484B">
      <w:pPr>
        <w:bidi/>
        <w:jc w:val="center"/>
        <w:rPr>
          <w:rFonts w:ascii="Simplified Arabic" w:hAnsi="Simplified Arabic" w:cs="Simplified Arabic"/>
          <w:sz w:val="32"/>
          <w:szCs w:val="32"/>
          <w:rtl/>
          <w:lang w:bidi="ar-DZ"/>
        </w:rPr>
      </w:pPr>
    </w:p>
    <w:p w:rsidR="00701AD7" w:rsidRDefault="00701AD7" w:rsidP="00701AD7">
      <w:pPr>
        <w:bidi/>
        <w:jc w:val="center"/>
        <w:outlineLvl w:val="0"/>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الحمد لله على لذة الانجاز و الحمد لله عند البدء و عند الختام...</w:t>
      </w:r>
    </w:p>
    <w:p w:rsidR="00701AD7" w:rsidRDefault="00701AD7" w:rsidP="00701AD7">
      <w:pPr>
        <w:bidi/>
        <w:jc w:val="center"/>
        <w:outlineLvl w:val="0"/>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 xml:space="preserve">إلى من أضاء لي دربي و طريقي في كل خطوة أخطوها </w:t>
      </w:r>
    </w:p>
    <w:p w:rsidR="00701AD7" w:rsidRDefault="00701AD7" w:rsidP="00701AD7">
      <w:pPr>
        <w:bidi/>
        <w:jc w:val="center"/>
        <w:outlineLvl w:val="0"/>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إلى الغالي "أبي".</w:t>
      </w:r>
    </w:p>
    <w:p w:rsidR="00701AD7" w:rsidRDefault="00701AD7" w:rsidP="00701AD7">
      <w:pPr>
        <w:bidi/>
        <w:jc w:val="center"/>
        <w:outlineLvl w:val="0"/>
        <w:rPr>
          <w:rFonts w:ascii="Simplified Arabic" w:hAnsi="Simplified Arabic" w:cs="Simplified Arabic"/>
          <w:b/>
          <w:bCs/>
          <w:color w:val="000000"/>
          <w:sz w:val="32"/>
          <w:szCs w:val="32"/>
          <w:rtl/>
          <w:lang w:bidi="ar-DZ"/>
        </w:rPr>
      </w:pPr>
      <w:r w:rsidRPr="00A63E93">
        <w:rPr>
          <w:rFonts w:ascii="Simplified Arabic" w:hAnsi="Simplified Arabic" w:cs="Simplified Arabic"/>
          <w:b/>
          <w:bCs/>
          <w:color w:val="000000"/>
          <w:sz w:val="32"/>
          <w:szCs w:val="32"/>
          <w:rtl/>
          <w:lang w:bidi="ar-DZ"/>
        </w:rPr>
        <w:t>إلى الت</w:t>
      </w:r>
      <w:r>
        <w:rPr>
          <w:rFonts w:ascii="Simplified Arabic" w:hAnsi="Simplified Arabic" w:cs="Simplified Arabic"/>
          <w:b/>
          <w:bCs/>
          <w:color w:val="000000"/>
          <w:sz w:val="32"/>
          <w:szCs w:val="32"/>
          <w:rtl/>
          <w:lang w:bidi="ar-DZ"/>
        </w:rPr>
        <w:t>ي سهرت الليالي من اجلي</w:t>
      </w:r>
      <w:r>
        <w:rPr>
          <w:rFonts w:ascii="Simplified Arabic" w:hAnsi="Simplified Arabic" w:cs="Simplified Arabic" w:hint="cs"/>
          <w:b/>
          <w:bCs/>
          <w:color w:val="000000"/>
          <w:sz w:val="32"/>
          <w:szCs w:val="32"/>
          <w:rtl/>
          <w:lang w:bidi="ar-DZ"/>
        </w:rPr>
        <w:t xml:space="preserve"> و لم تتركني يوما</w:t>
      </w:r>
      <w:r>
        <w:rPr>
          <w:rFonts w:ascii="Simplified Arabic" w:hAnsi="Simplified Arabic" w:cs="Simplified Arabic"/>
          <w:b/>
          <w:bCs/>
          <w:color w:val="000000"/>
          <w:sz w:val="32"/>
          <w:szCs w:val="32"/>
          <w:rtl/>
          <w:lang w:bidi="ar-DZ"/>
        </w:rPr>
        <w:t xml:space="preserve"> </w:t>
      </w:r>
      <w:r w:rsidRPr="00A63E93">
        <w:rPr>
          <w:rFonts w:ascii="Simplified Arabic" w:hAnsi="Simplified Arabic" w:cs="Simplified Arabic"/>
          <w:b/>
          <w:bCs/>
          <w:color w:val="000000"/>
          <w:sz w:val="32"/>
          <w:szCs w:val="32"/>
          <w:rtl/>
          <w:lang w:bidi="ar-DZ"/>
        </w:rPr>
        <w:t xml:space="preserve">إلى حبيبة قلبي </w:t>
      </w:r>
      <w:r>
        <w:rPr>
          <w:rFonts w:ascii="Simplified Arabic" w:hAnsi="Simplified Arabic" w:cs="Simplified Arabic" w:hint="cs"/>
          <w:b/>
          <w:bCs/>
          <w:color w:val="000000"/>
          <w:sz w:val="32"/>
          <w:szCs w:val="32"/>
          <w:rtl/>
          <w:lang w:bidi="ar-DZ"/>
        </w:rPr>
        <w:t xml:space="preserve">إلى </w:t>
      </w:r>
      <w:r>
        <w:rPr>
          <w:rFonts w:ascii="Simplified Arabic" w:hAnsi="Simplified Arabic" w:cs="Simplified Arabic"/>
          <w:b/>
          <w:bCs/>
          <w:color w:val="000000"/>
          <w:sz w:val="32"/>
          <w:szCs w:val="32"/>
          <w:rtl/>
          <w:lang w:bidi="ar-DZ"/>
        </w:rPr>
        <w:t xml:space="preserve">قطعة من روحي إلى الغالية </w:t>
      </w:r>
      <w:r>
        <w:rPr>
          <w:rFonts w:ascii="Simplified Arabic" w:hAnsi="Simplified Arabic" w:cs="Simplified Arabic" w:hint="cs"/>
          <w:b/>
          <w:bCs/>
          <w:color w:val="000000"/>
          <w:sz w:val="32"/>
          <w:szCs w:val="32"/>
          <w:rtl/>
          <w:lang w:bidi="ar-DZ"/>
        </w:rPr>
        <w:t>"</w:t>
      </w:r>
      <w:r>
        <w:rPr>
          <w:rFonts w:ascii="Simplified Arabic" w:hAnsi="Simplified Arabic" w:cs="Simplified Arabic"/>
          <w:b/>
          <w:bCs/>
          <w:color w:val="000000"/>
          <w:sz w:val="32"/>
          <w:szCs w:val="32"/>
          <w:rtl/>
          <w:lang w:bidi="ar-DZ"/>
        </w:rPr>
        <w:t>أمي</w:t>
      </w:r>
      <w:r>
        <w:rPr>
          <w:rFonts w:ascii="Simplified Arabic" w:hAnsi="Simplified Arabic" w:cs="Simplified Arabic" w:hint="cs"/>
          <w:b/>
          <w:bCs/>
          <w:color w:val="000000"/>
          <w:sz w:val="32"/>
          <w:szCs w:val="32"/>
          <w:rtl/>
          <w:lang w:bidi="ar-DZ"/>
        </w:rPr>
        <w:t>".</w:t>
      </w:r>
    </w:p>
    <w:p w:rsidR="00701AD7" w:rsidRDefault="00701AD7" w:rsidP="00701AD7">
      <w:pPr>
        <w:bidi/>
        <w:jc w:val="center"/>
        <w:outlineLvl w:val="0"/>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إلى زهرات قلبي إلى المؤنسات الغاليات إلى من كنّ سندا لي لإتمام مسيرتي و بلوغ حلمي إلى "أخواتي ".</w:t>
      </w:r>
    </w:p>
    <w:p w:rsidR="00701AD7" w:rsidRDefault="00701AD7" w:rsidP="00701AD7">
      <w:pPr>
        <w:bidi/>
        <w:jc w:val="center"/>
        <w:outlineLvl w:val="0"/>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إلى سندي الوحيد و آخر عنقود إلى ضلعي الثابت</w:t>
      </w:r>
    </w:p>
    <w:p w:rsidR="00701AD7" w:rsidRDefault="00701AD7" w:rsidP="00701AD7">
      <w:pPr>
        <w:bidi/>
        <w:jc w:val="center"/>
        <w:outlineLvl w:val="0"/>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 xml:space="preserve"> "أخي".</w:t>
      </w:r>
    </w:p>
    <w:p w:rsidR="00701AD7" w:rsidRDefault="00701AD7" w:rsidP="00701AD7">
      <w:pPr>
        <w:bidi/>
        <w:jc w:val="center"/>
        <w:outlineLvl w:val="0"/>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 xml:space="preserve">إلى بهجة قلبي و صفاء روحي إلى فرحة بيت جدهم </w:t>
      </w:r>
    </w:p>
    <w:p w:rsidR="00701AD7" w:rsidRDefault="00701AD7" w:rsidP="00701AD7">
      <w:pPr>
        <w:bidi/>
        <w:jc w:val="center"/>
        <w:outlineLvl w:val="0"/>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"أبناء أخواتي".</w:t>
      </w:r>
    </w:p>
    <w:p w:rsidR="00701AD7" w:rsidRDefault="00701AD7" w:rsidP="00701AD7">
      <w:pPr>
        <w:bidi/>
        <w:jc w:val="center"/>
        <w:outlineLvl w:val="0"/>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إلى صديقاتي و رفقاء دربي في غربتي " أميرة، هاجر، فاطمة".</w:t>
      </w:r>
    </w:p>
    <w:p w:rsidR="00D8484B" w:rsidRPr="00630682" w:rsidRDefault="00D8484B" w:rsidP="00D8484B">
      <w:pPr>
        <w:bidi/>
        <w:jc w:val="center"/>
        <w:rPr>
          <w:rFonts w:ascii="Simplified Arabic" w:hAnsi="Simplified Arabic" w:cs="Simplified Arabic"/>
          <w:sz w:val="32"/>
          <w:szCs w:val="32"/>
          <w:rtl/>
          <w:lang w:bidi="ar-DZ"/>
        </w:rPr>
      </w:pPr>
    </w:p>
    <w:p w:rsidR="00D8484B" w:rsidRPr="00630682" w:rsidRDefault="00D8484B" w:rsidP="00D8484B">
      <w:pPr>
        <w:bidi/>
        <w:jc w:val="center"/>
        <w:rPr>
          <w:rFonts w:ascii="Simplified Arabic" w:hAnsi="Simplified Arabic" w:cs="Simplified Arabic"/>
          <w:sz w:val="32"/>
          <w:szCs w:val="32"/>
          <w:rtl/>
          <w:lang w:bidi="ar-DZ"/>
        </w:rPr>
      </w:pPr>
    </w:p>
    <w:p w:rsidR="00D8484B" w:rsidRPr="00630682" w:rsidRDefault="00D8484B" w:rsidP="00D8484B">
      <w:pPr>
        <w:bidi/>
        <w:jc w:val="center"/>
        <w:rPr>
          <w:rFonts w:ascii="Simplified Arabic" w:hAnsi="Simplified Arabic" w:cs="Simplified Arabic"/>
          <w:sz w:val="32"/>
          <w:szCs w:val="32"/>
          <w:rtl/>
          <w:lang w:bidi="ar-DZ"/>
        </w:rPr>
      </w:pPr>
    </w:p>
    <w:p w:rsidR="00D8484B" w:rsidRPr="00630682" w:rsidRDefault="00D8484B" w:rsidP="00D8484B">
      <w:pPr>
        <w:bidi/>
        <w:jc w:val="center"/>
        <w:rPr>
          <w:rFonts w:ascii="Simplified Arabic" w:hAnsi="Simplified Arabic" w:cs="Simplified Arabic"/>
          <w:sz w:val="32"/>
          <w:szCs w:val="32"/>
          <w:rtl/>
          <w:lang w:bidi="ar-DZ"/>
        </w:rPr>
      </w:pPr>
    </w:p>
    <w:p w:rsidR="00D8484B" w:rsidRPr="00630682" w:rsidRDefault="00D8484B" w:rsidP="00D8484B">
      <w:pPr>
        <w:bidi/>
        <w:jc w:val="center"/>
        <w:rPr>
          <w:rFonts w:ascii="Simplified Arabic" w:hAnsi="Simplified Arabic" w:cs="Simplified Arabic"/>
          <w:sz w:val="32"/>
          <w:szCs w:val="32"/>
          <w:rtl/>
          <w:lang w:bidi="ar-DZ"/>
        </w:rPr>
      </w:pPr>
    </w:p>
    <w:p w:rsidR="00D8484B" w:rsidRPr="00630682" w:rsidRDefault="00D8484B" w:rsidP="00D64DE8">
      <w:pPr>
        <w:bidi/>
        <w:rPr>
          <w:rFonts w:ascii="Simplified Arabic" w:hAnsi="Simplified Arabic" w:cs="Simplified Arabic"/>
          <w:sz w:val="32"/>
          <w:szCs w:val="32"/>
          <w:rtl/>
          <w:lang w:bidi="ar-DZ"/>
        </w:rPr>
      </w:pPr>
    </w:p>
    <w:p w:rsidR="00D8484B" w:rsidRPr="00630682" w:rsidRDefault="00D64DE8" w:rsidP="00D64DE8">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بن تهامي خولة </w:t>
      </w:r>
    </w:p>
    <w:p w:rsidR="00D8484B" w:rsidRPr="00630682" w:rsidRDefault="003C3C5C" w:rsidP="00091EB7">
      <w:pPr>
        <w:bidi/>
        <w:jc w:val="center"/>
        <w:rPr>
          <w:rFonts w:ascii="Simplified Arabic" w:eastAsia="Calibri" w:hAnsi="Simplified Arabic" w:cs="Simplified Arabic"/>
          <w:b/>
          <w:bCs/>
          <w:sz w:val="72"/>
          <w:szCs w:val="72"/>
          <w:lang w:val="fr-FR" w:bidi="ar-DZ"/>
        </w:rPr>
      </w:pPr>
      <w:r>
        <w:rPr>
          <w:rFonts w:ascii="Simplified Arabic" w:eastAsia="Calibri" w:hAnsi="Simplified Arabic" w:cs="Simplified Arabic"/>
          <w:b/>
          <w:bCs/>
          <w:sz w:val="72"/>
          <w:szCs w:val="72"/>
          <w:rtl/>
          <w:lang w:val="fr-FR" w:bidi="ar-DZ"/>
        </w:rPr>
        <w:br w:type="page"/>
      </w:r>
      <w:r w:rsidR="00D8484B" w:rsidRPr="00630682">
        <w:rPr>
          <w:rFonts w:ascii="Simplified Arabic" w:eastAsia="Calibri" w:hAnsi="Simplified Arabic" w:cs="Simplified Arabic"/>
          <w:b/>
          <w:bCs/>
          <w:sz w:val="72"/>
          <w:szCs w:val="72"/>
          <w:rtl/>
          <w:lang w:val="fr-FR" w:bidi="ar-DZ"/>
        </w:rPr>
        <w:lastRenderedPageBreak/>
        <w:t>إهــــــــــــــــــــــــــــــــداء</w:t>
      </w:r>
    </w:p>
    <w:p w:rsidR="00D8484B" w:rsidRPr="00630682" w:rsidRDefault="00D8484B" w:rsidP="00D8484B">
      <w:pPr>
        <w:bidi/>
        <w:jc w:val="center"/>
        <w:rPr>
          <w:rFonts w:ascii="Simplified Arabic" w:hAnsi="Simplified Arabic" w:cs="Simplified Arabic"/>
          <w:sz w:val="32"/>
          <w:szCs w:val="32"/>
          <w:lang w:bidi="ar-DZ"/>
        </w:rPr>
      </w:pPr>
    </w:p>
    <w:p w:rsidR="009C1B64" w:rsidRPr="00630682" w:rsidRDefault="009C1B64" w:rsidP="00B34500">
      <w:pPr>
        <w:bidi/>
        <w:jc w:val="center"/>
        <w:rPr>
          <w:rFonts w:ascii="Simplified Arabic" w:hAnsi="Simplified Arabic" w:cs="Simplified Arabic"/>
          <w:sz w:val="32"/>
          <w:szCs w:val="32"/>
          <w:lang w:bidi="ar-DZ"/>
        </w:rPr>
      </w:pPr>
    </w:p>
    <w:p w:rsidR="00193B5C" w:rsidRDefault="00193B5C" w:rsidP="00193B5C">
      <w:pPr>
        <w:bidi/>
        <w:jc w:val="center"/>
        <w:outlineLvl w:val="0"/>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 xml:space="preserve">الحمد لله على البدء و الختام، اللهم لك الحمد قبل أن ترضى و لك الحمد إذا رضيت الحمد لله على توفيقك لي لإتمام هذا النجاح و تحقيق جزء من حلمي. </w:t>
      </w:r>
    </w:p>
    <w:p w:rsidR="00193B5C" w:rsidRDefault="00193B5C" w:rsidP="00193B5C">
      <w:pPr>
        <w:bidi/>
        <w:jc w:val="center"/>
        <w:outlineLvl w:val="0"/>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 xml:space="preserve">إلى الذي زين اسمي بأجمل الألقاب إلى داعمي الأول في مسيرتي و سندي و قوتي "والدي". </w:t>
      </w:r>
    </w:p>
    <w:p w:rsidR="00193B5C" w:rsidRDefault="00193B5C" w:rsidP="00193B5C">
      <w:pPr>
        <w:bidi/>
        <w:jc w:val="center"/>
        <w:outlineLvl w:val="0"/>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 xml:space="preserve">إلى ذات القلب الحنون إلى سر قوتي و نجاحي </w:t>
      </w:r>
    </w:p>
    <w:p w:rsidR="00193B5C" w:rsidRDefault="00193B5C" w:rsidP="00193B5C">
      <w:pPr>
        <w:bidi/>
        <w:jc w:val="center"/>
        <w:outlineLvl w:val="0"/>
        <w:rPr>
          <w:rFonts w:ascii="Simplified Arabic" w:hAnsi="Simplified Arabic" w:cs="Simplified Arabic"/>
          <w:b/>
          <w:bCs/>
          <w:color w:val="000000"/>
          <w:sz w:val="32"/>
          <w:szCs w:val="32"/>
          <w:lang w:bidi="ar-DZ"/>
        </w:rPr>
      </w:pPr>
      <w:r>
        <w:rPr>
          <w:rFonts w:ascii="Simplified Arabic" w:hAnsi="Simplified Arabic" w:cs="Simplified Arabic" w:hint="cs"/>
          <w:b/>
          <w:bCs/>
          <w:color w:val="000000"/>
          <w:sz w:val="32"/>
          <w:szCs w:val="32"/>
          <w:rtl/>
          <w:lang w:bidi="ar-DZ"/>
        </w:rPr>
        <w:t>"والدتي".</w:t>
      </w:r>
    </w:p>
    <w:p w:rsidR="00193B5C" w:rsidRDefault="00193B5C" w:rsidP="00193B5C">
      <w:pPr>
        <w:bidi/>
        <w:jc w:val="center"/>
        <w:outlineLvl w:val="0"/>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إلى زوجي و أخواتي و إخوتي كل باسمه.</w:t>
      </w:r>
    </w:p>
    <w:p w:rsidR="00193B5C" w:rsidRDefault="00193B5C" w:rsidP="00193B5C">
      <w:pPr>
        <w:bidi/>
        <w:jc w:val="center"/>
        <w:outlineLvl w:val="0"/>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إلى توأم روحي إلى جواهري الثلاث أغلى ما أملك و أروع ما رزقني الله إلى أولادي</w:t>
      </w:r>
    </w:p>
    <w:p w:rsidR="00193B5C" w:rsidRDefault="00193B5C" w:rsidP="00193B5C">
      <w:pPr>
        <w:bidi/>
        <w:jc w:val="center"/>
        <w:outlineLvl w:val="0"/>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"عبد المؤمن، جنة، جواد".</w:t>
      </w:r>
    </w:p>
    <w:p w:rsidR="00193B5C" w:rsidRDefault="00193B5C" w:rsidP="00B85D4C">
      <w:pPr>
        <w:bidi/>
        <w:jc w:val="center"/>
        <w:outlineLvl w:val="0"/>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إلى روح لاقت روحي فتآلفتا إلى من ساندوني في مسيرتي صديقات دربي   "خولة ، حنان"</w:t>
      </w:r>
    </w:p>
    <w:p w:rsidR="00193B5C" w:rsidRDefault="00193B5C" w:rsidP="00193B5C">
      <w:pPr>
        <w:bidi/>
        <w:jc w:val="center"/>
        <w:outlineLvl w:val="0"/>
        <w:rPr>
          <w:rFonts w:ascii="Simplified Arabic" w:hAnsi="Simplified Arabic" w:cs="Simplified Arabic"/>
          <w:b/>
          <w:bCs/>
          <w:color w:val="000000"/>
          <w:sz w:val="32"/>
          <w:szCs w:val="32"/>
          <w:rtl/>
          <w:lang w:bidi="ar-DZ"/>
        </w:rPr>
      </w:pPr>
    </w:p>
    <w:p w:rsidR="00193B5C" w:rsidRDefault="00193B5C" w:rsidP="00193B5C">
      <w:pPr>
        <w:bidi/>
        <w:jc w:val="center"/>
        <w:outlineLvl w:val="0"/>
        <w:rPr>
          <w:rFonts w:ascii="Simplified Arabic" w:hAnsi="Simplified Arabic" w:cs="Simplified Arabic"/>
          <w:b/>
          <w:bCs/>
          <w:color w:val="000000"/>
          <w:sz w:val="32"/>
          <w:szCs w:val="32"/>
          <w:rtl/>
          <w:lang w:bidi="ar-DZ"/>
        </w:rPr>
      </w:pPr>
    </w:p>
    <w:p w:rsidR="003C3C5C" w:rsidRDefault="00193B5C" w:rsidP="00193B5C">
      <w:pPr>
        <w:bidi/>
        <w:jc w:val="center"/>
        <w:outlineLvl w:val="0"/>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 xml:space="preserve">                                                        تواتي هاجر</w:t>
      </w:r>
    </w:p>
    <w:p w:rsidR="00193B5C" w:rsidRDefault="003C3C5C" w:rsidP="00193B5C">
      <w:pPr>
        <w:bidi/>
        <w:jc w:val="center"/>
        <w:outlineLvl w:val="0"/>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lang w:bidi="ar-DZ"/>
        </w:rPr>
        <w:br w:type="page"/>
      </w:r>
      <w:r>
        <w:rPr>
          <w:rFonts w:ascii="Simplified Arabic" w:hAnsi="Simplified Arabic" w:cs="Simplified Arabic" w:hint="cs"/>
          <w:b/>
          <w:bCs/>
          <w:color w:val="000000"/>
          <w:sz w:val="32"/>
          <w:szCs w:val="32"/>
          <w:rtl/>
          <w:lang w:bidi="ar-DZ"/>
        </w:rPr>
        <w:lastRenderedPageBreak/>
        <w:t>قائمة المختصرات</w:t>
      </w:r>
    </w:p>
    <w:p w:rsidR="003C3C5C" w:rsidRDefault="003C3C5C" w:rsidP="003C3C5C">
      <w:pPr>
        <w:bidi/>
        <w:outlineLvl w:val="0"/>
        <w:rPr>
          <w:rFonts w:ascii="Simplified Arabic" w:hAnsi="Simplified Arabic" w:cs="Simplified Arabic"/>
          <w:b/>
          <w:bCs/>
          <w:color w:val="000000"/>
          <w:sz w:val="32"/>
          <w:szCs w:val="32"/>
          <w:rtl/>
          <w:lang w:bidi="ar-DZ"/>
        </w:rPr>
      </w:pPr>
    </w:p>
    <w:p w:rsidR="009C1B64" w:rsidRPr="00630682" w:rsidRDefault="009C1B64" w:rsidP="00B34500">
      <w:pPr>
        <w:bidi/>
        <w:jc w:val="center"/>
        <w:rPr>
          <w:rFonts w:ascii="Simplified Arabic" w:hAnsi="Simplified Arabic" w:cs="Simplified Arabic"/>
          <w:sz w:val="32"/>
          <w:szCs w:val="32"/>
          <w:lang w:bidi="ar-DZ"/>
        </w:rPr>
      </w:pPr>
    </w:p>
    <w:p w:rsidR="003C3C5C" w:rsidRDefault="003C3C5C" w:rsidP="003C3C5C">
      <w:pPr>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ق إ ج  : قانون الإجراءات الجزائية </w:t>
      </w:r>
    </w:p>
    <w:p w:rsidR="003C3C5C" w:rsidRDefault="003C3C5C" w:rsidP="003C3C5C">
      <w:pPr>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ق ع : قانون العقوبات </w:t>
      </w:r>
    </w:p>
    <w:p w:rsidR="003C3C5C" w:rsidRDefault="003C3C5C" w:rsidP="003C3C5C">
      <w:pPr>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ص: صفحة </w:t>
      </w:r>
    </w:p>
    <w:p w:rsidR="003C3C5C" w:rsidRDefault="003C3C5C" w:rsidP="003C3C5C">
      <w:pPr>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ط : طبعة </w:t>
      </w:r>
    </w:p>
    <w:p w:rsidR="003C3C5C" w:rsidRDefault="003C3C5C" w:rsidP="003C3C5C">
      <w:pPr>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م: المادة</w:t>
      </w:r>
    </w:p>
    <w:p w:rsidR="009C1B64" w:rsidRPr="00630682" w:rsidRDefault="009C1B64" w:rsidP="00B34500">
      <w:pPr>
        <w:spacing w:before="120" w:line="480" w:lineRule="auto"/>
        <w:jc w:val="center"/>
        <w:rPr>
          <w:rFonts w:ascii="Simplified Arabic" w:hAnsi="Simplified Arabic" w:cs="Simplified Arabic"/>
          <w:b/>
          <w:bCs/>
          <w:sz w:val="40"/>
          <w:szCs w:val="40"/>
          <w:lang w:val="fr-FR" w:bidi="ar-DZ"/>
        </w:rPr>
      </w:pPr>
    </w:p>
    <w:p w:rsidR="00637276" w:rsidRPr="00630682" w:rsidRDefault="00637276" w:rsidP="00B34500">
      <w:pPr>
        <w:spacing w:before="120" w:line="480" w:lineRule="auto"/>
        <w:jc w:val="center"/>
        <w:rPr>
          <w:rFonts w:ascii="Simplified Arabic" w:hAnsi="Simplified Arabic" w:cs="Simplified Arabic"/>
          <w:b/>
          <w:bCs/>
          <w:sz w:val="40"/>
          <w:szCs w:val="40"/>
          <w:lang w:val="fr-FR" w:bidi="ar-DZ"/>
        </w:rPr>
      </w:pPr>
    </w:p>
    <w:p w:rsidR="00E205BF" w:rsidRPr="00630682" w:rsidRDefault="003C3C5C" w:rsidP="00480BEE">
      <w:pPr>
        <w:ind w:firstLine="680"/>
        <w:jc w:val="both"/>
        <w:rPr>
          <w:rFonts w:ascii="Simplified Arabic" w:hAnsi="Simplified Arabic" w:cs="Simplified Arabic"/>
          <w:b/>
          <w:bCs/>
          <w:sz w:val="40"/>
          <w:szCs w:val="40"/>
          <w:rtl/>
          <w:lang w:val="fr-FR" w:bidi="ar-DZ"/>
        </w:rPr>
      </w:pPr>
      <w:r>
        <w:rPr>
          <w:rFonts w:ascii="Simplified Arabic" w:hAnsi="Simplified Arabic" w:cs="Simplified Arabic"/>
          <w:b/>
          <w:bCs/>
          <w:sz w:val="40"/>
          <w:szCs w:val="40"/>
          <w:lang w:val="fr-FR" w:bidi="ar-DZ"/>
        </w:rPr>
        <w:br w:type="page"/>
      </w:r>
    </w:p>
    <w:p w:rsidR="00E205BF" w:rsidRPr="00630682" w:rsidRDefault="00E205BF" w:rsidP="00480BEE">
      <w:pPr>
        <w:ind w:firstLine="680"/>
        <w:jc w:val="both"/>
        <w:rPr>
          <w:rFonts w:ascii="Simplified Arabic" w:hAnsi="Simplified Arabic" w:cs="Simplified Arabic"/>
          <w:b/>
          <w:bCs/>
          <w:sz w:val="40"/>
          <w:szCs w:val="40"/>
          <w:rtl/>
          <w:lang w:val="fr-FR" w:bidi="ar-DZ"/>
        </w:rPr>
      </w:pPr>
    </w:p>
    <w:p w:rsidR="00480BEE" w:rsidRPr="00630682" w:rsidRDefault="006F582C" w:rsidP="00480BEE">
      <w:pPr>
        <w:ind w:firstLine="680"/>
        <w:jc w:val="both"/>
        <w:rPr>
          <w:rFonts w:ascii="Simplified Arabic" w:hAnsi="Simplified Arabic" w:cs="Simplified Arabic"/>
          <w:b/>
          <w:bCs/>
          <w:sz w:val="96"/>
          <w:szCs w:val="96"/>
          <w:rtl/>
          <w:lang w:bidi="ar-DZ"/>
        </w:rPr>
      </w:pPr>
      <w:r>
        <w:rPr>
          <w:rFonts w:ascii="Simplified Arabic" w:hAnsi="Simplified Arabic" w:cs="Simplified Arabic"/>
          <w:noProof/>
          <w:lang w:val="fr-FR" w:eastAsia="fr-FR"/>
        </w:rPr>
        <w:drawing>
          <wp:anchor distT="0" distB="0" distL="114300" distR="114300" simplePos="0" relativeHeight="251655680" behindDoc="0" locked="0" layoutInCell="1" allowOverlap="1">
            <wp:simplePos x="0" y="0"/>
            <wp:positionH relativeFrom="column">
              <wp:posOffset>259715</wp:posOffset>
            </wp:positionH>
            <wp:positionV relativeFrom="paragraph">
              <wp:posOffset>328930</wp:posOffset>
            </wp:positionV>
            <wp:extent cx="4799965" cy="709930"/>
            <wp:effectExtent l="19050" t="0" r="0" b="0"/>
            <wp:wrapNone/>
            <wp:docPr id="88" name="Image 1" descr="الوصف: C:\Program Files (x86)\Microsoft Office\MEDIA\OFFICE12\Lines\BD21315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الوصف: C:\Program Files (x86)\Microsoft Office\MEDIA\OFFICE12\Lines\BD21315_.gif"/>
                    <pic:cNvPicPr>
                      <a:picLocks noChangeAspect="1" noChangeArrowheads="1"/>
                    </pic:cNvPicPr>
                  </pic:nvPicPr>
                  <pic:blipFill>
                    <a:blip r:embed="rId12">
                      <a:lum contrast="40000"/>
                    </a:blip>
                    <a:srcRect b="11533"/>
                    <a:stretch>
                      <a:fillRect/>
                    </a:stretch>
                  </pic:blipFill>
                  <pic:spPr bwMode="auto">
                    <a:xfrm>
                      <a:off x="0" y="0"/>
                      <a:ext cx="4799965" cy="709930"/>
                    </a:xfrm>
                    <a:prstGeom prst="rect">
                      <a:avLst/>
                    </a:prstGeom>
                    <a:noFill/>
                    <a:ln w="9525">
                      <a:noFill/>
                      <a:miter lim="800000"/>
                      <a:headEnd/>
                      <a:tailEnd/>
                    </a:ln>
                  </pic:spPr>
                </pic:pic>
              </a:graphicData>
            </a:graphic>
          </wp:anchor>
        </w:drawing>
      </w:r>
    </w:p>
    <w:p w:rsidR="00480BEE" w:rsidRPr="00630682" w:rsidRDefault="00907C1F" w:rsidP="00480BEE">
      <w:pPr>
        <w:jc w:val="both"/>
        <w:rPr>
          <w:rFonts w:ascii="Simplified Arabic" w:hAnsi="Simplified Arabic" w:cs="Simplified Arabic"/>
          <w:b/>
          <w:bCs/>
          <w:sz w:val="96"/>
          <w:szCs w:val="96"/>
          <w:rtl/>
          <w:lang w:bidi="ar-DZ"/>
        </w:rPr>
      </w:pPr>
      <w:r w:rsidRPr="00907C1F">
        <w:rPr>
          <w:rFonts w:ascii="Simplified Arabic" w:hAnsi="Simplified Arabic" w:cs="Simplified Arabic"/>
          <w:noProof/>
          <w:rtl/>
        </w:rPr>
        <w:pict>
          <v:roundrect id="مستطيل مستدير الزوايا 1" o:spid="_x0000_s1111" style="position:absolute;left:0;text-align:left;margin-left:45.2pt;margin-top:22.1pt;width:369pt;height:168.6pt;z-index:2516546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" strokecolor="#9bbb59" strokeweight="5pt">
            <v:stroke linestyle="thickThin"/>
            <v:shadow color="#868686"/>
            <v:textbox style="mso-next-textbox:#مستطيل مستدير الزوايا 1">
              <w:txbxContent>
                <w:p w:rsidR="00E86291" w:rsidRPr="009B63E8" w:rsidRDefault="00E86291" w:rsidP="00480BEE">
                  <w:pPr>
                    <w:jc w:val="center"/>
                    <w:rPr>
                      <w:rFonts w:ascii="Traditional Arabic" w:hAnsi="Traditional Arabic" w:cs="Traditional Arabic"/>
                      <w:b/>
                      <w:bCs/>
                      <w:sz w:val="18"/>
                      <w:szCs w:val="18"/>
                      <w:rtl/>
                      <w:lang w:bidi="ar-DZ"/>
                    </w:rPr>
                  </w:pPr>
                </w:p>
                <w:p w:rsidR="00E86291" w:rsidRPr="00F71EA7" w:rsidRDefault="00E86291" w:rsidP="00480BEE">
                  <w:pPr>
                    <w:pStyle w:val="Titre1"/>
                    <w:spacing w:before="360"/>
                    <w:rPr>
                      <w:rFonts w:ascii="Sakkal Majalla" w:hAnsi="Sakkal Majalla" w:cs="Sakkal Majalla"/>
                      <w:sz w:val="72"/>
                      <w:szCs w:val="72"/>
                    </w:rPr>
                  </w:pPr>
                  <w:r w:rsidRPr="001C03E8">
                    <w:rPr>
                      <w:rFonts w:hint="cs"/>
                      <w:sz w:val="96"/>
                      <w:szCs w:val="96"/>
                      <w:rtl/>
                    </w:rPr>
                    <w:t xml:space="preserve">      </w:t>
                  </w:r>
                  <w:r w:rsidRPr="00F71EA7">
                    <w:rPr>
                      <w:rFonts w:ascii="Sakkal Majalla" w:hAnsi="Sakkal Majalla" w:cs="Sakkal Majalla"/>
                      <w:sz w:val="160"/>
                      <w:szCs w:val="160"/>
                      <w:rtl/>
                    </w:rPr>
                    <w:t xml:space="preserve">مقدمــــــــــــة </w:t>
                  </w:r>
                </w:p>
              </w:txbxContent>
            </v:textbox>
          </v:roundrect>
        </w:pict>
      </w:r>
    </w:p>
    <w:p w:rsidR="00480BEE" w:rsidRPr="00630682" w:rsidRDefault="00480BEE" w:rsidP="00480BEE">
      <w:pPr>
        <w:jc w:val="both"/>
        <w:rPr>
          <w:rFonts w:ascii="Simplified Arabic" w:hAnsi="Simplified Arabic" w:cs="Simplified Arabic"/>
          <w:b/>
          <w:bCs/>
          <w:sz w:val="32"/>
          <w:szCs w:val="32"/>
          <w:lang w:val="fr-FR"/>
        </w:rPr>
      </w:pPr>
    </w:p>
    <w:p w:rsidR="00480BEE" w:rsidRPr="00630682" w:rsidRDefault="00480BEE" w:rsidP="00480BEE">
      <w:pPr>
        <w:jc w:val="both"/>
        <w:rPr>
          <w:rFonts w:ascii="Simplified Arabic" w:hAnsi="Simplified Arabic" w:cs="Simplified Arabic"/>
          <w:b/>
          <w:bCs/>
          <w:sz w:val="32"/>
          <w:szCs w:val="32"/>
          <w:lang w:val="fr-FR"/>
        </w:rPr>
      </w:pPr>
    </w:p>
    <w:p w:rsidR="00480BEE" w:rsidRPr="00630682" w:rsidRDefault="00480BEE" w:rsidP="00480BEE">
      <w:pPr>
        <w:jc w:val="both"/>
        <w:rPr>
          <w:rFonts w:ascii="Simplified Arabic" w:hAnsi="Simplified Arabic" w:cs="Simplified Arabic"/>
          <w:b/>
          <w:bCs/>
          <w:sz w:val="32"/>
          <w:szCs w:val="32"/>
          <w:lang w:val="fr-FR"/>
        </w:rPr>
      </w:pPr>
    </w:p>
    <w:p w:rsidR="00480BEE" w:rsidRPr="00630682" w:rsidRDefault="00480BEE" w:rsidP="00480BEE">
      <w:pPr>
        <w:jc w:val="both"/>
        <w:rPr>
          <w:rFonts w:ascii="Simplified Arabic" w:hAnsi="Simplified Arabic" w:cs="Simplified Arabic"/>
          <w:b/>
          <w:bCs/>
          <w:sz w:val="32"/>
          <w:szCs w:val="32"/>
          <w:rtl/>
          <w:lang w:val="fr-FR"/>
        </w:rPr>
      </w:pPr>
    </w:p>
    <w:p w:rsidR="00480BEE" w:rsidRPr="00630682" w:rsidRDefault="00480BEE" w:rsidP="00480BEE">
      <w:pPr>
        <w:jc w:val="both"/>
        <w:rPr>
          <w:rFonts w:ascii="Simplified Arabic" w:hAnsi="Simplified Arabic" w:cs="Simplified Arabic"/>
          <w:b/>
          <w:bCs/>
          <w:sz w:val="32"/>
          <w:szCs w:val="32"/>
          <w:rtl/>
          <w:lang w:val="fr-FR"/>
        </w:rPr>
      </w:pPr>
    </w:p>
    <w:p w:rsidR="00480BEE" w:rsidRPr="00630682" w:rsidRDefault="00480BEE" w:rsidP="00480BEE">
      <w:pPr>
        <w:jc w:val="both"/>
        <w:rPr>
          <w:rFonts w:ascii="Simplified Arabic" w:hAnsi="Simplified Arabic" w:cs="Simplified Arabic"/>
          <w:b/>
          <w:bCs/>
          <w:sz w:val="32"/>
          <w:szCs w:val="32"/>
          <w:lang w:val="fr-FR"/>
        </w:rPr>
      </w:pPr>
    </w:p>
    <w:p w:rsidR="00480BEE" w:rsidRPr="00630682" w:rsidRDefault="006F582C" w:rsidP="00480BEE">
      <w:pPr>
        <w:jc w:val="both"/>
        <w:rPr>
          <w:rFonts w:ascii="Simplified Arabic" w:hAnsi="Simplified Arabic" w:cs="Simplified Arabic"/>
          <w:b/>
          <w:bCs/>
          <w:sz w:val="32"/>
          <w:szCs w:val="32"/>
          <w:lang w:val="fr-FR"/>
        </w:rPr>
      </w:pPr>
      <w:r>
        <w:rPr>
          <w:rFonts w:ascii="Simplified Arabic" w:hAnsi="Simplified Arabic" w:cs="Simplified Arabic"/>
          <w:noProof/>
          <w:lang w:val="fr-FR" w:eastAsia="fr-FR"/>
        </w:rPr>
        <w:drawing>
          <wp:anchor distT="0" distB="0" distL="114300" distR="114300" simplePos="0" relativeHeight="251656704" behindDoc="0" locked="0" layoutInCell="1" allowOverlap="1">
            <wp:simplePos x="0" y="0"/>
            <wp:positionH relativeFrom="column">
              <wp:posOffset>-177165</wp:posOffset>
            </wp:positionH>
            <wp:positionV relativeFrom="paragraph">
              <wp:posOffset>40640</wp:posOffset>
            </wp:positionV>
            <wp:extent cx="6295390" cy="709930"/>
            <wp:effectExtent l="19050" t="0" r="0" b="0"/>
            <wp:wrapNone/>
            <wp:docPr id="85" name="Image 1" descr="الوصف: C:\Program Files (x86)\Microsoft Office\MEDIA\OFFICE12\Lines\BD21315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الوصف: C:\Program Files (x86)\Microsoft Office\MEDIA\OFFICE12\Lines\BD21315_.gif"/>
                    <pic:cNvPicPr>
                      <a:picLocks noChangeAspect="1" noChangeArrowheads="1"/>
                    </pic:cNvPicPr>
                  </pic:nvPicPr>
                  <pic:blipFill>
                    <a:blip r:embed="rId12">
                      <a:lum contrast="40000"/>
                    </a:blip>
                    <a:srcRect b="11533"/>
                    <a:stretch>
                      <a:fillRect/>
                    </a:stretch>
                  </pic:blipFill>
                  <pic:spPr bwMode="auto">
                    <a:xfrm>
                      <a:off x="0" y="0"/>
                      <a:ext cx="6295390" cy="709930"/>
                    </a:xfrm>
                    <a:prstGeom prst="rect">
                      <a:avLst/>
                    </a:prstGeom>
                    <a:noFill/>
                    <a:ln w="9525">
                      <a:noFill/>
                      <a:miter lim="800000"/>
                      <a:headEnd/>
                      <a:tailEnd/>
                    </a:ln>
                  </pic:spPr>
                </pic:pic>
              </a:graphicData>
            </a:graphic>
          </wp:anchor>
        </w:drawing>
      </w:r>
    </w:p>
    <w:p w:rsidR="0058464C" w:rsidRPr="00630682" w:rsidRDefault="0058464C" w:rsidP="00B34500">
      <w:pPr>
        <w:bidi/>
        <w:jc w:val="center"/>
        <w:rPr>
          <w:rFonts w:ascii="Simplified Arabic" w:eastAsia="Calibri" w:hAnsi="Simplified Arabic" w:cs="Simplified Arabic"/>
          <w:b/>
          <w:bCs/>
          <w:sz w:val="32"/>
          <w:szCs w:val="32"/>
          <w:lang w:bidi="ar-DZ"/>
        </w:rPr>
      </w:pPr>
    </w:p>
    <w:p w:rsidR="0058464C" w:rsidRPr="00630682" w:rsidRDefault="0058464C" w:rsidP="00B34500">
      <w:pPr>
        <w:bidi/>
        <w:jc w:val="center"/>
        <w:rPr>
          <w:rFonts w:ascii="Simplified Arabic" w:eastAsia="Calibri" w:hAnsi="Simplified Arabic" w:cs="Simplified Arabic"/>
          <w:b/>
          <w:bCs/>
          <w:sz w:val="32"/>
          <w:szCs w:val="32"/>
          <w:rtl/>
          <w:lang w:bidi="ar-DZ"/>
        </w:rPr>
      </w:pPr>
    </w:p>
    <w:p w:rsidR="00637276" w:rsidRPr="00630682" w:rsidRDefault="00637276" w:rsidP="00B34500">
      <w:pPr>
        <w:bidi/>
        <w:jc w:val="center"/>
        <w:rPr>
          <w:rFonts w:ascii="Simplified Arabic" w:eastAsia="Calibri" w:hAnsi="Simplified Arabic" w:cs="Simplified Arabic"/>
          <w:b/>
          <w:bCs/>
          <w:sz w:val="32"/>
          <w:szCs w:val="32"/>
          <w:rtl/>
          <w:lang w:bidi="ar-DZ"/>
        </w:rPr>
      </w:pPr>
    </w:p>
    <w:p w:rsidR="00637276" w:rsidRPr="00630682" w:rsidRDefault="00637276" w:rsidP="00B34500">
      <w:pPr>
        <w:bidi/>
        <w:jc w:val="center"/>
        <w:rPr>
          <w:rFonts w:ascii="Simplified Arabic" w:eastAsia="Calibri" w:hAnsi="Simplified Arabic" w:cs="Simplified Arabic"/>
          <w:b/>
          <w:bCs/>
          <w:sz w:val="32"/>
          <w:szCs w:val="32"/>
          <w:rtl/>
          <w:lang w:bidi="ar-DZ"/>
        </w:rPr>
      </w:pPr>
    </w:p>
    <w:p w:rsidR="00637276" w:rsidRPr="00630682" w:rsidRDefault="00637276" w:rsidP="00B34500">
      <w:pPr>
        <w:bidi/>
        <w:jc w:val="center"/>
        <w:rPr>
          <w:rFonts w:ascii="Simplified Arabic" w:eastAsia="Calibri" w:hAnsi="Simplified Arabic" w:cs="Simplified Arabic"/>
          <w:b/>
          <w:bCs/>
          <w:sz w:val="32"/>
          <w:szCs w:val="32"/>
          <w:rtl/>
          <w:lang w:bidi="ar-DZ"/>
        </w:rPr>
      </w:pPr>
    </w:p>
    <w:p w:rsidR="00637276" w:rsidRPr="00630682" w:rsidRDefault="00637276" w:rsidP="00B34500">
      <w:pPr>
        <w:bidi/>
        <w:jc w:val="center"/>
        <w:rPr>
          <w:rFonts w:ascii="Simplified Arabic" w:eastAsia="Calibri" w:hAnsi="Simplified Arabic" w:cs="Simplified Arabic"/>
          <w:b/>
          <w:bCs/>
          <w:sz w:val="32"/>
          <w:szCs w:val="32"/>
          <w:rtl/>
          <w:lang w:bidi="ar-DZ"/>
        </w:rPr>
      </w:pPr>
    </w:p>
    <w:p w:rsidR="00637276" w:rsidRPr="00630682" w:rsidRDefault="00637276" w:rsidP="00B34500">
      <w:pPr>
        <w:bidi/>
        <w:jc w:val="center"/>
        <w:rPr>
          <w:rFonts w:ascii="Simplified Arabic" w:eastAsia="Calibri" w:hAnsi="Simplified Arabic" w:cs="Simplified Arabic"/>
          <w:b/>
          <w:bCs/>
          <w:sz w:val="32"/>
          <w:szCs w:val="32"/>
          <w:rtl/>
          <w:lang w:bidi="ar-DZ"/>
        </w:rPr>
      </w:pPr>
    </w:p>
    <w:p w:rsidR="00637276" w:rsidRPr="00630682" w:rsidRDefault="00637276" w:rsidP="009C0B6C">
      <w:pPr>
        <w:bidi/>
        <w:spacing w:line="276" w:lineRule="auto"/>
        <w:jc w:val="both"/>
        <w:rPr>
          <w:rFonts w:ascii="Simplified Arabic" w:eastAsia="Calibri" w:hAnsi="Simplified Arabic" w:cs="Simplified Arabic"/>
          <w:sz w:val="22"/>
          <w:szCs w:val="22"/>
        </w:rPr>
      </w:pPr>
    </w:p>
    <w:p w:rsidR="004D3645" w:rsidRPr="00630682" w:rsidRDefault="004D3645" w:rsidP="003B1E70">
      <w:pPr>
        <w:bidi/>
        <w:spacing w:before="120" w:line="276" w:lineRule="auto"/>
        <w:jc w:val="both"/>
        <w:rPr>
          <w:rFonts w:ascii="Simplified Arabic" w:hAnsi="Simplified Arabic" w:cs="Simplified Arabic"/>
          <w:b/>
          <w:bCs/>
          <w:sz w:val="40"/>
          <w:szCs w:val="40"/>
          <w:lang w:val="fr-FR" w:bidi="ar-DZ"/>
        </w:rPr>
        <w:sectPr w:rsidR="004D3645" w:rsidRPr="00630682" w:rsidSect="00BF0B1F">
          <w:headerReference w:type="default" r:id="rId13"/>
          <w:pgSz w:w="11907" w:h="16840" w:code="9"/>
          <w:pgMar w:top="567" w:right="567" w:bottom="567" w:left="567" w:header="0" w:footer="0" w:gutter="284"/>
          <w:pgBorders w:display="firstPage" w:offsetFrom="page">
            <w:top w:val="thinThickSmallGap" w:sz="24" w:space="24" w:color="auto"/>
            <w:left w:val="thinThickSmallGap" w:sz="24" w:space="24" w:color="auto"/>
            <w:bottom w:val="thinThickSmallGap" w:sz="24" w:space="24" w:color="auto"/>
            <w:right w:val="thinThickSmallGap" w:sz="24" w:space="31" w:color="auto"/>
          </w:pgBorders>
          <w:cols w:space="708"/>
          <w:rtlGutter/>
          <w:docGrid w:linePitch="360"/>
        </w:sectPr>
      </w:pPr>
    </w:p>
    <w:p w:rsidR="00994D2F" w:rsidRPr="006C53D2" w:rsidRDefault="00994D2F" w:rsidP="003C3C5C">
      <w:pPr>
        <w:bidi/>
        <w:jc w:val="both"/>
        <w:rPr>
          <w:rFonts w:ascii="Simplified Arabic" w:hAnsi="Simplified Arabic" w:cs="Simplified Arabic"/>
          <w:sz w:val="32"/>
          <w:szCs w:val="32"/>
          <w:rtl/>
          <w:lang w:bidi="ar-DZ"/>
        </w:rPr>
      </w:pP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b/>
          <w:bCs/>
          <w:sz w:val="32"/>
          <w:szCs w:val="32"/>
          <w:lang w:bidi="ar-DZ"/>
        </w:rPr>
        <w:t xml:space="preserve">   </w:t>
      </w:r>
      <w:r>
        <w:rPr>
          <w:rFonts w:ascii="Simplified Arabic" w:hAnsi="Simplified Arabic" w:cs="Simplified Arabic" w:hint="cs"/>
          <w:sz w:val="32"/>
          <w:szCs w:val="32"/>
          <w:rtl/>
          <w:lang w:bidi="ar-DZ"/>
        </w:rPr>
        <w:t>إن ظاهرة الإ</w:t>
      </w:r>
      <w:r w:rsidRPr="004D184A">
        <w:rPr>
          <w:rFonts w:ascii="Simplified Arabic" w:hAnsi="Simplified Arabic" w:cs="Simplified Arabic" w:hint="cs"/>
          <w:sz w:val="32"/>
          <w:szCs w:val="32"/>
          <w:rtl/>
          <w:lang w:bidi="ar-DZ"/>
        </w:rPr>
        <w:t>جرام</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هي ظاهرت نشأت منذ القدم و لقد حاولت معظم المجتمعات و عبر العصور، القضاء على هذه الظاهرة أو وضع حد للتقليل منها. فكان هذا هو غرضها و لقد حققته من خلال مبادئ الدين الإسلامي و الأخلاق. و مع تطور القوانين أصبحت بعض السلوكات يسأل مرتكبها بتوقيع العقاب عليه ، فتنوعت العقوبات حسب تنوع الجرائم و اشتدت على البعض حتى أصبحت وحشية.</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لما أصبحت الدولة هي صاحبة الحق في المطالبة بتوقيع العقاب نيابة عن المجتمع و التي يمكن القول أنها بداية نشوء علاقة قانونية بواسطة ما يسمى بالدعوى العمومية و التي هدفها "مطالبة المجتمع بواسطة النيابة العامة كونها جهاز منوط به قانونا توجيه الاتهام وهو  أول جهاز يواجه المتهم بتوقيع العقاب و تطبيق القانون</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فإن مسؤولية هذه الأخيرة مسؤولية كبيرة إذ أن حضورها للجلسة ضروري و أكيد فلا حكم إلا بحضورهم. كما يتعين عليها مراعاة حقوق الإنسان و ذلك بحماية النظام الاجتماعي من ارتكاب الجريمة، و التي هدفها الأساسي هو تهذيب المجرم و البحث عن المتهم الحقيقي و ليس لغرض الاتهام فقط بل إظهار الحقيقة، وأن مهمتها تتحقق بالتعاون مع القضاء في إظهار الحقيقة.</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ولهذا لها أدوار مهمة على مستوى جميع مراحل الدعوى العمومية خصوصا مرحلتي الاتهام و التحقيق ابتدءا بإدارتها و إشرافها على الشرطة القضائية و من ثما تحريك الدعوى العمومية أو حفظها، و إذا اختارت تحريك هذه الأخيرة فتلتزم مع ما حدده المشرع من ضمانات لتمارس أدوار مهمة سواء على مستوى التحقيق فلها سل</w:t>
      </w:r>
      <w:r w:rsidR="008E6927">
        <w:rPr>
          <w:rFonts w:ascii="Simplified Arabic" w:hAnsi="Simplified Arabic" w:cs="Simplified Arabic" w:hint="cs"/>
          <w:sz w:val="32"/>
          <w:szCs w:val="32"/>
          <w:rtl/>
          <w:lang w:bidi="ar-DZ"/>
        </w:rPr>
        <w:t>طة إبداء الرأي و تقديم الطلبات</w:t>
      </w:r>
      <w:r>
        <w:rPr>
          <w:rFonts w:ascii="Simplified Arabic" w:hAnsi="Simplified Arabic" w:cs="Simplified Arabic" w:hint="cs"/>
          <w:sz w:val="32"/>
          <w:szCs w:val="32"/>
          <w:rtl/>
          <w:lang w:bidi="ar-DZ"/>
        </w:rPr>
        <w:t xml:space="preserve"> إضافة  إلى سلطة الطعن في قرارات قاضي التحقيق أمام غرفة الاتهام.</w:t>
      </w:r>
    </w:p>
    <w:p w:rsidR="00994D2F" w:rsidRDefault="00994D2F" w:rsidP="00994D2F">
      <w:pPr>
        <w:bidi/>
        <w:ind w:left="-143" w:firstLine="143"/>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تعتبر مرحلة جمع الاستدلالات أهم مرحلة يقوم بها ضباط الشرطة القضائية </w:t>
      </w:r>
      <w:r>
        <w:rPr>
          <w:sz w:val="36"/>
          <w:szCs w:val="36"/>
          <w:lang w:bidi="ar-DZ"/>
        </w:rPr>
        <w:t xml:space="preserve"> </w:t>
      </w:r>
      <w:r>
        <w:rPr>
          <w:rFonts w:ascii="Simplified Arabic" w:hAnsi="Simplified Arabic" w:cs="Simplified Arabic" w:hint="cs"/>
          <w:sz w:val="32"/>
          <w:szCs w:val="32"/>
          <w:rtl/>
          <w:lang w:bidi="ar-DZ"/>
        </w:rPr>
        <w:t xml:space="preserve">في تبيان الحقيقة من خلال ما تتم التوصل إليه من محاضر و بحث و تحري ، و للنيابة العامة سلطات و صلاحيات واسعة </w:t>
      </w:r>
      <w:r>
        <w:rPr>
          <w:rFonts w:hint="cs"/>
          <w:sz w:val="32"/>
          <w:szCs w:val="32"/>
          <w:rtl/>
          <w:lang w:bidi="ar-DZ"/>
        </w:rPr>
        <w:t xml:space="preserve"> تفرضها على هذه المرحلة و ذلك من خلال إدارتها و إشرافها </w:t>
      </w:r>
      <w:r w:rsidRPr="006C53D2">
        <w:rPr>
          <w:rFonts w:ascii="Simplified Arabic" w:hAnsi="Simplified Arabic" w:cs="Simplified Arabic"/>
          <w:sz w:val="32"/>
          <w:szCs w:val="32"/>
          <w:rtl/>
          <w:lang w:bidi="ar-DZ"/>
        </w:rPr>
        <w:t xml:space="preserve">الدائم و من خلال تمتع وكيل الجمهورية بصفة ضابط شرطة قضائية و مديرا للضبطية القضائية </w:t>
      </w:r>
      <w:r>
        <w:rPr>
          <w:rFonts w:ascii="Simplified Arabic" w:hAnsi="Simplified Arabic" w:cs="Simplified Arabic" w:hint="cs"/>
          <w:sz w:val="32"/>
          <w:szCs w:val="32"/>
          <w:rtl/>
          <w:lang w:bidi="ar-DZ"/>
        </w:rPr>
        <w:t xml:space="preserve">، </w:t>
      </w:r>
      <w:r w:rsidRPr="006C53D2">
        <w:rPr>
          <w:rFonts w:ascii="Simplified Arabic" w:hAnsi="Simplified Arabic" w:cs="Simplified Arabic"/>
          <w:sz w:val="32"/>
          <w:szCs w:val="32"/>
          <w:rtl/>
          <w:lang w:bidi="ar-DZ"/>
        </w:rPr>
        <w:t>و المراقب لأعمالها و ذلك من خلال التوجيهات و التعليمات التي يوجهها إليها،</w:t>
      </w:r>
      <w:r>
        <w:rPr>
          <w:rFonts w:ascii="Simplified Arabic" w:hAnsi="Simplified Arabic" w:cs="Simplified Arabic" w:hint="cs"/>
          <w:sz w:val="32"/>
          <w:szCs w:val="32"/>
          <w:rtl/>
          <w:lang w:bidi="ar-DZ"/>
        </w:rPr>
        <w:t xml:space="preserve"> </w:t>
      </w:r>
      <w:r w:rsidRPr="006C53D2">
        <w:rPr>
          <w:rFonts w:ascii="Simplified Arabic" w:hAnsi="Simplified Arabic" w:cs="Simplified Arabic"/>
          <w:sz w:val="32"/>
          <w:szCs w:val="32"/>
          <w:rtl/>
          <w:lang w:bidi="ar-DZ"/>
        </w:rPr>
        <w:t>فهو في اتصال دائم برئيس الأمن الحضري أو أمن الدائرة أو قائد فرقة الدرك الوطني</w:t>
      </w:r>
      <w:r>
        <w:rPr>
          <w:rFonts w:ascii="Simplified Arabic" w:hAnsi="Simplified Arabic" w:cs="Simplified Arabic" w:hint="cs"/>
          <w:sz w:val="32"/>
          <w:szCs w:val="32"/>
          <w:rtl/>
          <w:lang w:bidi="ar-DZ"/>
        </w:rPr>
        <w:t xml:space="preserve">. فلنيابة العامة كامل </w:t>
      </w:r>
      <w:r>
        <w:rPr>
          <w:rFonts w:ascii="Simplified Arabic" w:hAnsi="Simplified Arabic" w:cs="Simplified Arabic" w:hint="cs"/>
          <w:sz w:val="32"/>
          <w:szCs w:val="32"/>
          <w:rtl/>
          <w:lang w:bidi="ar-DZ"/>
        </w:rPr>
        <w:lastRenderedPageBreak/>
        <w:t>الحرية في التصرف في نتائج البحث و التحري إما بتحريك الدعوى العمومية أو حفظها.و عليه إذا تم تحريك الدعوى فعليها أن تلتزم بما نص عليه و حدده المشرع من ضمانات على مستوى التحقيق  أو ما يسمى التحقيق الابتدائي من إبداء طلباتها و الطعن في قرارات قاضي التحقيق كما أنه خول في هذه المرحلة للنيابة العامة دورا مهما و الذي يكون على مستوى كل من قاضي تحقيق كدرجة أولى و غرفة الاتهام كدرجة ثانية و التي هدفها من المشاركة خلال طول هذه الفترة جمع الأدلة التي تثبت وقوع الجريمة و نسبتها إلى المتهم.</w:t>
      </w:r>
    </w:p>
    <w:p w:rsidR="00994D2F" w:rsidRDefault="00994D2F" w:rsidP="00994D2F">
      <w:pPr>
        <w:bidi/>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Pr="00A12146">
        <w:rPr>
          <w:rFonts w:ascii="Simplified Arabic" w:hAnsi="Simplified Arabic" w:cs="Simplified Arabic" w:hint="cs"/>
          <w:b/>
          <w:bCs/>
          <w:sz w:val="32"/>
          <w:szCs w:val="32"/>
          <w:rtl/>
          <w:lang w:bidi="ar-DZ"/>
        </w:rPr>
        <w:t>أهمية البحث:</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إن دور النيابة العامة له قدر كبير من الأهمية لكونها جهاز قضائي له تأثير في الدعوى العمومية و الأمر الذي دفعنا للبحث و التعرف على هذا الجهاز و دوره في مختلف مراحل سير الدعوى العمومية الذي خول له المشرع خلق توازن بين ضمان حقوق المتهم و ضمان مصلحة المجتمع.</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إن موضوع بحثنا له أهمية خاصة على الحياة القانونية لأنه يضعنا في مواجهة مع المبادئ الكبرى التي تقوم عليها العدالة الجنائية. فمثلا كمبدأ حياد قاضي التحقيق و مبدأ المساواة بين الخصوم و حق الدفاع . مما يفتح لنا باب واسع من البحث في هذا المجال لعلاج العديد من المسائل و النقائص و توضيح ما هو غامض مما يضفي على الموضوع جانبا تقنيا و فائدة عملية لا يمكن تجاوزها بهدف الوصول إلى وضع صورة واضحة و متكاملة لموضوع الدراسة الذي قد يكون نقطة بداية لبحث جديد مستقبلا.</w:t>
      </w:r>
    </w:p>
    <w:p w:rsidR="00994D2F" w:rsidRPr="00F0082F" w:rsidRDefault="00994D2F" w:rsidP="00994D2F">
      <w:pPr>
        <w:bidi/>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Pr="00F0082F">
        <w:rPr>
          <w:rFonts w:ascii="Simplified Arabic" w:hAnsi="Simplified Arabic" w:cs="Simplified Arabic" w:hint="cs"/>
          <w:b/>
          <w:bCs/>
          <w:sz w:val="32"/>
          <w:szCs w:val="32"/>
          <w:rtl/>
          <w:lang w:bidi="ar-DZ"/>
        </w:rPr>
        <w:t>أهداف البحث:</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لعل لكل بحث أهداف يجب على الباحث توضيحها و أن يحددها بدقة و التي يمكن إدراجها في النقاط التالية :</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Pr="00F0082F">
        <w:rPr>
          <w:rFonts w:ascii="Simplified Arabic" w:hAnsi="Simplified Arabic" w:cs="Simplified Arabic" w:hint="cs"/>
          <w:sz w:val="32"/>
          <w:szCs w:val="32"/>
          <w:rtl/>
          <w:lang w:bidi="ar-DZ"/>
        </w:rPr>
        <w:t>التعرف على دور النيابة العامة على مختلف مراحل الدعوى العمومية خاصة مرحلتي البحث و التحري و مرحلة التحقيق الابتدائي من حيث تقدير مدى تأثيرها على الأجهزة القضائية الأخرى للوصول إلى الحقيقة.</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-المساهمة في توضيح بعض الإشكالات و الثغرات التي تعرج في موضوع بحثنا.</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-اقتراح بعض الحلول للصعوبات و الإشكالات في قانون الإجراءات الجزائية التي واجهتنا خلال دراستنا و اطلاعنا لهذا الموضوع . و كان ذلك بتسليط الضوء على كيفية العمل بها في الحياة العملية و الواقع.</w:t>
      </w:r>
    </w:p>
    <w:p w:rsidR="00994D2F" w:rsidRDefault="00994D2F" w:rsidP="00994D2F">
      <w:pPr>
        <w:bidi/>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Pr="006310BE">
        <w:rPr>
          <w:rFonts w:ascii="Simplified Arabic" w:hAnsi="Simplified Arabic" w:cs="Simplified Arabic" w:hint="cs"/>
          <w:b/>
          <w:bCs/>
          <w:sz w:val="32"/>
          <w:szCs w:val="32"/>
          <w:rtl/>
          <w:lang w:bidi="ar-DZ"/>
        </w:rPr>
        <w:t>أسباب اختيار الموضوع:</w:t>
      </w:r>
    </w:p>
    <w:p w:rsidR="00994D2F" w:rsidRPr="0047473B" w:rsidRDefault="00994D2F" w:rsidP="00994D2F">
      <w:pPr>
        <w:bidi/>
        <w:rPr>
          <w:rFonts w:ascii="Simplified Arabic" w:hAnsi="Simplified Arabic" w:cs="Simplified Arabic"/>
          <w:sz w:val="32"/>
          <w:szCs w:val="32"/>
          <w:rtl/>
          <w:lang w:bidi="ar-DZ"/>
        </w:rPr>
      </w:pPr>
      <w:r w:rsidRPr="0047473B">
        <w:rPr>
          <w:rFonts w:ascii="Simplified Arabic" w:hAnsi="Simplified Arabic" w:cs="Simplified Arabic" w:hint="cs"/>
          <w:sz w:val="32"/>
          <w:szCs w:val="32"/>
          <w:rtl/>
          <w:lang w:bidi="ar-DZ"/>
        </w:rPr>
        <w:t xml:space="preserve">فمنها ما هو ذاتي و ما هو موضوعي </w:t>
      </w:r>
    </w:p>
    <w:p w:rsidR="00994D2F" w:rsidRPr="0047473B" w:rsidRDefault="00994D2F" w:rsidP="00994D2F">
      <w:pPr>
        <w:pStyle w:val="Paragraphedeliste"/>
        <w:spacing w:after="0"/>
        <w:ind w:left="785"/>
        <w:rPr>
          <w:rFonts w:ascii="Simplified Arabic" w:hAnsi="Simplified Arabic" w:cs="Simplified Arabic"/>
          <w:b/>
          <w:bCs/>
          <w:sz w:val="32"/>
          <w:szCs w:val="32"/>
          <w:rtl/>
        </w:rPr>
      </w:pPr>
      <w:r w:rsidRPr="0047473B">
        <w:rPr>
          <w:rFonts w:ascii="Simplified Arabic" w:hAnsi="Simplified Arabic" w:cs="Simplified Arabic" w:hint="cs"/>
          <w:b/>
          <w:bCs/>
          <w:sz w:val="32"/>
          <w:szCs w:val="32"/>
          <w:rtl/>
        </w:rPr>
        <w:t>أ/ فالأسباب الذاتية:</w:t>
      </w:r>
    </w:p>
    <w:p w:rsidR="00994D2F" w:rsidRPr="006849DD" w:rsidRDefault="00994D2F" w:rsidP="00721C22">
      <w:pPr>
        <w:pStyle w:val="Paragraphedeliste"/>
        <w:numPr>
          <w:ilvl w:val="0"/>
          <w:numId w:val="2"/>
        </w:numPr>
        <w:spacing w:after="0" w:line="276" w:lineRule="auto"/>
        <w:jc w:val="left"/>
        <w:rPr>
          <w:rFonts w:ascii="Simplified Arabic" w:hAnsi="Simplified Arabic" w:cs="Simplified Arabic"/>
          <w:sz w:val="32"/>
          <w:szCs w:val="32"/>
          <w:rtl/>
        </w:rPr>
      </w:pPr>
      <w:r w:rsidRPr="006849DD">
        <w:rPr>
          <w:rFonts w:ascii="Simplified Arabic" w:hAnsi="Simplified Arabic" w:cs="Simplified Arabic" w:hint="cs"/>
          <w:sz w:val="32"/>
          <w:szCs w:val="32"/>
          <w:rtl/>
        </w:rPr>
        <w:t>الميول الشخصي إلى المواضيع الإجرائية و ذلك للتعرف على أهم جهاز في السلك القضائي المتمثل في النيابة العامة و علاقتها بمرحلة البحث و التحري و التحقيق الابتدائي.</w:t>
      </w:r>
    </w:p>
    <w:p w:rsidR="00994D2F" w:rsidRPr="0047473B" w:rsidRDefault="00994D2F" w:rsidP="00721C22">
      <w:pPr>
        <w:pStyle w:val="Paragraphedeliste"/>
        <w:numPr>
          <w:ilvl w:val="0"/>
          <w:numId w:val="2"/>
        </w:numPr>
        <w:spacing w:after="0" w:line="276" w:lineRule="auto"/>
        <w:jc w:val="left"/>
        <w:rPr>
          <w:rFonts w:ascii="Simplified Arabic" w:hAnsi="Simplified Arabic" w:cs="Simplified Arabic"/>
          <w:sz w:val="32"/>
          <w:szCs w:val="32"/>
          <w:rtl/>
        </w:rPr>
      </w:pPr>
      <w:r w:rsidRPr="0047473B">
        <w:rPr>
          <w:rFonts w:ascii="Simplified Arabic" w:hAnsi="Simplified Arabic" w:cs="Simplified Arabic" w:hint="cs"/>
          <w:sz w:val="32"/>
          <w:szCs w:val="32"/>
          <w:rtl/>
        </w:rPr>
        <w:t>رغبتنا في الدخول إلى مجال القضاء خاصة وظيفتي وكيل الجمهورية و قاضي التحقيق.</w:t>
      </w:r>
    </w:p>
    <w:p w:rsidR="00994D2F" w:rsidRPr="0047473B" w:rsidRDefault="00994D2F" w:rsidP="00994D2F">
      <w:pPr>
        <w:pStyle w:val="Paragraphedeliste"/>
        <w:spacing w:after="0"/>
        <w:ind w:left="785"/>
        <w:rPr>
          <w:rFonts w:ascii="Simplified Arabic" w:hAnsi="Simplified Arabic" w:cs="Simplified Arabic"/>
          <w:b/>
          <w:bCs/>
          <w:sz w:val="32"/>
          <w:szCs w:val="32"/>
          <w:rtl/>
        </w:rPr>
      </w:pPr>
      <w:r w:rsidRPr="0047473B">
        <w:rPr>
          <w:rFonts w:ascii="Simplified Arabic" w:hAnsi="Simplified Arabic" w:cs="Simplified Arabic" w:hint="cs"/>
          <w:b/>
          <w:bCs/>
          <w:sz w:val="32"/>
          <w:szCs w:val="32"/>
          <w:rtl/>
        </w:rPr>
        <w:t>ب/ الأسباب الموضوعية :</w:t>
      </w:r>
    </w:p>
    <w:p w:rsidR="00994D2F" w:rsidRPr="0047473B" w:rsidRDefault="00994D2F" w:rsidP="00994D2F">
      <w:pPr>
        <w:pStyle w:val="Paragraphedeliste"/>
        <w:spacing w:after="0"/>
        <w:ind w:left="785"/>
        <w:rPr>
          <w:rFonts w:ascii="Simplified Arabic" w:hAnsi="Simplified Arabic" w:cs="Simplified Arabic"/>
          <w:sz w:val="32"/>
          <w:szCs w:val="32"/>
          <w:rtl/>
        </w:rPr>
      </w:pPr>
      <w:r w:rsidRPr="0047473B">
        <w:rPr>
          <w:rFonts w:ascii="Simplified Arabic" w:hAnsi="Simplified Arabic" w:cs="Simplified Arabic" w:hint="cs"/>
          <w:sz w:val="32"/>
          <w:szCs w:val="32"/>
          <w:rtl/>
        </w:rPr>
        <w:t>-معرفة مركز النيابة العامة خلال مراحل سير الدعوى العمومية.</w:t>
      </w:r>
    </w:p>
    <w:p w:rsidR="00994D2F" w:rsidRDefault="00994D2F" w:rsidP="00994D2F">
      <w:pPr>
        <w:pStyle w:val="Paragraphedeliste"/>
        <w:spacing w:after="0"/>
        <w:ind w:left="785"/>
        <w:rPr>
          <w:rFonts w:ascii="Simplified Arabic" w:hAnsi="Simplified Arabic" w:cs="Simplified Arabic"/>
          <w:sz w:val="32"/>
          <w:szCs w:val="32"/>
          <w:rtl/>
        </w:rPr>
      </w:pPr>
      <w:r w:rsidRPr="0047473B">
        <w:rPr>
          <w:rFonts w:ascii="Simplified Arabic" w:hAnsi="Simplified Arabic" w:cs="Simplified Arabic" w:hint="cs"/>
          <w:sz w:val="32"/>
          <w:szCs w:val="32"/>
          <w:rtl/>
        </w:rPr>
        <w:t>-</w:t>
      </w:r>
      <w:r>
        <w:rPr>
          <w:rFonts w:ascii="Simplified Arabic" w:hAnsi="Simplified Arabic" w:cs="Simplified Arabic" w:hint="cs"/>
          <w:sz w:val="32"/>
          <w:szCs w:val="32"/>
          <w:rtl/>
        </w:rPr>
        <w:t>تبيان السلطات الممنوحة للنيابة العامة على رجال الضبطية القضائية و رجال القضاء المكلفين بالتحقيق الابتدائي.</w:t>
      </w:r>
    </w:p>
    <w:p w:rsidR="00994D2F" w:rsidRDefault="00994D2F" w:rsidP="00994D2F">
      <w:pPr>
        <w:bidi/>
        <w:rPr>
          <w:rFonts w:ascii="Simplified Arabic" w:hAnsi="Simplified Arabic" w:cs="Simplified Arabic"/>
          <w:b/>
          <w:bCs/>
          <w:sz w:val="32"/>
          <w:szCs w:val="32"/>
          <w:rtl/>
          <w:lang w:bidi="ar-DZ"/>
        </w:rPr>
      </w:pPr>
      <w:r w:rsidRPr="001A54F8">
        <w:rPr>
          <w:rFonts w:ascii="Simplified Arabic" w:hAnsi="Simplified Arabic" w:cs="Simplified Arabic" w:hint="cs"/>
          <w:b/>
          <w:bCs/>
          <w:sz w:val="32"/>
          <w:szCs w:val="32"/>
          <w:rtl/>
          <w:lang w:bidi="ar-DZ"/>
        </w:rPr>
        <w:t xml:space="preserve">  صعوبات البحث:</w:t>
      </w:r>
    </w:p>
    <w:p w:rsidR="00994D2F" w:rsidRPr="006849DD"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فلا يكاد يخلو أي بحث من صعوبات تواجهه عند إعداد بحثه و من بينها نذكر:</w:t>
      </w:r>
    </w:p>
    <w:p w:rsidR="00994D2F" w:rsidRPr="006849DD" w:rsidRDefault="00994D2F" w:rsidP="00994D2F">
      <w:pPr>
        <w:pStyle w:val="Paragraphedeliste"/>
        <w:spacing w:after="0"/>
        <w:rPr>
          <w:rFonts w:ascii="Simplified Arabic" w:hAnsi="Simplified Arabic" w:cs="Simplified Arabic"/>
          <w:sz w:val="32"/>
          <w:szCs w:val="32"/>
          <w:rtl/>
        </w:rPr>
      </w:pPr>
      <w:r w:rsidRPr="006849DD">
        <w:rPr>
          <w:rFonts w:ascii="Simplified Arabic" w:hAnsi="Simplified Arabic" w:cs="Simplified Arabic" w:hint="cs"/>
          <w:sz w:val="32"/>
          <w:szCs w:val="32"/>
          <w:rtl/>
        </w:rPr>
        <w:t>-قلة المراجع في مكتبة الجامعة</w:t>
      </w:r>
      <w:r>
        <w:rPr>
          <w:rFonts w:ascii="Simplified Arabic" w:hAnsi="Simplified Arabic" w:cs="Simplified Arabic" w:hint="cs"/>
          <w:sz w:val="32"/>
          <w:szCs w:val="32"/>
          <w:rtl/>
        </w:rPr>
        <w:t xml:space="preserve"> مع قلة الوقت.</w:t>
      </w:r>
      <w:r w:rsidRPr="006849DD">
        <w:rPr>
          <w:rFonts w:ascii="Simplified Arabic" w:hAnsi="Simplified Arabic" w:cs="Simplified Arabic" w:hint="cs"/>
          <w:sz w:val="32"/>
          <w:szCs w:val="32"/>
          <w:rtl/>
        </w:rPr>
        <w:t xml:space="preserve"> </w:t>
      </w:r>
    </w:p>
    <w:p w:rsidR="00994D2F" w:rsidRPr="006849DD" w:rsidRDefault="00994D2F" w:rsidP="00994D2F">
      <w:pPr>
        <w:pStyle w:val="Paragraphedeliste"/>
        <w:spacing w:after="0"/>
        <w:rPr>
          <w:rFonts w:ascii="Simplified Arabic" w:hAnsi="Simplified Arabic" w:cs="Simplified Arabic"/>
          <w:sz w:val="32"/>
          <w:szCs w:val="32"/>
          <w:rtl/>
        </w:rPr>
      </w:pPr>
      <w:r w:rsidRPr="006849DD">
        <w:rPr>
          <w:rFonts w:ascii="Simplified Arabic" w:hAnsi="Simplified Arabic" w:cs="Simplified Arabic" w:hint="cs"/>
          <w:sz w:val="32"/>
          <w:szCs w:val="32"/>
          <w:rtl/>
        </w:rPr>
        <w:t>-عرقلة الإدارة بعدم منحنا ترخيص لاقتناء الكتب من جامعات أخرى و من مكتبة المجلس القضائي بالمسيلة و لكن تجاوزنا ذلك باقتناء بعض الكتب من مكتبة محكمة برج زمورة</w:t>
      </w:r>
      <w:r>
        <w:rPr>
          <w:rFonts w:ascii="Simplified Arabic" w:hAnsi="Simplified Arabic" w:cs="Simplified Arabic" w:hint="cs"/>
          <w:sz w:val="32"/>
          <w:szCs w:val="32"/>
          <w:rtl/>
        </w:rPr>
        <w:t>.</w:t>
      </w:r>
    </w:p>
    <w:p w:rsidR="00994D2F" w:rsidRDefault="00994D2F" w:rsidP="00994D2F">
      <w:pPr>
        <w:bidi/>
        <w:rPr>
          <w:rFonts w:ascii="Simplified Arabic" w:hAnsi="Simplified Arabic" w:cs="Simplified Arabic"/>
          <w:b/>
          <w:bCs/>
          <w:sz w:val="32"/>
          <w:szCs w:val="32"/>
          <w:rtl/>
          <w:lang w:bidi="ar-DZ"/>
        </w:rPr>
      </w:pPr>
      <w:r w:rsidRPr="0047473B">
        <w:rPr>
          <w:rFonts w:ascii="Simplified Arabic" w:hAnsi="Simplified Arabic" w:cs="Simplified Arabic" w:hint="cs"/>
          <w:b/>
          <w:bCs/>
          <w:sz w:val="32"/>
          <w:szCs w:val="32"/>
          <w:rtl/>
          <w:lang w:bidi="ar-DZ"/>
        </w:rPr>
        <w:t xml:space="preserve">الإشكالية:  </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من خلال ما تم تناوله دفعنا إلى حصر الإشكالية في:</w:t>
      </w:r>
    </w:p>
    <w:p w:rsidR="00994D2F" w:rsidRDefault="00994D2F" w:rsidP="00721C22">
      <w:pPr>
        <w:pStyle w:val="Paragraphedeliste"/>
        <w:numPr>
          <w:ilvl w:val="0"/>
          <w:numId w:val="1"/>
        </w:numPr>
        <w:spacing w:after="0" w:line="276" w:lineRule="auto"/>
        <w:jc w:val="left"/>
        <w:rPr>
          <w:rFonts w:ascii="Simplified Arabic" w:hAnsi="Simplified Arabic" w:cs="Simplified Arabic"/>
          <w:sz w:val="32"/>
          <w:szCs w:val="32"/>
        </w:rPr>
      </w:pPr>
      <w:r w:rsidRPr="00E92374">
        <w:rPr>
          <w:rFonts w:ascii="Simplified Arabic" w:hAnsi="Simplified Arabic" w:cs="Simplified Arabic" w:hint="cs"/>
          <w:b/>
          <w:bCs/>
          <w:sz w:val="32"/>
          <w:szCs w:val="32"/>
          <w:rtl/>
        </w:rPr>
        <w:lastRenderedPageBreak/>
        <w:t>ما هي حدود و نطاق السلطة التقديرية التي تتمتع بها النيابة العامة من التصرف في مراحل سير الدعوى العمومية؟</w:t>
      </w:r>
      <w:r>
        <w:rPr>
          <w:rFonts w:ascii="Simplified Arabic" w:hAnsi="Simplified Arabic" w:cs="Simplified Arabic" w:hint="cs"/>
          <w:sz w:val="32"/>
          <w:szCs w:val="32"/>
          <w:rtl/>
        </w:rPr>
        <w:t xml:space="preserve"> خاصة في مرحلة البحث و التحري و مرحلة التحقيق الابتدائي.</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انطلاقا من موضوع بحثنا يمكن لنا تحديد المنهج المتبع لكون أن بحثنا أساسه قانون الإجراءات الجزائية فكان </w:t>
      </w:r>
      <w:r w:rsidRPr="00E92374">
        <w:rPr>
          <w:rFonts w:ascii="Simplified Arabic" w:hAnsi="Simplified Arabic" w:cs="Simplified Arabic" w:hint="cs"/>
          <w:b/>
          <w:bCs/>
          <w:sz w:val="32"/>
          <w:szCs w:val="32"/>
          <w:rtl/>
          <w:lang w:bidi="ar-DZ"/>
        </w:rPr>
        <w:t>المنهج الوصفي التحليلي</w:t>
      </w:r>
      <w:r>
        <w:rPr>
          <w:rFonts w:ascii="Simplified Arabic" w:hAnsi="Simplified Arabic" w:cs="Simplified Arabic" w:hint="cs"/>
          <w:sz w:val="32"/>
          <w:szCs w:val="32"/>
          <w:rtl/>
          <w:lang w:bidi="ar-DZ"/>
        </w:rPr>
        <w:t xml:space="preserve"> هو الأنسب و المعتمد لموضوع بحثنا كأساس له.</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من حيث تقسيم البحث فإن موضوعنا يتناول علاقة النيابة العامة بمرحلة البحث و التحري و بمرحلة التحقيق الابتدائي و تحقيقا لذلك قسمنا بحثنا إلى فصلين  حيث تناولنا في (الفصل الأول) المعنون ب دور النيابة العامة في البحث عن الجريمة من خلال الضبطية القضائية و الذي ينقسم إلى مبحثين حيث تطرقنا في (المبحث الأول) النيابة العامة و دورها في الرقابة على أعمال الضبطية القضائية المقسم إلى مطلبين (المطلب الأول) الذي تم تطرقنا فيه إلى مفهوم النيابة العامة و (المطلب الثاني) تطرقنا فيه إلى رقابة النيابة العامة على ضباط الشرطة القضائية  و في (المبحث الثاني) تناولنا فيه سلطة النيابة العامة في التصرف في نتائج البحث و التحري ، حيث قسمناه إلى مطلبين تطرقنا في (المطلب الأول) إلى سلطة النيابة العامة في عدم تحريك الدعوى العمومية ، أما (المطلب الثاني) تطرقنا إلى سلطة النيابة العامة في تحريك الدعوى العمومية.</w:t>
      </w:r>
    </w:p>
    <w:p w:rsidR="00994D2F" w:rsidRPr="006C53D2"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(الفصل الثاني) المعنون ب دور النيابة العامة بمرحلة التحقيق القضائي المقسم إلى مبحثين حيث تطرقنا في (المبحث الأول) دور النيابة العامة أمام قاضي التحقيق و الذي قسمناه إلى مطلبين (المطلب الأول) تطرقنا إلى كيفية تعيين و تنحية قاضي التحقيق و في (المطلب الثاني) تطرقنا إلى علاقة وكيل الجمهورية بقاضي التحقيق وتناولنا في  (المبحث الثاني) تحت عنوان دور النيابة العامة أمام غرفة الاتهام حيث قسمناه إلى مطلبين ففي (المطلب الأول) تطرقنا إلى علاقة النيابة العامة بغرفة الاتهام و في (المطلب الثاني) تطرقنا إلى سلطات النيابة العامة على أعمال غرفة الاتهام . </w:t>
      </w:r>
    </w:p>
    <w:p w:rsidR="00994D2F" w:rsidRPr="004D184A" w:rsidRDefault="00994D2F" w:rsidP="00994D2F">
      <w:pPr>
        <w:bidi/>
        <w:rPr>
          <w:sz w:val="36"/>
          <w:szCs w:val="36"/>
          <w:rtl/>
          <w:lang w:bidi="ar-DZ"/>
        </w:rPr>
      </w:pPr>
    </w:p>
    <w:p w:rsidR="00994D2F" w:rsidRPr="009827AF" w:rsidRDefault="00994D2F" w:rsidP="00994D2F">
      <w:pPr>
        <w:bidi/>
        <w:rPr>
          <w:sz w:val="32"/>
          <w:szCs w:val="32"/>
          <w:lang w:bidi="ar-DZ"/>
        </w:rPr>
      </w:pPr>
      <w:r>
        <w:rPr>
          <w:rFonts w:hint="cs"/>
          <w:sz w:val="32"/>
          <w:szCs w:val="32"/>
          <w:rtl/>
          <w:lang w:bidi="ar-DZ"/>
        </w:rPr>
        <w:t xml:space="preserve">    </w:t>
      </w:r>
    </w:p>
    <w:p w:rsidR="00BC3103" w:rsidRPr="00994D2F" w:rsidRDefault="00BC3103" w:rsidP="00994D2F">
      <w:pPr>
        <w:bidi/>
        <w:rPr>
          <w:rFonts w:ascii="Simplified Arabic" w:eastAsia="Arial" w:hAnsi="Simplified Arabic" w:cs="Simplified Arabic"/>
          <w:sz w:val="32"/>
          <w:szCs w:val="32"/>
          <w:lang w:val="fr-FR"/>
        </w:rPr>
        <w:sectPr w:rsidR="00BC3103" w:rsidRPr="00994D2F" w:rsidSect="003F2FD2">
          <w:headerReference w:type="default" r:id="rId14"/>
          <w:footerReference w:type="default" r:id="rId15"/>
          <w:footnotePr>
            <w:numRestart w:val="eachPage"/>
          </w:footnotePr>
          <w:pgSz w:w="11906" w:h="16838"/>
          <w:pgMar w:top="1134" w:right="1701" w:bottom="1134" w:left="851" w:header="709" w:footer="709" w:gutter="0"/>
          <w:pgNumType w:start="1"/>
          <w:cols w:space="708"/>
          <w:docGrid w:linePitch="360"/>
        </w:sectPr>
      </w:pPr>
    </w:p>
    <w:p w:rsidR="009C0B6C" w:rsidRPr="00630682" w:rsidRDefault="009C0B6C" w:rsidP="00DA7479">
      <w:pPr>
        <w:bidi/>
        <w:rPr>
          <w:rFonts w:ascii="Simplified Arabic" w:hAnsi="Simplified Arabic" w:cs="Simplified Arabic"/>
          <w:b/>
          <w:rtl/>
        </w:rPr>
      </w:pPr>
    </w:p>
    <w:p w:rsidR="00BC3103" w:rsidRPr="00630682" w:rsidRDefault="00BC3103" w:rsidP="00BC3103">
      <w:pPr>
        <w:bidi/>
        <w:rPr>
          <w:rFonts w:ascii="Simplified Arabic" w:hAnsi="Simplified Arabic" w:cs="Simplified Arabic"/>
          <w:b/>
        </w:rPr>
      </w:pPr>
    </w:p>
    <w:p w:rsidR="003842AE" w:rsidRPr="00630682" w:rsidRDefault="003842AE" w:rsidP="00B34500">
      <w:pPr>
        <w:spacing w:line="276" w:lineRule="auto"/>
        <w:jc w:val="center"/>
        <w:rPr>
          <w:rFonts w:ascii="Simplified Arabic" w:hAnsi="Simplified Arabic" w:cs="Simplified Arabic"/>
          <w:b/>
          <w:bCs/>
          <w:color w:val="000000"/>
          <w:sz w:val="130"/>
          <w:szCs w:val="130"/>
          <w:lang w:val="fr-FR" w:eastAsia="fr-FR" w:bidi="ar-DZ"/>
        </w:rPr>
      </w:pPr>
    </w:p>
    <w:p w:rsidR="003842AE" w:rsidRPr="00630682" w:rsidRDefault="00907C1F" w:rsidP="00B34500">
      <w:pPr>
        <w:spacing w:line="276" w:lineRule="auto"/>
        <w:jc w:val="both"/>
        <w:rPr>
          <w:rFonts w:ascii="Simplified Arabic" w:hAnsi="Simplified Arabic" w:cs="Simplified Arabic"/>
          <w:sz w:val="28"/>
          <w:szCs w:val="28"/>
          <w:lang w:val="fr-FR" w:eastAsia="fr-FR" w:bidi="ar-DZ"/>
        </w:rPr>
      </w:pPr>
      <w:r w:rsidRPr="00907C1F">
        <w:rPr>
          <w:rFonts w:ascii="Simplified Arabic" w:hAnsi="Simplified Arabic" w:cs="Simplified Arabic"/>
          <w:noProof/>
        </w:rPr>
        <w:pict>
          <v:roundrect id="مستطيل مستدير الزوايا 5" o:spid="_x0000_s1096" style="position:absolute;left:0;text-align:left;margin-left:31.55pt;margin-top:13.7pt;width:360.6pt;height:125.3pt;z-index:2516495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" strokecolor="#f79646" strokeweight="2.5pt">
            <v:shadow color="#868686"/>
            <v:textbox>
              <w:txbxContent>
                <w:p w:rsidR="00E86291" w:rsidRPr="00EF22B3" w:rsidRDefault="00E86291" w:rsidP="00A54078">
                  <w:pPr>
                    <w:ind w:firstLine="680"/>
                    <w:jc w:val="center"/>
                    <w:rPr>
                      <w:rFonts w:ascii="Traditional Arabic" w:hAnsi="Traditional Arabic" w:cs="Traditional Arabic"/>
                      <w:b/>
                      <w:bCs/>
                      <w:sz w:val="200"/>
                      <w:szCs w:val="200"/>
                      <w:rtl/>
                    </w:rPr>
                  </w:pPr>
                  <w:r w:rsidRPr="00EF22B3">
                    <w:rPr>
                      <w:rFonts w:ascii="Traditional Arabic" w:hAnsi="Traditional Arabic" w:cs="Traditional Arabic"/>
                      <w:b/>
                      <w:bCs/>
                      <w:sz w:val="144"/>
                      <w:szCs w:val="144"/>
                      <w:rtl/>
                    </w:rPr>
                    <w:t>الفصل الأول</w:t>
                  </w:r>
                </w:p>
                <w:p w:rsidR="00E86291" w:rsidRDefault="00E86291" w:rsidP="00A54078"/>
              </w:txbxContent>
            </v:textbox>
          </v:roundrect>
        </w:pict>
      </w:r>
    </w:p>
    <w:p w:rsidR="00A54078" w:rsidRPr="00630682" w:rsidRDefault="00A54078" w:rsidP="00B34500">
      <w:pPr>
        <w:bidi/>
        <w:spacing w:line="276" w:lineRule="auto"/>
        <w:jc w:val="both"/>
        <w:rPr>
          <w:rFonts w:ascii="Simplified Arabic" w:hAnsi="Simplified Arabic" w:cs="Simplified Arabic"/>
          <w:b/>
          <w:bCs/>
          <w:sz w:val="32"/>
          <w:szCs w:val="32"/>
          <w:lang w:val="fr-FR"/>
        </w:rPr>
      </w:pPr>
    </w:p>
    <w:p w:rsidR="00A54078" w:rsidRPr="00630682" w:rsidRDefault="00A54078" w:rsidP="00B34500">
      <w:pPr>
        <w:bidi/>
        <w:spacing w:line="276" w:lineRule="auto"/>
        <w:jc w:val="both"/>
        <w:rPr>
          <w:rFonts w:ascii="Simplified Arabic" w:hAnsi="Simplified Arabic" w:cs="Simplified Arabic"/>
          <w:b/>
          <w:bCs/>
          <w:sz w:val="32"/>
          <w:szCs w:val="32"/>
          <w:lang w:val="fr-FR" w:bidi="ar-DZ"/>
        </w:rPr>
      </w:pPr>
    </w:p>
    <w:p w:rsidR="00A54078" w:rsidRPr="00630682" w:rsidRDefault="00A54078" w:rsidP="00B34500">
      <w:pPr>
        <w:bidi/>
        <w:spacing w:line="276" w:lineRule="auto"/>
        <w:jc w:val="both"/>
        <w:rPr>
          <w:rFonts w:ascii="Simplified Arabic" w:hAnsi="Simplified Arabic" w:cs="Simplified Arabic"/>
          <w:b/>
          <w:bCs/>
          <w:sz w:val="32"/>
          <w:szCs w:val="32"/>
          <w:lang w:val="fr-FR"/>
        </w:rPr>
      </w:pPr>
    </w:p>
    <w:p w:rsidR="00A54078" w:rsidRPr="00630682" w:rsidRDefault="00A54078" w:rsidP="00B34500">
      <w:pPr>
        <w:bidi/>
        <w:spacing w:line="276" w:lineRule="auto"/>
        <w:jc w:val="both"/>
        <w:rPr>
          <w:rFonts w:ascii="Simplified Arabic" w:hAnsi="Simplified Arabic" w:cs="Simplified Arabic"/>
          <w:b/>
          <w:bCs/>
          <w:sz w:val="32"/>
          <w:szCs w:val="32"/>
          <w:lang w:val="fr-FR"/>
        </w:rPr>
      </w:pPr>
    </w:p>
    <w:p w:rsidR="00A54078" w:rsidRPr="00630682" w:rsidRDefault="00907C1F" w:rsidP="00B34500">
      <w:pPr>
        <w:bidi/>
        <w:spacing w:line="276" w:lineRule="auto"/>
        <w:ind w:firstLine="680"/>
        <w:jc w:val="both"/>
        <w:rPr>
          <w:rFonts w:ascii="Simplified Arabic" w:hAnsi="Simplified Arabic" w:cs="Simplified Arabic"/>
          <w:b/>
          <w:bCs/>
          <w:sz w:val="96"/>
          <w:szCs w:val="96"/>
          <w:rtl/>
          <w:lang w:bidi="ar-DZ"/>
        </w:rPr>
      </w:pPr>
      <w:r w:rsidRPr="00907C1F">
        <w:rPr>
          <w:rFonts w:ascii="Simplified Arabic" w:hAnsi="Simplified Arabic" w:cs="Simplified Arabic"/>
          <w:noProof/>
          <w:rtl/>
        </w:rPr>
        <w:pict>
          <v:roundrect id="مستطيل مستدير الزوايا 4" o:spid="_x0000_s1095" style="position:absolute;left:0;text-align:left;margin-left:11.25pt;margin-top:81.8pt;width:447.4pt;height:95.8pt;z-index:2516474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" strokecolor="#9bbb59" strokeweight="5pt">
            <v:stroke linestyle="thickThin"/>
            <v:shadow color="#868686"/>
            <v:textbox>
              <w:txbxContent>
                <w:p w:rsidR="00193B5C" w:rsidRPr="00721C22" w:rsidRDefault="00193B5C" w:rsidP="00193B5C">
                  <w:pPr>
                    <w:bidi/>
                    <w:jc w:val="both"/>
                    <w:outlineLvl w:val="0"/>
                    <w:rPr>
                      <w:rFonts w:ascii="Simplified Arabic" w:hAnsi="Simplified Arabic" w:cs="Simplified Arabic"/>
                      <w:b/>
                      <w:bCs/>
                      <w:color w:val="000000"/>
                      <w:sz w:val="44"/>
                      <w:szCs w:val="44"/>
                      <w:rtl/>
                      <w:lang w:bidi="ar-DZ"/>
                    </w:rPr>
                  </w:pPr>
                  <w:r w:rsidRPr="00721C22">
                    <w:rPr>
                      <w:rFonts w:ascii="Simplified Arabic" w:hAnsi="Simplified Arabic" w:cs="Simplified Arabic" w:hint="cs"/>
                      <w:b/>
                      <w:bCs/>
                      <w:color w:val="000000"/>
                      <w:sz w:val="44"/>
                      <w:szCs w:val="44"/>
                      <w:rtl/>
                      <w:lang w:bidi="ar-DZ"/>
                    </w:rPr>
                    <w:t>دور</w:t>
                  </w:r>
                  <w:r w:rsidRPr="00721C22">
                    <w:rPr>
                      <w:rFonts w:ascii="Simplified Arabic" w:hAnsi="Simplified Arabic" w:cs="Simplified Arabic"/>
                      <w:b/>
                      <w:bCs/>
                      <w:color w:val="000000"/>
                      <w:sz w:val="44"/>
                      <w:szCs w:val="44"/>
                      <w:rtl/>
                      <w:lang w:bidi="ar-DZ"/>
                    </w:rPr>
                    <w:t xml:space="preserve"> النيابة العامة في البحث عن الجرائم من خلال الضبطية القضائية </w:t>
                  </w:r>
                </w:p>
                <w:p w:rsidR="00E86291" w:rsidRPr="00B95023" w:rsidRDefault="00E86291" w:rsidP="00193B5C">
                  <w:pPr>
                    <w:pStyle w:val="Titre1"/>
                    <w:spacing w:before="360"/>
                    <w:jc w:val="left"/>
                    <w:rPr>
                      <w:rFonts w:ascii="Traditional Arabic" w:hAnsi="Traditional Arabic"/>
                      <w:sz w:val="96"/>
                      <w:szCs w:val="96"/>
                    </w:rPr>
                  </w:pPr>
                </w:p>
              </w:txbxContent>
            </v:textbox>
          </v:roundrect>
        </w:pict>
      </w:r>
      <w:r w:rsidR="006F582C">
        <w:rPr>
          <w:rFonts w:ascii="Simplified Arabic" w:hAnsi="Simplified Arabic" w:cs="Simplified Arabic"/>
          <w:noProof/>
          <w:lang w:val="fr-FR" w:eastAsia="fr-FR"/>
        </w:rPr>
        <w:drawing>
          <wp:anchor distT="0" distB="0" distL="114300" distR="114300" simplePos="0" relativeHeight="251648512" behindDoc="0" locked="0" layoutInCell="1" allowOverlap="1">
            <wp:simplePos x="0" y="0"/>
            <wp:positionH relativeFrom="column">
              <wp:posOffset>259715</wp:posOffset>
            </wp:positionH>
            <wp:positionV relativeFrom="paragraph">
              <wp:posOffset>328930</wp:posOffset>
            </wp:positionV>
            <wp:extent cx="4799965" cy="709930"/>
            <wp:effectExtent l="19050" t="0" r="0" b="0"/>
            <wp:wrapNone/>
            <wp:docPr id="70" name="Image 1" descr="الوصف: C:\Program Files (x86)\Microsoft Office\MEDIA\OFFICE12\Lines\BD21315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الوصف: C:\Program Files (x86)\Microsoft Office\MEDIA\OFFICE12\Lines\BD21315_.gif"/>
                    <pic:cNvPicPr>
                      <a:picLocks noChangeAspect="1" noChangeArrowheads="1"/>
                    </pic:cNvPicPr>
                  </pic:nvPicPr>
                  <pic:blipFill>
                    <a:blip r:embed="rId12">
                      <a:lum contrast="40000"/>
                    </a:blip>
                    <a:srcRect b="11533"/>
                    <a:stretch>
                      <a:fillRect/>
                    </a:stretch>
                  </pic:blipFill>
                  <pic:spPr bwMode="auto">
                    <a:xfrm>
                      <a:off x="0" y="0"/>
                      <a:ext cx="4799965" cy="709930"/>
                    </a:xfrm>
                    <a:prstGeom prst="rect">
                      <a:avLst/>
                    </a:prstGeom>
                    <a:noFill/>
                    <a:ln w="9525">
                      <a:noFill/>
                      <a:miter lim="800000"/>
                      <a:headEnd/>
                      <a:tailEnd/>
                    </a:ln>
                  </pic:spPr>
                </pic:pic>
              </a:graphicData>
            </a:graphic>
          </wp:anchor>
        </w:drawing>
      </w:r>
    </w:p>
    <w:p w:rsidR="00A54078" w:rsidRPr="00630682" w:rsidRDefault="00A54078" w:rsidP="00B34500">
      <w:pPr>
        <w:bidi/>
        <w:spacing w:line="276" w:lineRule="auto"/>
        <w:ind w:firstLine="680"/>
        <w:jc w:val="both"/>
        <w:rPr>
          <w:rFonts w:ascii="Simplified Arabic" w:hAnsi="Simplified Arabic" w:cs="Simplified Arabic"/>
          <w:b/>
          <w:bCs/>
          <w:sz w:val="96"/>
          <w:szCs w:val="96"/>
          <w:rtl/>
          <w:lang w:bidi="ar-DZ"/>
        </w:rPr>
      </w:pPr>
    </w:p>
    <w:p w:rsidR="00A54078" w:rsidRPr="00630682" w:rsidRDefault="006F582C" w:rsidP="00B34500">
      <w:pPr>
        <w:bidi/>
        <w:spacing w:line="276" w:lineRule="auto"/>
        <w:ind w:firstLine="680"/>
        <w:jc w:val="both"/>
        <w:rPr>
          <w:rFonts w:ascii="Simplified Arabic" w:hAnsi="Simplified Arabic" w:cs="Simplified Arabic"/>
          <w:b/>
          <w:bCs/>
          <w:sz w:val="96"/>
          <w:szCs w:val="96"/>
          <w:rtl/>
          <w:lang w:bidi="ar-DZ"/>
        </w:rPr>
      </w:pPr>
      <w:r>
        <w:rPr>
          <w:rFonts w:ascii="Simplified Arabic" w:hAnsi="Simplified Arabic" w:cs="Simplified Arabic"/>
          <w:noProof/>
          <w:lang w:val="fr-FR" w:eastAsia="fr-FR"/>
        </w:rPr>
        <w:drawing>
          <wp:anchor distT="0" distB="0" distL="114300" distR="114300" simplePos="0" relativeHeight="251646464" behindDoc="0" locked="0" layoutInCell="1" allowOverlap="1">
            <wp:simplePos x="0" y="0"/>
            <wp:positionH relativeFrom="column">
              <wp:posOffset>-127635</wp:posOffset>
            </wp:positionH>
            <wp:positionV relativeFrom="paragraph">
              <wp:posOffset>578485</wp:posOffset>
            </wp:positionV>
            <wp:extent cx="6295390" cy="709930"/>
            <wp:effectExtent l="19050" t="0" r="0" b="0"/>
            <wp:wrapNone/>
            <wp:docPr id="68" name="Image 1" descr="الوصف: C:\Program Files (x86)\Microsoft Office\MEDIA\OFFICE12\Lines\BD21315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الوصف: C:\Program Files (x86)\Microsoft Office\MEDIA\OFFICE12\Lines\BD21315_.gif"/>
                    <pic:cNvPicPr>
                      <a:picLocks noChangeAspect="1" noChangeArrowheads="1"/>
                    </pic:cNvPicPr>
                  </pic:nvPicPr>
                  <pic:blipFill>
                    <a:blip r:embed="rId12">
                      <a:lum contrast="40000"/>
                    </a:blip>
                    <a:srcRect b="11533"/>
                    <a:stretch>
                      <a:fillRect/>
                    </a:stretch>
                  </pic:blipFill>
                  <pic:spPr bwMode="auto">
                    <a:xfrm>
                      <a:off x="0" y="0"/>
                      <a:ext cx="6295390" cy="709930"/>
                    </a:xfrm>
                    <a:prstGeom prst="rect">
                      <a:avLst/>
                    </a:prstGeom>
                    <a:noFill/>
                    <a:ln w="9525">
                      <a:noFill/>
                      <a:miter lim="800000"/>
                      <a:headEnd/>
                      <a:tailEnd/>
                    </a:ln>
                  </pic:spPr>
                </pic:pic>
              </a:graphicData>
            </a:graphic>
          </wp:anchor>
        </w:drawing>
      </w:r>
    </w:p>
    <w:p w:rsidR="00A54078" w:rsidRPr="00630682" w:rsidRDefault="00A54078" w:rsidP="00B34500">
      <w:pPr>
        <w:bidi/>
        <w:spacing w:line="276" w:lineRule="auto"/>
        <w:jc w:val="both"/>
        <w:rPr>
          <w:rFonts w:ascii="Simplified Arabic" w:hAnsi="Simplified Arabic" w:cs="Simplified Arabic"/>
          <w:b/>
          <w:bCs/>
          <w:sz w:val="32"/>
          <w:szCs w:val="32"/>
          <w:lang w:val="fr-FR"/>
        </w:rPr>
      </w:pPr>
    </w:p>
    <w:p w:rsidR="00A54078" w:rsidRPr="00630682" w:rsidRDefault="00A54078" w:rsidP="00B34500">
      <w:pPr>
        <w:bidi/>
        <w:spacing w:line="276" w:lineRule="auto"/>
        <w:jc w:val="both"/>
        <w:rPr>
          <w:rFonts w:ascii="Simplified Arabic" w:hAnsi="Simplified Arabic" w:cs="Simplified Arabic"/>
          <w:b/>
          <w:bCs/>
          <w:sz w:val="32"/>
          <w:szCs w:val="32"/>
          <w:lang w:val="fr-FR"/>
        </w:rPr>
      </w:pPr>
    </w:p>
    <w:p w:rsidR="00A54078" w:rsidRPr="00630682" w:rsidRDefault="00A54078" w:rsidP="00B34500">
      <w:pPr>
        <w:bidi/>
        <w:spacing w:line="276" w:lineRule="auto"/>
        <w:jc w:val="both"/>
        <w:rPr>
          <w:rFonts w:ascii="Simplified Arabic" w:hAnsi="Simplified Arabic" w:cs="Simplified Arabic"/>
          <w:b/>
          <w:bCs/>
          <w:sz w:val="32"/>
          <w:szCs w:val="32"/>
          <w:lang w:val="fr-FR"/>
        </w:rPr>
      </w:pPr>
    </w:p>
    <w:p w:rsidR="00A54078" w:rsidRPr="00630682" w:rsidRDefault="00A54078" w:rsidP="00B34500">
      <w:pPr>
        <w:bidi/>
        <w:spacing w:line="276" w:lineRule="auto"/>
        <w:jc w:val="both"/>
        <w:rPr>
          <w:rFonts w:ascii="Simplified Arabic" w:hAnsi="Simplified Arabic" w:cs="Simplified Arabic"/>
          <w:b/>
          <w:bCs/>
          <w:sz w:val="32"/>
          <w:szCs w:val="32"/>
          <w:rtl/>
          <w:lang w:val="fr-FR"/>
        </w:rPr>
      </w:pPr>
    </w:p>
    <w:p w:rsidR="00B85D4C" w:rsidRDefault="00994D2F" w:rsidP="00B85D4C">
      <w:pPr>
        <w:bidi/>
        <w:jc w:val="center"/>
        <w:outlineLvl w:val="0"/>
        <w:rPr>
          <w:rFonts w:ascii="Simplified Arabic" w:hAnsi="Simplified Arabic" w:cs="Simplified Arabic"/>
          <w:b/>
          <w:bCs/>
          <w:color w:val="000000"/>
          <w:sz w:val="36"/>
          <w:szCs w:val="36"/>
          <w:rtl/>
          <w:lang w:bidi="ar-DZ"/>
        </w:rPr>
      </w:pPr>
      <w:r w:rsidRPr="00B52832">
        <w:rPr>
          <w:rFonts w:ascii="Simplified Arabic" w:hAnsi="Simplified Arabic" w:cs="Simplified Arabic"/>
          <w:b/>
          <w:bCs/>
          <w:color w:val="000000"/>
          <w:sz w:val="36"/>
          <w:szCs w:val="36"/>
          <w:rtl/>
          <w:lang w:bidi="ar-DZ"/>
        </w:rPr>
        <w:lastRenderedPageBreak/>
        <w:t>الفصل</w:t>
      </w:r>
      <w:r w:rsidRPr="00B52832">
        <w:rPr>
          <w:rFonts w:ascii="Simplified Arabic" w:hAnsi="Simplified Arabic" w:cs="Simplified Arabic" w:hint="cs"/>
          <w:b/>
          <w:bCs/>
          <w:color w:val="000000"/>
          <w:sz w:val="36"/>
          <w:szCs w:val="36"/>
          <w:rtl/>
          <w:lang w:bidi="ar-DZ"/>
        </w:rPr>
        <w:t xml:space="preserve"> </w:t>
      </w:r>
      <w:r w:rsidRPr="00B52832">
        <w:rPr>
          <w:rFonts w:ascii="Simplified Arabic" w:hAnsi="Simplified Arabic" w:cs="Simplified Arabic"/>
          <w:b/>
          <w:bCs/>
          <w:color w:val="000000"/>
          <w:sz w:val="36"/>
          <w:szCs w:val="36"/>
          <w:rtl/>
          <w:lang w:bidi="ar-DZ"/>
        </w:rPr>
        <w:t>الأول</w:t>
      </w:r>
    </w:p>
    <w:p w:rsidR="00994D2F" w:rsidRPr="00B52832" w:rsidRDefault="00994D2F" w:rsidP="00B85D4C">
      <w:pPr>
        <w:bidi/>
        <w:jc w:val="center"/>
        <w:outlineLvl w:val="0"/>
        <w:rPr>
          <w:rFonts w:ascii="Simplified Arabic" w:hAnsi="Simplified Arabic" w:cs="Simplified Arabic"/>
          <w:b/>
          <w:bCs/>
          <w:color w:val="000000"/>
          <w:sz w:val="36"/>
          <w:szCs w:val="36"/>
          <w:rtl/>
          <w:lang w:bidi="ar-DZ"/>
        </w:rPr>
      </w:pPr>
      <w:r w:rsidRPr="00B52832">
        <w:rPr>
          <w:rFonts w:ascii="Simplified Arabic" w:hAnsi="Simplified Arabic" w:cs="Simplified Arabic" w:hint="cs"/>
          <w:b/>
          <w:bCs/>
          <w:color w:val="000000"/>
          <w:sz w:val="36"/>
          <w:szCs w:val="36"/>
          <w:rtl/>
          <w:lang w:bidi="ar-DZ"/>
        </w:rPr>
        <w:t>دور</w:t>
      </w:r>
      <w:r w:rsidRPr="00B52832">
        <w:rPr>
          <w:rFonts w:ascii="Simplified Arabic" w:hAnsi="Simplified Arabic" w:cs="Simplified Arabic"/>
          <w:b/>
          <w:bCs/>
          <w:color w:val="000000"/>
          <w:sz w:val="32"/>
          <w:szCs w:val="32"/>
          <w:rtl/>
          <w:lang w:bidi="ar-DZ"/>
        </w:rPr>
        <w:t xml:space="preserve"> </w:t>
      </w:r>
      <w:r w:rsidRPr="00B52832">
        <w:rPr>
          <w:rFonts w:ascii="Simplified Arabic" w:hAnsi="Simplified Arabic" w:cs="Simplified Arabic"/>
          <w:b/>
          <w:bCs/>
          <w:color w:val="000000"/>
          <w:sz w:val="36"/>
          <w:szCs w:val="36"/>
          <w:rtl/>
          <w:lang w:bidi="ar-DZ"/>
        </w:rPr>
        <w:t>النيابة العامة في البحث عن</w:t>
      </w:r>
      <w:r w:rsidRPr="00B52832">
        <w:rPr>
          <w:rFonts w:ascii="Simplified Arabic" w:hAnsi="Simplified Arabic" w:cs="Simplified Arabic"/>
          <w:b/>
          <w:bCs/>
          <w:color w:val="000000"/>
          <w:sz w:val="32"/>
          <w:szCs w:val="32"/>
          <w:rtl/>
          <w:lang w:bidi="ar-DZ"/>
        </w:rPr>
        <w:t xml:space="preserve"> </w:t>
      </w:r>
      <w:r w:rsidRPr="00B52832">
        <w:rPr>
          <w:rFonts w:ascii="Simplified Arabic" w:hAnsi="Simplified Arabic" w:cs="Simplified Arabic"/>
          <w:b/>
          <w:bCs/>
          <w:color w:val="000000"/>
          <w:sz w:val="36"/>
          <w:szCs w:val="36"/>
          <w:rtl/>
          <w:lang w:bidi="ar-DZ"/>
        </w:rPr>
        <w:t>الجرائم من خلال الضبطية القضائية</w:t>
      </w:r>
    </w:p>
    <w:p w:rsidR="00994D2F"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يعد التحقيق الأولي </w:t>
      </w:r>
      <w:r>
        <w:rPr>
          <w:rFonts w:ascii="Simplified Arabic" w:hAnsi="Simplified Arabic" w:cs="Simplified Arabic"/>
          <w:color w:val="000000"/>
          <w:sz w:val="32"/>
          <w:szCs w:val="32"/>
          <w:rtl/>
          <w:lang w:bidi="ar-DZ"/>
        </w:rPr>
        <w:t>شكل من أشكال التحريات و</w:t>
      </w:r>
      <w:r>
        <w:rPr>
          <w:rFonts w:ascii="Simplified Arabic" w:hAnsi="Simplified Arabic" w:cs="Simplified Arabic" w:hint="cs"/>
          <w:color w:val="000000"/>
          <w:sz w:val="32"/>
          <w:szCs w:val="32"/>
          <w:rtl/>
          <w:lang w:bidi="ar-DZ"/>
        </w:rPr>
        <w:t xml:space="preserve"> </w:t>
      </w:r>
      <w:r>
        <w:rPr>
          <w:rFonts w:ascii="Simplified Arabic" w:hAnsi="Simplified Arabic" w:cs="Simplified Arabic"/>
          <w:color w:val="000000"/>
          <w:sz w:val="32"/>
          <w:szCs w:val="32"/>
          <w:rtl/>
          <w:lang w:bidi="ar-DZ"/>
        </w:rPr>
        <w:t>هو</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أول ما يبدأ به</w:t>
      </w:r>
      <w:r>
        <w:rPr>
          <w:rFonts w:ascii="Simplified Arabic" w:hAnsi="Simplified Arabic" w:cs="Simplified Arabic"/>
          <w:color w:val="000000"/>
          <w:sz w:val="32"/>
          <w:szCs w:val="32"/>
          <w:rtl/>
          <w:lang w:bidi="ar-DZ"/>
        </w:rPr>
        <w:t xml:space="preserve"> رجال الشرطة القضائية </w:t>
      </w:r>
      <w:r w:rsidRPr="00A63E93">
        <w:rPr>
          <w:rFonts w:ascii="Simplified Arabic" w:hAnsi="Simplified Arabic" w:cs="Simplified Arabic"/>
          <w:color w:val="000000"/>
          <w:sz w:val="32"/>
          <w:szCs w:val="32"/>
          <w:rtl/>
          <w:lang w:bidi="ar-DZ"/>
        </w:rPr>
        <w:t>سواء من تلقاء أنفسهم دون الرجوع إلى وكيل الجمهورية أو بناءا على تعليمات منه و يكون ذلك وفقا لمحاضر يحررونها</w:t>
      </w:r>
      <w:r w:rsidRPr="00A63E93">
        <w:rPr>
          <w:rFonts w:ascii="Simplified Arabic" w:hAnsi="Simplified Arabic" w:cs="Simplified Arabic"/>
          <w:color w:val="000000"/>
          <w:sz w:val="32"/>
          <w:szCs w:val="32"/>
          <w:lang w:bidi="ar-DZ"/>
        </w:rPr>
        <w:t xml:space="preserve"> </w:t>
      </w:r>
      <w:r>
        <w:rPr>
          <w:rFonts w:ascii="Simplified Arabic" w:hAnsi="Simplified Arabic" w:cs="Simplified Arabic" w:hint="cs"/>
          <w:color w:val="000000"/>
          <w:sz w:val="32"/>
          <w:szCs w:val="32"/>
          <w:rtl/>
          <w:lang w:bidi="ar-DZ"/>
        </w:rPr>
        <w:t>لما تم التوصل إليه من نتائج البحث و التحري ففي هذه المرحلة يباشر الضباط مهامهم تحت إدارة و رقابة النيابة العامة و أي إخلال يؤدي إلى الرقابة التأديبية.</w:t>
      </w:r>
    </w:p>
    <w:p w:rsidR="00994D2F"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 xml:space="preserve">   و بما أن الشرطة القضائية تخضع لرقابة النيابة دائما حيث تلزم هذه الأخيرة على تطبيق القانون ومن خلال استقراء نصوص  قانون الإجراءات الجزائية يؤكد على تبعية الضباط للجهات القضائية أثناء القيام بمهامهم حيث تكمن هذه التبعية في مساعدة النيابة من مباشرة عملها و اتخاذ ما هو لازم بشأن تحريك الدعوى العمومية.</w:t>
      </w:r>
    </w:p>
    <w:p w:rsidR="00994D2F"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وعلى هذا فإن النيابة العامة هي اشد حرصا في تطبيق القانون لحماية الأفراد و حرياتهم كما لها رقابة على أعمال و أعضاء الشرطة القضائية و ذلك لتطبيق القانون بصفة سليمة و دون المساس بحرياتهم و كرامتهم و عدم الخروج عما هو واجب عليهم.</w:t>
      </w:r>
    </w:p>
    <w:p w:rsidR="00994D2F"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 xml:space="preserve">  إن النيابة العامة تكون محل إشراف و إدارة على ضباط الشرطة القضائية و ذلك في عدة مواضع سيتم توضيحها لاحقا.و قبل كل هذا يجب التعرف على هذه الهيئة الرقابية و كيف تكون محل رقابة على أعضاء الشرطة القضائية، و على هذا فإن دراستنا لهذا الفصل تتطلب مبحثين حيث تناولنا في المبحث الأول النيابة العامة و دورها في الرقابة على أعمال الضبطية القضائية و المبحث الثاني سلطة النيابة العامة في التصرف في نتائج البحث و التحري.</w:t>
      </w:r>
    </w:p>
    <w:p w:rsidR="00994D2F" w:rsidRPr="002B2B94" w:rsidRDefault="00994D2F" w:rsidP="002B2B94">
      <w:pPr>
        <w:bidi/>
        <w:jc w:val="both"/>
        <w:rPr>
          <w:rFonts w:ascii="Simplified Arabic" w:hAnsi="Simplified Arabic" w:cs="Simplified Arabic"/>
          <w:color w:val="000000"/>
          <w:sz w:val="32"/>
          <w:szCs w:val="32"/>
          <w:rtl/>
          <w:lang w:val="fr-FR" w:bidi="ar-DZ"/>
        </w:rPr>
      </w:pPr>
      <w:r>
        <w:rPr>
          <w:rFonts w:ascii="Simplified Arabic" w:hAnsi="Simplified Arabic" w:cs="Simplified Arabic" w:hint="cs"/>
          <w:color w:val="000000"/>
          <w:sz w:val="32"/>
          <w:szCs w:val="32"/>
          <w:rtl/>
          <w:lang w:bidi="ar-DZ"/>
        </w:rPr>
        <w:t xml:space="preserve"> </w:t>
      </w:r>
      <w:r w:rsidRPr="00B52832">
        <w:rPr>
          <w:rFonts w:ascii="Simplified Arabic" w:hAnsi="Simplified Arabic" w:cs="Simplified Arabic"/>
          <w:b/>
          <w:bCs/>
          <w:color w:val="000000"/>
          <w:sz w:val="36"/>
          <w:szCs w:val="36"/>
          <w:rtl/>
          <w:lang w:bidi="ar-DZ"/>
        </w:rPr>
        <w:t>المبحث الأول</w:t>
      </w:r>
      <w:r w:rsidR="00C1764B">
        <w:rPr>
          <w:rFonts w:ascii="Simplified Arabic" w:hAnsi="Simplified Arabic" w:cs="Simplified Arabic" w:hint="cs"/>
          <w:b/>
          <w:bCs/>
          <w:color w:val="000000"/>
          <w:sz w:val="36"/>
          <w:szCs w:val="36"/>
          <w:rtl/>
          <w:lang w:bidi="ar-DZ"/>
        </w:rPr>
        <w:t>:</w:t>
      </w:r>
      <w:r w:rsidRPr="00B52832">
        <w:rPr>
          <w:rFonts w:ascii="Simplified Arabic" w:hAnsi="Simplified Arabic" w:cs="Simplified Arabic"/>
          <w:b/>
          <w:bCs/>
          <w:color w:val="000000"/>
          <w:sz w:val="36"/>
          <w:szCs w:val="36"/>
          <w:rtl/>
          <w:lang w:bidi="ar-DZ"/>
        </w:rPr>
        <w:t> النيابة العامة</w:t>
      </w:r>
      <w:r>
        <w:rPr>
          <w:rFonts w:ascii="Simplified Arabic" w:hAnsi="Simplified Arabic" w:cs="Simplified Arabic" w:hint="cs"/>
          <w:color w:val="000000"/>
          <w:sz w:val="36"/>
          <w:szCs w:val="36"/>
          <w:rtl/>
          <w:lang w:bidi="ar-DZ"/>
        </w:rPr>
        <w:t xml:space="preserve"> </w:t>
      </w:r>
      <w:r w:rsidRPr="00B52832">
        <w:rPr>
          <w:rFonts w:ascii="Simplified Arabic" w:hAnsi="Simplified Arabic" w:cs="Simplified Arabic" w:hint="cs"/>
          <w:b/>
          <w:bCs/>
          <w:color w:val="000000"/>
          <w:sz w:val="36"/>
          <w:szCs w:val="36"/>
          <w:rtl/>
          <w:lang w:bidi="ar-DZ"/>
        </w:rPr>
        <w:t>و دورها في</w:t>
      </w:r>
      <w:r w:rsidRPr="00B52832">
        <w:rPr>
          <w:rFonts w:ascii="Simplified Arabic" w:hAnsi="Simplified Arabic" w:cs="Simplified Arabic"/>
          <w:b/>
          <w:bCs/>
          <w:color w:val="000000"/>
          <w:sz w:val="36"/>
          <w:szCs w:val="36"/>
          <w:rtl/>
          <w:lang w:bidi="ar-DZ"/>
        </w:rPr>
        <w:t xml:space="preserve"> الرقابة على </w:t>
      </w:r>
      <w:r>
        <w:rPr>
          <w:rFonts w:ascii="Simplified Arabic" w:hAnsi="Simplified Arabic" w:cs="Simplified Arabic" w:hint="cs"/>
          <w:b/>
          <w:bCs/>
          <w:color w:val="000000"/>
          <w:sz w:val="36"/>
          <w:szCs w:val="36"/>
          <w:rtl/>
          <w:lang w:bidi="ar-DZ"/>
        </w:rPr>
        <w:t>أعمال الضبطية القضائية</w:t>
      </w:r>
    </w:p>
    <w:p w:rsidR="00994D2F"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6"/>
          <w:szCs w:val="36"/>
          <w:rtl/>
          <w:lang w:bidi="ar-DZ"/>
        </w:rPr>
        <w:t xml:space="preserve">  </w:t>
      </w:r>
      <w:r w:rsidRPr="00575320">
        <w:rPr>
          <w:rFonts w:ascii="Simplified Arabic" w:hAnsi="Simplified Arabic" w:cs="Simplified Arabic" w:hint="cs"/>
          <w:color w:val="000000"/>
          <w:sz w:val="32"/>
          <w:szCs w:val="32"/>
          <w:rtl/>
          <w:lang w:bidi="ar-DZ"/>
        </w:rPr>
        <w:t xml:space="preserve">إن أول ما يقوم </w:t>
      </w:r>
      <w:r>
        <w:rPr>
          <w:rFonts w:ascii="Simplified Arabic" w:hAnsi="Simplified Arabic" w:cs="Simplified Arabic" w:hint="cs"/>
          <w:color w:val="000000"/>
          <w:sz w:val="32"/>
          <w:szCs w:val="32"/>
          <w:rtl/>
          <w:lang w:bidi="ar-DZ"/>
        </w:rPr>
        <w:t xml:space="preserve">به </w:t>
      </w:r>
      <w:r w:rsidRPr="00575320">
        <w:rPr>
          <w:rFonts w:ascii="Simplified Arabic" w:hAnsi="Simplified Arabic" w:cs="Simplified Arabic" w:hint="cs"/>
          <w:color w:val="000000"/>
          <w:sz w:val="32"/>
          <w:szCs w:val="32"/>
          <w:rtl/>
          <w:lang w:bidi="ar-DZ"/>
        </w:rPr>
        <w:t>ضباط</w:t>
      </w:r>
      <w:r w:rsidRPr="00575320">
        <w:rPr>
          <w:rFonts w:ascii="Simplified Arabic" w:hAnsi="Simplified Arabic" w:cs="Simplified Arabic"/>
          <w:color w:val="000000"/>
          <w:sz w:val="32"/>
          <w:szCs w:val="32"/>
          <w:lang w:bidi="ar-DZ"/>
        </w:rPr>
        <w:t xml:space="preserve"> </w:t>
      </w:r>
      <w:r w:rsidRPr="00575320">
        <w:rPr>
          <w:rFonts w:ascii="Simplified Arabic" w:hAnsi="Simplified Arabic" w:cs="Simplified Arabic" w:hint="cs"/>
          <w:color w:val="000000"/>
          <w:sz w:val="32"/>
          <w:szCs w:val="32"/>
          <w:rtl/>
          <w:lang w:bidi="ar-DZ"/>
        </w:rPr>
        <w:t>الشرطة القضائية هو</w:t>
      </w:r>
      <w:r>
        <w:rPr>
          <w:rFonts w:ascii="Simplified Arabic" w:hAnsi="Simplified Arabic" w:cs="Simplified Arabic" w:hint="cs"/>
          <w:color w:val="000000"/>
          <w:sz w:val="36"/>
          <w:szCs w:val="36"/>
          <w:rtl/>
          <w:lang w:bidi="ar-DZ"/>
        </w:rPr>
        <w:t xml:space="preserve"> </w:t>
      </w:r>
      <w:r w:rsidRPr="00575320">
        <w:rPr>
          <w:rFonts w:ascii="Simplified Arabic" w:hAnsi="Simplified Arabic" w:cs="Simplified Arabic" w:hint="cs"/>
          <w:color w:val="000000"/>
          <w:sz w:val="32"/>
          <w:szCs w:val="32"/>
          <w:rtl/>
          <w:lang w:bidi="ar-DZ"/>
        </w:rPr>
        <w:t>البحث و التحري عن الجريمة و عن مرتكبيها و إثباتها من خلال جمع العناصر و</w:t>
      </w:r>
      <w:r w:rsidRPr="00724CE0">
        <w:rPr>
          <w:rFonts w:ascii="Simplified Arabic" w:hAnsi="Simplified Arabic" w:cs="Simplified Arabic" w:hint="cs"/>
          <w:color w:val="000000"/>
          <w:sz w:val="32"/>
          <w:szCs w:val="32"/>
          <w:rtl/>
          <w:lang w:bidi="ar-DZ"/>
        </w:rPr>
        <w:t xml:space="preserve"> الأدلة</w:t>
      </w:r>
      <w:r>
        <w:rPr>
          <w:rFonts w:ascii="Simplified Arabic" w:hAnsi="Simplified Arabic" w:cs="Simplified Arabic" w:hint="cs"/>
          <w:color w:val="000000"/>
          <w:sz w:val="32"/>
          <w:szCs w:val="32"/>
          <w:rtl/>
          <w:lang w:bidi="ar-DZ"/>
        </w:rPr>
        <w:t>. حيث تسمى هذه المرحلة  بمرحلة البحث و التحري و جمع الاستدلالات</w:t>
      </w:r>
      <w:r w:rsidRPr="00724CE0">
        <w:rPr>
          <w:rFonts w:ascii="Simplified Arabic" w:hAnsi="Simplified Arabic" w:cs="Simplified Arabic" w:hint="cs"/>
          <w:color w:val="000000"/>
          <w:sz w:val="32"/>
          <w:szCs w:val="32"/>
          <w:rtl/>
          <w:lang w:bidi="ar-DZ"/>
        </w:rPr>
        <w:t xml:space="preserve"> حيث تسبق هذه</w:t>
      </w:r>
      <w:r>
        <w:rPr>
          <w:rFonts w:ascii="Simplified Arabic" w:hAnsi="Simplified Arabic" w:cs="Simplified Arabic" w:hint="cs"/>
          <w:color w:val="000000"/>
          <w:sz w:val="32"/>
          <w:szCs w:val="32"/>
          <w:rtl/>
          <w:lang w:bidi="ar-DZ"/>
        </w:rPr>
        <w:t xml:space="preserve"> المرحلة تحريك الدعوى العمومية و عند نهايتها تقرر ما يجب اتخاذه بشأنها.  </w:t>
      </w:r>
    </w:p>
    <w:p w:rsidR="00994D2F" w:rsidRPr="00724CE0" w:rsidRDefault="00994D2F" w:rsidP="00994D2F">
      <w:pPr>
        <w:bidi/>
        <w:jc w:val="both"/>
        <w:rPr>
          <w:rFonts w:ascii="Simplified Arabic" w:hAnsi="Simplified Arabic" w:cs="Simplified Arabic"/>
          <w:color w:val="000000"/>
          <w:sz w:val="32"/>
          <w:szCs w:val="32"/>
          <w:lang w:bidi="ar-DZ"/>
        </w:rPr>
      </w:pPr>
      <w:r>
        <w:rPr>
          <w:rFonts w:ascii="Simplified Arabic" w:hAnsi="Simplified Arabic" w:cs="Simplified Arabic" w:hint="cs"/>
          <w:color w:val="000000"/>
          <w:sz w:val="32"/>
          <w:szCs w:val="32"/>
          <w:rtl/>
          <w:lang w:bidi="ar-DZ"/>
        </w:rPr>
        <w:t xml:space="preserve">  لقد نسبت هذه المرحلة إلى رجال الضبطية</w:t>
      </w:r>
      <w:r w:rsidRPr="00724CE0">
        <w:rPr>
          <w:rFonts w:ascii="Simplified Arabic" w:hAnsi="Simplified Arabic" w:cs="Simplified Arabic" w:hint="cs"/>
          <w:color w:val="000000"/>
          <w:sz w:val="32"/>
          <w:szCs w:val="32"/>
          <w:rtl/>
          <w:lang w:bidi="ar-DZ"/>
        </w:rPr>
        <w:t xml:space="preserve"> </w:t>
      </w:r>
      <w:r>
        <w:rPr>
          <w:rFonts w:ascii="Simplified Arabic" w:hAnsi="Simplified Arabic" w:cs="Simplified Arabic" w:hint="cs"/>
          <w:color w:val="000000"/>
          <w:sz w:val="32"/>
          <w:szCs w:val="32"/>
          <w:rtl/>
          <w:lang w:bidi="ar-DZ"/>
        </w:rPr>
        <w:t xml:space="preserve">القضائية حيث منح لهم القانون جملة من الصلاحيات و الاختصاصات سواء كانت عادية أم استثنائية في بعض الحالات و هذا تحت إدارة </w:t>
      </w:r>
      <w:r>
        <w:rPr>
          <w:rFonts w:ascii="Simplified Arabic" w:hAnsi="Simplified Arabic" w:cs="Simplified Arabic" w:hint="cs"/>
          <w:color w:val="000000"/>
          <w:sz w:val="32"/>
          <w:szCs w:val="32"/>
          <w:rtl/>
          <w:lang w:bidi="ar-DZ"/>
        </w:rPr>
        <w:lastRenderedPageBreak/>
        <w:t>وإشراف النيابة العامة. و في حالة ما إذا تم تجاوز هذه الصلاحيات فإنهم معرضون إلى المسؤولية، خاصة و إن كانت تلك التجاوزات ماسة بحقوق و حريات الأفراد التي هي تحت حماية الدستور. و عليه سنبين في هذا المبحث مفهوم النيابة العامة (المطلب الأول) ومراقبة النيابة العامة لأعمال الضبطية القضائية في (المطلب الثاني).</w:t>
      </w:r>
    </w:p>
    <w:p w:rsidR="00994D2F" w:rsidRPr="00B52832" w:rsidRDefault="00C1764B" w:rsidP="00C1764B">
      <w:pPr>
        <w:bidi/>
        <w:jc w:val="both"/>
        <w:rPr>
          <w:rFonts w:ascii="Simplified Arabic" w:hAnsi="Simplified Arabic" w:cs="Simplified Arabic"/>
          <w:b/>
          <w:bCs/>
          <w:color w:val="000000"/>
          <w:sz w:val="36"/>
          <w:szCs w:val="36"/>
          <w:rtl/>
          <w:lang w:bidi="ar-DZ"/>
        </w:rPr>
      </w:pPr>
      <w:r>
        <w:rPr>
          <w:rFonts w:ascii="Simplified Arabic" w:hAnsi="Simplified Arabic" w:cs="Simplified Arabic"/>
          <w:b/>
          <w:bCs/>
          <w:color w:val="000000"/>
          <w:sz w:val="36"/>
          <w:szCs w:val="36"/>
          <w:rtl/>
          <w:lang w:bidi="ar-DZ"/>
        </w:rPr>
        <w:t>المطلب الأول</w:t>
      </w:r>
      <w:r>
        <w:rPr>
          <w:rFonts w:ascii="Simplified Arabic" w:hAnsi="Simplified Arabic" w:cs="Simplified Arabic" w:hint="cs"/>
          <w:b/>
          <w:bCs/>
          <w:color w:val="000000"/>
          <w:sz w:val="36"/>
          <w:szCs w:val="36"/>
          <w:rtl/>
          <w:lang w:bidi="ar-DZ"/>
        </w:rPr>
        <w:t xml:space="preserve">: </w:t>
      </w:r>
      <w:r w:rsidR="00994D2F" w:rsidRPr="00B52832">
        <w:rPr>
          <w:rFonts w:ascii="Simplified Arabic" w:hAnsi="Simplified Arabic" w:cs="Simplified Arabic"/>
          <w:b/>
          <w:bCs/>
          <w:color w:val="000000"/>
          <w:sz w:val="36"/>
          <w:szCs w:val="36"/>
          <w:rtl/>
          <w:lang w:bidi="ar-DZ"/>
        </w:rPr>
        <w:t xml:space="preserve">مفهوم النيابة العامة </w:t>
      </w:r>
    </w:p>
    <w:p w:rsidR="00994D2F" w:rsidRPr="00651A66"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 xml:space="preserve">  بما أن النيابة العامة تعد الخصم في الدعوى العمومية سنتناول في هذا المطلب دراسة للنيابة العامة من خلال تعريفها و أهم الخصائص التي تميزها و من هي النيابة و ممن تتشكل في الفروع التالية.</w:t>
      </w:r>
    </w:p>
    <w:p w:rsidR="00994D2F" w:rsidRPr="00B52832" w:rsidRDefault="00994D2F" w:rsidP="0028211C">
      <w:pPr>
        <w:bidi/>
        <w:jc w:val="both"/>
        <w:rPr>
          <w:rFonts w:ascii="Simplified Arabic" w:hAnsi="Simplified Arabic" w:cs="Simplified Arabic"/>
          <w:b/>
          <w:bCs/>
          <w:color w:val="000000"/>
          <w:sz w:val="36"/>
          <w:szCs w:val="36"/>
          <w:lang w:bidi="ar-DZ"/>
        </w:rPr>
      </w:pPr>
      <w:r w:rsidRPr="00B52832">
        <w:rPr>
          <w:rFonts w:ascii="Simplified Arabic" w:hAnsi="Simplified Arabic" w:cs="Simplified Arabic"/>
          <w:b/>
          <w:bCs/>
          <w:color w:val="000000"/>
          <w:sz w:val="36"/>
          <w:szCs w:val="36"/>
          <w:rtl/>
          <w:lang w:bidi="ar-DZ"/>
        </w:rPr>
        <w:t>الفرع الأو</w:t>
      </w:r>
      <w:r w:rsidR="0028211C">
        <w:rPr>
          <w:rFonts w:ascii="Simplified Arabic" w:hAnsi="Simplified Arabic" w:cs="Simplified Arabic" w:hint="cs"/>
          <w:b/>
          <w:bCs/>
          <w:color w:val="000000"/>
          <w:sz w:val="36"/>
          <w:szCs w:val="36"/>
          <w:rtl/>
          <w:lang w:bidi="ar-DZ"/>
        </w:rPr>
        <w:t>ل</w:t>
      </w:r>
      <w:r>
        <w:rPr>
          <w:rFonts w:ascii="Simplified Arabic" w:hAnsi="Simplified Arabic" w:cs="Simplified Arabic" w:hint="cs"/>
          <w:b/>
          <w:bCs/>
          <w:color w:val="000000"/>
          <w:sz w:val="36"/>
          <w:szCs w:val="36"/>
          <w:rtl/>
          <w:lang w:bidi="ar-DZ"/>
        </w:rPr>
        <w:t>:</w:t>
      </w:r>
      <w:r w:rsidRPr="00B52832">
        <w:rPr>
          <w:rFonts w:ascii="Simplified Arabic" w:hAnsi="Simplified Arabic" w:cs="Simplified Arabic"/>
          <w:b/>
          <w:bCs/>
          <w:color w:val="000000"/>
          <w:sz w:val="36"/>
          <w:szCs w:val="36"/>
          <w:rtl/>
          <w:lang w:bidi="ar-DZ"/>
        </w:rPr>
        <w:t xml:space="preserve"> تعريف النيابة العامة </w:t>
      </w:r>
    </w:p>
    <w:p w:rsidR="00994D2F" w:rsidRPr="00A63E93" w:rsidRDefault="00994D2F" w:rsidP="00994D2F">
      <w:pPr>
        <w:bidi/>
        <w:jc w:val="both"/>
        <w:rPr>
          <w:rFonts w:ascii="Simplified Arabic" w:hAnsi="Simplified Arabic" w:cs="Simplified Arabic"/>
          <w:b/>
          <w:bCs/>
          <w:color w:val="000000"/>
          <w:sz w:val="32"/>
          <w:szCs w:val="32"/>
          <w:rtl/>
          <w:lang w:bidi="ar-DZ"/>
        </w:rPr>
      </w:pPr>
      <w:r w:rsidRPr="00A63E93">
        <w:rPr>
          <w:rFonts w:ascii="Simplified Arabic" w:hAnsi="Simplified Arabic" w:cs="Simplified Arabic"/>
          <w:color w:val="000000"/>
          <w:sz w:val="32"/>
          <w:szCs w:val="32"/>
          <w:rtl/>
          <w:lang w:bidi="ar-DZ"/>
        </w:rPr>
        <w:t xml:space="preserve">  </w:t>
      </w:r>
      <w:r w:rsidRPr="00A63E93">
        <w:rPr>
          <w:rFonts w:ascii="Simplified Arabic" w:hAnsi="Simplified Arabic" w:cs="Simplified Arabic"/>
          <w:color w:val="000000"/>
          <w:sz w:val="32"/>
          <w:szCs w:val="32"/>
          <w:lang w:bidi="ar-DZ"/>
        </w:rPr>
        <w:t xml:space="preserve">   </w:t>
      </w:r>
      <w:r w:rsidRPr="00A63E93">
        <w:rPr>
          <w:rFonts w:ascii="Simplified Arabic" w:hAnsi="Simplified Arabic" w:cs="Simplified Arabic"/>
          <w:color w:val="000000"/>
          <w:sz w:val="32"/>
          <w:szCs w:val="32"/>
          <w:rtl/>
          <w:lang w:bidi="ar-DZ"/>
        </w:rPr>
        <w:t>تعرف النيابة العامة هي ذلك الجهاز الذي يباشر الدعوى العمومية أمام القضاء الجنائي كما تعد صاحبة السلطة الوحيدة المختصة بذلك طبقا للمادة 29من قانون الإجراءات</w:t>
      </w:r>
      <w:r>
        <w:rPr>
          <w:rFonts w:ascii="Simplified Arabic" w:hAnsi="Simplified Arabic" w:cs="Simplified Arabic"/>
          <w:color w:val="000000"/>
          <w:sz w:val="32"/>
          <w:szCs w:val="32"/>
          <w:rtl/>
          <w:lang w:bidi="ar-DZ"/>
        </w:rPr>
        <w:t xml:space="preserve"> الجزائية ممثلة باسم المجتمع</w:t>
      </w:r>
      <w:r w:rsidRPr="00A63E93">
        <w:rPr>
          <w:rFonts w:ascii="Simplified Arabic" w:hAnsi="Simplified Arabic" w:cs="Simplified Arabic"/>
          <w:color w:val="000000"/>
          <w:sz w:val="32"/>
          <w:szCs w:val="32"/>
          <w:rtl/>
          <w:lang w:bidi="ar-DZ"/>
        </w:rPr>
        <w:t>.</w:t>
      </w:r>
      <w:r>
        <w:rPr>
          <w:rFonts w:ascii="Simplified Arabic" w:hAnsi="Simplified Arabic" w:cs="Simplified Arabic" w:hint="cs"/>
          <w:color w:val="000000"/>
          <w:sz w:val="32"/>
          <w:szCs w:val="32"/>
          <w:rtl/>
          <w:lang w:bidi="ar-DZ"/>
        </w:rPr>
        <w:t xml:space="preserve"> </w:t>
      </w:r>
      <w:r>
        <w:rPr>
          <w:rFonts w:ascii="Simplified Arabic" w:hAnsi="Simplified Arabic" w:cs="Simplified Arabic"/>
          <w:color w:val="000000"/>
          <w:sz w:val="32"/>
          <w:szCs w:val="32"/>
          <w:rtl/>
          <w:lang w:bidi="ar-DZ"/>
        </w:rPr>
        <w:t>وقد سمى</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القانون الأساسي للقضاء أعضاء النيابة باسم قضاة النيابة</w:t>
      </w:r>
      <w:r>
        <w:rPr>
          <w:rFonts w:ascii="Simplified Arabic" w:hAnsi="Simplified Arabic" w:cs="Simplified Arabic"/>
          <w:color w:val="000000"/>
          <w:sz w:val="32"/>
          <w:szCs w:val="32"/>
          <w:lang w:bidi="ar-DZ"/>
        </w:rPr>
        <w:t>.</w:t>
      </w:r>
      <w:r w:rsidRPr="00A63E93">
        <w:rPr>
          <w:rStyle w:val="Appelnotedebasdep"/>
          <w:rFonts w:ascii="Simplified Arabic" w:hAnsi="Simplified Arabic" w:cs="Simplified Arabic"/>
          <w:color w:val="000000"/>
          <w:sz w:val="32"/>
          <w:szCs w:val="32"/>
          <w:rtl/>
        </w:rPr>
        <w:footnoteReference w:id="2"/>
      </w:r>
    </w:p>
    <w:p w:rsidR="00994D2F" w:rsidRPr="00A63E93" w:rsidRDefault="00994D2F" w:rsidP="00994D2F">
      <w:pPr>
        <w:bidi/>
        <w:jc w:val="both"/>
        <w:rPr>
          <w:rFonts w:ascii="Simplified Arabic" w:hAnsi="Simplified Arabic" w:cs="Simplified Arabic"/>
          <w:b/>
          <w:bCs/>
          <w:color w:val="000000"/>
          <w:sz w:val="32"/>
          <w:szCs w:val="32"/>
          <w:rtl/>
          <w:lang w:bidi="ar-DZ"/>
        </w:rPr>
      </w:pPr>
      <w:r w:rsidRPr="00A63E93">
        <w:rPr>
          <w:rFonts w:ascii="Simplified Arabic" w:hAnsi="Simplified Arabic" w:cs="Simplified Arabic"/>
          <w:color w:val="000000"/>
          <w:sz w:val="32"/>
          <w:szCs w:val="32"/>
          <w:lang w:bidi="ar-DZ"/>
        </w:rPr>
        <w:t xml:space="preserve">   </w:t>
      </w:r>
      <w:r w:rsidRPr="00A63E93">
        <w:rPr>
          <w:rFonts w:ascii="Simplified Arabic" w:hAnsi="Simplified Arabic" w:cs="Simplified Arabic"/>
          <w:color w:val="000000"/>
          <w:sz w:val="32"/>
          <w:szCs w:val="32"/>
          <w:rtl/>
          <w:lang w:bidi="ar-DZ"/>
        </w:rPr>
        <w:t>و</w:t>
      </w:r>
      <w:r>
        <w:rPr>
          <w:rFonts w:ascii="Simplified Arabic" w:hAnsi="Simplified Arabic" w:cs="Simplified Arabic"/>
          <w:color w:val="000000"/>
          <w:sz w:val="32"/>
          <w:szCs w:val="32"/>
          <w:rtl/>
          <w:lang w:bidi="ar-DZ"/>
        </w:rPr>
        <w:t>المادة</w:t>
      </w:r>
      <w:r>
        <w:rPr>
          <w:rFonts w:ascii="Simplified Arabic" w:hAnsi="Simplified Arabic" w:cs="Simplified Arabic" w:hint="cs"/>
          <w:color w:val="000000"/>
          <w:sz w:val="32"/>
          <w:szCs w:val="32"/>
          <w:rtl/>
          <w:lang w:bidi="ar-DZ"/>
        </w:rPr>
        <w:t xml:space="preserve"> </w:t>
      </w:r>
      <w:r w:rsidRPr="00575320">
        <w:rPr>
          <w:rFonts w:ascii="Simplified Arabic" w:hAnsi="Simplified Arabic" w:cs="Simplified Arabic" w:hint="cs"/>
          <w:color w:val="000000"/>
          <w:sz w:val="32"/>
          <w:szCs w:val="32"/>
          <w:rtl/>
          <w:lang w:bidi="ar-DZ"/>
        </w:rPr>
        <w:t>2</w:t>
      </w:r>
      <w:r>
        <w:rPr>
          <w:rFonts w:ascii="Simplified Arabic" w:hAnsi="Simplified Arabic" w:cs="Simplified Arabic" w:hint="cs"/>
          <w:color w:val="000000"/>
          <w:sz w:val="32"/>
          <w:szCs w:val="32"/>
          <w:rtl/>
          <w:lang w:bidi="ar-DZ"/>
        </w:rPr>
        <w:t xml:space="preserve"> م</w:t>
      </w:r>
      <w:r w:rsidRPr="00A63E93">
        <w:rPr>
          <w:rFonts w:ascii="Simplified Arabic" w:hAnsi="Simplified Arabic" w:cs="Simplified Arabic"/>
          <w:color w:val="000000"/>
          <w:sz w:val="32"/>
          <w:szCs w:val="32"/>
          <w:rtl/>
          <w:lang w:bidi="ar-DZ"/>
        </w:rPr>
        <w:t>ن القانون الأساسي للقضاء</w:t>
      </w:r>
      <w:r w:rsidRPr="00A63E93">
        <w:rPr>
          <w:rStyle w:val="Appelnotedebasdep"/>
          <w:rFonts w:ascii="Simplified Arabic" w:hAnsi="Simplified Arabic" w:cs="Simplified Arabic"/>
          <w:color w:val="000000"/>
          <w:sz w:val="32"/>
          <w:szCs w:val="32"/>
          <w:rtl/>
        </w:rPr>
        <w:footnoteReference w:id="3"/>
      </w:r>
      <w:r w:rsidRPr="00A63E93">
        <w:rPr>
          <w:rFonts w:ascii="Simplified Arabic" w:hAnsi="Simplified Arabic" w:cs="Simplified Arabic"/>
          <w:color w:val="000000"/>
          <w:sz w:val="32"/>
          <w:szCs w:val="32"/>
          <w:rtl/>
          <w:lang w:bidi="ar-DZ"/>
        </w:rPr>
        <w:t xml:space="preserve"> التي تعتبر النيابة العامة جهاز يتشكل من مجموعة من القضاة حيث نصت على" </w:t>
      </w:r>
      <w:r w:rsidRPr="00A63E93">
        <w:rPr>
          <w:rFonts w:ascii="Simplified Arabic" w:hAnsi="Simplified Arabic" w:cs="Simplified Arabic"/>
          <w:b/>
          <w:bCs/>
          <w:color w:val="000000"/>
          <w:sz w:val="32"/>
          <w:szCs w:val="32"/>
          <w:rtl/>
          <w:lang w:bidi="ar-DZ"/>
        </w:rPr>
        <w:t>يشمل سلك القضاء قضاة الحكم و النيابة العامة للمحكمة العليا و المجالس القضائية و المحاك</w:t>
      </w:r>
      <w:r>
        <w:rPr>
          <w:rFonts w:ascii="Simplified Arabic" w:hAnsi="Simplified Arabic" w:cs="Simplified Arabic"/>
          <w:b/>
          <w:bCs/>
          <w:color w:val="000000"/>
          <w:sz w:val="32"/>
          <w:szCs w:val="32"/>
          <w:rtl/>
          <w:lang w:bidi="ar-DZ"/>
        </w:rPr>
        <w:t>م التابعة للنظام القضائي العادي</w:t>
      </w:r>
      <w:r>
        <w:rPr>
          <w:rFonts w:ascii="Simplified Arabic" w:hAnsi="Simplified Arabic" w:cs="Simplified Arabic" w:hint="cs"/>
          <w:b/>
          <w:bCs/>
          <w:color w:val="000000"/>
          <w:sz w:val="32"/>
          <w:szCs w:val="32"/>
          <w:rtl/>
          <w:lang w:bidi="ar-DZ"/>
        </w:rPr>
        <w:t>.</w:t>
      </w:r>
      <w:r w:rsidRPr="00A63E93">
        <w:rPr>
          <w:rFonts w:ascii="Simplified Arabic" w:hAnsi="Simplified Arabic" w:cs="Simplified Arabic"/>
          <w:b/>
          <w:bCs/>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w:t>
      </w:r>
      <w:r w:rsidRPr="00A63E93">
        <w:rPr>
          <w:rFonts w:ascii="Simplified Arabic" w:hAnsi="Simplified Arabic" w:cs="Simplified Arabic"/>
          <w:color w:val="000000"/>
          <w:sz w:val="32"/>
          <w:szCs w:val="32"/>
          <w:lang w:bidi="ar-DZ"/>
        </w:rPr>
        <w:t xml:space="preserve">    </w:t>
      </w:r>
      <w:r w:rsidRPr="00A63E93">
        <w:rPr>
          <w:rFonts w:ascii="Simplified Arabic" w:hAnsi="Simplified Arabic" w:cs="Simplified Arabic"/>
          <w:color w:val="000000"/>
          <w:sz w:val="32"/>
          <w:szCs w:val="32"/>
          <w:rtl/>
          <w:lang w:bidi="ar-DZ"/>
        </w:rPr>
        <w:t>والنيابة العامة تتخذ صفة الخصم لأنها حتى و لم تحرك الدعوى ومباشرتها</w:t>
      </w:r>
      <w:r>
        <w:rPr>
          <w:rFonts w:ascii="Simplified Arabic" w:hAnsi="Simplified Arabic" w:cs="Simplified Arabic" w:hint="cs"/>
          <w:color w:val="000000"/>
          <w:sz w:val="32"/>
          <w:szCs w:val="32"/>
          <w:rtl/>
          <w:lang w:bidi="ar-DZ"/>
        </w:rPr>
        <w:t>،</w:t>
      </w:r>
      <w:r w:rsidRPr="00A63E93">
        <w:rPr>
          <w:rFonts w:ascii="Simplified Arabic" w:hAnsi="Simplified Arabic" w:cs="Simplified Arabic"/>
          <w:color w:val="000000"/>
          <w:sz w:val="32"/>
          <w:szCs w:val="32"/>
          <w:rtl/>
          <w:lang w:bidi="ar-DZ"/>
        </w:rPr>
        <w:t xml:space="preserve"> فإنها هي الخصم للطرف الآخر و هذه الصفة لا تتحدد بالاختصاص و إنما بما ينشا عنها من مراكز قانونية</w:t>
      </w:r>
      <w:r>
        <w:rPr>
          <w:rFonts w:ascii="Simplified Arabic" w:hAnsi="Simplified Arabic" w:cs="Simplified Arabic"/>
          <w:color w:val="000000"/>
          <w:sz w:val="32"/>
          <w:szCs w:val="32"/>
          <w:lang w:bidi="ar-DZ"/>
        </w:rPr>
        <w:t>.</w:t>
      </w:r>
      <w:r w:rsidRPr="00A63E93">
        <w:rPr>
          <w:rStyle w:val="Appelnotedebasdep"/>
          <w:rFonts w:ascii="Simplified Arabic" w:hAnsi="Simplified Arabic" w:cs="Simplified Arabic"/>
          <w:color w:val="000000"/>
          <w:sz w:val="32"/>
          <w:szCs w:val="32"/>
          <w:rtl/>
        </w:rPr>
        <w:footnoteReference w:id="4"/>
      </w:r>
    </w:p>
    <w:p w:rsidR="00C1764B"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lang w:bidi="ar-DZ"/>
        </w:rPr>
        <w:t xml:space="preserve"> </w:t>
      </w:r>
    </w:p>
    <w:p w:rsidR="00C1764B" w:rsidRDefault="00C1764B" w:rsidP="00C1764B">
      <w:pPr>
        <w:bidi/>
        <w:jc w:val="both"/>
        <w:rPr>
          <w:rFonts w:ascii="Simplified Arabic" w:hAnsi="Simplified Arabic" w:cs="Simplified Arabic"/>
          <w:color w:val="000000"/>
          <w:sz w:val="32"/>
          <w:szCs w:val="32"/>
          <w:rtl/>
          <w:lang w:bidi="ar-DZ"/>
        </w:rPr>
      </w:pPr>
    </w:p>
    <w:p w:rsidR="00C1764B" w:rsidRDefault="00C1764B" w:rsidP="00C1764B">
      <w:pPr>
        <w:bidi/>
        <w:jc w:val="both"/>
        <w:rPr>
          <w:rFonts w:ascii="Simplified Arabic" w:hAnsi="Simplified Arabic" w:cs="Simplified Arabic"/>
          <w:color w:val="000000"/>
          <w:sz w:val="32"/>
          <w:szCs w:val="32"/>
          <w:rtl/>
          <w:lang w:bidi="ar-DZ"/>
        </w:rPr>
      </w:pPr>
    </w:p>
    <w:p w:rsidR="00994D2F" w:rsidRPr="00A63E93" w:rsidRDefault="00994D2F" w:rsidP="00C1764B">
      <w:pPr>
        <w:bidi/>
        <w:jc w:val="both"/>
        <w:rPr>
          <w:rFonts w:ascii="Simplified Arabic" w:hAnsi="Simplified Arabic" w:cs="Simplified Arabic"/>
          <w:color w:val="000000"/>
          <w:sz w:val="32"/>
          <w:szCs w:val="32"/>
          <w:lang w:bidi="ar-DZ"/>
        </w:rPr>
      </w:pPr>
      <w:r w:rsidRPr="00A63E93">
        <w:rPr>
          <w:rFonts w:ascii="Simplified Arabic" w:hAnsi="Simplified Arabic" w:cs="Simplified Arabic"/>
          <w:color w:val="000000"/>
          <w:sz w:val="32"/>
          <w:szCs w:val="32"/>
          <w:lang w:bidi="ar-DZ"/>
        </w:rPr>
        <w:lastRenderedPageBreak/>
        <w:t xml:space="preserve">    </w:t>
      </w:r>
      <w:r w:rsidRPr="00A63E93">
        <w:rPr>
          <w:rFonts w:ascii="Simplified Arabic" w:hAnsi="Simplified Arabic" w:cs="Simplified Arabic"/>
          <w:color w:val="000000"/>
          <w:sz w:val="32"/>
          <w:szCs w:val="32"/>
          <w:rtl/>
          <w:lang w:bidi="ar-DZ"/>
        </w:rPr>
        <w:t>ومن خلال تعريف النيابة العامة في المادة 29</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 xml:space="preserve">من ق إ ج فهو ليس بتعريف مانع و إنما تعريف جامع فقط </w:t>
      </w:r>
      <w:r w:rsidRPr="00A63E93">
        <w:rPr>
          <w:rFonts w:ascii="Simplified Arabic" w:hAnsi="Simplified Arabic" w:cs="Simplified Arabic"/>
          <w:color w:val="000000"/>
          <w:sz w:val="32"/>
          <w:szCs w:val="32"/>
          <w:rtl/>
        </w:rPr>
        <w:t>،</w:t>
      </w:r>
      <w:r w:rsidRPr="00A63E93">
        <w:rPr>
          <w:rFonts w:ascii="Simplified Arabic" w:hAnsi="Simplified Arabic" w:cs="Simplified Arabic"/>
          <w:color w:val="000000"/>
          <w:sz w:val="32"/>
          <w:szCs w:val="32"/>
        </w:rPr>
        <w:t xml:space="preserve"> </w:t>
      </w:r>
      <w:r w:rsidRPr="00A63E93">
        <w:rPr>
          <w:rFonts w:ascii="Simplified Arabic" w:hAnsi="Simplified Arabic" w:cs="Simplified Arabic"/>
          <w:color w:val="000000"/>
          <w:sz w:val="32"/>
          <w:szCs w:val="32"/>
          <w:rtl/>
        </w:rPr>
        <w:t>بمعنى</w:t>
      </w:r>
      <w:r w:rsidRPr="00A63E93">
        <w:rPr>
          <w:rFonts w:ascii="Simplified Arabic" w:hAnsi="Simplified Arabic" w:cs="Simplified Arabic"/>
          <w:color w:val="000000"/>
          <w:sz w:val="32"/>
          <w:szCs w:val="32"/>
        </w:rPr>
        <w:t xml:space="preserve"> </w:t>
      </w:r>
      <w:r w:rsidRPr="00A63E93">
        <w:rPr>
          <w:rFonts w:ascii="Simplified Arabic" w:hAnsi="Simplified Arabic" w:cs="Simplified Arabic"/>
          <w:color w:val="000000"/>
          <w:sz w:val="32"/>
          <w:szCs w:val="32"/>
          <w:rtl/>
        </w:rPr>
        <w:t>أن</w:t>
      </w:r>
      <w:r w:rsidRPr="00A63E93">
        <w:rPr>
          <w:rFonts w:ascii="Simplified Arabic" w:hAnsi="Simplified Arabic" w:cs="Simplified Arabic"/>
          <w:color w:val="000000"/>
          <w:sz w:val="32"/>
          <w:szCs w:val="32"/>
        </w:rPr>
        <w:t xml:space="preserve"> </w:t>
      </w:r>
      <w:r w:rsidRPr="00A63E93">
        <w:rPr>
          <w:rFonts w:ascii="Simplified Arabic" w:hAnsi="Simplified Arabic" w:cs="Simplified Arabic"/>
          <w:color w:val="000000"/>
          <w:sz w:val="32"/>
          <w:szCs w:val="32"/>
          <w:rtl/>
        </w:rPr>
        <w:t>النيابة</w:t>
      </w:r>
      <w:r w:rsidRPr="00A63E93">
        <w:rPr>
          <w:rFonts w:ascii="Simplified Arabic" w:hAnsi="Simplified Arabic" w:cs="Simplified Arabic"/>
          <w:color w:val="000000"/>
          <w:sz w:val="32"/>
          <w:szCs w:val="32"/>
          <w:rtl/>
          <w:lang w:bidi="ar-DZ"/>
        </w:rPr>
        <w:t xml:space="preserve"> العامة ليست وحدها التي تقوم بالإجراءات و إنما يقوم بها كذلك ضباط الشرطة القضائية وقضاة التحقيق و المحاكم على مختلف أنواعها</w:t>
      </w:r>
      <w:r w:rsidRPr="00A63E93">
        <w:rPr>
          <w:rStyle w:val="Appelnotedebasdep"/>
          <w:rFonts w:ascii="Simplified Arabic" w:hAnsi="Simplified Arabic" w:cs="Simplified Arabic"/>
          <w:color w:val="000000"/>
          <w:sz w:val="32"/>
          <w:szCs w:val="32"/>
          <w:rtl/>
        </w:rPr>
        <w:footnoteReference w:id="5"/>
      </w:r>
      <w:r w:rsidRPr="00A63E93">
        <w:rPr>
          <w:rFonts w:ascii="Simplified Arabic" w:hAnsi="Simplified Arabic" w:cs="Simplified Arabic"/>
          <w:color w:val="000000"/>
          <w:sz w:val="32"/>
          <w:szCs w:val="32"/>
          <w:rtl/>
          <w:lang w:bidi="ar-DZ"/>
        </w:rPr>
        <w:t xml:space="preserve">.          </w:t>
      </w:r>
    </w:p>
    <w:p w:rsidR="00994D2F" w:rsidRPr="00A63E93" w:rsidRDefault="00994D2F" w:rsidP="00994D2F">
      <w:pPr>
        <w:bidi/>
        <w:jc w:val="both"/>
        <w:rPr>
          <w:rFonts w:ascii="Simplified Arabic" w:hAnsi="Simplified Arabic" w:cs="Simplified Arabic"/>
          <w:b/>
          <w:bCs/>
          <w:color w:val="000000"/>
          <w:sz w:val="32"/>
          <w:szCs w:val="32"/>
          <w:vertAlign w:val="superscript"/>
          <w:rtl/>
          <w:lang w:bidi="ar-DZ"/>
        </w:rPr>
      </w:pPr>
      <w:r w:rsidRPr="00A63E93">
        <w:rPr>
          <w:rFonts w:ascii="Simplified Arabic" w:hAnsi="Simplified Arabic" w:cs="Simplified Arabic"/>
          <w:color w:val="000000"/>
          <w:sz w:val="32"/>
          <w:szCs w:val="32"/>
          <w:rtl/>
          <w:lang w:bidi="ar-DZ"/>
        </w:rPr>
        <w:t>وبالنسبة للدكتور عبد الله أوهايبية</w:t>
      </w:r>
      <w:r w:rsidRPr="00A63E93">
        <w:rPr>
          <w:rFonts w:ascii="Simplified Arabic" w:hAnsi="Simplified Arabic" w:cs="Simplified Arabic"/>
          <w:b/>
          <w:bCs/>
          <w:color w:val="000000"/>
          <w:sz w:val="32"/>
          <w:szCs w:val="32"/>
          <w:rtl/>
          <w:lang w:bidi="ar-DZ"/>
        </w:rPr>
        <w:t xml:space="preserve"> "النيابة العامة ليست خصم للمتهم أو المتهمين لأنها تطالب بتطبيق القانون و لذلك كان يمكن وصفها "بخصم شكلي " لأنها تطالب بتطبيق القانون سواء كان لمصلحة المتهم أو لغير مصلحته</w:t>
      </w:r>
      <w:r>
        <w:rPr>
          <w:rFonts w:ascii="Simplified Arabic" w:hAnsi="Simplified Arabic" w:cs="Simplified Arabic"/>
          <w:b/>
          <w:bCs/>
          <w:color w:val="000000"/>
          <w:sz w:val="32"/>
          <w:szCs w:val="32"/>
          <w:lang w:bidi="ar-DZ"/>
        </w:rPr>
        <w:t>.</w:t>
      </w:r>
      <w:r w:rsidRPr="00A63E93">
        <w:rPr>
          <w:rFonts w:ascii="Simplified Arabic" w:hAnsi="Simplified Arabic" w:cs="Simplified Arabic"/>
          <w:b/>
          <w:bCs/>
          <w:color w:val="000000"/>
          <w:sz w:val="32"/>
          <w:szCs w:val="32"/>
          <w:rtl/>
          <w:lang w:bidi="ar-DZ"/>
        </w:rPr>
        <w:t>"</w:t>
      </w:r>
      <w:r w:rsidRPr="00A63E93">
        <w:rPr>
          <w:rStyle w:val="Appelnotedebasdep"/>
          <w:rFonts w:ascii="Simplified Arabic" w:hAnsi="Simplified Arabic" w:cs="Simplified Arabic"/>
          <w:b/>
          <w:bCs/>
          <w:color w:val="000000"/>
          <w:sz w:val="32"/>
          <w:szCs w:val="32"/>
          <w:rtl/>
        </w:rPr>
        <w:footnoteReference w:id="6"/>
      </w:r>
    </w:p>
    <w:p w:rsidR="00994D2F" w:rsidRPr="00704DB2" w:rsidRDefault="00994D2F" w:rsidP="00994D2F">
      <w:pPr>
        <w:bidi/>
        <w:jc w:val="both"/>
        <w:rPr>
          <w:rFonts w:ascii="Simplified Arabic" w:hAnsi="Simplified Arabic" w:cs="Simplified Arabic"/>
          <w:b/>
          <w:bCs/>
          <w:color w:val="000000"/>
          <w:sz w:val="36"/>
          <w:szCs w:val="36"/>
          <w:rtl/>
          <w:lang w:bidi="ar-DZ"/>
        </w:rPr>
      </w:pPr>
      <w:r w:rsidRPr="00704DB2">
        <w:rPr>
          <w:rFonts w:ascii="Simplified Arabic" w:hAnsi="Simplified Arabic" w:cs="Simplified Arabic"/>
          <w:b/>
          <w:bCs/>
          <w:color w:val="000000"/>
          <w:sz w:val="36"/>
          <w:szCs w:val="36"/>
          <w:rtl/>
          <w:lang w:bidi="ar-DZ"/>
        </w:rPr>
        <w:t>الفرع الثاني </w:t>
      </w:r>
      <w:r w:rsidRPr="00704DB2">
        <w:rPr>
          <w:rFonts w:ascii="Simplified Arabic" w:hAnsi="Simplified Arabic" w:cs="Simplified Arabic"/>
          <w:b/>
          <w:bCs/>
          <w:color w:val="000000"/>
          <w:sz w:val="36"/>
          <w:szCs w:val="36"/>
          <w:lang w:bidi="ar-DZ"/>
        </w:rPr>
        <w:t>:</w:t>
      </w:r>
      <w:r w:rsidRPr="00704DB2">
        <w:rPr>
          <w:rFonts w:ascii="Simplified Arabic" w:hAnsi="Simplified Arabic" w:cs="Simplified Arabic"/>
          <w:b/>
          <w:bCs/>
          <w:color w:val="000000"/>
          <w:sz w:val="36"/>
          <w:szCs w:val="36"/>
          <w:rtl/>
          <w:lang w:bidi="ar-DZ"/>
        </w:rPr>
        <w:t xml:space="preserve">خصائص النيابة العامة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lang w:bidi="ar-DZ"/>
        </w:rPr>
        <w:t xml:space="preserve">   </w:t>
      </w:r>
      <w:r w:rsidRPr="00A63E93">
        <w:rPr>
          <w:rFonts w:ascii="Simplified Arabic" w:hAnsi="Simplified Arabic" w:cs="Simplified Arabic"/>
          <w:color w:val="000000"/>
          <w:sz w:val="32"/>
          <w:szCs w:val="32"/>
          <w:rtl/>
          <w:lang w:bidi="ar-DZ"/>
        </w:rPr>
        <w:t>بما أن النيابة العامة تمثل المجتمع</w:t>
      </w:r>
      <w:r w:rsidRPr="00A63E93">
        <w:rPr>
          <w:rFonts w:ascii="Simplified Arabic" w:hAnsi="Simplified Arabic" w:cs="Simplified Arabic"/>
          <w:b/>
          <w:bCs/>
          <w:color w:val="000000"/>
          <w:sz w:val="32"/>
          <w:szCs w:val="32"/>
          <w:rtl/>
          <w:lang w:bidi="ar-DZ"/>
        </w:rPr>
        <w:t xml:space="preserve"> </w:t>
      </w:r>
      <w:r w:rsidRPr="00A63E93">
        <w:rPr>
          <w:rFonts w:ascii="Simplified Arabic" w:hAnsi="Simplified Arabic" w:cs="Simplified Arabic"/>
          <w:color w:val="000000"/>
          <w:sz w:val="32"/>
          <w:szCs w:val="32"/>
          <w:rtl/>
          <w:lang w:bidi="ar-DZ"/>
        </w:rPr>
        <w:t>في رفع الدعوى</w:t>
      </w:r>
      <w:r w:rsidRPr="00A63E93">
        <w:rPr>
          <w:rFonts w:ascii="Simplified Arabic" w:hAnsi="Simplified Arabic" w:cs="Simplified Arabic"/>
          <w:b/>
          <w:bCs/>
          <w:color w:val="000000"/>
          <w:sz w:val="32"/>
          <w:szCs w:val="32"/>
          <w:rtl/>
          <w:lang w:bidi="ar-DZ"/>
        </w:rPr>
        <w:t xml:space="preserve"> </w:t>
      </w:r>
      <w:r w:rsidRPr="00A63E93">
        <w:rPr>
          <w:rFonts w:ascii="Simplified Arabic" w:hAnsi="Simplified Arabic" w:cs="Simplified Arabic"/>
          <w:color w:val="000000"/>
          <w:sz w:val="32"/>
          <w:szCs w:val="32"/>
          <w:rtl/>
          <w:lang w:bidi="ar-DZ"/>
        </w:rPr>
        <w:t>العمومية إلا أنها بعد ذلك تكون خصما للمتهم ولا يجوز لها تقديم أدلة اتهام ضد شخص برئ فكما لها سلطة ا</w:t>
      </w:r>
      <w:r>
        <w:rPr>
          <w:rFonts w:ascii="Simplified Arabic" w:hAnsi="Simplified Arabic" w:cs="Simplified Arabic"/>
          <w:color w:val="000000"/>
          <w:sz w:val="32"/>
          <w:szCs w:val="32"/>
          <w:rtl/>
          <w:lang w:bidi="ar-DZ"/>
        </w:rPr>
        <w:t>لاتهام فعليها ألا تتابع شخص برئ</w:t>
      </w:r>
      <w:r w:rsidRPr="00A63E93">
        <w:rPr>
          <w:rFonts w:ascii="Simplified Arabic" w:hAnsi="Simplified Arabic" w:cs="Simplified Arabic"/>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lang w:bidi="ar-DZ"/>
        </w:rPr>
        <w:t xml:space="preserve">  </w:t>
      </w:r>
      <w:r w:rsidRPr="00A63E93">
        <w:rPr>
          <w:rFonts w:ascii="Simplified Arabic" w:hAnsi="Simplified Arabic" w:cs="Simplified Arabic"/>
          <w:color w:val="000000"/>
          <w:sz w:val="32"/>
          <w:szCs w:val="32"/>
          <w:lang w:bidi="ar-DZ"/>
        </w:rPr>
        <w:t xml:space="preserve"> </w:t>
      </w:r>
      <w:r w:rsidRPr="00A63E93">
        <w:rPr>
          <w:rFonts w:ascii="Simplified Arabic" w:hAnsi="Simplified Arabic" w:cs="Simplified Arabic"/>
          <w:color w:val="000000"/>
          <w:sz w:val="32"/>
          <w:szCs w:val="32"/>
          <w:rtl/>
          <w:lang w:bidi="ar-DZ"/>
        </w:rPr>
        <w:t>وبما أنها خصم في الدعوى هذا لا يعني أنها طرف عادي</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إذ أن لها سلطات تميزها عن باقي الأطراف و هذا ما يدفع إلى تسميتها ب</w:t>
      </w:r>
      <w:r w:rsidRPr="00A63E93">
        <w:rPr>
          <w:rFonts w:ascii="Simplified Arabic" w:hAnsi="Simplified Arabic" w:cs="Simplified Arabic"/>
          <w:b/>
          <w:bCs/>
          <w:color w:val="000000"/>
          <w:sz w:val="32"/>
          <w:szCs w:val="32"/>
          <w:rtl/>
          <w:lang w:bidi="ar-DZ"/>
        </w:rPr>
        <w:t>" الخصم الممتاز</w:t>
      </w:r>
      <w:r>
        <w:rPr>
          <w:rFonts w:ascii="Simplified Arabic" w:hAnsi="Simplified Arabic" w:cs="Simplified Arabic"/>
          <w:b/>
          <w:bCs/>
          <w:color w:val="000000"/>
          <w:sz w:val="32"/>
          <w:szCs w:val="32"/>
          <w:lang w:bidi="ar-DZ"/>
        </w:rPr>
        <w:t>.</w:t>
      </w:r>
      <w:r w:rsidRPr="00A63E93">
        <w:rPr>
          <w:rFonts w:ascii="Simplified Arabic" w:hAnsi="Simplified Arabic" w:cs="Simplified Arabic"/>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7"/>
      </w:r>
      <w:r w:rsidRPr="00A63E93">
        <w:rPr>
          <w:rFonts w:ascii="Simplified Arabic" w:hAnsi="Simplified Arabic" w:cs="Simplified Arabic"/>
          <w:color w:val="000000"/>
          <w:sz w:val="32"/>
          <w:szCs w:val="32"/>
          <w:rtl/>
          <w:lang w:bidi="ar-DZ"/>
        </w:rPr>
        <w:t xml:space="preserve">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و منه يمكن القول أن النيابة العامة تتميز بمجموعة من الخصائص التالية </w:t>
      </w:r>
      <w:r w:rsidRPr="00A63E93">
        <w:rPr>
          <w:rFonts w:ascii="Simplified Arabic" w:hAnsi="Simplified Arabic" w:cs="Simplified Arabic"/>
          <w:color w:val="000000"/>
          <w:sz w:val="32"/>
          <w:szCs w:val="32"/>
          <w:lang w:bidi="ar-DZ"/>
        </w:rPr>
        <w:t>:</w:t>
      </w:r>
    </w:p>
    <w:p w:rsidR="00994D2F" w:rsidRPr="00A63E93" w:rsidRDefault="00994D2F" w:rsidP="00994D2F">
      <w:pPr>
        <w:bidi/>
        <w:jc w:val="both"/>
        <w:rPr>
          <w:rFonts w:ascii="Simplified Arabic" w:hAnsi="Simplified Arabic" w:cs="Simplified Arabic"/>
          <w:b/>
          <w:bCs/>
          <w:color w:val="000000"/>
          <w:sz w:val="32"/>
          <w:szCs w:val="32"/>
          <w:rtl/>
          <w:lang w:bidi="ar-DZ"/>
        </w:rPr>
      </w:pPr>
      <w:r w:rsidRPr="00A63E93">
        <w:rPr>
          <w:rFonts w:ascii="Simplified Arabic" w:hAnsi="Simplified Arabic" w:cs="Simplified Arabic"/>
          <w:b/>
          <w:bCs/>
          <w:color w:val="000000"/>
          <w:sz w:val="32"/>
          <w:szCs w:val="32"/>
          <w:rtl/>
          <w:lang w:bidi="ar-DZ"/>
        </w:rPr>
        <w:t>أ/ استقلال النيابة العامة </w:t>
      </w:r>
      <w:r w:rsidRPr="00A63E93">
        <w:rPr>
          <w:rFonts w:ascii="Simplified Arabic" w:hAnsi="Simplified Arabic" w:cs="Simplified Arabic"/>
          <w:b/>
          <w:bCs/>
          <w:color w:val="000000"/>
          <w:sz w:val="32"/>
          <w:szCs w:val="32"/>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lang w:bidi="ar-DZ"/>
        </w:rPr>
        <w:t xml:space="preserve">    </w:t>
      </w:r>
      <w:r w:rsidRPr="00A63E93">
        <w:rPr>
          <w:rFonts w:ascii="Simplified Arabic" w:hAnsi="Simplified Arabic" w:cs="Simplified Arabic"/>
          <w:color w:val="000000"/>
          <w:sz w:val="32"/>
          <w:szCs w:val="32"/>
          <w:rtl/>
          <w:lang w:bidi="ar-DZ"/>
        </w:rPr>
        <w:t>تعتبر النيابة العامة جزء من الهيئة القضائية بحيث أن سلطتها في الاتهام هي من ا</w:t>
      </w:r>
      <w:r>
        <w:rPr>
          <w:rFonts w:ascii="Simplified Arabic" w:hAnsi="Simplified Arabic" w:cs="Simplified Arabic"/>
          <w:color w:val="000000"/>
          <w:sz w:val="32"/>
          <w:szCs w:val="32"/>
          <w:rtl/>
          <w:lang w:bidi="ar-DZ"/>
        </w:rPr>
        <w:t>لأعمال القضائية و ليست الإدارية</w:t>
      </w:r>
      <w:r>
        <w:rPr>
          <w:rFonts w:ascii="Simplified Arabic" w:hAnsi="Simplified Arabic" w:cs="Simplified Arabic"/>
          <w:color w:val="000000"/>
          <w:sz w:val="32"/>
          <w:szCs w:val="32"/>
          <w:lang w:bidi="ar-DZ"/>
        </w:rPr>
        <w:t>.</w:t>
      </w:r>
    </w:p>
    <w:p w:rsidR="00193B5C" w:rsidRDefault="00994D2F" w:rsidP="00B85D4C">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lang w:bidi="ar-DZ"/>
        </w:rPr>
        <w:t xml:space="preserve">    </w:t>
      </w:r>
      <w:r w:rsidRPr="00A63E93">
        <w:rPr>
          <w:rFonts w:ascii="Simplified Arabic" w:hAnsi="Simplified Arabic" w:cs="Simplified Arabic"/>
          <w:color w:val="000000"/>
          <w:sz w:val="32"/>
          <w:szCs w:val="32"/>
          <w:rtl/>
          <w:lang w:bidi="ar-DZ"/>
        </w:rPr>
        <w:t xml:space="preserve">لا يمكن للنيابة </w:t>
      </w:r>
      <w:r>
        <w:rPr>
          <w:rFonts w:ascii="Simplified Arabic" w:hAnsi="Simplified Arabic" w:cs="Simplified Arabic"/>
          <w:color w:val="000000"/>
          <w:sz w:val="32"/>
          <w:szCs w:val="32"/>
          <w:rtl/>
          <w:lang w:bidi="ar-DZ"/>
        </w:rPr>
        <w:t>العامة أن تتدخل في أعمال القاضي</w:t>
      </w:r>
      <w:r>
        <w:rPr>
          <w:rFonts w:ascii="Simplified Arabic" w:hAnsi="Simplified Arabic" w:cs="Simplified Arabic" w:hint="cs"/>
          <w:color w:val="000000"/>
          <w:sz w:val="32"/>
          <w:szCs w:val="32"/>
          <w:rtl/>
          <w:lang w:bidi="ar-DZ"/>
        </w:rPr>
        <w:t>،</w:t>
      </w:r>
      <w:r w:rsidRPr="00A63E93">
        <w:rPr>
          <w:rFonts w:ascii="Simplified Arabic" w:hAnsi="Simplified Arabic" w:cs="Simplified Arabic"/>
          <w:color w:val="000000"/>
          <w:sz w:val="32"/>
          <w:szCs w:val="32"/>
          <w:rtl/>
          <w:lang w:bidi="ar-DZ"/>
        </w:rPr>
        <w:t xml:space="preserve"> و لا يمكن لقاضي الحكم أن يصدر أمرا إلى النيابة</w:t>
      </w:r>
      <w:r>
        <w:rPr>
          <w:rFonts w:ascii="Simplified Arabic" w:hAnsi="Simplified Arabic" w:cs="Simplified Arabic"/>
          <w:color w:val="000000"/>
          <w:sz w:val="32"/>
          <w:szCs w:val="32"/>
          <w:rtl/>
          <w:lang w:bidi="ar-DZ"/>
        </w:rPr>
        <w:t xml:space="preserve">  أو يتخذ أي إجراء من إجراءاتها</w:t>
      </w:r>
      <w:r w:rsidRPr="00A63E93">
        <w:rPr>
          <w:rFonts w:ascii="Simplified Arabic" w:hAnsi="Simplified Arabic" w:cs="Simplified Arabic"/>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8"/>
      </w:r>
      <w:r w:rsidRPr="00A63E93">
        <w:rPr>
          <w:rFonts w:ascii="Simplified Arabic" w:hAnsi="Simplified Arabic" w:cs="Simplified Arabic"/>
          <w:color w:val="000000"/>
          <w:sz w:val="32"/>
          <w:szCs w:val="32"/>
          <w:rtl/>
          <w:lang w:bidi="ar-DZ"/>
        </w:rPr>
        <w:t xml:space="preserve"> </w:t>
      </w:r>
    </w:p>
    <w:p w:rsidR="00994D2F" w:rsidRPr="00A63E93" w:rsidRDefault="00994D2F" w:rsidP="00193B5C">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lang w:bidi="ar-DZ"/>
        </w:rPr>
        <w:t xml:space="preserve">  </w:t>
      </w:r>
      <w:r w:rsidRPr="00A63E93">
        <w:rPr>
          <w:rFonts w:ascii="Simplified Arabic" w:hAnsi="Simplified Arabic" w:cs="Simplified Arabic"/>
          <w:color w:val="000000"/>
          <w:sz w:val="32"/>
          <w:szCs w:val="32"/>
          <w:rtl/>
          <w:lang w:bidi="ar-DZ"/>
        </w:rPr>
        <w:t>ولا يمكن لوزير العدل أن يصدر تعليمة للنيابة العامة بأن تتصرف في الملف</w:t>
      </w:r>
      <w:r>
        <w:rPr>
          <w:rFonts w:ascii="Simplified Arabic" w:hAnsi="Simplified Arabic" w:cs="Simplified Arabic"/>
          <w:color w:val="000000"/>
          <w:sz w:val="32"/>
          <w:szCs w:val="32"/>
          <w:rtl/>
          <w:lang w:bidi="ar-DZ"/>
        </w:rPr>
        <w:t xml:space="preserve"> على نحو معين</w:t>
      </w:r>
      <w:r>
        <w:rPr>
          <w:rFonts w:ascii="Simplified Arabic" w:hAnsi="Simplified Arabic" w:cs="Simplified Arabic" w:hint="cs"/>
          <w:color w:val="000000"/>
          <w:sz w:val="32"/>
          <w:szCs w:val="32"/>
          <w:rtl/>
          <w:lang w:bidi="ar-DZ"/>
        </w:rPr>
        <w:t>،</w:t>
      </w:r>
      <w:r w:rsidRPr="00A63E93">
        <w:rPr>
          <w:rFonts w:ascii="Simplified Arabic" w:hAnsi="Simplified Arabic" w:cs="Simplified Arabic"/>
          <w:color w:val="000000"/>
          <w:sz w:val="32"/>
          <w:szCs w:val="32"/>
          <w:rtl/>
          <w:lang w:bidi="ar-DZ"/>
        </w:rPr>
        <w:t xml:space="preserve"> و إن اصدر ذلك يعتبر غير جائز قانونيا و يجوز لنيابة مخالفته و لا يترتب عليه البطلان</w:t>
      </w:r>
      <w:r w:rsidRPr="00A63E93">
        <w:rPr>
          <w:rStyle w:val="Appelnotedebasdep"/>
          <w:rFonts w:ascii="Simplified Arabic" w:hAnsi="Simplified Arabic" w:cs="Simplified Arabic"/>
          <w:color w:val="000000"/>
          <w:sz w:val="32"/>
          <w:szCs w:val="32"/>
          <w:rtl/>
        </w:rPr>
        <w:footnoteReference w:id="9"/>
      </w:r>
      <w:r w:rsidRPr="00A63E93">
        <w:rPr>
          <w:rFonts w:ascii="Simplified Arabic" w:hAnsi="Simplified Arabic" w:cs="Simplified Arabic"/>
          <w:color w:val="000000"/>
          <w:sz w:val="32"/>
          <w:szCs w:val="32"/>
          <w:rtl/>
          <w:lang w:bidi="ar-DZ"/>
        </w:rPr>
        <w:t xml:space="preserve"> ، إذ </w:t>
      </w:r>
      <w:r w:rsidRPr="00A63E93">
        <w:rPr>
          <w:rFonts w:ascii="Simplified Arabic" w:hAnsi="Simplified Arabic" w:cs="Simplified Arabic"/>
          <w:color w:val="000000"/>
          <w:sz w:val="32"/>
          <w:szCs w:val="32"/>
          <w:rtl/>
          <w:lang w:bidi="ar-DZ"/>
        </w:rPr>
        <w:lastRenderedPageBreak/>
        <w:t>يجوز لو</w:t>
      </w:r>
      <w:r>
        <w:rPr>
          <w:rFonts w:ascii="Simplified Arabic" w:hAnsi="Simplified Arabic" w:cs="Simplified Arabic"/>
          <w:color w:val="000000"/>
          <w:sz w:val="32"/>
          <w:szCs w:val="32"/>
          <w:rtl/>
          <w:lang w:bidi="ar-DZ"/>
        </w:rPr>
        <w:t xml:space="preserve">زير العدل وحده باعتباره رئيسا </w:t>
      </w:r>
      <w:r w:rsidRPr="00A63E93">
        <w:rPr>
          <w:rFonts w:ascii="Simplified Arabic" w:hAnsi="Simplified Arabic" w:cs="Simplified Arabic"/>
          <w:color w:val="000000"/>
          <w:sz w:val="32"/>
          <w:szCs w:val="32"/>
          <w:rtl/>
          <w:lang w:bidi="ar-DZ"/>
        </w:rPr>
        <w:t>على النيابة أن يوجه إنذار إلى أعضاء النيابة  العامة في حالة الإخلال بعملهم طبقا للمادة 71</w:t>
      </w:r>
      <w:r>
        <w:rPr>
          <w:rFonts w:ascii="Simplified Arabic" w:hAnsi="Simplified Arabic" w:cs="Simplified Arabic" w:hint="cs"/>
          <w:color w:val="000000"/>
          <w:sz w:val="32"/>
          <w:szCs w:val="32"/>
          <w:rtl/>
          <w:lang w:bidi="ar-DZ"/>
        </w:rPr>
        <w:t xml:space="preserve">فقرة </w:t>
      </w:r>
      <w:r w:rsidRPr="00A63E93">
        <w:rPr>
          <w:rFonts w:ascii="Simplified Arabic" w:hAnsi="Simplified Arabic" w:cs="Simplified Arabic"/>
          <w:color w:val="000000"/>
          <w:sz w:val="32"/>
          <w:szCs w:val="32"/>
          <w:rtl/>
          <w:lang w:bidi="ar-DZ"/>
        </w:rPr>
        <w:t>1 من القانون الأساسي للقضاء</w:t>
      </w:r>
      <w:r>
        <w:rPr>
          <w:rFonts w:ascii="Simplified Arabic" w:hAnsi="Simplified Arabic" w:cs="Simplified Arabic"/>
          <w:color w:val="000000"/>
          <w:sz w:val="32"/>
          <w:szCs w:val="32"/>
          <w:lang w:bidi="ar-DZ"/>
        </w:rPr>
        <w:t>.</w:t>
      </w:r>
      <w:r w:rsidRPr="00A63E93">
        <w:rPr>
          <w:rStyle w:val="Appelnotedebasdep"/>
          <w:rFonts w:ascii="Simplified Arabic" w:hAnsi="Simplified Arabic" w:cs="Simplified Arabic"/>
          <w:color w:val="000000"/>
          <w:sz w:val="32"/>
          <w:szCs w:val="32"/>
          <w:rtl/>
        </w:rPr>
        <w:footnoteReference w:id="10"/>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lang w:bidi="ar-DZ"/>
        </w:rPr>
        <w:t xml:space="preserve">   </w:t>
      </w:r>
      <w:r w:rsidRPr="00A63E93">
        <w:rPr>
          <w:rFonts w:ascii="Simplified Arabic" w:hAnsi="Simplified Arabic" w:cs="Simplified Arabic"/>
          <w:color w:val="000000"/>
          <w:sz w:val="32"/>
          <w:szCs w:val="32"/>
          <w:rtl/>
          <w:lang w:bidi="ar-DZ"/>
        </w:rPr>
        <w:t>أما عن استقلالها في مواجهة المتقاضين أي أطراف الخصومة و بما أنها خصما لهم لا يسأل الخصم لماذا سلك طريق غير آخر ولا يجوز تجريحها و لا يجوز ردها طبقا للقانون.</w:t>
      </w:r>
      <w:r w:rsidRPr="00A63E93">
        <w:rPr>
          <w:rStyle w:val="Appelnotedebasdep"/>
          <w:rFonts w:ascii="Simplified Arabic" w:hAnsi="Simplified Arabic" w:cs="Simplified Arabic"/>
          <w:color w:val="000000"/>
          <w:sz w:val="32"/>
          <w:szCs w:val="32"/>
          <w:rtl/>
        </w:rPr>
        <w:footnoteReference w:id="11"/>
      </w:r>
      <w:r w:rsidRPr="00A63E93">
        <w:rPr>
          <w:rFonts w:ascii="Simplified Arabic" w:hAnsi="Simplified Arabic" w:cs="Simplified Arabic"/>
          <w:color w:val="000000"/>
          <w:sz w:val="32"/>
          <w:szCs w:val="32"/>
          <w:rtl/>
          <w:lang w:bidi="ar-DZ"/>
        </w:rPr>
        <w:t xml:space="preserve">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b/>
          <w:bCs/>
          <w:color w:val="000000"/>
          <w:sz w:val="32"/>
          <w:szCs w:val="32"/>
          <w:rtl/>
          <w:lang w:bidi="ar-DZ"/>
        </w:rPr>
        <w:t>ب/عدم</w:t>
      </w:r>
      <w:r w:rsidRPr="00A63E93">
        <w:rPr>
          <w:rFonts w:ascii="Simplified Arabic" w:hAnsi="Simplified Arabic" w:cs="Simplified Arabic"/>
          <w:color w:val="000000"/>
          <w:sz w:val="32"/>
          <w:szCs w:val="32"/>
          <w:rtl/>
          <w:lang w:bidi="ar-DZ"/>
        </w:rPr>
        <w:t xml:space="preserve"> </w:t>
      </w:r>
      <w:r w:rsidRPr="00A63E93">
        <w:rPr>
          <w:rFonts w:ascii="Simplified Arabic" w:hAnsi="Simplified Arabic" w:cs="Simplified Arabic"/>
          <w:b/>
          <w:bCs/>
          <w:color w:val="000000"/>
          <w:sz w:val="32"/>
          <w:szCs w:val="32"/>
          <w:rtl/>
          <w:lang w:bidi="ar-DZ"/>
        </w:rPr>
        <w:t>مسؤولية النيابة العامة</w:t>
      </w:r>
      <w:r w:rsidRPr="00A63E93">
        <w:rPr>
          <w:rFonts w:ascii="Simplified Arabic" w:hAnsi="Simplified Arabic" w:cs="Simplified Arabic"/>
          <w:color w:val="000000"/>
          <w:sz w:val="32"/>
          <w:szCs w:val="32"/>
          <w:rtl/>
          <w:lang w:bidi="ar-DZ"/>
        </w:rPr>
        <w:t> </w:t>
      </w:r>
      <w:r w:rsidRPr="00A63E93">
        <w:rPr>
          <w:rFonts w:ascii="Simplified Arabic" w:hAnsi="Simplified Arabic" w:cs="Simplified Arabic"/>
          <w:color w:val="000000"/>
          <w:sz w:val="32"/>
          <w:szCs w:val="32"/>
          <w:lang w:bidi="ar-DZ"/>
        </w:rPr>
        <w:t>:</w:t>
      </w:r>
      <w:r w:rsidRPr="00A63E93">
        <w:rPr>
          <w:rFonts w:ascii="Simplified Arabic" w:hAnsi="Simplified Arabic" w:cs="Simplified Arabic"/>
          <w:color w:val="000000"/>
          <w:sz w:val="32"/>
          <w:szCs w:val="32"/>
          <w:rtl/>
          <w:lang w:bidi="ar-DZ"/>
        </w:rPr>
        <w:t xml:space="preserve">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lang w:bidi="ar-DZ"/>
        </w:rPr>
        <w:t xml:space="preserve">    </w:t>
      </w:r>
      <w:r w:rsidRPr="00A63E93">
        <w:rPr>
          <w:rFonts w:ascii="Simplified Arabic" w:hAnsi="Simplified Arabic" w:cs="Simplified Arabic"/>
          <w:color w:val="000000"/>
          <w:sz w:val="32"/>
          <w:szCs w:val="32"/>
          <w:rtl/>
          <w:lang w:bidi="ar-DZ"/>
        </w:rPr>
        <w:t xml:space="preserve">القاعدة هو انه لا يمكن مطالبة عضو النيابة العامة بأي تعويض أو مصاريف نتيجة ما تم اتخاذه ضد المتهم برئ </w:t>
      </w:r>
      <w:r>
        <w:rPr>
          <w:rFonts w:ascii="Simplified Arabic" w:hAnsi="Simplified Arabic" w:cs="Simplified Arabic"/>
          <w:color w:val="000000"/>
          <w:sz w:val="32"/>
          <w:szCs w:val="32"/>
          <w:rtl/>
          <w:lang w:bidi="ar-DZ"/>
        </w:rPr>
        <w:t>و التي قد تصل إلى المساس بحريته</w:t>
      </w:r>
      <w:r w:rsidRPr="00A63E93">
        <w:rPr>
          <w:rFonts w:ascii="Simplified Arabic" w:hAnsi="Simplified Arabic" w:cs="Simplified Arabic"/>
          <w:color w:val="000000"/>
          <w:sz w:val="32"/>
          <w:szCs w:val="32"/>
          <w:rtl/>
          <w:lang w:bidi="ar-DZ"/>
        </w:rPr>
        <w:t>. و لا يسأل على أي إجراء يتخذ خلال تحريك الدعوى العمومية أو مباشرتها لا مدني</w:t>
      </w:r>
      <w:r>
        <w:rPr>
          <w:rFonts w:ascii="Simplified Arabic" w:hAnsi="Simplified Arabic" w:cs="Simplified Arabic"/>
          <w:color w:val="000000"/>
          <w:sz w:val="32"/>
          <w:szCs w:val="32"/>
          <w:rtl/>
          <w:lang w:bidi="ar-DZ"/>
        </w:rPr>
        <w:t>ا ولا جزائيا إلا إذا صدر منه خط</w:t>
      </w:r>
      <w:r>
        <w:rPr>
          <w:rFonts w:ascii="Simplified Arabic" w:hAnsi="Simplified Arabic" w:cs="Simplified Arabic" w:hint="cs"/>
          <w:color w:val="000000"/>
          <w:sz w:val="32"/>
          <w:szCs w:val="32"/>
          <w:rtl/>
          <w:lang w:bidi="ar-DZ"/>
        </w:rPr>
        <w:t>أ</w:t>
      </w:r>
      <w:r w:rsidRPr="00A63E93">
        <w:rPr>
          <w:rFonts w:ascii="Simplified Arabic" w:hAnsi="Simplified Arabic" w:cs="Simplified Arabic"/>
          <w:color w:val="000000"/>
          <w:sz w:val="32"/>
          <w:szCs w:val="32"/>
          <w:rtl/>
          <w:lang w:bidi="ar-DZ"/>
        </w:rPr>
        <w:t xml:space="preserve"> مهنيا حيث يصبح محل متابعة تأديبية إذا ما ثبت ضده ذلك وفقا لما تضمنه القانون الأساسي للقضاة فيما يخص واجباتهم</w:t>
      </w:r>
      <w:r>
        <w:rPr>
          <w:rFonts w:ascii="Simplified Arabic" w:hAnsi="Simplified Arabic" w:cs="Simplified Arabic"/>
          <w:color w:val="000000"/>
          <w:sz w:val="32"/>
          <w:szCs w:val="32"/>
          <w:lang w:bidi="ar-DZ"/>
        </w:rPr>
        <w:t>.</w:t>
      </w:r>
      <w:r w:rsidRPr="00A63E93">
        <w:rPr>
          <w:rStyle w:val="Appelnotedebasdep"/>
          <w:rFonts w:ascii="Simplified Arabic" w:hAnsi="Simplified Arabic" w:cs="Simplified Arabic"/>
          <w:color w:val="000000"/>
          <w:sz w:val="32"/>
          <w:szCs w:val="32"/>
          <w:rtl/>
        </w:rPr>
        <w:footnoteReference w:id="12"/>
      </w:r>
      <w:r w:rsidRPr="00A63E93">
        <w:rPr>
          <w:rFonts w:ascii="Simplified Arabic" w:hAnsi="Simplified Arabic" w:cs="Simplified Arabic"/>
          <w:color w:val="000000"/>
          <w:sz w:val="32"/>
          <w:szCs w:val="32"/>
          <w:rtl/>
          <w:lang w:bidi="ar-DZ"/>
        </w:rPr>
        <w:t xml:space="preserve"> </w:t>
      </w:r>
    </w:p>
    <w:p w:rsidR="00994D2F" w:rsidRPr="00A63E93" w:rsidRDefault="00994D2F" w:rsidP="00994D2F">
      <w:pPr>
        <w:bidi/>
        <w:jc w:val="both"/>
        <w:rPr>
          <w:rFonts w:ascii="Simplified Arabic" w:hAnsi="Simplified Arabic" w:cs="Simplified Arabic"/>
          <w:b/>
          <w:bCs/>
          <w:color w:val="000000"/>
          <w:sz w:val="32"/>
          <w:szCs w:val="32"/>
          <w:rtl/>
          <w:lang w:bidi="ar-DZ"/>
        </w:rPr>
      </w:pPr>
      <w:r w:rsidRPr="00A63E93">
        <w:rPr>
          <w:rFonts w:ascii="Simplified Arabic" w:hAnsi="Simplified Arabic" w:cs="Simplified Arabic"/>
          <w:b/>
          <w:bCs/>
          <w:color w:val="000000"/>
          <w:sz w:val="32"/>
          <w:szCs w:val="32"/>
          <w:rtl/>
          <w:lang w:bidi="ar-DZ"/>
        </w:rPr>
        <w:t xml:space="preserve">ج/عدم تجزئة النيابة العامة </w:t>
      </w:r>
      <w:r w:rsidRPr="00A63E93">
        <w:rPr>
          <w:rFonts w:ascii="Simplified Arabic" w:hAnsi="Simplified Arabic" w:cs="Simplified Arabic"/>
          <w:b/>
          <w:bCs/>
          <w:color w:val="000000"/>
          <w:sz w:val="32"/>
          <w:szCs w:val="32"/>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w:t>
      </w:r>
      <w:r w:rsidRPr="00A63E93">
        <w:rPr>
          <w:rFonts w:ascii="Simplified Arabic" w:hAnsi="Simplified Arabic" w:cs="Simplified Arabic"/>
          <w:color w:val="000000"/>
          <w:sz w:val="32"/>
          <w:szCs w:val="32"/>
          <w:lang w:bidi="ar-DZ"/>
        </w:rPr>
        <w:t xml:space="preserve">     </w:t>
      </w:r>
      <w:r w:rsidRPr="00A63E93">
        <w:rPr>
          <w:rFonts w:ascii="Simplified Arabic" w:hAnsi="Simplified Arabic" w:cs="Simplified Arabic"/>
          <w:color w:val="000000"/>
          <w:sz w:val="32"/>
          <w:szCs w:val="32"/>
          <w:rtl/>
          <w:lang w:bidi="ar-DZ"/>
        </w:rPr>
        <w:t>وتعني هذه الخاصية أن أعضاء النيابة كتلة واحدة فعلى مستوى المجلس القضائي فيمثلهم النائب العام</w:t>
      </w:r>
      <w:r w:rsidRPr="00A63E93">
        <w:rPr>
          <w:rFonts w:ascii="Simplified Arabic" w:hAnsi="Simplified Arabic" w:cs="Simplified Arabic"/>
          <w:color w:val="000000"/>
          <w:sz w:val="32"/>
          <w:szCs w:val="32"/>
          <w:lang w:bidi="ar-DZ"/>
        </w:rPr>
        <w:t>.</w:t>
      </w:r>
      <w:r>
        <w:rPr>
          <w:rFonts w:ascii="Simplified Arabic" w:hAnsi="Simplified Arabic" w:cs="Simplified Arabic"/>
          <w:color w:val="000000"/>
          <w:sz w:val="32"/>
          <w:szCs w:val="32"/>
          <w:rtl/>
          <w:lang w:bidi="ar-DZ"/>
        </w:rPr>
        <w:t xml:space="preserve"> بمعنى </w:t>
      </w:r>
      <w:r>
        <w:rPr>
          <w:rFonts w:ascii="Simplified Arabic" w:hAnsi="Simplified Arabic" w:cs="Simplified Arabic" w:hint="cs"/>
          <w:color w:val="000000"/>
          <w:sz w:val="32"/>
          <w:szCs w:val="32"/>
          <w:rtl/>
          <w:lang w:bidi="ar-DZ"/>
        </w:rPr>
        <w:t>أ</w:t>
      </w:r>
      <w:r w:rsidRPr="00A63E93">
        <w:rPr>
          <w:rFonts w:ascii="Simplified Arabic" w:hAnsi="Simplified Arabic" w:cs="Simplified Arabic"/>
          <w:color w:val="000000"/>
          <w:sz w:val="32"/>
          <w:szCs w:val="32"/>
          <w:rtl/>
          <w:lang w:bidi="ar-DZ"/>
        </w:rPr>
        <w:t>نه من قام بتحريك ال</w:t>
      </w:r>
      <w:r>
        <w:rPr>
          <w:rFonts w:ascii="Simplified Arabic" w:hAnsi="Simplified Arabic" w:cs="Simplified Arabic"/>
          <w:color w:val="000000"/>
          <w:sz w:val="32"/>
          <w:szCs w:val="32"/>
          <w:rtl/>
          <w:lang w:bidi="ar-DZ"/>
        </w:rPr>
        <w:t>دعوى لا يمنع غيره من السير فيها</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كما يجوز لهم استبدال بعضهم ببعض لسبب</w:t>
      </w:r>
      <w:r>
        <w:rPr>
          <w:rFonts w:ascii="Simplified Arabic" w:hAnsi="Simplified Arabic" w:cs="Simplified Arabic"/>
          <w:color w:val="000000"/>
          <w:sz w:val="32"/>
          <w:szCs w:val="32"/>
          <w:rtl/>
          <w:lang w:bidi="ar-DZ"/>
        </w:rPr>
        <w:t xml:space="preserve"> من الأسباب على خلاف قضاة الحكم</w:t>
      </w:r>
      <w:r w:rsidRPr="00A63E93">
        <w:rPr>
          <w:rFonts w:ascii="Simplified Arabic" w:hAnsi="Simplified Arabic" w:cs="Simplified Arabic"/>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13"/>
      </w:r>
    </w:p>
    <w:p w:rsidR="00994D2F" w:rsidRPr="00A63E93" w:rsidRDefault="00994D2F" w:rsidP="00994D2F">
      <w:pPr>
        <w:bidi/>
        <w:jc w:val="both"/>
        <w:rPr>
          <w:rFonts w:ascii="Simplified Arabic" w:hAnsi="Simplified Arabic" w:cs="Simplified Arabic"/>
          <w:color w:val="000000"/>
          <w:sz w:val="32"/>
          <w:szCs w:val="32"/>
          <w:rtl/>
        </w:rPr>
      </w:pPr>
      <w:r w:rsidRPr="00A63E93">
        <w:rPr>
          <w:rFonts w:ascii="Simplified Arabic" w:hAnsi="Simplified Arabic" w:cs="Simplified Arabic"/>
          <w:color w:val="000000"/>
          <w:sz w:val="32"/>
          <w:szCs w:val="32"/>
          <w:rtl/>
          <w:lang w:bidi="ar-DZ"/>
        </w:rPr>
        <w:t xml:space="preserve">     فيمكن لأعضاء النيابة </w:t>
      </w:r>
      <w:r w:rsidRPr="00A63E93">
        <w:rPr>
          <w:rFonts w:ascii="Simplified Arabic" w:hAnsi="Simplified Arabic" w:cs="Simplified Arabic" w:hint="cs"/>
          <w:color w:val="000000"/>
          <w:sz w:val="32"/>
          <w:szCs w:val="32"/>
          <w:rtl/>
          <w:lang w:bidi="ar-DZ"/>
        </w:rPr>
        <w:t>تكملة</w:t>
      </w:r>
      <w:r w:rsidRPr="00A63E93">
        <w:rPr>
          <w:rFonts w:ascii="Simplified Arabic" w:hAnsi="Simplified Arabic" w:cs="Simplified Arabic"/>
          <w:color w:val="000000"/>
          <w:sz w:val="32"/>
          <w:szCs w:val="32"/>
          <w:rtl/>
          <w:lang w:bidi="ar-DZ"/>
        </w:rPr>
        <w:t xml:space="preserve"> أعمال عضو آخر خلال أي مرحلة كانت عليها الدعوى العمومية كما أن عضو آخر من النيابة يمكن أن يحضر المحاكمة و</w:t>
      </w:r>
      <w:r>
        <w:rPr>
          <w:rFonts w:ascii="Simplified Arabic" w:hAnsi="Simplified Arabic" w:cs="Simplified Arabic"/>
          <w:color w:val="000000"/>
          <w:sz w:val="32"/>
          <w:szCs w:val="32"/>
          <w:rtl/>
          <w:lang w:bidi="ar-DZ"/>
        </w:rPr>
        <w:t xml:space="preserve"> أن يطعن في حكم صادر عن الخصومة</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rPr>
        <w:t>كما يمكن لأعضاء النيابة التداول و التناوب على دعوى واحدة كان يقوم عضو بتحريكها و آخر بمباشرتها و عضو ثالث يطعن في الحكم.</w:t>
      </w:r>
    </w:p>
    <w:p w:rsidR="00994D2F" w:rsidRPr="00A63E93" w:rsidRDefault="00994D2F" w:rsidP="00193B5C">
      <w:pPr>
        <w:bidi/>
        <w:jc w:val="both"/>
        <w:rPr>
          <w:rFonts w:ascii="Simplified Arabic" w:hAnsi="Simplified Arabic" w:cs="Simplified Arabic"/>
          <w:color w:val="000000"/>
          <w:sz w:val="32"/>
          <w:szCs w:val="32"/>
          <w:rtl/>
        </w:rPr>
      </w:pPr>
      <w:r w:rsidRPr="00A63E93">
        <w:rPr>
          <w:rFonts w:ascii="Simplified Arabic" w:hAnsi="Simplified Arabic" w:cs="Simplified Arabic"/>
          <w:color w:val="000000"/>
          <w:sz w:val="32"/>
          <w:szCs w:val="32"/>
          <w:rtl/>
        </w:rPr>
        <w:t>و ما يميز ال</w:t>
      </w:r>
      <w:r>
        <w:rPr>
          <w:rFonts w:ascii="Simplified Arabic" w:hAnsi="Simplified Arabic" w:cs="Simplified Arabic"/>
          <w:color w:val="000000"/>
          <w:sz w:val="32"/>
          <w:szCs w:val="32"/>
          <w:rtl/>
        </w:rPr>
        <w:t xml:space="preserve">نيابة العامة عن القضاة الآخرين </w:t>
      </w:r>
      <w:r>
        <w:rPr>
          <w:rFonts w:ascii="Simplified Arabic" w:hAnsi="Simplified Arabic" w:cs="Simplified Arabic" w:hint="cs"/>
          <w:color w:val="000000"/>
          <w:sz w:val="32"/>
          <w:szCs w:val="32"/>
          <w:rtl/>
        </w:rPr>
        <w:t>أ</w:t>
      </w:r>
      <w:r w:rsidRPr="00A63E93">
        <w:rPr>
          <w:rFonts w:ascii="Simplified Arabic" w:hAnsi="Simplified Arabic" w:cs="Simplified Arabic"/>
          <w:color w:val="000000"/>
          <w:sz w:val="32"/>
          <w:szCs w:val="32"/>
          <w:rtl/>
        </w:rPr>
        <w:t>نه لا يمكن للقاضي الجزائي أن يشترك في التحقيق أو</w:t>
      </w:r>
      <w:r>
        <w:rPr>
          <w:rFonts w:ascii="Simplified Arabic" w:hAnsi="Simplified Arabic" w:cs="Simplified Arabic"/>
          <w:color w:val="000000"/>
          <w:sz w:val="32"/>
          <w:szCs w:val="32"/>
          <w:rtl/>
        </w:rPr>
        <w:t xml:space="preserve"> الحكم أو في المداولة في حكم ما</w:t>
      </w:r>
      <w:r>
        <w:rPr>
          <w:rFonts w:ascii="Simplified Arabic" w:hAnsi="Simplified Arabic" w:cs="Simplified Arabic" w:hint="cs"/>
          <w:color w:val="000000"/>
          <w:sz w:val="32"/>
          <w:szCs w:val="32"/>
          <w:rtl/>
        </w:rPr>
        <w:t>،</w:t>
      </w:r>
      <w:r>
        <w:rPr>
          <w:rFonts w:ascii="Simplified Arabic" w:hAnsi="Simplified Arabic" w:cs="Simplified Arabic"/>
          <w:color w:val="000000"/>
          <w:sz w:val="32"/>
          <w:szCs w:val="32"/>
          <w:rtl/>
        </w:rPr>
        <w:t xml:space="preserve"> أي </w:t>
      </w:r>
      <w:r>
        <w:rPr>
          <w:rFonts w:ascii="Simplified Arabic" w:hAnsi="Simplified Arabic" w:cs="Simplified Arabic" w:hint="cs"/>
          <w:color w:val="000000"/>
          <w:sz w:val="32"/>
          <w:szCs w:val="32"/>
          <w:rtl/>
        </w:rPr>
        <w:t>أ</w:t>
      </w:r>
      <w:r>
        <w:rPr>
          <w:rFonts w:ascii="Simplified Arabic" w:hAnsi="Simplified Arabic" w:cs="Simplified Arabic"/>
          <w:color w:val="000000"/>
          <w:sz w:val="32"/>
          <w:szCs w:val="32"/>
          <w:rtl/>
        </w:rPr>
        <w:t>نه يك</w:t>
      </w:r>
      <w:r>
        <w:rPr>
          <w:rFonts w:ascii="Simplified Arabic" w:hAnsi="Simplified Arabic" w:cs="Simplified Arabic" w:hint="cs"/>
          <w:color w:val="000000"/>
          <w:sz w:val="32"/>
          <w:szCs w:val="32"/>
          <w:rtl/>
        </w:rPr>
        <w:t>ّ</w:t>
      </w:r>
      <w:r>
        <w:rPr>
          <w:rFonts w:ascii="Simplified Arabic" w:hAnsi="Simplified Arabic" w:cs="Simplified Arabic"/>
          <w:color w:val="000000"/>
          <w:sz w:val="32"/>
          <w:szCs w:val="32"/>
          <w:rtl/>
        </w:rPr>
        <w:t>ون قناعته</w:t>
      </w:r>
      <w:r>
        <w:rPr>
          <w:rFonts w:ascii="Simplified Arabic" w:hAnsi="Simplified Arabic" w:cs="Simplified Arabic" w:hint="cs"/>
          <w:color w:val="000000"/>
          <w:sz w:val="32"/>
          <w:szCs w:val="32"/>
          <w:rtl/>
        </w:rPr>
        <w:t xml:space="preserve"> </w:t>
      </w:r>
      <w:r w:rsidRPr="00A63E93">
        <w:rPr>
          <w:rFonts w:ascii="Simplified Arabic" w:hAnsi="Simplified Arabic" w:cs="Simplified Arabic"/>
          <w:color w:val="000000"/>
          <w:sz w:val="32"/>
          <w:szCs w:val="32"/>
          <w:rtl/>
        </w:rPr>
        <w:t>من الإجراءات و المرافعات التي تتم أمامه</w:t>
      </w:r>
      <w:r>
        <w:rPr>
          <w:rFonts w:ascii="Simplified Arabic" w:hAnsi="Simplified Arabic" w:cs="Simplified Arabic"/>
          <w:color w:val="000000"/>
          <w:sz w:val="32"/>
          <w:szCs w:val="32"/>
        </w:rPr>
        <w:t>.</w:t>
      </w:r>
      <w:r w:rsidRPr="00A63E93">
        <w:rPr>
          <w:rStyle w:val="Appelnotedebasdep"/>
          <w:rFonts w:ascii="Simplified Arabic" w:hAnsi="Simplified Arabic" w:cs="Simplified Arabic"/>
          <w:color w:val="000000"/>
          <w:sz w:val="32"/>
          <w:szCs w:val="32"/>
          <w:rtl/>
        </w:rPr>
        <w:footnoteReference w:id="14"/>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lastRenderedPageBreak/>
        <w:t xml:space="preserve">  غير أن هذه القاعدة مقيدة بقواعد الاختصاص النوعي و الإقليمي وإلا كان عمل النيابة باطلا</w:t>
      </w:r>
      <w:r>
        <w:rPr>
          <w:rFonts w:ascii="Simplified Arabic" w:hAnsi="Simplified Arabic" w:cs="Simplified Arabic"/>
          <w:color w:val="000000"/>
          <w:sz w:val="32"/>
          <w:szCs w:val="32"/>
          <w:lang w:bidi="ar-DZ"/>
        </w:rPr>
        <w:t>.</w:t>
      </w:r>
      <w:r w:rsidRPr="00A63E93">
        <w:rPr>
          <w:rStyle w:val="Appelnotedebasdep"/>
          <w:rFonts w:ascii="Simplified Arabic" w:hAnsi="Simplified Arabic" w:cs="Simplified Arabic"/>
          <w:color w:val="000000"/>
          <w:sz w:val="32"/>
          <w:szCs w:val="32"/>
          <w:rtl/>
        </w:rPr>
        <w:footnoteReference w:id="15"/>
      </w:r>
      <w:r w:rsidRPr="00A63E93">
        <w:rPr>
          <w:rFonts w:ascii="Simplified Arabic" w:hAnsi="Simplified Arabic" w:cs="Simplified Arabic"/>
          <w:color w:val="000000"/>
          <w:sz w:val="32"/>
          <w:szCs w:val="32"/>
          <w:rtl/>
          <w:lang w:bidi="ar-DZ"/>
        </w:rPr>
        <w:t xml:space="preserve">  </w:t>
      </w:r>
      <w:r w:rsidRPr="00A63E93">
        <w:rPr>
          <w:rFonts w:ascii="Simplified Arabic" w:hAnsi="Simplified Arabic" w:cs="Simplified Arabic"/>
          <w:b/>
          <w:bCs/>
          <w:color w:val="000000"/>
          <w:sz w:val="32"/>
          <w:szCs w:val="32"/>
          <w:rtl/>
          <w:lang w:bidi="ar-DZ"/>
        </w:rPr>
        <w:t xml:space="preserve"> </w:t>
      </w:r>
    </w:p>
    <w:p w:rsidR="00994D2F" w:rsidRPr="00A63E93" w:rsidRDefault="00994D2F" w:rsidP="00C1764B">
      <w:pPr>
        <w:bidi/>
        <w:jc w:val="both"/>
        <w:rPr>
          <w:rFonts w:ascii="Simplified Arabic" w:hAnsi="Simplified Arabic" w:cs="Simplified Arabic"/>
          <w:b/>
          <w:bCs/>
          <w:color w:val="000000"/>
          <w:sz w:val="32"/>
          <w:szCs w:val="32"/>
          <w:rtl/>
          <w:lang w:bidi="ar-DZ"/>
        </w:rPr>
      </w:pPr>
      <w:r w:rsidRPr="00A63E93">
        <w:rPr>
          <w:rFonts w:ascii="Simplified Arabic" w:hAnsi="Simplified Arabic" w:cs="Simplified Arabic"/>
          <w:b/>
          <w:bCs/>
          <w:color w:val="000000"/>
          <w:sz w:val="32"/>
          <w:szCs w:val="32"/>
          <w:rtl/>
          <w:lang w:bidi="ar-DZ"/>
        </w:rPr>
        <w:t>د/عدم جواز رد أعضاء النيابة </w:t>
      </w:r>
      <w:r w:rsidRPr="00A63E93">
        <w:rPr>
          <w:rFonts w:ascii="Simplified Arabic" w:hAnsi="Simplified Arabic" w:cs="Simplified Arabic"/>
          <w:b/>
          <w:bCs/>
          <w:color w:val="000000"/>
          <w:sz w:val="32"/>
          <w:szCs w:val="32"/>
          <w:lang w:bidi="ar-DZ"/>
        </w:rPr>
        <w:t>:</w:t>
      </w:r>
    </w:p>
    <w:p w:rsidR="00994D2F" w:rsidRPr="00A63E93" w:rsidRDefault="00994D2F" w:rsidP="00994D2F">
      <w:pPr>
        <w:bidi/>
        <w:jc w:val="both"/>
        <w:rPr>
          <w:rFonts w:ascii="Simplified Arabic" w:hAnsi="Simplified Arabic" w:cs="Simplified Arabic"/>
          <w:color w:val="000000"/>
          <w:sz w:val="32"/>
          <w:szCs w:val="32"/>
          <w:rtl/>
        </w:rPr>
      </w:pPr>
      <w:r w:rsidRPr="00A63E93">
        <w:rPr>
          <w:rFonts w:ascii="Simplified Arabic" w:hAnsi="Simplified Arabic" w:cs="Simplified Arabic"/>
          <w:b/>
          <w:bCs/>
          <w:color w:val="000000"/>
          <w:sz w:val="32"/>
          <w:szCs w:val="32"/>
          <w:rtl/>
          <w:lang w:bidi="ar-DZ"/>
        </w:rPr>
        <w:t xml:space="preserve">     </w:t>
      </w:r>
      <w:r w:rsidRPr="00A63E93">
        <w:rPr>
          <w:rFonts w:ascii="Simplified Arabic" w:hAnsi="Simplified Arabic" w:cs="Simplified Arabic"/>
          <w:color w:val="000000"/>
          <w:sz w:val="32"/>
          <w:szCs w:val="32"/>
          <w:rtl/>
          <w:lang w:bidi="ar-DZ"/>
        </w:rPr>
        <w:t>باعتبار أن النيابة العامة خصما في الدعوى العمومية لا يجوز ردها لان الخصم لا يرد و هذا ما أقرته</w:t>
      </w:r>
      <w:r>
        <w:rPr>
          <w:rFonts w:ascii="Simplified Arabic" w:hAnsi="Simplified Arabic" w:cs="Simplified Arabic"/>
          <w:color w:val="000000"/>
          <w:sz w:val="32"/>
          <w:szCs w:val="32"/>
          <w:rtl/>
          <w:lang w:bidi="ar-DZ"/>
        </w:rPr>
        <w:t xml:space="preserve"> المادة 555</w:t>
      </w:r>
      <w:r>
        <w:rPr>
          <w:rFonts w:ascii="Simplified Arabic" w:hAnsi="Simplified Arabic" w:cs="Simplified Arabic" w:hint="cs"/>
          <w:color w:val="000000"/>
          <w:sz w:val="32"/>
          <w:szCs w:val="32"/>
          <w:rtl/>
          <w:lang w:bidi="ar-DZ"/>
        </w:rPr>
        <w:t xml:space="preserve"> </w:t>
      </w:r>
      <w:r>
        <w:rPr>
          <w:rFonts w:ascii="Simplified Arabic" w:hAnsi="Simplified Arabic" w:cs="Simplified Arabic"/>
          <w:color w:val="000000"/>
          <w:sz w:val="32"/>
          <w:szCs w:val="32"/>
          <w:rtl/>
          <w:lang w:bidi="ar-DZ"/>
        </w:rPr>
        <w:t xml:space="preserve">من ق </w:t>
      </w:r>
      <w:r>
        <w:rPr>
          <w:rFonts w:ascii="Simplified Arabic" w:hAnsi="Simplified Arabic" w:cs="Simplified Arabic" w:hint="cs"/>
          <w:color w:val="000000"/>
          <w:sz w:val="32"/>
          <w:szCs w:val="32"/>
          <w:rtl/>
          <w:lang w:bidi="ar-DZ"/>
        </w:rPr>
        <w:t xml:space="preserve">إ </w:t>
      </w:r>
      <w:r w:rsidRPr="00A63E93">
        <w:rPr>
          <w:rFonts w:ascii="Simplified Arabic" w:hAnsi="Simplified Arabic" w:cs="Simplified Arabic"/>
          <w:color w:val="000000"/>
          <w:sz w:val="32"/>
          <w:szCs w:val="32"/>
          <w:rtl/>
          <w:lang w:bidi="ar-DZ"/>
        </w:rPr>
        <w:t>ج</w:t>
      </w:r>
      <w:r w:rsidRPr="00A63E93">
        <w:rPr>
          <w:rStyle w:val="Appelnotedebasdep"/>
          <w:rFonts w:ascii="Simplified Arabic" w:hAnsi="Simplified Arabic" w:cs="Simplified Arabic"/>
          <w:color w:val="000000"/>
          <w:sz w:val="32"/>
          <w:szCs w:val="32"/>
          <w:rtl/>
        </w:rPr>
        <w:footnoteReference w:id="16"/>
      </w:r>
      <w:r w:rsidRPr="00A63E93">
        <w:rPr>
          <w:rFonts w:ascii="Simplified Arabic" w:hAnsi="Simplified Arabic" w:cs="Simplified Arabic"/>
          <w:color w:val="000000"/>
          <w:sz w:val="32"/>
          <w:szCs w:val="32"/>
          <w:rtl/>
          <w:lang w:bidi="ar-DZ"/>
        </w:rPr>
        <w:t xml:space="preserve"> كمبدأ</w:t>
      </w:r>
      <w:r w:rsidRPr="00A63E93">
        <w:rPr>
          <w:rStyle w:val="Appelnotedebasdep"/>
          <w:rFonts w:ascii="Simplified Arabic" w:hAnsi="Simplified Arabic" w:cs="Simplified Arabic"/>
          <w:color w:val="000000"/>
          <w:sz w:val="32"/>
          <w:szCs w:val="32"/>
          <w:rtl/>
        </w:rPr>
        <w:footnoteReference w:id="17"/>
      </w:r>
      <w:r w:rsidRPr="00A63E93">
        <w:rPr>
          <w:rFonts w:ascii="Simplified Arabic" w:hAnsi="Simplified Arabic" w:cs="Simplified Arabic"/>
          <w:color w:val="000000"/>
          <w:sz w:val="32"/>
          <w:szCs w:val="32"/>
          <w:rtl/>
        </w:rPr>
        <w:t xml:space="preserve">  على خلاف القضاة الآخرين  قضاة الحكم و التحقيق </w:t>
      </w:r>
      <w:r>
        <w:rPr>
          <w:rFonts w:ascii="Simplified Arabic" w:hAnsi="Simplified Arabic" w:cs="Simplified Arabic"/>
          <w:color w:val="000000"/>
          <w:sz w:val="32"/>
          <w:szCs w:val="32"/>
          <w:rtl/>
        </w:rPr>
        <w:t xml:space="preserve">الذين يجوز ردهم </w:t>
      </w:r>
      <w:r w:rsidRPr="00A63E93">
        <w:rPr>
          <w:rFonts w:ascii="Simplified Arabic" w:hAnsi="Simplified Arabic" w:cs="Simplified Arabic"/>
          <w:color w:val="000000"/>
          <w:sz w:val="32"/>
          <w:szCs w:val="32"/>
          <w:rtl/>
        </w:rPr>
        <w:t>أي تنحيتهم من النظر أو التحقيق إذا توفرت فيهم احد الأسباب المنصوص عل</w:t>
      </w:r>
      <w:r>
        <w:rPr>
          <w:rFonts w:ascii="Simplified Arabic" w:hAnsi="Simplified Arabic" w:cs="Simplified Arabic"/>
          <w:color w:val="000000"/>
          <w:sz w:val="32"/>
          <w:szCs w:val="32"/>
          <w:rtl/>
        </w:rPr>
        <w:t>يها في المادة 554</w:t>
      </w:r>
      <w:r>
        <w:rPr>
          <w:rFonts w:ascii="Simplified Arabic" w:hAnsi="Simplified Arabic" w:cs="Simplified Arabic" w:hint="cs"/>
          <w:color w:val="000000"/>
          <w:sz w:val="32"/>
          <w:szCs w:val="32"/>
          <w:rtl/>
        </w:rPr>
        <w:t xml:space="preserve"> </w:t>
      </w:r>
      <w:r>
        <w:rPr>
          <w:rFonts w:ascii="Simplified Arabic" w:hAnsi="Simplified Arabic" w:cs="Simplified Arabic"/>
          <w:color w:val="000000"/>
          <w:sz w:val="32"/>
          <w:szCs w:val="32"/>
          <w:rtl/>
        </w:rPr>
        <w:t>من نفس القانون</w:t>
      </w:r>
      <w:r>
        <w:rPr>
          <w:rFonts w:ascii="Simplified Arabic" w:hAnsi="Simplified Arabic" w:cs="Simplified Arabic"/>
          <w:color w:val="000000"/>
          <w:sz w:val="32"/>
          <w:szCs w:val="32"/>
        </w:rPr>
        <w:t>.</w:t>
      </w:r>
      <w:r w:rsidRPr="00A63E93">
        <w:rPr>
          <w:rFonts w:ascii="Simplified Arabic" w:hAnsi="Simplified Arabic" w:cs="Simplified Arabic"/>
          <w:color w:val="000000"/>
          <w:sz w:val="32"/>
          <w:szCs w:val="32"/>
          <w:rtl/>
        </w:rPr>
        <w:t xml:space="preserve"> </w:t>
      </w:r>
    </w:p>
    <w:p w:rsidR="00994D2F" w:rsidRPr="00A63E93" w:rsidRDefault="00994D2F" w:rsidP="00994D2F">
      <w:pPr>
        <w:bidi/>
        <w:jc w:val="both"/>
        <w:rPr>
          <w:rFonts w:ascii="Simplified Arabic" w:hAnsi="Simplified Arabic" w:cs="Simplified Arabic"/>
          <w:color w:val="000000"/>
          <w:sz w:val="32"/>
          <w:szCs w:val="32"/>
          <w:rtl/>
        </w:rPr>
      </w:pPr>
      <w:r>
        <w:rPr>
          <w:rFonts w:ascii="Simplified Arabic" w:hAnsi="Simplified Arabic" w:cs="Simplified Arabic"/>
          <w:color w:val="000000"/>
          <w:sz w:val="32"/>
          <w:szCs w:val="32"/>
          <w:rtl/>
        </w:rPr>
        <w:t xml:space="preserve">  ل</w:t>
      </w:r>
      <w:r>
        <w:rPr>
          <w:rFonts w:ascii="Simplified Arabic" w:hAnsi="Simplified Arabic" w:cs="Simplified Arabic" w:hint="cs"/>
          <w:color w:val="000000"/>
          <w:sz w:val="32"/>
          <w:szCs w:val="32"/>
          <w:rtl/>
        </w:rPr>
        <w:t>أ</w:t>
      </w:r>
      <w:r w:rsidRPr="00A63E93">
        <w:rPr>
          <w:rFonts w:ascii="Simplified Arabic" w:hAnsi="Simplified Arabic" w:cs="Simplified Arabic"/>
          <w:color w:val="000000"/>
          <w:sz w:val="32"/>
          <w:szCs w:val="32"/>
          <w:rtl/>
        </w:rPr>
        <w:t>ن ما تقوم به كل من النيابة و رجال الشرطة القضائية لا يعتبر حكما في الدعوى على خلاف قضاة الحكم</w:t>
      </w:r>
      <w:r>
        <w:rPr>
          <w:rFonts w:ascii="Simplified Arabic" w:hAnsi="Simplified Arabic" w:cs="Simplified Arabic" w:hint="cs"/>
          <w:color w:val="000000"/>
          <w:sz w:val="32"/>
          <w:szCs w:val="32"/>
          <w:rtl/>
        </w:rPr>
        <w:t>.</w:t>
      </w:r>
      <w:r w:rsidRPr="00A63E93">
        <w:rPr>
          <w:rStyle w:val="Appelnotedebasdep"/>
          <w:rFonts w:ascii="Simplified Arabic" w:hAnsi="Simplified Arabic" w:cs="Simplified Arabic"/>
          <w:color w:val="000000"/>
          <w:sz w:val="32"/>
          <w:szCs w:val="32"/>
          <w:rtl/>
        </w:rPr>
        <w:footnoteReference w:id="18"/>
      </w:r>
    </w:p>
    <w:p w:rsidR="00994D2F" w:rsidRPr="00A63E93" w:rsidRDefault="00994D2F" w:rsidP="00994D2F">
      <w:pPr>
        <w:bidi/>
        <w:jc w:val="both"/>
        <w:rPr>
          <w:rFonts w:ascii="Simplified Arabic" w:hAnsi="Simplified Arabic" w:cs="Simplified Arabic"/>
          <w:b/>
          <w:bCs/>
          <w:color w:val="000000"/>
          <w:sz w:val="32"/>
          <w:szCs w:val="32"/>
        </w:rPr>
      </w:pPr>
      <w:r w:rsidRPr="00A63E93">
        <w:rPr>
          <w:rFonts w:ascii="Simplified Arabic" w:hAnsi="Simplified Arabic" w:cs="Simplified Arabic"/>
          <w:b/>
          <w:bCs/>
          <w:color w:val="000000"/>
          <w:sz w:val="32"/>
          <w:szCs w:val="32"/>
          <w:rtl/>
        </w:rPr>
        <w:t>ه/التبعية التدرجية </w:t>
      </w:r>
      <w:r w:rsidRPr="00A63E93">
        <w:rPr>
          <w:rFonts w:ascii="Simplified Arabic" w:hAnsi="Simplified Arabic" w:cs="Simplified Arabic"/>
          <w:b/>
          <w:bCs/>
          <w:color w:val="000000"/>
          <w:sz w:val="32"/>
          <w:szCs w:val="32"/>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تعني هذه الخاصية خضوع أعضاء النيابة العامة أثناء ممارستهم لعملهم إلى سلطة الرئيس وعلى ذلك وجوب تنفيذ تعليماته و رقابته عليها و في حالة المخا</w:t>
      </w:r>
      <w:r>
        <w:rPr>
          <w:rFonts w:ascii="Simplified Arabic" w:hAnsi="Simplified Arabic" w:cs="Simplified Arabic"/>
          <w:color w:val="000000"/>
          <w:sz w:val="32"/>
          <w:szCs w:val="32"/>
          <w:rtl/>
          <w:lang w:bidi="ar-DZ"/>
        </w:rPr>
        <w:t>لفة تترتب عليهم مسؤولية تأديبية</w:t>
      </w:r>
      <w:r w:rsidRPr="00A63E93">
        <w:rPr>
          <w:rFonts w:ascii="Simplified Arabic" w:hAnsi="Simplified Arabic" w:cs="Simplified Arabic"/>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و</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 xml:space="preserve">على ذلك نجد أن أعضاء النيابة يتلقون التعليمات من النائب العام و هذا ما نصت عليه المادة </w:t>
      </w:r>
      <w:r>
        <w:rPr>
          <w:rFonts w:ascii="Simplified Arabic" w:hAnsi="Simplified Arabic" w:cs="Simplified Arabic" w:hint="cs"/>
          <w:color w:val="000000"/>
          <w:sz w:val="32"/>
          <w:szCs w:val="32"/>
          <w:rtl/>
          <w:lang w:bidi="ar-DZ"/>
        </w:rPr>
        <w:t>33 فقرة 2</w:t>
      </w:r>
      <w:r w:rsidRPr="00A63E93">
        <w:rPr>
          <w:rFonts w:ascii="Simplified Arabic" w:hAnsi="Simplified Arabic" w:cs="Simplified Arabic"/>
          <w:color w:val="000000"/>
          <w:sz w:val="32"/>
          <w:szCs w:val="32"/>
          <w:rtl/>
          <w:lang w:bidi="ar-DZ"/>
        </w:rPr>
        <w:t xml:space="preserve"> من ق إ </w:t>
      </w:r>
      <w:r>
        <w:rPr>
          <w:rFonts w:ascii="Simplified Arabic" w:hAnsi="Simplified Arabic" w:cs="Simplified Arabic"/>
          <w:color w:val="000000"/>
          <w:sz w:val="32"/>
          <w:szCs w:val="32"/>
          <w:rtl/>
          <w:lang w:bidi="ar-DZ"/>
        </w:rPr>
        <w:t xml:space="preserve">ج </w:t>
      </w:r>
      <w:r w:rsidRPr="00A63E93">
        <w:rPr>
          <w:rFonts w:ascii="Simplified Arabic" w:hAnsi="Simplified Arabic" w:cs="Simplified Arabic"/>
          <w:color w:val="000000"/>
          <w:sz w:val="32"/>
          <w:szCs w:val="32"/>
          <w:rtl/>
          <w:lang w:bidi="ar-DZ"/>
        </w:rPr>
        <w:t>"</w:t>
      </w:r>
      <w:r w:rsidRPr="00A63E93">
        <w:rPr>
          <w:rFonts w:ascii="Simplified Arabic" w:hAnsi="Simplified Arabic" w:cs="Simplified Arabic"/>
          <w:b/>
          <w:bCs/>
          <w:color w:val="000000"/>
          <w:sz w:val="32"/>
          <w:szCs w:val="32"/>
          <w:rtl/>
          <w:lang w:bidi="ar-DZ"/>
        </w:rPr>
        <w:t>يباشر قضاة النيابة الدعوى العمومية تحت إشرافه "</w:t>
      </w:r>
      <w:r w:rsidRPr="00A63E93">
        <w:rPr>
          <w:rFonts w:ascii="Simplified Arabic" w:hAnsi="Simplified Arabic" w:cs="Simplified Arabic"/>
          <w:color w:val="000000"/>
          <w:sz w:val="32"/>
          <w:szCs w:val="32"/>
          <w:rtl/>
          <w:lang w:bidi="ar-DZ"/>
        </w:rPr>
        <w:t>أي</w:t>
      </w:r>
      <w:r>
        <w:rPr>
          <w:rFonts w:ascii="Simplified Arabic" w:hAnsi="Simplified Arabic" w:cs="Simplified Arabic"/>
          <w:color w:val="000000"/>
          <w:sz w:val="32"/>
          <w:szCs w:val="32"/>
          <w:rtl/>
          <w:lang w:bidi="ar-DZ"/>
        </w:rPr>
        <w:t xml:space="preserve"> تحت إشراف النائب العام</w:t>
      </w:r>
      <w:r w:rsidRPr="00A63E93">
        <w:rPr>
          <w:rFonts w:ascii="Simplified Arabic" w:hAnsi="Simplified Arabic" w:cs="Simplified Arabic"/>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وبالنسبة </w:t>
      </w:r>
      <w:r>
        <w:rPr>
          <w:rFonts w:ascii="Simplified Arabic" w:hAnsi="Simplified Arabic" w:cs="Simplified Arabic" w:hint="cs"/>
          <w:color w:val="000000"/>
          <w:sz w:val="32"/>
          <w:szCs w:val="32"/>
          <w:rtl/>
          <w:lang w:bidi="ar-DZ"/>
        </w:rPr>
        <w:t>ل</w:t>
      </w:r>
      <w:r w:rsidRPr="00A63E93">
        <w:rPr>
          <w:rFonts w:ascii="Simplified Arabic" w:hAnsi="Simplified Arabic" w:cs="Simplified Arabic"/>
          <w:color w:val="000000"/>
          <w:sz w:val="32"/>
          <w:szCs w:val="32"/>
          <w:rtl/>
          <w:lang w:bidi="ar-DZ"/>
        </w:rPr>
        <w:t>لنواب على مستوى المجالس يتلقون التعليمات من وزير العدل مباشرة ثم يوجهونها إلى وكلاء الجمهورية على مستوى المحاكم.</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 xml:space="preserve">و هذا ما يميزهم عن قضاة الحكم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بحيث أن التبعية تشمل فقط أعمال الن</w:t>
      </w:r>
      <w:r>
        <w:rPr>
          <w:rFonts w:ascii="Simplified Arabic" w:hAnsi="Simplified Arabic" w:cs="Simplified Arabic"/>
          <w:color w:val="000000"/>
          <w:sz w:val="32"/>
          <w:szCs w:val="32"/>
          <w:rtl/>
          <w:lang w:bidi="ar-DZ"/>
        </w:rPr>
        <w:t>يابة الإدارية و ليست القضائية ل</w:t>
      </w:r>
      <w:r>
        <w:rPr>
          <w:rFonts w:ascii="Simplified Arabic" w:hAnsi="Simplified Arabic" w:cs="Simplified Arabic" w:hint="cs"/>
          <w:color w:val="000000"/>
          <w:sz w:val="32"/>
          <w:szCs w:val="32"/>
          <w:rtl/>
          <w:lang w:bidi="ar-DZ"/>
        </w:rPr>
        <w:t>أ</w:t>
      </w:r>
      <w:r>
        <w:rPr>
          <w:rFonts w:ascii="Simplified Arabic" w:hAnsi="Simplified Arabic" w:cs="Simplified Arabic"/>
          <w:color w:val="000000"/>
          <w:sz w:val="32"/>
          <w:szCs w:val="32"/>
          <w:rtl/>
          <w:lang w:bidi="ar-DZ"/>
        </w:rPr>
        <w:t>ن</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عملهم القضائي قائم على الضمير المهني و القانون</w:t>
      </w:r>
      <w:r>
        <w:rPr>
          <w:rFonts w:ascii="Simplified Arabic" w:hAnsi="Simplified Arabic" w:cs="Simplified Arabic"/>
          <w:color w:val="000000"/>
          <w:sz w:val="32"/>
          <w:szCs w:val="32"/>
          <w:lang w:bidi="ar-DZ"/>
        </w:rPr>
        <w:t>.</w:t>
      </w:r>
      <w:r w:rsidRPr="00A63E93">
        <w:rPr>
          <w:rStyle w:val="Appelnotedebasdep"/>
          <w:rFonts w:ascii="Simplified Arabic" w:hAnsi="Simplified Arabic" w:cs="Simplified Arabic"/>
          <w:color w:val="000000"/>
          <w:sz w:val="32"/>
          <w:szCs w:val="32"/>
          <w:rtl/>
        </w:rPr>
        <w:footnoteReference w:id="19"/>
      </w:r>
      <w:r w:rsidRPr="00A63E93">
        <w:rPr>
          <w:rFonts w:ascii="Simplified Arabic" w:hAnsi="Simplified Arabic" w:cs="Simplified Arabic"/>
          <w:color w:val="000000"/>
          <w:sz w:val="32"/>
          <w:szCs w:val="32"/>
          <w:rtl/>
          <w:lang w:bidi="ar-DZ"/>
        </w:rPr>
        <w:t xml:space="preserve"> </w:t>
      </w:r>
    </w:p>
    <w:p w:rsidR="00994D2F" w:rsidRPr="00704DB2" w:rsidRDefault="00C1764B" w:rsidP="00193B5C">
      <w:pPr>
        <w:bidi/>
        <w:jc w:val="both"/>
        <w:rPr>
          <w:rFonts w:ascii="Simplified Arabic" w:hAnsi="Simplified Arabic" w:cs="Simplified Arabic"/>
          <w:b/>
          <w:bCs/>
          <w:color w:val="000000"/>
          <w:sz w:val="36"/>
          <w:szCs w:val="36"/>
          <w:rtl/>
          <w:lang w:bidi="ar-DZ"/>
        </w:rPr>
      </w:pPr>
      <w:r>
        <w:rPr>
          <w:rFonts w:ascii="Simplified Arabic" w:hAnsi="Simplified Arabic" w:cs="Simplified Arabic"/>
          <w:b/>
          <w:bCs/>
          <w:color w:val="000000"/>
          <w:sz w:val="36"/>
          <w:szCs w:val="36"/>
          <w:rtl/>
          <w:lang w:bidi="ar-DZ"/>
        </w:rPr>
        <w:t>الفرع الثالث</w:t>
      </w:r>
      <w:r w:rsidR="00994D2F" w:rsidRPr="00704DB2">
        <w:rPr>
          <w:rFonts w:ascii="Simplified Arabic" w:hAnsi="Simplified Arabic" w:cs="Simplified Arabic"/>
          <w:b/>
          <w:bCs/>
          <w:color w:val="000000"/>
          <w:sz w:val="36"/>
          <w:szCs w:val="36"/>
          <w:lang w:bidi="ar-DZ"/>
        </w:rPr>
        <w:t>:</w:t>
      </w:r>
      <w:r w:rsidR="00994D2F" w:rsidRPr="00704DB2">
        <w:rPr>
          <w:rFonts w:ascii="Simplified Arabic" w:hAnsi="Simplified Arabic" w:cs="Simplified Arabic"/>
          <w:b/>
          <w:bCs/>
          <w:color w:val="000000"/>
          <w:sz w:val="36"/>
          <w:szCs w:val="36"/>
          <w:rtl/>
          <w:lang w:bidi="ar-DZ"/>
        </w:rPr>
        <w:t xml:space="preserve"> تشكيلة النيابة العامة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lastRenderedPageBreak/>
        <w:t xml:space="preserve">   لنيابة العامة تشكيلة خاصة كغيرها من الأجهزة القضائية و التي تتكون من أعضاء بحيث أن كل عضو له رتبة معينة و له اختصاصاته و س</w:t>
      </w:r>
      <w:r>
        <w:rPr>
          <w:rFonts w:ascii="Simplified Arabic" w:hAnsi="Simplified Arabic" w:cs="Simplified Arabic"/>
          <w:color w:val="000000"/>
          <w:sz w:val="32"/>
          <w:szCs w:val="32"/>
          <w:rtl/>
          <w:lang w:bidi="ar-DZ"/>
        </w:rPr>
        <w:t>لطاته التي تتحدد وفق قواعد عامة</w:t>
      </w:r>
      <w:r w:rsidRPr="00A63E93">
        <w:rPr>
          <w:rFonts w:ascii="Simplified Arabic" w:hAnsi="Simplified Arabic" w:cs="Simplified Arabic"/>
          <w:color w:val="000000"/>
          <w:sz w:val="32"/>
          <w:szCs w:val="32"/>
          <w:rtl/>
          <w:lang w:bidi="ar-DZ"/>
        </w:rPr>
        <w:t>، و تتحدد اختصاصات أعضاء النيابة بوجه خاص.</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تتشكل النيابة العامة في قانون الإجراءات الجزائية كل من النائب العام و وكيل الجمهورية إذ يعتبران عنصران أساسيان فيها</w:t>
      </w:r>
      <w:r>
        <w:rPr>
          <w:rFonts w:ascii="Simplified Arabic" w:hAnsi="Simplified Arabic" w:cs="Simplified Arabic"/>
          <w:color w:val="000000"/>
          <w:sz w:val="32"/>
          <w:szCs w:val="32"/>
          <w:lang w:bidi="ar-DZ"/>
        </w:rPr>
        <w:t>.</w:t>
      </w:r>
      <w:r w:rsidRPr="00A63E93">
        <w:rPr>
          <w:rStyle w:val="Appelnotedebasdep"/>
          <w:rFonts w:ascii="Simplified Arabic" w:hAnsi="Simplified Arabic" w:cs="Simplified Arabic"/>
          <w:color w:val="000000"/>
          <w:sz w:val="32"/>
          <w:szCs w:val="32"/>
          <w:rtl/>
        </w:rPr>
        <w:footnoteReference w:id="20"/>
      </w:r>
    </w:p>
    <w:p w:rsidR="00994D2F" w:rsidRPr="00704DB2" w:rsidRDefault="00994D2F" w:rsidP="00994D2F">
      <w:pPr>
        <w:bidi/>
        <w:jc w:val="both"/>
        <w:rPr>
          <w:rFonts w:ascii="Simplified Arabic" w:hAnsi="Simplified Arabic" w:cs="Simplified Arabic"/>
          <w:b/>
          <w:bCs/>
          <w:color w:val="000000"/>
          <w:sz w:val="36"/>
          <w:szCs w:val="36"/>
          <w:rtl/>
          <w:lang w:bidi="ar-DZ"/>
        </w:rPr>
      </w:pPr>
      <w:r w:rsidRPr="00704DB2">
        <w:rPr>
          <w:rFonts w:ascii="Simplified Arabic" w:hAnsi="Simplified Arabic" w:cs="Simplified Arabic"/>
          <w:b/>
          <w:bCs/>
          <w:color w:val="000000"/>
          <w:sz w:val="36"/>
          <w:szCs w:val="36"/>
          <w:rtl/>
          <w:lang w:bidi="ar-DZ"/>
        </w:rPr>
        <w:t>أولا:على مستوى المحكمة العليا</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تتمثل النيابة العامة لدى المحكمة العليا أو على ما يسمى بهرم قضاء النيابة العامة  النائب العام ، يعاونه في ذلك عدد من أعضاء النيابة العامة . بحيث لا يمارس النائب العام لدى المحكمة العليا سلطته على النائب العا</w:t>
      </w:r>
      <w:r>
        <w:rPr>
          <w:rFonts w:ascii="Simplified Arabic" w:hAnsi="Simplified Arabic" w:cs="Simplified Arabic"/>
          <w:color w:val="000000"/>
          <w:sz w:val="32"/>
          <w:szCs w:val="32"/>
          <w:rtl/>
          <w:lang w:bidi="ar-DZ"/>
        </w:rPr>
        <w:t>م لدى المجلس القضائي ، ل</w:t>
      </w:r>
      <w:r>
        <w:rPr>
          <w:rFonts w:ascii="Simplified Arabic" w:hAnsi="Simplified Arabic" w:cs="Simplified Arabic" w:hint="cs"/>
          <w:color w:val="000000"/>
          <w:sz w:val="32"/>
          <w:szCs w:val="32"/>
          <w:rtl/>
          <w:lang w:bidi="ar-DZ"/>
        </w:rPr>
        <w:t>أ</w:t>
      </w:r>
      <w:r w:rsidRPr="00A63E93">
        <w:rPr>
          <w:rFonts w:ascii="Simplified Arabic" w:hAnsi="Simplified Arabic" w:cs="Simplified Arabic"/>
          <w:color w:val="000000"/>
          <w:sz w:val="32"/>
          <w:szCs w:val="32"/>
          <w:rtl/>
          <w:lang w:bidi="ar-DZ"/>
        </w:rPr>
        <w:t>ن رئاسة وزير العدل تقع مباشرة على النائب العام على مستوى المجلس القضائي.</w:t>
      </w:r>
      <w:r w:rsidRPr="00A63E93">
        <w:rPr>
          <w:rStyle w:val="Appelnotedebasdep"/>
          <w:rFonts w:ascii="Simplified Arabic" w:hAnsi="Simplified Arabic" w:cs="Simplified Arabic"/>
          <w:color w:val="000000"/>
          <w:sz w:val="32"/>
          <w:szCs w:val="32"/>
          <w:rtl/>
        </w:rPr>
        <w:footnoteReference w:id="21"/>
      </w:r>
    </w:p>
    <w:p w:rsidR="00994D2F" w:rsidRPr="00704DB2" w:rsidRDefault="00994D2F" w:rsidP="00994D2F">
      <w:pPr>
        <w:bidi/>
        <w:jc w:val="both"/>
        <w:rPr>
          <w:rFonts w:ascii="Simplified Arabic" w:hAnsi="Simplified Arabic" w:cs="Simplified Arabic"/>
          <w:b/>
          <w:bCs/>
          <w:color w:val="000000"/>
          <w:sz w:val="36"/>
          <w:szCs w:val="36"/>
          <w:rtl/>
          <w:lang w:bidi="ar-DZ"/>
        </w:rPr>
      </w:pPr>
      <w:r w:rsidRPr="00704DB2">
        <w:rPr>
          <w:rFonts w:ascii="Simplified Arabic" w:hAnsi="Simplified Arabic" w:cs="Simplified Arabic"/>
          <w:b/>
          <w:bCs/>
          <w:color w:val="000000"/>
          <w:sz w:val="36"/>
          <w:szCs w:val="36"/>
          <w:rtl/>
          <w:lang w:bidi="ar-DZ"/>
        </w:rPr>
        <w:t xml:space="preserve">ثانيا:على مستوى المجالس القضائية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يوجد على مستوى كل مجلس قضائي نائب عام يمثل النيابة العامة في المجلس و كل المحاكم الواقعة بدائرة اختصاصه و يمارس سلطاته سواء بنفسه أو عن طريق النواب العامين المساعدين ووكلاء الجمهورية على مستوى المحاكم التابعة للمجلس</w:t>
      </w:r>
      <w:r w:rsidRPr="00A63E93">
        <w:rPr>
          <w:rStyle w:val="Appelnotedebasdep"/>
          <w:rFonts w:ascii="Simplified Arabic" w:hAnsi="Simplified Arabic" w:cs="Simplified Arabic"/>
          <w:color w:val="000000"/>
          <w:sz w:val="32"/>
          <w:szCs w:val="32"/>
          <w:rtl/>
        </w:rPr>
        <w:footnoteReference w:id="22"/>
      </w:r>
      <w:r w:rsidRPr="00A63E93">
        <w:rPr>
          <w:rFonts w:ascii="Simplified Arabic" w:hAnsi="Simplified Arabic" w:cs="Simplified Arabic"/>
          <w:color w:val="000000"/>
          <w:sz w:val="32"/>
          <w:szCs w:val="32"/>
          <w:rtl/>
          <w:lang w:bidi="ar-DZ"/>
        </w:rPr>
        <w:t xml:space="preserve">  تحت سلطة وزير العدل. و هذ</w:t>
      </w:r>
      <w:r>
        <w:rPr>
          <w:rFonts w:ascii="Simplified Arabic" w:hAnsi="Simplified Arabic" w:cs="Simplified Arabic"/>
          <w:color w:val="000000"/>
          <w:sz w:val="32"/>
          <w:szCs w:val="32"/>
          <w:rtl/>
          <w:lang w:bidi="ar-DZ"/>
        </w:rPr>
        <w:t>ا ما نصت عليه المادة</w:t>
      </w:r>
      <w:r>
        <w:rPr>
          <w:rFonts w:ascii="Simplified Arabic" w:hAnsi="Simplified Arabic" w:cs="Simplified Arabic" w:hint="cs"/>
          <w:color w:val="000000"/>
          <w:sz w:val="32"/>
          <w:szCs w:val="32"/>
          <w:rtl/>
          <w:lang w:bidi="ar-DZ"/>
        </w:rPr>
        <w:t xml:space="preserve"> </w:t>
      </w:r>
      <w:r>
        <w:rPr>
          <w:rFonts w:ascii="Simplified Arabic" w:hAnsi="Simplified Arabic" w:cs="Simplified Arabic"/>
          <w:color w:val="000000"/>
          <w:sz w:val="32"/>
          <w:szCs w:val="32"/>
          <w:rtl/>
          <w:lang w:bidi="ar-DZ"/>
        </w:rPr>
        <w:t>3</w:t>
      </w:r>
      <w:r>
        <w:rPr>
          <w:rFonts w:ascii="Simplified Arabic" w:hAnsi="Simplified Arabic" w:cs="Simplified Arabic" w:hint="cs"/>
          <w:color w:val="000000"/>
          <w:sz w:val="32"/>
          <w:szCs w:val="32"/>
          <w:rtl/>
          <w:lang w:bidi="ar-DZ"/>
        </w:rPr>
        <w:t xml:space="preserve">4 </w:t>
      </w:r>
      <w:r>
        <w:rPr>
          <w:rFonts w:ascii="Simplified Arabic" w:hAnsi="Simplified Arabic" w:cs="Simplified Arabic"/>
          <w:color w:val="000000"/>
          <w:sz w:val="32"/>
          <w:szCs w:val="32"/>
          <w:rtl/>
          <w:lang w:bidi="ar-DZ"/>
        </w:rPr>
        <w:t xml:space="preserve"> من ق إ ج</w:t>
      </w:r>
      <w:r>
        <w:rPr>
          <w:rFonts w:ascii="Simplified Arabic" w:hAnsi="Simplified Arabic" w:cs="Simplified Arabic"/>
          <w:color w:val="000000"/>
          <w:sz w:val="32"/>
          <w:szCs w:val="32"/>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و يعهد بتمثيل النيابة العامة في المجلس و تنفيذ كل ما يكلفه به النائب العام</w:t>
      </w:r>
      <w:r>
        <w:rPr>
          <w:rFonts w:ascii="Simplified Arabic" w:hAnsi="Simplified Arabic" w:cs="Simplified Arabic"/>
          <w:color w:val="000000"/>
          <w:sz w:val="32"/>
          <w:szCs w:val="32"/>
          <w:lang w:bidi="ar-DZ"/>
        </w:rPr>
        <w:t>.</w:t>
      </w:r>
      <w:r w:rsidRPr="00A63E93">
        <w:rPr>
          <w:rStyle w:val="Appelnotedebasdep"/>
          <w:rFonts w:ascii="Simplified Arabic" w:hAnsi="Simplified Arabic" w:cs="Simplified Arabic"/>
          <w:color w:val="000000"/>
          <w:sz w:val="32"/>
          <w:szCs w:val="32"/>
          <w:rtl/>
        </w:rPr>
        <w:footnoteReference w:id="23"/>
      </w:r>
      <w:r w:rsidRPr="00A63E93">
        <w:rPr>
          <w:rFonts w:ascii="Simplified Arabic" w:hAnsi="Simplified Arabic" w:cs="Simplified Arabic"/>
          <w:color w:val="000000"/>
          <w:sz w:val="32"/>
          <w:szCs w:val="32"/>
          <w:rtl/>
          <w:lang w:bidi="ar-DZ"/>
        </w:rPr>
        <w:t xml:space="preserve"> </w:t>
      </w:r>
    </w:p>
    <w:p w:rsidR="00994D2F" w:rsidRPr="00704DB2" w:rsidRDefault="00994D2F" w:rsidP="00994D2F">
      <w:pPr>
        <w:bidi/>
        <w:jc w:val="both"/>
        <w:rPr>
          <w:rFonts w:ascii="Simplified Arabic" w:hAnsi="Simplified Arabic" w:cs="Simplified Arabic"/>
          <w:b/>
          <w:bCs/>
          <w:color w:val="000000"/>
          <w:sz w:val="36"/>
          <w:szCs w:val="36"/>
          <w:rtl/>
          <w:lang w:bidi="ar-DZ"/>
        </w:rPr>
      </w:pPr>
      <w:r w:rsidRPr="00704DB2">
        <w:rPr>
          <w:rFonts w:ascii="Simplified Arabic" w:hAnsi="Simplified Arabic" w:cs="Simplified Arabic"/>
          <w:b/>
          <w:bCs/>
          <w:color w:val="000000"/>
          <w:sz w:val="36"/>
          <w:szCs w:val="36"/>
          <w:rtl/>
          <w:lang w:bidi="ar-DZ"/>
        </w:rPr>
        <w:t>ثالثا: على مستوى المحاكم</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يمثل وكيل الجمهورية النيابة العامة على مستوى المحاكم و يساعده في مهامه وكيل جمهورية واحد أو أكثر بحسب الحاجة و بحسب كثافة عمل المحكمة المادة 35 من ق إ </w:t>
      </w:r>
      <w:r>
        <w:rPr>
          <w:rFonts w:ascii="Simplified Arabic" w:hAnsi="Simplified Arabic" w:cs="Simplified Arabic" w:hint="cs"/>
          <w:color w:val="000000"/>
          <w:sz w:val="32"/>
          <w:szCs w:val="32"/>
          <w:rtl/>
          <w:lang w:bidi="ar-DZ"/>
        </w:rPr>
        <w:t>ج</w:t>
      </w:r>
      <w:r w:rsidRPr="00A63E93">
        <w:rPr>
          <w:rStyle w:val="Appelnotedebasdep"/>
          <w:rFonts w:ascii="Simplified Arabic" w:hAnsi="Simplified Arabic" w:cs="Simplified Arabic"/>
          <w:color w:val="000000"/>
          <w:sz w:val="32"/>
          <w:szCs w:val="32"/>
          <w:rtl/>
        </w:rPr>
        <w:footnoteReference w:id="24"/>
      </w:r>
      <w:r w:rsidRPr="00A63E93">
        <w:rPr>
          <w:rFonts w:ascii="Simplified Arabic" w:hAnsi="Simplified Arabic" w:cs="Simplified Arabic"/>
          <w:color w:val="000000"/>
          <w:sz w:val="32"/>
          <w:szCs w:val="32"/>
          <w:rtl/>
          <w:lang w:bidi="ar-DZ"/>
        </w:rPr>
        <w:t>،</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 xml:space="preserve">و يتولى وكيل الجمهورية تحريك الدعوى العمومية ممثلة الجماعة دون الحاجة إلى بلاغ أو شكوى من </w:t>
      </w:r>
      <w:r w:rsidRPr="00A63E93">
        <w:rPr>
          <w:rFonts w:ascii="Simplified Arabic" w:hAnsi="Simplified Arabic" w:cs="Simplified Arabic"/>
          <w:color w:val="000000"/>
          <w:sz w:val="32"/>
          <w:szCs w:val="32"/>
          <w:rtl/>
          <w:lang w:bidi="ar-DZ"/>
        </w:rPr>
        <w:lastRenderedPageBreak/>
        <w:t>المجني عليه لتوقيع الجزاء على مرتكب الجريمة و على كل مساهم فيها و المطالبة بتطبيق القانون</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25"/>
      </w:r>
      <w:r w:rsidRPr="00A63E93">
        <w:rPr>
          <w:rFonts w:ascii="Simplified Arabic" w:hAnsi="Simplified Arabic" w:cs="Simplified Arabic"/>
          <w:color w:val="000000"/>
          <w:sz w:val="32"/>
          <w:szCs w:val="32"/>
          <w:rtl/>
          <w:lang w:bidi="ar-DZ"/>
        </w:rPr>
        <w:t xml:space="preserve"> </w:t>
      </w:r>
    </w:p>
    <w:p w:rsidR="002B2B94" w:rsidRDefault="002B2B94" w:rsidP="00994D2F">
      <w:pPr>
        <w:bidi/>
        <w:jc w:val="both"/>
        <w:rPr>
          <w:rFonts w:ascii="Simplified Arabic" w:hAnsi="Simplified Arabic" w:cs="Simplified Arabic"/>
          <w:b/>
          <w:bCs/>
          <w:color w:val="000000"/>
          <w:sz w:val="36"/>
          <w:szCs w:val="36"/>
          <w:rtl/>
          <w:lang w:bidi="ar-DZ"/>
        </w:rPr>
      </w:pPr>
    </w:p>
    <w:p w:rsidR="00994D2F" w:rsidRPr="00704DB2" w:rsidRDefault="00994D2F" w:rsidP="002B2B94">
      <w:pPr>
        <w:bidi/>
        <w:jc w:val="both"/>
        <w:rPr>
          <w:rFonts w:ascii="Simplified Arabic" w:hAnsi="Simplified Arabic" w:cs="Simplified Arabic"/>
          <w:b/>
          <w:bCs/>
          <w:color w:val="000000"/>
          <w:sz w:val="32"/>
          <w:szCs w:val="32"/>
          <w:rtl/>
          <w:lang w:bidi="ar-DZ"/>
        </w:rPr>
      </w:pPr>
      <w:r w:rsidRPr="00704DB2">
        <w:rPr>
          <w:rFonts w:ascii="Simplified Arabic" w:hAnsi="Simplified Arabic" w:cs="Simplified Arabic"/>
          <w:b/>
          <w:bCs/>
          <w:color w:val="000000"/>
          <w:sz w:val="36"/>
          <w:szCs w:val="36"/>
          <w:rtl/>
          <w:lang w:bidi="ar-DZ"/>
        </w:rPr>
        <w:t>المطلب الثاني </w:t>
      </w:r>
      <w:r w:rsidRPr="00704DB2">
        <w:rPr>
          <w:rFonts w:ascii="Simplified Arabic" w:hAnsi="Simplified Arabic" w:cs="Simplified Arabic"/>
          <w:b/>
          <w:bCs/>
          <w:color w:val="000000"/>
          <w:sz w:val="36"/>
          <w:szCs w:val="36"/>
          <w:lang w:bidi="ar-DZ"/>
        </w:rPr>
        <w:t>:</w:t>
      </w:r>
      <w:r>
        <w:rPr>
          <w:rFonts w:ascii="Simplified Arabic" w:hAnsi="Simplified Arabic" w:cs="Simplified Arabic" w:hint="cs"/>
          <w:b/>
          <w:bCs/>
          <w:color w:val="000000"/>
          <w:sz w:val="36"/>
          <w:szCs w:val="36"/>
          <w:rtl/>
          <w:lang w:bidi="ar-DZ"/>
        </w:rPr>
        <w:t>رقابة</w:t>
      </w:r>
      <w:r w:rsidRPr="00704DB2">
        <w:rPr>
          <w:rFonts w:ascii="Simplified Arabic" w:hAnsi="Simplified Arabic" w:cs="Simplified Arabic"/>
          <w:b/>
          <w:bCs/>
          <w:color w:val="000000"/>
          <w:sz w:val="36"/>
          <w:szCs w:val="36"/>
          <w:rtl/>
          <w:lang w:bidi="ar-DZ"/>
        </w:rPr>
        <w:t xml:space="preserve"> النيابة العامة على</w:t>
      </w:r>
      <w:r>
        <w:rPr>
          <w:rFonts w:ascii="Simplified Arabic" w:hAnsi="Simplified Arabic" w:cs="Simplified Arabic" w:hint="cs"/>
          <w:b/>
          <w:bCs/>
          <w:color w:val="000000"/>
          <w:sz w:val="36"/>
          <w:szCs w:val="36"/>
          <w:rtl/>
          <w:lang w:bidi="ar-DZ"/>
        </w:rPr>
        <w:t xml:space="preserve"> أعمال</w:t>
      </w:r>
      <w:r w:rsidRPr="00704DB2">
        <w:rPr>
          <w:rFonts w:ascii="Simplified Arabic" w:hAnsi="Simplified Arabic" w:cs="Simplified Arabic"/>
          <w:b/>
          <w:bCs/>
          <w:color w:val="000000"/>
          <w:sz w:val="36"/>
          <w:szCs w:val="36"/>
          <w:rtl/>
          <w:lang w:bidi="ar-DZ"/>
        </w:rPr>
        <w:t xml:space="preserve"> ضباط الشرطة القضائية </w:t>
      </w:r>
    </w:p>
    <w:p w:rsidR="00994D2F" w:rsidRPr="00A63E93"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    </w:t>
      </w:r>
      <w:r w:rsidRPr="00A63E93">
        <w:rPr>
          <w:rFonts w:ascii="Simplified Arabic" w:hAnsi="Simplified Arabic" w:cs="Simplified Arabic"/>
          <w:color w:val="000000"/>
          <w:sz w:val="32"/>
          <w:szCs w:val="32"/>
          <w:rtl/>
          <w:lang w:bidi="ar-DZ"/>
        </w:rPr>
        <w:t xml:space="preserve"> باعتبار أن النيابة العامة هي الجهاز الذي يباشر الدعوى العمومي</w:t>
      </w:r>
      <w:r>
        <w:rPr>
          <w:rFonts w:ascii="Simplified Arabic" w:hAnsi="Simplified Arabic" w:cs="Simplified Arabic"/>
          <w:color w:val="000000"/>
          <w:sz w:val="32"/>
          <w:szCs w:val="32"/>
          <w:rtl/>
          <w:lang w:bidi="ar-DZ"/>
        </w:rPr>
        <w:t xml:space="preserve">ة و من خلال المواد </w:t>
      </w:r>
      <w:r>
        <w:rPr>
          <w:rFonts w:ascii="Simplified Arabic" w:hAnsi="Simplified Arabic" w:cs="Simplified Arabic" w:hint="cs"/>
          <w:color w:val="000000"/>
          <w:sz w:val="32"/>
          <w:szCs w:val="32"/>
          <w:rtl/>
          <w:lang w:bidi="ar-DZ"/>
        </w:rPr>
        <w:t xml:space="preserve">  </w:t>
      </w:r>
      <w:r>
        <w:rPr>
          <w:rFonts w:ascii="Simplified Arabic" w:hAnsi="Simplified Arabic" w:cs="Simplified Arabic"/>
          <w:color w:val="000000"/>
          <w:sz w:val="32"/>
          <w:szCs w:val="32"/>
          <w:rtl/>
          <w:lang w:bidi="ar-DZ"/>
        </w:rPr>
        <w:t>12</w:t>
      </w:r>
      <w:r>
        <w:rPr>
          <w:rFonts w:ascii="Simplified Arabic" w:hAnsi="Simplified Arabic" w:cs="Simplified Arabic" w:hint="cs"/>
          <w:color w:val="000000"/>
          <w:sz w:val="32"/>
          <w:szCs w:val="32"/>
          <w:rtl/>
          <w:lang w:bidi="ar-DZ"/>
        </w:rPr>
        <w:t xml:space="preserve"> فقرة </w:t>
      </w:r>
      <w:r>
        <w:rPr>
          <w:rFonts w:ascii="Simplified Arabic" w:hAnsi="Simplified Arabic" w:cs="Simplified Arabic"/>
          <w:color w:val="000000"/>
          <w:sz w:val="32"/>
          <w:szCs w:val="32"/>
          <w:rtl/>
          <w:lang w:bidi="ar-DZ"/>
        </w:rPr>
        <w:t>2</w:t>
      </w:r>
      <w:r w:rsidRPr="00A63E93">
        <w:rPr>
          <w:rFonts w:ascii="Simplified Arabic" w:hAnsi="Simplified Arabic" w:cs="Simplified Arabic"/>
          <w:color w:val="000000"/>
          <w:sz w:val="32"/>
          <w:szCs w:val="32"/>
          <w:rtl/>
          <w:lang w:bidi="ar-DZ"/>
        </w:rPr>
        <w:t>،</w:t>
      </w:r>
      <w:r>
        <w:rPr>
          <w:rFonts w:ascii="Simplified Arabic" w:hAnsi="Simplified Arabic" w:cs="Simplified Arabic" w:hint="cs"/>
          <w:color w:val="000000"/>
          <w:sz w:val="32"/>
          <w:szCs w:val="32"/>
          <w:rtl/>
          <w:lang w:bidi="ar-DZ"/>
        </w:rPr>
        <w:t xml:space="preserve"> مادة</w:t>
      </w:r>
      <w:r w:rsidRPr="00A63E93">
        <w:rPr>
          <w:rFonts w:ascii="Simplified Arabic" w:hAnsi="Simplified Arabic" w:cs="Simplified Arabic"/>
          <w:color w:val="000000"/>
          <w:sz w:val="32"/>
          <w:szCs w:val="32"/>
          <w:rtl/>
          <w:lang w:bidi="ar-DZ"/>
        </w:rPr>
        <w:t xml:space="preserve"> 36،</w:t>
      </w:r>
      <w:r>
        <w:rPr>
          <w:rFonts w:ascii="Simplified Arabic" w:hAnsi="Simplified Arabic" w:cs="Simplified Arabic" w:hint="cs"/>
          <w:color w:val="000000"/>
          <w:sz w:val="32"/>
          <w:szCs w:val="32"/>
          <w:rtl/>
          <w:lang w:bidi="ar-DZ"/>
        </w:rPr>
        <w:t xml:space="preserve"> مادة</w:t>
      </w:r>
      <w:r w:rsidRPr="00A63E93">
        <w:rPr>
          <w:rFonts w:ascii="Simplified Arabic" w:hAnsi="Simplified Arabic" w:cs="Simplified Arabic"/>
          <w:color w:val="000000"/>
          <w:sz w:val="32"/>
          <w:szCs w:val="32"/>
          <w:rtl/>
          <w:lang w:bidi="ar-DZ"/>
        </w:rPr>
        <w:t xml:space="preserve"> 13 ،</w:t>
      </w:r>
      <w:r>
        <w:rPr>
          <w:rFonts w:ascii="Simplified Arabic" w:hAnsi="Simplified Arabic" w:cs="Simplified Arabic" w:hint="cs"/>
          <w:color w:val="000000"/>
          <w:sz w:val="32"/>
          <w:szCs w:val="32"/>
          <w:rtl/>
          <w:lang w:bidi="ar-DZ"/>
        </w:rPr>
        <w:t xml:space="preserve"> مادة</w:t>
      </w:r>
      <w:r w:rsidRPr="00A63E93">
        <w:rPr>
          <w:rFonts w:ascii="Simplified Arabic" w:hAnsi="Simplified Arabic" w:cs="Simplified Arabic"/>
          <w:color w:val="000000"/>
          <w:sz w:val="32"/>
          <w:szCs w:val="32"/>
          <w:rtl/>
          <w:lang w:bidi="ar-DZ"/>
        </w:rPr>
        <w:t xml:space="preserve"> 18 مكرر في فقرتيها 2 و3 </w:t>
      </w:r>
      <w:r>
        <w:rPr>
          <w:rFonts w:ascii="Simplified Arabic" w:hAnsi="Simplified Arabic" w:cs="Simplified Arabic" w:hint="cs"/>
          <w:color w:val="000000"/>
          <w:sz w:val="32"/>
          <w:szCs w:val="32"/>
          <w:rtl/>
          <w:lang w:bidi="ar-DZ"/>
        </w:rPr>
        <w:t xml:space="preserve">من ق إ ج </w:t>
      </w:r>
      <w:r w:rsidRPr="00A63E93">
        <w:rPr>
          <w:rFonts w:ascii="Simplified Arabic" w:hAnsi="Simplified Arabic" w:cs="Simplified Arabic"/>
          <w:color w:val="000000"/>
          <w:sz w:val="32"/>
          <w:szCs w:val="32"/>
          <w:rtl/>
          <w:lang w:bidi="ar-DZ"/>
        </w:rPr>
        <w:t>أن النيابة هي من تتولى سلطة الإدارة و الإشراف على الشرطة القضائية و على أعماله</w:t>
      </w:r>
      <w:r w:rsidRPr="00A63E93">
        <w:rPr>
          <w:rStyle w:val="Appelnotedebasdep"/>
          <w:rFonts w:ascii="Simplified Arabic" w:hAnsi="Simplified Arabic" w:cs="Simplified Arabic"/>
          <w:color w:val="000000"/>
          <w:sz w:val="32"/>
          <w:szCs w:val="32"/>
          <w:rtl/>
        </w:rPr>
        <w:footnoteReference w:id="26"/>
      </w:r>
      <w:r>
        <w:rPr>
          <w:rFonts w:ascii="Simplified Arabic" w:hAnsi="Simplified Arabic" w:cs="Simplified Arabic" w:hint="cs"/>
          <w:color w:val="000000"/>
          <w:sz w:val="32"/>
          <w:szCs w:val="32"/>
          <w:rtl/>
          <w:lang w:bidi="ar-DZ"/>
        </w:rPr>
        <w:t xml:space="preserve"> ، </w:t>
      </w:r>
      <w:r w:rsidRPr="00A63E93">
        <w:rPr>
          <w:rFonts w:ascii="Simplified Arabic" w:hAnsi="Simplified Arabic" w:cs="Simplified Arabic"/>
          <w:color w:val="000000"/>
          <w:sz w:val="32"/>
          <w:szCs w:val="32"/>
          <w:rtl/>
          <w:lang w:bidi="ar-DZ"/>
        </w:rPr>
        <w:t>فسلطة النيابة العامة على مستوى المجلس تكون في يد النائب العام وفي بعض المحاكم التابعة للمجلس القض</w:t>
      </w:r>
      <w:r>
        <w:rPr>
          <w:rFonts w:ascii="Simplified Arabic" w:hAnsi="Simplified Arabic" w:cs="Simplified Arabic"/>
          <w:color w:val="000000"/>
          <w:sz w:val="32"/>
          <w:szCs w:val="32"/>
          <w:rtl/>
          <w:lang w:bidi="ar-DZ"/>
        </w:rPr>
        <w:t>ائي. و هذا ما نصت عليه المادتين</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33</w:t>
      </w:r>
      <w:r>
        <w:rPr>
          <w:rFonts w:ascii="Simplified Arabic" w:hAnsi="Simplified Arabic" w:cs="Simplified Arabic" w:hint="cs"/>
          <w:color w:val="000000"/>
          <w:sz w:val="32"/>
          <w:szCs w:val="32"/>
          <w:rtl/>
          <w:lang w:bidi="ar-DZ"/>
        </w:rPr>
        <w:t xml:space="preserve"> فقرة </w:t>
      </w:r>
      <w:r w:rsidRPr="00A63E93">
        <w:rPr>
          <w:rFonts w:ascii="Simplified Arabic" w:hAnsi="Simplified Arabic" w:cs="Simplified Arabic"/>
          <w:color w:val="000000"/>
          <w:sz w:val="32"/>
          <w:szCs w:val="32"/>
          <w:rtl/>
          <w:lang w:bidi="ar-DZ"/>
        </w:rPr>
        <w:t>1</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و34</w:t>
      </w:r>
      <w:r>
        <w:rPr>
          <w:rFonts w:ascii="Simplified Arabic" w:hAnsi="Simplified Arabic" w:cs="Simplified Arabic" w:hint="cs"/>
          <w:color w:val="000000"/>
          <w:sz w:val="32"/>
          <w:szCs w:val="32"/>
          <w:rtl/>
          <w:lang w:bidi="ar-DZ"/>
        </w:rPr>
        <w:t xml:space="preserve"> فقرة</w:t>
      </w:r>
      <w:r>
        <w:rPr>
          <w:rFonts w:ascii="Simplified Arabic" w:hAnsi="Simplified Arabic" w:cs="Simplified Arabic"/>
          <w:color w:val="000000"/>
          <w:sz w:val="32"/>
          <w:szCs w:val="32"/>
          <w:rtl/>
          <w:lang w:bidi="ar-DZ"/>
        </w:rPr>
        <w:t>1 من ق</w:t>
      </w:r>
      <w:r>
        <w:rPr>
          <w:rFonts w:ascii="Simplified Arabic" w:hAnsi="Simplified Arabic" w:cs="Simplified Arabic" w:hint="cs"/>
          <w:color w:val="000000"/>
          <w:sz w:val="32"/>
          <w:szCs w:val="32"/>
          <w:rtl/>
          <w:lang w:bidi="ar-DZ"/>
        </w:rPr>
        <w:t xml:space="preserve"> إ ج </w:t>
      </w:r>
      <w:r w:rsidRPr="00A63E93">
        <w:rPr>
          <w:rFonts w:ascii="Simplified Arabic" w:hAnsi="Simplified Arabic" w:cs="Simplified Arabic"/>
          <w:color w:val="000000"/>
          <w:sz w:val="32"/>
          <w:szCs w:val="32"/>
          <w:rtl/>
          <w:lang w:bidi="ar-DZ"/>
        </w:rPr>
        <w:t xml:space="preserve">ويمثل وكلاء  الجمهورية النائب العام على مستوى المحاكم التابعة </w:t>
      </w:r>
      <w:r>
        <w:rPr>
          <w:rFonts w:ascii="Simplified Arabic" w:hAnsi="Simplified Arabic" w:cs="Simplified Arabic"/>
          <w:color w:val="000000"/>
          <w:sz w:val="32"/>
          <w:szCs w:val="32"/>
          <w:rtl/>
          <w:lang w:bidi="ar-DZ"/>
        </w:rPr>
        <w:t>للمجلس القضائي</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تحت إشرافه</w:t>
      </w:r>
      <w:r w:rsidRPr="00A63E93">
        <w:rPr>
          <w:rStyle w:val="Appelnotedebasdep"/>
          <w:rFonts w:ascii="Simplified Arabic" w:hAnsi="Simplified Arabic" w:cs="Simplified Arabic"/>
          <w:color w:val="000000"/>
          <w:sz w:val="32"/>
          <w:szCs w:val="32"/>
          <w:rtl/>
        </w:rPr>
        <w:footnoteReference w:id="27"/>
      </w:r>
      <w:r w:rsidRPr="00A63E93">
        <w:rPr>
          <w:rFonts w:ascii="Simplified Arabic" w:hAnsi="Simplified Arabic" w:cs="Simplified Arabic"/>
          <w:color w:val="000000"/>
          <w:sz w:val="32"/>
          <w:szCs w:val="32"/>
          <w:rtl/>
          <w:lang w:bidi="ar-DZ"/>
        </w:rPr>
        <w:t>. و على مستوى المحاكم فوكيل الجمهورية هو من يتولى سلطة الإدارة على أعمال الضبطية القضائية</w:t>
      </w:r>
      <w:r w:rsidRPr="00A63E93">
        <w:rPr>
          <w:rStyle w:val="Appelnotedebasdep"/>
          <w:rFonts w:ascii="Simplified Arabic" w:hAnsi="Simplified Arabic" w:cs="Simplified Arabic"/>
          <w:color w:val="000000"/>
          <w:sz w:val="32"/>
          <w:szCs w:val="32"/>
          <w:rtl/>
        </w:rPr>
        <w:footnoteReference w:id="28"/>
      </w:r>
      <w:r w:rsidRPr="00A63E93">
        <w:rPr>
          <w:rFonts w:ascii="Simplified Arabic" w:hAnsi="Simplified Arabic" w:cs="Simplified Arabic"/>
          <w:color w:val="000000"/>
          <w:sz w:val="32"/>
          <w:szCs w:val="32"/>
          <w:rtl/>
          <w:lang w:bidi="ar-DZ"/>
        </w:rPr>
        <w:t>. فكيف تتولى النيابة العامة هذه الإدارة و الإشراف</w:t>
      </w:r>
      <w:r>
        <w:rPr>
          <w:rFonts w:ascii="Simplified Arabic" w:hAnsi="Simplified Arabic" w:cs="Simplified Arabic" w:hint="cs"/>
          <w:color w:val="000000"/>
          <w:sz w:val="32"/>
          <w:szCs w:val="32"/>
          <w:rtl/>
          <w:lang w:bidi="ar-DZ"/>
        </w:rPr>
        <w:t>.</w:t>
      </w:r>
      <w:r w:rsidRPr="00A63E93">
        <w:rPr>
          <w:rFonts w:ascii="Simplified Arabic" w:hAnsi="Simplified Arabic" w:cs="Simplified Arabic"/>
          <w:color w:val="000000"/>
          <w:sz w:val="32"/>
          <w:szCs w:val="32"/>
          <w:rtl/>
          <w:lang w:bidi="ar-DZ"/>
        </w:rPr>
        <w:t xml:space="preserve"> </w:t>
      </w:r>
    </w:p>
    <w:p w:rsidR="00994D2F" w:rsidRPr="00704DB2" w:rsidRDefault="00994D2F" w:rsidP="00994D2F">
      <w:pPr>
        <w:bidi/>
        <w:jc w:val="both"/>
        <w:rPr>
          <w:rFonts w:ascii="Simplified Arabic" w:hAnsi="Simplified Arabic" w:cs="Simplified Arabic"/>
          <w:b/>
          <w:bCs/>
          <w:color w:val="000000"/>
          <w:sz w:val="36"/>
          <w:szCs w:val="36"/>
          <w:lang w:bidi="ar-DZ"/>
        </w:rPr>
      </w:pPr>
      <w:r w:rsidRPr="00704DB2">
        <w:rPr>
          <w:rFonts w:ascii="Simplified Arabic" w:hAnsi="Simplified Arabic" w:cs="Simplified Arabic"/>
          <w:b/>
          <w:bCs/>
          <w:color w:val="000000"/>
          <w:sz w:val="36"/>
          <w:szCs w:val="36"/>
          <w:rtl/>
          <w:lang w:bidi="ar-DZ"/>
        </w:rPr>
        <w:t>الفرع الأول</w:t>
      </w:r>
      <w:r w:rsidRPr="00704DB2">
        <w:rPr>
          <w:rFonts w:ascii="Simplified Arabic" w:hAnsi="Simplified Arabic" w:cs="Simplified Arabic"/>
          <w:b/>
          <w:bCs/>
          <w:color w:val="000000"/>
          <w:sz w:val="36"/>
          <w:szCs w:val="36"/>
          <w:lang w:bidi="ar-DZ"/>
        </w:rPr>
        <w:t>:</w:t>
      </w:r>
      <w:r w:rsidRPr="00704DB2">
        <w:rPr>
          <w:rFonts w:ascii="Simplified Arabic" w:hAnsi="Simplified Arabic" w:cs="Simplified Arabic"/>
          <w:b/>
          <w:bCs/>
          <w:color w:val="000000"/>
          <w:sz w:val="36"/>
          <w:szCs w:val="36"/>
          <w:rtl/>
          <w:lang w:bidi="ar-DZ"/>
        </w:rPr>
        <w:t> إدارة</w:t>
      </w:r>
      <w:r>
        <w:rPr>
          <w:rFonts w:ascii="Simplified Arabic" w:hAnsi="Simplified Arabic" w:cs="Simplified Arabic"/>
          <w:b/>
          <w:bCs/>
          <w:color w:val="000000"/>
          <w:sz w:val="36"/>
          <w:szCs w:val="36"/>
          <w:rtl/>
          <w:lang w:bidi="ar-DZ"/>
        </w:rPr>
        <w:t xml:space="preserve"> وكيل الجمهورية </w:t>
      </w:r>
      <w:r>
        <w:rPr>
          <w:rFonts w:ascii="Simplified Arabic" w:hAnsi="Simplified Arabic" w:cs="Simplified Arabic" w:hint="cs"/>
          <w:b/>
          <w:bCs/>
          <w:color w:val="000000"/>
          <w:sz w:val="36"/>
          <w:szCs w:val="36"/>
          <w:rtl/>
          <w:lang w:bidi="ar-DZ"/>
        </w:rPr>
        <w:t>ل</w:t>
      </w:r>
      <w:r w:rsidRPr="00704DB2">
        <w:rPr>
          <w:rFonts w:ascii="Simplified Arabic" w:hAnsi="Simplified Arabic" w:cs="Simplified Arabic"/>
          <w:b/>
          <w:bCs/>
          <w:color w:val="000000"/>
          <w:sz w:val="36"/>
          <w:szCs w:val="36"/>
          <w:rtl/>
          <w:lang w:bidi="ar-DZ"/>
        </w:rPr>
        <w:t xml:space="preserve">ضباط الشرطة القضائية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يقوم رجال الضبط القضائي بمباشرة أعمال الاستدلال بهدف البحث عن مرتكب الجريمة و الكشف على ظروفها و ملابساتها </w:t>
      </w:r>
      <w:r w:rsidRPr="00A63E93">
        <w:rPr>
          <w:rStyle w:val="Appelnotedebasdep"/>
          <w:rFonts w:ascii="Simplified Arabic" w:hAnsi="Simplified Arabic" w:cs="Simplified Arabic"/>
          <w:color w:val="000000"/>
          <w:sz w:val="32"/>
          <w:szCs w:val="32"/>
          <w:rtl/>
        </w:rPr>
        <w:footnoteReference w:id="29"/>
      </w:r>
      <w:r>
        <w:rPr>
          <w:rFonts w:ascii="Simplified Arabic" w:hAnsi="Simplified Arabic" w:cs="Simplified Arabic"/>
          <w:color w:val="000000"/>
          <w:sz w:val="32"/>
          <w:szCs w:val="32"/>
          <w:rtl/>
          <w:lang w:bidi="ar-DZ"/>
        </w:rPr>
        <w:t xml:space="preserve"> تحت إدارة وكيل الجمهورية</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 xml:space="preserve">و بعد إخطاره بكل التحريات التي يباشرونها بشأن </w:t>
      </w:r>
      <w:r>
        <w:rPr>
          <w:rFonts w:ascii="Simplified Arabic" w:hAnsi="Simplified Arabic" w:cs="Simplified Arabic"/>
          <w:color w:val="000000"/>
          <w:sz w:val="32"/>
          <w:szCs w:val="32"/>
          <w:rtl/>
          <w:lang w:bidi="ar-DZ"/>
        </w:rPr>
        <w:t>الوقائع التي تحمل الوصف الجزائي</w:t>
      </w:r>
      <w:r w:rsidRPr="00A63E93">
        <w:rPr>
          <w:rFonts w:ascii="Simplified Arabic" w:hAnsi="Simplified Arabic" w:cs="Simplified Arabic"/>
          <w:color w:val="000000"/>
          <w:sz w:val="32"/>
          <w:szCs w:val="32"/>
          <w:rtl/>
          <w:lang w:bidi="ar-DZ"/>
        </w:rPr>
        <w:t>،</w:t>
      </w:r>
      <w:r>
        <w:rPr>
          <w:rFonts w:ascii="Simplified Arabic" w:hAnsi="Simplified Arabic" w:cs="Simplified Arabic"/>
          <w:color w:val="000000"/>
          <w:sz w:val="32"/>
          <w:szCs w:val="32"/>
          <w:lang w:bidi="ar-DZ"/>
        </w:rPr>
        <w:t xml:space="preserve"> </w:t>
      </w:r>
      <w:r w:rsidRPr="00A63E93">
        <w:rPr>
          <w:rFonts w:ascii="Simplified Arabic" w:hAnsi="Simplified Arabic" w:cs="Simplified Arabic"/>
          <w:color w:val="000000"/>
          <w:sz w:val="32"/>
          <w:szCs w:val="32"/>
          <w:rtl/>
          <w:lang w:bidi="ar-DZ"/>
        </w:rPr>
        <w:t xml:space="preserve">كما يتلقون التعليمات منه </w:t>
      </w:r>
      <w:r w:rsidRPr="00A63E93">
        <w:rPr>
          <w:rStyle w:val="Appelnotedebasdep"/>
          <w:rFonts w:ascii="Simplified Arabic" w:hAnsi="Simplified Arabic" w:cs="Simplified Arabic"/>
          <w:color w:val="000000"/>
          <w:sz w:val="32"/>
          <w:szCs w:val="32"/>
          <w:rtl/>
        </w:rPr>
        <w:footnoteReference w:id="30"/>
      </w:r>
      <w:r w:rsidRPr="00A63E93">
        <w:rPr>
          <w:rFonts w:ascii="Simplified Arabic" w:hAnsi="Simplified Arabic" w:cs="Simplified Arabic"/>
          <w:color w:val="000000"/>
          <w:sz w:val="32"/>
          <w:szCs w:val="32"/>
          <w:rtl/>
          <w:lang w:bidi="ar-DZ"/>
        </w:rPr>
        <w:t xml:space="preserve"> في دائرة اختصاصه و عليه فإن القانون خول له صلاحيات و ألزم عناصر الضبط القضائي بجملة من </w:t>
      </w:r>
      <w:r w:rsidRPr="00A63E93">
        <w:rPr>
          <w:rFonts w:ascii="Simplified Arabic" w:hAnsi="Simplified Arabic" w:cs="Simplified Arabic"/>
          <w:color w:val="000000"/>
          <w:sz w:val="32"/>
          <w:szCs w:val="32"/>
          <w:rtl/>
          <w:lang w:bidi="ar-DZ"/>
        </w:rPr>
        <w:lastRenderedPageBreak/>
        <w:t>الواجبات ، و هذا راجع لتبعيته لجهاز النيابة العامة</w:t>
      </w:r>
      <w:r w:rsidRPr="00A63E93">
        <w:rPr>
          <w:rStyle w:val="Appelnotedebasdep"/>
          <w:rFonts w:ascii="Simplified Arabic" w:hAnsi="Simplified Arabic" w:cs="Simplified Arabic"/>
          <w:color w:val="000000"/>
          <w:sz w:val="32"/>
          <w:szCs w:val="32"/>
          <w:rtl/>
        </w:rPr>
        <w:footnoteReference w:id="31"/>
      </w:r>
      <w:r w:rsidRPr="00A63E93">
        <w:rPr>
          <w:rFonts w:ascii="Simplified Arabic" w:hAnsi="Simplified Arabic" w:cs="Simplified Arabic"/>
          <w:color w:val="000000"/>
          <w:sz w:val="32"/>
          <w:szCs w:val="32"/>
          <w:rtl/>
          <w:lang w:bidi="ar-DZ"/>
        </w:rPr>
        <w:t xml:space="preserve"> ، و هذا ما أكده المشرع الجزائري في نص المادة 12</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 xml:space="preserve">فقرة 5 من ق إ ج التي نصت على </w:t>
      </w:r>
      <w:r w:rsidRPr="00E51380">
        <w:rPr>
          <w:rFonts w:ascii="Simplified Arabic" w:hAnsi="Simplified Arabic" w:cs="Simplified Arabic"/>
          <w:b/>
          <w:bCs/>
          <w:color w:val="000000"/>
          <w:sz w:val="32"/>
          <w:szCs w:val="32"/>
          <w:rtl/>
          <w:lang w:bidi="ar-DZ"/>
        </w:rPr>
        <w:t>"ويتولى وكيل الجمهورية إدارة الضبط القضائي ..."</w:t>
      </w:r>
      <w:r>
        <w:rPr>
          <w:rFonts w:ascii="Simplified Arabic" w:hAnsi="Simplified Arabic" w:cs="Simplified Arabic"/>
          <w:color w:val="000000"/>
          <w:sz w:val="32"/>
          <w:szCs w:val="32"/>
          <w:rtl/>
          <w:lang w:bidi="ar-DZ"/>
        </w:rPr>
        <w:t>و كذالك المادة 36من نفس القانون</w:t>
      </w:r>
      <w:r w:rsidRPr="00A63E93">
        <w:rPr>
          <w:rFonts w:ascii="Simplified Arabic" w:hAnsi="Simplified Arabic" w:cs="Simplified Arabic"/>
          <w:color w:val="000000"/>
          <w:sz w:val="32"/>
          <w:szCs w:val="32"/>
          <w:rtl/>
          <w:lang w:bidi="ar-DZ"/>
        </w:rPr>
        <w:t>.</w:t>
      </w:r>
    </w:p>
    <w:p w:rsidR="002B2B94" w:rsidRDefault="002B2B94" w:rsidP="00994D2F">
      <w:pPr>
        <w:bidi/>
        <w:jc w:val="both"/>
        <w:rPr>
          <w:rFonts w:ascii="Simplified Arabic" w:hAnsi="Simplified Arabic" w:cs="Simplified Arabic"/>
          <w:b/>
          <w:bCs/>
          <w:color w:val="000000"/>
          <w:sz w:val="36"/>
          <w:szCs w:val="36"/>
          <w:rtl/>
          <w:lang w:bidi="ar-DZ"/>
        </w:rPr>
      </w:pPr>
    </w:p>
    <w:p w:rsidR="002B2B94" w:rsidRDefault="002B2B94" w:rsidP="002B2B94">
      <w:pPr>
        <w:bidi/>
        <w:jc w:val="both"/>
        <w:rPr>
          <w:rFonts w:ascii="Simplified Arabic" w:hAnsi="Simplified Arabic" w:cs="Simplified Arabic"/>
          <w:b/>
          <w:bCs/>
          <w:color w:val="000000"/>
          <w:sz w:val="36"/>
          <w:szCs w:val="36"/>
          <w:rtl/>
          <w:lang w:bidi="ar-DZ"/>
        </w:rPr>
      </w:pPr>
    </w:p>
    <w:p w:rsidR="00994D2F" w:rsidRPr="00704DB2" w:rsidRDefault="00994D2F" w:rsidP="002B2B94">
      <w:pPr>
        <w:bidi/>
        <w:jc w:val="both"/>
        <w:rPr>
          <w:rFonts w:ascii="Simplified Arabic" w:hAnsi="Simplified Arabic" w:cs="Simplified Arabic"/>
          <w:b/>
          <w:bCs/>
          <w:color w:val="000000"/>
          <w:sz w:val="36"/>
          <w:szCs w:val="36"/>
          <w:rtl/>
          <w:lang w:bidi="ar-DZ"/>
        </w:rPr>
      </w:pPr>
      <w:r w:rsidRPr="00704DB2">
        <w:rPr>
          <w:rFonts w:ascii="Simplified Arabic" w:hAnsi="Simplified Arabic" w:cs="Simplified Arabic"/>
          <w:b/>
          <w:bCs/>
          <w:color w:val="000000"/>
          <w:sz w:val="36"/>
          <w:szCs w:val="36"/>
          <w:rtl/>
          <w:lang w:bidi="ar-DZ"/>
        </w:rPr>
        <w:t xml:space="preserve">أولا:سلطات وكيل الجمهورية على الضبطية القضائية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إضافة إلى واجبات ضباط ال</w:t>
      </w:r>
      <w:r>
        <w:rPr>
          <w:rFonts w:ascii="Simplified Arabic" w:hAnsi="Simplified Arabic" w:cs="Simplified Arabic"/>
          <w:color w:val="000000"/>
          <w:sz w:val="32"/>
          <w:szCs w:val="32"/>
          <w:rtl/>
          <w:lang w:bidi="ar-DZ"/>
        </w:rPr>
        <w:t xml:space="preserve">شرطة القضائية التي من الواجب </w:t>
      </w:r>
      <w:r>
        <w:rPr>
          <w:rFonts w:ascii="Simplified Arabic" w:hAnsi="Simplified Arabic" w:cs="Simplified Arabic" w:hint="cs"/>
          <w:color w:val="000000"/>
          <w:sz w:val="32"/>
          <w:szCs w:val="32"/>
          <w:rtl/>
          <w:lang w:bidi="ar-DZ"/>
        </w:rPr>
        <w:t>الا</w:t>
      </w:r>
      <w:r w:rsidRPr="00A63E93">
        <w:rPr>
          <w:rFonts w:ascii="Simplified Arabic" w:hAnsi="Simplified Arabic" w:cs="Simplified Arabic" w:hint="cs"/>
          <w:color w:val="000000"/>
          <w:sz w:val="32"/>
          <w:szCs w:val="32"/>
          <w:rtl/>
          <w:lang w:bidi="ar-DZ"/>
        </w:rPr>
        <w:t>لتزام</w:t>
      </w:r>
      <w:r w:rsidRPr="00A63E93">
        <w:rPr>
          <w:rFonts w:ascii="Simplified Arabic" w:hAnsi="Simplified Arabic" w:cs="Simplified Arabic"/>
          <w:color w:val="000000"/>
          <w:sz w:val="32"/>
          <w:szCs w:val="32"/>
          <w:rtl/>
          <w:lang w:bidi="ar-DZ"/>
        </w:rPr>
        <w:t xml:space="preserve"> بها، منح ق إ ج لوكيل الجمهورية سلطات تبدو فيها مظاهر تبعية أعضائه للنيابة العامة </w:t>
      </w:r>
      <w:r>
        <w:rPr>
          <w:rFonts w:ascii="Simplified Arabic" w:hAnsi="Simplified Arabic" w:cs="Simplified Arabic"/>
          <w:color w:val="000000"/>
          <w:sz w:val="32"/>
          <w:szCs w:val="32"/>
          <w:rtl/>
          <w:lang w:bidi="ar-DZ"/>
        </w:rPr>
        <w:t>و هي كالآتي</w:t>
      </w:r>
      <w:r w:rsidRPr="00A63E93">
        <w:rPr>
          <w:rFonts w:ascii="Simplified Arabic" w:hAnsi="Simplified Arabic" w:cs="Simplified Arabic"/>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-تقييم النيابة العامة لعمل أعضاء الشرطة القضائية</w:t>
      </w:r>
      <w:r>
        <w:rPr>
          <w:rFonts w:ascii="Simplified Arabic" w:hAnsi="Simplified Arabic" w:cs="Simplified Arabic"/>
          <w:color w:val="000000"/>
          <w:sz w:val="32"/>
          <w:szCs w:val="32"/>
          <w:rtl/>
          <w:lang w:bidi="ar-DZ"/>
        </w:rPr>
        <w:t xml:space="preserve"> و تنقيطهم للأخذ به عند ترقيتهم</w:t>
      </w:r>
      <w:r>
        <w:rPr>
          <w:rFonts w:ascii="Simplified Arabic" w:hAnsi="Simplified Arabic" w:cs="Simplified Arabic" w:hint="cs"/>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-توقيع وكيل الجمهورية دوريا على سجل خاص يمسكه </w:t>
      </w:r>
      <w:r>
        <w:rPr>
          <w:rFonts w:ascii="Simplified Arabic" w:hAnsi="Simplified Arabic" w:cs="Simplified Arabic"/>
          <w:color w:val="000000"/>
          <w:sz w:val="32"/>
          <w:szCs w:val="32"/>
          <w:rtl/>
          <w:lang w:bidi="ar-DZ"/>
        </w:rPr>
        <w:t>ضباط الشرطة القضائية في كل مركز</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الذي يذكر فيه كل المعل</w:t>
      </w:r>
      <w:r>
        <w:rPr>
          <w:rFonts w:ascii="Simplified Arabic" w:hAnsi="Simplified Arabic" w:cs="Simplified Arabic"/>
          <w:color w:val="000000"/>
          <w:sz w:val="32"/>
          <w:szCs w:val="32"/>
          <w:rtl/>
          <w:lang w:bidi="ar-DZ"/>
        </w:rPr>
        <w:t>ومات المتعلقة بالتوقيف تحت النظ</w:t>
      </w:r>
      <w:r>
        <w:rPr>
          <w:rFonts w:ascii="Simplified Arabic" w:hAnsi="Simplified Arabic" w:cs="Simplified Arabic" w:hint="cs"/>
          <w:color w:val="000000"/>
          <w:sz w:val="32"/>
          <w:szCs w:val="32"/>
          <w:rtl/>
          <w:lang w:bidi="ar-DZ"/>
        </w:rPr>
        <w:t>ر.</w:t>
      </w:r>
      <w:r w:rsidRPr="00A63E93">
        <w:rPr>
          <w:rFonts w:ascii="Simplified Arabic" w:hAnsi="Simplified Arabic" w:cs="Simplified Arabic"/>
          <w:color w:val="000000"/>
          <w:sz w:val="32"/>
          <w:szCs w:val="32"/>
          <w:rtl/>
          <w:lang w:bidi="ar-DZ"/>
        </w:rPr>
        <w:t xml:space="preserve">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-تنفيذ أمر بإجراء الفحص الطبي الصادر عن وكيل الجمهورية أو من طلب احد أفراد عائلة الموقوف للنظر أو محاميه مادة 52</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فقرة أخيرة</w:t>
      </w:r>
      <w:r>
        <w:rPr>
          <w:rFonts w:ascii="Simplified Arabic" w:hAnsi="Simplified Arabic" w:cs="Simplified Arabic"/>
          <w:color w:val="000000"/>
          <w:sz w:val="32"/>
          <w:szCs w:val="32"/>
          <w:rtl/>
          <w:lang w:bidi="ar-DZ"/>
        </w:rPr>
        <w:t xml:space="preserve"> ق إ ج</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32"/>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-إدارة نشاط ضباط و أعوان الشرطة القضائي</w:t>
      </w:r>
      <w:r>
        <w:rPr>
          <w:rFonts w:ascii="Simplified Arabic" w:hAnsi="Simplified Arabic" w:cs="Simplified Arabic"/>
          <w:color w:val="000000"/>
          <w:sz w:val="32"/>
          <w:szCs w:val="32"/>
          <w:rtl/>
          <w:lang w:bidi="ar-DZ"/>
        </w:rPr>
        <w:t>ة و مراقبة تدابير التوقيف للنظر</w:t>
      </w:r>
      <w:r>
        <w:rPr>
          <w:rFonts w:ascii="Simplified Arabic" w:hAnsi="Simplified Arabic" w:cs="Simplified Arabic" w:hint="cs"/>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-التصرف في ا</w:t>
      </w:r>
      <w:r>
        <w:rPr>
          <w:rFonts w:ascii="Simplified Arabic" w:hAnsi="Simplified Arabic" w:cs="Simplified Arabic"/>
          <w:color w:val="000000"/>
          <w:sz w:val="32"/>
          <w:szCs w:val="32"/>
          <w:rtl/>
          <w:lang w:bidi="ar-DZ"/>
        </w:rPr>
        <w:t>لإجراءات اللازمة للبحث و التحري</w:t>
      </w:r>
      <w:r>
        <w:rPr>
          <w:rFonts w:ascii="Simplified Arabic" w:hAnsi="Simplified Arabic" w:cs="Simplified Arabic" w:hint="cs"/>
          <w:color w:val="000000"/>
          <w:sz w:val="32"/>
          <w:szCs w:val="32"/>
          <w:rtl/>
          <w:lang w:bidi="ar-DZ"/>
        </w:rPr>
        <w:t>.</w:t>
      </w:r>
    </w:p>
    <w:p w:rsidR="00994D2F"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-إبداء الطلب</w:t>
      </w:r>
      <w:r>
        <w:rPr>
          <w:rFonts w:ascii="Simplified Arabic" w:hAnsi="Simplified Arabic" w:cs="Simplified Arabic"/>
          <w:color w:val="000000"/>
          <w:sz w:val="32"/>
          <w:szCs w:val="32"/>
          <w:rtl/>
          <w:lang w:bidi="ar-DZ"/>
        </w:rPr>
        <w:t>ات اللازمة أمام الجهات القضائية</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33"/>
      </w:r>
      <w:r>
        <w:rPr>
          <w:rFonts w:ascii="Simplified Arabic" w:hAnsi="Simplified Arabic" w:cs="Simplified Arabic" w:hint="cs"/>
          <w:color w:val="000000"/>
          <w:sz w:val="32"/>
          <w:szCs w:val="32"/>
          <w:rtl/>
          <w:lang w:bidi="ar-DZ"/>
        </w:rPr>
        <w:t xml:space="preserve">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-زيارة الأماكن المخصصة للتوقيف للنظر و التأكد من أنها لائقة بكرامة الإنسان</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34"/>
      </w:r>
      <w:r w:rsidRPr="00A63E93">
        <w:rPr>
          <w:rFonts w:ascii="Simplified Arabic" w:hAnsi="Simplified Arabic" w:cs="Simplified Arabic"/>
          <w:color w:val="000000"/>
          <w:sz w:val="32"/>
          <w:szCs w:val="32"/>
          <w:rtl/>
          <w:lang w:bidi="ar-DZ"/>
        </w:rPr>
        <w:t xml:space="preserve"> </w:t>
      </w:r>
    </w:p>
    <w:p w:rsidR="00994D2F" w:rsidRPr="00704DB2" w:rsidRDefault="00994D2F" w:rsidP="00994D2F">
      <w:pPr>
        <w:bidi/>
        <w:jc w:val="both"/>
        <w:rPr>
          <w:rFonts w:ascii="Simplified Arabic" w:hAnsi="Simplified Arabic" w:cs="Simplified Arabic"/>
          <w:b/>
          <w:bCs/>
          <w:color w:val="000000"/>
          <w:sz w:val="36"/>
          <w:szCs w:val="36"/>
          <w:rtl/>
          <w:lang w:bidi="ar-DZ"/>
        </w:rPr>
      </w:pPr>
      <w:r w:rsidRPr="00704DB2">
        <w:rPr>
          <w:rFonts w:ascii="Simplified Arabic" w:hAnsi="Simplified Arabic" w:cs="Simplified Arabic"/>
          <w:b/>
          <w:bCs/>
          <w:color w:val="000000"/>
          <w:sz w:val="36"/>
          <w:szCs w:val="36"/>
          <w:rtl/>
          <w:lang w:bidi="ar-DZ"/>
        </w:rPr>
        <w:t>ثانيا: صلاحيات ضباط</w:t>
      </w:r>
      <w:r w:rsidRPr="00A63E93">
        <w:rPr>
          <w:rFonts w:ascii="Simplified Arabic" w:hAnsi="Simplified Arabic" w:cs="Simplified Arabic"/>
          <w:color w:val="000000"/>
          <w:sz w:val="36"/>
          <w:szCs w:val="36"/>
          <w:rtl/>
          <w:lang w:bidi="ar-DZ"/>
        </w:rPr>
        <w:t xml:space="preserve"> ا</w:t>
      </w:r>
      <w:r w:rsidRPr="00704DB2">
        <w:rPr>
          <w:rFonts w:ascii="Simplified Arabic" w:hAnsi="Simplified Arabic" w:cs="Simplified Arabic"/>
          <w:b/>
          <w:bCs/>
          <w:color w:val="000000"/>
          <w:sz w:val="36"/>
          <w:szCs w:val="36"/>
          <w:rtl/>
          <w:lang w:bidi="ar-DZ"/>
        </w:rPr>
        <w:t xml:space="preserve">لشرطة القضائية و واجباتهم </w:t>
      </w:r>
    </w:p>
    <w:p w:rsidR="00994D2F" w:rsidRPr="00704DB2" w:rsidRDefault="00994D2F" w:rsidP="00994D2F">
      <w:pPr>
        <w:bidi/>
        <w:jc w:val="both"/>
        <w:rPr>
          <w:rFonts w:ascii="Simplified Arabic" w:hAnsi="Simplified Arabic" w:cs="Simplified Arabic"/>
          <w:b/>
          <w:bCs/>
          <w:color w:val="000000"/>
          <w:sz w:val="32"/>
          <w:szCs w:val="32"/>
          <w:rtl/>
          <w:lang w:bidi="ar-DZ"/>
        </w:rPr>
      </w:pPr>
      <w:r w:rsidRPr="00704DB2">
        <w:rPr>
          <w:rFonts w:ascii="Simplified Arabic" w:hAnsi="Simplified Arabic" w:cs="Simplified Arabic"/>
          <w:b/>
          <w:bCs/>
          <w:color w:val="000000"/>
          <w:sz w:val="36"/>
          <w:szCs w:val="36"/>
          <w:rtl/>
          <w:lang w:bidi="ar-DZ"/>
        </w:rPr>
        <w:t>أ /صلاحيات ضباط الشرطة القضائية</w:t>
      </w:r>
      <w:r w:rsidRPr="00704DB2">
        <w:rPr>
          <w:rFonts w:ascii="Simplified Arabic" w:hAnsi="Simplified Arabic" w:cs="Simplified Arabic"/>
          <w:b/>
          <w:bCs/>
          <w:color w:val="000000"/>
          <w:sz w:val="32"/>
          <w:szCs w:val="32"/>
          <w:rtl/>
          <w:lang w:bidi="ar-DZ"/>
        </w:rPr>
        <w:t xml:space="preserve"> (العادية):</w:t>
      </w:r>
    </w:p>
    <w:p w:rsidR="00994D2F" w:rsidRPr="00A63E93"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-تلقي البلاغات و الشكاوى</w:t>
      </w:r>
      <w:r>
        <w:rPr>
          <w:rFonts w:ascii="Simplified Arabic" w:hAnsi="Simplified Arabic" w:cs="Simplified Arabic" w:hint="cs"/>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lastRenderedPageBreak/>
        <w:t>-جمع الاستدلالات المختلفة للوصول إلى الحقيقة و القبض على مرتكب الجريمة و تقديمه للسلطة القضائية المختصة</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35"/>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-تنفيذ التحريات سواء بالنسبة للجرائم المتلبس بها أو التحقيق الأولي و من بين التح</w:t>
      </w:r>
      <w:r>
        <w:rPr>
          <w:rFonts w:ascii="Simplified Arabic" w:hAnsi="Simplified Arabic" w:cs="Simplified Arabic"/>
          <w:color w:val="000000"/>
          <w:sz w:val="32"/>
          <w:szCs w:val="32"/>
          <w:rtl/>
          <w:lang w:bidi="ar-DZ"/>
        </w:rPr>
        <w:t>ريات :الانتقال إلى مسرح الجريمة</w:t>
      </w:r>
      <w:r w:rsidRPr="00A63E93">
        <w:rPr>
          <w:rFonts w:ascii="Simplified Arabic" w:hAnsi="Simplified Arabic" w:cs="Simplified Arabic"/>
          <w:color w:val="000000"/>
          <w:sz w:val="32"/>
          <w:szCs w:val="32"/>
          <w:rtl/>
          <w:lang w:bidi="ar-DZ"/>
        </w:rPr>
        <w:t>،</w:t>
      </w:r>
      <w:r>
        <w:rPr>
          <w:rFonts w:ascii="Simplified Arabic" w:hAnsi="Simplified Arabic" w:cs="Simplified Arabic" w:hint="cs"/>
          <w:color w:val="000000"/>
          <w:sz w:val="32"/>
          <w:szCs w:val="32"/>
          <w:rtl/>
          <w:lang w:bidi="ar-DZ"/>
        </w:rPr>
        <w:t xml:space="preserve"> </w:t>
      </w:r>
      <w:r>
        <w:rPr>
          <w:rFonts w:ascii="Simplified Arabic" w:hAnsi="Simplified Arabic" w:cs="Simplified Arabic"/>
          <w:color w:val="000000"/>
          <w:sz w:val="32"/>
          <w:szCs w:val="32"/>
          <w:rtl/>
          <w:lang w:bidi="ar-DZ"/>
        </w:rPr>
        <w:t>تفتيش المساكن</w:t>
      </w:r>
      <w:r w:rsidRPr="00A63E93">
        <w:rPr>
          <w:rFonts w:ascii="Simplified Arabic" w:hAnsi="Simplified Arabic" w:cs="Simplified Arabic"/>
          <w:color w:val="000000"/>
          <w:sz w:val="32"/>
          <w:szCs w:val="32"/>
          <w:rtl/>
          <w:lang w:bidi="ar-DZ"/>
        </w:rPr>
        <w:t>،</w:t>
      </w:r>
      <w:r>
        <w:rPr>
          <w:rFonts w:ascii="Simplified Arabic" w:hAnsi="Simplified Arabic" w:cs="Simplified Arabic" w:hint="cs"/>
          <w:color w:val="000000"/>
          <w:sz w:val="32"/>
          <w:szCs w:val="32"/>
          <w:rtl/>
          <w:lang w:bidi="ar-DZ"/>
        </w:rPr>
        <w:t xml:space="preserve"> </w:t>
      </w:r>
      <w:r>
        <w:rPr>
          <w:rFonts w:ascii="Simplified Arabic" w:hAnsi="Simplified Arabic" w:cs="Simplified Arabic"/>
          <w:color w:val="000000"/>
          <w:sz w:val="32"/>
          <w:szCs w:val="32"/>
          <w:rtl/>
          <w:lang w:bidi="ar-DZ"/>
        </w:rPr>
        <w:t>الاستيقاف</w:t>
      </w:r>
      <w:r w:rsidRPr="00A63E93">
        <w:rPr>
          <w:rFonts w:ascii="Simplified Arabic" w:hAnsi="Simplified Arabic" w:cs="Simplified Arabic"/>
          <w:color w:val="000000"/>
          <w:sz w:val="32"/>
          <w:szCs w:val="32"/>
          <w:rtl/>
          <w:lang w:bidi="ar-DZ"/>
        </w:rPr>
        <w:t>،</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تفتيش الأشخاص</w:t>
      </w:r>
      <w:r w:rsidRPr="00A63E93">
        <w:rPr>
          <w:rStyle w:val="Appelnotedebasdep"/>
          <w:rFonts w:ascii="Simplified Arabic" w:hAnsi="Simplified Arabic" w:cs="Simplified Arabic"/>
          <w:color w:val="000000"/>
          <w:sz w:val="32"/>
          <w:szCs w:val="32"/>
          <w:rtl/>
        </w:rPr>
        <w:footnoteReference w:id="36"/>
      </w:r>
      <w:r>
        <w:rPr>
          <w:rFonts w:ascii="Simplified Arabic" w:hAnsi="Simplified Arabic" w:cs="Simplified Arabic"/>
          <w:color w:val="000000"/>
          <w:sz w:val="32"/>
          <w:szCs w:val="32"/>
          <w:rtl/>
          <w:lang w:bidi="ar-DZ"/>
        </w:rPr>
        <w:t xml:space="preserve"> </w:t>
      </w:r>
      <w:r w:rsidRPr="00A63E93">
        <w:rPr>
          <w:rFonts w:ascii="Simplified Arabic" w:hAnsi="Simplified Arabic" w:cs="Simplified Arabic"/>
          <w:color w:val="000000"/>
          <w:sz w:val="32"/>
          <w:szCs w:val="32"/>
          <w:rtl/>
          <w:lang w:bidi="ar-DZ"/>
        </w:rPr>
        <w:t xml:space="preserve">، </w:t>
      </w:r>
      <w:r>
        <w:rPr>
          <w:rFonts w:ascii="Simplified Arabic" w:hAnsi="Simplified Arabic" w:cs="Simplified Arabic"/>
          <w:color w:val="000000"/>
          <w:sz w:val="32"/>
          <w:szCs w:val="32"/>
          <w:rtl/>
          <w:lang w:bidi="ar-DZ"/>
        </w:rPr>
        <w:t>سماع أقوال الشهود، تحرير محاضر</w:t>
      </w:r>
      <w:r w:rsidRPr="00A63E93">
        <w:rPr>
          <w:rFonts w:ascii="Simplified Arabic" w:hAnsi="Simplified Arabic" w:cs="Simplified Arabic"/>
          <w:color w:val="000000"/>
          <w:sz w:val="32"/>
          <w:szCs w:val="32"/>
          <w:rtl/>
          <w:lang w:bidi="ar-DZ"/>
        </w:rPr>
        <w:t>، وضع الأختام على الأماكن التي بها آثار و ضبط الأشياء المستعملة و وضعها في أحراز مختومة</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37"/>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-إخطار وكيل الجمهورية بكل الجرائم </w:t>
      </w:r>
      <w:r>
        <w:rPr>
          <w:rFonts w:ascii="Simplified Arabic" w:hAnsi="Simplified Arabic" w:cs="Simplified Arabic"/>
          <w:color w:val="000000"/>
          <w:sz w:val="32"/>
          <w:szCs w:val="32"/>
          <w:rtl/>
          <w:lang w:bidi="ar-DZ"/>
        </w:rPr>
        <w:t xml:space="preserve">التي تصل </w:t>
      </w:r>
      <w:r>
        <w:rPr>
          <w:rFonts w:ascii="Simplified Arabic" w:hAnsi="Simplified Arabic" w:cs="Simplified Arabic" w:hint="cs"/>
          <w:color w:val="000000"/>
          <w:sz w:val="32"/>
          <w:szCs w:val="32"/>
          <w:rtl/>
          <w:lang w:bidi="ar-DZ"/>
        </w:rPr>
        <w:t>إ</w:t>
      </w:r>
      <w:r>
        <w:rPr>
          <w:rFonts w:ascii="Simplified Arabic" w:hAnsi="Simplified Arabic" w:cs="Simplified Arabic"/>
          <w:color w:val="000000"/>
          <w:sz w:val="32"/>
          <w:szCs w:val="32"/>
          <w:rtl/>
          <w:lang w:bidi="ar-DZ"/>
        </w:rPr>
        <w:t>لى علمهم مادة</w:t>
      </w:r>
      <w:r>
        <w:rPr>
          <w:rFonts w:ascii="Simplified Arabic" w:hAnsi="Simplified Arabic" w:cs="Simplified Arabic" w:hint="cs"/>
          <w:color w:val="000000"/>
          <w:sz w:val="32"/>
          <w:szCs w:val="32"/>
          <w:rtl/>
          <w:lang w:bidi="ar-DZ"/>
        </w:rPr>
        <w:t xml:space="preserve"> </w:t>
      </w:r>
      <w:r>
        <w:rPr>
          <w:rFonts w:ascii="Simplified Arabic" w:hAnsi="Simplified Arabic" w:cs="Simplified Arabic"/>
          <w:color w:val="000000"/>
          <w:sz w:val="32"/>
          <w:szCs w:val="32"/>
          <w:rtl/>
          <w:lang w:bidi="ar-DZ"/>
        </w:rPr>
        <w:t>18 ق إ ج</w:t>
      </w:r>
      <w:r>
        <w:rPr>
          <w:rFonts w:ascii="Simplified Arabic" w:hAnsi="Simplified Arabic" w:cs="Simplified Arabic" w:hint="cs"/>
          <w:color w:val="000000"/>
          <w:sz w:val="32"/>
          <w:szCs w:val="32"/>
          <w:rtl/>
          <w:lang w:bidi="ar-DZ"/>
        </w:rPr>
        <w:t>.</w:t>
      </w:r>
    </w:p>
    <w:p w:rsidR="00994D2F"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-تنفيذ تفويضات ج</w:t>
      </w:r>
      <w:r>
        <w:rPr>
          <w:rFonts w:ascii="Simplified Arabic" w:hAnsi="Simplified Arabic" w:cs="Simplified Arabic"/>
          <w:color w:val="000000"/>
          <w:sz w:val="32"/>
          <w:szCs w:val="32"/>
          <w:rtl/>
          <w:lang w:bidi="ar-DZ"/>
        </w:rPr>
        <w:t>هات التحقيق المادة 13 من ق إ ج</w:t>
      </w:r>
      <w:r>
        <w:rPr>
          <w:rFonts w:ascii="Simplified Arabic" w:hAnsi="Simplified Arabic" w:cs="Simplified Arabic" w:hint="cs"/>
          <w:color w:val="000000"/>
          <w:sz w:val="32"/>
          <w:szCs w:val="32"/>
          <w:rtl/>
          <w:lang w:bidi="ar-DZ"/>
        </w:rPr>
        <w:t>.</w:t>
      </w:r>
    </w:p>
    <w:p w:rsidR="00994D2F" w:rsidRPr="00A10CB6" w:rsidRDefault="00994D2F" w:rsidP="00994D2F">
      <w:pPr>
        <w:bidi/>
        <w:jc w:val="both"/>
        <w:rPr>
          <w:rFonts w:ascii="Simplified Arabic" w:hAnsi="Simplified Arabic" w:cs="Simplified Arabic"/>
          <w:b/>
          <w:bCs/>
          <w:color w:val="000000"/>
          <w:sz w:val="32"/>
          <w:szCs w:val="32"/>
          <w:rtl/>
          <w:lang w:bidi="ar-DZ"/>
        </w:rPr>
      </w:pPr>
      <w:r>
        <w:rPr>
          <w:rFonts w:ascii="Simplified Arabic" w:hAnsi="Simplified Arabic" w:cs="Simplified Arabic" w:hint="cs"/>
          <w:color w:val="000000"/>
          <w:sz w:val="32"/>
          <w:szCs w:val="32"/>
          <w:rtl/>
          <w:lang w:bidi="ar-DZ"/>
        </w:rPr>
        <w:t>-</w:t>
      </w:r>
      <w:r w:rsidRPr="00A63E93">
        <w:rPr>
          <w:rFonts w:ascii="Simplified Arabic" w:hAnsi="Simplified Arabic" w:cs="Simplified Arabic"/>
          <w:color w:val="000000"/>
          <w:sz w:val="32"/>
          <w:szCs w:val="32"/>
          <w:rtl/>
          <w:lang w:bidi="ar-DZ"/>
        </w:rPr>
        <w:t>الالتزام بقواعد الشرعية الإجرائية</w:t>
      </w:r>
      <w:r>
        <w:rPr>
          <w:rFonts w:ascii="Simplified Arabic" w:hAnsi="Simplified Arabic" w:cs="Simplified Arabic" w:hint="cs"/>
          <w:color w:val="000000"/>
          <w:sz w:val="32"/>
          <w:szCs w:val="32"/>
          <w:rtl/>
          <w:lang w:bidi="ar-DZ"/>
        </w:rPr>
        <w:t xml:space="preserve"> و تقديم نتائجه للجهة المختصة</w:t>
      </w:r>
      <w:r w:rsidRPr="00A63E93">
        <w:rPr>
          <w:rStyle w:val="Appelnotedebasdep"/>
          <w:rFonts w:ascii="Simplified Arabic" w:hAnsi="Simplified Arabic" w:cs="Simplified Arabic"/>
          <w:color w:val="000000"/>
          <w:sz w:val="32"/>
          <w:szCs w:val="32"/>
          <w:rtl/>
        </w:rPr>
        <w:footnoteReference w:id="38"/>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 xml:space="preserve"> </w:t>
      </w:r>
      <w:r>
        <w:rPr>
          <w:rFonts w:ascii="Simplified Arabic" w:hAnsi="Simplified Arabic" w:cs="Simplified Arabic" w:hint="cs"/>
          <w:color w:val="000000"/>
          <w:sz w:val="32"/>
          <w:szCs w:val="32"/>
          <w:rtl/>
          <w:lang w:bidi="ar-DZ"/>
        </w:rPr>
        <w:t xml:space="preserve">و هذا ما نصت عليه المادة 36من ق إ ج بقولها </w:t>
      </w:r>
      <w:r w:rsidRPr="00A10CB6">
        <w:rPr>
          <w:rFonts w:ascii="Simplified Arabic" w:hAnsi="Simplified Arabic" w:cs="Simplified Arabic" w:hint="cs"/>
          <w:b/>
          <w:bCs/>
          <w:color w:val="000000"/>
          <w:sz w:val="32"/>
          <w:szCs w:val="32"/>
          <w:rtl/>
          <w:lang w:bidi="ar-DZ"/>
        </w:rPr>
        <w:t>"يقوم وكيل الجمهورية... مباشرة أو الأمر باتخاذ جميع الإجراءات اللازمة للبحث و التحري عن الجرائم المتعلقة بالقانون الجزائي</w:t>
      </w:r>
      <w:r>
        <w:rPr>
          <w:rFonts w:ascii="Simplified Arabic" w:hAnsi="Simplified Arabic" w:cs="Simplified Arabic" w:hint="cs"/>
          <w:b/>
          <w:bCs/>
          <w:color w:val="000000"/>
          <w:sz w:val="32"/>
          <w:szCs w:val="32"/>
          <w:rtl/>
          <w:lang w:bidi="ar-DZ"/>
        </w:rPr>
        <w:t>.</w:t>
      </w:r>
      <w:r w:rsidRPr="00A10CB6">
        <w:rPr>
          <w:rFonts w:ascii="Simplified Arabic" w:hAnsi="Simplified Arabic" w:cs="Simplified Arabic" w:hint="cs"/>
          <w:b/>
          <w:bCs/>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-توقيف المشتبه فيه للنظر لمدة لا تتجاوز ثمانية و أربعين ساعة (48) و يمكن التمديد من وكيل الجمهورية إلا في بعض الجرائم مثلا تمد</w:t>
      </w:r>
      <w:r>
        <w:rPr>
          <w:rFonts w:ascii="Simplified Arabic" w:hAnsi="Simplified Arabic" w:cs="Simplified Arabic"/>
          <w:color w:val="000000"/>
          <w:sz w:val="32"/>
          <w:szCs w:val="32"/>
          <w:rtl/>
          <w:lang w:bidi="ar-DZ"/>
        </w:rPr>
        <w:t>د مرتين في جرائم ضد امن الدولة</w:t>
      </w:r>
      <w:r>
        <w:rPr>
          <w:rFonts w:ascii="Simplified Arabic" w:hAnsi="Simplified Arabic" w:cs="Simplified Arabic" w:hint="cs"/>
          <w:color w:val="000000"/>
          <w:sz w:val="32"/>
          <w:szCs w:val="32"/>
          <w:rtl/>
          <w:lang w:bidi="ar-DZ"/>
        </w:rPr>
        <w:t>،</w:t>
      </w:r>
      <w:r w:rsidRPr="00A63E93">
        <w:rPr>
          <w:rFonts w:ascii="Simplified Arabic" w:hAnsi="Simplified Arabic" w:cs="Simplified Arabic"/>
          <w:color w:val="000000"/>
          <w:sz w:val="32"/>
          <w:szCs w:val="32"/>
          <w:rtl/>
          <w:lang w:bidi="ar-DZ"/>
        </w:rPr>
        <w:t xml:space="preserve"> و ثلاث مرات في الجرائم المنظمة عبر الحدود الوطنية و جرائم تبييض الأموال و الجرائم </w:t>
      </w:r>
      <w:r>
        <w:rPr>
          <w:rFonts w:ascii="Simplified Arabic" w:hAnsi="Simplified Arabic" w:cs="Simplified Arabic"/>
          <w:color w:val="000000"/>
          <w:sz w:val="32"/>
          <w:szCs w:val="32"/>
          <w:rtl/>
          <w:lang w:bidi="ar-DZ"/>
        </w:rPr>
        <w:t>المتعلقة بالتشريع الخاص بالصرف</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و خمس مرات في الجرائم الموصوفة بأفعال إرهابية و تخريبية</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39"/>
      </w:r>
      <w:r w:rsidRPr="00A63E93">
        <w:rPr>
          <w:rFonts w:ascii="Simplified Arabic" w:hAnsi="Simplified Arabic" w:cs="Simplified Arabic"/>
          <w:color w:val="000000"/>
          <w:sz w:val="32"/>
          <w:szCs w:val="32"/>
          <w:rtl/>
          <w:lang w:bidi="ar-DZ"/>
        </w:rPr>
        <w:t xml:space="preserve"> </w:t>
      </w:r>
    </w:p>
    <w:p w:rsidR="00994D2F" w:rsidRPr="00704DB2" w:rsidRDefault="00994D2F" w:rsidP="00994D2F">
      <w:pPr>
        <w:bidi/>
        <w:jc w:val="both"/>
        <w:rPr>
          <w:rFonts w:ascii="Simplified Arabic" w:hAnsi="Simplified Arabic" w:cs="Simplified Arabic"/>
          <w:b/>
          <w:bCs/>
          <w:color w:val="000000"/>
          <w:sz w:val="32"/>
          <w:szCs w:val="32"/>
          <w:rtl/>
          <w:lang w:bidi="ar-DZ"/>
        </w:rPr>
      </w:pPr>
      <w:r w:rsidRPr="00704DB2">
        <w:rPr>
          <w:rFonts w:ascii="Simplified Arabic" w:hAnsi="Simplified Arabic" w:cs="Simplified Arabic"/>
          <w:b/>
          <w:bCs/>
          <w:color w:val="000000"/>
          <w:sz w:val="36"/>
          <w:szCs w:val="36"/>
          <w:rtl/>
          <w:lang w:bidi="ar-DZ"/>
        </w:rPr>
        <w:t>ب/الصلاحيات الاستثنائية لضباط</w:t>
      </w:r>
      <w:r w:rsidRPr="00A63E93">
        <w:rPr>
          <w:rFonts w:ascii="Simplified Arabic" w:hAnsi="Simplified Arabic" w:cs="Simplified Arabic"/>
          <w:color w:val="000000"/>
          <w:sz w:val="36"/>
          <w:szCs w:val="36"/>
          <w:rtl/>
          <w:lang w:bidi="ar-DZ"/>
        </w:rPr>
        <w:t xml:space="preserve"> </w:t>
      </w:r>
      <w:r w:rsidRPr="00704DB2">
        <w:rPr>
          <w:rFonts w:ascii="Simplified Arabic" w:hAnsi="Simplified Arabic" w:cs="Simplified Arabic"/>
          <w:b/>
          <w:bCs/>
          <w:color w:val="000000"/>
          <w:sz w:val="36"/>
          <w:szCs w:val="36"/>
          <w:rtl/>
          <w:lang w:bidi="ar-DZ"/>
        </w:rPr>
        <w:t>الشرطة القضائية</w:t>
      </w:r>
      <w:r w:rsidRPr="00704DB2">
        <w:rPr>
          <w:rFonts w:ascii="Simplified Arabic" w:hAnsi="Simplified Arabic" w:cs="Simplified Arabic"/>
          <w:b/>
          <w:bCs/>
          <w:color w:val="000000"/>
          <w:sz w:val="32"/>
          <w:szCs w:val="32"/>
          <w:rtl/>
          <w:lang w:bidi="ar-DZ"/>
        </w:rPr>
        <w:t xml:space="preserve"> (حالة التلبس):</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لقد حرص المشرع على حماية حقوق و حريات الأفراد من الجرائم و ذلك بعد وضعه لأحكام</w:t>
      </w:r>
      <w:r>
        <w:rPr>
          <w:rFonts w:ascii="Simplified Arabic" w:hAnsi="Simplified Arabic" w:cs="Simplified Arabic"/>
          <w:color w:val="000000"/>
          <w:sz w:val="32"/>
          <w:szCs w:val="32"/>
          <w:rtl/>
          <w:lang w:bidi="ar-DZ"/>
        </w:rPr>
        <w:t xml:space="preserve"> يلتزم بها</w:t>
      </w:r>
      <w:r>
        <w:rPr>
          <w:rFonts w:ascii="Simplified Arabic" w:hAnsi="Simplified Arabic" w:cs="Simplified Arabic" w:hint="cs"/>
          <w:color w:val="000000"/>
          <w:sz w:val="32"/>
          <w:szCs w:val="32"/>
          <w:rtl/>
          <w:lang w:bidi="ar-DZ"/>
        </w:rPr>
        <w:t xml:space="preserve"> </w:t>
      </w:r>
      <w:r>
        <w:rPr>
          <w:rFonts w:ascii="Simplified Arabic" w:hAnsi="Simplified Arabic" w:cs="Simplified Arabic"/>
          <w:color w:val="000000"/>
          <w:sz w:val="32"/>
          <w:szCs w:val="32"/>
          <w:rtl/>
          <w:lang w:bidi="ar-DZ"/>
        </w:rPr>
        <w:t>المحقق</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و عليه تعتبر كل الأعمال و التحريات التي ينفذها ض</w:t>
      </w:r>
      <w:r>
        <w:rPr>
          <w:rFonts w:ascii="Simplified Arabic" w:hAnsi="Simplified Arabic" w:cs="Simplified Arabic"/>
          <w:color w:val="000000"/>
          <w:sz w:val="32"/>
          <w:szCs w:val="32"/>
          <w:rtl/>
          <w:lang w:bidi="ar-DZ"/>
        </w:rPr>
        <w:t>باط الشرطة القضائية منصوص عليها</w:t>
      </w:r>
      <w:r w:rsidRPr="00A63E93">
        <w:rPr>
          <w:rFonts w:ascii="Simplified Arabic" w:hAnsi="Simplified Arabic" w:cs="Simplified Arabic"/>
          <w:color w:val="000000"/>
          <w:sz w:val="32"/>
          <w:szCs w:val="32"/>
          <w:rtl/>
          <w:lang w:bidi="ar-DZ"/>
        </w:rPr>
        <w:t>.</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كذلك بالنسبة للجرائم المتلبس بها و عليه فإن المشرع خول لهم سلطات قانونية في مثل هذه الجرائم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lastRenderedPageBreak/>
        <w:t>-إخطار وك</w:t>
      </w:r>
      <w:r>
        <w:rPr>
          <w:rFonts w:ascii="Simplified Arabic" w:hAnsi="Simplified Arabic" w:cs="Simplified Arabic"/>
          <w:color w:val="000000"/>
          <w:sz w:val="32"/>
          <w:szCs w:val="32"/>
          <w:rtl/>
          <w:lang w:bidi="ar-DZ"/>
        </w:rPr>
        <w:t xml:space="preserve">يل الجمهورية بوقوع الجريمة </w:t>
      </w:r>
      <w:r>
        <w:rPr>
          <w:rFonts w:ascii="Simplified Arabic" w:hAnsi="Simplified Arabic" w:cs="Simplified Arabic" w:hint="cs"/>
          <w:color w:val="000000"/>
          <w:sz w:val="32"/>
          <w:szCs w:val="32"/>
          <w:rtl/>
          <w:lang w:bidi="ar-DZ"/>
        </w:rPr>
        <w:t>ال</w:t>
      </w:r>
      <w:r>
        <w:rPr>
          <w:rFonts w:ascii="Simplified Arabic" w:hAnsi="Simplified Arabic" w:cs="Simplified Arabic"/>
          <w:color w:val="000000"/>
          <w:sz w:val="32"/>
          <w:szCs w:val="32"/>
          <w:rtl/>
          <w:lang w:bidi="ar-DZ"/>
        </w:rPr>
        <w:t>مادة</w:t>
      </w:r>
      <w:r>
        <w:rPr>
          <w:rFonts w:ascii="Simplified Arabic" w:hAnsi="Simplified Arabic" w:cs="Simplified Arabic" w:hint="cs"/>
          <w:color w:val="000000"/>
          <w:sz w:val="32"/>
          <w:szCs w:val="32"/>
          <w:rtl/>
          <w:lang w:bidi="ar-DZ"/>
        </w:rPr>
        <w:t xml:space="preserve"> 42 </w:t>
      </w:r>
      <w:r w:rsidRPr="00A63E93">
        <w:rPr>
          <w:rFonts w:ascii="Simplified Arabic" w:hAnsi="Simplified Arabic" w:cs="Simplified Arabic"/>
          <w:color w:val="000000"/>
          <w:sz w:val="32"/>
          <w:szCs w:val="32"/>
          <w:rtl/>
          <w:lang w:bidi="ar-DZ"/>
        </w:rPr>
        <w:t>من ق إ ج</w:t>
      </w:r>
      <w:r w:rsidRPr="00A63E93">
        <w:rPr>
          <w:rStyle w:val="Appelnotedebasdep"/>
          <w:rFonts w:ascii="Simplified Arabic" w:hAnsi="Simplified Arabic" w:cs="Simplified Arabic"/>
          <w:color w:val="000000"/>
          <w:sz w:val="32"/>
          <w:szCs w:val="32"/>
          <w:rtl/>
        </w:rPr>
        <w:footnoteReference w:id="40"/>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 xml:space="preserve"> يجب عليهم عند تلقي الب</w:t>
      </w:r>
      <w:r>
        <w:rPr>
          <w:rFonts w:ascii="Simplified Arabic" w:hAnsi="Simplified Arabic" w:cs="Simplified Arabic"/>
          <w:color w:val="000000"/>
          <w:sz w:val="32"/>
          <w:szCs w:val="32"/>
          <w:rtl/>
          <w:lang w:bidi="ar-DZ"/>
        </w:rPr>
        <w:t>لاغات إبلاغ النيابة العامة فورا</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و إخطارها بكل جنحة أو جناية متلبس بها</w:t>
      </w:r>
      <w:r>
        <w:rPr>
          <w:rFonts w:ascii="Simplified Arabic" w:hAnsi="Simplified Arabic" w:cs="Simplified Arabic" w:hint="cs"/>
          <w:color w:val="000000"/>
          <w:sz w:val="32"/>
          <w:szCs w:val="32"/>
          <w:rtl/>
          <w:lang w:bidi="ar-DZ"/>
        </w:rPr>
        <w:t>.</w:t>
      </w:r>
      <w:r w:rsidRPr="00A63E93">
        <w:rPr>
          <w:rFonts w:ascii="Simplified Arabic" w:hAnsi="Simplified Arabic" w:cs="Simplified Arabic"/>
          <w:color w:val="000000"/>
          <w:sz w:val="32"/>
          <w:szCs w:val="32"/>
          <w:rtl/>
          <w:lang w:bidi="ar-DZ"/>
        </w:rPr>
        <w:t xml:space="preserve">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-الانتقال فورا إلى عين المكان </w:t>
      </w:r>
      <w:r>
        <w:rPr>
          <w:rFonts w:ascii="Simplified Arabic" w:hAnsi="Simplified Arabic" w:cs="Simplified Arabic"/>
          <w:color w:val="000000"/>
          <w:sz w:val="32"/>
          <w:szCs w:val="32"/>
          <w:rtl/>
          <w:lang w:bidi="ar-DZ"/>
        </w:rPr>
        <w:t>و معاينة الآثار المادية للجريمة</w:t>
      </w:r>
      <w:r>
        <w:rPr>
          <w:rFonts w:ascii="Simplified Arabic" w:hAnsi="Simplified Arabic" w:cs="Simplified Arabic" w:hint="cs"/>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-سماع أقوال الحضور</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41"/>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-رفع الضباط اليد عن التحقيق فور وصول وكيل الجمهوري</w:t>
      </w:r>
      <w:r>
        <w:rPr>
          <w:rFonts w:ascii="Simplified Arabic" w:hAnsi="Simplified Arabic" w:cs="Simplified Arabic"/>
          <w:color w:val="000000"/>
          <w:sz w:val="32"/>
          <w:szCs w:val="32"/>
          <w:rtl/>
          <w:lang w:bidi="ar-DZ"/>
        </w:rPr>
        <w:t xml:space="preserve">ة الذي يحق له مواصلة الإجراءات </w:t>
      </w:r>
      <w:r>
        <w:rPr>
          <w:rFonts w:ascii="Simplified Arabic" w:hAnsi="Simplified Arabic" w:cs="Simplified Arabic" w:hint="cs"/>
          <w:color w:val="000000"/>
          <w:sz w:val="32"/>
          <w:szCs w:val="32"/>
          <w:rtl/>
          <w:lang w:bidi="ar-DZ"/>
        </w:rPr>
        <w:t>أ</w:t>
      </w:r>
      <w:r w:rsidRPr="00A63E93">
        <w:rPr>
          <w:rFonts w:ascii="Simplified Arabic" w:hAnsi="Simplified Arabic" w:cs="Simplified Arabic"/>
          <w:color w:val="000000"/>
          <w:sz w:val="32"/>
          <w:szCs w:val="32"/>
          <w:rtl/>
          <w:lang w:bidi="ar-DZ"/>
        </w:rPr>
        <w:t>و تكليف احد الضباط بمواصلة ذلك و من صلاحياته هي:</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*منع أي شخص من مغادرة مكان الجريمة م50 ق </w:t>
      </w:r>
      <w:r>
        <w:rPr>
          <w:rFonts w:ascii="Simplified Arabic" w:hAnsi="Simplified Arabic" w:cs="Simplified Arabic"/>
          <w:color w:val="000000"/>
          <w:sz w:val="32"/>
          <w:szCs w:val="32"/>
          <w:rtl/>
          <w:lang w:bidi="ar-DZ"/>
        </w:rPr>
        <w:t>إ ج</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و استجواب أي شخص إذا رأى ذلك ضروريا و على الشخص الامتثال و الالتزام</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42"/>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*اعتراض المراسلات و تسجيل الأصوات و التقاط الصور م 65مكرر إلى م65 مكرر 10</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43"/>
      </w:r>
      <w:r>
        <w:rPr>
          <w:rFonts w:ascii="Simplified Arabic" w:hAnsi="Simplified Arabic" w:cs="Simplified Arabic" w:hint="cs"/>
          <w:color w:val="000000"/>
          <w:sz w:val="32"/>
          <w:szCs w:val="32"/>
          <w:rtl/>
          <w:lang w:bidi="ar-DZ"/>
        </w:rPr>
        <w:t xml:space="preserve">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b/>
          <w:bCs/>
          <w:color w:val="000000"/>
          <w:sz w:val="32"/>
          <w:szCs w:val="32"/>
          <w:rtl/>
          <w:lang w:bidi="ar-DZ"/>
        </w:rPr>
        <w:t>*</w:t>
      </w:r>
      <w:r w:rsidRPr="00A63E93">
        <w:rPr>
          <w:rFonts w:ascii="Simplified Arabic" w:hAnsi="Simplified Arabic" w:cs="Simplified Arabic"/>
          <w:color w:val="000000"/>
          <w:sz w:val="32"/>
          <w:szCs w:val="32"/>
          <w:rtl/>
          <w:lang w:bidi="ar-DZ"/>
        </w:rPr>
        <w:t>الاستعان</w:t>
      </w:r>
      <w:r>
        <w:rPr>
          <w:rFonts w:ascii="Simplified Arabic" w:hAnsi="Simplified Arabic" w:cs="Simplified Arabic"/>
          <w:color w:val="000000"/>
          <w:sz w:val="32"/>
          <w:szCs w:val="32"/>
          <w:rtl/>
          <w:lang w:bidi="ar-DZ"/>
        </w:rPr>
        <w:t>ة بخبراء مختصين المادة 35 مكرر</w:t>
      </w:r>
      <w:r w:rsidRPr="00A63E93">
        <w:rPr>
          <w:rFonts w:ascii="Simplified Arabic" w:hAnsi="Simplified Arabic" w:cs="Simplified Arabic"/>
          <w:color w:val="000000"/>
          <w:sz w:val="32"/>
          <w:szCs w:val="32"/>
          <w:rtl/>
          <w:lang w:bidi="ar-DZ"/>
        </w:rPr>
        <w:t xml:space="preserve"> و مفادها هو إمكانية استشارة مختصين عند البحث و التحري في جريمة فنية أو تتطلب دراية علمية لا تتوفر لدى وكيل الجمهورية و من خلال المادة فإن ما يقوم به المساعدون من أعمال تكون في شك</w:t>
      </w:r>
      <w:r>
        <w:rPr>
          <w:rFonts w:ascii="Simplified Arabic" w:hAnsi="Simplified Arabic" w:cs="Simplified Arabic"/>
          <w:color w:val="000000"/>
          <w:sz w:val="32"/>
          <w:szCs w:val="32"/>
          <w:rtl/>
          <w:lang w:bidi="ar-DZ"/>
        </w:rPr>
        <w:t>ل تقارير تلخيصية أو تحليلية يمك</w:t>
      </w:r>
      <w:r>
        <w:rPr>
          <w:rFonts w:ascii="Simplified Arabic" w:hAnsi="Simplified Arabic" w:cs="Simplified Arabic" w:hint="cs"/>
          <w:color w:val="000000"/>
          <w:sz w:val="32"/>
          <w:szCs w:val="32"/>
          <w:rtl/>
          <w:lang w:bidi="ar-DZ"/>
        </w:rPr>
        <w:t xml:space="preserve">ن </w:t>
      </w:r>
      <w:r w:rsidRPr="00A63E93">
        <w:rPr>
          <w:rFonts w:ascii="Simplified Arabic" w:hAnsi="Simplified Arabic" w:cs="Simplified Arabic"/>
          <w:color w:val="000000"/>
          <w:sz w:val="32"/>
          <w:szCs w:val="32"/>
          <w:rtl/>
          <w:lang w:bidi="ar-DZ"/>
        </w:rPr>
        <w:t>أن ترفق بالتماسات النيابة</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44"/>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*إمكانية الاستعانة بو</w:t>
      </w:r>
      <w:r>
        <w:rPr>
          <w:rFonts w:ascii="Simplified Arabic" w:hAnsi="Simplified Arabic" w:cs="Simplified Arabic"/>
          <w:color w:val="000000"/>
          <w:sz w:val="32"/>
          <w:szCs w:val="32"/>
          <w:rtl/>
          <w:lang w:bidi="ar-DZ"/>
        </w:rPr>
        <w:t>سائل الإعلام لتوجيه نداء للشهود م 17 ق إ ج</w:t>
      </w:r>
      <w:r>
        <w:rPr>
          <w:rFonts w:ascii="Simplified Arabic" w:hAnsi="Simplified Arabic" w:cs="Simplified Arabic" w:hint="cs"/>
          <w:color w:val="000000"/>
          <w:sz w:val="32"/>
          <w:szCs w:val="32"/>
          <w:rtl/>
          <w:lang w:bidi="ar-DZ"/>
        </w:rPr>
        <w:t>.</w:t>
      </w:r>
    </w:p>
    <w:p w:rsidR="00994D2F" w:rsidRDefault="00994D2F" w:rsidP="00994D2F">
      <w:pPr>
        <w:bidi/>
        <w:jc w:val="both"/>
        <w:rPr>
          <w:rFonts w:ascii="Simplified Arabic" w:hAnsi="Simplified Arabic" w:cs="Simplified Arabic"/>
          <w:color w:val="000000"/>
          <w:sz w:val="32"/>
          <w:szCs w:val="32"/>
          <w:lang w:bidi="ar-DZ"/>
        </w:rPr>
      </w:pPr>
      <w:r>
        <w:rPr>
          <w:rFonts w:ascii="Simplified Arabic" w:hAnsi="Simplified Arabic" w:cs="Simplified Arabic"/>
          <w:color w:val="000000"/>
          <w:sz w:val="32"/>
          <w:szCs w:val="32"/>
          <w:rtl/>
          <w:lang w:bidi="ar-DZ"/>
        </w:rPr>
        <w:t>*تفتيش المساكن</w:t>
      </w:r>
      <w:r>
        <w:rPr>
          <w:rFonts w:ascii="Simplified Arabic" w:hAnsi="Simplified Arabic" w:cs="Simplified Arabic"/>
          <w:color w:val="000000"/>
          <w:sz w:val="32"/>
          <w:szCs w:val="32"/>
          <w:lang w:bidi="ar-DZ"/>
        </w:rPr>
        <w:t>.</w:t>
      </w:r>
      <w:r w:rsidRPr="00A63E93">
        <w:rPr>
          <w:rStyle w:val="Appelnotedebasdep"/>
          <w:rFonts w:ascii="Simplified Arabic" w:hAnsi="Simplified Arabic" w:cs="Simplified Arabic"/>
          <w:color w:val="000000"/>
          <w:sz w:val="32"/>
          <w:szCs w:val="32"/>
          <w:rtl/>
        </w:rPr>
        <w:footnoteReference w:id="45"/>
      </w:r>
      <w:r>
        <w:rPr>
          <w:rFonts w:ascii="Simplified Arabic" w:hAnsi="Simplified Arabic" w:cs="Simplified Arabic" w:hint="cs"/>
          <w:color w:val="000000"/>
          <w:sz w:val="32"/>
          <w:szCs w:val="32"/>
          <w:rtl/>
          <w:lang w:bidi="ar-DZ"/>
        </w:rPr>
        <w:t xml:space="preserve"> </w:t>
      </w:r>
    </w:p>
    <w:p w:rsidR="00994D2F" w:rsidRPr="00B36D26"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b/>
          <w:bCs/>
          <w:color w:val="000000"/>
          <w:sz w:val="36"/>
          <w:szCs w:val="36"/>
          <w:rtl/>
          <w:lang w:bidi="ar-DZ"/>
        </w:rPr>
        <w:t>ج/واجبات ضباط الشرطة القضائية</w:t>
      </w:r>
      <w:r w:rsidRPr="00F65BEA">
        <w:rPr>
          <w:rFonts w:ascii="Simplified Arabic" w:hAnsi="Simplified Arabic" w:cs="Simplified Arabic"/>
          <w:b/>
          <w:bCs/>
          <w:color w:val="000000"/>
          <w:sz w:val="36"/>
          <w:szCs w:val="36"/>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لا يجوز لضباط الشرطة القضائية اتخاذ أي إجراء إلا بإذن من وكيل الجمهورية ،خاصة تلك الإجراءات الماسة بحرية الأفراد ومباشرة هذه الإجراءات تكون ت</w:t>
      </w:r>
      <w:r>
        <w:rPr>
          <w:rFonts w:ascii="Simplified Arabic" w:hAnsi="Simplified Arabic" w:cs="Simplified Arabic"/>
          <w:color w:val="000000"/>
          <w:sz w:val="32"/>
          <w:szCs w:val="32"/>
          <w:rtl/>
          <w:lang w:bidi="ar-DZ"/>
        </w:rPr>
        <w:t>حت رقابة و إدارة النيابة العامة</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46"/>
      </w:r>
    </w:p>
    <w:p w:rsidR="00994D2F"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lastRenderedPageBreak/>
        <w:t xml:space="preserve">    دون إغفال دورها في إصدار التصاريح و الأذون المسببة تحت طائلة البطلان لكل إجراءات التحريات الأولية</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47"/>
      </w:r>
      <w:r>
        <w:rPr>
          <w:rFonts w:ascii="Simplified Arabic" w:hAnsi="Simplified Arabic" w:cs="Simplified Arabic" w:hint="cs"/>
          <w:color w:val="000000"/>
          <w:sz w:val="32"/>
          <w:szCs w:val="32"/>
          <w:rtl/>
          <w:lang w:bidi="ar-DZ"/>
        </w:rPr>
        <w:t xml:space="preserve"> و من بين هذه الأذنات : الإذن بتمديد الاختصاص الإقليمي للضبطية القضائية ، الإذن بالتفتيش ، الإذن بتمديد التوقيف تحت النظر، الإذن باستحضار شخص لم يستجب لاستدعائين بالمثول باستخدام القوة العمومية، الإذن بالتسرب و الإذن باعتراض المراسلات و التقاط الصور ، الإذن بمراقبة الأشخاص و الأشياء (التسليم المراقب) . إضافة إلى الأذون المستحدثة بموجب تعديلات لبعض القوانين.</w:t>
      </w:r>
    </w:p>
    <w:p w:rsidR="00994D2F" w:rsidRDefault="00994D2F" w:rsidP="00721C22">
      <w:pPr>
        <w:pStyle w:val="Paragraphedeliste"/>
        <w:numPr>
          <w:ilvl w:val="0"/>
          <w:numId w:val="4"/>
        </w:numPr>
        <w:spacing w:after="0" w:line="276" w:lineRule="auto"/>
        <w:rPr>
          <w:rFonts w:ascii="Simplified Arabic" w:hAnsi="Simplified Arabic" w:cs="Simplified Arabic"/>
          <w:color w:val="000000"/>
          <w:sz w:val="32"/>
          <w:szCs w:val="32"/>
        </w:rPr>
      </w:pPr>
      <w:r w:rsidRPr="009228F9">
        <w:rPr>
          <w:rFonts w:ascii="Simplified Arabic" w:hAnsi="Simplified Arabic" w:cs="Simplified Arabic" w:hint="cs"/>
          <w:b/>
          <w:bCs/>
          <w:color w:val="000000"/>
          <w:sz w:val="32"/>
          <w:szCs w:val="32"/>
          <w:rtl/>
        </w:rPr>
        <w:t>الإذن بتمديد الاختصاص الإقليمي للضبطية القضائية</w:t>
      </w:r>
      <w:r>
        <w:rPr>
          <w:rStyle w:val="Appelnotedebasdep"/>
          <w:rFonts w:ascii="Simplified Arabic" w:hAnsi="Simplified Arabic" w:cs="Simplified Arabic"/>
          <w:b/>
          <w:bCs/>
          <w:color w:val="000000"/>
          <w:sz w:val="32"/>
          <w:szCs w:val="32"/>
          <w:rtl/>
        </w:rPr>
        <w:footnoteReference w:id="48"/>
      </w:r>
      <w:r>
        <w:rPr>
          <w:rFonts w:ascii="Simplified Arabic" w:hAnsi="Simplified Arabic" w:cs="Simplified Arabic" w:hint="cs"/>
          <w:color w:val="000000"/>
          <w:sz w:val="32"/>
          <w:szCs w:val="32"/>
          <w:rtl/>
        </w:rPr>
        <w:t>:</w:t>
      </w:r>
      <w:r>
        <w:rPr>
          <w:rFonts w:ascii="Simplified Arabic" w:hAnsi="Simplified Arabic" w:cs="Simplified Arabic"/>
          <w:color w:val="000000"/>
          <w:sz w:val="32"/>
          <w:szCs w:val="32"/>
        </w:rPr>
        <w:t xml:space="preserve"> </w:t>
      </w:r>
      <w:r>
        <w:rPr>
          <w:rFonts w:ascii="Simplified Arabic" w:hAnsi="Simplified Arabic" w:cs="Simplified Arabic" w:hint="cs"/>
          <w:color w:val="000000"/>
          <w:sz w:val="32"/>
          <w:szCs w:val="32"/>
          <w:rtl/>
        </w:rPr>
        <w:t xml:space="preserve"> نصت عليه المادة 16 من ق إ ج حيث أنه لا يجوز الانتقال إلى دائرة أخرى إلا بإذن من وكيل الجمهورية و في حالة المخالفة يترتب عليه البطلان. و يكون في حالتين حالة التمديد إلى دائرة اختصاص المجلس القضائي و هذا في حالة الاستعجال و تكون تحت إشراف النيابة العامة لدى المجلس المختص إقليميا. و حالة التمديد إلى كافة التراب الوطني بطلب من السلطات القضائية المختصة وفي حالة البحث عن الجرائم الخطيرة مثل معاينة جرائم المخدرات، الجريمة المنظمة عبر الحدود الوطنية ... إضافة إلى جرائم الفساد م 24 مكرر1 من قانون الوقاية من الفساد و مكافحته.</w:t>
      </w:r>
    </w:p>
    <w:p w:rsidR="00994D2F"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 xml:space="preserve">و مما سبق ذكره فإنه لا يجوز لضباط شرطة القضائية ممارسة مهامهم خارج دائرة اختصاصهم إلا إذا توفرت بعض الشروط : </w:t>
      </w:r>
    </w:p>
    <w:p w:rsidR="00994D2F"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1-توفر حالة استعجال بتقدير من وكيل الجمهورية بعد اطلاعه على التقرير الإخباري الأولي أو ملف الإجراءات و بعد التأشير على الإذن.</w:t>
      </w:r>
    </w:p>
    <w:p w:rsidR="00994D2F"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2-</w:t>
      </w:r>
      <w:r w:rsidRPr="00622CD3">
        <w:rPr>
          <w:rFonts w:ascii="Simplified Arabic" w:hAnsi="Simplified Arabic" w:cs="Simplified Arabic" w:hint="cs"/>
          <w:color w:val="000000"/>
          <w:sz w:val="32"/>
          <w:szCs w:val="32"/>
          <w:rtl/>
          <w:lang w:bidi="ar-DZ"/>
        </w:rPr>
        <w:t xml:space="preserve">أن يكون بطلب من القاضي المختص قانونا إما السيد وكيل الجمهورية أو النائب العام </w:t>
      </w:r>
    </w:p>
    <w:p w:rsidR="00994D2F"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3-إخطار وكيل الجمهورية المختص للتأشير على الإذن بتمديد الاختصاص</w:t>
      </w:r>
      <w:r w:rsidRPr="00622CD3">
        <w:rPr>
          <w:rFonts w:ascii="Simplified Arabic" w:hAnsi="Simplified Arabic" w:cs="Simplified Arabic" w:hint="cs"/>
          <w:color w:val="000000"/>
          <w:sz w:val="32"/>
          <w:szCs w:val="32"/>
          <w:rtl/>
          <w:lang w:bidi="ar-DZ"/>
        </w:rPr>
        <w:t xml:space="preserve"> </w:t>
      </w:r>
      <w:r>
        <w:rPr>
          <w:rFonts w:ascii="Simplified Arabic" w:hAnsi="Simplified Arabic" w:cs="Simplified Arabic" w:hint="cs"/>
          <w:color w:val="000000"/>
          <w:sz w:val="32"/>
          <w:szCs w:val="32"/>
          <w:rtl/>
          <w:lang w:bidi="ar-DZ"/>
        </w:rPr>
        <w:t>إلى جانب الوكيل المصدر للإذن.</w:t>
      </w:r>
    </w:p>
    <w:p w:rsidR="00994D2F" w:rsidRPr="00C8062D" w:rsidRDefault="00994D2F" w:rsidP="00721C22">
      <w:pPr>
        <w:pStyle w:val="Paragraphedeliste"/>
        <w:numPr>
          <w:ilvl w:val="0"/>
          <w:numId w:val="4"/>
        </w:numPr>
        <w:spacing w:after="0" w:line="276" w:lineRule="auto"/>
        <w:rPr>
          <w:rFonts w:ascii="Simplified Arabic" w:hAnsi="Simplified Arabic" w:cs="Simplified Arabic"/>
          <w:b/>
          <w:bCs/>
          <w:color w:val="000000"/>
          <w:sz w:val="32"/>
          <w:szCs w:val="32"/>
        </w:rPr>
      </w:pPr>
      <w:r w:rsidRPr="003F7544">
        <w:rPr>
          <w:rFonts w:ascii="Simplified Arabic" w:hAnsi="Simplified Arabic" w:cs="Simplified Arabic" w:hint="cs"/>
          <w:b/>
          <w:bCs/>
          <w:color w:val="000000"/>
          <w:sz w:val="32"/>
          <w:szCs w:val="32"/>
          <w:rtl/>
        </w:rPr>
        <w:t>الإذن بالتف</w:t>
      </w:r>
      <w:r>
        <w:rPr>
          <w:rFonts w:ascii="Simplified Arabic" w:hAnsi="Simplified Arabic" w:cs="Simplified Arabic" w:hint="cs"/>
          <w:b/>
          <w:bCs/>
          <w:color w:val="000000"/>
          <w:sz w:val="32"/>
          <w:szCs w:val="32"/>
          <w:rtl/>
        </w:rPr>
        <w:t>ت</w:t>
      </w:r>
      <w:r w:rsidRPr="003F7544">
        <w:rPr>
          <w:rFonts w:ascii="Simplified Arabic" w:hAnsi="Simplified Arabic" w:cs="Simplified Arabic" w:hint="cs"/>
          <w:b/>
          <w:bCs/>
          <w:color w:val="000000"/>
          <w:sz w:val="32"/>
          <w:szCs w:val="32"/>
          <w:rtl/>
        </w:rPr>
        <w:t>يش:</w:t>
      </w:r>
      <w:r>
        <w:rPr>
          <w:rFonts w:ascii="Simplified Arabic" w:hAnsi="Simplified Arabic" w:cs="Simplified Arabic" w:hint="cs"/>
          <w:b/>
          <w:bCs/>
          <w:color w:val="000000"/>
          <w:sz w:val="32"/>
          <w:szCs w:val="32"/>
          <w:rtl/>
        </w:rPr>
        <w:t xml:space="preserve"> </w:t>
      </w:r>
      <w:r>
        <w:rPr>
          <w:rFonts w:ascii="Simplified Arabic" w:hAnsi="Simplified Arabic" w:cs="Simplified Arabic" w:hint="cs"/>
          <w:color w:val="000000"/>
          <w:sz w:val="32"/>
          <w:szCs w:val="32"/>
          <w:rtl/>
        </w:rPr>
        <w:t>هناك حالات تستدعي إجراء التفتيش مثل:</w:t>
      </w:r>
    </w:p>
    <w:p w:rsidR="00994D2F" w:rsidRDefault="00994D2F" w:rsidP="00994D2F">
      <w:pPr>
        <w:pStyle w:val="Paragraphedeliste"/>
        <w:spacing w:after="0"/>
        <w:ind w:left="927"/>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lastRenderedPageBreak/>
        <w:t>حالات التلبس التي تتطلب على ضابط الشرطة القضائية إلزامية الحصول على إذن مكتوب من وكيل الجمهورية أو من قاضي التحقيق لتفتيش المساكن لأن الإذن بتفتيش الأشخاص و المركبات يعتبر إجراء وقائي لا غير.</w:t>
      </w:r>
      <w:r>
        <w:rPr>
          <w:rStyle w:val="Appelnotedebasdep"/>
          <w:rFonts w:ascii="Simplified Arabic" w:hAnsi="Simplified Arabic" w:cs="Simplified Arabic"/>
          <w:color w:val="000000"/>
          <w:sz w:val="32"/>
          <w:szCs w:val="32"/>
          <w:rtl/>
        </w:rPr>
        <w:footnoteReference w:id="49"/>
      </w:r>
      <w:r>
        <w:rPr>
          <w:rFonts w:ascii="Simplified Arabic" w:hAnsi="Simplified Arabic" w:cs="Simplified Arabic" w:hint="cs"/>
          <w:color w:val="000000"/>
          <w:sz w:val="32"/>
          <w:szCs w:val="32"/>
          <w:rtl/>
        </w:rPr>
        <w:t xml:space="preserve"> و يجب استظهار الإذن قبل الدخول إلى المساكن و يجب احترام وقت التفتيش</w:t>
      </w:r>
      <w:r>
        <w:rPr>
          <w:rStyle w:val="Appelnotedebasdep"/>
          <w:rFonts w:ascii="Simplified Arabic" w:hAnsi="Simplified Arabic" w:cs="Simplified Arabic"/>
          <w:color w:val="000000"/>
          <w:sz w:val="32"/>
          <w:szCs w:val="32"/>
          <w:rtl/>
        </w:rPr>
        <w:footnoteReference w:id="50"/>
      </w:r>
      <w:r>
        <w:rPr>
          <w:rFonts w:ascii="Simplified Arabic" w:hAnsi="Simplified Arabic" w:cs="Simplified Arabic" w:hint="cs"/>
          <w:color w:val="000000"/>
          <w:sz w:val="32"/>
          <w:szCs w:val="32"/>
          <w:rtl/>
        </w:rPr>
        <w:t xml:space="preserve">، إلا أن هناك استثناءات مثل استدعاء ضابط أو عند سماع نداءات من داخل المسكن أو إذا كانت الجرائم المعاق عليها بالمواد342-348 من ق ع أو في الجرائم الستة م 47 فقرة 3 من ق إ ج فالتفتيش هنا يجوز خلال كل ساعة من ساعات اليوم. </w:t>
      </w:r>
    </w:p>
    <w:p w:rsidR="00994D2F" w:rsidRDefault="00994D2F" w:rsidP="00994D2F">
      <w:pPr>
        <w:pStyle w:val="Paragraphedeliste"/>
        <w:spacing w:after="0"/>
        <w:ind w:left="927"/>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كما توجد حالات أخرى من غير حالات التلبس ففي مثل هذه الحالات يجب رضا صريح  مكتوب بخط يد صاحب المنزل م 64 من ق إ ج. </w:t>
      </w:r>
    </w:p>
    <w:p w:rsidR="00994D2F" w:rsidRDefault="00994D2F" w:rsidP="00994D2F">
      <w:pPr>
        <w:pStyle w:val="Paragraphedeliste"/>
        <w:spacing w:after="0"/>
        <w:ind w:left="927"/>
        <w:rPr>
          <w:rFonts w:ascii="Simplified Arabic" w:hAnsi="Simplified Arabic" w:cs="Simplified Arabic"/>
          <w:color w:val="000000"/>
          <w:sz w:val="32"/>
          <w:szCs w:val="32"/>
          <w:rtl/>
        </w:rPr>
      </w:pPr>
      <w:r>
        <w:rPr>
          <w:rFonts w:ascii="Simplified Arabic" w:hAnsi="Simplified Arabic" w:cs="Simplified Arabic" w:hint="cs"/>
          <w:color w:val="000000"/>
          <w:sz w:val="32"/>
          <w:szCs w:val="32"/>
          <w:rtl/>
        </w:rPr>
        <w:t xml:space="preserve">  و في حالات أخرى للتفتيش فمثلا عند تنفيذ الإنابة القضائية أو البحث عن شخص بأمر بالقبض أو عند حدوث كوارث طبيعية م 47 ق إ ج.</w:t>
      </w:r>
    </w:p>
    <w:p w:rsidR="00994D2F" w:rsidRDefault="00994D2F" w:rsidP="00994D2F">
      <w:pPr>
        <w:pStyle w:val="Paragraphedeliste"/>
        <w:spacing w:after="0"/>
        <w:ind w:left="927"/>
        <w:rPr>
          <w:rFonts w:ascii="Simplified Arabic" w:hAnsi="Simplified Arabic" w:cs="Simplified Arabic"/>
          <w:b/>
          <w:bCs/>
          <w:color w:val="000000"/>
          <w:sz w:val="32"/>
          <w:szCs w:val="32"/>
          <w:rtl/>
        </w:rPr>
      </w:pPr>
      <w:r w:rsidRPr="00992A8A">
        <w:rPr>
          <w:rFonts w:ascii="Simplified Arabic" w:hAnsi="Simplified Arabic" w:cs="Simplified Arabic" w:hint="cs"/>
          <w:b/>
          <w:bCs/>
          <w:color w:val="000000"/>
          <w:sz w:val="32"/>
          <w:szCs w:val="32"/>
          <w:rtl/>
        </w:rPr>
        <w:t>3-الإذن بتمديد مدة التوقيف تحت النظر</w:t>
      </w:r>
      <w:r>
        <w:rPr>
          <w:rStyle w:val="Appelnotedebasdep"/>
          <w:rFonts w:ascii="Simplified Arabic" w:hAnsi="Simplified Arabic" w:cs="Simplified Arabic"/>
          <w:b/>
          <w:bCs/>
          <w:color w:val="000000"/>
          <w:sz w:val="32"/>
          <w:szCs w:val="32"/>
          <w:rtl/>
        </w:rPr>
        <w:footnoteReference w:id="51"/>
      </w:r>
      <w:r>
        <w:rPr>
          <w:rFonts w:ascii="Simplified Arabic" w:hAnsi="Simplified Arabic" w:cs="Simplified Arabic" w:hint="cs"/>
          <w:b/>
          <w:bCs/>
          <w:color w:val="000000"/>
          <w:sz w:val="32"/>
          <w:szCs w:val="32"/>
          <w:rtl/>
        </w:rPr>
        <w:t>:</w:t>
      </w:r>
      <w:r w:rsidRPr="006D2161">
        <w:rPr>
          <w:rFonts w:ascii="Simplified Arabic" w:hAnsi="Simplified Arabic" w:cs="Simplified Arabic" w:hint="cs"/>
          <w:color w:val="000000"/>
          <w:sz w:val="32"/>
          <w:szCs w:val="32"/>
          <w:rtl/>
        </w:rPr>
        <w:t>من خلال نص المادة</w:t>
      </w:r>
      <w:r w:rsidRPr="006D2161">
        <w:rPr>
          <w:rFonts w:ascii="Simplified Arabic" w:hAnsi="Simplified Arabic" w:cs="Simplified Arabic"/>
          <w:color w:val="000000"/>
          <w:sz w:val="32"/>
          <w:szCs w:val="32"/>
          <w:rtl/>
        </w:rPr>
        <w:t xml:space="preserve"> </w:t>
      </w:r>
      <w:r w:rsidRPr="00B56201">
        <w:rPr>
          <w:rFonts w:ascii="Simplified Arabic" w:hAnsi="Simplified Arabic" w:cs="Simplified Arabic"/>
          <w:color w:val="000000"/>
          <w:sz w:val="32"/>
          <w:szCs w:val="32"/>
          <w:rtl/>
        </w:rPr>
        <w:t>51</w:t>
      </w:r>
      <w:r>
        <w:rPr>
          <w:rFonts w:ascii="Simplified Arabic" w:hAnsi="Simplified Arabic" w:cs="Simplified Arabic" w:hint="cs"/>
          <w:color w:val="000000"/>
          <w:sz w:val="32"/>
          <w:szCs w:val="32"/>
          <w:rtl/>
        </w:rPr>
        <w:t xml:space="preserve"> </w:t>
      </w:r>
      <w:r w:rsidRPr="00B56201">
        <w:rPr>
          <w:rFonts w:ascii="Simplified Arabic" w:hAnsi="Simplified Arabic" w:cs="Simplified Arabic"/>
          <w:color w:val="000000"/>
          <w:sz w:val="32"/>
          <w:szCs w:val="32"/>
          <w:rtl/>
        </w:rPr>
        <w:t>فقرة 2و5 من ق إ ج</w:t>
      </w:r>
    </w:p>
    <w:p w:rsidR="00994D2F" w:rsidRDefault="00994D2F" w:rsidP="00994D2F">
      <w:pPr>
        <w:pStyle w:val="Paragraphedeliste"/>
        <w:spacing w:after="0"/>
        <w:ind w:left="927"/>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 xml:space="preserve">4-الإذن باستحضار الشخص الذي لم يستجب لإستدعائين بالمثول بإستخدام القوة العمومية: </w:t>
      </w:r>
      <w:r>
        <w:rPr>
          <w:rFonts w:ascii="Simplified Arabic" w:hAnsi="Simplified Arabic" w:cs="Simplified Arabic" w:hint="cs"/>
          <w:color w:val="000000"/>
          <w:sz w:val="32"/>
          <w:szCs w:val="32"/>
          <w:rtl/>
        </w:rPr>
        <w:t>من خلال نص المادة 65-1 فقرة 1 من ق إ ج و يجب على وكيل الجمهورية خلال منحه للإذن باحترام بعض المسائل.</w:t>
      </w:r>
    </w:p>
    <w:p w:rsidR="00994D2F" w:rsidRDefault="00994D2F" w:rsidP="00994D2F">
      <w:pPr>
        <w:pStyle w:val="Paragraphedeliste"/>
        <w:spacing w:after="0"/>
        <w:ind w:left="927"/>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5</w:t>
      </w:r>
      <w:r w:rsidRPr="00775EB5">
        <w:rPr>
          <w:rFonts w:ascii="Simplified Arabic" w:hAnsi="Simplified Arabic" w:cs="Simplified Arabic" w:hint="cs"/>
          <w:b/>
          <w:bCs/>
          <w:color w:val="000000"/>
          <w:sz w:val="32"/>
          <w:szCs w:val="32"/>
          <w:rtl/>
        </w:rPr>
        <w:t>-الإذن لضابط الشرطة القضائية بالإبلاغ العلني لمعلومات تتعلق بإجراءات التحقيق الابتدائي</w:t>
      </w:r>
      <w:r>
        <w:rPr>
          <w:rFonts w:ascii="Simplified Arabic" w:hAnsi="Simplified Arabic" w:cs="Simplified Arabic" w:hint="cs"/>
          <w:b/>
          <w:bCs/>
          <w:color w:val="000000"/>
          <w:sz w:val="32"/>
          <w:szCs w:val="32"/>
          <w:rtl/>
        </w:rPr>
        <w:t>.</w:t>
      </w:r>
    </w:p>
    <w:p w:rsidR="00994D2F" w:rsidRPr="00716B3B" w:rsidRDefault="00994D2F" w:rsidP="00994D2F">
      <w:pPr>
        <w:pStyle w:val="Paragraphedeliste"/>
        <w:spacing w:after="0"/>
        <w:ind w:left="927"/>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6-الإذن بالاعتراض على المراسلات و تسجيل الأصوات و التقاط الصور</w:t>
      </w:r>
      <w:r>
        <w:rPr>
          <w:rStyle w:val="Appelnotedebasdep"/>
          <w:rFonts w:ascii="Simplified Arabic" w:hAnsi="Simplified Arabic" w:cs="Simplified Arabic"/>
          <w:b/>
          <w:bCs/>
          <w:color w:val="000000"/>
          <w:sz w:val="32"/>
          <w:szCs w:val="32"/>
          <w:rtl/>
        </w:rPr>
        <w:footnoteReference w:id="52"/>
      </w:r>
      <w:r>
        <w:rPr>
          <w:rFonts w:ascii="Simplified Arabic" w:hAnsi="Simplified Arabic" w:cs="Simplified Arabic" w:hint="cs"/>
          <w:b/>
          <w:bCs/>
          <w:color w:val="000000"/>
          <w:sz w:val="32"/>
          <w:szCs w:val="32"/>
          <w:rtl/>
        </w:rPr>
        <w:t>:</w:t>
      </w:r>
      <w:r>
        <w:rPr>
          <w:rFonts w:ascii="Simplified Arabic" w:hAnsi="Simplified Arabic" w:cs="Simplified Arabic" w:hint="cs"/>
          <w:color w:val="000000"/>
          <w:sz w:val="32"/>
          <w:szCs w:val="32"/>
          <w:rtl/>
        </w:rPr>
        <w:t>يختص هذا الإجراء في الجرائم المتلبس بها و الجرائم المنصوص عليها في المادة 65 مكرر5  عند فتح تحقيق ابتدائي فيها لان ذلك يكون تحت رقابة وكيل الجمهورية المختص مباشرة و في حالة تحقيق يكون بإذن من قاضي التحقيق و تحت رقابته المباشرة.</w:t>
      </w:r>
      <w:r w:rsidRPr="00716B3B">
        <w:rPr>
          <w:rStyle w:val="Appelnotedebasdep"/>
          <w:rFonts w:ascii="Simplified Arabic" w:hAnsi="Simplified Arabic" w:cs="Simplified Arabic"/>
          <w:color w:val="000000"/>
          <w:sz w:val="32"/>
          <w:szCs w:val="32"/>
          <w:rtl/>
        </w:rPr>
        <w:footnoteReference w:id="53"/>
      </w:r>
    </w:p>
    <w:p w:rsidR="00994D2F" w:rsidRDefault="00994D2F" w:rsidP="00994D2F">
      <w:pPr>
        <w:pStyle w:val="Paragraphedeliste"/>
        <w:spacing w:after="0"/>
        <w:ind w:left="927"/>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lastRenderedPageBreak/>
        <w:t xml:space="preserve">7-الإذن بالتسرب: </w:t>
      </w:r>
      <w:r>
        <w:rPr>
          <w:rFonts w:ascii="Simplified Arabic" w:hAnsi="Simplified Arabic" w:cs="Simplified Arabic" w:hint="cs"/>
          <w:color w:val="000000"/>
          <w:sz w:val="32"/>
          <w:szCs w:val="32"/>
          <w:rtl/>
        </w:rPr>
        <w:t>يجب أ</w:t>
      </w:r>
      <w:r w:rsidRPr="00A900BD">
        <w:rPr>
          <w:rFonts w:ascii="Simplified Arabic" w:hAnsi="Simplified Arabic" w:cs="Simplified Arabic" w:hint="cs"/>
          <w:color w:val="000000"/>
          <w:sz w:val="32"/>
          <w:szCs w:val="32"/>
          <w:rtl/>
        </w:rPr>
        <w:t>ن يكون صادر من جهة مختصة</w:t>
      </w:r>
      <w:r>
        <w:rPr>
          <w:rFonts w:ascii="Simplified Arabic" w:hAnsi="Simplified Arabic" w:cs="Simplified Arabic" w:hint="cs"/>
          <w:b/>
          <w:bCs/>
          <w:color w:val="000000"/>
          <w:sz w:val="32"/>
          <w:szCs w:val="32"/>
          <w:rtl/>
        </w:rPr>
        <w:t xml:space="preserve"> </w:t>
      </w:r>
      <w:r>
        <w:rPr>
          <w:rFonts w:ascii="Simplified Arabic" w:hAnsi="Simplified Arabic" w:cs="Simplified Arabic" w:hint="cs"/>
          <w:color w:val="000000"/>
          <w:sz w:val="32"/>
          <w:szCs w:val="32"/>
          <w:rtl/>
        </w:rPr>
        <w:t>متمثلة في وكيل الجمهورية أو قاضي التحقيق فلا يجوز لضابط شرطة قضائية أن ينفذ عملية تسرب بتعليمة شفوية أو أمر و إنما يجب إذن مسبق.</w:t>
      </w:r>
      <w:r>
        <w:rPr>
          <w:rStyle w:val="Appelnotedebasdep"/>
          <w:rFonts w:ascii="Simplified Arabic" w:hAnsi="Simplified Arabic" w:cs="Simplified Arabic"/>
          <w:color w:val="000000"/>
          <w:sz w:val="32"/>
          <w:szCs w:val="32"/>
          <w:rtl/>
        </w:rPr>
        <w:footnoteReference w:id="54"/>
      </w:r>
      <w:r>
        <w:rPr>
          <w:rFonts w:ascii="Simplified Arabic" w:hAnsi="Simplified Arabic" w:cs="Simplified Arabic" w:hint="cs"/>
          <w:color w:val="000000"/>
          <w:sz w:val="32"/>
          <w:szCs w:val="32"/>
          <w:rtl/>
        </w:rPr>
        <w:t xml:space="preserve"> </w:t>
      </w:r>
    </w:p>
    <w:p w:rsidR="00994D2F" w:rsidRDefault="00994D2F" w:rsidP="00994D2F">
      <w:pPr>
        <w:pStyle w:val="Paragraphedeliste"/>
        <w:spacing w:after="0"/>
        <w:ind w:left="927"/>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8-الإذن بمراقبة الأشخاص و وجهة و نقل الأشياء و الأموال(التسليم المراقب):</w:t>
      </w:r>
    </w:p>
    <w:p w:rsidR="00994D2F"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تم تعريفه بموجب القانون 06-01 المتعلق بالوقاية من الفساد و مكافحته في مادته الثانية فقرة (ك)</w:t>
      </w:r>
      <w:r>
        <w:rPr>
          <w:rStyle w:val="Appelnotedebasdep"/>
          <w:rFonts w:ascii="Simplified Arabic" w:hAnsi="Simplified Arabic" w:cs="Simplified Arabic"/>
          <w:color w:val="000000"/>
          <w:sz w:val="32"/>
          <w:szCs w:val="32"/>
          <w:rtl/>
        </w:rPr>
        <w:footnoteReference w:id="55"/>
      </w:r>
      <w:r w:rsidRPr="00C3188D">
        <w:rPr>
          <w:rFonts w:ascii="Simplified Arabic" w:hAnsi="Simplified Arabic" w:cs="Simplified Arabic" w:hint="cs"/>
          <w:b/>
          <w:bCs/>
          <w:color w:val="000000"/>
          <w:sz w:val="32"/>
          <w:szCs w:val="32"/>
          <w:rtl/>
          <w:lang w:bidi="ar-DZ"/>
        </w:rPr>
        <w:t xml:space="preserve"> </w:t>
      </w:r>
      <w:r w:rsidRPr="00CB7879">
        <w:rPr>
          <w:rFonts w:ascii="Simplified Arabic" w:hAnsi="Simplified Arabic" w:cs="Simplified Arabic" w:hint="cs"/>
          <w:color w:val="000000"/>
          <w:sz w:val="32"/>
          <w:szCs w:val="32"/>
          <w:rtl/>
          <w:lang w:bidi="ar-DZ"/>
        </w:rPr>
        <w:t>و لمنح هذا الإذن يجب توفر جملة من الشروط</w:t>
      </w:r>
      <w:r>
        <w:rPr>
          <w:rFonts w:ascii="Simplified Arabic" w:hAnsi="Simplified Arabic" w:cs="Simplified Arabic" w:hint="cs"/>
          <w:color w:val="000000"/>
          <w:sz w:val="32"/>
          <w:szCs w:val="32"/>
          <w:rtl/>
          <w:lang w:bidi="ar-DZ"/>
        </w:rPr>
        <w:t xml:space="preserve"> منها يجب تقديم طلب إلى وكيل الجمهورية لمنح الإذن مع تقرير إخباري يوضح دافع الضابط إلى طلب هذا الإذن و أن تكون من أحد الجرائم التالية:جرائم المتاجرة بالمخدرات، الجريمة المنظمة عبر الحدود الوطنية، الجرائم الماسة بأنظمة المعالجة الآلية للمعطيات، جرائم تبييض الأموال ، الجرائم الإرهابية ، الجرائم المتعلقة بالتشريع الخاص بالصرف ، جرائم الفساد.</w:t>
      </w:r>
      <w:r>
        <w:rPr>
          <w:rStyle w:val="Appelnotedebasdep"/>
          <w:rFonts w:ascii="Simplified Arabic" w:hAnsi="Simplified Arabic" w:cs="Simplified Arabic"/>
          <w:color w:val="000000"/>
          <w:sz w:val="32"/>
          <w:szCs w:val="32"/>
          <w:rtl/>
        </w:rPr>
        <w:footnoteReference w:id="56"/>
      </w:r>
    </w:p>
    <w:p w:rsidR="00994D2F" w:rsidRPr="00C3188D" w:rsidRDefault="00994D2F" w:rsidP="00994D2F">
      <w:pPr>
        <w:bidi/>
        <w:jc w:val="both"/>
        <w:rPr>
          <w:rFonts w:ascii="Simplified Arabic" w:hAnsi="Simplified Arabic" w:cs="Simplified Arabic"/>
          <w:color w:val="000000"/>
          <w:sz w:val="32"/>
          <w:szCs w:val="32"/>
          <w:rtl/>
          <w:lang w:bidi="ar-DZ"/>
        </w:rPr>
      </w:pPr>
      <w:r w:rsidRPr="00B96139">
        <w:rPr>
          <w:rFonts w:ascii="Simplified Arabic" w:hAnsi="Simplified Arabic" w:cs="Simplified Arabic" w:hint="cs"/>
          <w:b/>
          <w:bCs/>
          <w:color w:val="000000"/>
          <w:sz w:val="32"/>
          <w:szCs w:val="32"/>
          <w:rtl/>
          <w:lang w:bidi="ar-DZ"/>
        </w:rPr>
        <w:t>الأذون المستحدثة بموجب التعديلات</w:t>
      </w:r>
      <w:r>
        <w:rPr>
          <w:rFonts w:ascii="Simplified Arabic" w:hAnsi="Simplified Arabic" w:cs="Simplified Arabic" w:hint="cs"/>
          <w:color w:val="000000"/>
          <w:sz w:val="32"/>
          <w:szCs w:val="32"/>
          <w:rtl/>
          <w:lang w:bidi="ar-DZ"/>
        </w:rPr>
        <w:t xml:space="preserve"> </w:t>
      </w:r>
      <w:r w:rsidRPr="00B96139">
        <w:rPr>
          <w:rFonts w:ascii="Simplified Arabic" w:hAnsi="Simplified Arabic" w:cs="Simplified Arabic" w:hint="cs"/>
          <w:b/>
          <w:bCs/>
          <w:color w:val="000000"/>
          <w:sz w:val="32"/>
          <w:szCs w:val="32"/>
          <w:rtl/>
          <w:lang w:bidi="ar-DZ"/>
        </w:rPr>
        <w:t>و بعض القوانين:</w:t>
      </w:r>
      <w:r>
        <w:rPr>
          <w:rFonts w:ascii="Simplified Arabic" w:hAnsi="Simplified Arabic" w:cs="Simplified Arabic" w:hint="cs"/>
          <w:color w:val="000000"/>
          <w:sz w:val="32"/>
          <w:szCs w:val="32"/>
          <w:rtl/>
          <w:lang w:bidi="ar-DZ"/>
        </w:rPr>
        <w:t xml:space="preserve">   </w:t>
      </w:r>
    </w:p>
    <w:p w:rsidR="00994D2F"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b/>
          <w:bCs/>
          <w:color w:val="000000"/>
          <w:sz w:val="32"/>
          <w:szCs w:val="32"/>
          <w:rtl/>
          <w:lang w:bidi="ar-DZ"/>
        </w:rPr>
        <w:t xml:space="preserve">  1-الإذن بطلب معلومات من وسائل الإعلام المختلفة: </w:t>
      </w:r>
      <w:r>
        <w:rPr>
          <w:rFonts w:ascii="Simplified Arabic" w:hAnsi="Simplified Arabic" w:cs="Simplified Arabic" w:hint="cs"/>
          <w:color w:val="000000"/>
          <w:sz w:val="32"/>
          <w:szCs w:val="32"/>
          <w:rtl/>
          <w:lang w:bidi="ar-DZ"/>
        </w:rPr>
        <w:t>من خلال المادة 17 من ق إ ج يمكن لضابط الشرطة القضائية بعد الحصول على إذن من وكيل الجمهورية أن يطلب من أي وسيلة إعلامية نشر صور و أوصاف لأشخاص قيد البحث عليهم.</w:t>
      </w:r>
    </w:p>
    <w:p w:rsidR="00994D2F" w:rsidRPr="00522003" w:rsidRDefault="00994D2F" w:rsidP="00994D2F">
      <w:pPr>
        <w:bidi/>
        <w:jc w:val="both"/>
        <w:rPr>
          <w:rFonts w:ascii="Simplified Arabic" w:hAnsi="Simplified Arabic" w:cs="Simplified Arabic"/>
          <w:color w:val="000000"/>
          <w:sz w:val="32"/>
          <w:szCs w:val="32"/>
          <w:lang w:bidi="ar-DZ"/>
        </w:rPr>
      </w:pPr>
      <w:r>
        <w:rPr>
          <w:rFonts w:ascii="Simplified Arabic" w:hAnsi="Simplified Arabic" w:cs="Simplified Arabic" w:hint="cs"/>
          <w:b/>
          <w:bCs/>
          <w:color w:val="000000"/>
          <w:sz w:val="32"/>
          <w:szCs w:val="32"/>
          <w:rtl/>
          <w:lang w:bidi="ar-DZ"/>
        </w:rPr>
        <w:t xml:space="preserve">  2-</w:t>
      </w:r>
      <w:r w:rsidRPr="00522003">
        <w:rPr>
          <w:rFonts w:ascii="Simplified Arabic" w:hAnsi="Simplified Arabic" w:cs="Simplified Arabic" w:hint="cs"/>
          <w:b/>
          <w:bCs/>
          <w:color w:val="000000"/>
          <w:sz w:val="32"/>
          <w:szCs w:val="32"/>
          <w:rtl/>
          <w:lang w:bidi="ar-DZ"/>
        </w:rPr>
        <w:t xml:space="preserve"> الإذن</w:t>
      </w:r>
      <w:r>
        <w:rPr>
          <w:rFonts w:ascii="Simplified Arabic" w:hAnsi="Simplified Arabic" w:cs="Simplified Arabic" w:hint="cs"/>
          <w:b/>
          <w:bCs/>
          <w:color w:val="000000"/>
          <w:sz w:val="32"/>
          <w:szCs w:val="32"/>
          <w:rtl/>
          <w:lang w:bidi="ar-DZ"/>
        </w:rPr>
        <w:t xml:space="preserve"> لضابط الشرطة القضائية</w:t>
      </w:r>
      <w:r w:rsidRPr="00522003">
        <w:rPr>
          <w:rFonts w:ascii="Simplified Arabic" w:hAnsi="Simplified Arabic" w:cs="Simplified Arabic" w:hint="cs"/>
          <w:b/>
          <w:bCs/>
          <w:color w:val="000000"/>
          <w:sz w:val="32"/>
          <w:szCs w:val="32"/>
          <w:rtl/>
          <w:lang w:bidi="ar-DZ"/>
        </w:rPr>
        <w:t xml:space="preserve"> بإجراء اتفاق الوساطة بخصوص قضايا الأحداث</w:t>
      </w:r>
      <w:r>
        <w:rPr>
          <w:rFonts w:ascii="Simplified Arabic" w:hAnsi="Simplified Arabic" w:cs="Simplified Arabic" w:hint="cs"/>
          <w:b/>
          <w:bCs/>
          <w:color w:val="000000"/>
          <w:sz w:val="32"/>
          <w:szCs w:val="32"/>
          <w:rtl/>
          <w:lang w:bidi="ar-DZ"/>
        </w:rPr>
        <w:t>:</w:t>
      </w:r>
      <w:r>
        <w:rPr>
          <w:rFonts w:ascii="Simplified Arabic" w:hAnsi="Simplified Arabic" w:cs="Simplified Arabic" w:hint="cs"/>
          <w:color w:val="000000"/>
          <w:sz w:val="32"/>
          <w:szCs w:val="32"/>
          <w:rtl/>
          <w:lang w:bidi="ar-DZ"/>
        </w:rPr>
        <w:t>من خلال تعريف قانون حماية الطفل للوساطة في مادته 2</w:t>
      </w:r>
      <w:r>
        <w:rPr>
          <w:rStyle w:val="Appelnotedebasdep"/>
          <w:rFonts w:ascii="Simplified Arabic" w:hAnsi="Simplified Arabic" w:cs="Simplified Arabic"/>
          <w:color w:val="000000"/>
          <w:sz w:val="32"/>
          <w:szCs w:val="32"/>
          <w:rtl/>
        </w:rPr>
        <w:footnoteReference w:id="57"/>
      </w:r>
      <w:r>
        <w:rPr>
          <w:rFonts w:ascii="Simplified Arabic" w:hAnsi="Simplified Arabic" w:cs="Simplified Arabic" w:hint="cs"/>
          <w:color w:val="000000"/>
          <w:sz w:val="32"/>
          <w:szCs w:val="32"/>
          <w:rtl/>
          <w:lang w:bidi="ar-DZ"/>
        </w:rPr>
        <w:t xml:space="preserve"> و بالرجوع إلى المادة111من نفس القانون نجد أن المشرع خول لضباط الشرطة القضائية إجراء الوساطة و لكن ذلك بعد الحصول على تكليف من وكيل الجمهورية المختص.</w:t>
      </w:r>
      <w:r>
        <w:rPr>
          <w:rStyle w:val="Appelnotedebasdep"/>
          <w:rFonts w:ascii="Simplified Arabic" w:hAnsi="Simplified Arabic" w:cs="Simplified Arabic"/>
          <w:color w:val="000000"/>
          <w:sz w:val="32"/>
          <w:szCs w:val="32"/>
          <w:rtl/>
        </w:rPr>
        <w:footnoteReference w:id="58"/>
      </w:r>
      <w:r>
        <w:rPr>
          <w:rFonts w:ascii="Simplified Arabic" w:hAnsi="Simplified Arabic" w:cs="Simplified Arabic" w:hint="cs"/>
          <w:color w:val="000000"/>
          <w:sz w:val="32"/>
          <w:szCs w:val="32"/>
          <w:rtl/>
          <w:lang w:bidi="ar-DZ"/>
        </w:rPr>
        <w:t xml:space="preserve"> </w:t>
      </w:r>
    </w:p>
    <w:p w:rsidR="00994D2F"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 xml:space="preserve"> </w:t>
      </w:r>
      <w:r w:rsidRPr="00752EA0">
        <w:rPr>
          <w:rFonts w:ascii="Simplified Arabic" w:hAnsi="Simplified Arabic" w:cs="Simplified Arabic" w:hint="cs"/>
          <w:b/>
          <w:bCs/>
          <w:color w:val="000000"/>
          <w:sz w:val="32"/>
          <w:szCs w:val="32"/>
          <w:rtl/>
          <w:lang w:bidi="ar-DZ"/>
        </w:rPr>
        <w:t xml:space="preserve"> 3-</w:t>
      </w:r>
      <w:r>
        <w:rPr>
          <w:rFonts w:ascii="Simplified Arabic" w:hAnsi="Simplified Arabic" w:cs="Simplified Arabic" w:hint="cs"/>
          <w:b/>
          <w:bCs/>
          <w:color w:val="000000"/>
          <w:sz w:val="32"/>
          <w:szCs w:val="32"/>
          <w:rtl/>
          <w:lang w:bidi="ar-DZ"/>
        </w:rPr>
        <w:t>الإذن بالتسرب الإلكتروني:</w:t>
      </w:r>
      <w:r>
        <w:rPr>
          <w:rFonts w:ascii="Simplified Arabic" w:hAnsi="Simplified Arabic" w:cs="Simplified Arabic" w:hint="cs"/>
          <w:color w:val="000000"/>
          <w:sz w:val="32"/>
          <w:szCs w:val="32"/>
          <w:rtl/>
          <w:lang w:bidi="ar-DZ"/>
        </w:rPr>
        <w:t xml:space="preserve"> من خلال نص المادة 26 من قانون الوقاية من التمييز و خطاب الكراهية و مكافحتهما. و من خلال المادة 32 من قانون الاتجار بالبشر و مكافحته</w:t>
      </w:r>
    </w:p>
    <w:p w:rsidR="00994D2F"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 xml:space="preserve">  </w:t>
      </w:r>
      <w:r w:rsidRPr="00EA24D2">
        <w:rPr>
          <w:rFonts w:ascii="Simplified Arabic" w:hAnsi="Simplified Arabic" w:cs="Simplified Arabic" w:hint="cs"/>
          <w:b/>
          <w:bCs/>
          <w:color w:val="000000"/>
          <w:sz w:val="32"/>
          <w:szCs w:val="32"/>
          <w:rtl/>
          <w:lang w:bidi="ar-DZ"/>
        </w:rPr>
        <w:t>4-</w:t>
      </w:r>
      <w:r>
        <w:rPr>
          <w:rFonts w:ascii="Simplified Arabic" w:hAnsi="Simplified Arabic" w:cs="Simplified Arabic" w:hint="cs"/>
          <w:b/>
          <w:bCs/>
          <w:color w:val="000000"/>
          <w:sz w:val="32"/>
          <w:szCs w:val="32"/>
          <w:rtl/>
          <w:lang w:bidi="ar-DZ"/>
        </w:rPr>
        <w:t xml:space="preserve">الإذن بنشر إشعارات و أوصاف و أو صور تخص أشخاص يجري البحث عنهم: </w:t>
      </w:r>
      <w:r>
        <w:rPr>
          <w:rFonts w:ascii="Simplified Arabic" w:hAnsi="Simplified Arabic" w:cs="Simplified Arabic" w:hint="cs"/>
          <w:color w:val="000000"/>
          <w:sz w:val="32"/>
          <w:szCs w:val="32"/>
          <w:rtl/>
          <w:lang w:bidi="ar-DZ"/>
        </w:rPr>
        <w:t>نصت عليه المادة 35 من قانون الاتجار بالبشر و مكافحته.</w:t>
      </w:r>
    </w:p>
    <w:p w:rsidR="00994D2F" w:rsidRPr="00421BFE" w:rsidRDefault="00994D2F" w:rsidP="00994D2F">
      <w:pPr>
        <w:bidi/>
        <w:jc w:val="both"/>
        <w:rPr>
          <w:rFonts w:ascii="Simplified Arabic" w:hAnsi="Simplified Arabic" w:cs="Simplified Arabic"/>
          <w:b/>
          <w:bCs/>
          <w:color w:val="000000"/>
          <w:sz w:val="32"/>
          <w:szCs w:val="32"/>
          <w:rtl/>
          <w:lang w:bidi="ar-DZ"/>
        </w:rPr>
      </w:pPr>
      <w:r w:rsidRPr="00421BFE">
        <w:rPr>
          <w:rFonts w:ascii="Simplified Arabic" w:hAnsi="Simplified Arabic" w:cs="Simplified Arabic" w:hint="cs"/>
          <w:b/>
          <w:bCs/>
          <w:color w:val="000000"/>
          <w:sz w:val="32"/>
          <w:szCs w:val="32"/>
          <w:rtl/>
          <w:lang w:bidi="ar-DZ"/>
        </w:rPr>
        <w:lastRenderedPageBreak/>
        <w:t>5-الإذن باقتطاع البصمة الوراثية:</w:t>
      </w:r>
      <w:r>
        <w:rPr>
          <w:rFonts w:ascii="Simplified Arabic" w:hAnsi="Simplified Arabic" w:cs="Simplified Arabic" w:hint="cs"/>
          <w:color w:val="000000"/>
          <w:sz w:val="32"/>
          <w:szCs w:val="32"/>
          <w:rtl/>
          <w:lang w:bidi="ar-DZ"/>
        </w:rPr>
        <w:t xml:space="preserve"> نصت عليه المادة 4 فقرة 2 على </w:t>
      </w:r>
      <w:r w:rsidRPr="00421BFE">
        <w:rPr>
          <w:rFonts w:ascii="Simplified Arabic" w:hAnsi="Simplified Arabic" w:cs="Simplified Arabic" w:hint="cs"/>
          <w:b/>
          <w:bCs/>
          <w:color w:val="000000"/>
          <w:sz w:val="32"/>
          <w:szCs w:val="32"/>
          <w:rtl/>
          <w:lang w:bidi="ar-DZ"/>
        </w:rPr>
        <w:t>أنه "...يجوز لضباط الشرطة القضائية في إطار تحرياتهم طلب أخذ عينات بيولوجية و إجراء تحاليل وراثية عليها بعد الحصول على إذن مسبق من السلطة القضائية المختصة."</w:t>
      </w:r>
    </w:p>
    <w:p w:rsidR="00994D2F" w:rsidRPr="00421BFE" w:rsidRDefault="00994D2F" w:rsidP="00994D2F">
      <w:pPr>
        <w:bidi/>
        <w:jc w:val="both"/>
        <w:rPr>
          <w:rFonts w:ascii="Simplified Arabic" w:hAnsi="Simplified Arabic" w:cs="Simplified Arabic"/>
          <w:b/>
          <w:bCs/>
          <w:color w:val="000000"/>
          <w:sz w:val="32"/>
          <w:szCs w:val="32"/>
          <w:rtl/>
          <w:lang w:bidi="ar-DZ"/>
        </w:rPr>
      </w:pPr>
      <w:r w:rsidRPr="00421BFE">
        <w:rPr>
          <w:rFonts w:ascii="Simplified Arabic" w:hAnsi="Simplified Arabic" w:cs="Simplified Arabic" w:hint="cs"/>
          <w:b/>
          <w:bCs/>
          <w:color w:val="000000"/>
          <w:sz w:val="32"/>
          <w:szCs w:val="32"/>
          <w:rtl/>
          <w:lang w:bidi="ar-DZ"/>
        </w:rPr>
        <w:t xml:space="preserve"> </w:t>
      </w:r>
      <w:r>
        <w:rPr>
          <w:rFonts w:ascii="Simplified Arabic" w:hAnsi="Simplified Arabic" w:cs="Simplified Arabic" w:hint="cs"/>
          <w:color w:val="000000"/>
          <w:sz w:val="32"/>
          <w:szCs w:val="32"/>
          <w:rtl/>
          <w:lang w:bidi="ar-DZ"/>
        </w:rPr>
        <w:t xml:space="preserve"> و </w:t>
      </w:r>
      <w:r w:rsidRPr="00A63E93">
        <w:rPr>
          <w:rFonts w:ascii="Simplified Arabic" w:hAnsi="Simplified Arabic" w:cs="Simplified Arabic"/>
          <w:color w:val="000000"/>
          <w:sz w:val="32"/>
          <w:szCs w:val="32"/>
          <w:rtl/>
          <w:lang w:bidi="ar-DZ"/>
        </w:rPr>
        <w:t>لقد قرر قانون الإجراءات الجزائية مجموعة من الواجبات لضباط الشرطة القضائية أثناء تأدية مهامهم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-إخطار وكيل الجمهورية بكل الجرائم التي تصل إلى عل</w:t>
      </w:r>
      <w:r>
        <w:rPr>
          <w:rFonts w:ascii="Simplified Arabic" w:hAnsi="Simplified Arabic" w:cs="Simplified Arabic"/>
          <w:color w:val="000000"/>
          <w:sz w:val="32"/>
          <w:szCs w:val="32"/>
          <w:rtl/>
          <w:lang w:bidi="ar-DZ"/>
        </w:rPr>
        <w:t>مهم و تنفيذ كل تعليماته بخصوصها</w:t>
      </w:r>
      <w:r>
        <w:rPr>
          <w:rFonts w:ascii="Simplified Arabic" w:hAnsi="Simplified Arabic" w:cs="Simplified Arabic" w:hint="cs"/>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وجوب إرسال أصل المحاضر مع نسختين إلى وكيل الجمهورية في حالة معاينة جرائم المخدرات و الجريمة المنظمة عبر الحدود الوطنية و الجرائم الماسة بأنظمة المعالجة الآلية للمعطيات و جرائم تبييض الأموال و الإرهاب و الجرائم</w:t>
      </w:r>
      <w:r>
        <w:rPr>
          <w:rFonts w:ascii="Simplified Arabic" w:hAnsi="Simplified Arabic" w:cs="Simplified Arabic"/>
          <w:color w:val="000000"/>
          <w:sz w:val="32"/>
          <w:szCs w:val="32"/>
          <w:rtl/>
          <w:lang w:bidi="ar-DZ"/>
        </w:rPr>
        <w:t xml:space="preserve"> المتعلقة بالتشريع الخاص بالصرف</w:t>
      </w:r>
      <w:r>
        <w:rPr>
          <w:rFonts w:ascii="Simplified Arabic" w:hAnsi="Simplified Arabic" w:cs="Simplified Arabic" w:hint="cs"/>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-إرسال محاضر المخالفات إلى النيابة العامة دون تقديم مرتكبيها</w:t>
      </w:r>
      <w:r>
        <w:rPr>
          <w:rFonts w:ascii="Simplified Arabic" w:hAnsi="Simplified Arabic" w:cs="Simplified Arabic" w:hint="cs"/>
          <w:color w:val="000000"/>
          <w:sz w:val="32"/>
          <w:szCs w:val="32"/>
          <w:rtl/>
          <w:lang w:bidi="ar-DZ"/>
        </w:rPr>
        <w:t>.</w:t>
      </w:r>
      <w:r w:rsidRPr="00A63E93">
        <w:rPr>
          <w:rFonts w:ascii="Simplified Arabic" w:hAnsi="Simplified Arabic" w:cs="Simplified Arabic"/>
          <w:color w:val="000000"/>
          <w:sz w:val="32"/>
          <w:szCs w:val="32"/>
          <w:rtl/>
          <w:lang w:bidi="ar-DZ"/>
        </w:rPr>
        <w:t xml:space="preserve">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-تقديم الموقوفين عند انتهاء آجال التوقيف لاتخاذ </w:t>
      </w:r>
      <w:r>
        <w:rPr>
          <w:rFonts w:ascii="Simplified Arabic" w:hAnsi="Simplified Arabic" w:cs="Simplified Arabic"/>
          <w:color w:val="000000"/>
          <w:sz w:val="32"/>
          <w:szCs w:val="32"/>
          <w:rtl/>
          <w:lang w:bidi="ar-DZ"/>
        </w:rPr>
        <w:t xml:space="preserve">ما هو لازم </w:t>
      </w:r>
      <w:r>
        <w:rPr>
          <w:rFonts w:ascii="Simplified Arabic" w:hAnsi="Simplified Arabic" w:cs="Simplified Arabic" w:hint="cs"/>
          <w:color w:val="000000"/>
          <w:sz w:val="32"/>
          <w:szCs w:val="32"/>
          <w:rtl/>
          <w:lang w:bidi="ar-DZ"/>
        </w:rPr>
        <w:t>ب</w:t>
      </w:r>
      <w:r w:rsidRPr="00A63E93">
        <w:rPr>
          <w:rFonts w:ascii="Simplified Arabic" w:hAnsi="Simplified Arabic" w:cs="Simplified Arabic"/>
          <w:color w:val="000000"/>
          <w:sz w:val="32"/>
          <w:szCs w:val="32"/>
          <w:rtl/>
          <w:lang w:bidi="ar-DZ"/>
        </w:rPr>
        <w:t>شأنهم</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59"/>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وجوب تحرير محاضر بشأن أعمالهم و موافاة وكيل الجمهورية بأصول هذه المحاضر مع نسختين مؤشر عليها أنها تتطابق مع تلك المحاضر المحررة</w:t>
      </w:r>
      <w:r>
        <w:rPr>
          <w:rFonts w:ascii="Simplified Arabic" w:hAnsi="Simplified Arabic" w:cs="Simplified Arabic" w:hint="cs"/>
          <w:color w:val="000000"/>
          <w:sz w:val="32"/>
          <w:szCs w:val="32"/>
          <w:rtl/>
          <w:lang w:bidi="ar-DZ"/>
        </w:rPr>
        <w:t>.</w:t>
      </w:r>
      <w:r w:rsidRPr="00A63E93">
        <w:rPr>
          <w:rFonts w:ascii="Simplified Arabic" w:hAnsi="Simplified Arabic" w:cs="Simplified Arabic"/>
          <w:color w:val="000000"/>
          <w:sz w:val="32"/>
          <w:szCs w:val="32"/>
          <w:rtl/>
          <w:lang w:bidi="ar-DZ"/>
        </w:rPr>
        <w:t xml:space="preserve"> </w:t>
      </w:r>
    </w:p>
    <w:p w:rsidR="00994D2F" w:rsidRPr="00A63E93" w:rsidRDefault="00994D2F" w:rsidP="00193B5C">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-يجب ذكر صفة الضابط القضائي الذي تولى تحرير محضر الاستدلال</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60"/>
      </w:r>
      <w:r w:rsidRPr="00A63E93">
        <w:rPr>
          <w:rFonts w:ascii="Simplified Arabic" w:hAnsi="Simplified Arabic" w:cs="Simplified Arabic"/>
          <w:color w:val="000000"/>
          <w:sz w:val="32"/>
          <w:szCs w:val="32"/>
          <w:rtl/>
          <w:lang w:bidi="ar-DZ"/>
        </w:rPr>
        <w:t xml:space="preserve">  </w:t>
      </w:r>
    </w:p>
    <w:p w:rsidR="00994D2F" w:rsidRPr="00F65BEA" w:rsidRDefault="00994D2F" w:rsidP="00994D2F">
      <w:pPr>
        <w:bidi/>
        <w:jc w:val="both"/>
        <w:rPr>
          <w:rFonts w:ascii="Simplified Arabic" w:hAnsi="Simplified Arabic" w:cs="Simplified Arabic"/>
          <w:b/>
          <w:bCs/>
          <w:color w:val="000000"/>
          <w:sz w:val="36"/>
          <w:szCs w:val="36"/>
          <w:lang w:bidi="ar-DZ"/>
        </w:rPr>
      </w:pPr>
      <w:r w:rsidRPr="00F65BEA">
        <w:rPr>
          <w:rFonts w:ascii="Simplified Arabic" w:hAnsi="Simplified Arabic" w:cs="Simplified Arabic"/>
          <w:b/>
          <w:bCs/>
          <w:color w:val="000000"/>
          <w:sz w:val="36"/>
          <w:szCs w:val="36"/>
          <w:rtl/>
          <w:lang w:bidi="ar-DZ"/>
        </w:rPr>
        <w:t>ثالثا: توجيه تعليمات</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إن وكيل الجمهورية هو القاضي الذي يتصل به ضباط الشرطة القضائية دوما لإخطاره أو لطلب تعليمات منه إذ يجب عليهم تنفيذ تلك التعليمات في إطار إجراءات التحقيق الأولي ، وذلك بناءا على شكوى أو جرائم تم اكتشافها أثناء تأدية مهامهم وتم إخطار وكيل الجمهورية بها</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61"/>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و عليه فإن التعليمة النيابية هي أمر موجه لضباط ال</w:t>
      </w:r>
      <w:r>
        <w:rPr>
          <w:rFonts w:ascii="Simplified Arabic" w:hAnsi="Simplified Arabic" w:cs="Simplified Arabic"/>
          <w:color w:val="000000"/>
          <w:sz w:val="32"/>
          <w:szCs w:val="32"/>
          <w:rtl/>
          <w:lang w:bidi="ar-DZ"/>
        </w:rPr>
        <w:t>شرطة القضائية بخصوص واقعة مجرمة</w:t>
      </w:r>
      <w:r w:rsidRPr="00A63E93">
        <w:rPr>
          <w:rFonts w:ascii="Simplified Arabic" w:hAnsi="Simplified Arabic" w:cs="Simplified Arabic"/>
          <w:color w:val="000000"/>
          <w:sz w:val="32"/>
          <w:szCs w:val="32"/>
          <w:rtl/>
          <w:lang w:bidi="ar-DZ"/>
        </w:rPr>
        <w:t>،</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و في حالة الجرائم الخطيرة تكون التعليمات صادرة من النائب العام إلى ضباط الشرطة القضائية من أجل فتح تحقيق أولي.</w:t>
      </w:r>
    </w:p>
    <w:p w:rsidR="00994D2F" w:rsidRPr="0075139F" w:rsidRDefault="00994D2F" w:rsidP="00994D2F">
      <w:pPr>
        <w:bidi/>
        <w:jc w:val="both"/>
        <w:rPr>
          <w:rFonts w:ascii="Simplified Arabic" w:hAnsi="Simplified Arabic" w:cs="Simplified Arabic"/>
          <w:b/>
          <w:bCs/>
          <w:color w:val="000000"/>
          <w:sz w:val="32"/>
          <w:szCs w:val="32"/>
          <w:rtl/>
          <w:lang w:bidi="ar-DZ"/>
        </w:rPr>
      </w:pPr>
      <w:r w:rsidRPr="00A63E93">
        <w:rPr>
          <w:rFonts w:ascii="Simplified Arabic" w:hAnsi="Simplified Arabic" w:cs="Simplified Arabic"/>
          <w:color w:val="000000"/>
          <w:sz w:val="36"/>
          <w:szCs w:val="36"/>
          <w:rtl/>
          <w:lang w:bidi="ar-DZ"/>
        </w:rPr>
        <w:t>-</w:t>
      </w:r>
      <w:r w:rsidRPr="0075139F">
        <w:rPr>
          <w:rFonts w:ascii="Simplified Arabic" w:hAnsi="Simplified Arabic" w:cs="Simplified Arabic"/>
          <w:b/>
          <w:bCs/>
          <w:color w:val="000000"/>
          <w:sz w:val="36"/>
          <w:szCs w:val="36"/>
          <w:rtl/>
          <w:lang w:bidi="ar-DZ"/>
        </w:rPr>
        <w:t>شروط التعليمة النيابية</w:t>
      </w:r>
      <w:r w:rsidRPr="0075139F">
        <w:rPr>
          <w:rFonts w:ascii="Simplified Arabic" w:hAnsi="Simplified Arabic" w:cs="Simplified Arabic"/>
          <w:b/>
          <w:bCs/>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lastRenderedPageBreak/>
        <w:t xml:space="preserve">  بالرجوع إلى قانون </w:t>
      </w:r>
      <w:r>
        <w:rPr>
          <w:rFonts w:ascii="Simplified Arabic" w:hAnsi="Simplified Arabic" w:cs="Simplified Arabic"/>
          <w:color w:val="000000"/>
          <w:sz w:val="32"/>
          <w:szCs w:val="32"/>
          <w:rtl/>
          <w:lang w:bidi="ar-DZ"/>
        </w:rPr>
        <w:t xml:space="preserve">الإجراءات الجزائية نجد </w:t>
      </w:r>
      <w:r>
        <w:rPr>
          <w:rFonts w:ascii="Simplified Arabic" w:hAnsi="Simplified Arabic" w:cs="Simplified Arabic" w:hint="cs"/>
          <w:color w:val="000000"/>
          <w:sz w:val="32"/>
          <w:szCs w:val="32"/>
          <w:rtl/>
          <w:lang w:bidi="ar-DZ"/>
        </w:rPr>
        <w:t>أ</w:t>
      </w:r>
      <w:r w:rsidRPr="00A63E93">
        <w:rPr>
          <w:rFonts w:ascii="Simplified Arabic" w:hAnsi="Simplified Arabic" w:cs="Simplified Arabic"/>
          <w:color w:val="000000"/>
          <w:sz w:val="32"/>
          <w:szCs w:val="32"/>
          <w:rtl/>
          <w:lang w:bidi="ar-DZ"/>
        </w:rPr>
        <w:t xml:space="preserve">نه </w:t>
      </w:r>
      <w:r>
        <w:rPr>
          <w:rFonts w:ascii="Simplified Arabic" w:hAnsi="Simplified Arabic" w:cs="Simplified Arabic"/>
          <w:color w:val="000000"/>
          <w:sz w:val="32"/>
          <w:szCs w:val="32"/>
          <w:rtl/>
          <w:lang w:bidi="ar-DZ"/>
        </w:rPr>
        <w:t xml:space="preserve">لم يشرط شكلا لهذه التعليمات إذ </w:t>
      </w:r>
      <w:r>
        <w:rPr>
          <w:rFonts w:ascii="Simplified Arabic" w:hAnsi="Simplified Arabic" w:cs="Simplified Arabic" w:hint="cs"/>
          <w:color w:val="000000"/>
          <w:sz w:val="32"/>
          <w:szCs w:val="32"/>
          <w:rtl/>
          <w:lang w:bidi="ar-DZ"/>
        </w:rPr>
        <w:t>أ</w:t>
      </w:r>
      <w:r w:rsidRPr="00A63E93">
        <w:rPr>
          <w:rFonts w:ascii="Simplified Arabic" w:hAnsi="Simplified Arabic" w:cs="Simplified Arabic"/>
          <w:color w:val="000000"/>
          <w:sz w:val="32"/>
          <w:szCs w:val="32"/>
          <w:rtl/>
          <w:lang w:bidi="ar-DZ"/>
        </w:rPr>
        <w:t>نه ترك المجال للعمل الميداني، ولكن على الأغلب تكون كتابية لأنها صادرة من مدير الضبطية إلى ضباطه و عليه يمكن تحديد شروطها في النقاط التالية :</w:t>
      </w:r>
    </w:p>
    <w:p w:rsidR="00994D2F" w:rsidRPr="00A63E93" w:rsidRDefault="00994D2F" w:rsidP="00721C22">
      <w:pPr>
        <w:pStyle w:val="Paragraphedeliste"/>
        <w:numPr>
          <w:ilvl w:val="0"/>
          <w:numId w:val="3"/>
        </w:numPr>
        <w:spacing w:after="0" w:line="276" w:lineRule="auto"/>
        <w:rPr>
          <w:rFonts w:ascii="Simplified Arabic" w:hAnsi="Simplified Arabic" w:cs="Simplified Arabic"/>
          <w:color w:val="000000"/>
          <w:sz w:val="32"/>
          <w:szCs w:val="32"/>
        </w:rPr>
      </w:pPr>
      <w:r>
        <w:rPr>
          <w:rFonts w:ascii="Simplified Arabic" w:hAnsi="Simplified Arabic" w:cs="Simplified Arabic"/>
          <w:color w:val="000000"/>
          <w:sz w:val="32"/>
          <w:szCs w:val="32"/>
          <w:rtl/>
        </w:rPr>
        <w:t>أن تكون صادرة من قاضي النيابة</w:t>
      </w:r>
      <w:r w:rsidRPr="00A63E93">
        <w:rPr>
          <w:rFonts w:ascii="Simplified Arabic" w:hAnsi="Simplified Arabic" w:cs="Simplified Arabic"/>
          <w:color w:val="000000"/>
          <w:sz w:val="32"/>
          <w:szCs w:val="32"/>
          <w:rtl/>
        </w:rPr>
        <w:t xml:space="preserve">: هذا ما يساعد الضباط على التفرقة </w:t>
      </w:r>
      <w:r>
        <w:rPr>
          <w:rFonts w:ascii="Simplified Arabic" w:hAnsi="Simplified Arabic" w:cs="Simplified Arabic"/>
          <w:color w:val="000000"/>
          <w:sz w:val="32"/>
          <w:szCs w:val="32"/>
          <w:rtl/>
        </w:rPr>
        <w:t>بين التعليمة و الإنابة القضائية</w:t>
      </w:r>
      <w:r>
        <w:rPr>
          <w:rFonts w:ascii="Simplified Arabic" w:hAnsi="Simplified Arabic" w:cs="Simplified Arabic" w:hint="cs"/>
          <w:color w:val="000000"/>
          <w:sz w:val="32"/>
          <w:szCs w:val="32"/>
          <w:rtl/>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أن تكون مكتوبة و مؤرخة : يعد كشرط أساسي و جوهري لانجازها حيث يعتبره ضباط الشرطة القضائية كمرجع في تحرير محاضرهم</w:t>
      </w:r>
      <w:r w:rsidRPr="00A63E93">
        <w:rPr>
          <w:rStyle w:val="Appelnotedebasdep"/>
          <w:rFonts w:ascii="Simplified Arabic" w:hAnsi="Simplified Arabic" w:cs="Simplified Arabic"/>
          <w:color w:val="000000"/>
          <w:sz w:val="32"/>
          <w:szCs w:val="32"/>
          <w:rtl/>
        </w:rPr>
        <w:footnoteReference w:id="62"/>
      </w:r>
      <w:r w:rsidRPr="00A63E93">
        <w:rPr>
          <w:rFonts w:ascii="Simplified Arabic" w:hAnsi="Simplified Arabic" w:cs="Simplified Arabic"/>
          <w:color w:val="000000"/>
          <w:sz w:val="32"/>
          <w:szCs w:val="32"/>
          <w:rtl/>
          <w:lang w:bidi="ar-DZ"/>
        </w:rPr>
        <w:t>، لأنها من الإجراءات التي تقطع آجال التقادم.</w:t>
      </w:r>
      <w:r w:rsidRPr="00A63E93">
        <w:rPr>
          <w:rStyle w:val="Appelnotedebasdep"/>
          <w:rFonts w:ascii="Simplified Arabic" w:hAnsi="Simplified Arabic" w:cs="Simplified Arabic"/>
          <w:color w:val="000000"/>
          <w:sz w:val="32"/>
          <w:szCs w:val="32"/>
          <w:rtl/>
        </w:rPr>
        <w:footnoteReference w:id="63"/>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-تحديد موضوع التعلي</w:t>
      </w:r>
      <w:r>
        <w:rPr>
          <w:rFonts w:ascii="Simplified Arabic" w:hAnsi="Simplified Arabic" w:cs="Simplified Arabic"/>
          <w:color w:val="000000"/>
          <w:sz w:val="32"/>
          <w:szCs w:val="32"/>
          <w:rtl/>
          <w:lang w:bidi="ar-DZ"/>
        </w:rPr>
        <w:t>مة</w:t>
      </w:r>
      <w:r w:rsidRPr="00A63E93">
        <w:rPr>
          <w:rFonts w:ascii="Simplified Arabic" w:hAnsi="Simplified Arabic" w:cs="Simplified Arabic"/>
          <w:color w:val="000000"/>
          <w:sz w:val="32"/>
          <w:szCs w:val="32"/>
          <w:rtl/>
          <w:lang w:bidi="ar-DZ"/>
        </w:rPr>
        <w:t>: يعتبر بمثابة تعبير عن إرادة النيابة بفتح تحقيق ابتدائي</w:t>
      </w:r>
      <w:r>
        <w:rPr>
          <w:rFonts w:ascii="Simplified Arabic" w:hAnsi="Simplified Arabic" w:cs="Simplified Arabic" w:hint="cs"/>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الاختصاص المحلي و النوعي لقاضي النيابة : كل تعليمة خارج عن اختصاص الضباط يجب أن</w:t>
      </w:r>
      <w:r>
        <w:rPr>
          <w:rFonts w:ascii="Simplified Arabic" w:hAnsi="Simplified Arabic" w:cs="Simplified Arabic"/>
          <w:color w:val="000000"/>
          <w:sz w:val="32"/>
          <w:szCs w:val="32"/>
          <w:rtl/>
          <w:lang w:bidi="ar-DZ"/>
        </w:rPr>
        <w:t xml:space="preserve"> يطلع عليها قاضي النيابة المختص</w:t>
      </w:r>
      <w:r>
        <w:rPr>
          <w:rFonts w:ascii="Simplified Arabic" w:hAnsi="Simplified Arabic" w:cs="Simplified Arabic" w:hint="cs"/>
          <w:color w:val="000000"/>
          <w:sz w:val="32"/>
          <w:szCs w:val="32"/>
          <w:rtl/>
          <w:lang w:bidi="ar-DZ"/>
        </w:rPr>
        <w:t>.</w:t>
      </w:r>
    </w:p>
    <w:p w:rsidR="00994D2F" w:rsidRPr="00A63E93" w:rsidRDefault="00994D2F" w:rsidP="00193B5C">
      <w:pPr>
        <w:bidi/>
        <w:jc w:val="both"/>
        <w:rPr>
          <w:rFonts w:ascii="Simplified Arabic" w:hAnsi="Simplified Arabic" w:cs="Simplified Arabic"/>
          <w:color w:val="000000"/>
          <w:sz w:val="36"/>
          <w:szCs w:val="36"/>
          <w:rtl/>
          <w:lang w:bidi="ar-DZ"/>
        </w:rPr>
      </w:pPr>
      <w:r w:rsidRPr="00A63E93">
        <w:rPr>
          <w:rFonts w:ascii="Simplified Arabic" w:hAnsi="Simplified Arabic" w:cs="Simplified Arabic"/>
          <w:color w:val="000000"/>
          <w:sz w:val="36"/>
          <w:szCs w:val="36"/>
          <w:rtl/>
          <w:lang w:bidi="ar-DZ"/>
        </w:rPr>
        <w:t>-</w:t>
      </w:r>
      <w:r w:rsidR="00C1764B">
        <w:rPr>
          <w:rFonts w:ascii="Simplified Arabic" w:hAnsi="Simplified Arabic" w:cs="Simplified Arabic"/>
          <w:b/>
          <w:bCs/>
          <w:color w:val="000000"/>
          <w:sz w:val="36"/>
          <w:szCs w:val="36"/>
          <w:rtl/>
          <w:lang w:bidi="ar-DZ"/>
        </w:rPr>
        <w:t>تنفيذ</w:t>
      </w:r>
      <w:r w:rsidR="00C1764B">
        <w:rPr>
          <w:rFonts w:ascii="Simplified Arabic" w:hAnsi="Simplified Arabic" w:cs="Simplified Arabic" w:hint="cs"/>
          <w:b/>
          <w:bCs/>
          <w:color w:val="000000"/>
          <w:sz w:val="36"/>
          <w:szCs w:val="36"/>
          <w:rtl/>
          <w:lang w:bidi="ar-DZ"/>
        </w:rPr>
        <w:t xml:space="preserve"> ا</w:t>
      </w:r>
      <w:r w:rsidRPr="00E07819">
        <w:rPr>
          <w:rFonts w:ascii="Simplified Arabic" w:hAnsi="Simplified Arabic" w:cs="Simplified Arabic"/>
          <w:b/>
          <w:bCs/>
          <w:color w:val="000000"/>
          <w:sz w:val="36"/>
          <w:szCs w:val="36"/>
          <w:rtl/>
          <w:lang w:bidi="ar-DZ"/>
        </w:rPr>
        <w:t>لتعليمة النيابية</w:t>
      </w:r>
      <w:r w:rsidRPr="00A63E93">
        <w:rPr>
          <w:rFonts w:ascii="Simplified Arabic" w:hAnsi="Simplified Arabic" w:cs="Simplified Arabic"/>
          <w:color w:val="000000"/>
          <w:sz w:val="36"/>
          <w:szCs w:val="36"/>
          <w:rtl/>
          <w:lang w:bidi="ar-DZ"/>
        </w:rPr>
        <w:t xml:space="preserve">: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lang w:bidi="ar-DZ"/>
        </w:rPr>
        <w:t xml:space="preserve">  </w:t>
      </w:r>
      <w:r w:rsidRPr="00A63E93">
        <w:rPr>
          <w:rFonts w:ascii="Simplified Arabic" w:hAnsi="Simplified Arabic" w:cs="Simplified Arabic"/>
          <w:color w:val="000000"/>
          <w:sz w:val="32"/>
          <w:szCs w:val="32"/>
          <w:rtl/>
          <w:lang w:bidi="ar-DZ"/>
        </w:rPr>
        <w:t>إن ضباط الشرطة القضائية ملزم بتنفيذ تعليمات وكيل الجمه</w:t>
      </w:r>
      <w:r>
        <w:rPr>
          <w:rFonts w:ascii="Simplified Arabic" w:hAnsi="Simplified Arabic" w:cs="Simplified Arabic"/>
          <w:color w:val="000000"/>
          <w:sz w:val="32"/>
          <w:szCs w:val="32"/>
          <w:rtl/>
          <w:lang w:bidi="ar-DZ"/>
        </w:rPr>
        <w:t>ورية الموجه إليه في أسرع الآجال</w:t>
      </w:r>
      <w:r w:rsidRPr="00A63E93">
        <w:rPr>
          <w:rFonts w:ascii="Simplified Arabic" w:hAnsi="Simplified Arabic" w:cs="Simplified Arabic"/>
          <w:color w:val="000000"/>
          <w:sz w:val="32"/>
          <w:szCs w:val="32"/>
          <w:rtl/>
          <w:lang w:bidi="ar-DZ"/>
        </w:rPr>
        <w:t xml:space="preserve">، لأنه يجب عليهم تدوينها في المحضر بعد تنفيذها و عدم التنفيذ </w:t>
      </w:r>
      <w:r>
        <w:rPr>
          <w:rFonts w:ascii="Simplified Arabic" w:hAnsi="Simplified Arabic" w:cs="Simplified Arabic"/>
          <w:color w:val="000000"/>
          <w:sz w:val="32"/>
          <w:szCs w:val="32"/>
          <w:rtl/>
          <w:lang w:bidi="ar-DZ"/>
        </w:rPr>
        <w:t>ينعكس على سير المحضر</w:t>
      </w:r>
      <w:r w:rsidRPr="00A63E93">
        <w:rPr>
          <w:rFonts w:ascii="Simplified Arabic" w:hAnsi="Simplified Arabic" w:cs="Simplified Arabic"/>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حيث تعتبر التعليمة أداة فعالة في إدارة نشاط الض</w:t>
      </w:r>
      <w:r>
        <w:rPr>
          <w:rFonts w:ascii="Simplified Arabic" w:hAnsi="Simplified Arabic" w:cs="Simplified Arabic"/>
          <w:color w:val="000000"/>
          <w:sz w:val="32"/>
          <w:szCs w:val="32"/>
          <w:rtl/>
          <w:lang w:bidi="ar-DZ"/>
        </w:rPr>
        <w:t xml:space="preserve">بطية القضائية و الرقي في نوعية </w:t>
      </w:r>
      <w:r w:rsidRPr="00A63E93">
        <w:rPr>
          <w:rFonts w:ascii="Simplified Arabic" w:hAnsi="Simplified Arabic" w:cs="Simplified Arabic"/>
          <w:color w:val="000000"/>
          <w:sz w:val="32"/>
          <w:szCs w:val="32"/>
          <w:rtl/>
          <w:lang w:bidi="ar-DZ"/>
        </w:rPr>
        <w:t>عملها</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64"/>
      </w:r>
    </w:p>
    <w:p w:rsidR="00994D2F" w:rsidRPr="002A7E58" w:rsidRDefault="00994D2F" w:rsidP="00994D2F">
      <w:pPr>
        <w:tabs>
          <w:tab w:val="left" w:pos="3480"/>
        </w:tabs>
        <w:bidi/>
        <w:jc w:val="both"/>
        <w:rPr>
          <w:rFonts w:ascii="Simplified Arabic" w:hAnsi="Simplified Arabic" w:cs="Simplified Arabic"/>
          <w:b/>
          <w:bCs/>
          <w:color w:val="000000"/>
          <w:sz w:val="36"/>
          <w:szCs w:val="36"/>
          <w:rtl/>
          <w:lang w:bidi="ar-DZ"/>
        </w:rPr>
      </w:pPr>
      <w:r w:rsidRPr="00A63E93">
        <w:rPr>
          <w:rFonts w:ascii="Simplified Arabic" w:hAnsi="Simplified Arabic" w:cs="Simplified Arabic"/>
          <w:color w:val="000000"/>
          <w:sz w:val="36"/>
          <w:szCs w:val="36"/>
          <w:rtl/>
          <w:lang w:bidi="ar-DZ"/>
        </w:rPr>
        <w:t xml:space="preserve"> </w:t>
      </w:r>
      <w:r w:rsidRPr="002A7E58">
        <w:rPr>
          <w:rFonts w:ascii="Simplified Arabic" w:hAnsi="Simplified Arabic" w:cs="Simplified Arabic"/>
          <w:b/>
          <w:bCs/>
          <w:color w:val="000000"/>
          <w:sz w:val="36"/>
          <w:szCs w:val="36"/>
          <w:rtl/>
          <w:lang w:bidi="ar-DZ"/>
        </w:rPr>
        <w:t>رابعا:</w:t>
      </w:r>
      <w:r w:rsidR="00C1764B">
        <w:rPr>
          <w:rFonts w:ascii="Simplified Arabic" w:hAnsi="Simplified Arabic" w:cs="Simplified Arabic" w:hint="cs"/>
          <w:b/>
          <w:bCs/>
          <w:color w:val="000000"/>
          <w:sz w:val="36"/>
          <w:szCs w:val="36"/>
          <w:rtl/>
          <w:lang w:bidi="ar-DZ"/>
        </w:rPr>
        <w:t xml:space="preserve"> </w:t>
      </w:r>
      <w:r w:rsidRPr="002A7E58">
        <w:rPr>
          <w:rFonts w:ascii="Simplified Arabic" w:hAnsi="Simplified Arabic" w:cs="Simplified Arabic"/>
          <w:b/>
          <w:bCs/>
          <w:color w:val="000000"/>
          <w:sz w:val="36"/>
          <w:szCs w:val="36"/>
          <w:rtl/>
          <w:lang w:bidi="ar-DZ"/>
        </w:rPr>
        <w:t xml:space="preserve">مراقبة تدابير التوقيف للنظر </w:t>
      </w:r>
      <w:r w:rsidRPr="002A7E58">
        <w:rPr>
          <w:rFonts w:ascii="Simplified Arabic" w:hAnsi="Simplified Arabic" w:cs="Simplified Arabic"/>
          <w:b/>
          <w:bCs/>
          <w:color w:val="000000"/>
          <w:sz w:val="36"/>
          <w:szCs w:val="36"/>
          <w:rtl/>
          <w:lang w:bidi="ar-DZ"/>
        </w:rPr>
        <w:tab/>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lang w:bidi="ar-DZ"/>
        </w:rPr>
        <w:t xml:space="preserve"> </w:t>
      </w:r>
      <w:r w:rsidRPr="00A63E93">
        <w:rPr>
          <w:rFonts w:ascii="Simplified Arabic" w:hAnsi="Simplified Arabic" w:cs="Simplified Arabic"/>
          <w:color w:val="000000"/>
          <w:sz w:val="32"/>
          <w:szCs w:val="32"/>
          <w:rtl/>
          <w:lang w:bidi="ar-DZ"/>
        </w:rPr>
        <w:t>إن إجراء التوقيف للنظر يعتبر من الإجراءات الماسة بحرية الأفراد لذلك فهو إجراء خطير و لكنه ضروري لضباط الشرطة القضائية من اجل التحريات و اكتشاف الحقيقة و رغم أهميته الكبرى ن</w:t>
      </w:r>
      <w:r>
        <w:rPr>
          <w:rFonts w:ascii="Simplified Arabic" w:hAnsi="Simplified Arabic" w:cs="Simplified Arabic"/>
          <w:color w:val="000000"/>
          <w:sz w:val="32"/>
          <w:szCs w:val="32"/>
          <w:rtl/>
          <w:lang w:bidi="ar-DZ"/>
        </w:rPr>
        <w:t>ص عليه في دستور1996 في ماد</w:t>
      </w:r>
      <w:r>
        <w:rPr>
          <w:rFonts w:ascii="Simplified Arabic" w:hAnsi="Simplified Arabic" w:cs="Simplified Arabic" w:hint="cs"/>
          <w:color w:val="000000"/>
          <w:sz w:val="32"/>
          <w:szCs w:val="32"/>
          <w:rtl/>
          <w:lang w:bidi="ar-DZ"/>
        </w:rPr>
        <w:t>ته</w:t>
      </w:r>
      <w:r>
        <w:rPr>
          <w:rFonts w:ascii="Simplified Arabic" w:hAnsi="Simplified Arabic" w:cs="Simplified Arabic"/>
          <w:color w:val="000000"/>
          <w:sz w:val="32"/>
          <w:szCs w:val="32"/>
          <w:rtl/>
          <w:lang w:bidi="ar-DZ"/>
        </w:rPr>
        <w:t xml:space="preserve"> 48</w:t>
      </w:r>
      <w:r w:rsidRPr="00A63E93">
        <w:rPr>
          <w:rFonts w:ascii="Simplified Arabic" w:hAnsi="Simplified Arabic" w:cs="Simplified Arabic"/>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65"/>
      </w:r>
    </w:p>
    <w:p w:rsidR="00994D2F" w:rsidRPr="00A63E93" w:rsidRDefault="00994D2F" w:rsidP="00994D2F">
      <w:pPr>
        <w:bidi/>
        <w:jc w:val="both"/>
        <w:rPr>
          <w:rFonts w:ascii="Simplified Arabic" w:hAnsi="Simplified Arabic" w:cs="Simplified Arabic"/>
          <w:b/>
          <w:bCs/>
          <w:color w:val="000000"/>
          <w:sz w:val="32"/>
          <w:szCs w:val="32"/>
          <w:rtl/>
          <w:lang w:bidi="ar-DZ"/>
        </w:rPr>
      </w:pPr>
      <w:r w:rsidRPr="00A63E93">
        <w:rPr>
          <w:rFonts w:ascii="Simplified Arabic" w:hAnsi="Simplified Arabic" w:cs="Simplified Arabic"/>
          <w:color w:val="000000"/>
          <w:sz w:val="32"/>
          <w:szCs w:val="32"/>
          <w:rtl/>
          <w:lang w:bidi="ar-DZ"/>
        </w:rPr>
        <w:t xml:space="preserve">  "</w:t>
      </w:r>
      <w:r w:rsidRPr="00A63E93">
        <w:rPr>
          <w:rFonts w:ascii="Simplified Arabic" w:hAnsi="Simplified Arabic" w:cs="Simplified Arabic"/>
          <w:b/>
          <w:bCs/>
          <w:color w:val="000000"/>
          <w:sz w:val="32"/>
          <w:szCs w:val="32"/>
          <w:rtl/>
          <w:lang w:bidi="ar-DZ"/>
        </w:rPr>
        <w:t>يخضع التوقيف للنظر في مجال التحريات الجزائية القضائية للرقابة ال</w:t>
      </w:r>
      <w:r>
        <w:rPr>
          <w:rFonts w:ascii="Simplified Arabic" w:hAnsi="Simplified Arabic" w:cs="Simplified Arabic"/>
          <w:b/>
          <w:bCs/>
          <w:color w:val="000000"/>
          <w:sz w:val="32"/>
          <w:szCs w:val="32"/>
          <w:rtl/>
          <w:lang w:bidi="ar-DZ"/>
        </w:rPr>
        <w:t xml:space="preserve">قضائية و لا يمكن أن يتجاوز مدة </w:t>
      </w:r>
      <w:r w:rsidRPr="00A63E93">
        <w:rPr>
          <w:rFonts w:ascii="Simplified Arabic" w:hAnsi="Simplified Arabic" w:cs="Simplified Arabic"/>
          <w:b/>
          <w:bCs/>
          <w:color w:val="000000"/>
          <w:sz w:val="32"/>
          <w:szCs w:val="32"/>
          <w:rtl/>
          <w:lang w:bidi="ar-DZ"/>
        </w:rPr>
        <w:t>ثمانية و أربعين (48) ساعة."</w:t>
      </w:r>
    </w:p>
    <w:p w:rsidR="00994D2F" w:rsidRPr="00A63E93" w:rsidRDefault="00994D2F" w:rsidP="00994D2F">
      <w:pPr>
        <w:bidi/>
        <w:jc w:val="both"/>
        <w:rPr>
          <w:rFonts w:ascii="Simplified Arabic" w:hAnsi="Simplified Arabic" w:cs="Simplified Arabic"/>
          <w:b/>
          <w:bCs/>
          <w:color w:val="000000"/>
          <w:sz w:val="32"/>
          <w:szCs w:val="32"/>
          <w:rtl/>
          <w:lang w:bidi="ar-DZ"/>
        </w:rPr>
      </w:pPr>
      <w:r w:rsidRPr="00A63E93">
        <w:rPr>
          <w:rFonts w:ascii="Simplified Arabic" w:hAnsi="Simplified Arabic" w:cs="Simplified Arabic"/>
          <w:b/>
          <w:bCs/>
          <w:color w:val="000000"/>
          <w:sz w:val="32"/>
          <w:szCs w:val="32"/>
          <w:rtl/>
          <w:lang w:bidi="ar-DZ"/>
        </w:rPr>
        <w:t xml:space="preserve">   </w:t>
      </w:r>
      <w:r w:rsidRPr="00A63E93">
        <w:rPr>
          <w:rFonts w:ascii="Simplified Arabic" w:hAnsi="Simplified Arabic" w:cs="Simplified Arabic"/>
          <w:color w:val="000000"/>
          <w:sz w:val="32"/>
          <w:szCs w:val="32"/>
          <w:rtl/>
          <w:lang w:bidi="ar-DZ"/>
        </w:rPr>
        <w:t xml:space="preserve"> يعرف الأستاذ عبد العزيز سعد إجراء التوقيف</w:t>
      </w:r>
      <w:r>
        <w:rPr>
          <w:rFonts w:ascii="Simplified Arabic" w:hAnsi="Simplified Arabic" w:cs="Simplified Arabic"/>
          <w:color w:val="000000"/>
          <w:sz w:val="32"/>
          <w:szCs w:val="32"/>
          <w:rtl/>
          <w:lang w:bidi="ar-DZ"/>
        </w:rPr>
        <w:t xml:space="preserve"> للنظر مسميه بالاحتجاز كما يلي </w:t>
      </w:r>
      <w:r w:rsidRPr="00A63E93">
        <w:rPr>
          <w:rFonts w:ascii="Simplified Arabic" w:hAnsi="Simplified Arabic" w:cs="Simplified Arabic"/>
          <w:color w:val="000000"/>
          <w:sz w:val="32"/>
          <w:szCs w:val="32"/>
          <w:rtl/>
          <w:lang w:bidi="ar-DZ"/>
        </w:rPr>
        <w:t>"</w:t>
      </w:r>
      <w:r w:rsidRPr="00A63E93">
        <w:rPr>
          <w:rFonts w:ascii="Simplified Arabic" w:hAnsi="Simplified Arabic" w:cs="Simplified Arabic"/>
          <w:b/>
          <w:bCs/>
          <w:color w:val="000000"/>
          <w:sz w:val="32"/>
          <w:szCs w:val="32"/>
          <w:rtl/>
          <w:lang w:bidi="ar-DZ"/>
        </w:rPr>
        <w:t xml:space="preserve">الاحتجاز عبارة عن حجز شخص ما تحت المراقبة ووضعه تحت تصرف الشرطة القضائية لمدة </w:t>
      </w:r>
      <w:r>
        <w:rPr>
          <w:rFonts w:ascii="Simplified Arabic" w:hAnsi="Simplified Arabic" w:cs="Simplified Arabic" w:hint="cs"/>
          <w:b/>
          <w:bCs/>
          <w:color w:val="000000"/>
          <w:sz w:val="32"/>
          <w:szCs w:val="32"/>
          <w:rtl/>
          <w:lang w:bidi="ar-DZ"/>
        </w:rPr>
        <w:t xml:space="preserve">ثمانية و </w:t>
      </w:r>
      <w:r>
        <w:rPr>
          <w:rFonts w:ascii="Simplified Arabic" w:hAnsi="Simplified Arabic" w:cs="Simplified Arabic" w:hint="cs"/>
          <w:b/>
          <w:bCs/>
          <w:color w:val="000000"/>
          <w:sz w:val="32"/>
          <w:szCs w:val="32"/>
          <w:rtl/>
          <w:lang w:bidi="ar-DZ"/>
        </w:rPr>
        <w:lastRenderedPageBreak/>
        <w:t>أربعين(48) ساعة</w:t>
      </w:r>
      <w:r w:rsidRPr="00A63E93">
        <w:rPr>
          <w:rFonts w:ascii="Simplified Arabic" w:hAnsi="Simplified Arabic" w:cs="Simplified Arabic"/>
          <w:b/>
          <w:bCs/>
          <w:color w:val="000000"/>
          <w:sz w:val="32"/>
          <w:szCs w:val="32"/>
          <w:rtl/>
          <w:lang w:bidi="ar-DZ"/>
        </w:rPr>
        <w:t xml:space="preserve"> على  الأكثر بقصد منعه من الفرار أو طمس معالم الجريمة أو غيرها ريثما تتم عملية التحقيق و جمع الأدلة تمهيدا  لتقديمه عند اللزوم إلى سلطات التحقيق."</w:t>
      </w:r>
      <w:r w:rsidRPr="00A63E93">
        <w:rPr>
          <w:rStyle w:val="Appelnotedebasdep"/>
          <w:rFonts w:ascii="Simplified Arabic" w:hAnsi="Simplified Arabic" w:cs="Simplified Arabic"/>
          <w:b/>
          <w:bCs/>
          <w:color w:val="000000"/>
          <w:sz w:val="32"/>
          <w:szCs w:val="32"/>
          <w:rtl/>
        </w:rPr>
        <w:footnoteReference w:id="66"/>
      </w:r>
      <w:r w:rsidRPr="00A63E93">
        <w:rPr>
          <w:rFonts w:ascii="Simplified Arabic" w:hAnsi="Simplified Arabic" w:cs="Simplified Arabic"/>
          <w:b/>
          <w:bCs/>
          <w:color w:val="000000"/>
          <w:sz w:val="32"/>
          <w:szCs w:val="32"/>
          <w:rtl/>
          <w:lang w:bidi="ar-DZ"/>
        </w:rPr>
        <w:t xml:space="preserve"> </w:t>
      </w:r>
    </w:p>
    <w:p w:rsidR="00994D2F" w:rsidRPr="00A63E93" w:rsidRDefault="00C1764B"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     </w:t>
      </w:r>
      <w:r w:rsidR="00994D2F" w:rsidRPr="00A63E93">
        <w:rPr>
          <w:rFonts w:ascii="Simplified Arabic" w:hAnsi="Simplified Arabic" w:cs="Simplified Arabic"/>
          <w:color w:val="000000"/>
          <w:sz w:val="32"/>
          <w:szCs w:val="32"/>
          <w:rtl/>
          <w:lang w:bidi="ar-DZ"/>
        </w:rPr>
        <w:t>إن دور وكيل الجمهورية في مراقبة تدابير التوقيف للنظر يعد ضمانة مهمة تفرض على الضباط عدم التعسف في مباشرة هذا الإجراء و ذلك من خلال  منحه صلا</w:t>
      </w:r>
      <w:r w:rsidR="00994D2F">
        <w:rPr>
          <w:rFonts w:ascii="Simplified Arabic" w:hAnsi="Simplified Arabic" w:cs="Simplified Arabic"/>
          <w:color w:val="000000"/>
          <w:sz w:val="32"/>
          <w:szCs w:val="32"/>
          <w:rtl/>
          <w:lang w:bidi="ar-DZ"/>
        </w:rPr>
        <w:t>حية مراقبة تدابير التوقيف للنظر</w:t>
      </w:r>
      <w:r w:rsidR="00994D2F" w:rsidRPr="00A63E93">
        <w:rPr>
          <w:rFonts w:ascii="Simplified Arabic" w:hAnsi="Simplified Arabic" w:cs="Simplified Arabic"/>
          <w:color w:val="000000"/>
          <w:sz w:val="32"/>
          <w:szCs w:val="32"/>
          <w:rtl/>
          <w:lang w:bidi="ar-DZ"/>
        </w:rPr>
        <w:t xml:space="preserve">، و كذلك إلزام الضباط بإخطار وكيل الجمهورية عند ضرورة اتخاذ هذا الإجراء </w:t>
      </w:r>
      <w:r w:rsidR="00994D2F" w:rsidRPr="00A63E93">
        <w:rPr>
          <w:rStyle w:val="Appelnotedebasdep"/>
          <w:rFonts w:ascii="Simplified Arabic" w:hAnsi="Simplified Arabic" w:cs="Simplified Arabic"/>
          <w:color w:val="000000"/>
          <w:sz w:val="32"/>
          <w:szCs w:val="32"/>
          <w:rtl/>
        </w:rPr>
        <w:footnoteReference w:id="67"/>
      </w:r>
      <w:r w:rsidR="00994D2F" w:rsidRPr="00A63E93">
        <w:rPr>
          <w:rFonts w:ascii="Simplified Arabic" w:hAnsi="Simplified Arabic" w:cs="Simplified Arabic"/>
          <w:color w:val="000000"/>
          <w:sz w:val="32"/>
          <w:szCs w:val="32"/>
          <w:rtl/>
          <w:lang w:bidi="ar-DZ"/>
        </w:rPr>
        <w:t xml:space="preserve"> و من خلال  استقراء نصوص قانون الإجراءات الجزائية نجد أن المشرع منح له ضمانات من خلال رقابة وكيل الجمهورية على هذا الإجراء و ذلك من خلال :</w:t>
      </w:r>
    </w:p>
    <w:p w:rsidR="00994D2F" w:rsidRPr="00A63E93" w:rsidRDefault="00994D2F" w:rsidP="00721C22">
      <w:pPr>
        <w:pStyle w:val="Paragraphedeliste"/>
        <w:numPr>
          <w:ilvl w:val="0"/>
          <w:numId w:val="3"/>
        </w:numPr>
        <w:spacing w:after="0" w:line="276" w:lineRule="auto"/>
        <w:rPr>
          <w:rFonts w:ascii="Simplified Arabic" w:hAnsi="Simplified Arabic" w:cs="Simplified Arabic"/>
          <w:color w:val="000000"/>
          <w:sz w:val="32"/>
          <w:szCs w:val="32"/>
        </w:rPr>
      </w:pPr>
      <w:r w:rsidRPr="00A63E93">
        <w:rPr>
          <w:rFonts w:ascii="Simplified Arabic" w:hAnsi="Simplified Arabic" w:cs="Simplified Arabic"/>
          <w:color w:val="000000"/>
          <w:sz w:val="32"/>
          <w:szCs w:val="32"/>
          <w:rtl/>
        </w:rPr>
        <w:t>تحديد مدة التوقيف للنظر، و هو ما نصت عليه المادة 51 ق إ ج كأصل و التي هي محددة ب</w:t>
      </w:r>
      <w:r>
        <w:rPr>
          <w:rFonts w:ascii="Simplified Arabic" w:hAnsi="Simplified Arabic" w:cs="Simplified Arabic" w:hint="cs"/>
          <w:color w:val="000000"/>
          <w:sz w:val="32"/>
          <w:szCs w:val="32"/>
          <w:rtl/>
        </w:rPr>
        <w:t xml:space="preserve"> ثمانية و أربعين</w:t>
      </w:r>
      <w:r w:rsidRPr="00A63E93">
        <w:rPr>
          <w:rFonts w:ascii="Simplified Arabic" w:hAnsi="Simplified Arabic" w:cs="Simplified Arabic"/>
          <w:color w:val="000000"/>
          <w:sz w:val="32"/>
          <w:szCs w:val="32"/>
          <w:rtl/>
        </w:rPr>
        <w:t xml:space="preserve"> </w:t>
      </w:r>
      <w:r>
        <w:rPr>
          <w:rFonts w:ascii="Simplified Arabic" w:hAnsi="Simplified Arabic" w:cs="Simplified Arabic" w:hint="cs"/>
          <w:color w:val="000000"/>
          <w:sz w:val="32"/>
          <w:szCs w:val="32"/>
          <w:rtl/>
        </w:rPr>
        <w:t>(</w:t>
      </w:r>
      <w:r w:rsidRPr="00A63E93">
        <w:rPr>
          <w:rFonts w:ascii="Simplified Arabic" w:hAnsi="Simplified Arabic" w:cs="Simplified Arabic"/>
          <w:color w:val="000000"/>
          <w:sz w:val="32"/>
          <w:szCs w:val="32"/>
          <w:rtl/>
        </w:rPr>
        <w:t>48</w:t>
      </w:r>
      <w:r>
        <w:rPr>
          <w:rFonts w:ascii="Simplified Arabic" w:hAnsi="Simplified Arabic" w:cs="Simplified Arabic" w:hint="cs"/>
          <w:color w:val="000000"/>
          <w:sz w:val="32"/>
          <w:szCs w:val="32"/>
          <w:rtl/>
        </w:rPr>
        <w:t>)</w:t>
      </w:r>
      <w:r w:rsidRPr="00A63E93">
        <w:rPr>
          <w:rFonts w:ascii="Simplified Arabic" w:hAnsi="Simplified Arabic" w:cs="Simplified Arabic"/>
          <w:color w:val="000000"/>
          <w:sz w:val="32"/>
          <w:szCs w:val="32"/>
          <w:rtl/>
        </w:rPr>
        <w:t xml:space="preserve"> ساعة في جميع الجرائم</w:t>
      </w:r>
      <w:r>
        <w:rPr>
          <w:rFonts w:ascii="Simplified Arabic" w:hAnsi="Simplified Arabic" w:cs="Simplified Arabic" w:hint="cs"/>
          <w:color w:val="000000"/>
          <w:sz w:val="32"/>
          <w:szCs w:val="32"/>
          <w:rtl/>
        </w:rPr>
        <w:t>.</w:t>
      </w:r>
      <w:r w:rsidRPr="00A63E93">
        <w:rPr>
          <w:rStyle w:val="Appelnotedebasdep"/>
          <w:rFonts w:ascii="Simplified Arabic" w:hAnsi="Simplified Arabic" w:cs="Simplified Arabic"/>
          <w:color w:val="000000"/>
          <w:sz w:val="32"/>
          <w:szCs w:val="32"/>
          <w:rtl/>
        </w:rPr>
        <w:footnoteReference w:id="68"/>
      </w:r>
    </w:p>
    <w:p w:rsidR="00994D2F" w:rsidRPr="00B56201" w:rsidRDefault="00994D2F" w:rsidP="00994D2F">
      <w:pPr>
        <w:bidi/>
        <w:jc w:val="both"/>
        <w:rPr>
          <w:rFonts w:ascii="Simplified Arabic" w:hAnsi="Simplified Arabic" w:cs="Simplified Arabic"/>
          <w:color w:val="000000"/>
          <w:sz w:val="32"/>
          <w:szCs w:val="32"/>
          <w:lang w:bidi="ar-DZ"/>
        </w:rPr>
      </w:pPr>
      <w:r w:rsidRPr="00B56201">
        <w:rPr>
          <w:rFonts w:ascii="Simplified Arabic" w:hAnsi="Simplified Arabic" w:cs="Simplified Arabic" w:hint="cs"/>
          <w:color w:val="000000"/>
          <w:sz w:val="32"/>
          <w:szCs w:val="32"/>
          <w:rtl/>
          <w:lang w:bidi="ar-DZ"/>
        </w:rPr>
        <w:t>-</w:t>
      </w:r>
      <w:r w:rsidRPr="00B56201">
        <w:rPr>
          <w:rFonts w:ascii="Simplified Arabic" w:hAnsi="Simplified Arabic" w:cs="Simplified Arabic"/>
          <w:color w:val="000000"/>
          <w:sz w:val="32"/>
          <w:szCs w:val="32"/>
          <w:rtl/>
          <w:lang w:bidi="ar-DZ"/>
        </w:rPr>
        <w:t>عدم تمديد مدة التوقيف للنظر إلا بإذن مكتوب من وكيل الجمهورية و هو ما نصت عليه المادة 51</w:t>
      </w:r>
      <w:r>
        <w:rPr>
          <w:rFonts w:ascii="Simplified Arabic" w:hAnsi="Simplified Arabic" w:cs="Simplified Arabic" w:hint="cs"/>
          <w:color w:val="000000"/>
          <w:sz w:val="32"/>
          <w:szCs w:val="32"/>
          <w:rtl/>
          <w:lang w:bidi="ar-DZ"/>
        </w:rPr>
        <w:t xml:space="preserve"> </w:t>
      </w:r>
      <w:r w:rsidRPr="00B56201">
        <w:rPr>
          <w:rFonts w:ascii="Simplified Arabic" w:hAnsi="Simplified Arabic" w:cs="Simplified Arabic"/>
          <w:color w:val="000000"/>
          <w:sz w:val="32"/>
          <w:szCs w:val="32"/>
          <w:rtl/>
          <w:lang w:bidi="ar-DZ"/>
        </w:rPr>
        <w:t>فقرة 2و5 من ق إ ج.</w:t>
      </w:r>
    </w:p>
    <w:p w:rsidR="00994D2F" w:rsidRPr="00A63E93" w:rsidRDefault="00994D2F" w:rsidP="00994D2F">
      <w:pPr>
        <w:bidi/>
        <w:jc w:val="both"/>
        <w:rPr>
          <w:rFonts w:ascii="Simplified Arabic" w:hAnsi="Simplified Arabic" w:cs="Simplified Arabic"/>
          <w:color w:val="000000"/>
          <w:sz w:val="32"/>
          <w:szCs w:val="32"/>
          <w:lang w:bidi="ar-DZ"/>
        </w:rPr>
      </w:pPr>
      <w:r w:rsidRPr="00A63E93">
        <w:rPr>
          <w:rFonts w:ascii="Simplified Arabic" w:hAnsi="Simplified Arabic" w:cs="Simplified Arabic"/>
          <w:color w:val="000000"/>
          <w:sz w:val="32"/>
          <w:szCs w:val="32"/>
          <w:rtl/>
          <w:lang w:bidi="ar-DZ"/>
        </w:rPr>
        <w:t>- ضرورة توفر دلائل على الاشتباه بارتكاب الجريمة و هي من الضمانات المستحدثة بالقانون الصادر بالأمر رقم 15-02 المعدل و المتمم لق إ ج من شأنها التضييق من سلطة ضابط الشرطة في التوقيف للنظر مثل وجوب أن تكون الجريمة جناية أو جنحة يقرر</w:t>
      </w:r>
      <w:r>
        <w:rPr>
          <w:rFonts w:ascii="Simplified Arabic" w:hAnsi="Simplified Arabic" w:cs="Simplified Arabic"/>
          <w:color w:val="000000"/>
          <w:sz w:val="32"/>
          <w:szCs w:val="32"/>
          <w:rtl/>
          <w:lang w:bidi="ar-DZ"/>
        </w:rPr>
        <w:t xml:space="preserve"> لها القانون عقوبة سالبة للحرية</w:t>
      </w:r>
      <w:r w:rsidRPr="00A63E93">
        <w:rPr>
          <w:rFonts w:ascii="Simplified Arabic" w:hAnsi="Simplified Arabic" w:cs="Simplified Arabic"/>
          <w:color w:val="000000"/>
          <w:sz w:val="32"/>
          <w:szCs w:val="32"/>
          <w:rtl/>
          <w:lang w:bidi="ar-DZ"/>
        </w:rPr>
        <w:t>،و أن ت</w:t>
      </w:r>
      <w:r>
        <w:rPr>
          <w:rFonts w:ascii="Simplified Arabic" w:hAnsi="Simplified Arabic" w:cs="Simplified Arabic"/>
          <w:color w:val="000000"/>
          <w:sz w:val="32"/>
          <w:szCs w:val="32"/>
          <w:rtl/>
          <w:lang w:bidi="ar-DZ"/>
        </w:rPr>
        <w:t xml:space="preserve">توافر في الشخص تحت النظر دلائل </w:t>
      </w:r>
      <w:r>
        <w:rPr>
          <w:rFonts w:ascii="Simplified Arabic" w:hAnsi="Simplified Arabic" w:cs="Simplified Arabic" w:hint="cs"/>
          <w:color w:val="000000"/>
          <w:sz w:val="32"/>
          <w:szCs w:val="32"/>
          <w:rtl/>
          <w:lang w:bidi="ar-DZ"/>
        </w:rPr>
        <w:t>أ</w:t>
      </w:r>
      <w:r w:rsidRPr="00A63E93">
        <w:rPr>
          <w:rFonts w:ascii="Simplified Arabic" w:hAnsi="Simplified Arabic" w:cs="Simplified Arabic"/>
          <w:color w:val="000000"/>
          <w:sz w:val="32"/>
          <w:szCs w:val="32"/>
          <w:rtl/>
          <w:lang w:bidi="ar-DZ"/>
        </w:rPr>
        <w:t>نه ارتكب الجريمة أو حاول ارتكابها.</w:t>
      </w:r>
      <w:r w:rsidRPr="00A63E93">
        <w:rPr>
          <w:rStyle w:val="Appelnotedebasdep"/>
          <w:rFonts w:ascii="Simplified Arabic" w:hAnsi="Simplified Arabic" w:cs="Simplified Arabic"/>
          <w:color w:val="000000"/>
          <w:sz w:val="32"/>
          <w:szCs w:val="32"/>
          <w:rtl/>
        </w:rPr>
        <w:footnoteReference w:id="69"/>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lang w:bidi="ar-DZ"/>
        </w:rPr>
        <w:t>-</w:t>
      </w:r>
      <w:r w:rsidRPr="00A63E93">
        <w:rPr>
          <w:rFonts w:ascii="Simplified Arabic" w:hAnsi="Simplified Arabic" w:cs="Simplified Arabic"/>
          <w:color w:val="000000"/>
          <w:sz w:val="32"/>
          <w:szCs w:val="32"/>
          <w:rtl/>
          <w:lang w:bidi="ar-DZ"/>
        </w:rPr>
        <w:t>حق الموقوف للنظر إخطار عائلته و تلقي زياراتهم المادة 51</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مكرر1 ق إ ج و وفقا للتعديل الأخير لق إ ج ضمن الأمر 15-02 هو تحديد من لهم الحق في زيارته من أفر</w:t>
      </w:r>
      <w:r>
        <w:rPr>
          <w:rFonts w:ascii="Simplified Arabic" w:hAnsi="Simplified Arabic" w:cs="Simplified Arabic"/>
          <w:color w:val="000000"/>
          <w:sz w:val="32"/>
          <w:szCs w:val="32"/>
          <w:rtl/>
          <w:lang w:bidi="ar-DZ"/>
        </w:rPr>
        <w:t>اد العائلة من خلال درجة القرابة</w:t>
      </w:r>
      <w:r w:rsidRPr="00A63E93">
        <w:rPr>
          <w:rFonts w:ascii="Simplified Arabic" w:hAnsi="Simplified Arabic" w:cs="Simplified Arabic"/>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70"/>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-يجب على وكيل الجمهورية تفقد</w:t>
      </w:r>
      <w:r>
        <w:rPr>
          <w:rFonts w:ascii="Simplified Arabic" w:hAnsi="Simplified Arabic" w:cs="Simplified Arabic"/>
          <w:color w:val="000000"/>
          <w:sz w:val="32"/>
          <w:szCs w:val="32"/>
          <w:rtl/>
          <w:lang w:bidi="ar-DZ"/>
        </w:rPr>
        <w:t xml:space="preserve"> أماكن التوقيف للنظر بصفة دورية</w:t>
      </w:r>
      <w:r w:rsidRPr="00A63E93">
        <w:rPr>
          <w:rFonts w:ascii="Simplified Arabic" w:hAnsi="Simplified Arabic" w:cs="Simplified Arabic"/>
          <w:color w:val="000000"/>
          <w:sz w:val="32"/>
          <w:szCs w:val="32"/>
          <w:rtl/>
          <w:lang w:bidi="ar-DZ"/>
        </w:rPr>
        <w:t>، و التوقيع على السجلات الخاصة بذلك</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71"/>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lastRenderedPageBreak/>
        <w:t>-الحق في الاستعانة بمحامي يعتبر الدستور الجزائري الضامن لحق الفرد في الدفاع عن حقوقه و هو ما نص عليه في المادة 36 منه ، كما قررت المادة 151</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منه أن الحق في ال</w:t>
      </w:r>
      <w:r>
        <w:rPr>
          <w:rFonts w:ascii="Simplified Arabic" w:hAnsi="Simplified Arabic" w:cs="Simplified Arabic"/>
          <w:color w:val="000000"/>
          <w:sz w:val="32"/>
          <w:szCs w:val="32"/>
          <w:rtl/>
          <w:lang w:bidi="ar-DZ"/>
        </w:rPr>
        <w:t>دفاع في القضايا الجزائية  مضمون</w:t>
      </w:r>
      <w:r w:rsidRPr="00A63E93">
        <w:rPr>
          <w:rFonts w:ascii="Simplified Arabic" w:hAnsi="Simplified Arabic" w:cs="Simplified Arabic"/>
          <w:color w:val="000000"/>
          <w:sz w:val="32"/>
          <w:szCs w:val="32"/>
          <w:rtl/>
          <w:lang w:bidi="ar-DZ"/>
        </w:rPr>
        <w:t>،</w:t>
      </w:r>
      <w:r>
        <w:rPr>
          <w:rFonts w:ascii="Simplified Arabic" w:hAnsi="Simplified Arabic" w:cs="Simplified Arabic" w:hint="cs"/>
          <w:color w:val="000000"/>
          <w:sz w:val="32"/>
          <w:szCs w:val="32"/>
          <w:rtl/>
          <w:lang w:bidi="ar-DZ"/>
        </w:rPr>
        <w:t xml:space="preserve"> </w:t>
      </w:r>
      <w:r>
        <w:rPr>
          <w:rFonts w:ascii="Simplified Arabic" w:hAnsi="Simplified Arabic" w:cs="Simplified Arabic"/>
          <w:color w:val="000000"/>
          <w:sz w:val="32"/>
          <w:szCs w:val="32"/>
          <w:rtl/>
          <w:lang w:bidi="ar-DZ"/>
        </w:rPr>
        <w:t xml:space="preserve">إذ </w:t>
      </w:r>
      <w:r>
        <w:rPr>
          <w:rFonts w:ascii="Simplified Arabic" w:hAnsi="Simplified Arabic" w:cs="Simplified Arabic" w:hint="cs"/>
          <w:color w:val="000000"/>
          <w:sz w:val="32"/>
          <w:szCs w:val="32"/>
          <w:rtl/>
          <w:lang w:bidi="ar-DZ"/>
        </w:rPr>
        <w:t>أ</w:t>
      </w:r>
      <w:r w:rsidRPr="00A63E93">
        <w:rPr>
          <w:rFonts w:ascii="Simplified Arabic" w:hAnsi="Simplified Arabic" w:cs="Simplified Arabic"/>
          <w:color w:val="000000"/>
          <w:sz w:val="32"/>
          <w:szCs w:val="32"/>
          <w:rtl/>
          <w:lang w:bidi="ar-DZ"/>
        </w:rPr>
        <w:t>نه اعترف له بالاستعانة بمحامي من خلال تعديل الأمر 15-02</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المؤرخ في 23يوليو 2015 من خلال المادة 51</w:t>
      </w:r>
      <w:r>
        <w:rPr>
          <w:rFonts w:ascii="Simplified Arabic" w:hAnsi="Simplified Arabic" w:cs="Simplified Arabic" w:hint="cs"/>
          <w:color w:val="000000"/>
          <w:sz w:val="32"/>
          <w:szCs w:val="32"/>
          <w:rtl/>
          <w:lang w:bidi="ar-DZ"/>
        </w:rPr>
        <w:t xml:space="preserve"> </w:t>
      </w:r>
      <w:r>
        <w:rPr>
          <w:rFonts w:ascii="Simplified Arabic" w:hAnsi="Simplified Arabic" w:cs="Simplified Arabic"/>
          <w:color w:val="000000"/>
          <w:sz w:val="32"/>
          <w:szCs w:val="32"/>
          <w:rtl/>
          <w:lang w:bidi="ar-DZ"/>
        </w:rPr>
        <w:t>مكرر</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و المادة 339</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مكرر3</w:t>
      </w:r>
      <w:r>
        <w:rPr>
          <w:rFonts w:ascii="Simplified Arabic" w:hAnsi="Simplified Arabic" w:cs="Simplified Arabic" w:hint="cs"/>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 xml:space="preserve">  </w:t>
      </w:r>
      <w:r>
        <w:rPr>
          <w:rFonts w:ascii="Simplified Arabic" w:hAnsi="Simplified Arabic" w:cs="Simplified Arabic"/>
          <w:color w:val="000000"/>
          <w:sz w:val="32"/>
          <w:szCs w:val="32"/>
          <w:rtl/>
          <w:lang w:bidi="ar-DZ"/>
        </w:rPr>
        <w:t>و</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عليه فإن مدة زيارة المحامي حددها المشرع ب ثلاثين 30 دقيقة وتتم في غرفة خاصة لضمان سرية بينهم إلا أن ا</w:t>
      </w:r>
      <w:r>
        <w:rPr>
          <w:rFonts w:ascii="Simplified Arabic" w:hAnsi="Simplified Arabic" w:cs="Simplified Arabic"/>
          <w:color w:val="000000"/>
          <w:sz w:val="32"/>
          <w:szCs w:val="32"/>
          <w:rtl/>
          <w:lang w:bidi="ar-DZ"/>
        </w:rPr>
        <w:t>لمادة سالفة الذكر تتميز بحالتين</w:t>
      </w:r>
      <w:r w:rsidRPr="00A63E93">
        <w:rPr>
          <w:rFonts w:ascii="Simplified Arabic" w:hAnsi="Simplified Arabic" w:cs="Simplified Arabic"/>
          <w:color w:val="000000"/>
          <w:sz w:val="32"/>
          <w:szCs w:val="32"/>
          <w:rtl/>
          <w:lang w:bidi="ar-DZ"/>
        </w:rPr>
        <w:t>:</w:t>
      </w:r>
    </w:p>
    <w:p w:rsidR="00994D2F" w:rsidRDefault="00994D2F" w:rsidP="00994D2F">
      <w:pPr>
        <w:bidi/>
        <w:jc w:val="both"/>
        <w:rPr>
          <w:rFonts w:ascii="Simplified Arabic" w:hAnsi="Simplified Arabic" w:cs="Simplified Arabic"/>
          <w:color w:val="000000"/>
          <w:sz w:val="32"/>
          <w:szCs w:val="32"/>
          <w:rtl/>
          <w:lang w:bidi="ar-DZ"/>
        </w:rPr>
      </w:pPr>
      <w:r w:rsidRPr="00E07819">
        <w:rPr>
          <w:rFonts w:ascii="Simplified Arabic" w:hAnsi="Simplified Arabic" w:cs="Simplified Arabic"/>
          <w:b/>
          <w:bCs/>
          <w:color w:val="000000"/>
          <w:sz w:val="36"/>
          <w:szCs w:val="36"/>
          <w:rtl/>
          <w:lang w:bidi="ar-DZ"/>
        </w:rPr>
        <w:t>الأولى</w:t>
      </w:r>
      <w:r w:rsidRPr="00A63E93">
        <w:rPr>
          <w:rFonts w:ascii="Simplified Arabic" w:hAnsi="Simplified Arabic" w:cs="Simplified Arabic"/>
          <w:color w:val="000000"/>
          <w:sz w:val="36"/>
          <w:szCs w:val="36"/>
          <w:rtl/>
          <w:lang w:bidi="ar-DZ"/>
        </w:rPr>
        <w:t xml:space="preserve">: </w:t>
      </w:r>
      <w:r w:rsidRPr="00A63E93">
        <w:rPr>
          <w:rFonts w:ascii="Simplified Arabic" w:hAnsi="Simplified Arabic" w:cs="Simplified Arabic"/>
          <w:color w:val="000000"/>
          <w:sz w:val="32"/>
          <w:szCs w:val="32"/>
          <w:rtl/>
          <w:lang w:bidi="ar-DZ"/>
        </w:rPr>
        <w:t>في اغلب الجرائم يسمح للمحامي بزيارة ال</w:t>
      </w:r>
      <w:r>
        <w:rPr>
          <w:rFonts w:ascii="Simplified Arabic" w:hAnsi="Simplified Arabic" w:cs="Simplified Arabic"/>
          <w:color w:val="000000"/>
          <w:sz w:val="32"/>
          <w:szCs w:val="32"/>
          <w:rtl/>
          <w:lang w:bidi="ar-DZ"/>
        </w:rPr>
        <w:t>موقوف تحت النظر في حالة التمديد</w:t>
      </w:r>
      <w:r>
        <w:rPr>
          <w:rFonts w:ascii="Simplified Arabic" w:hAnsi="Simplified Arabic" w:cs="Simplified Arabic" w:hint="cs"/>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E07819">
        <w:rPr>
          <w:rFonts w:ascii="Simplified Arabic" w:hAnsi="Simplified Arabic" w:cs="Simplified Arabic"/>
          <w:b/>
          <w:bCs/>
          <w:color w:val="000000"/>
          <w:sz w:val="36"/>
          <w:szCs w:val="36"/>
          <w:rtl/>
          <w:lang w:bidi="ar-DZ"/>
        </w:rPr>
        <w:t>الثانية</w:t>
      </w:r>
      <w:r w:rsidRPr="00A63E93">
        <w:rPr>
          <w:rFonts w:ascii="Simplified Arabic" w:hAnsi="Simplified Arabic" w:cs="Simplified Arabic"/>
          <w:color w:val="000000"/>
          <w:sz w:val="36"/>
          <w:szCs w:val="36"/>
          <w:rtl/>
          <w:lang w:bidi="ar-DZ"/>
        </w:rPr>
        <w:t>:</w:t>
      </w:r>
      <w:r w:rsidRPr="00A63E93">
        <w:rPr>
          <w:rFonts w:ascii="Simplified Arabic" w:hAnsi="Simplified Arabic" w:cs="Simplified Arabic"/>
          <w:color w:val="000000"/>
          <w:sz w:val="32"/>
          <w:szCs w:val="32"/>
          <w:rtl/>
          <w:lang w:bidi="ar-DZ"/>
        </w:rPr>
        <w:t xml:space="preserve"> لا يسمح للمحامي زيارة الموقوف إلا بعد مضي نصف المدة القصوى إذا كان مشتبها في إحدى الجرائم التالية :جرائم المتاجرة بالمخدرات و الجريمة المنظمة عبر الحدود الوطنية و الجرائم الماسة بأنظمة المعالجة الآلية للمعطيات و جرائم تبييض الأموال و الإرهاب و الجرائم المتعلقة بالصرف و الفساد</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72"/>
      </w:r>
    </w:p>
    <w:p w:rsidR="00994D2F" w:rsidRPr="00A63E93"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 xml:space="preserve">و بالرجوع إلى </w:t>
      </w:r>
      <w:r>
        <w:rPr>
          <w:rFonts w:ascii="Simplified Arabic" w:hAnsi="Simplified Arabic" w:cs="Simplified Arabic" w:hint="cs"/>
          <w:color w:val="000000"/>
          <w:sz w:val="32"/>
          <w:szCs w:val="32"/>
          <w:rtl/>
          <w:lang w:bidi="ar-DZ"/>
        </w:rPr>
        <w:t>أ</w:t>
      </w:r>
      <w:r w:rsidRPr="00A63E93">
        <w:rPr>
          <w:rFonts w:ascii="Simplified Arabic" w:hAnsi="Simplified Arabic" w:cs="Simplified Arabic"/>
          <w:color w:val="000000"/>
          <w:sz w:val="32"/>
          <w:szCs w:val="32"/>
          <w:rtl/>
          <w:lang w:bidi="ar-DZ"/>
        </w:rPr>
        <w:t>رض الواقع و خاصة بتطبيق المادة 51 مكرر 1 خاصة في زيارة المحامي للموقوف نجد أ</w:t>
      </w:r>
      <w:r>
        <w:rPr>
          <w:rFonts w:ascii="Simplified Arabic" w:hAnsi="Simplified Arabic" w:cs="Simplified Arabic"/>
          <w:color w:val="000000"/>
          <w:sz w:val="32"/>
          <w:szCs w:val="32"/>
          <w:rtl/>
          <w:lang w:bidi="ar-DZ"/>
        </w:rPr>
        <w:t>نها تثار بعض الإشكالات من أهمها</w:t>
      </w:r>
      <w:r w:rsidRPr="00A63E93">
        <w:rPr>
          <w:rFonts w:ascii="Simplified Arabic" w:hAnsi="Simplified Arabic" w:cs="Simplified Arabic"/>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-لم تحدد المادة عدد الزيارات </w:t>
      </w:r>
      <w:r>
        <w:rPr>
          <w:rFonts w:ascii="Simplified Arabic" w:hAnsi="Simplified Arabic" w:cs="Simplified Arabic"/>
          <w:color w:val="000000"/>
          <w:sz w:val="32"/>
          <w:szCs w:val="32"/>
          <w:rtl/>
          <w:lang w:bidi="ar-DZ"/>
        </w:rPr>
        <w:t>التي تحق للموقوف للنظر</w:t>
      </w:r>
      <w:r>
        <w:rPr>
          <w:rFonts w:ascii="Simplified Arabic" w:hAnsi="Simplified Arabic" w:cs="Simplified Arabic" w:hint="cs"/>
          <w:color w:val="000000"/>
          <w:sz w:val="32"/>
          <w:szCs w:val="32"/>
          <w:rtl/>
          <w:lang w:bidi="ar-DZ"/>
        </w:rPr>
        <w:t>،</w:t>
      </w:r>
      <w:r>
        <w:rPr>
          <w:rFonts w:ascii="Simplified Arabic" w:hAnsi="Simplified Arabic" w:cs="Simplified Arabic"/>
          <w:color w:val="000000"/>
          <w:sz w:val="32"/>
          <w:szCs w:val="32"/>
          <w:rtl/>
          <w:lang w:bidi="ar-DZ"/>
        </w:rPr>
        <w:t xml:space="preserve"> أم أنها </w:t>
      </w:r>
      <w:r>
        <w:rPr>
          <w:rFonts w:ascii="Simplified Arabic" w:hAnsi="Simplified Arabic" w:cs="Simplified Arabic" w:hint="cs"/>
          <w:color w:val="000000"/>
          <w:sz w:val="32"/>
          <w:szCs w:val="32"/>
          <w:rtl/>
          <w:lang w:bidi="ar-DZ"/>
        </w:rPr>
        <w:t>ت</w:t>
      </w:r>
      <w:r>
        <w:rPr>
          <w:rFonts w:ascii="Simplified Arabic" w:hAnsi="Simplified Arabic" w:cs="Simplified Arabic"/>
          <w:color w:val="000000"/>
          <w:sz w:val="32"/>
          <w:szCs w:val="32"/>
          <w:rtl/>
          <w:lang w:bidi="ar-DZ"/>
        </w:rPr>
        <w:t>كن</w:t>
      </w:r>
      <w:r w:rsidRPr="00A63E93">
        <w:rPr>
          <w:rFonts w:ascii="Simplified Arabic" w:hAnsi="Simplified Arabic" w:cs="Simplified Arabic"/>
          <w:color w:val="000000"/>
          <w:sz w:val="32"/>
          <w:szCs w:val="32"/>
          <w:rtl/>
          <w:lang w:bidi="ar-DZ"/>
        </w:rPr>
        <w:t xml:space="preserve"> المدة</w:t>
      </w:r>
      <w:r>
        <w:rPr>
          <w:rFonts w:ascii="Simplified Arabic" w:hAnsi="Simplified Arabic" w:cs="Simplified Arabic" w:hint="cs"/>
          <w:color w:val="000000"/>
          <w:sz w:val="32"/>
          <w:szCs w:val="32"/>
          <w:rtl/>
          <w:lang w:bidi="ar-DZ"/>
        </w:rPr>
        <w:t xml:space="preserve"> مجزئة</w:t>
      </w:r>
      <w:r w:rsidRPr="00A63E93">
        <w:rPr>
          <w:rFonts w:ascii="Simplified Arabic" w:hAnsi="Simplified Arabic" w:cs="Simplified Arabic"/>
          <w:color w:val="000000"/>
          <w:sz w:val="32"/>
          <w:szCs w:val="32"/>
          <w:rtl/>
          <w:lang w:bidi="ar-DZ"/>
        </w:rPr>
        <w:t xml:space="preserve"> إلى عدة زيارات لا تتجاوز</w:t>
      </w:r>
      <w:r>
        <w:rPr>
          <w:rFonts w:ascii="Simplified Arabic" w:hAnsi="Simplified Arabic" w:cs="Simplified Arabic" w:hint="cs"/>
          <w:color w:val="000000"/>
          <w:sz w:val="32"/>
          <w:szCs w:val="32"/>
          <w:rtl/>
          <w:lang w:bidi="ar-DZ"/>
        </w:rPr>
        <w:t xml:space="preserve"> ثلاثين 30 </w:t>
      </w:r>
      <w:r>
        <w:rPr>
          <w:rFonts w:ascii="Simplified Arabic" w:hAnsi="Simplified Arabic" w:cs="Simplified Arabic"/>
          <w:color w:val="000000"/>
          <w:sz w:val="32"/>
          <w:szCs w:val="32"/>
          <w:rtl/>
          <w:lang w:bidi="ar-DZ"/>
        </w:rPr>
        <w:t>دقيقة</w:t>
      </w:r>
      <w:r w:rsidRPr="00A63E93">
        <w:rPr>
          <w:rFonts w:ascii="Simplified Arabic" w:hAnsi="Simplified Arabic" w:cs="Simplified Arabic"/>
          <w:color w:val="000000"/>
          <w:sz w:val="32"/>
          <w:szCs w:val="32"/>
          <w:rtl/>
          <w:lang w:bidi="ar-DZ"/>
        </w:rPr>
        <w:t xml:space="preserve">، كذلك لم تفصل </w:t>
      </w:r>
      <w:r>
        <w:rPr>
          <w:rFonts w:ascii="Simplified Arabic" w:hAnsi="Simplified Arabic" w:cs="Simplified Arabic"/>
          <w:color w:val="000000"/>
          <w:sz w:val="32"/>
          <w:szCs w:val="32"/>
          <w:rtl/>
          <w:lang w:bidi="ar-DZ"/>
        </w:rPr>
        <w:t>إذا كان له حق طلب أكثر من محامي</w:t>
      </w:r>
      <w:r>
        <w:rPr>
          <w:rFonts w:ascii="Simplified Arabic" w:hAnsi="Simplified Arabic" w:cs="Simplified Arabic" w:hint="cs"/>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-حالة تأسيس أكثر من محامي هل يحق للشخص الموقوف للنظر زيارة كل محامي على حدى أم الزيارة تكون للجميع ؟</w:t>
      </w:r>
    </w:p>
    <w:p w:rsidR="00994D2F"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-حالة تأسيس محامي لعدة موقوفين للنظر؟</w:t>
      </w:r>
      <w:r w:rsidRPr="00A63E93">
        <w:rPr>
          <w:rStyle w:val="Appelnotedebasdep"/>
          <w:rFonts w:ascii="Simplified Arabic" w:hAnsi="Simplified Arabic" w:cs="Simplified Arabic"/>
          <w:color w:val="000000"/>
          <w:sz w:val="32"/>
          <w:szCs w:val="32"/>
          <w:rtl/>
        </w:rPr>
        <w:footnoteReference w:id="73"/>
      </w:r>
    </w:p>
    <w:p w:rsidR="00994D2F" w:rsidRPr="00A63E93" w:rsidRDefault="00994D2F" w:rsidP="00994D2F">
      <w:pPr>
        <w:bidi/>
        <w:jc w:val="both"/>
        <w:rPr>
          <w:rFonts w:ascii="Simplified Arabic" w:hAnsi="Simplified Arabic" w:cs="Simplified Arabic"/>
          <w:color w:val="000000"/>
          <w:sz w:val="36"/>
          <w:szCs w:val="36"/>
          <w:rtl/>
          <w:lang w:bidi="ar-DZ"/>
        </w:rPr>
      </w:pPr>
      <w:r w:rsidRPr="002A7E58">
        <w:rPr>
          <w:rFonts w:ascii="Simplified Arabic" w:hAnsi="Simplified Arabic" w:cs="Simplified Arabic"/>
          <w:b/>
          <w:bCs/>
          <w:color w:val="000000"/>
          <w:sz w:val="36"/>
          <w:szCs w:val="36"/>
          <w:rtl/>
          <w:lang w:bidi="ar-DZ"/>
        </w:rPr>
        <w:t>الفرع الثاني:</w:t>
      </w:r>
      <w:r w:rsidRPr="00A63E93">
        <w:rPr>
          <w:rFonts w:ascii="Simplified Arabic" w:hAnsi="Simplified Arabic" w:cs="Simplified Arabic"/>
          <w:color w:val="000000"/>
          <w:sz w:val="36"/>
          <w:szCs w:val="36"/>
          <w:rtl/>
          <w:lang w:bidi="ar-DZ"/>
        </w:rPr>
        <w:t xml:space="preserve"> </w:t>
      </w:r>
      <w:r w:rsidRPr="002A7E58">
        <w:rPr>
          <w:rFonts w:ascii="Simplified Arabic" w:hAnsi="Simplified Arabic" w:cs="Simplified Arabic"/>
          <w:b/>
          <w:bCs/>
          <w:color w:val="000000"/>
          <w:sz w:val="36"/>
          <w:szCs w:val="36"/>
          <w:rtl/>
          <w:lang w:bidi="ar-DZ"/>
        </w:rPr>
        <w:t>إشراف النائب العام على ضباط الشرطة القضائية</w:t>
      </w:r>
      <w:r w:rsidRPr="00A63E93">
        <w:rPr>
          <w:rFonts w:ascii="Simplified Arabic" w:hAnsi="Simplified Arabic" w:cs="Simplified Arabic"/>
          <w:color w:val="000000"/>
          <w:sz w:val="36"/>
          <w:szCs w:val="36"/>
          <w:rtl/>
          <w:lang w:bidi="ar-DZ"/>
        </w:rPr>
        <w:t xml:space="preserve">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من خلال المادة 12 و 18 ق إ ج فإن النائب العام  لدى المجلس القضائي هو من يتولى الإشراف على ضباط الشرطة القضائية ، كما يحق له أن يأمر الضباط بفتح تحقيق أولي سواء مباشرة  أو بواسطة وكيل الجمهورية ،و تكمن عملية إشرافه خلال ارتكاب أخطاء من ضباط </w:t>
      </w:r>
      <w:r w:rsidRPr="00A63E93">
        <w:rPr>
          <w:rFonts w:ascii="Simplified Arabic" w:hAnsi="Simplified Arabic" w:cs="Simplified Arabic"/>
          <w:color w:val="000000"/>
          <w:sz w:val="32"/>
          <w:szCs w:val="32"/>
          <w:rtl/>
          <w:lang w:bidi="ar-DZ"/>
        </w:rPr>
        <w:lastRenderedPageBreak/>
        <w:t>الشرطة القضائية كما نجد عملية الإشراف في مسكه لملفات الضباط العاملين في دائرة اختصاصه حيث يتم تنقيطهم سنويا فيما يتعلق بمهامهم الخاصة.</w:t>
      </w:r>
      <w:r w:rsidRPr="00A63E93">
        <w:rPr>
          <w:rStyle w:val="Appelnotedebasdep"/>
          <w:rFonts w:ascii="Simplified Arabic" w:hAnsi="Simplified Arabic" w:cs="Simplified Arabic"/>
          <w:color w:val="000000"/>
          <w:sz w:val="32"/>
          <w:szCs w:val="32"/>
          <w:rtl/>
        </w:rPr>
        <w:footnoteReference w:id="74"/>
      </w:r>
      <w:r w:rsidRPr="00A63E93">
        <w:rPr>
          <w:rFonts w:ascii="Simplified Arabic" w:hAnsi="Simplified Arabic" w:cs="Simplified Arabic"/>
          <w:color w:val="000000"/>
          <w:sz w:val="32"/>
          <w:szCs w:val="32"/>
          <w:rtl/>
          <w:lang w:bidi="ar-DZ"/>
        </w:rPr>
        <w:t xml:space="preserve"> </w:t>
      </w:r>
    </w:p>
    <w:p w:rsidR="002B2B94" w:rsidRDefault="002B2B94" w:rsidP="00994D2F">
      <w:pPr>
        <w:bidi/>
        <w:jc w:val="both"/>
        <w:rPr>
          <w:rFonts w:ascii="Simplified Arabic" w:hAnsi="Simplified Arabic" w:cs="Simplified Arabic"/>
          <w:b/>
          <w:bCs/>
          <w:color w:val="000000"/>
          <w:sz w:val="36"/>
          <w:szCs w:val="36"/>
          <w:rtl/>
          <w:lang w:bidi="ar-DZ"/>
        </w:rPr>
      </w:pPr>
    </w:p>
    <w:p w:rsidR="002B2B94" w:rsidRDefault="002B2B94" w:rsidP="002B2B94">
      <w:pPr>
        <w:bidi/>
        <w:jc w:val="both"/>
        <w:rPr>
          <w:rFonts w:ascii="Simplified Arabic" w:hAnsi="Simplified Arabic" w:cs="Simplified Arabic"/>
          <w:b/>
          <w:bCs/>
          <w:color w:val="000000"/>
          <w:sz w:val="36"/>
          <w:szCs w:val="36"/>
          <w:rtl/>
          <w:lang w:bidi="ar-DZ"/>
        </w:rPr>
      </w:pPr>
    </w:p>
    <w:p w:rsidR="002B2B94" w:rsidRDefault="002B2B94" w:rsidP="002B2B94">
      <w:pPr>
        <w:bidi/>
        <w:jc w:val="both"/>
        <w:rPr>
          <w:rFonts w:ascii="Simplified Arabic" w:hAnsi="Simplified Arabic" w:cs="Simplified Arabic"/>
          <w:b/>
          <w:bCs/>
          <w:color w:val="000000"/>
          <w:sz w:val="36"/>
          <w:szCs w:val="36"/>
          <w:rtl/>
          <w:lang w:bidi="ar-DZ"/>
        </w:rPr>
      </w:pPr>
    </w:p>
    <w:p w:rsidR="00994D2F" w:rsidRPr="002A7E58" w:rsidRDefault="00C1764B" w:rsidP="002B2B94">
      <w:pPr>
        <w:bidi/>
        <w:jc w:val="both"/>
        <w:rPr>
          <w:rFonts w:ascii="Simplified Arabic" w:hAnsi="Simplified Arabic" w:cs="Simplified Arabic"/>
          <w:b/>
          <w:bCs/>
          <w:color w:val="000000"/>
          <w:sz w:val="36"/>
          <w:szCs w:val="36"/>
          <w:rtl/>
          <w:lang w:bidi="ar-DZ"/>
        </w:rPr>
      </w:pPr>
      <w:r>
        <w:rPr>
          <w:rFonts w:ascii="Simplified Arabic" w:hAnsi="Simplified Arabic" w:cs="Simplified Arabic"/>
          <w:b/>
          <w:bCs/>
          <w:color w:val="000000"/>
          <w:sz w:val="36"/>
          <w:szCs w:val="36"/>
          <w:rtl/>
          <w:lang w:bidi="ar-DZ"/>
        </w:rPr>
        <w:t>أولا</w:t>
      </w:r>
      <w:r w:rsidR="00994D2F" w:rsidRPr="002A7E58">
        <w:rPr>
          <w:rFonts w:ascii="Simplified Arabic" w:hAnsi="Simplified Arabic" w:cs="Simplified Arabic"/>
          <w:b/>
          <w:bCs/>
          <w:color w:val="000000"/>
          <w:sz w:val="36"/>
          <w:szCs w:val="36"/>
          <w:rtl/>
          <w:lang w:bidi="ar-DZ"/>
        </w:rPr>
        <w:t>:</w:t>
      </w:r>
      <w:r>
        <w:rPr>
          <w:rFonts w:ascii="Simplified Arabic" w:hAnsi="Simplified Arabic" w:cs="Simplified Arabic" w:hint="cs"/>
          <w:b/>
          <w:bCs/>
          <w:color w:val="000000"/>
          <w:sz w:val="36"/>
          <w:szCs w:val="36"/>
          <w:rtl/>
          <w:lang w:bidi="ar-DZ"/>
        </w:rPr>
        <w:t xml:space="preserve"> </w:t>
      </w:r>
      <w:r w:rsidR="00994D2F" w:rsidRPr="002A7E58">
        <w:rPr>
          <w:rFonts w:ascii="Simplified Arabic" w:hAnsi="Simplified Arabic" w:cs="Simplified Arabic"/>
          <w:b/>
          <w:bCs/>
          <w:color w:val="000000"/>
          <w:sz w:val="36"/>
          <w:szCs w:val="36"/>
          <w:rtl/>
          <w:lang w:bidi="ar-DZ"/>
        </w:rPr>
        <w:t xml:space="preserve">سلطات النائب العام على ضباط الشرطة القضائية </w:t>
      </w:r>
    </w:p>
    <w:p w:rsidR="00994D2F" w:rsidRPr="00A63E93" w:rsidRDefault="00994D2F" w:rsidP="00994D2F">
      <w:pPr>
        <w:bidi/>
        <w:jc w:val="both"/>
        <w:rPr>
          <w:rFonts w:ascii="Simplified Arabic" w:hAnsi="Simplified Arabic" w:cs="Simplified Arabic"/>
          <w:b/>
          <w:bCs/>
          <w:color w:val="000000"/>
          <w:sz w:val="32"/>
          <w:szCs w:val="32"/>
          <w:rtl/>
          <w:lang w:bidi="ar-DZ"/>
        </w:rPr>
      </w:pPr>
      <w:r w:rsidRPr="002A7E58">
        <w:rPr>
          <w:rFonts w:ascii="Simplified Arabic" w:hAnsi="Simplified Arabic" w:cs="Simplified Arabic"/>
          <w:b/>
          <w:bCs/>
          <w:color w:val="000000"/>
          <w:sz w:val="32"/>
          <w:szCs w:val="32"/>
          <w:rtl/>
          <w:lang w:bidi="ar-DZ"/>
        </w:rPr>
        <w:t>1</w:t>
      </w:r>
      <w:r w:rsidRPr="002A7E58">
        <w:rPr>
          <w:rFonts w:ascii="Simplified Arabic" w:hAnsi="Simplified Arabic" w:cs="Simplified Arabic"/>
          <w:b/>
          <w:bCs/>
          <w:color w:val="000000"/>
          <w:sz w:val="36"/>
          <w:szCs w:val="36"/>
          <w:rtl/>
          <w:lang w:bidi="ar-DZ"/>
        </w:rPr>
        <w:t>-مسك ملفات ضباط الشرطة القضائية</w:t>
      </w:r>
      <w:r w:rsidRPr="002A7E58">
        <w:rPr>
          <w:rFonts w:ascii="Simplified Arabic" w:hAnsi="Simplified Arabic" w:cs="Simplified Arabic"/>
          <w:b/>
          <w:bCs/>
          <w:color w:val="000000"/>
          <w:sz w:val="32"/>
          <w:szCs w:val="32"/>
          <w:rtl/>
          <w:lang w:bidi="ar-DZ"/>
        </w:rPr>
        <w:t xml:space="preserve"> :</w:t>
      </w:r>
    </w:p>
    <w:p w:rsidR="00994D2F" w:rsidRPr="00A63E93" w:rsidRDefault="00994D2F" w:rsidP="00994D2F">
      <w:pPr>
        <w:bidi/>
        <w:jc w:val="both"/>
        <w:rPr>
          <w:rFonts w:ascii="Simplified Arabic" w:hAnsi="Simplified Arabic" w:cs="Simplified Arabic"/>
          <w:b/>
          <w:bCs/>
          <w:color w:val="000000"/>
          <w:sz w:val="32"/>
          <w:szCs w:val="32"/>
          <w:rtl/>
          <w:lang w:bidi="ar-DZ"/>
        </w:rPr>
      </w:pPr>
      <w:r w:rsidRPr="00A63E93">
        <w:rPr>
          <w:rFonts w:ascii="Simplified Arabic" w:hAnsi="Simplified Arabic" w:cs="Simplified Arabic"/>
          <w:color w:val="000000"/>
          <w:sz w:val="32"/>
          <w:szCs w:val="32"/>
          <w:rtl/>
          <w:lang w:bidi="ar-DZ"/>
        </w:rPr>
        <w:t xml:space="preserve">  من خلال المادة 18مكرر</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يمكن للنائب العام ممارسة مهمة الإشراف و التي نصت على ما يلي "</w:t>
      </w:r>
      <w:r>
        <w:rPr>
          <w:rFonts w:ascii="Simplified Arabic" w:hAnsi="Simplified Arabic" w:cs="Simplified Arabic"/>
          <w:b/>
          <w:bCs/>
          <w:color w:val="000000"/>
          <w:sz w:val="32"/>
          <w:szCs w:val="32"/>
          <w:rtl/>
          <w:lang w:bidi="ar-DZ"/>
        </w:rPr>
        <w:t xml:space="preserve">يمسك النائب </w:t>
      </w:r>
      <w:r>
        <w:rPr>
          <w:rFonts w:ascii="Simplified Arabic" w:hAnsi="Simplified Arabic" w:cs="Simplified Arabic" w:hint="cs"/>
          <w:b/>
          <w:bCs/>
          <w:color w:val="000000"/>
          <w:sz w:val="32"/>
          <w:szCs w:val="32"/>
          <w:rtl/>
          <w:lang w:bidi="ar-DZ"/>
        </w:rPr>
        <w:t>ا</w:t>
      </w:r>
      <w:r w:rsidRPr="00A63E93">
        <w:rPr>
          <w:rFonts w:ascii="Simplified Arabic" w:hAnsi="Simplified Arabic" w:cs="Simplified Arabic"/>
          <w:b/>
          <w:bCs/>
          <w:color w:val="000000"/>
          <w:sz w:val="32"/>
          <w:szCs w:val="32"/>
          <w:rtl/>
          <w:lang w:bidi="ar-DZ"/>
        </w:rPr>
        <w:t>لعام ملفا فرديا...من هذا القانون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يرسل ملف الضباط من السلطة الإدارية التابعة له أو من طرف النائب العام لدى آخر جهة ب</w:t>
      </w:r>
      <w:r>
        <w:rPr>
          <w:rFonts w:ascii="Simplified Arabic" w:hAnsi="Simplified Arabic" w:cs="Simplified Arabic"/>
          <w:color w:val="000000"/>
          <w:sz w:val="32"/>
          <w:szCs w:val="32"/>
          <w:rtl/>
          <w:lang w:bidi="ar-DZ"/>
        </w:rPr>
        <w:t>اشر فيها مهامه</w:t>
      </w:r>
      <w:r w:rsidRPr="00A63E93">
        <w:rPr>
          <w:rFonts w:ascii="Simplified Arabic" w:hAnsi="Simplified Arabic" w:cs="Simplified Arabic"/>
          <w:color w:val="000000"/>
          <w:sz w:val="32"/>
          <w:szCs w:val="32"/>
          <w:rtl/>
          <w:lang w:bidi="ar-DZ"/>
        </w:rPr>
        <w:t xml:space="preserve">، و بالنسبة لضباط مصالح الأمن العسكري فإن ملفاتهم تمسك من طرف وكلاء الجمهورية العسكريين التابعين لاختصاصاتهم حيث يشمل ملفهم على: </w:t>
      </w:r>
      <w:r w:rsidRPr="00A63E93">
        <w:rPr>
          <w:rFonts w:ascii="Simplified Arabic" w:hAnsi="Simplified Arabic" w:cs="Simplified Arabic"/>
          <w:b/>
          <w:bCs/>
          <w:color w:val="000000"/>
          <w:sz w:val="32"/>
          <w:szCs w:val="32"/>
          <w:rtl/>
          <w:lang w:bidi="ar-DZ"/>
        </w:rPr>
        <w:t>قرار التعيين</w:t>
      </w:r>
      <w:r w:rsidRPr="00A63E93">
        <w:rPr>
          <w:rFonts w:ascii="Simplified Arabic" w:hAnsi="Simplified Arabic" w:cs="Simplified Arabic"/>
          <w:color w:val="000000"/>
          <w:sz w:val="32"/>
          <w:szCs w:val="32"/>
          <w:rtl/>
          <w:lang w:bidi="ar-DZ"/>
        </w:rPr>
        <w:t xml:space="preserve"> و </w:t>
      </w:r>
      <w:r w:rsidRPr="00A63E93">
        <w:rPr>
          <w:rFonts w:ascii="Simplified Arabic" w:hAnsi="Simplified Arabic" w:cs="Simplified Arabic"/>
          <w:b/>
          <w:bCs/>
          <w:color w:val="000000"/>
          <w:sz w:val="32"/>
          <w:szCs w:val="32"/>
          <w:rtl/>
          <w:lang w:bidi="ar-DZ"/>
        </w:rPr>
        <w:t>محضر أداء اليمين</w:t>
      </w:r>
      <w:r w:rsidRPr="00A63E93">
        <w:rPr>
          <w:rFonts w:ascii="Simplified Arabic" w:hAnsi="Simplified Arabic" w:cs="Simplified Arabic"/>
          <w:color w:val="000000"/>
          <w:sz w:val="32"/>
          <w:szCs w:val="32"/>
          <w:rtl/>
          <w:lang w:bidi="ar-DZ"/>
        </w:rPr>
        <w:t xml:space="preserve"> و </w:t>
      </w:r>
      <w:r w:rsidRPr="00A63E93">
        <w:rPr>
          <w:rFonts w:ascii="Simplified Arabic" w:hAnsi="Simplified Arabic" w:cs="Simplified Arabic"/>
          <w:b/>
          <w:bCs/>
          <w:color w:val="000000"/>
          <w:sz w:val="32"/>
          <w:szCs w:val="32"/>
          <w:rtl/>
          <w:lang w:bidi="ar-DZ"/>
        </w:rPr>
        <w:t>محضر تنصيب</w:t>
      </w:r>
      <w:r w:rsidRPr="00A63E93">
        <w:rPr>
          <w:rFonts w:ascii="Simplified Arabic" w:hAnsi="Simplified Arabic" w:cs="Simplified Arabic"/>
          <w:color w:val="000000"/>
          <w:sz w:val="32"/>
          <w:szCs w:val="32"/>
          <w:rtl/>
          <w:lang w:bidi="ar-DZ"/>
        </w:rPr>
        <w:t xml:space="preserve"> و </w:t>
      </w:r>
      <w:r w:rsidRPr="00A63E93">
        <w:rPr>
          <w:rFonts w:ascii="Simplified Arabic" w:hAnsi="Simplified Arabic" w:cs="Simplified Arabic"/>
          <w:b/>
          <w:bCs/>
          <w:color w:val="000000"/>
          <w:sz w:val="32"/>
          <w:szCs w:val="32"/>
          <w:rtl/>
          <w:lang w:bidi="ar-DZ"/>
        </w:rPr>
        <w:t>صورة شمسية</w:t>
      </w:r>
      <w:r w:rsidRPr="00A63E93">
        <w:rPr>
          <w:rFonts w:ascii="Simplified Arabic" w:hAnsi="Simplified Arabic" w:cs="Simplified Arabic"/>
          <w:color w:val="000000"/>
          <w:sz w:val="32"/>
          <w:szCs w:val="32"/>
          <w:rtl/>
          <w:lang w:bidi="ar-DZ"/>
        </w:rPr>
        <w:t xml:space="preserve"> </w:t>
      </w:r>
      <w:r w:rsidRPr="00A63E93">
        <w:rPr>
          <w:rFonts w:ascii="Simplified Arabic" w:hAnsi="Simplified Arabic" w:cs="Simplified Arabic"/>
          <w:b/>
          <w:bCs/>
          <w:color w:val="000000"/>
          <w:sz w:val="32"/>
          <w:szCs w:val="32"/>
          <w:rtl/>
          <w:lang w:bidi="ar-DZ"/>
        </w:rPr>
        <w:t>عند الاقتضاء.</w:t>
      </w:r>
      <w:r w:rsidRPr="00A63E93">
        <w:rPr>
          <w:rStyle w:val="Appelnotedebasdep"/>
          <w:rFonts w:ascii="Simplified Arabic" w:hAnsi="Simplified Arabic" w:cs="Simplified Arabic"/>
          <w:color w:val="000000"/>
          <w:sz w:val="32"/>
          <w:szCs w:val="32"/>
          <w:rtl/>
        </w:rPr>
        <w:footnoteReference w:id="75"/>
      </w:r>
    </w:p>
    <w:p w:rsidR="00994D2F" w:rsidRPr="002A7E58" w:rsidRDefault="00994D2F" w:rsidP="00994D2F">
      <w:pPr>
        <w:bidi/>
        <w:jc w:val="both"/>
        <w:rPr>
          <w:rFonts w:ascii="Simplified Arabic" w:hAnsi="Simplified Arabic" w:cs="Simplified Arabic"/>
          <w:b/>
          <w:bCs/>
          <w:color w:val="000000"/>
          <w:sz w:val="36"/>
          <w:szCs w:val="36"/>
          <w:lang w:bidi="ar-DZ"/>
        </w:rPr>
      </w:pPr>
      <w:r>
        <w:rPr>
          <w:rFonts w:ascii="Simplified Arabic" w:hAnsi="Simplified Arabic" w:cs="Simplified Arabic" w:hint="cs"/>
          <w:b/>
          <w:bCs/>
          <w:color w:val="000000"/>
          <w:sz w:val="32"/>
          <w:szCs w:val="32"/>
          <w:rtl/>
          <w:lang w:bidi="ar-DZ"/>
        </w:rPr>
        <w:t>2</w:t>
      </w:r>
      <w:r w:rsidRPr="002A7E58">
        <w:rPr>
          <w:rFonts w:ascii="Simplified Arabic" w:hAnsi="Simplified Arabic" w:cs="Simplified Arabic"/>
          <w:b/>
          <w:bCs/>
          <w:color w:val="000000"/>
          <w:sz w:val="32"/>
          <w:szCs w:val="32"/>
          <w:rtl/>
          <w:lang w:bidi="ar-DZ"/>
        </w:rPr>
        <w:t xml:space="preserve">- </w:t>
      </w:r>
      <w:r w:rsidRPr="002A7E58">
        <w:rPr>
          <w:rFonts w:ascii="Simplified Arabic" w:hAnsi="Simplified Arabic" w:cs="Simplified Arabic"/>
          <w:b/>
          <w:bCs/>
          <w:color w:val="000000"/>
          <w:sz w:val="36"/>
          <w:szCs w:val="36"/>
          <w:rtl/>
          <w:lang w:bidi="ar-DZ"/>
        </w:rPr>
        <w:t>تنقيط ضباط</w:t>
      </w:r>
      <w:r w:rsidRPr="00A63E93">
        <w:rPr>
          <w:rFonts w:ascii="Simplified Arabic" w:hAnsi="Simplified Arabic" w:cs="Simplified Arabic"/>
          <w:color w:val="000000"/>
          <w:sz w:val="36"/>
          <w:szCs w:val="36"/>
          <w:rtl/>
          <w:lang w:bidi="ar-DZ"/>
        </w:rPr>
        <w:t xml:space="preserve"> </w:t>
      </w:r>
      <w:r w:rsidRPr="002A7E58">
        <w:rPr>
          <w:rFonts w:ascii="Simplified Arabic" w:hAnsi="Simplified Arabic" w:cs="Simplified Arabic"/>
          <w:b/>
          <w:bCs/>
          <w:color w:val="000000"/>
          <w:sz w:val="36"/>
          <w:szCs w:val="36"/>
          <w:rtl/>
          <w:lang w:bidi="ar-DZ"/>
        </w:rPr>
        <w:t>الشرطة القضائي</w:t>
      </w:r>
      <w:r>
        <w:rPr>
          <w:rFonts w:ascii="Simplified Arabic" w:hAnsi="Simplified Arabic" w:cs="Simplified Arabic" w:hint="cs"/>
          <w:b/>
          <w:bCs/>
          <w:color w:val="000000"/>
          <w:sz w:val="36"/>
          <w:szCs w:val="36"/>
          <w:rtl/>
          <w:lang w:bidi="ar-DZ"/>
        </w:rPr>
        <w:t>ة:</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من خلال التعليمة الوزارية الصادرة من وزير العدل إلى السادة النواب العامين لدى المجالس و وكلاء الجمهورية </w:t>
      </w:r>
      <w:r>
        <w:rPr>
          <w:rFonts w:ascii="Simplified Arabic" w:hAnsi="Simplified Arabic" w:cs="Simplified Arabic"/>
          <w:color w:val="000000"/>
          <w:sz w:val="32"/>
          <w:szCs w:val="32"/>
          <w:rtl/>
          <w:lang w:bidi="ar-DZ"/>
        </w:rPr>
        <w:t>لدى المحاكم</w:t>
      </w:r>
      <w:r>
        <w:rPr>
          <w:rFonts w:ascii="Simplified Arabic" w:hAnsi="Simplified Arabic" w:cs="Simplified Arabic" w:hint="cs"/>
          <w:color w:val="000000"/>
          <w:sz w:val="32"/>
          <w:szCs w:val="32"/>
          <w:rtl/>
          <w:lang w:bidi="ar-DZ"/>
        </w:rPr>
        <w:t xml:space="preserve"> تحت عنوان تعزيز دور النيابة العامة في الإشراف على الشرطة القضائية و إدارة أعمالها</w:t>
      </w:r>
      <w:r>
        <w:rPr>
          <w:rFonts w:ascii="Simplified Arabic" w:hAnsi="Simplified Arabic" w:cs="Simplified Arabic"/>
          <w:color w:val="000000"/>
          <w:sz w:val="32"/>
          <w:szCs w:val="32"/>
          <w:rtl/>
          <w:lang w:bidi="ar-DZ"/>
        </w:rPr>
        <w:t xml:space="preserve"> المؤرخة في 20ديسمبر</w:t>
      </w:r>
      <w:r w:rsidRPr="00A63E93">
        <w:rPr>
          <w:rFonts w:ascii="Simplified Arabic" w:hAnsi="Simplified Arabic" w:cs="Simplified Arabic"/>
          <w:color w:val="000000"/>
          <w:sz w:val="32"/>
          <w:szCs w:val="32"/>
          <w:rtl/>
          <w:lang w:bidi="ar-DZ"/>
        </w:rPr>
        <w:t>2005</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 xml:space="preserve"> يتم تنقيط ضباط الشرطة القضائية تحت إشرا</w:t>
      </w:r>
      <w:r>
        <w:rPr>
          <w:rFonts w:ascii="Simplified Arabic" w:hAnsi="Simplified Arabic" w:cs="Simplified Arabic"/>
          <w:color w:val="000000"/>
          <w:sz w:val="32"/>
          <w:szCs w:val="32"/>
          <w:rtl/>
          <w:lang w:bidi="ar-DZ"/>
        </w:rPr>
        <w:t>ف النائب العام</w:t>
      </w:r>
      <w:r>
        <w:rPr>
          <w:rFonts w:ascii="Simplified Arabic" w:hAnsi="Simplified Arabic" w:cs="Simplified Arabic" w:hint="cs"/>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يرسل النائب العام بطاقات تنقيط ضباط الشرطة القضائية إلى وكيل الجمهورية المختص إقليميا لتنقيط الضباط التابعين له في اجل أقصاه أول ديسمبر من كل سنة، ثم تعود للنائب العام بعد تبليغ الضابط المعني خلال 31ديسمبر.</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يتم تنقيط ضباط الشرطة القضائية وفقا لما هو معد في البطاقة كما يحق للضابط إبداء ملاحظات حول التنقيط، حيث أن سلطة التنقيط تعود دائما إلى النائب العام، ثم يرسل نسخة من </w:t>
      </w:r>
      <w:r w:rsidRPr="00A63E93">
        <w:rPr>
          <w:rFonts w:ascii="Simplified Arabic" w:hAnsi="Simplified Arabic" w:cs="Simplified Arabic"/>
          <w:color w:val="000000"/>
          <w:sz w:val="32"/>
          <w:szCs w:val="32"/>
          <w:rtl/>
          <w:lang w:bidi="ar-DZ"/>
        </w:rPr>
        <w:lastRenderedPageBreak/>
        <w:t>البطاقة التي توضع في الملف الشخصي له إلى السلطات الإدارية المخت</w:t>
      </w:r>
      <w:r>
        <w:rPr>
          <w:rFonts w:ascii="Simplified Arabic" w:hAnsi="Simplified Arabic" w:cs="Simplified Arabic"/>
          <w:color w:val="000000"/>
          <w:sz w:val="32"/>
          <w:szCs w:val="32"/>
          <w:rtl/>
          <w:lang w:bidi="ar-DZ"/>
        </w:rPr>
        <w:t>صة و هذا قبل 31 يناير من كل سنة</w:t>
      </w:r>
      <w:r w:rsidRPr="00A63E93">
        <w:rPr>
          <w:rFonts w:ascii="Simplified Arabic" w:hAnsi="Simplified Arabic" w:cs="Simplified Arabic"/>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يأخذ التنقيط السنوي</w:t>
      </w:r>
      <w:r>
        <w:rPr>
          <w:rStyle w:val="Appelnotedebasdep"/>
          <w:rFonts w:ascii="Simplified Arabic" w:hAnsi="Simplified Arabic" w:cs="Simplified Arabic"/>
          <w:color w:val="000000"/>
          <w:sz w:val="32"/>
          <w:szCs w:val="32"/>
          <w:rtl/>
        </w:rPr>
        <w:footnoteReference w:id="76"/>
      </w:r>
      <w:r w:rsidRPr="00A63E93">
        <w:rPr>
          <w:rFonts w:ascii="Simplified Arabic" w:hAnsi="Simplified Arabic" w:cs="Simplified Arabic"/>
          <w:color w:val="000000"/>
          <w:sz w:val="32"/>
          <w:szCs w:val="32"/>
          <w:rtl/>
          <w:lang w:bidi="ar-DZ"/>
        </w:rPr>
        <w:t xml:space="preserve"> </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بعين الاعتبار عند مباشرتهم لوظائفهم و يتم التنقيط بناءا على:</w:t>
      </w:r>
    </w:p>
    <w:p w:rsidR="00994D2F" w:rsidRPr="00A63E93"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-التحكم في الإجراءات، روح المبادرة في التحري</w:t>
      </w:r>
      <w:r w:rsidRPr="00A63E93">
        <w:rPr>
          <w:rFonts w:ascii="Simplified Arabic" w:hAnsi="Simplified Arabic" w:cs="Simplified Arabic"/>
          <w:color w:val="000000"/>
          <w:sz w:val="32"/>
          <w:szCs w:val="32"/>
          <w:rtl/>
          <w:lang w:bidi="ar-DZ"/>
        </w:rPr>
        <w:t>،</w:t>
      </w:r>
      <w:r>
        <w:rPr>
          <w:rFonts w:ascii="Simplified Arabic" w:hAnsi="Simplified Arabic" w:cs="Simplified Arabic" w:hint="cs"/>
          <w:color w:val="000000"/>
          <w:sz w:val="32"/>
          <w:szCs w:val="32"/>
          <w:rtl/>
          <w:lang w:bidi="ar-DZ"/>
        </w:rPr>
        <w:t xml:space="preserve"> </w:t>
      </w:r>
      <w:r>
        <w:rPr>
          <w:rFonts w:ascii="Simplified Arabic" w:hAnsi="Simplified Arabic" w:cs="Simplified Arabic"/>
          <w:color w:val="000000"/>
          <w:sz w:val="32"/>
          <w:szCs w:val="32"/>
          <w:rtl/>
          <w:lang w:bidi="ar-DZ"/>
        </w:rPr>
        <w:t>الانضباط</w:t>
      </w:r>
      <w:r w:rsidRPr="00A63E93">
        <w:rPr>
          <w:rFonts w:ascii="Simplified Arabic" w:hAnsi="Simplified Arabic" w:cs="Simplified Arabic"/>
          <w:color w:val="000000"/>
          <w:sz w:val="32"/>
          <w:szCs w:val="32"/>
          <w:rtl/>
          <w:lang w:bidi="ar-DZ"/>
        </w:rPr>
        <w:t>،</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تنفيذ كل ما هو صادر من النيابة العامة من تعليمات و أوامر و انابات</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77"/>
      </w:r>
      <w:r>
        <w:rPr>
          <w:rFonts w:ascii="Simplified Arabic" w:hAnsi="Simplified Arabic" w:cs="Simplified Arabic"/>
          <w:color w:val="000000"/>
          <w:sz w:val="32"/>
          <w:szCs w:val="32"/>
          <w:rtl/>
          <w:lang w:bidi="ar-DZ"/>
        </w:rPr>
        <w:t xml:space="preserve"> </w:t>
      </w:r>
    </w:p>
    <w:p w:rsidR="00994D2F" w:rsidRPr="00A63E93" w:rsidRDefault="00994D2F" w:rsidP="00994D2F">
      <w:pPr>
        <w:bidi/>
        <w:jc w:val="both"/>
        <w:rPr>
          <w:rFonts w:ascii="Simplified Arabic" w:hAnsi="Simplified Arabic" w:cs="Simplified Arabic"/>
          <w:color w:val="000000"/>
          <w:sz w:val="36"/>
          <w:szCs w:val="36"/>
          <w:rtl/>
          <w:lang w:bidi="ar-DZ"/>
        </w:rPr>
      </w:pPr>
      <w:r w:rsidRPr="00A63E93">
        <w:rPr>
          <w:rFonts w:ascii="Simplified Arabic" w:hAnsi="Simplified Arabic" w:cs="Simplified Arabic"/>
          <w:b/>
          <w:bCs/>
          <w:color w:val="000000"/>
          <w:sz w:val="32"/>
          <w:szCs w:val="32"/>
          <w:rtl/>
          <w:lang w:bidi="ar-DZ"/>
        </w:rPr>
        <w:t>3</w:t>
      </w:r>
      <w:r w:rsidRPr="0065527F">
        <w:rPr>
          <w:rFonts w:ascii="Simplified Arabic" w:hAnsi="Simplified Arabic" w:cs="Simplified Arabic"/>
          <w:b/>
          <w:bCs/>
          <w:color w:val="000000"/>
          <w:sz w:val="36"/>
          <w:szCs w:val="36"/>
          <w:rtl/>
          <w:lang w:bidi="ar-DZ"/>
        </w:rPr>
        <w:t>-</w:t>
      </w:r>
      <w:r w:rsidRPr="00A63E93">
        <w:rPr>
          <w:rFonts w:ascii="Simplified Arabic" w:hAnsi="Simplified Arabic" w:cs="Simplified Arabic"/>
          <w:color w:val="000000"/>
          <w:sz w:val="36"/>
          <w:szCs w:val="36"/>
          <w:rtl/>
          <w:lang w:bidi="ar-DZ"/>
        </w:rPr>
        <w:t xml:space="preserve"> </w:t>
      </w:r>
      <w:r w:rsidRPr="0065527F">
        <w:rPr>
          <w:rFonts w:ascii="Simplified Arabic" w:hAnsi="Simplified Arabic" w:cs="Simplified Arabic"/>
          <w:b/>
          <w:bCs/>
          <w:color w:val="000000"/>
          <w:sz w:val="36"/>
          <w:szCs w:val="36"/>
          <w:rtl/>
          <w:lang w:bidi="ar-DZ"/>
        </w:rPr>
        <w:t>الإشراف على تنفيذ التسخيرات</w:t>
      </w:r>
      <w:r w:rsidRPr="00A63E93">
        <w:rPr>
          <w:rFonts w:ascii="Simplified Arabic" w:hAnsi="Simplified Arabic" w:cs="Simplified Arabic"/>
          <w:color w:val="000000"/>
          <w:sz w:val="36"/>
          <w:szCs w:val="36"/>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b/>
          <w:bCs/>
          <w:color w:val="000000"/>
          <w:sz w:val="32"/>
          <w:szCs w:val="32"/>
          <w:rtl/>
          <w:lang w:bidi="ar-DZ"/>
        </w:rPr>
        <w:t xml:space="preserve">  </w:t>
      </w:r>
      <w:r w:rsidRPr="00A63E93">
        <w:rPr>
          <w:rFonts w:ascii="Simplified Arabic" w:hAnsi="Simplified Arabic" w:cs="Simplified Arabic"/>
          <w:color w:val="000000"/>
          <w:sz w:val="32"/>
          <w:szCs w:val="32"/>
          <w:rtl/>
          <w:lang w:bidi="ar-DZ"/>
        </w:rPr>
        <w:t>يتولى النائب العام الإشراف على تنفيذ التسخيرات الصادرة من</w:t>
      </w:r>
      <w:r>
        <w:rPr>
          <w:rFonts w:ascii="Simplified Arabic" w:hAnsi="Simplified Arabic" w:cs="Simplified Arabic"/>
          <w:color w:val="000000"/>
          <w:sz w:val="32"/>
          <w:szCs w:val="32"/>
          <w:rtl/>
          <w:lang w:bidi="ar-DZ"/>
        </w:rPr>
        <w:t xml:space="preserve"> الجهات القضائية للقوة العمومية</w:t>
      </w:r>
      <w:r w:rsidRPr="00A63E93">
        <w:rPr>
          <w:rFonts w:ascii="Simplified Arabic" w:hAnsi="Simplified Arabic" w:cs="Simplified Arabic"/>
          <w:color w:val="000000"/>
          <w:sz w:val="32"/>
          <w:szCs w:val="32"/>
          <w:rtl/>
          <w:lang w:bidi="ar-DZ"/>
        </w:rPr>
        <w:t>، بحيث أن تكون هذه التسخيرات محررة و مكتوبة و مؤرخة و كذلك موقعة من الجهة المصدرة لها.</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لا يمكن حصر التسخيرات لأنها تصدر في عدة مجالات  و لعدت أغراض و لكن يمكن أن نذكر منها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1 -التسخير من أجل تنفيذ الأوا</w:t>
      </w:r>
      <w:r>
        <w:rPr>
          <w:rFonts w:ascii="Simplified Arabic" w:hAnsi="Simplified Arabic" w:cs="Simplified Arabic"/>
          <w:color w:val="000000"/>
          <w:sz w:val="32"/>
          <w:szCs w:val="32"/>
          <w:rtl/>
          <w:lang w:bidi="ar-DZ"/>
        </w:rPr>
        <w:t>مر القضائية و القرارات الجزائية</w:t>
      </w:r>
      <w:r w:rsidRPr="00A63E93">
        <w:rPr>
          <w:rFonts w:ascii="Simplified Arabic" w:hAnsi="Simplified Arabic" w:cs="Simplified Arabic"/>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2 –التسخير لاستخراج المساجين من المؤسسات العقابية لمثولهم أمام الهيئات القضائية.</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3 –التسخير لحراسة المساجين عند تحويلهم من مؤسسة عقابية إلى أخرى.</w:t>
      </w:r>
    </w:p>
    <w:p w:rsidR="00994D2F"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4 –التسخير لضمان الأمن ، و الحفاظ على النظام العام خلال انعقاد الجلسات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5–التسخير لتسليم الاستدعاءات و التبليغات القضائية في المادة الجزائية متى استحال تبليغها بالوسائل القانونية الأخرى</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78"/>
      </w:r>
    </w:p>
    <w:p w:rsidR="00994D2F" w:rsidRPr="00A63E93" w:rsidRDefault="00994D2F" w:rsidP="00994D2F">
      <w:pPr>
        <w:bidi/>
        <w:jc w:val="both"/>
        <w:rPr>
          <w:rFonts w:ascii="Simplified Arabic" w:hAnsi="Simplified Arabic" w:cs="Simplified Arabic"/>
          <w:color w:val="000000"/>
          <w:sz w:val="36"/>
          <w:szCs w:val="36"/>
          <w:rtl/>
          <w:lang w:bidi="ar-DZ"/>
        </w:rPr>
      </w:pPr>
      <w:r w:rsidRPr="00A63E93">
        <w:rPr>
          <w:rFonts w:ascii="Simplified Arabic" w:hAnsi="Simplified Arabic" w:cs="Simplified Arabic"/>
          <w:color w:val="000000"/>
          <w:sz w:val="36"/>
          <w:szCs w:val="36"/>
          <w:rtl/>
          <w:lang w:bidi="ar-DZ"/>
        </w:rPr>
        <w:t>4</w:t>
      </w:r>
      <w:r w:rsidRPr="0065527F">
        <w:rPr>
          <w:rFonts w:ascii="Simplified Arabic" w:hAnsi="Simplified Arabic" w:cs="Simplified Arabic"/>
          <w:b/>
          <w:bCs/>
          <w:color w:val="000000"/>
          <w:sz w:val="36"/>
          <w:szCs w:val="36"/>
          <w:rtl/>
          <w:lang w:bidi="ar-DZ"/>
        </w:rPr>
        <w:t>-التأهيل</w:t>
      </w:r>
      <w:r w:rsidRPr="00A63E93">
        <w:rPr>
          <w:rFonts w:ascii="Simplified Arabic" w:hAnsi="Simplified Arabic" w:cs="Simplified Arabic"/>
          <w:color w:val="000000"/>
          <w:sz w:val="36"/>
          <w:szCs w:val="36"/>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تتم عملية تأهيل الضباط بناءا على مق</w:t>
      </w:r>
      <w:r>
        <w:rPr>
          <w:rFonts w:ascii="Simplified Arabic" w:hAnsi="Simplified Arabic" w:cs="Simplified Arabic"/>
          <w:color w:val="000000"/>
          <w:sz w:val="32"/>
          <w:szCs w:val="32"/>
          <w:rtl/>
          <w:lang w:bidi="ar-DZ"/>
        </w:rPr>
        <w:t>رر من طرف النائب العام المختص و</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قبل</w:t>
      </w:r>
      <w:r>
        <w:rPr>
          <w:rFonts w:ascii="Simplified Arabic" w:hAnsi="Simplified Arabic" w:cs="Simplified Arabic"/>
          <w:color w:val="000000"/>
          <w:sz w:val="32"/>
          <w:szCs w:val="32"/>
          <w:rtl/>
          <w:lang w:bidi="ar-DZ"/>
        </w:rPr>
        <w:t xml:space="preserve"> مباشرتهم لمهامهم و صلاحياتهم ل</w:t>
      </w:r>
      <w:r>
        <w:rPr>
          <w:rFonts w:ascii="Simplified Arabic" w:hAnsi="Simplified Arabic" w:cs="Simplified Arabic" w:hint="cs"/>
          <w:color w:val="000000"/>
          <w:sz w:val="32"/>
          <w:szCs w:val="32"/>
          <w:rtl/>
          <w:lang w:bidi="ar-DZ"/>
        </w:rPr>
        <w:t>أ</w:t>
      </w:r>
      <w:r w:rsidRPr="00A63E93">
        <w:rPr>
          <w:rFonts w:ascii="Simplified Arabic" w:hAnsi="Simplified Arabic" w:cs="Simplified Arabic"/>
          <w:color w:val="000000"/>
          <w:sz w:val="32"/>
          <w:szCs w:val="32"/>
          <w:rtl/>
          <w:lang w:bidi="ar-DZ"/>
        </w:rPr>
        <w:t>ن القانون من اشترط ذلك المادة 15مكرر1فقرة أولى ق إ ج</w:t>
      </w:r>
      <w:r>
        <w:rPr>
          <w:rFonts w:ascii="Simplified Arabic" w:hAnsi="Simplified Arabic" w:cs="Simplified Arabic" w:hint="cs"/>
          <w:color w:val="000000"/>
          <w:sz w:val="32"/>
          <w:szCs w:val="32"/>
          <w:rtl/>
          <w:lang w:bidi="ar-DZ"/>
        </w:rPr>
        <w:t xml:space="preserve"> و تم إلغاءها بموجب القانون 19-10 في 11-12-2019.</w:t>
      </w:r>
      <w:r w:rsidRPr="00A63E93">
        <w:rPr>
          <w:rFonts w:ascii="Simplified Arabic" w:hAnsi="Simplified Arabic" w:cs="Simplified Arabic"/>
          <w:color w:val="000000"/>
          <w:sz w:val="32"/>
          <w:szCs w:val="32"/>
          <w:rtl/>
          <w:lang w:bidi="ar-DZ"/>
        </w:rPr>
        <w:t xml:space="preserve">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و بما أن النائب العام له سلطة التأهيل له كذلك سلطة سحب التأهيل (سلطة تأديبية) و ذلك إما نهائي</w:t>
      </w:r>
      <w:r>
        <w:rPr>
          <w:rFonts w:ascii="Simplified Arabic" w:hAnsi="Simplified Arabic" w:cs="Simplified Arabic"/>
          <w:color w:val="000000"/>
          <w:sz w:val="32"/>
          <w:szCs w:val="32"/>
          <w:rtl/>
          <w:lang w:bidi="ar-DZ"/>
        </w:rPr>
        <w:t>ا أو مؤقتا المادة 15مكرر2فقرة 1</w:t>
      </w:r>
      <w:r>
        <w:rPr>
          <w:rFonts w:ascii="Simplified Arabic" w:hAnsi="Simplified Arabic" w:cs="Simplified Arabic" w:hint="cs"/>
          <w:color w:val="000000"/>
          <w:sz w:val="32"/>
          <w:szCs w:val="32"/>
          <w:rtl/>
          <w:lang w:bidi="ar-DZ"/>
        </w:rPr>
        <w:t xml:space="preserve"> الملغاة بالقانون 19-10</w:t>
      </w:r>
      <w:r w:rsidRPr="00A63E93">
        <w:rPr>
          <w:rFonts w:ascii="Simplified Arabic" w:hAnsi="Simplified Arabic" w:cs="Simplified Arabic"/>
          <w:color w:val="000000"/>
          <w:sz w:val="32"/>
          <w:szCs w:val="32"/>
          <w:rtl/>
          <w:lang w:bidi="ar-DZ"/>
        </w:rPr>
        <w:t xml:space="preserve">،و يحق للضابط المعني الذي صدر في حقه السحب أن يرفع تظلم أمام النائب العام الذي اصدر ذلك و ذلك خلال شهر من  يوم تبليغه و النائب له اجل 30يوم للفصل في التظلم فإذا أغفل أو رفض التظلم جاز للضباط  </w:t>
      </w:r>
      <w:r w:rsidRPr="00A63E93">
        <w:rPr>
          <w:rFonts w:ascii="Simplified Arabic" w:hAnsi="Simplified Arabic" w:cs="Simplified Arabic"/>
          <w:color w:val="000000"/>
          <w:sz w:val="32"/>
          <w:szCs w:val="32"/>
          <w:rtl/>
          <w:lang w:bidi="ar-DZ"/>
        </w:rPr>
        <w:lastRenderedPageBreak/>
        <w:t>المعني الطعن أمام لجنة خاصة تتشكل من ثلاث قضاة و ممثل النيابة العامة برتبة نائب عام و جميعهم من المحكمة العليا و هذا في اجل 30يوم بعد التبليغ بقرار الرفض أو من يوم انقضاء الآجال ال</w:t>
      </w:r>
      <w:r>
        <w:rPr>
          <w:rFonts w:ascii="Simplified Arabic" w:hAnsi="Simplified Arabic" w:cs="Simplified Arabic"/>
          <w:color w:val="000000"/>
          <w:sz w:val="32"/>
          <w:szCs w:val="32"/>
          <w:rtl/>
          <w:lang w:bidi="ar-DZ"/>
        </w:rPr>
        <w:t>مخولة للنائب في الفصل في التظلم</w:t>
      </w:r>
      <w:r w:rsidRPr="00A63E93">
        <w:rPr>
          <w:rFonts w:ascii="Simplified Arabic" w:hAnsi="Simplified Arabic" w:cs="Simplified Arabic"/>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و بعد سماع الضابط أمام اللجنة تفصل في اجل شهر في الطعن بقرار مسبب</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79"/>
      </w:r>
    </w:p>
    <w:p w:rsidR="002B2B94" w:rsidRDefault="002B2B94" w:rsidP="00994D2F">
      <w:pPr>
        <w:bidi/>
        <w:jc w:val="both"/>
        <w:rPr>
          <w:rFonts w:ascii="Simplified Arabic" w:hAnsi="Simplified Arabic" w:cs="Simplified Arabic"/>
          <w:b/>
          <w:bCs/>
          <w:color w:val="000000"/>
          <w:sz w:val="36"/>
          <w:szCs w:val="36"/>
          <w:rtl/>
          <w:lang w:bidi="ar-DZ"/>
        </w:rPr>
      </w:pPr>
    </w:p>
    <w:p w:rsidR="00994D2F" w:rsidRPr="0065527F" w:rsidRDefault="00994D2F" w:rsidP="002B2B94">
      <w:pPr>
        <w:bidi/>
        <w:jc w:val="both"/>
        <w:rPr>
          <w:rFonts w:ascii="Simplified Arabic" w:hAnsi="Simplified Arabic" w:cs="Simplified Arabic"/>
          <w:b/>
          <w:bCs/>
          <w:color w:val="000000"/>
          <w:sz w:val="36"/>
          <w:szCs w:val="36"/>
          <w:rtl/>
          <w:lang w:bidi="ar-DZ"/>
        </w:rPr>
      </w:pPr>
      <w:r w:rsidRPr="0065527F">
        <w:rPr>
          <w:rFonts w:ascii="Simplified Arabic" w:hAnsi="Simplified Arabic" w:cs="Simplified Arabic"/>
          <w:b/>
          <w:bCs/>
          <w:color w:val="000000"/>
          <w:sz w:val="36"/>
          <w:szCs w:val="36"/>
          <w:rtl/>
          <w:lang w:bidi="ar-DZ"/>
        </w:rPr>
        <w:t xml:space="preserve">ثانيا: الرقابة التأديبية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بما أن النائب العام يمثل الحق العام على مستوى المجلس القضائي، فإن ضباط الشرطة القضائية يباشرون مهامهم تحت إشرافه و هو من يتبع ك</w:t>
      </w:r>
      <w:r>
        <w:rPr>
          <w:rFonts w:ascii="Simplified Arabic" w:hAnsi="Simplified Arabic" w:cs="Simplified Arabic"/>
          <w:color w:val="000000"/>
          <w:sz w:val="32"/>
          <w:szCs w:val="32"/>
          <w:rtl/>
          <w:lang w:bidi="ar-DZ"/>
        </w:rPr>
        <w:t>يفية مزاولة وظائفهم م 208</w:t>
      </w:r>
      <w:r>
        <w:rPr>
          <w:rFonts w:ascii="Simplified Arabic" w:hAnsi="Simplified Arabic" w:cs="Simplified Arabic" w:hint="cs"/>
          <w:color w:val="000000"/>
          <w:sz w:val="32"/>
          <w:szCs w:val="32"/>
          <w:rtl/>
          <w:lang w:bidi="ar-DZ"/>
        </w:rPr>
        <w:t xml:space="preserve"> </w:t>
      </w:r>
      <w:r>
        <w:rPr>
          <w:rFonts w:ascii="Simplified Arabic" w:hAnsi="Simplified Arabic" w:cs="Simplified Arabic"/>
          <w:color w:val="000000"/>
          <w:sz w:val="32"/>
          <w:szCs w:val="32"/>
          <w:rtl/>
          <w:lang w:bidi="ar-DZ"/>
        </w:rPr>
        <w:t>ق إ ج</w:t>
      </w:r>
      <w:r>
        <w:rPr>
          <w:rFonts w:ascii="Simplified Arabic" w:hAnsi="Simplified Arabic" w:cs="Simplified Arabic" w:hint="cs"/>
          <w:color w:val="000000"/>
          <w:sz w:val="32"/>
          <w:szCs w:val="32"/>
          <w:rtl/>
          <w:lang w:bidi="ar-DZ"/>
        </w:rPr>
        <w:t xml:space="preserve"> بفتح ملف لكل واحد منهم و ترتيب جميع الوثائق التي تهم مهنتهم (قرار صادر يوم 5 جويلية 1980 من الغرفة الجنائية الأولى في الطعن رقم (22675) ).</w:t>
      </w:r>
    </w:p>
    <w:p w:rsidR="00994D2F" w:rsidRPr="00801AF4" w:rsidRDefault="00994D2F" w:rsidP="00B448B2">
      <w:pPr>
        <w:bidi/>
        <w:jc w:val="both"/>
        <w:rPr>
          <w:rFonts w:ascii="Simplified Arabic" w:hAnsi="Simplified Arabic" w:cs="Simplified Arabic"/>
          <w:b/>
          <w:bCs/>
          <w:color w:val="000000"/>
          <w:sz w:val="32"/>
          <w:szCs w:val="32"/>
          <w:rtl/>
          <w:lang w:bidi="ar-DZ"/>
        </w:rPr>
      </w:pPr>
      <w:r w:rsidRPr="00801AF4">
        <w:rPr>
          <w:rFonts w:ascii="Simplified Arabic" w:hAnsi="Simplified Arabic" w:cs="Simplified Arabic"/>
          <w:b/>
          <w:bCs/>
          <w:color w:val="000000"/>
          <w:sz w:val="32"/>
          <w:szCs w:val="32"/>
          <w:rtl/>
          <w:lang w:bidi="ar-DZ"/>
        </w:rPr>
        <w:t>المتابعة التأديبية :</w:t>
      </w:r>
    </w:p>
    <w:p w:rsidR="00994D2F"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 xml:space="preserve">   قرر القانون بتطبيق جزاءات عند إخلال ضباط الشرطة القضائية بواجباتهم، و ذلك </w:t>
      </w:r>
      <w:r w:rsidRPr="00A63E93">
        <w:rPr>
          <w:rFonts w:ascii="Simplified Arabic" w:hAnsi="Simplified Arabic" w:cs="Simplified Arabic"/>
          <w:color w:val="000000"/>
          <w:sz w:val="32"/>
          <w:szCs w:val="32"/>
          <w:rtl/>
          <w:lang w:bidi="ar-DZ"/>
        </w:rPr>
        <w:t xml:space="preserve">بطلب من النائب العام المختص إذا تعلق الأمر بإخلال يرتكبه ضابط شرطة قضائية </w:t>
      </w:r>
      <w:r>
        <w:rPr>
          <w:rFonts w:ascii="Simplified Arabic" w:hAnsi="Simplified Arabic" w:cs="Simplified Arabic"/>
          <w:color w:val="000000"/>
          <w:sz w:val="32"/>
          <w:szCs w:val="32"/>
          <w:rtl/>
          <w:lang w:bidi="ar-DZ"/>
        </w:rPr>
        <w:t>أثناء مباشرتهم لوظائفهم</w:t>
      </w:r>
      <w:r w:rsidRPr="00A63E93">
        <w:rPr>
          <w:rFonts w:ascii="Simplified Arabic" w:hAnsi="Simplified Arabic" w:cs="Simplified Arabic"/>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80"/>
      </w:r>
      <w:r w:rsidRPr="00A63E93">
        <w:rPr>
          <w:rFonts w:ascii="Simplified Arabic" w:hAnsi="Simplified Arabic" w:cs="Simplified Arabic"/>
          <w:color w:val="000000"/>
          <w:sz w:val="32"/>
          <w:szCs w:val="32"/>
          <w:rtl/>
          <w:lang w:bidi="ar-DZ"/>
        </w:rPr>
        <w:t xml:space="preserve"> و يكون ذلك أمام غرفة الاتهام.</w:t>
      </w:r>
      <w:r w:rsidRPr="00A63E93">
        <w:rPr>
          <w:rStyle w:val="Appelnotedebasdep"/>
          <w:rFonts w:ascii="Simplified Arabic" w:hAnsi="Simplified Arabic" w:cs="Simplified Arabic"/>
          <w:color w:val="000000"/>
          <w:sz w:val="32"/>
          <w:szCs w:val="32"/>
          <w:rtl/>
        </w:rPr>
        <w:footnoteReference w:id="81"/>
      </w:r>
      <w:r w:rsidRPr="00A63E93">
        <w:rPr>
          <w:rFonts w:ascii="Simplified Arabic" w:hAnsi="Simplified Arabic" w:cs="Simplified Arabic"/>
          <w:color w:val="000000"/>
          <w:sz w:val="32"/>
          <w:szCs w:val="32"/>
          <w:rtl/>
          <w:lang w:bidi="ar-DZ"/>
        </w:rPr>
        <w:t xml:space="preserve"> </w:t>
      </w:r>
    </w:p>
    <w:p w:rsidR="00994D2F" w:rsidRPr="00A63E93"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 xml:space="preserve">  تتمثل هذه الجزاءات التأديبية لضابط الشرطة القضائية في الإنذار، الخصم من المرتب،التوبيخ، كما يمكن إيقاف الضابط مؤقتا أثناء ممارسة مهامه أو إسقاط صفة الضابط نهائيا.</w:t>
      </w:r>
      <w:r>
        <w:rPr>
          <w:rStyle w:val="Appelnotedebasdep"/>
          <w:rFonts w:ascii="Simplified Arabic" w:hAnsi="Simplified Arabic" w:cs="Simplified Arabic"/>
          <w:color w:val="000000"/>
          <w:sz w:val="32"/>
          <w:szCs w:val="32"/>
          <w:rtl/>
        </w:rPr>
        <w:footnoteReference w:id="82"/>
      </w:r>
    </w:p>
    <w:p w:rsidR="00994D2F" w:rsidRPr="0065527F" w:rsidRDefault="00994D2F" w:rsidP="00994D2F">
      <w:pPr>
        <w:bidi/>
        <w:rPr>
          <w:rFonts w:ascii="Simplified Arabic" w:hAnsi="Simplified Arabic" w:cs="Simplified Arabic"/>
          <w:b/>
          <w:bCs/>
          <w:color w:val="000000"/>
          <w:sz w:val="36"/>
          <w:szCs w:val="36"/>
          <w:rtl/>
          <w:lang w:bidi="ar-DZ"/>
        </w:rPr>
      </w:pPr>
      <w:r w:rsidRPr="0065527F">
        <w:rPr>
          <w:rFonts w:ascii="Simplified Arabic" w:hAnsi="Simplified Arabic" w:cs="Simplified Arabic"/>
          <w:b/>
          <w:bCs/>
          <w:color w:val="000000"/>
          <w:sz w:val="36"/>
          <w:szCs w:val="36"/>
          <w:rtl/>
          <w:lang w:bidi="ar-DZ"/>
        </w:rPr>
        <w:t>المبحث الثاني: سلطة النيابة العامة في التصرف في نتائج البحث و التحري</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إن أهم سلطة تتمتع بها النيابة العامة والتي</w:t>
      </w:r>
      <w:r w:rsidRPr="00A63E93">
        <w:rPr>
          <w:rFonts w:ascii="Simplified Arabic" w:hAnsi="Simplified Arabic" w:cs="Simplified Arabic"/>
          <w:b/>
          <w:bCs/>
          <w:color w:val="000000"/>
          <w:sz w:val="32"/>
          <w:szCs w:val="32"/>
          <w:rtl/>
          <w:lang w:bidi="ar-DZ"/>
        </w:rPr>
        <w:t xml:space="preserve"> </w:t>
      </w:r>
      <w:r w:rsidRPr="00A63E93">
        <w:rPr>
          <w:rFonts w:ascii="Simplified Arabic" w:hAnsi="Simplified Arabic" w:cs="Simplified Arabic"/>
          <w:color w:val="000000"/>
          <w:sz w:val="32"/>
          <w:szCs w:val="32"/>
          <w:rtl/>
          <w:lang w:bidi="ar-DZ"/>
        </w:rPr>
        <w:t>خولها القانون لها هي التصرف في ما تم التوصل إليه رجال الضبطية القضائية و ذلك بناءا على محاضر يتم تحريرها أثناء تحرياتهم و جمع الاستدلالات عن الجريمة و مرتكبيها. و بعد عرض محاضر البحث و التحري على النيابة العامة و من خلال مركزها القانوني لها سلطة تحريك الدعوى من عدمه إذ هي الحاسم في الأمر و ذلك إذ تبين لها أن الوقائع تشكل جريمة المادة 37مكرر</w:t>
      </w:r>
      <w:r>
        <w:rPr>
          <w:rFonts w:ascii="Simplified Arabic" w:hAnsi="Simplified Arabic" w:cs="Simplified Arabic"/>
          <w:color w:val="000000"/>
          <w:sz w:val="32"/>
          <w:szCs w:val="32"/>
          <w:rtl/>
          <w:lang w:bidi="ar-DZ"/>
        </w:rPr>
        <w:t>2 جاز لها تحريك الدعوى العمومية</w:t>
      </w:r>
      <w:r w:rsidRPr="00A63E93">
        <w:rPr>
          <w:rFonts w:ascii="Simplified Arabic" w:hAnsi="Simplified Arabic" w:cs="Simplified Arabic"/>
          <w:color w:val="000000"/>
          <w:sz w:val="32"/>
          <w:szCs w:val="32"/>
          <w:rtl/>
          <w:lang w:bidi="ar-DZ"/>
        </w:rPr>
        <w:t xml:space="preserve">، و إذا </w:t>
      </w:r>
      <w:r w:rsidRPr="00A63E93">
        <w:rPr>
          <w:rFonts w:ascii="Simplified Arabic" w:hAnsi="Simplified Arabic" w:cs="Simplified Arabic"/>
          <w:color w:val="000000"/>
          <w:sz w:val="32"/>
          <w:szCs w:val="32"/>
          <w:rtl/>
          <w:lang w:bidi="ar-DZ"/>
        </w:rPr>
        <w:lastRenderedPageBreak/>
        <w:t>رأت أن  الأدلة غير كافية و ما تم التوصل إليه ضباط الشرطة القضائية من خلال عملهم انه لا جريمة  فيها أصلا فإنها لا تحرك الدعوى العمومية  والتصرف أولا و قبل أي شيء بإجراء الوساطة أو بقرار الحفظ  (المطلب الأول) و بما أن النيابة العامة كجهة اتهام فإنها تباشر الدعوى العمومية مطالبة باسم المجتمع توقيع العقاب و ذلك من خلال تحريكها للدعوى العمومية (المطلب الثاني)</w:t>
      </w:r>
    </w:p>
    <w:p w:rsidR="00B448B2" w:rsidRDefault="00B448B2" w:rsidP="00994D2F">
      <w:pPr>
        <w:bidi/>
        <w:jc w:val="both"/>
        <w:rPr>
          <w:rFonts w:ascii="Simplified Arabic" w:hAnsi="Simplified Arabic" w:cs="Simplified Arabic"/>
          <w:b/>
          <w:bCs/>
          <w:color w:val="000000"/>
          <w:sz w:val="36"/>
          <w:szCs w:val="36"/>
          <w:rtl/>
          <w:lang w:bidi="ar-DZ"/>
        </w:rPr>
      </w:pPr>
    </w:p>
    <w:p w:rsidR="00994D2F" w:rsidRPr="00A63E93" w:rsidRDefault="00994D2F" w:rsidP="00B448B2">
      <w:pPr>
        <w:bidi/>
        <w:jc w:val="both"/>
        <w:rPr>
          <w:rFonts w:ascii="Simplified Arabic" w:hAnsi="Simplified Arabic" w:cs="Simplified Arabic"/>
          <w:color w:val="000000"/>
          <w:sz w:val="36"/>
          <w:szCs w:val="36"/>
          <w:rtl/>
          <w:lang w:bidi="ar-DZ"/>
        </w:rPr>
      </w:pPr>
      <w:r w:rsidRPr="0065527F">
        <w:rPr>
          <w:rFonts w:ascii="Simplified Arabic" w:hAnsi="Simplified Arabic" w:cs="Simplified Arabic"/>
          <w:b/>
          <w:bCs/>
          <w:color w:val="000000"/>
          <w:sz w:val="36"/>
          <w:szCs w:val="36"/>
          <w:rtl/>
          <w:lang w:bidi="ar-DZ"/>
        </w:rPr>
        <w:t>المطلب الأول: سلطة النيابة</w:t>
      </w:r>
      <w:r w:rsidRPr="00A63E93">
        <w:rPr>
          <w:rFonts w:ascii="Simplified Arabic" w:hAnsi="Simplified Arabic" w:cs="Simplified Arabic"/>
          <w:color w:val="000000"/>
          <w:sz w:val="36"/>
          <w:szCs w:val="36"/>
          <w:rtl/>
          <w:lang w:bidi="ar-DZ"/>
        </w:rPr>
        <w:t xml:space="preserve"> </w:t>
      </w:r>
      <w:r w:rsidRPr="0065527F">
        <w:rPr>
          <w:rFonts w:ascii="Simplified Arabic" w:hAnsi="Simplified Arabic" w:cs="Simplified Arabic"/>
          <w:b/>
          <w:bCs/>
          <w:color w:val="000000"/>
          <w:sz w:val="36"/>
          <w:szCs w:val="36"/>
          <w:rtl/>
          <w:lang w:bidi="ar-DZ"/>
        </w:rPr>
        <w:t>العامة في عدم تحريك الدعوى العمومية</w:t>
      </w:r>
      <w:r w:rsidRPr="00A63E93">
        <w:rPr>
          <w:rFonts w:ascii="Simplified Arabic" w:hAnsi="Simplified Arabic" w:cs="Simplified Arabic"/>
          <w:color w:val="000000"/>
          <w:sz w:val="36"/>
          <w:szCs w:val="36"/>
          <w:rtl/>
          <w:lang w:bidi="ar-DZ"/>
        </w:rPr>
        <w:t xml:space="preserve">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تتصرف النيابة العامة في نتائج البحث و التحري و بما يسير في قناعتها بقيام أركان الجريمة و قيام المسؤولية ثم تختار إما بحفظ الأوراق أو بإجراء الوساطة</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83"/>
      </w:r>
      <w:r w:rsidRPr="00A63E93">
        <w:rPr>
          <w:rFonts w:ascii="Simplified Arabic" w:hAnsi="Simplified Arabic" w:cs="Simplified Arabic"/>
          <w:color w:val="000000"/>
          <w:sz w:val="32"/>
          <w:szCs w:val="32"/>
          <w:rtl/>
          <w:lang w:bidi="ar-DZ"/>
        </w:rPr>
        <w:t xml:space="preserve">  </w:t>
      </w:r>
    </w:p>
    <w:p w:rsidR="00994D2F" w:rsidRPr="0065527F" w:rsidRDefault="00994D2F" w:rsidP="00994D2F">
      <w:pPr>
        <w:bidi/>
        <w:jc w:val="both"/>
        <w:rPr>
          <w:rFonts w:ascii="Simplified Arabic" w:hAnsi="Simplified Arabic" w:cs="Simplified Arabic"/>
          <w:b/>
          <w:bCs/>
          <w:color w:val="000000"/>
          <w:sz w:val="36"/>
          <w:szCs w:val="36"/>
          <w:rtl/>
          <w:lang w:bidi="ar-DZ"/>
        </w:rPr>
      </w:pPr>
      <w:r w:rsidRPr="0065527F">
        <w:rPr>
          <w:rFonts w:ascii="Simplified Arabic" w:hAnsi="Simplified Arabic" w:cs="Simplified Arabic"/>
          <w:b/>
          <w:bCs/>
          <w:color w:val="000000"/>
          <w:sz w:val="36"/>
          <w:szCs w:val="36"/>
          <w:rtl/>
          <w:lang w:bidi="ar-DZ"/>
        </w:rPr>
        <w:t>الفرع الأول: الأمر بحفظ الأوراق</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الحفظ هو سلطة مقررة لوكيل الجمهورية بكل الجرائم الواقعة إذ يعتبر قرار إداري صادر منه باعتباره جهة اتهام و هو بمثابة انتهاء لمرحلة الاستدلالات</w:t>
      </w:r>
      <w:r w:rsidRPr="00A63E93">
        <w:rPr>
          <w:rStyle w:val="Appelnotedebasdep"/>
          <w:rFonts w:ascii="Simplified Arabic" w:hAnsi="Simplified Arabic" w:cs="Simplified Arabic"/>
          <w:color w:val="000000"/>
          <w:sz w:val="32"/>
          <w:szCs w:val="32"/>
          <w:rtl/>
        </w:rPr>
        <w:footnoteReference w:id="84"/>
      </w:r>
      <w:r w:rsidRPr="00A63E93">
        <w:rPr>
          <w:rFonts w:ascii="Simplified Arabic" w:hAnsi="Simplified Arabic" w:cs="Simplified Arabic"/>
          <w:color w:val="000000"/>
          <w:sz w:val="32"/>
          <w:szCs w:val="32"/>
          <w:rtl/>
          <w:lang w:bidi="ar-DZ"/>
        </w:rPr>
        <w:t xml:space="preserve">، يقرر وكيل الجمهورية في أي وقت إلغاء الحفظ لأن السلطة بيده ومتى استدعى الفتح من جديد المادة 36 ق إ ج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القانون لم يحدد أسباب الحفظ بل ترك السلطة للنيابة العامة في تقدير ذلك عملا بمبدأ الملائمة و بالرجوع إلى نص المادة 163 ق إ ج يمكن لنا القياس على أسباب انتفاء وجه إقامة الدعوى  و تعميمها على حفظ الأوراق حيث انه تم تقسيم هذه الأسباب إلى نوعين: موضوعية و أخرى قانونية </w:t>
      </w:r>
      <w:r w:rsidRPr="00A63E93">
        <w:rPr>
          <w:rStyle w:val="Appelnotedebasdep"/>
          <w:rFonts w:ascii="Simplified Arabic" w:hAnsi="Simplified Arabic" w:cs="Simplified Arabic"/>
          <w:color w:val="000000"/>
          <w:sz w:val="32"/>
          <w:szCs w:val="32"/>
          <w:rtl/>
        </w:rPr>
        <w:footnoteReference w:id="85"/>
      </w:r>
    </w:p>
    <w:p w:rsidR="00994D2F" w:rsidRPr="006D2161" w:rsidRDefault="00994D2F" w:rsidP="00994D2F">
      <w:pPr>
        <w:tabs>
          <w:tab w:val="left" w:pos="3620"/>
        </w:tabs>
        <w:bidi/>
        <w:jc w:val="both"/>
        <w:rPr>
          <w:rFonts w:ascii="Simplified Arabic" w:hAnsi="Simplified Arabic" w:cs="Simplified Arabic"/>
          <w:b/>
          <w:bCs/>
          <w:color w:val="000000"/>
          <w:sz w:val="36"/>
          <w:szCs w:val="36"/>
          <w:rtl/>
          <w:lang w:bidi="ar-DZ"/>
        </w:rPr>
      </w:pPr>
      <w:r w:rsidRPr="006D2161">
        <w:rPr>
          <w:rFonts w:ascii="Simplified Arabic" w:hAnsi="Simplified Arabic" w:cs="Simplified Arabic"/>
          <w:b/>
          <w:bCs/>
          <w:color w:val="000000"/>
          <w:sz w:val="36"/>
          <w:szCs w:val="36"/>
          <w:rtl/>
          <w:lang w:bidi="ar-DZ"/>
        </w:rPr>
        <w:t xml:space="preserve"> </w:t>
      </w:r>
      <w:r>
        <w:rPr>
          <w:rFonts w:ascii="Simplified Arabic" w:hAnsi="Simplified Arabic" w:cs="Simplified Arabic" w:hint="cs"/>
          <w:b/>
          <w:bCs/>
          <w:color w:val="000000"/>
          <w:sz w:val="36"/>
          <w:szCs w:val="36"/>
          <w:rtl/>
          <w:lang w:bidi="ar-DZ"/>
        </w:rPr>
        <w:t xml:space="preserve">أولا: </w:t>
      </w:r>
      <w:r w:rsidRPr="006D2161">
        <w:rPr>
          <w:rFonts w:ascii="Simplified Arabic" w:hAnsi="Simplified Arabic" w:cs="Simplified Arabic"/>
          <w:b/>
          <w:bCs/>
          <w:color w:val="000000"/>
          <w:sz w:val="36"/>
          <w:szCs w:val="36"/>
          <w:rtl/>
          <w:lang w:bidi="ar-DZ"/>
        </w:rPr>
        <w:t xml:space="preserve">الأسباب القانونية لقرار الحفظ </w:t>
      </w:r>
      <w:r w:rsidRPr="006D2161">
        <w:rPr>
          <w:rFonts w:ascii="Simplified Arabic" w:hAnsi="Simplified Arabic" w:cs="Simplified Arabic"/>
          <w:b/>
          <w:bCs/>
          <w:color w:val="000000"/>
          <w:sz w:val="36"/>
          <w:szCs w:val="36"/>
          <w:rtl/>
          <w:lang w:bidi="ar-DZ"/>
        </w:rPr>
        <w:tab/>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يمكن استخلاصها فيما يلي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w:t>
      </w:r>
      <w:r>
        <w:rPr>
          <w:rFonts w:ascii="Simplified Arabic" w:hAnsi="Simplified Arabic" w:cs="Simplified Arabic"/>
          <w:color w:val="000000"/>
          <w:sz w:val="32"/>
          <w:szCs w:val="32"/>
          <w:rtl/>
          <w:lang w:bidi="ar-DZ"/>
        </w:rPr>
        <w:t>انعدام الصفة الإجرامية عن الفعل</w:t>
      </w:r>
      <w:r w:rsidRPr="00A63E93">
        <w:rPr>
          <w:rFonts w:ascii="Simplified Arabic" w:hAnsi="Simplified Arabic" w:cs="Simplified Arabic"/>
          <w:color w:val="000000"/>
          <w:sz w:val="32"/>
          <w:szCs w:val="32"/>
          <w:rtl/>
          <w:lang w:bidi="ar-DZ"/>
        </w:rPr>
        <w:t>: انطلاقا من النتائج التي توصلت إليهم الضبطية القضائية و إذا تبين للنيابة العامة أن الوقائع لا تشكل جريمة و غير معاقب عليها فانه جاز لها إصدار قرار الحفظ.</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lastRenderedPageBreak/>
        <w:t>-توافر سبب من أسباب الإباحة: إذا توفر سبب من الأسباب المنصوص عليها في المادة 39 من قانون العقوبات الجزائري فمثلا كسبب الدفاع الشرعي أو الشروع في جنحة غير معاقب على الشروع فيها إلا بنص مادة 31 ق ع ج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-وجود مانع من موانع العقاب أو موانع المسؤولية : تضطر النيابة العامة إلى إصدار قرار الحفظ إذا كان وجود لمانع من موانع العقاب و حالة صغر السن و الجنون مثلا المادة 47 و المادة 48 من قانون العقوبات و على الرغم توافر أركان الجريمة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-وجود قيد يمنع تحريك الدعوى العمومية : إذا كانت من الجرائم المقيدة بشكوى أو بطلب أو إذن و لم تتوفر على احد الطرق أو تم التنازل عنها إذ لا يجوز للنيابة أن تحرك الدعوى إلا إذا رفع القيد عليها.</w:t>
      </w:r>
    </w:p>
    <w:p w:rsidR="00994D2F"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-إذا توافرت على سبب من أسباب انقضاء الدعوى المعروفة في قانون الإجراءات الجزائية مادة 6 منه ، فالنيابة لا تحرك الدعوى بل تقرر الحفظ .</w:t>
      </w:r>
      <w:r w:rsidRPr="00A63E93">
        <w:rPr>
          <w:rStyle w:val="Appelnotedebasdep"/>
          <w:rFonts w:ascii="Simplified Arabic" w:hAnsi="Simplified Arabic" w:cs="Simplified Arabic"/>
          <w:color w:val="000000"/>
          <w:sz w:val="32"/>
          <w:szCs w:val="32"/>
          <w:rtl/>
        </w:rPr>
        <w:footnoteReference w:id="86"/>
      </w:r>
    </w:p>
    <w:p w:rsidR="00994D2F" w:rsidRPr="00A63E93" w:rsidRDefault="00994D2F" w:rsidP="00994D2F">
      <w:pPr>
        <w:bidi/>
        <w:jc w:val="both"/>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 xml:space="preserve">ثانيا: </w:t>
      </w:r>
      <w:r w:rsidRPr="00A63E93">
        <w:rPr>
          <w:rFonts w:ascii="Simplified Arabic" w:hAnsi="Simplified Arabic" w:cs="Simplified Arabic"/>
          <w:b/>
          <w:bCs/>
          <w:color w:val="000000"/>
          <w:sz w:val="32"/>
          <w:szCs w:val="32"/>
          <w:rtl/>
          <w:lang w:bidi="ar-DZ"/>
        </w:rPr>
        <w:t>الأسباب الموضوعية لقرار الحفظ</w:t>
      </w:r>
    </w:p>
    <w:p w:rsidR="00994D2F" w:rsidRPr="00A63E93" w:rsidRDefault="00994D2F" w:rsidP="00994D2F">
      <w:pPr>
        <w:bidi/>
        <w:jc w:val="both"/>
        <w:rPr>
          <w:rFonts w:ascii="Simplified Arabic" w:hAnsi="Simplified Arabic" w:cs="Simplified Arabic"/>
          <w:b/>
          <w:bCs/>
          <w:color w:val="000000"/>
          <w:sz w:val="32"/>
          <w:szCs w:val="32"/>
          <w:rtl/>
          <w:lang w:bidi="ar-DZ"/>
        </w:rPr>
      </w:pPr>
      <w:r w:rsidRPr="00A63E93">
        <w:rPr>
          <w:rFonts w:ascii="Simplified Arabic" w:hAnsi="Simplified Arabic" w:cs="Simplified Arabic"/>
          <w:color w:val="000000"/>
          <w:sz w:val="32"/>
          <w:szCs w:val="32"/>
          <w:rtl/>
          <w:lang w:bidi="ar-DZ"/>
        </w:rPr>
        <w:t xml:space="preserve">هي أسباب تتعلق بتقدير الأدلة لإثبات الواقعة محل المتابعة و نذكر منها ما يلي: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w:t>
      </w:r>
      <w:r w:rsidRPr="00A63E93">
        <w:rPr>
          <w:rFonts w:ascii="Simplified Arabic" w:hAnsi="Simplified Arabic" w:cs="Simplified Arabic"/>
          <w:color w:val="000000"/>
          <w:sz w:val="32"/>
          <w:szCs w:val="32"/>
          <w:lang w:bidi="ar-DZ"/>
        </w:rPr>
        <w:t xml:space="preserve">  </w:t>
      </w:r>
      <w:r w:rsidRPr="00A63E93">
        <w:rPr>
          <w:rFonts w:ascii="Simplified Arabic" w:hAnsi="Simplified Arabic" w:cs="Simplified Arabic"/>
          <w:color w:val="000000"/>
          <w:sz w:val="32"/>
          <w:szCs w:val="32"/>
          <w:rtl/>
          <w:lang w:bidi="ar-DZ"/>
        </w:rPr>
        <w:t xml:space="preserve"> من خلال المادة 35 فقرة 3 و بعد إرسال المحاضر إلى وكيل الجمهورية و تبين له عدم صحة الواقعة عليه بالأمر بحفظ الأوراق</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87"/>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و إذا أشير إلى ذلك في محضر الاستدلال فعلى عضو النيابة عدم اللجوء إل</w:t>
      </w:r>
      <w:r>
        <w:rPr>
          <w:rFonts w:ascii="Simplified Arabic" w:hAnsi="Simplified Arabic" w:cs="Simplified Arabic"/>
          <w:color w:val="000000"/>
          <w:sz w:val="32"/>
          <w:szCs w:val="32"/>
          <w:rtl/>
          <w:lang w:bidi="ar-DZ"/>
        </w:rPr>
        <w:t>ى الحفظ إلا إذا تم التحري ثانية</w:t>
      </w:r>
      <w:r w:rsidRPr="00A63E93">
        <w:rPr>
          <w:rFonts w:ascii="Simplified Arabic" w:hAnsi="Simplified Arabic" w:cs="Simplified Arabic"/>
          <w:color w:val="000000"/>
          <w:sz w:val="32"/>
          <w:szCs w:val="32"/>
          <w:rtl/>
          <w:lang w:bidi="ar-DZ"/>
        </w:rPr>
        <w:t>، و عند تأكدها من عدم ارتكاب الواقعة فإنها تقرر الحفظ لعدم صحة التهمة</w:t>
      </w:r>
      <w:r w:rsidRPr="00A63E93">
        <w:rPr>
          <w:rFonts w:ascii="Simplified Arabic" w:hAnsi="Simplified Arabic" w:cs="Simplified Arabic"/>
          <w:color w:val="000000"/>
          <w:sz w:val="32"/>
          <w:szCs w:val="32"/>
          <w:lang w:bidi="ar-DZ"/>
        </w:rPr>
        <w:t>.</w:t>
      </w:r>
      <w:r w:rsidRPr="00A63E93">
        <w:rPr>
          <w:rStyle w:val="Appelnotedebasdep"/>
          <w:rFonts w:ascii="Simplified Arabic" w:hAnsi="Simplified Arabic" w:cs="Simplified Arabic"/>
          <w:color w:val="000000"/>
          <w:sz w:val="32"/>
          <w:szCs w:val="32"/>
          <w:rtl/>
        </w:rPr>
        <w:footnoteReference w:id="88"/>
      </w:r>
      <w:r w:rsidRPr="00A63E93">
        <w:rPr>
          <w:rFonts w:ascii="Simplified Arabic" w:hAnsi="Simplified Arabic" w:cs="Simplified Arabic"/>
          <w:color w:val="000000"/>
          <w:sz w:val="32"/>
          <w:szCs w:val="32"/>
          <w:lang w:bidi="ar-DZ"/>
        </w:rPr>
        <w:t xml:space="preserve">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-عدم كفاية الأدلة المادة51 فقرة 3 إ ج</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-عدم وجود جريمة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-عدم كفاية البحث و التحري و عدم </w:t>
      </w:r>
      <w:r>
        <w:rPr>
          <w:rFonts w:ascii="Simplified Arabic" w:hAnsi="Simplified Arabic" w:cs="Simplified Arabic"/>
          <w:color w:val="000000"/>
          <w:sz w:val="32"/>
          <w:szCs w:val="32"/>
          <w:rtl/>
          <w:lang w:bidi="ar-DZ"/>
        </w:rPr>
        <w:t>الوصول لمعرفة الفاعل</w:t>
      </w:r>
      <w:r w:rsidRPr="00A63E93">
        <w:rPr>
          <w:rFonts w:ascii="Simplified Arabic" w:hAnsi="Simplified Arabic" w:cs="Simplified Arabic"/>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و أساس الحفظ هو الحفظ لعدم الأهمية </w:t>
      </w:r>
      <w:r w:rsidRPr="00A63E93">
        <w:rPr>
          <w:rStyle w:val="Appelnotedebasdep"/>
          <w:rFonts w:ascii="Simplified Arabic" w:hAnsi="Simplified Arabic" w:cs="Simplified Arabic"/>
          <w:color w:val="000000"/>
          <w:sz w:val="32"/>
          <w:szCs w:val="32"/>
          <w:rtl/>
        </w:rPr>
        <w:footnoteReference w:id="89"/>
      </w:r>
      <w:r w:rsidRPr="00A63E93">
        <w:rPr>
          <w:rFonts w:ascii="Simplified Arabic" w:hAnsi="Simplified Arabic" w:cs="Simplified Arabic"/>
          <w:color w:val="000000"/>
          <w:sz w:val="32"/>
          <w:szCs w:val="32"/>
          <w:rtl/>
          <w:lang w:bidi="ar-DZ"/>
        </w:rPr>
        <w:t>.</w:t>
      </w:r>
    </w:p>
    <w:p w:rsidR="00994D2F" w:rsidRPr="00FA1E96" w:rsidRDefault="00994D2F" w:rsidP="002B2B94">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w:t>
      </w:r>
      <w:r w:rsidRPr="002B2B94">
        <w:rPr>
          <w:rFonts w:ascii="Simplified Arabic" w:hAnsi="Simplified Arabic" w:cs="Simplified Arabic" w:hint="cs"/>
          <w:b/>
          <w:bCs/>
          <w:color w:val="000000"/>
          <w:sz w:val="32"/>
          <w:szCs w:val="32"/>
          <w:rtl/>
          <w:lang w:bidi="ar-DZ"/>
        </w:rPr>
        <w:t xml:space="preserve"> ثالثا</w:t>
      </w:r>
      <w:r>
        <w:rPr>
          <w:rFonts w:ascii="Simplified Arabic" w:hAnsi="Simplified Arabic" w:cs="Simplified Arabic" w:hint="cs"/>
          <w:color w:val="000000"/>
          <w:sz w:val="32"/>
          <w:szCs w:val="32"/>
          <w:rtl/>
          <w:lang w:bidi="ar-DZ"/>
        </w:rPr>
        <w:t xml:space="preserve">: </w:t>
      </w:r>
      <w:r w:rsidRPr="00FA1E96">
        <w:rPr>
          <w:rFonts w:ascii="Simplified Arabic" w:hAnsi="Simplified Arabic" w:cs="Simplified Arabic"/>
          <w:b/>
          <w:bCs/>
          <w:color w:val="000000"/>
          <w:sz w:val="32"/>
          <w:szCs w:val="32"/>
          <w:rtl/>
          <w:lang w:bidi="ar-DZ"/>
        </w:rPr>
        <w:t xml:space="preserve">آثار الحفظ </w:t>
      </w:r>
    </w:p>
    <w:p w:rsidR="00994D2F" w:rsidRPr="00A63E93"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lastRenderedPageBreak/>
        <w:t xml:space="preserve">  أ</w:t>
      </w:r>
      <w:r w:rsidRPr="00A63E93">
        <w:rPr>
          <w:rFonts w:ascii="Simplified Arabic" w:hAnsi="Simplified Arabic" w:cs="Simplified Arabic"/>
          <w:color w:val="000000"/>
          <w:sz w:val="32"/>
          <w:szCs w:val="32"/>
          <w:rtl/>
          <w:lang w:bidi="ar-DZ"/>
        </w:rPr>
        <w:t xml:space="preserve">نه لا يجوز الطعن </w:t>
      </w:r>
      <w:r>
        <w:rPr>
          <w:rFonts w:ascii="Simplified Arabic" w:hAnsi="Simplified Arabic" w:cs="Simplified Arabic"/>
          <w:color w:val="000000"/>
          <w:sz w:val="32"/>
          <w:szCs w:val="32"/>
          <w:rtl/>
          <w:lang w:bidi="ar-DZ"/>
        </w:rPr>
        <w:t>فيه و ليس له حجية في الإثبات، ل</w:t>
      </w:r>
      <w:r>
        <w:rPr>
          <w:rFonts w:ascii="Simplified Arabic" w:hAnsi="Simplified Arabic" w:cs="Simplified Arabic" w:hint="cs"/>
          <w:color w:val="000000"/>
          <w:sz w:val="32"/>
          <w:szCs w:val="32"/>
          <w:rtl/>
          <w:lang w:bidi="ar-DZ"/>
        </w:rPr>
        <w:t>أ</w:t>
      </w:r>
      <w:r>
        <w:rPr>
          <w:rFonts w:ascii="Simplified Arabic" w:hAnsi="Simplified Arabic" w:cs="Simplified Arabic"/>
          <w:color w:val="000000"/>
          <w:sz w:val="32"/>
          <w:szCs w:val="32"/>
          <w:rtl/>
          <w:lang w:bidi="ar-DZ"/>
        </w:rPr>
        <w:t>ن الرجوع فيه أمر جائ</w:t>
      </w:r>
      <w:r>
        <w:rPr>
          <w:rFonts w:ascii="Simplified Arabic" w:hAnsi="Simplified Arabic" w:cs="Simplified Arabic" w:hint="cs"/>
          <w:color w:val="000000"/>
          <w:sz w:val="32"/>
          <w:szCs w:val="32"/>
          <w:rtl/>
          <w:lang w:bidi="ar-DZ"/>
        </w:rPr>
        <w:t>ز</w:t>
      </w:r>
      <w:r w:rsidRPr="00A63E93">
        <w:rPr>
          <w:rFonts w:ascii="Simplified Arabic" w:hAnsi="Simplified Arabic" w:cs="Simplified Arabic"/>
          <w:color w:val="000000"/>
          <w:sz w:val="32"/>
          <w:szCs w:val="32"/>
          <w:rtl/>
          <w:lang w:bidi="ar-DZ"/>
        </w:rPr>
        <w:t>. و يتم إصداره إلا بعد تفحص محاضر الشرطة القضائية و التأكيد على قيا</w:t>
      </w:r>
      <w:r>
        <w:rPr>
          <w:rFonts w:ascii="Simplified Arabic" w:hAnsi="Simplified Arabic" w:cs="Simplified Arabic"/>
          <w:color w:val="000000"/>
          <w:sz w:val="32"/>
          <w:szCs w:val="32"/>
          <w:rtl/>
          <w:lang w:bidi="ar-DZ"/>
        </w:rPr>
        <w:t xml:space="preserve">م أسباب الحفظ و منه يمكن القول </w:t>
      </w:r>
      <w:r>
        <w:rPr>
          <w:rFonts w:ascii="Simplified Arabic" w:hAnsi="Simplified Arabic" w:cs="Simplified Arabic" w:hint="cs"/>
          <w:color w:val="000000"/>
          <w:sz w:val="32"/>
          <w:szCs w:val="32"/>
          <w:rtl/>
          <w:lang w:bidi="ar-DZ"/>
        </w:rPr>
        <w:t>أ</w:t>
      </w:r>
      <w:r w:rsidRPr="00A63E93">
        <w:rPr>
          <w:rFonts w:ascii="Simplified Arabic" w:hAnsi="Simplified Arabic" w:cs="Simplified Arabic"/>
          <w:color w:val="000000"/>
          <w:sz w:val="32"/>
          <w:szCs w:val="32"/>
          <w:rtl/>
          <w:lang w:bidi="ar-DZ"/>
        </w:rPr>
        <w:t>نه رقابة فعلية من وكيل الجمهورية على محاضر الشرطة القضائية ليبني عليهم ما يراه لازما.</w:t>
      </w:r>
      <w:r w:rsidRPr="00A63E93">
        <w:rPr>
          <w:rStyle w:val="Appelnotedebasdep"/>
          <w:rFonts w:ascii="Simplified Arabic" w:hAnsi="Simplified Arabic" w:cs="Simplified Arabic"/>
          <w:color w:val="000000"/>
          <w:sz w:val="32"/>
          <w:szCs w:val="32"/>
          <w:rtl/>
        </w:rPr>
        <w:footnoteReference w:id="90"/>
      </w:r>
    </w:p>
    <w:p w:rsidR="00B448B2" w:rsidRDefault="00B448B2" w:rsidP="00994D2F">
      <w:pPr>
        <w:bidi/>
        <w:jc w:val="both"/>
        <w:rPr>
          <w:rFonts w:ascii="Simplified Arabic" w:hAnsi="Simplified Arabic" w:cs="Simplified Arabic"/>
          <w:color w:val="000000"/>
          <w:sz w:val="32"/>
          <w:szCs w:val="32"/>
          <w:rtl/>
          <w:lang w:bidi="ar-DZ"/>
        </w:rPr>
      </w:pPr>
    </w:p>
    <w:p w:rsidR="00B448B2" w:rsidRDefault="00B448B2" w:rsidP="00B448B2">
      <w:pPr>
        <w:bidi/>
        <w:jc w:val="both"/>
        <w:rPr>
          <w:rFonts w:ascii="Simplified Arabic" w:hAnsi="Simplified Arabic" w:cs="Simplified Arabic"/>
          <w:color w:val="000000"/>
          <w:sz w:val="32"/>
          <w:szCs w:val="32"/>
          <w:rtl/>
          <w:lang w:bidi="ar-DZ"/>
        </w:rPr>
      </w:pPr>
    </w:p>
    <w:p w:rsidR="002B2B94" w:rsidRDefault="002B2B94" w:rsidP="00B448B2">
      <w:pPr>
        <w:bidi/>
        <w:jc w:val="both"/>
        <w:rPr>
          <w:rFonts w:ascii="Simplified Arabic" w:hAnsi="Simplified Arabic" w:cs="Simplified Arabic"/>
          <w:color w:val="000000"/>
          <w:sz w:val="32"/>
          <w:szCs w:val="32"/>
          <w:rtl/>
          <w:lang w:bidi="ar-DZ"/>
        </w:rPr>
      </w:pPr>
    </w:p>
    <w:p w:rsidR="00994D2F" w:rsidRPr="0065527F" w:rsidRDefault="00994D2F" w:rsidP="002B2B94">
      <w:pPr>
        <w:bidi/>
        <w:jc w:val="both"/>
        <w:rPr>
          <w:rFonts w:ascii="Simplified Arabic" w:hAnsi="Simplified Arabic" w:cs="Simplified Arabic"/>
          <w:b/>
          <w:bCs/>
          <w:color w:val="000000"/>
          <w:sz w:val="36"/>
          <w:szCs w:val="36"/>
          <w:rtl/>
          <w:lang w:bidi="ar-DZ"/>
        </w:rPr>
      </w:pPr>
      <w:r w:rsidRPr="00A63E93">
        <w:rPr>
          <w:rFonts w:ascii="Simplified Arabic" w:hAnsi="Simplified Arabic" w:cs="Simplified Arabic"/>
          <w:color w:val="000000"/>
          <w:sz w:val="32"/>
          <w:szCs w:val="32"/>
          <w:rtl/>
          <w:lang w:bidi="ar-DZ"/>
        </w:rPr>
        <w:t xml:space="preserve"> </w:t>
      </w:r>
      <w:r w:rsidRPr="0065527F">
        <w:rPr>
          <w:rFonts w:ascii="Simplified Arabic" w:hAnsi="Simplified Arabic" w:cs="Simplified Arabic"/>
          <w:b/>
          <w:bCs/>
          <w:color w:val="000000"/>
          <w:sz w:val="36"/>
          <w:szCs w:val="36"/>
          <w:rtl/>
          <w:lang w:bidi="ar-DZ"/>
        </w:rPr>
        <w:t xml:space="preserve">الفرع الثاني: الأمر بإجراء الوساطة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لقد سعى المشرع الجزائري في المواد 37مكرر إلى 37مكرر9 إلى استحداث آلية جديدة بديلة للمتابعة حيث انه قبل أي متابعة جزائية يجب على وكيل الجمهورية أن يلجا إلى إجراء وساطة بين أطراف الخصومة إذا رأى أنها تضع حدا للمتابعة الجزائية أو جبرا للضرر و تكون إلا في الجنح البسيطة و المنصوص عليها في المادة 37مكرر2 و في المخالفات أما بالنسبة للطفل يجوز إجراء الوساطة في الجنح و المخالفات و في أي وقت المادة 110 من قانون حماية الطفل الصادر في 15 جويلية 2015 باستثناء الجنايات.</w:t>
      </w:r>
      <w:r w:rsidRPr="00A63E93">
        <w:rPr>
          <w:rStyle w:val="Appelnotedebasdep"/>
          <w:rFonts w:ascii="Simplified Arabic" w:hAnsi="Simplified Arabic" w:cs="Simplified Arabic"/>
          <w:color w:val="000000"/>
          <w:sz w:val="32"/>
          <w:szCs w:val="32"/>
          <w:rtl/>
        </w:rPr>
        <w:footnoteReference w:id="91"/>
      </w:r>
      <w:r w:rsidRPr="00A63E93">
        <w:rPr>
          <w:rFonts w:ascii="Simplified Arabic" w:hAnsi="Simplified Arabic" w:cs="Simplified Arabic"/>
          <w:color w:val="000000"/>
          <w:sz w:val="32"/>
          <w:szCs w:val="32"/>
          <w:rtl/>
          <w:lang w:bidi="ar-DZ"/>
        </w:rPr>
        <w:t xml:space="preserve">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بما أنها وسيلة بديلة للدعوى العمومية و إنهاءها و أيضا هي تصرف سابق لها إذ تعرض النزاعات على وكيل الجمهورية للوصول إلى حل لإنهاء النزاع و ذلك من خلال:</w:t>
      </w:r>
      <w:r w:rsidRPr="00A63E93">
        <w:rPr>
          <w:rStyle w:val="Appelnotedebasdep"/>
          <w:rFonts w:ascii="Simplified Arabic" w:hAnsi="Simplified Arabic" w:cs="Simplified Arabic"/>
          <w:color w:val="000000"/>
          <w:sz w:val="32"/>
          <w:szCs w:val="32"/>
          <w:rtl/>
        </w:rPr>
        <w:footnoteReference w:id="92"/>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1-يبادر وكيل الجمهورية في إجراء الوساطة بين الضحية و المشتكى منه كما قد تكون من احد هؤلاء لكن شريطة قبول وكيل الجمهورية و هذا ما نصت عليه المواد 36 و 37 مكرر  ق إ ج .</w:t>
      </w:r>
    </w:p>
    <w:p w:rsidR="00994D2F" w:rsidRPr="00FA1E96"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2-</w:t>
      </w:r>
      <w:r w:rsidRPr="00FA1E96">
        <w:rPr>
          <w:rFonts w:ascii="Simplified Arabic" w:hAnsi="Simplified Arabic" w:cs="Simplified Arabic"/>
          <w:color w:val="000000"/>
          <w:sz w:val="32"/>
          <w:szCs w:val="32"/>
          <w:rtl/>
          <w:lang w:bidi="ar-DZ"/>
        </w:rPr>
        <w:t xml:space="preserve">يكلف وكيل الجمهورية مساعديه أو </w:t>
      </w:r>
      <w:r w:rsidRPr="00FA1E96">
        <w:rPr>
          <w:rFonts w:ascii="Simplified Arabic" w:hAnsi="Simplified Arabic" w:cs="Simplified Arabic" w:hint="cs"/>
          <w:color w:val="000000"/>
          <w:sz w:val="32"/>
          <w:szCs w:val="32"/>
          <w:rtl/>
          <w:lang w:bidi="ar-DZ"/>
        </w:rPr>
        <w:t>أ</w:t>
      </w:r>
      <w:r w:rsidRPr="00FA1E96">
        <w:rPr>
          <w:rFonts w:ascii="Simplified Arabic" w:hAnsi="Simplified Arabic" w:cs="Simplified Arabic"/>
          <w:color w:val="000000"/>
          <w:sz w:val="32"/>
          <w:szCs w:val="32"/>
          <w:rtl/>
          <w:lang w:bidi="ar-DZ"/>
        </w:rPr>
        <w:t>حد ضباط الشرطة القضائية للقيام بالوساطة.</w:t>
      </w:r>
    </w:p>
    <w:p w:rsidR="00994D2F" w:rsidRPr="00A63E93"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color w:val="000000"/>
          <w:sz w:val="32"/>
          <w:szCs w:val="32"/>
          <w:rtl/>
          <w:lang w:bidi="ar-DZ"/>
        </w:rPr>
        <w:t>3-التوقيع على محضر الوساطة</w:t>
      </w:r>
      <w:r w:rsidRPr="00A63E93">
        <w:rPr>
          <w:rFonts w:ascii="Simplified Arabic" w:hAnsi="Simplified Arabic" w:cs="Simplified Arabic"/>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4-في حالة عدم تنفيذها يباشر وكيل الجمهورية إجراءات المتابعة الجزائية المادة 37 مكرر8 لأنها تعتبر سند تنفيذي حائز لقوة الشيء المقضي فيه و يتخذ ما يراه مناسبا  طبقا لمبدأ الملائمة و يتعرض من يمتنع للمساءلة الجزائية المادة 147من ق ع</w:t>
      </w:r>
      <w:r w:rsidRPr="00A63E93">
        <w:rPr>
          <w:rStyle w:val="Appelnotedebasdep"/>
          <w:rFonts w:ascii="Simplified Arabic" w:hAnsi="Simplified Arabic" w:cs="Simplified Arabic"/>
          <w:color w:val="000000"/>
          <w:sz w:val="32"/>
          <w:szCs w:val="32"/>
          <w:rtl/>
        </w:rPr>
        <w:footnoteReference w:id="93"/>
      </w:r>
      <w:r w:rsidRPr="00A63E93">
        <w:rPr>
          <w:rFonts w:ascii="Simplified Arabic" w:hAnsi="Simplified Arabic" w:cs="Simplified Arabic"/>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lastRenderedPageBreak/>
        <w:t>5-تقديم شرح مفصل لظروف الدعوى و عن إجراء الوساطة حتى يكون رضا الطرفين صادر عن قناعة.</w:t>
      </w:r>
      <w:r w:rsidRPr="00A63E93">
        <w:rPr>
          <w:rStyle w:val="Appelnotedebasdep"/>
          <w:rFonts w:ascii="Simplified Arabic" w:hAnsi="Simplified Arabic" w:cs="Simplified Arabic"/>
          <w:color w:val="000000"/>
          <w:sz w:val="32"/>
          <w:szCs w:val="32"/>
          <w:rtl/>
        </w:rPr>
        <w:footnoteReference w:id="94"/>
      </w:r>
    </w:p>
    <w:p w:rsidR="00994D2F" w:rsidRPr="00FA1E96" w:rsidRDefault="00994D2F" w:rsidP="00994D2F">
      <w:pPr>
        <w:bidi/>
        <w:jc w:val="both"/>
        <w:rPr>
          <w:rFonts w:ascii="Simplified Arabic" w:hAnsi="Simplified Arabic" w:cs="Simplified Arabic"/>
          <w:b/>
          <w:bCs/>
          <w:color w:val="000000"/>
          <w:sz w:val="32"/>
          <w:szCs w:val="32"/>
          <w:rtl/>
          <w:lang w:bidi="ar-DZ"/>
        </w:rPr>
      </w:pPr>
      <w:r w:rsidRPr="00A63E93">
        <w:rPr>
          <w:rFonts w:ascii="Simplified Arabic" w:hAnsi="Simplified Arabic" w:cs="Simplified Arabic"/>
          <w:color w:val="000000"/>
          <w:sz w:val="32"/>
          <w:szCs w:val="32"/>
          <w:rtl/>
          <w:lang w:bidi="ar-DZ"/>
        </w:rPr>
        <w:t xml:space="preserve"> </w:t>
      </w:r>
      <w:r w:rsidRPr="00FA1E96">
        <w:rPr>
          <w:rFonts w:ascii="Simplified Arabic" w:hAnsi="Simplified Arabic" w:cs="Simplified Arabic"/>
          <w:b/>
          <w:bCs/>
          <w:color w:val="000000"/>
          <w:sz w:val="32"/>
          <w:szCs w:val="32"/>
          <w:rtl/>
          <w:lang w:bidi="ar-DZ"/>
        </w:rPr>
        <w:t xml:space="preserve">آثار إجراء الوساطة </w:t>
      </w:r>
      <w:r w:rsidR="00C1764B">
        <w:rPr>
          <w:rFonts w:ascii="Simplified Arabic" w:hAnsi="Simplified Arabic" w:cs="Simplified Arabic" w:hint="cs"/>
          <w:b/>
          <w:bCs/>
          <w:color w:val="000000"/>
          <w:sz w:val="32"/>
          <w:szCs w:val="32"/>
          <w:rtl/>
          <w:lang w:bidi="ar-DZ"/>
        </w:rPr>
        <w:t>:</w:t>
      </w:r>
    </w:p>
    <w:p w:rsidR="00994D2F"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w:t>
      </w:r>
      <w:r>
        <w:rPr>
          <w:rFonts w:ascii="Simplified Arabic" w:hAnsi="Simplified Arabic" w:cs="Simplified Arabic" w:hint="cs"/>
          <w:color w:val="000000"/>
          <w:sz w:val="32"/>
          <w:szCs w:val="32"/>
          <w:rtl/>
          <w:lang w:bidi="ar-DZ"/>
        </w:rPr>
        <w:t>-</w:t>
      </w:r>
      <w:r w:rsidRPr="00A63E93">
        <w:rPr>
          <w:rFonts w:ascii="Simplified Arabic" w:hAnsi="Simplified Arabic" w:cs="Simplified Arabic"/>
          <w:color w:val="000000"/>
          <w:sz w:val="32"/>
          <w:szCs w:val="32"/>
          <w:rtl/>
          <w:lang w:bidi="ar-DZ"/>
        </w:rPr>
        <w:t xml:space="preserve">توقف تقادم الدعوى العمومية و ذلك من يوم إصدار وكيل الجمهورية لمقرر إجراء الوساطة. </w:t>
      </w:r>
    </w:p>
    <w:p w:rsidR="00994D2F" w:rsidRPr="00A63E93"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w:t>
      </w:r>
      <w:r w:rsidRPr="00A63E93">
        <w:rPr>
          <w:rFonts w:ascii="Simplified Arabic" w:hAnsi="Simplified Arabic" w:cs="Simplified Arabic"/>
          <w:color w:val="000000"/>
          <w:sz w:val="32"/>
          <w:szCs w:val="32"/>
          <w:rtl/>
          <w:lang w:bidi="ar-DZ"/>
        </w:rPr>
        <w:t>فشل الوساطة و ذلك بعدم تنفيذها .</w:t>
      </w:r>
      <w:r w:rsidRPr="00A63E93">
        <w:rPr>
          <w:rStyle w:val="Appelnotedebasdep"/>
          <w:rFonts w:ascii="Simplified Arabic" w:hAnsi="Simplified Arabic" w:cs="Simplified Arabic"/>
          <w:color w:val="000000"/>
          <w:sz w:val="32"/>
          <w:szCs w:val="32"/>
          <w:rtl/>
        </w:rPr>
        <w:footnoteReference w:id="95"/>
      </w:r>
    </w:p>
    <w:p w:rsidR="00994D2F" w:rsidRPr="0065527F" w:rsidRDefault="00994D2F" w:rsidP="00994D2F">
      <w:pPr>
        <w:bidi/>
        <w:jc w:val="both"/>
        <w:rPr>
          <w:rFonts w:ascii="Simplified Arabic" w:hAnsi="Simplified Arabic" w:cs="Simplified Arabic"/>
          <w:b/>
          <w:bCs/>
          <w:color w:val="000000"/>
          <w:sz w:val="36"/>
          <w:szCs w:val="36"/>
          <w:rtl/>
          <w:lang w:bidi="ar-DZ"/>
        </w:rPr>
      </w:pPr>
      <w:r w:rsidRPr="0065527F">
        <w:rPr>
          <w:rFonts w:ascii="Simplified Arabic" w:hAnsi="Simplified Arabic" w:cs="Simplified Arabic"/>
          <w:b/>
          <w:bCs/>
          <w:color w:val="000000"/>
          <w:sz w:val="36"/>
          <w:szCs w:val="36"/>
          <w:rtl/>
          <w:lang w:bidi="ar-DZ"/>
        </w:rPr>
        <w:t>المطلب الثاني:</w:t>
      </w:r>
      <w:r w:rsidRPr="0065527F">
        <w:rPr>
          <w:rFonts w:ascii="Simplified Arabic" w:hAnsi="Simplified Arabic" w:cs="Simplified Arabic" w:hint="cs"/>
          <w:b/>
          <w:bCs/>
          <w:color w:val="000000"/>
          <w:sz w:val="36"/>
          <w:szCs w:val="36"/>
          <w:rtl/>
          <w:lang w:bidi="ar-DZ"/>
        </w:rPr>
        <w:t xml:space="preserve"> </w:t>
      </w:r>
      <w:r w:rsidRPr="0065527F">
        <w:rPr>
          <w:rFonts w:ascii="Simplified Arabic" w:hAnsi="Simplified Arabic" w:cs="Simplified Arabic"/>
          <w:b/>
          <w:bCs/>
          <w:color w:val="000000"/>
          <w:sz w:val="36"/>
          <w:szCs w:val="36"/>
          <w:rtl/>
          <w:lang w:bidi="ar-DZ"/>
        </w:rPr>
        <w:t>سلطة تحريك الدعوى العمومية</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يعتبر وكيل الجمهورية الأساس في تحريك الدعوى </w:t>
      </w:r>
      <w:r>
        <w:rPr>
          <w:rFonts w:ascii="Simplified Arabic" w:hAnsi="Simplified Arabic" w:cs="Simplified Arabic"/>
          <w:color w:val="000000"/>
          <w:sz w:val="32"/>
          <w:szCs w:val="32"/>
          <w:rtl/>
          <w:lang w:bidi="ar-DZ"/>
        </w:rPr>
        <w:t>العمومية و مباشرتها من مدى ملا</w:t>
      </w:r>
      <w:r>
        <w:rPr>
          <w:rFonts w:ascii="Simplified Arabic" w:hAnsi="Simplified Arabic" w:cs="Simplified Arabic" w:hint="cs"/>
          <w:color w:val="000000"/>
          <w:sz w:val="32"/>
          <w:szCs w:val="32"/>
          <w:rtl/>
          <w:lang w:bidi="ar-DZ"/>
        </w:rPr>
        <w:t>ء</w:t>
      </w:r>
      <w:r w:rsidRPr="00A63E93">
        <w:rPr>
          <w:rFonts w:ascii="Simplified Arabic" w:hAnsi="Simplified Arabic" w:cs="Simplified Arabic"/>
          <w:color w:val="000000"/>
          <w:sz w:val="32"/>
          <w:szCs w:val="32"/>
          <w:rtl/>
          <w:lang w:bidi="ar-DZ"/>
        </w:rPr>
        <w:t xml:space="preserve">مته لمحاضر الضبطية القضائية أو عن طريق الشكاوى و البلاغات المادة 36 ق </w:t>
      </w:r>
      <w:r>
        <w:rPr>
          <w:rFonts w:ascii="Simplified Arabic" w:hAnsi="Simplified Arabic" w:cs="Simplified Arabic"/>
          <w:color w:val="000000"/>
          <w:sz w:val="32"/>
          <w:szCs w:val="32"/>
          <w:rtl/>
          <w:lang w:bidi="ar-DZ"/>
        </w:rPr>
        <w:t xml:space="preserve">إ ج أو تلك التي يحركها تلقائيا </w:t>
      </w:r>
      <w:r w:rsidRPr="00A63E93">
        <w:rPr>
          <w:rFonts w:ascii="Simplified Arabic" w:hAnsi="Simplified Arabic" w:cs="Simplified Arabic"/>
          <w:color w:val="000000"/>
          <w:sz w:val="32"/>
          <w:szCs w:val="32"/>
          <w:rtl/>
          <w:lang w:bidi="ar-DZ"/>
        </w:rPr>
        <w:t>متى تقرر ذلك.</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 xml:space="preserve">لقد خول له القانون اتخاذ ما هو لازم ومنه إذا تبين له </w:t>
      </w:r>
      <w:r>
        <w:rPr>
          <w:rFonts w:ascii="Simplified Arabic" w:hAnsi="Simplified Arabic" w:cs="Simplified Arabic" w:hint="cs"/>
          <w:color w:val="000000"/>
          <w:sz w:val="32"/>
          <w:szCs w:val="32"/>
          <w:rtl/>
          <w:lang w:bidi="ar-DZ"/>
        </w:rPr>
        <w:t>متابعة المتهم و محاكمته</w:t>
      </w:r>
      <w:r w:rsidRPr="00A63E93">
        <w:rPr>
          <w:rFonts w:ascii="Simplified Arabic" w:hAnsi="Simplified Arabic" w:cs="Simplified Arabic"/>
          <w:color w:val="000000"/>
          <w:sz w:val="32"/>
          <w:szCs w:val="32"/>
          <w:rtl/>
          <w:lang w:bidi="ar-DZ"/>
        </w:rPr>
        <w:t xml:space="preserve"> (فرع أول) </w:t>
      </w:r>
      <w:r>
        <w:rPr>
          <w:rFonts w:ascii="Simplified Arabic" w:hAnsi="Simplified Arabic" w:cs="Simplified Arabic"/>
          <w:color w:val="000000"/>
          <w:sz w:val="32"/>
          <w:szCs w:val="32"/>
          <w:rtl/>
          <w:lang w:bidi="ar-DZ"/>
        </w:rPr>
        <w:t xml:space="preserve">أو </w:t>
      </w:r>
      <w:r>
        <w:rPr>
          <w:rFonts w:ascii="Simplified Arabic" w:hAnsi="Simplified Arabic" w:cs="Simplified Arabic" w:hint="cs"/>
          <w:color w:val="000000"/>
          <w:sz w:val="32"/>
          <w:szCs w:val="32"/>
          <w:rtl/>
          <w:lang w:bidi="ar-DZ"/>
        </w:rPr>
        <w:t xml:space="preserve">أن تتم متابعته بدون محاكمته </w:t>
      </w:r>
      <w:r>
        <w:rPr>
          <w:rFonts w:ascii="Simplified Arabic" w:hAnsi="Simplified Arabic" w:cs="Simplified Arabic"/>
          <w:color w:val="000000"/>
          <w:sz w:val="32"/>
          <w:szCs w:val="32"/>
          <w:rtl/>
          <w:lang w:bidi="ar-DZ"/>
        </w:rPr>
        <w:t>(فرع ثاني)</w:t>
      </w:r>
    </w:p>
    <w:p w:rsidR="00994D2F" w:rsidRPr="0065527F" w:rsidRDefault="00994D2F" w:rsidP="00994D2F">
      <w:pPr>
        <w:bidi/>
        <w:jc w:val="both"/>
        <w:rPr>
          <w:rFonts w:ascii="Simplified Arabic" w:hAnsi="Simplified Arabic" w:cs="Simplified Arabic"/>
          <w:b/>
          <w:bCs/>
          <w:color w:val="000000"/>
          <w:sz w:val="36"/>
          <w:szCs w:val="36"/>
          <w:rtl/>
          <w:lang w:bidi="ar-DZ"/>
        </w:rPr>
      </w:pPr>
      <w:r w:rsidRPr="0065527F">
        <w:rPr>
          <w:rFonts w:ascii="Simplified Arabic" w:hAnsi="Simplified Arabic" w:cs="Simplified Arabic"/>
          <w:b/>
          <w:bCs/>
          <w:color w:val="000000"/>
          <w:sz w:val="36"/>
          <w:szCs w:val="36"/>
          <w:rtl/>
          <w:lang w:bidi="ar-DZ"/>
        </w:rPr>
        <w:t xml:space="preserve">الفرع الأول: </w:t>
      </w:r>
      <w:r>
        <w:rPr>
          <w:rFonts w:ascii="Simplified Arabic" w:hAnsi="Simplified Arabic" w:cs="Simplified Arabic" w:hint="cs"/>
          <w:b/>
          <w:bCs/>
          <w:color w:val="000000"/>
          <w:sz w:val="36"/>
          <w:szCs w:val="36"/>
          <w:rtl/>
          <w:lang w:bidi="ar-DZ"/>
        </w:rPr>
        <w:t>متابعة المتهم و محاكمته</w:t>
      </w:r>
    </w:p>
    <w:p w:rsidR="00994D2F" w:rsidRDefault="00994D2F" w:rsidP="00994D2F">
      <w:pPr>
        <w:bidi/>
        <w:jc w:val="both"/>
        <w:rPr>
          <w:rFonts w:ascii="Simplified Arabic" w:hAnsi="Simplified Arabic" w:cs="Simplified Arabic"/>
          <w:color w:val="000000"/>
          <w:sz w:val="36"/>
          <w:szCs w:val="36"/>
          <w:rtl/>
          <w:lang w:bidi="ar-DZ"/>
        </w:rPr>
      </w:pPr>
      <w:r w:rsidRPr="00DC2BDC">
        <w:rPr>
          <w:rFonts w:ascii="Simplified Arabic" w:hAnsi="Simplified Arabic" w:cs="Simplified Arabic"/>
          <w:b/>
          <w:bCs/>
          <w:color w:val="000000"/>
          <w:sz w:val="36"/>
          <w:szCs w:val="36"/>
          <w:rtl/>
          <w:lang w:bidi="ar-DZ"/>
        </w:rPr>
        <w:t>أولا:</w:t>
      </w:r>
      <w:r w:rsidRPr="00A63E93">
        <w:rPr>
          <w:rFonts w:ascii="Simplified Arabic" w:hAnsi="Simplified Arabic" w:cs="Simplified Arabic"/>
          <w:color w:val="000000"/>
          <w:sz w:val="36"/>
          <w:szCs w:val="36"/>
          <w:rtl/>
          <w:lang w:bidi="ar-DZ"/>
        </w:rPr>
        <w:t xml:space="preserve"> </w:t>
      </w:r>
      <w:r w:rsidRPr="00DC2BDC">
        <w:rPr>
          <w:rFonts w:ascii="Simplified Arabic" w:hAnsi="Simplified Arabic" w:cs="Simplified Arabic"/>
          <w:b/>
          <w:bCs/>
          <w:color w:val="000000"/>
          <w:sz w:val="36"/>
          <w:szCs w:val="36"/>
          <w:rtl/>
          <w:lang w:bidi="ar-DZ"/>
        </w:rPr>
        <w:t>عن طريق</w:t>
      </w:r>
      <w:r w:rsidRPr="00A63E93">
        <w:rPr>
          <w:rFonts w:ascii="Simplified Arabic" w:hAnsi="Simplified Arabic" w:cs="Simplified Arabic"/>
          <w:color w:val="000000"/>
          <w:sz w:val="36"/>
          <w:szCs w:val="36"/>
          <w:rtl/>
          <w:lang w:bidi="ar-DZ"/>
        </w:rPr>
        <w:t xml:space="preserve"> </w:t>
      </w:r>
      <w:r w:rsidRPr="00DC2BDC">
        <w:rPr>
          <w:rFonts w:ascii="Simplified Arabic" w:hAnsi="Simplified Arabic" w:cs="Simplified Arabic"/>
          <w:b/>
          <w:bCs/>
          <w:color w:val="000000"/>
          <w:sz w:val="36"/>
          <w:szCs w:val="36"/>
          <w:rtl/>
          <w:lang w:bidi="ar-DZ"/>
        </w:rPr>
        <w:t>الاستدعاء المباشر</w:t>
      </w:r>
      <w:r>
        <w:rPr>
          <w:rFonts w:ascii="Simplified Arabic" w:hAnsi="Simplified Arabic" w:cs="Simplified Arabic" w:hint="cs"/>
          <w:color w:val="000000"/>
          <w:sz w:val="36"/>
          <w:szCs w:val="36"/>
          <w:rtl/>
          <w:lang w:bidi="ar-DZ"/>
        </w:rPr>
        <w:t xml:space="preserve"> </w:t>
      </w:r>
    </w:p>
    <w:p w:rsidR="00994D2F"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لقد خول القانون لوكيل الجمهورية أن يرفع الدعوى مباشرة للمحكمة المختصة بناءا على ملف التحريات الأولية إذا رأى ذلك و هذا الاستدعاء الموجه من وكيل الجمهورية إلى المتهم يعتبر بمثابة رفع دعوى و فور صدور هذا الأمر في جنحة يعتبر متهما لا مشتبه فيه.</w:t>
      </w:r>
      <w:r w:rsidRPr="00A63E93">
        <w:rPr>
          <w:rStyle w:val="Appelnotedebasdep"/>
          <w:rFonts w:ascii="Simplified Arabic" w:hAnsi="Simplified Arabic" w:cs="Simplified Arabic"/>
          <w:color w:val="000000"/>
          <w:sz w:val="32"/>
          <w:szCs w:val="32"/>
          <w:rtl/>
        </w:rPr>
        <w:footnoteReference w:id="96"/>
      </w:r>
    </w:p>
    <w:p w:rsidR="00994D2F"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 xml:space="preserve">وبعد قيد الملف في مصلحة الجدولة في جل خاص ثم توجه الاستدعاء إلى الأطراف بعد تدوين البيانات عليه و ذلك </w:t>
      </w:r>
      <w:r w:rsidRPr="00A63E93">
        <w:rPr>
          <w:rFonts w:ascii="Simplified Arabic" w:hAnsi="Simplified Arabic" w:cs="Simplified Arabic" w:hint="cs"/>
          <w:color w:val="000000"/>
          <w:sz w:val="32"/>
          <w:szCs w:val="32"/>
          <w:rtl/>
          <w:lang w:bidi="ar-DZ"/>
        </w:rPr>
        <w:t>بإعطائها</w:t>
      </w:r>
      <w:r w:rsidRPr="00A63E93">
        <w:rPr>
          <w:rFonts w:ascii="Simplified Arabic" w:hAnsi="Simplified Arabic" w:cs="Simplified Arabic"/>
          <w:color w:val="000000"/>
          <w:sz w:val="32"/>
          <w:szCs w:val="32"/>
          <w:rtl/>
          <w:lang w:bidi="ar-DZ"/>
        </w:rPr>
        <w:t xml:space="preserve"> تاريخا و رقما محددا مع تكليف المحضر القضائي المختص بتبليغهم بذلك الاستدعاء</w:t>
      </w:r>
      <w:r>
        <w:rPr>
          <w:rFonts w:ascii="Simplified Arabic" w:hAnsi="Simplified Arabic" w:cs="Simplified Arabic"/>
          <w:color w:val="000000"/>
          <w:sz w:val="32"/>
          <w:szCs w:val="32"/>
          <w:rtl/>
          <w:lang w:bidi="ar-DZ"/>
        </w:rPr>
        <w:t xml:space="preserve"> كما يصح التبليغ عن طريق الهاتف</w:t>
      </w:r>
      <w:r w:rsidRPr="00A63E93">
        <w:rPr>
          <w:rFonts w:ascii="Simplified Arabic" w:hAnsi="Simplified Arabic" w:cs="Simplified Arabic"/>
          <w:color w:val="000000"/>
          <w:sz w:val="32"/>
          <w:szCs w:val="32"/>
          <w:rtl/>
          <w:lang w:bidi="ar-DZ"/>
        </w:rPr>
        <w:t>.</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يعتبر هذا أول طريق للسير في الدعوى العمومية في مادتي الجنح و المخالفات فقط و هو الأصل في</w:t>
      </w:r>
      <w:r>
        <w:rPr>
          <w:rFonts w:ascii="Simplified Arabic" w:hAnsi="Simplified Arabic" w:cs="Simplified Arabic"/>
          <w:color w:val="000000"/>
          <w:sz w:val="32"/>
          <w:szCs w:val="32"/>
          <w:rtl/>
          <w:lang w:bidi="ar-DZ"/>
        </w:rPr>
        <w:t xml:space="preserve"> إخطار الهيئات بالدعوى العمومية</w:t>
      </w:r>
      <w:r w:rsidRPr="00A63E93">
        <w:rPr>
          <w:rFonts w:ascii="Simplified Arabic" w:hAnsi="Simplified Arabic" w:cs="Simplified Arabic"/>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97"/>
      </w:r>
    </w:p>
    <w:p w:rsidR="00994D2F" w:rsidRPr="00DC2BDC" w:rsidRDefault="00994D2F" w:rsidP="00994D2F">
      <w:pPr>
        <w:bidi/>
        <w:jc w:val="both"/>
        <w:rPr>
          <w:rFonts w:ascii="Simplified Arabic" w:hAnsi="Simplified Arabic" w:cs="Simplified Arabic"/>
          <w:b/>
          <w:bCs/>
          <w:color w:val="000000"/>
          <w:sz w:val="32"/>
          <w:szCs w:val="32"/>
          <w:rtl/>
          <w:lang w:bidi="ar-DZ"/>
        </w:rPr>
      </w:pPr>
      <w:r w:rsidRPr="00DC2BDC">
        <w:rPr>
          <w:rFonts w:ascii="Simplified Arabic" w:hAnsi="Simplified Arabic" w:cs="Simplified Arabic" w:hint="cs"/>
          <w:b/>
          <w:bCs/>
          <w:color w:val="000000"/>
          <w:sz w:val="32"/>
          <w:szCs w:val="32"/>
          <w:rtl/>
          <w:lang w:bidi="ar-DZ"/>
        </w:rPr>
        <w:t xml:space="preserve">ثانيا: التكليف المباشر بالحضور </w:t>
      </w:r>
    </w:p>
    <w:p w:rsidR="00994D2F"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lastRenderedPageBreak/>
        <w:t xml:space="preserve">  تكلف النيابة العامة أطراف الدعوى بالحضور مباشرة أو من الأشخاص المسؤولين مدنيا عن الجريمة المادة 333 من ق إ ج. و هنا يمكن القول بأن الدعوى دخلت في حيز المحكمة المختصة، و النيابة لا تترك الدعوى إلا بتكليف المتهم بالحضور أمام المحكمة و يعد كل إجراء تقوم به النيابة العامة بعد وصول الدعوى إلى المحكمة يعد باطلا.</w:t>
      </w:r>
    </w:p>
    <w:p w:rsidR="00994D2F"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 xml:space="preserve">  يكون تكليف الحضور قبل انعقاد الجلسة بيوم على الأقل في المخالفات و ثلاثة أيام كاملة في الجنح و ذلك بناءا على طلب النيابة العامة أو المدعي بالحق المدني.</w:t>
      </w:r>
    </w:p>
    <w:p w:rsidR="00994D2F"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 xml:space="preserve">  أما في حالة التلبس فالتكليف بالحضور يكون بغير ميعاد و الغرض منه هو إعطاء فرصة للمتهم من تحضير دفاعه و هذه الأخيرة غير ملزمة بإعطاء المتهم موعد آخر.</w:t>
      </w:r>
    </w:p>
    <w:p w:rsidR="00994D2F"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 xml:space="preserve">  حيث تحتوي ورقة التكليف بالحضور التهمة و العقوبة المقررة لها، مع بيان الأفعال محل المتابعة للمتهم.</w:t>
      </w:r>
      <w:r>
        <w:rPr>
          <w:rStyle w:val="Appelnotedebasdep"/>
          <w:rFonts w:ascii="Simplified Arabic" w:hAnsi="Simplified Arabic" w:cs="Simplified Arabic"/>
          <w:color w:val="000000"/>
          <w:sz w:val="32"/>
          <w:szCs w:val="32"/>
          <w:rtl/>
        </w:rPr>
        <w:footnoteReference w:id="98"/>
      </w:r>
      <w:r>
        <w:rPr>
          <w:rFonts w:ascii="Simplified Arabic" w:hAnsi="Simplified Arabic" w:cs="Simplified Arabic" w:hint="cs"/>
          <w:color w:val="000000"/>
          <w:sz w:val="32"/>
          <w:szCs w:val="32"/>
          <w:rtl/>
          <w:lang w:bidi="ar-DZ"/>
        </w:rPr>
        <w:t xml:space="preserve"> والتي تُكّون جريمة و عند عدم ذكر ذلك يؤدي إلى بطلان هذا الأمر.</w:t>
      </w:r>
    </w:p>
    <w:p w:rsidR="00994D2F"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و يتم إخطار أو إعلام المعلن إليه المذكور في ورقة التكليف بأحد الطرق المنصوص عليها في المادة 439 من ق إ ج. و عند تسليم التكليف يجب التوقيع على الأصل.</w:t>
      </w:r>
    </w:p>
    <w:p w:rsidR="00994D2F"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و في حالة غياب المكلف بالحضور أو وكيله عن الجلسة يجب على المحكمة التأكد من استفاء القواعد السابقة في ورقة التكليف بالحضور، حيث يمكن للمحكمة أن تتصل بالدعوى في حالة إن كان التكليف بالحضور صحيح و يعتبر منتج لآثاره في هذه الحالة، و في الحالة العكسية بمعنى إن كان التكليف باطل فلا يحق للمحكمة أن تتصل بالدعوى و إلا كان تعرضها باطلا. أما إذا اتصلت المحكمة بأمر من قاضي التحقيق أو غرفة الإحالة فهنا لا يقضي ببطلان التكليف  بل تؤجل الدعوى حتى يتم النظر فيها و إعلام المتهم بالطريق الصحيح.</w:t>
      </w:r>
      <w:r>
        <w:rPr>
          <w:rStyle w:val="Appelnotedebasdep"/>
          <w:rFonts w:ascii="Simplified Arabic" w:hAnsi="Simplified Arabic" w:cs="Simplified Arabic"/>
          <w:color w:val="000000"/>
          <w:sz w:val="32"/>
          <w:szCs w:val="32"/>
          <w:rtl/>
        </w:rPr>
        <w:footnoteReference w:id="99"/>
      </w:r>
      <w:r>
        <w:rPr>
          <w:rFonts w:ascii="Simplified Arabic" w:hAnsi="Simplified Arabic" w:cs="Simplified Arabic" w:hint="cs"/>
          <w:color w:val="000000"/>
          <w:sz w:val="32"/>
          <w:szCs w:val="32"/>
          <w:rtl/>
          <w:lang w:bidi="ar-DZ"/>
        </w:rPr>
        <w:t xml:space="preserve">   </w:t>
      </w:r>
    </w:p>
    <w:p w:rsidR="00994D2F" w:rsidRPr="001E170B" w:rsidRDefault="00994D2F" w:rsidP="00A124A0">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w:t>
      </w:r>
      <w:r w:rsidRPr="00DC2BDC">
        <w:rPr>
          <w:rFonts w:ascii="Simplified Arabic" w:hAnsi="Simplified Arabic" w:cs="Simplified Arabic"/>
          <w:b/>
          <w:bCs/>
          <w:color w:val="000000"/>
          <w:sz w:val="36"/>
          <w:szCs w:val="36"/>
          <w:rtl/>
          <w:lang w:bidi="ar-DZ"/>
        </w:rPr>
        <w:t>ثا</w:t>
      </w:r>
      <w:r w:rsidRPr="00DC2BDC">
        <w:rPr>
          <w:rFonts w:ascii="Simplified Arabic" w:hAnsi="Simplified Arabic" w:cs="Simplified Arabic" w:hint="cs"/>
          <w:b/>
          <w:bCs/>
          <w:color w:val="000000"/>
          <w:sz w:val="36"/>
          <w:szCs w:val="36"/>
          <w:rtl/>
          <w:lang w:bidi="ar-DZ"/>
        </w:rPr>
        <w:t>لثا</w:t>
      </w:r>
      <w:r w:rsidRPr="00DC2BDC">
        <w:rPr>
          <w:rFonts w:ascii="Simplified Arabic" w:hAnsi="Simplified Arabic" w:cs="Simplified Arabic"/>
          <w:b/>
          <w:bCs/>
          <w:color w:val="000000"/>
          <w:sz w:val="36"/>
          <w:szCs w:val="36"/>
          <w:rtl/>
          <w:lang w:bidi="ar-DZ"/>
        </w:rPr>
        <w:t xml:space="preserve">: المثول الفوري </w:t>
      </w:r>
    </w:p>
    <w:p w:rsidR="00994D2F" w:rsidRPr="00A63E93" w:rsidRDefault="00994D2F" w:rsidP="00994D2F">
      <w:pPr>
        <w:bidi/>
        <w:jc w:val="both"/>
        <w:rPr>
          <w:rFonts w:ascii="Simplified Arabic" w:hAnsi="Simplified Arabic" w:cs="Simplified Arabic"/>
          <w:color w:val="000000"/>
          <w:sz w:val="32"/>
          <w:szCs w:val="32"/>
          <w:lang w:bidi="ar-DZ"/>
        </w:rPr>
      </w:pPr>
      <w:r w:rsidRPr="00A63E93">
        <w:rPr>
          <w:rFonts w:ascii="Simplified Arabic" w:hAnsi="Simplified Arabic" w:cs="Simplified Arabic"/>
          <w:color w:val="000000"/>
          <w:sz w:val="32"/>
          <w:szCs w:val="32"/>
          <w:rtl/>
          <w:lang w:bidi="ar-DZ"/>
        </w:rPr>
        <w:t xml:space="preserve">  نص المشرع الجزائري على إجراء المثول الفوري في قانون الإجراءات</w:t>
      </w:r>
      <w:r>
        <w:rPr>
          <w:rFonts w:ascii="Simplified Arabic" w:hAnsi="Simplified Arabic" w:cs="Simplified Arabic"/>
          <w:color w:val="000000"/>
          <w:sz w:val="32"/>
          <w:szCs w:val="32"/>
          <w:rtl/>
          <w:lang w:bidi="ar-DZ"/>
        </w:rPr>
        <w:t xml:space="preserve"> الجزائية</w:t>
      </w:r>
      <w:r w:rsidRPr="00A63E93">
        <w:rPr>
          <w:rFonts w:ascii="Simplified Arabic" w:hAnsi="Simplified Arabic" w:cs="Simplified Arabic"/>
          <w:color w:val="000000"/>
          <w:sz w:val="32"/>
          <w:szCs w:val="32"/>
          <w:rtl/>
          <w:lang w:bidi="ar-DZ"/>
        </w:rPr>
        <w:t>،</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و هو يتعلق في حالة الجنح المتلبس بها و إذ لم تقتضي إجراء تحقيق و هذا ما نصت عليه المادة 339</w:t>
      </w:r>
      <w:r>
        <w:rPr>
          <w:rFonts w:ascii="Simplified Arabic" w:hAnsi="Simplified Arabic" w:cs="Simplified Arabic" w:hint="cs"/>
          <w:color w:val="000000"/>
          <w:sz w:val="32"/>
          <w:szCs w:val="32"/>
          <w:rtl/>
          <w:lang w:bidi="ar-DZ"/>
        </w:rPr>
        <w:t xml:space="preserve"> </w:t>
      </w:r>
      <w:r>
        <w:rPr>
          <w:rFonts w:ascii="Simplified Arabic" w:hAnsi="Simplified Arabic" w:cs="Simplified Arabic"/>
          <w:color w:val="000000"/>
          <w:sz w:val="32"/>
          <w:szCs w:val="32"/>
          <w:rtl/>
          <w:lang w:bidi="ar-DZ"/>
        </w:rPr>
        <w:t>مكرر ق إ ج</w:t>
      </w:r>
      <w:r w:rsidRPr="00A63E93">
        <w:rPr>
          <w:rFonts w:ascii="Simplified Arabic" w:hAnsi="Simplified Arabic" w:cs="Simplified Arabic"/>
          <w:color w:val="000000"/>
          <w:sz w:val="32"/>
          <w:szCs w:val="32"/>
          <w:rtl/>
          <w:lang w:bidi="ar-DZ"/>
        </w:rPr>
        <w:t>، و هذا الإجراء حل محل إجراءات التلبس</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100"/>
      </w:r>
      <w:r w:rsidRPr="00A63E93">
        <w:rPr>
          <w:rFonts w:ascii="Simplified Arabic" w:hAnsi="Simplified Arabic" w:cs="Simplified Arabic"/>
          <w:color w:val="000000"/>
          <w:sz w:val="32"/>
          <w:szCs w:val="32"/>
          <w:rtl/>
          <w:lang w:bidi="ar-DZ"/>
        </w:rPr>
        <w:t xml:space="preserve">  </w:t>
      </w:r>
    </w:p>
    <w:p w:rsidR="00994D2F" w:rsidRPr="001E170B" w:rsidRDefault="00994D2F" w:rsidP="00994D2F">
      <w:pPr>
        <w:tabs>
          <w:tab w:val="center" w:pos="4536"/>
        </w:tabs>
        <w:bidi/>
        <w:jc w:val="both"/>
        <w:rPr>
          <w:rFonts w:ascii="Simplified Arabic" w:hAnsi="Simplified Arabic" w:cs="Simplified Arabic"/>
          <w:b/>
          <w:bCs/>
          <w:color w:val="000000"/>
          <w:sz w:val="32"/>
          <w:szCs w:val="32"/>
          <w:rtl/>
          <w:lang w:bidi="ar-DZ"/>
        </w:rPr>
      </w:pPr>
      <w:r w:rsidRPr="00A63E93">
        <w:rPr>
          <w:rFonts w:ascii="Simplified Arabic" w:hAnsi="Simplified Arabic" w:cs="Simplified Arabic"/>
          <w:color w:val="000000"/>
          <w:sz w:val="36"/>
          <w:szCs w:val="36"/>
          <w:rtl/>
          <w:lang w:bidi="ar-DZ"/>
        </w:rPr>
        <w:t xml:space="preserve">    -</w:t>
      </w:r>
      <w:r w:rsidRPr="00A63E93">
        <w:rPr>
          <w:rFonts w:ascii="Simplified Arabic" w:hAnsi="Simplified Arabic" w:cs="Simplified Arabic"/>
          <w:color w:val="000000"/>
          <w:sz w:val="36"/>
          <w:szCs w:val="36"/>
          <w:lang w:bidi="ar-DZ"/>
        </w:rPr>
        <w:t xml:space="preserve"> </w:t>
      </w:r>
      <w:r w:rsidRPr="001E170B">
        <w:rPr>
          <w:rFonts w:ascii="Simplified Arabic" w:hAnsi="Simplified Arabic" w:cs="Simplified Arabic"/>
          <w:b/>
          <w:bCs/>
          <w:color w:val="000000"/>
          <w:sz w:val="32"/>
          <w:szCs w:val="32"/>
          <w:rtl/>
          <w:lang w:bidi="ar-DZ"/>
        </w:rPr>
        <w:t>إجراءات المثول الفوري أمام وكيل الجمهورية</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lastRenderedPageBreak/>
        <w:t xml:space="preserve">    بعد قيام ضباط الشرطة القضائية بالتحقيقات اللازمة، يقدم المشتبه فيه أمام وكيل الجمهورية حيث يقوم بإجراء تحقيق مفصل و شامل حول أسباب قيام الجريمة ومدى تطابقها على الشخص المتهم بها، و يكون المحضر المحرر من طرف وكيل الجمهورية مكتوبا ب</w:t>
      </w:r>
      <w:r>
        <w:rPr>
          <w:rFonts w:ascii="Simplified Arabic" w:hAnsi="Simplified Arabic" w:cs="Simplified Arabic"/>
          <w:color w:val="000000"/>
          <w:sz w:val="32"/>
          <w:szCs w:val="32"/>
          <w:rtl/>
          <w:lang w:bidi="ar-DZ"/>
        </w:rPr>
        <w:t xml:space="preserve">التفصيل، و لا تكفي هذه العبارة </w:t>
      </w:r>
      <w:r w:rsidRPr="00A63E93">
        <w:rPr>
          <w:rFonts w:ascii="Simplified Arabic" w:hAnsi="Simplified Arabic" w:cs="Simplified Arabic"/>
          <w:color w:val="000000"/>
          <w:sz w:val="32"/>
          <w:szCs w:val="32"/>
          <w:rtl/>
          <w:lang w:bidi="ar-DZ"/>
        </w:rPr>
        <w:t>"</w:t>
      </w:r>
      <w:r w:rsidRPr="002077D3">
        <w:rPr>
          <w:rFonts w:ascii="Simplified Arabic" w:hAnsi="Simplified Arabic" w:cs="Simplified Arabic"/>
          <w:b/>
          <w:bCs/>
          <w:color w:val="000000"/>
          <w:sz w:val="32"/>
          <w:szCs w:val="32"/>
          <w:rtl/>
          <w:lang w:bidi="ar-DZ"/>
        </w:rPr>
        <w:t>أن المتهم اعترف أو أنكر الأفعال الموجه إليه "</w:t>
      </w:r>
      <w:r w:rsidRPr="00A63E93">
        <w:rPr>
          <w:rFonts w:ascii="Simplified Arabic" w:hAnsi="Simplified Arabic" w:cs="Simplified Arabic"/>
          <w:color w:val="000000"/>
          <w:sz w:val="32"/>
          <w:szCs w:val="32"/>
          <w:rtl/>
          <w:lang w:bidi="ar-DZ"/>
        </w:rPr>
        <w:t>على هامش محضر الضبطية القضائية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و من اخطر ما تقوم به النيابة هو استجواب المتهم لأنه قد يؤدي إلى اعترافه بالتهمة الموجهة إليه، و على هذا فإن له الحق عند مثوله أمام وكيل الجمهورية الاستعانة بمحامي و حصوله على ملف يحتوي على محضر الضبطية و محضر الاستجواب.</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إن هذا النظام يسمح للمحامي بالاتص</w:t>
      </w:r>
      <w:r>
        <w:rPr>
          <w:rFonts w:ascii="Simplified Arabic" w:hAnsi="Simplified Arabic" w:cs="Simplified Arabic"/>
          <w:color w:val="000000"/>
          <w:sz w:val="32"/>
          <w:szCs w:val="32"/>
          <w:rtl/>
          <w:lang w:bidi="ar-DZ"/>
        </w:rPr>
        <w:t xml:space="preserve">ال بالشخص الموقوف في غرفة خاصة </w:t>
      </w:r>
      <w:r w:rsidRPr="00A63E93">
        <w:rPr>
          <w:rFonts w:ascii="Simplified Arabic" w:hAnsi="Simplified Arabic" w:cs="Simplified Arabic"/>
          <w:color w:val="000000"/>
          <w:sz w:val="32"/>
          <w:szCs w:val="32"/>
          <w:rtl/>
          <w:lang w:bidi="ar-DZ"/>
        </w:rPr>
        <w:t>لضمان المحادثة السرية، شرط أن تكون على مرأى ضباط الشرطة القضائية لغاية مثوله أمام المحكمة.و لقد أجاز القانون لضباط الشرطة استدعاء الشهود للحضور أمام وكيل الجمهورية و عند عدم الحضور توقع عليهم العقوبات المقررة قانونا.</w:t>
      </w:r>
      <w:r w:rsidRPr="00A63E93">
        <w:rPr>
          <w:rStyle w:val="Appelnotedebasdep"/>
          <w:rFonts w:ascii="Simplified Arabic" w:hAnsi="Simplified Arabic" w:cs="Simplified Arabic"/>
          <w:color w:val="000000"/>
          <w:sz w:val="32"/>
          <w:szCs w:val="32"/>
          <w:rtl/>
        </w:rPr>
        <w:footnoteReference w:id="101"/>
      </w:r>
    </w:p>
    <w:p w:rsidR="00994D2F"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لقد استثنى المشرع الجزائري بعض الجرائم من المثول الفوري مثل جرائم الأحداث و الجنايات و المخالفات و الجنح التي تحرر فيها الشرطة القضائية محاضر وفقا لتحقيق ابتدائي و لا يمكن لوكيل الجمهورية التصرف في محاضر الضبطية  المعدة للتحقيق بإجراءات المثول الفوري إلا في محاضر الجنح المتلبس بها  و تقدير الجريمة دائما يرجع إلى وكيل الجمهورية إذا كانت متلبس بها أو تدخل في التحقيق و على جهة الحكم عدم إبطال الإجراءات إذا لم تقتنع  بحالة التلبس.</w:t>
      </w:r>
      <w:r w:rsidRPr="00A63E93">
        <w:rPr>
          <w:rStyle w:val="Appelnotedebasdep"/>
          <w:rFonts w:ascii="Simplified Arabic" w:hAnsi="Simplified Arabic" w:cs="Simplified Arabic"/>
          <w:color w:val="000000"/>
          <w:sz w:val="32"/>
          <w:szCs w:val="32"/>
          <w:rtl/>
        </w:rPr>
        <w:footnoteReference w:id="102"/>
      </w:r>
    </w:p>
    <w:p w:rsidR="00994D2F" w:rsidRDefault="00994D2F" w:rsidP="00994D2F">
      <w:pPr>
        <w:bidi/>
        <w:jc w:val="both"/>
        <w:rPr>
          <w:rFonts w:ascii="Simplified Arabic" w:hAnsi="Simplified Arabic" w:cs="Simplified Arabic"/>
          <w:b/>
          <w:bCs/>
          <w:color w:val="000000"/>
          <w:sz w:val="32"/>
          <w:szCs w:val="32"/>
          <w:rtl/>
          <w:lang w:bidi="ar-DZ"/>
        </w:rPr>
      </w:pPr>
      <w:r w:rsidRPr="00DC2BDC">
        <w:rPr>
          <w:rFonts w:ascii="Simplified Arabic" w:hAnsi="Simplified Arabic" w:cs="Simplified Arabic" w:hint="cs"/>
          <w:b/>
          <w:bCs/>
          <w:color w:val="000000"/>
          <w:sz w:val="32"/>
          <w:szCs w:val="32"/>
          <w:rtl/>
          <w:lang w:bidi="ar-DZ"/>
        </w:rPr>
        <w:t>رابعا:</w:t>
      </w:r>
      <w:r>
        <w:rPr>
          <w:rFonts w:ascii="Simplified Arabic" w:hAnsi="Simplified Arabic" w:cs="Simplified Arabic" w:hint="cs"/>
          <w:color w:val="000000"/>
          <w:sz w:val="32"/>
          <w:szCs w:val="32"/>
          <w:rtl/>
          <w:lang w:bidi="ar-DZ"/>
        </w:rPr>
        <w:t xml:space="preserve"> </w:t>
      </w:r>
      <w:r>
        <w:rPr>
          <w:rFonts w:ascii="Simplified Arabic" w:hAnsi="Simplified Arabic" w:cs="Simplified Arabic" w:hint="cs"/>
          <w:b/>
          <w:bCs/>
          <w:color w:val="000000"/>
          <w:sz w:val="32"/>
          <w:szCs w:val="32"/>
          <w:rtl/>
          <w:lang w:bidi="ar-DZ"/>
        </w:rPr>
        <w:t xml:space="preserve">طلب فتح تحقيق </w:t>
      </w:r>
    </w:p>
    <w:p w:rsidR="00994D2F" w:rsidRDefault="00994D2F" w:rsidP="00994D2F">
      <w:pPr>
        <w:bidi/>
        <w:jc w:val="both"/>
        <w:rPr>
          <w:rFonts w:ascii="Simplified Arabic" w:hAnsi="Simplified Arabic" w:cs="Simplified Arabic"/>
          <w:color w:val="000000"/>
          <w:sz w:val="32"/>
          <w:szCs w:val="32"/>
          <w:rtl/>
          <w:lang w:bidi="ar-DZ"/>
        </w:rPr>
      </w:pPr>
      <w:r w:rsidRPr="00A2080F">
        <w:rPr>
          <w:rFonts w:ascii="Simplified Arabic" w:hAnsi="Simplified Arabic" w:cs="Simplified Arabic" w:hint="cs"/>
          <w:color w:val="000000"/>
          <w:sz w:val="32"/>
          <w:szCs w:val="32"/>
          <w:rtl/>
          <w:lang w:bidi="ar-DZ"/>
        </w:rPr>
        <w:t xml:space="preserve">  لقد نصت الفقرة الثانية من </w:t>
      </w:r>
      <w:r>
        <w:rPr>
          <w:rFonts w:ascii="Simplified Arabic" w:hAnsi="Simplified Arabic" w:cs="Simplified Arabic" w:hint="cs"/>
          <w:color w:val="000000"/>
          <w:sz w:val="32"/>
          <w:szCs w:val="32"/>
          <w:rtl/>
          <w:lang w:bidi="ar-DZ"/>
        </w:rPr>
        <w:t xml:space="preserve">المادة 38 من ق إ ج على أن </w:t>
      </w:r>
      <w:r w:rsidRPr="00A2080F">
        <w:rPr>
          <w:rFonts w:ascii="Simplified Arabic" w:hAnsi="Simplified Arabic" w:cs="Simplified Arabic" w:hint="cs"/>
          <w:b/>
          <w:bCs/>
          <w:color w:val="000000"/>
          <w:sz w:val="32"/>
          <w:szCs w:val="32"/>
          <w:rtl/>
          <w:lang w:bidi="ar-DZ"/>
        </w:rPr>
        <w:t>"...يختص بالتحقيق في الحادث بناء على طلب من وكيل الجمهورية ..."</w:t>
      </w:r>
      <w:r>
        <w:rPr>
          <w:rFonts w:ascii="Simplified Arabic" w:hAnsi="Simplified Arabic" w:cs="Simplified Arabic" w:hint="cs"/>
          <w:color w:val="000000"/>
          <w:sz w:val="32"/>
          <w:szCs w:val="32"/>
          <w:rtl/>
          <w:lang w:bidi="ar-DZ"/>
        </w:rPr>
        <w:t xml:space="preserve"> و نصت المادة 67 من نفس القانون على أنه </w:t>
      </w:r>
      <w:r w:rsidRPr="00A2080F">
        <w:rPr>
          <w:rFonts w:ascii="Simplified Arabic" w:hAnsi="Simplified Arabic" w:cs="Simplified Arabic" w:hint="cs"/>
          <w:b/>
          <w:bCs/>
          <w:color w:val="000000"/>
          <w:sz w:val="32"/>
          <w:szCs w:val="32"/>
          <w:rtl/>
          <w:lang w:bidi="ar-DZ"/>
        </w:rPr>
        <w:t>"لا يجوز لقاضي التحقيق أن يجري تحقيق إلا بموجب طلب من وكيل الجمهورية لإجراء التحقيق حتى و لو كان ذلك بصدد جناية أو جنحة متلبس بها... فإذا وصل لعلم قاضي التحقيق وقائع لم يشر إليها في طلب إجراء تحقيق تعين عليه أن يحيل فورا إلى وكيل الجمهورية الشكاوى أو المحاضر المثبتة لتلك الوقائع."</w:t>
      </w:r>
      <w:r>
        <w:rPr>
          <w:rFonts w:ascii="Simplified Arabic" w:hAnsi="Simplified Arabic" w:cs="Simplified Arabic" w:hint="cs"/>
          <w:b/>
          <w:bCs/>
          <w:color w:val="000000"/>
          <w:sz w:val="32"/>
          <w:szCs w:val="32"/>
          <w:rtl/>
          <w:lang w:bidi="ar-DZ"/>
        </w:rPr>
        <w:t xml:space="preserve"> </w:t>
      </w:r>
      <w:r>
        <w:rPr>
          <w:rFonts w:ascii="Simplified Arabic" w:hAnsi="Simplified Arabic" w:cs="Simplified Arabic" w:hint="cs"/>
          <w:color w:val="000000"/>
          <w:sz w:val="32"/>
          <w:szCs w:val="32"/>
          <w:rtl/>
          <w:lang w:bidi="ar-DZ"/>
        </w:rPr>
        <w:t xml:space="preserve">و تقوم هذه الطريقة على أسلوب يسمى بالطلب الافتتاحي الذي </w:t>
      </w:r>
      <w:r>
        <w:rPr>
          <w:rFonts w:ascii="Simplified Arabic" w:hAnsi="Simplified Arabic" w:cs="Simplified Arabic" w:hint="cs"/>
          <w:color w:val="000000"/>
          <w:sz w:val="32"/>
          <w:szCs w:val="32"/>
          <w:rtl/>
          <w:lang w:bidi="ar-DZ"/>
        </w:rPr>
        <w:lastRenderedPageBreak/>
        <w:t>يكون مرفقا إلى ملف الدعوى و من خلاله يتم تحريك الدعوى العمومية و يجب أن يكون مكتوب و ليس شفهيا لتفادي إنكاره من وكيل الجمهورية أو إجراء تحقيق من قاضي التحقيق بناءا على أقوال لا أساس لها من النيابة العامة. و عليه يجب أن يكون مؤرخا لحساب مدة التقادم و كذلك وجب أن يتضمن الوقائع التي يجب على قاضي التحقيق، التحقيق فيها و التركيز عليها مع ذكر نوع الجريمة.</w:t>
      </w:r>
    </w:p>
    <w:p w:rsidR="00994D2F"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 xml:space="preserve">  أما فيما يخص الأشخاص محل الاشتباه سواء (فاعلين أو شركاء) فالنيابة لا تلزم إلا من نسبت إليهم الأفعال من خلال الأدلة و المعطيات.</w:t>
      </w:r>
      <w:r>
        <w:rPr>
          <w:rStyle w:val="Appelnotedebasdep"/>
          <w:rFonts w:ascii="Simplified Arabic" w:hAnsi="Simplified Arabic" w:cs="Simplified Arabic"/>
          <w:color w:val="000000"/>
          <w:sz w:val="32"/>
          <w:szCs w:val="32"/>
          <w:rtl/>
        </w:rPr>
        <w:footnoteReference w:id="103"/>
      </w:r>
    </w:p>
    <w:p w:rsidR="00994D2F"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 xml:space="preserve">  و لقد نصت المادة 67 فقرة 2 من ق إ ج على أنها تتم المتابعة سواء ضد شخص مسمى أو غير مسمى لأن المتابعة تتم على أساس الأفعال و ليس الأشخاص و لهذا فإن سلطة القاضي غير مقيدة في المتابعة و يحق له متابعة و اتهام  أي شخص لم يذكر اسمه في الادعاء بمعنى يكون محل شك لديه في ارتكاب الجريمة.</w:t>
      </w:r>
    </w:p>
    <w:p w:rsidR="00994D2F" w:rsidRDefault="00994D2F" w:rsidP="00193B5C">
      <w:pPr>
        <w:bidi/>
        <w:jc w:val="both"/>
        <w:rPr>
          <w:rFonts w:ascii="Simplified Arabic" w:hAnsi="Simplified Arabic" w:cs="Simplified Arabic"/>
          <w:b/>
          <w:bCs/>
          <w:color w:val="000000"/>
          <w:sz w:val="36"/>
          <w:szCs w:val="36"/>
          <w:rtl/>
          <w:lang w:bidi="ar-DZ"/>
        </w:rPr>
      </w:pPr>
      <w:r>
        <w:rPr>
          <w:rFonts w:ascii="Simplified Arabic" w:hAnsi="Simplified Arabic" w:cs="Simplified Arabic"/>
          <w:b/>
          <w:bCs/>
          <w:color w:val="000000"/>
          <w:sz w:val="36"/>
          <w:szCs w:val="36"/>
          <w:rtl/>
          <w:lang w:bidi="ar-DZ"/>
        </w:rPr>
        <w:t xml:space="preserve">الفرع الثاني: </w:t>
      </w:r>
      <w:r>
        <w:rPr>
          <w:rFonts w:ascii="Simplified Arabic" w:hAnsi="Simplified Arabic" w:cs="Simplified Arabic" w:hint="cs"/>
          <w:b/>
          <w:bCs/>
          <w:color w:val="000000"/>
          <w:sz w:val="36"/>
          <w:szCs w:val="36"/>
          <w:rtl/>
          <w:lang w:bidi="ar-DZ"/>
        </w:rPr>
        <w:t xml:space="preserve">متابعة بدون مرافعة </w:t>
      </w:r>
    </w:p>
    <w:p w:rsidR="00994D2F" w:rsidRPr="0065527F" w:rsidRDefault="00994D2F" w:rsidP="00994D2F">
      <w:pPr>
        <w:bidi/>
        <w:jc w:val="both"/>
        <w:rPr>
          <w:rFonts w:ascii="Simplified Arabic" w:hAnsi="Simplified Arabic" w:cs="Simplified Arabic"/>
          <w:b/>
          <w:bCs/>
          <w:color w:val="000000"/>
          <w:sz w:val="36"/>
          <w:szCs w:val="36"/>
          <w:rtl/>
          <w:lang w:bidi="ar-DZ"/>
        </w:rPr>
      </w:pPr>
      <w:r>
        <w:rPr>
          <w:rFonts w:ascii="Simplified Arabic" w:hAnsi="Simplified Arabic" w:cs="Simplified Arabic" w:hint="cs"/>
          <w:b/>
          <w:bCs/>
          <w:color w:val="000000"/>
          <w:sz w:val="36"/>
          <w:szCs w:val="36"/>
          <w:rtl/>
          <w:lang w:bidi="ar-DZ"/>
        </w:rPr>
        <w:t xml:space="preserve">أولا: الأمر الجزائي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b/>
          <w:bCs/>
          <w:color w:val="000000"/>
          <w:sz w:val="32"/>
          <w:szCs w:val="32"/>
          <w:rtl/>
          <w:lang w:bidi="ar-DZ"/>
        </w:rPr>
        <w:t xml:space="preserve">  </w:t>
      </w:r>
      <w:r w:rsidRPr="00A63E93">
        <w:rPr>
          <w:rFonts w:ascii="Simplified Arabic" w:hAnsi="Simplified Arabic" w:cs="Simplified Arabic"/>
          <w:color w:val="000000"/>
          <w:sz w:val="32"/>
          <w:szCs w:val="32"/>
          <w:rtl/>
          <w:lang w:bidi="ar-DZ"/>
        </w:rPr>
        <w:t>لقد نص الأمر 15/02 في المادة 380مكرر إلى 380مكرر7 على إجراء من إجراءات المتابعة و هو ما يطلق عليه بالأمر الجزائي الذي يصدر بعد الإطلاع على الأوراق دون حضور المتهم أو سماعه أو حتى سماع دفاعه المادة</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380</w:t>
      </w:r>
      <w:r>
        <w:rPr>
          <w:rFonts w:ascii="Simplified Arabic" w:hAnsi="Simplified Arabic" w:cs="Simplified Arabic" w:hint="cs"/>
          <w:color w:val="000000"/>
          <w:sz w:val="32"/>
          <w:szCs w:val="32"/>
          <w:rtl/>
          <w:lang w:bidi="ar-DZ"/>
        </w:rPr>
        <w:t xml:space="preserve"> </w:t>
      </w:r>
      <w:r>
        <w:rPr>
          <w:rFonts w:ascii="Simplified Arabic" w:hAnsi="Simplified Arabic" w:cs="Simplified Arabic"/>
          <w:color w:val="000000"/>
          <w:sz w:val="32"/>
          <w:szCs w:val="32"/>
          <w:rtl/>
          <w:lang w:bidi="ar-DZ"/>
        </w:rPr>
        <w:t>مكرر2</w:t>
      </w:r>
      <w:r w:rsidRPr="00A63E93">
        <w:rPr>
          <w:rFonts w:ascii="Simplified Arabic" w:hAnsi="Simplified Arabic" w:cs="Simplified Arabic"/>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104"/>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و عليه يمكن تعريف الأمر الجزائي أنه إجراء</w:t>
      </w:r>
      <w:r>
        <w:rPr>
          <w:rFonts w:ascii="Simplified Arabic" w:hAnsi="Simplified Arabic" w:cs="Simplified Arabic"/>
          <w:color w:val="000000"/>
          <w:sz w:val="32"/>
          <w:szCs w:val="32"/>
          <w:rtl/>
          <w:lang w:bidi="ar-DZ"/>
        </w:rPr>
        <w:t xml:space="preserve"> تتخذه النيابة العامة وفقا لملا</w:t>
      </w:r>
      <w:r>
        <w:rPr>
          <w:rFonts w:ascii="Simplified Arabic" w:hAnsi="Simplified Arabic" w:cs="Simplified Arabic" w:hint="cs"/>
          <w:color w:val="000000"/>
          <w:sz w:val="32"/>
          <w:szCs w:val="32"/>
          <w:rtl/>
          <w:lang w:bidi="ar-DZ"/>
        </w:rPr>
        <w:t>ء</w:t>
      </w:r>
      <w:r w:rsidRPr="00A63E93">
        <w:rPr>
          <w:rFonts w:ascii="Simplified Arabic" w:hAnsi="Simplified Arabic" w:cs="Simplified Arabic"/>
          <w:color w:val="000000"/>
          <w:sz w:val="32"/>
          <w:szCs w:val="32"/>
          <w:rtl/>
          <w:lang w:bidi="ar-DZ"/>
        </w:rPr>
        <w:t>متها إذ يتضمن الأمر بعقوبة الغرامة صادر من قاضي الجنح أو المخالفات بناءا على محضر الضبطية القضائية و النتائج الموصلة إليها و ذلك دون تحقيق و دون مرافعة مسبقة يمكن له الفصل في الملف بأمر جزائي يقضي بالبراءة أو بعقوبة الغرامة عند وصول الملف إليه من النيابة العامة</w:t>
      </w:r>
      <w:r>
        <w:rPr>
          <w:rFonts w:ascii="Simplified Arabic" w:hAnsi="Simplified Arabic" w:cs="Simplified Arabic" w:hint="cs"/>
          <w:color w:val="000000"/>
          <w:sz w:val="32"/>
          <w:szCs w:val="32"/>
          <w:rtl/>
          <w:lang w:bidi="ar-DZ"/>
        </w:rPr>
        <w:t>.</w:t>
      </w:r>
      <w:r w:rsidRPr="00A63E93">
        <w:rPr>
          <w:rStyle w:val="Appelnotedebasdep"/>
          <w:rFonts w:ascii="Simplified Arabic" w:hAnsi="Simplified Arabic" w:cs="Simplified Arabic"/>
          <w:color w:val="000000"/>
          <w:sz w:val="32"/>
          <w:szCs w:val="32"/>
          <w:rtl/>
        </w:rPr>
        <w:footnoteReference w:id="105"/>
      </w:r>
      <w:r w:rsidRPr="00A63E93">
        <w:rPr>
          <w:rFonts w:ascii="Simplified Arabic" w:hAnsi="Simplified Arabic" w:cs="Simplified Arabic"/>
          <w:color w:val="000000"/>
          <w:sz w:val="32"/>
          <w:szCs w:val="32"/>
          <w:rtl/>
          <w:lang w:bidi="ar-DZ"/>
        </w:rPr>
        <w:t xml:space="preserve">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 xml:space="preserve">  في حالة صدور الأمر فإن للنيابة العامة </w:t>
      </w:r>
      <w:r>
        <w:rPr>
          <w:rFonts w:ascii="Simplified Arabic" w:hAnsi="Simplified Arabic" w:cs="Simplified Arabic" w:hint="cs"/>
          <w:color w:val="000000"/>
          <w:sz w:val="32"/>
          <w:szCs w:val="32"/>
          <w:rtl/>
          <w:lang w:bidi="ar-DZ"/>
        </w:rPr>
        <w:t>ت</w:t>
      </w:r>
      <w:r w:rsidRPr="00A63E93">
        <w:rPr>
          <w:rFonts w:ascii="Simplified Arabic" w:hAnsi="Simplified Arabic" w:cs="Simplified Arabic"/>
          <w:color w:val="000000"/>
          <w:sz w:val="32"/>
          <w:szCs w:val="32"/>
          <w:rtl/>
          <w:lang w:bidi="ar-DZ"/>
        </w:rPr>
        <w:t>عتر</w:t>
      </w:r>
      <w:r>
        <w:rPr>
          <w:rFonts w:ascii="Simplified Arabic" w:hAnsi="Simplified Arabic" w:cs="Simplified Arabic"/>
          <w:color w:val="000000"/>
          <w:sz w:val="32"/>
          <w:szCs w:val="32"/>
          <w:rtl/>
          <w:lang w:bidi="ar-DZ"/>
        </w:rPr>
        <w:t>ض</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عليه في مدة 10</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hint="cs"/>
          <w:color w:val="000000"/>
          <w:sz w:val="32"/>
          <w:szCs w:val="32"/>
          <w:rtl/>
          <w:lang w:bidi="ar-DZ"/>
        </w:rPr>
        <w:t>أيام</w:t>
      </w:r>
      <w:r w:rsidRPr="00A63E93">
        <w:rPr>
          <w:rFonts w:ascii="Simplified Arabic" w:hAnsi="Simplified Arabic" w:cs="Simplified Arabic"/>
          <w:color w:val="000000"/>
          <w:sz w:val="32"/>
          <w:szCs w:val="32"/>
          <w:rtl/>
          <w:lang w:bidi="ar-DZ"/>
        </w:rPr>
        <w:t xml:space="preserve"> بعد التسجيل لدى أمانة الضبط أو تباشر تنفيذه المادة 380</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مكرر4 ق إ ج</w:t>
      </w:r>
      <w:r w:rsidRPr="00A63E93">
        <w:rPr>
          <w:rStyle w:val="Appelnotedebasdep"/>
          <w:rFonts w:ascii="Simplified Arabic" w:hAnsi="Simplified Arabic" w:cs="Simplified Arabic"/>
          <w:color w:val="000000"/>
          <w:sz w:val="32"/>
          <w:szCs w:val="32"/>
          <w:rtl/>
        </w:rPr>
        <w:footnoteReference w:id="106"/>
      </w:r>
      <w:r w:rsidRPr="00A63E93">
        <w:rPr>
          <w:rFonts w:ascii="Simplified Arabic" w:hAnsi="Simplified Arabic" w:cs="Simplified Arabic"/>
          <w:color w:val="000000"/>
          <w:sz w:val="32"/>
          <w:szCs w:val="32"/>
          <w:rtl/>
          <w:lang w:bidi="ar-DZ"/>
        </w:rPr>
        <w:t>.</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lastRenderedPageBreak/>
        <w:t xml:space="preserve">   حيث يمكن استصدار هذا الأمر وفقا للأوضاع التالية: </w:t>
      </w:r>
    </w:p>
    <w:p w:rsidR="00994D2F" w:rsidRPr="00D03AA8" w:rsidRDefault="00994D2F" w:rsidP="00994D2F">
      <w:pPr>
        <w:bidi/>
        <w:jc w:val="both"/>
        <w:rPr>
          <w:rFonts w:ascii="Simplified Arabic" w:hAnsi="Simplified Arabic" w:cs="Simplified Arabic"/>
          <w:color w:val="000000"/>
          <w:sz w:val="32"/>
          <w:szCs w:val="32"/>
          <w:rtl/>
          <w:lang w:bidi="ar-DZ"/>
        </w:rPr>
      </w:pPr>
      <w:r>
        <w:rPr>
          <w:rFonts w:ascii="Simplified Arabic" w:hAnsi="Simplified Arabic" w:cs="Simplified Arabic" w:hint="cs"/>
          <w:color w:val="000000"/>
          <w:sz w:val="32"/>
          <w:szCs w:val="32"/>
          <w:rtl/>
          <w:lang w:bidi="ar-DZ"/>
        </w:rPr>
        <w:t>1</w:t>
      </w:r>
      <w:r w:rsidRPr="00D03AA8">
        <w:rPr>
          <w:rFonts w:ascii="Simplified Arabic" w:hAnsi="Simplified Arabic" w:cs="Simplified Arabic" w:hint="cs"/>
          <w:color w:val="000000"/>
          <w:sz w:val="32"/>
          <w:szCs w:val="32"/>
          <w:rtl/>
          <w:lang w:bidi="ar-DZ"/>
        </w:rPr>
        <w:t xml:space="preserve">- </w:t>
      </w:r>
      <w:r w:rsidRPr="00D03AA8">
        <w:rPr>
          <w:rFonts w:ascii="Simplified Arabic" w:hAnsi="Simplified Arabic" w:cs="Simplified Arabic"/>
          <w:color w:val="000000"/>
          <w:sz w:val="32"/>
          <w:szCs w:val="32"/>
          <w:rtl/>
          <w:lang w:bidi="ar-DZ"/>
        </w:rPr>
        <w:t xml:space="preserve">أن تكون جنحة قليلة الخطورة و معاقب عليها بغرامة أو الحبس مدته لتزيد عن سنتين. </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2-</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استبعاد المساهمة في الأمر الجزائي و أن يكون المتهم معلوما.</w:t>
      </w:r>
    </w:p>
    <w:p w:rsidR="00994D2F" w:rsidRPr="00A63E93"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3- لا يقبل الأمر الجزائي أشكال الطعن و يفصل فيه كأصل بحكم غير قابل لأي طعن عدا حالتين:</w:t>
      </w:r>
    </w:p>
    <w:p w:rsidR="00994D2F" w:rsidRDefault="00994D2F" w:rsidP="00994D2F">
      <w:pPr>
        <w:bidi/>
        <w:jc w:val="both"/>
        <w:rPr>
          <w:rFonts w:ascii="Simplified Arabic" w:hAnsi="Simplified Arabic" w:cs="Simplified Arabic"/>
          <w:color w:val="000000"/>
          <w:sz w:val="32"/>
          <w:szCs w:val="32"/>
          <w:rtl/>
          <w:lang w:bidi="ar-DZ"/>
        </w:rPr>
      </w:pPr>
      <w:r w:rsidRPr="00A63E93">
        <w:rPr>
          <w:rFonts w:ascii="Simplified Arabic" w:hAnsi="Simplified Arabic" w:cs="Simplified Arabic"/>
          <w:color w:val="000000"/>
          <w:sz w:val="32"/>
          <w:szCs w:val="32"/>
          <w:rtl/>
          <w:lang w:bidi="ar-DZ"/>
        </w:rPr>
        <w:t>-</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إذ</w:t>
      </w:r>
      <w:r>
        <w:rPr>
          <w:rFonts w:ascii="Simplified Arabic" w:hAnsi="Simplified Arabic" w:cs="Simplified Arabic"/>
          <w:color w:val="000000"/>
          <w:sz w:val="32"/>
          <w:szCs w:val="32"/>
          <w:rtl/>
          <w:lang w:bidi="ar-DZ"/>
        </w:rPr>
        <w:t>ا تضمن الحكم عقوبة سالبة للحرية</w:t>
      </w:r>
      <w:r>
        <w:rPr>
          <w:rFonts w:ascii="Simplified Arabic" w:hAnsi="Simplified Arabic" w:cs="Simplified Arabic" w:hint="cs"/>
          <w:color w:val="000000"/>
          <w:sz w:val="32"/>
          <w:szCs w:val="32"/>
          <w:rtl/>
          <w:lang w:bidi="ar-DZ"/>
        </w:rPr>
        <w:t>.</w:t>
      </w:r>
    </w:p>
    <w:p w:rsidR="00A54078" w:rsidRPr="00630682" w:rsidRDefault="00994D2F" w:rsidP="00994D2F">
      <w:pPr>
        <w:bidi/>
        <w:spacing w:line="276" w:lineRule="auto"/>
        <w:jc w:val="both"/>
        <w:rPr>
          <w:rFonts w:ascii="Simplified Arabic" w:hAnsi="Simplified Arabic" w:cs="Simplified Arabic"/>
          <w:b/>
          <w:bCs/>
          <w:sz w:val="32"/>
          <w:szCs w:val="32"/>
          <w:rtl/>
          <w:lang w:val="fr-FR"/>
        </w:rPr>
      </w:pPr>
      <w:r>
        <w:rPr>
          <w:rFonts w:ascii="Simplified Arabic" w:hAnsi="Simplified Arabic" w:cs="Simplified Arabic"/>
          <w:color w:val="000000"/>
          <w:sz w:val="32"/>
          <w:szCs w:val="32"/>
          <w:rtl/>
          <w:lang w:bidi="ar-DZ"/>
        </w:rPr>
        <w:t>-</w:t>
      </w:r>
      <w:r>
        <w:rPr>
          <w:rFonts w:ascii="Simplified Arabic" w:hAnsi="Simplified Arabic" w:cs="Simplified Arabic" w:hint="cs"/>
          <w:color w:val="000000"/>
          <w:sz w:val="32"/>
          <w:szCs w:val="32"/>
          <w:rtl/>
          <w:lang w:bidi="ar-DZ"/>
        </w:rPr>
        <w:t xml:space="preserve"> </w:t>
      </w:r>
      <w:r>
        <w:rPr>
          <w:rFonts w:ascii="Simplified Arabic" w:hAnsi="Simplified Arabic" w:cs="Simplified Arabic"/>
          <w:color w:val="000000"/>
          <w:sz w:val="32"/>
          <w:szCs w:val="32"/>
          <w:rtl/>
          <w:lang w:bidi="ar-DZ"/>
        </w:rPr>
        <w:t>أو</w:t>
      </w:r>
      <w:r>
        <w:rPr>
          <w:rFonts w:ascii="Simplified Arabic" w:hAnsi="Simplified Arabic" w:cs="Simplified Arabic" w:hint="cs"/>
          <w:color w:val="000000"/>
          <w:sz w:val="32"/>
          <w:szCs w:val="32"/>
          <w:rtl/>
          <w:lang w:bidi="ar-DZ"/>
        </w:rPr>
        <w:t xml:space="preserve"> </w:t>
      </w:r>
      <w:r w:rsidRPr="00A63E93">
        <w:rPr>
          <w:rFonts w:ascii="Simplified Arabic" w:hAnsi="Simplified Arabic" w:cs="Simplified Arabic"/>
          <w:color w:val="000000"/>
          <w:sz w:val="32"/>
          <w:szCs w:val="32"/>
          <w:rtl/>
          <w:lang w:bidi="ar-DZ"/>
        </w:rPr>
        <w:t>عقوبة غرامة تفوق 20.000 دينار بالنسبة للشخص الطبيعي و 100.000دينار للشخص المعنوي.</w:t>
      </w:r>
      <w:r w:rsidRPr="00A63E93">
        <w:rPr>
          <w:rStyle w:val="Appelnotedebasdep"/>
          <w:rFonts w:ascii="Simplified Arabic" w:hAnsi="Simplified Arabic" w:cs="Simplified Arabic"/>
          <w:color w:val="000000"/>
          <w:sz w:val="32"/>
          <w:szCs w:val="32"/>
          <w:rtl/>
        </w:rPr>
        <w:footnoteReference w:id="107"/>
      </w:r>
    </w:p>
    <w:p w:rsidR="00A54078" w:rsidRPr="00630682" w:rsidRDefault="00A54078" w:rsidP="00B34500">
      <w:pPr>
        <w:bidi/>
        <w:spacing w:line="276" w:lineRule="auto"/>
        <w:jc w:val="both"/>
        <w:rPr>
          <w:rFonts w:ascii="Simplified Arabic" w:hAnsi="Simplified Arabic" w:cs="Simplified Arabic"/>
          <w:b/>
          <w:bCs/>
          <w:sz w:val="32"/>
          <w:szCs w:val="32"/>
          <w:rtl/>
          <w:lang w:val="fr-FR"/>
        </w:rPr>
      </w:pPr>
    </w:p>
    <w:p w:rsidR="00BA260F" w:rsidRPr="00630682" w:rsidRDefault="00BA260F" w:rsidP="00E217F3">
      <w:pPr>
        <w:bidi/>
        <w:spacing w:line="276" w:lineRule="auto"/>
        <w:ind w:right="-3"/>
        <w:jc w:val="both"/>
        <w:rPr>
          <w:rFonts w:ascii="Simplified Arabic" w:eastAsia="Simplified Arabic" w:hAnsi="Simplified Arabic" w:cs="Simplified Arabic"/>
          <w:color w:val="000000"/>
          <w:sz w:val="40"/>
          <w:szCs w:val="40"/>
          <w:rtl/>
          <w:lang w:bidi="ar-DZ"/>
        </w:rPr>
      </w:pPr>
    </w:p>
    <w:p w:rsidR="003F2FD2" w:rsidRPr="00630682" w:rsidRDefault="003F2FD2" w:rsidP="003F2FD2">
      <w:pPr>
        <w:bidi/>
        <w:spacing w:line="276" w:lineRule="auto"/>
        <w:ind w:right="-3"/>
        <w:jc w:val="both"/>
        <w:rPr>
          <w:rFonts w:ascii="Simplified Arabic" w:eastAsia="Simplified Arabic" w:hAnsi="Simplified Arabic" w:cs="Simplified Arabic"/>
          <w:color w:val="000000"/>
          <w:sz w:val="40"/>
          <w:szCs w:val="40"/>
          <w:rtl/>
          <w:lang w:bidi="ar-DZ"/>
        </w:rPr>
      </w:pPr>
    </w:p>
    <w:p w:rsidR="003F2FD2" w:rsidRPr="00630682" w:rsidRDefault="003F2FD2" w:rsidP="003F2FD2">
      <w:pPr>
        <w:bidi/>
        <w:spacing w:line="276" w:lineRule="auto"/>
        <w:ind w:right="-3"/>
        <w:jc w:val="both"/>
        <w:rPr>
          <w:rFonts w:ascii="Simplified Arabic" w:eastAsia="Simplified Arabic" w:hAnsi="Simplified Arabic" w:cs="Simplified Arabic"/>
          <w:color w:val="000000"/>
          <w:sz w:val="40"/>
          <w:szCs w:val="40"/>
          <w:rtl/>
          <w:lang w:bidi="ar-DZ"/>
        </w:rPr>
      </w:pPr>
    </w:p>
    <w:p w:rsidR="003F2FD2" w:rsidRPr="00630682" w:rsidRDefault="003F2FD2" w:rsidP="003F2FD2">
      <w:pPr>
        <w:bidi/>
        <w:spacing w:line="276" w:lineRule="auto"/>
        <w:ind w:right="-3"/>
        <w:jc w:val="both"/>
        <w:rPr>
          <w:rFonts w:ascii="Simplified Arabic" w:eastAsia="Simplified Arabic" w:hAnsi="Simplified Arabic" w:cs="Simplified Arabic"/>
          <w:color w:val="000000"/>
          <w:sz w:val="40"/>
          <w:szCs w:val="40"/>
          <w:rtl/>
          <w:lang w:bidi="ar-DZ"/>
        </w:rPr>
      </w:pPr>
    </w:p>
    <w:p w:rsidR="003F2FD2" w:rsidRPr="00630682" w:rsidRDefault="003F2FD2" w:rsidP="003F2FD2">
      <w:pPr>
        <w:bidi/>
        <w:spacing w:line="276" w:lineRule="auto"/>
        <w:ind w:right="-3"/>
        <w:jc w:val="both"/>
        <w:rPr>
          <w:rFonts w:ascii="Simplified Arabic" w:eastAsia="Simplified Arabic" w:hAnsi="Simplified Arabic" w:cs="Simplified Arabic"/>
          <w:color w:val="000000"/>
          <w:sz w:val="40"/>
          <w:szCs w:val="40"/>
          <w:rtl/>
          <w:lang w:bidi="ar-DZ"/>
        </w:rPr>
      </w:pPr>
    </w:p>
    <w:p w:rsidR="003F2FD2" w:rsidRPr="00630682" w:rsidRDefault="003F2FD2" w:rsidP="003F2FD2">
      <w:pPr>
        <w:bidi/>
        <w:spacing w:line="276" w:lineRule="auto"/>
        <w:ind w:right="-3"/>
        <w:jc w:val="both"/>
        <w:rPr>
          <w:rFonts w:ascii="Simplified Arabic" w:eastAsia="Simplified Arabic" w:hAnsi="Simplified Arabic" w:cs="Simplified Arabic"/>
          <w:color w:val="000000"/>
          <w:sz w:val="40"/>
          <w:szCs w:val="40"/>
          <w:rtl/>
          <w:lang w:bidi="ar-DZ"/>
        </w:rPr>
      </w:pPr>
    </w:p>
    <w:p w:rsidR="003F2FD2" w:rsidRPr="00630682" w:rsidRDefault="003F2FD2" w:rsidP="003F2FD2">
      <w:pPr>
        <w:bidi/>
        <w:spacing w:line="276" w:lineRule="auto"/>
        <w:ind w:right="-3"/>
        <w:jc w:val="both"/>
        <w:rPr>
          <w:rFonts w:ascii="Simplified Arabic" w:eastAsia="Simplified Arabic" w:hAnsi="Simplified Arabic" w:cs="Simplified Arabic"/>
          <w:color w:val="000000"/>
          <w:sz w:val="40"/>
          <w:szCs w:val="40"/>
          <w:rtl/>
          <w:lang w:bidi="ar-DZ"/>
        </w:rPr>
      </w:pPr>
    </w:p>
    <w:p w:rsidR="00A42791" w:rsidRPr="00630682" w:rsidRDefault="00A42791" w:rsidP="004D49EC">
      <w:pPr>
        <w:bidi/>
        <w:spacing w:line="276" w:lineRule="auto"/>
        <w:ind w:right="-3" w:firstLine="567"/>
        <w:jc w:val="both"/>
        <w:rPr>
          <w:rFonts w:ascii="Simplified Arabic" w:eastAsia="Simplified Arabic" w:hAnsi="Simplified Arabic" w:cs="Simplified Arabic"/>
          <w:color w:val="000000"/>
          <w:sz w:val="32"/>
          <w:szCs w:val="32"/>
        </w:rPr>
      </w:pPr>
      <w:r w:rsidRPr="00630682">
        <w:rPr>
          <w:rFonts w:ascii="Simplified Arabic" w:eastAsia="Simplified Arabic" w:hAnsi="Simplified Arabic" w:cs="Simplified Arabic"/>
          <w:color w:val="000000"/>
          <w:sz w:val="32"/>
          <w:szCs w:val="32"/>
          <w:rtl/>
        </w:rPr>
        <w:t xml:space="preserve">  </w:t>
      </w:r>
    </w:p>
    <w:p w:rsidR="00A42791" w:rsidRPr="00630682" w:rsidRDefault="00A42791" w:rsidP="00A42791">
      <w:pPr>
        <w:bidi/>
        <w:spacing w:line="276" w:lineRule="auto"/>
        <w:ind w:right="570"/>
        <w:jc w:val="both"/>
        <w:rPr>
          <w:rFonts w:ascii="Simplified Arabic" w:eastAsia="Simplified Arabic" w:hAnsi="Simplified Arabic" w:cs="Simplified Arabic"/>
          <w:color w:val="000000"/>
          <w:sz w:val="32"/>
          <w:szCs w:val="32"/>
        </w:rPr>
        <w:sectPr w:rsidR="00A42791" w:rsidRPr="00630682" w:rsidSect="00474798">
          <w:headerReference w:type="even" r:id="rId16"/>
          <w:headerReference w:type="default" r:id="rId17"/>
          <w:footerReference w:type="even" r:id="rId18"/>
          <w:footerReference w:type="default" r:id="rId19"/>
          <w:headerReference w:type="first" r:id="rId20"/>
          <w:footerReference w:type="first" r:id="rId21"/>
          <w:footnotePr>
            <w:numRestart w:val="eachPage"/>
          </w:footnotePr>
          <w:pgSz w:w="11900" w:h="16840"/>
          <w:pgMar w:top="1134" w:right="1134" w:bottom="1134" w:left="1134" w:header="720" w:footer="629" w:gutter="0"/>
          <w:pgNumType w:start="6"/>
          <w:cols w:space="720"/>
          <w:titlePg/>
          <w:bidi/>
        </w:sectPr>
      </w:pPr>
      <w:r w:rsidRPr="00630682">
        <w:rPr>
          <w:rFonts w:ascii="Simplified Arabic" w:eastAsia="Simplified Arabic" w:hAnsi="Simplified Arabic" w:cs="Simplified Arabic"/>
          <w:color w:val="000000"/>
          <w:sz w:val="32"/>
          <w:szCs w:val="32"/>
        </w:rPr>
        <w:t xml:space="preserve">  </w:t>
      </w:r>
    </w:p>
    <w:p w:rsidR="0094394F" w:rsidRPr="00630682" w:rsidRDefault="00C1764B" w:rsidP="00C1764B">
      <w:pPr>
        <w:bidi/>
        <w:spacing w:line="276" w:lineRule="auto"/>
        <w:ind w:right="614"/>
        <w:jc w:val="both"/>
        <w:rPr>
          <w:rFonts w:ascii="Simplified Arabic" w:eastAsia="Simplified Arabic" w:hAnsi="Simplified Arabic" w:cs="Simplified Arabic"/>
          <w:color w:val="000000"/>
          <w:sz w:val="32"/>
          <w:szCs w:val="32"/>
          <w:rtl/>
        </w:rPr>
      </w:pPr>
      <w:r>
        <w:rPr>
          <w:rFonts w:ascii="Simplified Arabic" w:eastAsia="Simplified Arabic" w:hAnsi="Simplified Arabic" w:cs="Simplified Arabic"/>
          <w:color w:val="000000"/>
          <w:sz w:val="32"/>
          <w:szCs w:val="32"/>
        </w:rPr>
        <w:lastRenderedPageBreak/>
        <w:t xml:space="preserve"> </w:t>
      </w:r>
    </w:p>
    <w:p w:rsidR="003F2FD2" w:rsidRPr="00630682" w:rsidRDefault="003F2FD2" w:rsidP="003F2FD2">
      <w:pPr>
        <w:bidi/>
        <w:spacing w:line="276" w:lineRule="auto"/>
        <w:jc w:val="both"/>
        <w:rPr>
          <w:rFonts w:ascii="Simplified Arabic" w:eastAsia="Simplified Arabic" w:hAnsi="Simplified Arabic" w:cs="Simplified Arabic"/>
          <w:color w:val="000000"/>
          <w:sz w:val="32"/>
          <w:szCs w:val="32"/>
          <w:rtl/>
        </w:rPr>
      </w:pPr>
    </w:p>
    <w:p w:rsidR="003F2FD2" w:rsidRPr="00630682" w:rsidRDefault="003F2FD2" w:rsidP="003F2FD2">
      <w:pPr>
        <w:bidi/>
        <w:spacing w:line="276" w:lineRule="auto"/>
        <w:jc w:val="both"/>
        <w:rPr>
          <w:rFonts w:ascii="Simplified Arabic" w:eastAsia="Simplified Arabic" w:hAnsi="Simplified Arabic" w:cs="Simplified Arabic"/>
          <w:color w:val="000000"/>
          <w:sz w:val="32"/>
          <w:szCs w:val="32"/>
          <w:rtl/>
        </w:rPr>
      </w:pPr>
    </w:p>
    <w:p w:rsidR="003F2FD2" w:rsidRPr="00630682" w:rsidRDefault="003F2FD2" w:rsidP="003F2FD2">
      <w:pPr>
        <w:bidi/>
        <w:spacing w:line="276" w:lineRule="auto"/>
        <w:jc w:val="both"/>
        <w:rPr>
          <w:rFonts w:ascii="Simplified Arabic" w:eastAsia="Simplified Arabic" w:hAnsi="Simplified Arabic" w:cs="Simplified Arabic"/>
          <w:color w:val="000000"/>
          <w:sz w:val="32"/>
          <w:szCs w:val="32"/>
          <w:rtl/>
        </w:rPr>
        <w:sectPr w:rsidR="003F2FD2" w:rsidRPr="00630682" w:rsidSect="003F2FD2">
          <w:headerReference w:type="even" r:id="rId22"/>
          <w:headerReference w:type="default" r:id="rId23"/>
          <w:footerReference w:type="even" r:id="rId24"/>
          <w:footerReference w:type="default" r:id="rId25"/>
          <w:footerReference w:type="first" r:id="rId26"/>
          <w:footnotePr>
            <w:numRestart w:val="eachPage"/>
          </w:footnotePr>
          <w:type w:val="continuous"/>
          <w:pgSz w:w="11900" w:h="16840"/>
          <w:pgMar w:top="1134" w:right="1134" w:bottom="1134" w:left="1134" w:header="0" w:footer="6" w:gutter="0"/>
          <w:pgNumType w:start="53"/>
          <w:cols w:space="720"/>
          <w:noEndnote/>
          <w:titlePg/>
          <w:bidi/>
          <w:docGrid w:linePitch="360"/>
        </w:sectPr>
      </w:pPr>
    </w:p>
    <w:p w:rsidR="003F2FD2" w:rsidRPr="00630682" w:rsidRDefault="003F2FD2" w:rsidP="003F2FD2">
      <w:pPr>
        <w:bidi/>
        <w:spacing w:line="276" w:lineRule="auto"/>
        <w:jc w:val="both"/>
        <w:rPr>
          <w:rFonts w:ascii="Simplified Arabic" w:eastAsia="Simplified Arabic" w:hAnsi="Simplified Arabic" w:cs="Simplified Arabic"/>
          <w:color w:val="000000"/>
          <w:sz w:val="32"/>
          <w:szCs w:val="32"/>
          <w:rtl/>
        </w:rPr>
      </w:pPr>
    </w:p>
    <w:p w:rsidR="003F2FD2" w:rsidRPr="00630682" w:rsidRDefault="003F2FD2" w:rsidP="003F2FD2">
      <w:pPr>
        <w:bidi/>
        <w:spacing w:line="276" w:lineRule="auto"/>
        <w:jc w:val="both"/>
        <w:rPr>
          <w:rFonts w:ascii="Simplified Arabic" w:eastAsia="Simplified Arabic" w:hAnsi="Simplified Arabic" w:cs="Simplified Arabic"/>
          <w:color w:val="000000"/>
          <w:sz w:val="32"/>
          <w:szCs w:val="32"/>
          <w:rtl/>
        </w:rPr>
      </w:pPr>
    </w:p>
    <w:p w:rsidR="003F2FD2" w:rsidRPr="00630682" w:rsidRDefault="003F2FD2" w:rsidP="003F2FD2">
      <w:pPr>
        <w:bidi/>
        <w:spacing w:line="276" w:lineRule="auto"/>
        <w:jc w:val="both"/>
        <w:rPr>
          <w:rFonts w:ascii="Simplified Arabic" w:eastAsia="Simplified Arabic" w:hAnsi="Simplified Arabic" w:cs="Simplified Arabic"/>
          <w:color w:val="000000"/>
          <w:sz w:val="32"/>
          <w:szCs w:val="32"/>
          <w:rtl/>
        </w:rPr>
      </w:pPr>
    </w:p>
    <w:p w:rsidR="003F2FD2" w:rsidRPr="00630682" w:rsidRDefault="003F2FD2" w:rsidP="003F2FD2">
      <w:pPr>
        <w:bidi/>
        <w:spacing w:line="276" w:lineRule="auto"/>
        <w:jc w:val="both"/>
        <w:rPr>
          <w:rFonts w:ascii="Simplified Arabic" w:eastAsia="Simplified Arabic" w:hAnsi="Simplified Arabic" w:cs="Simplified Arabic"/>
          <w:color w:val="000000"/>
          <w:sz w:val="32"/>
          <w:szCs w:val="32"/>
          <w:rtl/>
        </w:rPr>
      </w:pPr>
    </w:p>
    <w:p w:rsidR="003F2FD2" w:rsidRPr="00630682" w:rsidRDefault="003F2FD2" w:rsidP="003F2FD2">
      <w:pPr>
        <w:bidi/>
        <w:spacing w:line="276" w:lineRule="auto"/>
        <w:jc w:val="both"/>
        <w:rPr>
          <w:rFonts w:ascii="Simplified Arabic" w:hAnsi="Simplified Arabic" w:cs="Simplified Arabic"/>
          <w:b/>
          <w:bCs/>
          <w:sz w:val="32"/>
          <w:szCs w:val="32"/>
          <w:lang w:val="fr-FR" w:bidi="ar-DZ"/>
        </w:rPr>
      </w:pPr>
    </w:p>
    <w:p w:rsidR="0094394F" w:rsidRPr="00630682" w:rsidRDefault="00907C1F" w:rsidP="0094394F">
      <w:pPr>
        <w:bidi/>
        <w:spacing w:line="276" w:lineRule="auto"/>
        <w:jc w:val="both"/>
        <w:rPr>
          <w:rFonts w:ascii="Simplified Arabic" w:hAnsi="Simplified Arabic" w:cs="Simplified Arabic"/>
          <w:b/>
          <w:bCs/>
          <w:sz w:val="32"/>
          <w:szCs w:val="32"/>
          <w:lang w:val="fr-FR"/>
        </w:rPr>
      </w:pPr>
      <w:r w:rsidRPr="00907C1F">
        <w:rPr>
          <w:rFonts w:ascii="Simplified Arabic" w:hAnsi="Simplified Arabic" w:cs="Simplified Arabic"/>
          <w:noProof/>
        </w:rPr>
        <w:pict>
          <v:roundrect id="_x0000_s1108" style="position:absolute;left:0;text-align:left;margin-left:29.25pt;margin-top:-3.55pt;width:360.6pt;height:125.3pt;z-index:2516526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" strokecolor="#f79646" strokeweight="2.5pt">
            <v:shadow color="#868686"/>
            <v:textbox>
              <w:txbxContent>
                <w:p w:rsidR="00E86291" w:rsidRPr="00EF22B3" w:rsidRDefault="00E86291" w:rsidP="00D96E72">
                  <w:pPr>
                    <w:ind w:firstLine="680"/>
                    <w:jc w:val="center"/>
                    <w:rPr>
                      <w:rFonts w:ascii="Traditional Arabic" w:hAnsi="Traditional Arabic" w:cs="Traditional Arabic"/>
                      <w:b/>
                      <w:bCs/>
                      <w:sz w:val="200"/>
                      <w:szCs w:val="200"/>
                      <w:rtl/>
                    </w:rPr>
                  </w:pPr>
                  <w:r w:rsidRPr="00EF22B3">
                    <w:rPr>
                      <w:rFonts w:ascii="Traditional Arabic" w:hAnsi="Traditional Arabic" w:cs="Traditional Arabic"/>
                      <w:b/>
                      <w:bCs/>
                      <w:sz w:val="144"/>
                      <w:szCs w:val="144"/>
                      <w:rtl/>
                    </w:rPr>
                    <w:t xml:space="preserve">الفصل </w:t>
                  </w:r>
                  <w:r>
                    <w:rPr>
                      <w:rFonts w:ascii="Traditional Arabic" w:hAnsi="Traditional Arabic" w:cs="Traditional Arabic" w:hint="cs"/>
                      <w:b/>
                      <w:bCs/>
                      <w:sz w:val="144"/>
                      <w:szCs w:val="144"/>
                      <w:rtl/>
                    </w:rPr>
                    <w:t>الثاني</w:t>
                  </w:r>
                </w:p>
                <w:p w:rsidR="00E86291" w:rsidRDefault="00E86291" w:rsidP="0094394F"/>
              </w:txbxContent>
            </v:textbox>
          </v:roundrect>
        </w:pict>
      </w:r>
    </w:p>
    <w:p w:rsidR="0094394F" w:rsidRPr="00630682" w:rsidRDefault="0094394F" w:rsidP="0094394F">
      <w:pPr>
        <w:bidi/>
        <w:spacing w:line="276" w:lineRule="auto"/>
        <w:jc w:val="both"/>
        <w:rPr>
          <w:rFonts w:ascii="Simplified Arabic" w:hAnsi="Simplified Arabic" w:cs="Simplified Arabic"/>
          <w:b/>
          <w:bCs/>
          <w:sz w:val="32"/>
          <w:szCs w:val="32"/>
          <w:lang w:val="fr-FR" w:bidi="ar-DZ"/>
        </w:rPr>
      </w:pPr>
    </w:p>
    <w:p w:rsidR="0094394F" w:rsidRPr="00630682" w:rsidRDefault="0094394F" w:rsidP="0094394F">
      <w:pPr>
        <w:bidi/>
        <w:spacing w:line="276" w:lineRule="auto"/>
        <w:jc w:val="both"/>
        <w:rPr>
          <w:rFonts w:ascii="Simplified Arabic" w:hAnsi="Simplified Arabic" w:cs="Simplified Arabic"/>
          <w:b/>
          <w:bCs/>
          <w:sz w:val="32"/>
          <w:szCs w:val="32"/>
          <w:lang w:val="fr-FR"/>
        </w:rPr>
      </w:pPr>
    </w:p>
    <w:p w:rsidR="0094394F" w:rsidRPr="00630682" w:rsidRDefault="0094394F" w:rsidP="0094394F">
      <w:pPr>
        <w:bidi/>
        <w:spacing w:line="276" w:lineRule="auto"/>
        <w:jc w:val="both"/>
        <w:rPr>
          <w:rFonts w:ascii="Simplified Arabic" w:hAnsi="Simplified Arabic" w:cs="Simplified Arabic"/>
          <w:b/>
          <w:bCs/>
          <w:sz w:val="32"/>
          <w:szCs w:val="32"/>
          <w:lang w:val="fr-FR"/>
        </w:rPr>
      </w:pPr>
    </w:p>
    <w:p w:rsidR="0094394F" w:rsidRPr="00630682" w:rsidRDefault="00907C1F" w:rsidP="0094394F">
      <w:pPr>
        <w:bidi/>
        <w:spacing w:line="276" w:lineRule="auto"/>
        <w:ind w:firstLine="680"/>
        <w:jc w:val="both"/>
        <w:rPr>
          <w:rFonts w:ascii="Simplified Arabic" w:hAnsi="Simplified Arabic" w:cs="Simplified Arabic"/>
          <w:b/>
          <w:bCs/>
          <w:sz w:val="96"/>
          <w:szCs w:val="96"/>
          <w:rtl/>
          <w:lang w:bidi="ar-DZ"/>
        </w:rPr>
      </w:pPr>
      <w:r w:rsidRPr="00907C1F">
        <w:rPr>
          <w:rFonts w:ascii="Simplified Arabic" w:hAnsi="Simplified Arabic" w:cs="Simplified Arabic"/>
          <w:noProof/>
          <w:rtl/>
        </w:rPr>
        <w:pict>
          <v:roundrect id="_x0000_s1107" style="position:absolute;left:0;text-align:left;margin-left:.9pt;margin-top:83.25pt;width:397.5pt;height:118.6pt;z-index:2516515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" strokecolor="#9bbb59" strokeweight="5pt">
            <v:stroke linestyle="thickThin"/>
            <v:shadow color="#868686"/>
            <v:textbox>
              <w:txbxContent>
                <w:p w:rsidR="00E86291" w:rsidRPr="00707D0F" w:rsidRDefault="00193B5C" w:rsidP="00763B34">
                  <w:pPr>
                    <w:pStyle w:val="Titre1"/>
                    <w:spacing w:before="360"/>
                    <w:rPr>
                      <w:rFonts w:ascii="Traditional Arabic" w:hAnsi="Traditional Arabic"/>
                      <w:sz w:val="48"/>
                      <w:szCs w:val="48"/>
                      <w:lang w:bidi="ar-SA"/>
                    </w:rPr>
                  </w:pPr>
                  <w:r w:rsidRPr="00707D0F">
                    <w:rPr>
                      <w:rFonts w:ascii="Simplified Arabic" w:hAnsi="Simplified Arabic" w:cs="Simplified Arabic"/>
                      <w:sz w:val="48"/>
                      <w:szCs w:val="48"/>
                      <w:rtl/>
                    </w:rPr>
                    <w:t>دور النيابة العامة أثناء مرحلة التحقيق القضائي</w:t>
                  </w:r>
                </w:p>
              </w:txbxContent>
            </v:textbox>
          </v:roundrect>
        </w:pict>
      </w:r>
      <w:r w:rsidR="006F582C">
        <w:rPr>
          <w:rFonts w:ascii="Simplified Arabic" w:hAnsi="Simplified Arabic" w:cs="Simplified Arabic"/>
          <w:noProof/>
          <w:lang w:val="fr-FR" w:eastAsia="fr-FR"/>
        </w:rPr>
        <w:drawing>
          <wp:anchor distT="0" distB="0" distL="114300" distR="114300" simplePos="0" relativeHeight="251653632" behindDoc="0" locked="0" layoutInCell="1" allowOverlap="1">
            <wp:simplePos x="0" y="0"/>
            <wp:positionH relativeFrom="column">
              <wp:posOffset>259715</wp:posOffset>
            </wp:positionH>
            <wp:positionV relativeFrom="paragraph">
              <wp:posOffset>328930</wp:posOffset>
            </wp:positionV>
            <wp:extent cx="4799965" cy="709930"/>
            <wp:effectExtent l="19050" t="0" r="0" b="0"/>
            <wp:wrapNone/>
            <wp:docPr id="82" name="Image 1" descr="الوصف: C:\Program Files (x86)\Microsoft Office\MEDIA\OFFICE12\Lines\BD21315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الوصف: C:\Program Files (x86)\Microsoft Office\MEDIA\OFFICE12\Lines\BD21315_.gif"/>
                    <pic:cNvPicPr>
                      <a:picLocks noChangeAspect="1" noChangeArrowheads="1"/>
                    </pic:cNvPicPr>
                  </pic:nvPicPr>
                  <pic:blipFill>
                    <a:blip r:embed="rId12">
                      <a:lum contrast="40000"/>
                    </a:blip>
                    <a:srcRect b="11533"/>
                    <a:stretch>
                      <a:fillRect/>
                    </a:stretch>
                  </pic:blipFill>
                  <pic:spPr bwMode="auto">
                    <a:xfrm>
                      <a:off x="0" y="0"/>
                      <a:ext cx="4799965" cy="709930"/>
                    </a:xfrm>
                    <a:prstGeom prst="rect">
                      <a:avLst/>
                    </a:prstGeom>
                    <a:noFill/>
                    <a:ln w="9525">
                      <a:noFill/>
                      <a:miter lim="800000"/>
                      <a:headEnd/>
                      <a:tailEnd/>
                    </a:ln>
                  </pic:spPr>
                </pic:pic>
              </a:graphicData>
            </a:graphic>
          </wp:anchor>
        </w:drawing>
      </w:r>
    </w:p>
    <w:p w:rsidR="0094394F" w:rsidRPr="00630682" w:rsidRDefault="0094394F" w:rsidP="008D45BE">
      <w:pPr>
        <w:bidi/>
        <w:spacing w:line="276" w:lineRule="auto"/>
        <w:ind w:firstLine="680"/>
        <w:jc w:val="both"/>
        <w:rPr>
          <w:rFonts w:ascii="Simplified Arabic" w:hAnsi="Simplified Arabic" w:cs="Simplified Arabic"/>
          <w:b/>
          <w:bCs/>
          <w:sz w:val="96"/>
          <w:szCs w:val="96"/>
          <w:rtl/>
          <w:lang w:bidi="ar-DZ"/>
        </w:rPr>
      </w:pPr>
    </w:p>
    <w:p w:rsidR="0094394F" w:rsidRPr="00630682" w:rsidRDefault="0094394F" w:rsidP="0094394F">
      <w:pPr>
        <w:bidi/>
        <w:spacing w:line="276" w:lineRule="auto"/>
        <w:ind w:firstLine="680"/>
        <w:jc w:val="both"/>
        <w:rPr>
          <w:rFonts w:ascii="Simplified Arabic" w:hAnsi="Simplified Arabic" w:cs="Simplified Arabic"/>
          <w:b/>
          <w:bCs/>
          <w:sz w:val="96"/>
          <w:szCs w:val="96"/>
          <w:rtl/>
          <w:lang w:bidi="ar-DZ"/>
        </w:rPr>
      </w:pPr>
    </w:p>
    <w:p w:rsidR="0094394F" w:rsidRPr="00630682" w:rsidRDefault="006F582C" w:rsidP="0094394F">
      <w:pPr>
        <w:bidi/>
        <w:spacing w:line="276" w:lineRule="auto"/>
        <w:jc w:val="both"/>
        <w:rPr>
          <w:rFonts w:ascii="Simplified Arabic" w:hAnsi="Simplified Arabic" w:cs="Simplified Arabic"/>
          <w:b/>
          <w:bCs/>
          <w:sz w:val="32"/>
          <w:szCs w:val="32"/>
          <w:lang w:val="fr-FR"/>
        </w:rPr>
      </w:pPr>
      <w:r>
        <w:rPr>
          <w:rFonts w:ascii="Simplified Arabic" w:hAnsi="Simplified Arabic" w:cs="Simplified Arabic"/>
          <w:noProof/>
          <w:lang w:val="fr-FR" w:eastAsia="fr-FR"/>
        </w:rPr>
        <w:drawing>
          <wp:anchor distT="0" distB="0" distL="114300" distR="114300" simplePos="0" relativeHeight="251650560" behindDoc="0" locked="0" layoutInCell="1" allowOverlap="1">
            <wp:simplePos x="0" y="0"/>
            <wp:positionH relativeFrom="column">
              <wp:posOffset>-775335</wp:posOffset>
            </wp:positionH>
            <wp:positionV relativeFrom="paragraph">
              <wp:posOffset>213360</wp:posOffset>
            </wp:positionV>
            <wp:extent cx="6295390" cy="709930"/>
            <wp:effectExtent l="19050" t="0" r="0" b="0"/>
            <wp:wrapNone/>
            <wp:docPr id="80" name="Image 1" descr="الوصف: C:\Program Files (x86)\Microsoft Office\MEDIA\OFFICE12\Lines\BD21315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الوصف: C:\Program Files (x86)\Microsoft Office\MEDIA\OFFICE12\Lines\BD21315_.gif"/>
                    <pic:cNvPicPr>
                      <a:picLocks noChangeAspect="1" noChangeArrowheads="1"/>
                    </pic:cNvPicPr>
                  </pic:nvPicPr>
                  <pic:blipFill>
                    <a:blip r:embed="rId12">
                      <a:lum contrast="40000"/>
                    </a:blip>
                    <a:srcRect b="11533"/>
                    <a:stretch>
                      <a:fillRect/>
                    </a:stretch>
                  </pic:blipFill>
                  <pic:spPr bwMode="auto">
                    <a:xfrm>
                      <a:off x="0" y="0"/>
                      <a:ext cx="6295390" cy="709930"/>
                    </a:xfrm>
                    <a:prstGeom prst="rect">
                      <a:avLst/>
                    </a:prstGeom>
                    <a:noFill/>
                    <a:ln w="9525">
                      <a:noFill/>
                      <a:miter lim="800000"/>
                      <a:headEnd/>
                      <a:tailEnd/>
                    </a:ln>
                  </pic:spPr>
                </pic:pic>
              </a:graphicData>
            </a:graphic>
          </wp:anchor>
        </w:drawing>
      </w:r>
    </w:p>
    <w:p w:rsidR="0094394F" w:rsidRPr="00630682" w:rsidRDefault="0094394F" w:rsidP="0094394F">
      <w:pPr>
        <w:bidi/>
        <w:spacing w:line="276" w:lineRule="auto"/>
        <w:jc w:val="both"/>
        <w:rPr>
          <w:rFonts w:ascii="Simplified Arabic" w:hAnsi="Simplified Arabic" w:cs="Simplified Arabic"/>
          <w:b/>
          <w:bCs/>
          <w:sz w:val="32"/>
          <w:szCs w:val="32"/>
          <w:lang w:val="fr-FR"/>
        </w:rPr>
      </w:pPr>
    </w:p>
    <w:p w:rsidR="0094394F" w:rsidRPr="00630682" w:rsidRDefault="0094394F" w:rsidP="0094394F">
      <w:pPr>
        <w:bidi/>
        <w:spacing w:line="276" w:lineRule="auto"/>
        <w:jc w:val="both"/>
        <w:rPr>
          <w:rFonts w:ascii="Simplified Arabic" w:hAnsi="Simplified Arabic" w:cs="Simplified Arabic"/>
          <w:b/>
          <w:bCs/>
          <w:sz w:val="32"/>
          <w:szCs w:val="32"/>
          <w:lang w:val="fr-FR"/>
        </w:rPr>
      </w:pPr>
    </w:p>
    <w:p w:rsidR="0094394F" w:rsidRPr="00630682" w:rsidRDefault="0094394F" w:rsidP="0094394F">
      <w:pPr>
        <w:bidi/>
        <w:spacing w:line="276" w:lineRule="auto"/>
        <w:jc w:val="both"/>
        <w:rPr>
          <w:rFonts w:ascii="Simplified Arabic" w:hAnsi="Simplified Arabic" w:cs="Simplified Arabic"/>
          <w:b/>
          <w:bCs/>
          <w:sz w:val="32"/>
          <w:szCs w:val="32"/>
          <w:rtl/>
          <w:lang w:val="fr-FR" w:bidi="ar-DZ"/>
        </w:rPr>
      </w:pPr>
    </w:p>
    <w:p w:rsidR="0094394F" w:rsidRPr="00630682" w:rsidRDefault="0094394F" w:rsidP="0094394F">
      <w:pPr>
        <w:bidi/>
        <w:spacing w:line="276" w:lineRule="auto"/>
        <w:jc w:val="both"/>
        <w:rPr>
          <w:rFonts w:ascii="Simplified Arabic" w:hAnsi="Simplified Arabic" w:cs="Simplified Arabic"/>
          <w:b/>
          <w:bCs/>
          <w:sz w:val="32"/>
          <w:szCs w:val="32"/>
          <w:rtl/>
          <w:lang w:val="fr-FR"/>
        </w:rPr>
      </w:pPr>
    </w:p>
    <w:p w:rsidR="00994D2F" w:rsidRPr="001108A3" w:rsidRDefault="00C1764B" w:rsidP="00994D2F">
      <w:pPr>
        <w:bidi/>
        <w:rPr>
          <w:rFonts w:ascii="Simplified Arabic" w:hAnsi="Simplified Arabic" w:cs="Simplified Arabic"/>
          <w:sz w:val="36"/>
          <w:szCs w:val="36"/>
          <w:lang w:bidi="ar-DZ"/>
        </w:rPr>
      </w:pPr>
      <w:r>
        <w:rPr>
          <w:rFonts w:ascii="Simplified Arabic" w:hAnsi="Simplified Arabic" w:cs="Simplified Arabic"/>
          <w:b/>
          <w:bCs/>
          <w:sz w:val="36"/>
          <w:szCs w:val="36"/>
          <w:rtl/>
          <w:lang w:bidi="ar-DZ"/>
        </w:rPr>
        <w:lastRenderedPageBreak/>
        <w:t>الفصل الثاني</w:t>
      </w:r>
      <w:r>
        <w:rPr>
          <w:rFonts w:ascii="Simplified Arabic" w:hAnsi="Simplified Arabic" w:cs="Simplified Arabic" w:hint="cs"/>
          <w:b/>
          <w:bCs/>
          <w:sz w:val="36"/>
          <w:szCs w:val="36"/>
          <w:rtl/>
          <w:lang w:bidi="ar-DZ"/>
        </w:rPr>
        <w:t>:</w:t>
      </w:r>
      <w:r w:rsidR="00994D2F" w:rsidRPr="001108A3">
        <w:rPr>
          <w:rFonts w:ascii="Simplified Arabic" w:hAnsi="Simplified Arabic" w:cs="Simplified Arabic"/>
          <w:b/>
          <w:bCs/>
          <w:sz w:val="36"/>
          <w:szCs w:val="36"/>
          <w:rtl/>
          <w:lang w:bidi="ar-DZ"/>
        </w:rPr>
        <w:t xml:space="preserve"> دور النيابة العامة</w:t>
      </w:r>
      <w:r w:rsidR="00994D2F" w:rsidRPr="001108A3">
        <w:rPr>
          <w:rFonts w:ascii="Simplified Arabic" w:hAnsi="Simplified Arabic" w:cs="Simplified Arabic"/>
          <w:sz w:val="36"/>
          <w:szCs w:val="36"/>
          <w:rtl/>
          <w:lang w:bidi="ar-DZ"/>
        </w:rPr>
        <w:t xml:space="preserve"> </w:t>
      </w:r>
      <w:r w:rsidR="00994D2F" w:rsidRPr="001108A3">
        <w:rPr>
          <w:rFonts w:ascii="Simplified Arabic" w:hAnsi="Simplified Arabic" w:cs="Simplified Arabic"/>
          <w:b/>
          <w:bCs/>
          <w:sz w:val="36"/>
          <w:szCs w:val="36"/>
          <w:rtl/>
          <w:lang w:bidi="ar-DZ"/>
        </w:rPr>
        <w:t>أثناء مرحلة التحقيق القضائي</w:t>
      </w:r>
      <w:r w:rsidR="00994D2F" w:rsidRPr="001108A3">
        <w:rPr>
          <w:rFonts w:ascii="Simplified Arabic" w:hAnsi="Simplified Arabic" w:cs="Simplified Arabic"/>
          <w:sz w:val="36"/>
          <w:szCs w:val="36"/>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تمر الدعوى العمومية بعدة مراحل متتالية تبدأ بمرحلة الاتهام التي تقوم بها النيابة العامة المتمثلة في وكيل الجمهورية الذي يعتبر خصم ممتاز في الدعوى الجزائية.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كما </w:t>
      </w:r>
      <w:r>
        <w:rPr>
          <w:rFonts w:ascii="Simplified Arabic" w:hAnsi="Simplified Arabic" w:cs="Simplified Arabic" w:hint="cs"/>
          <w:sz w:val="32"/>
          <w:szCs w:val="32"/>
          <w:rtl/>
          <w:lang w:bidi="ar-DZ"/>
        </w:rPr>
        <w:t>أ</w:t>
      </w:r>
      <w:r w:rsidRPr="001108A3">
        <w:rPr>
          <w:rFonts w:ascii="Simplified Arabic" w:hAnsi="Simplified Arabic" w:cs="Simplified Arabic"/>
          <w:sz w:val="32"/>
          <w:szCs w:val="32"/>
          <w:rtl/>
          <w:lang w:bidi="ar-DZ"/>
        </w:rPr>
        <w:t>نه ينوب عن المجتمع و ذلك في أخذ حق الضحية عن طريق القانون أي بتحريك الدعوى و مباشرتها طبقا للمادة 29 من ق إ ج و تكون هذه المرحلة بمساعدة الضبطية القضائية أما المرحلة التي تلي مرحلة الاتهام فتسما بمرحلة التحقيق الابتدائي و التي هي محل دراستنا في هذا الفصل، تقوم بها جهات مكلفة بالتحقيق من طرف النيابة العامة و التي بدورها تمر على مرحلتين الأولى على مستوى قاضي التحقيق  الذي يكلف بالتحقيق و البحث و ذلك بمشاركة النيابة العامة طول فترة التحقيق إلى غاية نهايته من اجل إظهار الحقيقة ، أما الثانية يكون التحقيق فيها أعلى مستوى من التحقيق الأولي بحيث تقوم به غرفة الاتهام بغرض رقابة الإجراءات السابقة مما تحتويه من نقص أو غموض و من أجل إحالة ملف القضية كامل غير ناقص على محكمة الجنايات إذا ت</w:t>
      </w:r>
      <w:r>
        <w:rPr>
          <w:rFonts w:ascii="Simplified Arabic" w:hAnsi="Simplified Arabic" w:cs="Simplified Arabic"/>
          <w:sz w:val="32"/>
          <w:szCs w:val="32"/>
          <w:rtl/>
          <w:lang w:bidi="ar-DZ"/>
        </w:rPr>
        <w:t>علق الأمر بوقائع تحمل وصف جناية</w:t>
      </w:r>
      <w:r w:rsidRPr="001108A3">
        <w:rPr>
          <w:rFonts w:ascii="Simplified Arabic" w:hAnsi="Simplified Arabic" w:cs="Simplified Arabic"/>
          <w:sz w:val="32"/>
          <w:szCs w:val="32"/>
          <w:rtl/>
          <w:lang w:bidi="ar-DZ"/>
        </w:rPr>
        <w:t>.</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من هذا فإن دراستنا لهذا الفصل يقتضي تقسيمه إلى مبحثين حيث تناولنا في المبحث الأول دور النيابة العامة أمام قاضي التحقيق أما في المبحث الثاني سنتناول دور النيابة العامة أمام غرفة الاتهام </w:t>
      </w:r>
    </w:p>
    <w:p w:rsidR="00994D2F" w:rsidRPr="001108A3" w:rsidRDefault="00C1764B" w:rsidP="00994D2F">
      <w:pPr>
        <w:bidi/>
        <w:rPr>
          <w:rFonts w:ascii="Simplified Arabic" w:hAnsi="Simplified Arabic" w:cs="Simplified Arabic"/>
          <w:b/>
          <w:bCs/>
          <w:sz w:val="36"/>
          <w:szCs w:val="36"/>
          <w:rtl/>
          <w:lang w:bidi="ar-DZ"/>
        </w:rPr>
      </w:pPr>
      <w:r>
        <w:rPr>
          <w:rFonts w:ascii="Simplified Arabic" w:hAnsi="Simplified Arabic" w:cs="Simplified Arabic"/>
          <w:b/>
          <w:bCs/>
          <w:sz w:val="36"/>
          <w:szCs w:val="36"/>
          <w:rtl/>
          <w:lang w:bidi="ar-DZ"/>
        </w:rPr>
        <w:t>المبحث الأول</w:t>
      </w:r>
      <w:r w:rsidR="00994D2F" w:rsidRPr="001108A3">
        <w:rPr>
          <w:rFonts w:ascii="Simplified Arabic" w:hAnsi="Simplified Arabic" w:cs="Simplified Arabic"/>
          <w:b/>
          <w:bCs/>
          <w:sz w:val="36"/>
          <w:szCs w:val="36"/>
          <w:rtl/>
          <w:lang w:bidi="ar-DZ"/>
        </w:rPr>
        <w:t xml:space="preserve">: دور النيابة العامة أمام قاضي التحقيق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b/>
          <w:bCs/>
          <w:sz w:val="32"/>
          <w:szCs w:val="32"/>
          <w:rtl/>
          <w:lang w:bidi="ar-DZ"/>
        </w:rPr>
        <w:t xml:space="preserve">  </w:t>
      </w:r>
      <w:r w:rsidRPr="001108A3">
        <w:rPr>
          <w:rFonts w:ascii="Simplified Arabic" w:hAnsi="Simplified Arabic" w:cs="Simplified Arabic"/>
          <w:sz w:val="32"/>
          <w:szCs w:val="32"/>
          <w:rtl/>
          <w:lang w:bidi="ar-DZ"/>
        </w:rPr>
        <w:t>خول المشرع الجزائري للنيابة العامة سلطة واسعة أثناء مرحلة التحقيق الابتدائي أمام قاضي التحقيق ابتداء من تعيينه من طرف وكيل الجمهورية مرورا بتقديم الطلب الافتتاحي من اجل فتح تحقيق طبقا للمادة 67 ق إ ج ،أما أثناء سير التحقيق فلنيابة العامة حق التدخل في كل الأعمال التي يقوم بها قاضي التحقيق و الأوامر التي يصدرها و ذلك عن طريق تقديم طلبات إضافية أذا رأت أن القيام بها إظهار للحقيقة ، كما لها حق الحضور في جميع الإجراءات التي يقوم بها قاضي التحقيق و في نفس الوقت هذا الأخير ملزم  بإخطار و تبليغ النيابة بكل الأعمال لإبداء رأيها و خاصة عند انتهاء التحقيق في حال إصداره لأوامر التصرف حتى يتمكن من تنفيذها و الإحالة على جهة الحكم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lastRenderedPageBreak/>
        <w:t xml:space="preserve">  و هذا ما يبين لنا أن للنيابة العامة دور كبير في الكشف عن الحقيقة و بالتالي سنتطرق في هذا المبحث إلى مطلبين الأول قاضي التحقيق و كيفية تعيينه و تنحيته و الثاني علاقة وكيل الجمهورية بقاضي التحقيق.</w:t>
      </w:r>
    </w:p>
    <w:p w:rsidR="00994D2F" w:rsidRDefault="00994D2F" w:rsidP="00994D2F">
      <w:pPr>
        <w:bidi/>
        <w:rPr>
          <w:rFonts w:ascii="Simplified Arabic" w:hAnsi="Simplified Arabic" w:cs="Simplified Arabic"/>
          <w:b/>
          <w:bCs/>
          <w:sz w:val="36"/>
          <w:szCs w:val="36"/>
          <w:rtl/>
          <w:lang w:bidi="ar-DZ"/>
        </w:rPr>
      </w:pPr>
      <w:r w:rsidRPr="001108A3">
        <w:rPr>
          <w:rFonts w:ascii="Simplified Arabic" w:hAnsi="Simplified Arabic" w:cs="Simplified Arabic"/>
          <w:b/>
          <w:bCs/>
          <w:sz w:val="36"/>
          <w:szCs w:val="36"/>
          <w:rtl/>
          <w:lang w:bidi="ar-DZ"/>
        </w:rPr>
        <w:t>المطلب الأول:</w:t>
      </w:r>
      <w:r w:rsidR="00C1764B">
        <w:rPr>
          <w:rFonts w:ascii="Simplified Arabic" w:hAnsi="Simplified Arabic" w:cs="Simplified Arabic" w:hint="cs"/>
          <w:b/>
          <w:bCs/>
          <w:sz w:val="36"/>
          <w:szCs w:val="36"/>
          <w:rtl/>
          <w:lang w:bidi="ar-DZ"/>
        </w:rPr>
        <w:t xml:space="preserve"> </w:t>
      </w:r>
      <w:r w:rsidRPr="001108A3">
        <w:rPr>
          <w:rFonts w:ascii="Simplified Arabic" w:hAnsi="Simplified Arabic" w:cs="Simplified Arabic"/>
          <w:b/>
          <w:bCs/>
          <w:sz w:val="36"/>
          <w:szCs w:val="36"/>
          <w:rtl/>
          <w:lang w:bidi="ar-DZ"/>
        </w:rPr>
        <w:t xml:space="preserve">قاضي التحقيق و كيفية تعيينه و تنحيته </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يشمل سلك القضاء صنفين من القضاة قضاة حكم و قضاة نيابة حسب نص المادة 2</w:t>
      </w:r>
      <w:r>
        <w:rPr>
          <w:rStyle w:val="Appelnotedebasdep"/>
          <w:rFonts w:ascii="Simplified Arabic" w:hAnsi="Simplified Arabic" w:cs="Simplified Arabic"/>
          <w:sz w:val="32"/>
          <w:szCs w:val="32"/>
          <w:rtl/>
        </w:rPr>
        <w:footnoteReference w:id="108"/>
      </w:r>
      <w:r>
        <w:rPr>
          <w:rFonts w:ascii="Simplified Arabic" w:hAnsi="Simplified Arabic" w:cs="Simplified Arabic" w:hint="cs"/>
          <w:sz w:val="32"/>
          <w:szCs w:val="32"/>
          <w:rtl/>
          <w:lang w:bidi="ar-DZ"/>
        </w:rPr>
        <w:t xml:space="preserve"> من القانون العضوي رقم 04-11المؤرخ في 06 سبتمبر 2004 و المتضمن القانون الأساسي للقضاء ،فقاضي التحقيق يعتبر من القضاء الجالس أي قضاة الحكم لا من قضاة النيابة (القضاء الواقف).</w:t>
      </w:r>
    </w:p>
    <w:p w:rsidR="00994D2F" w:rsidRPr="00BE38A4"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يكون تعيين قاضي التحقيق بمساهمة سلطتين هما السلطة التنفيذية و السلطة القضائية حسب نص المادة 50 من القانون الأساسي للقضاة و ذلك بموجب قرار من وزير العدل بعد استشارة المجلس الأعلى للقضاء، و تكون مدة التعيين ثلاث سنوات و تنتهي مهام قاضي التحقيق بنفس الشكل التي تم تعيينه فيه. و يكون على مستوى كل محكمة مكتب تحقيق يشغله قاضي تحقيق ، ومن الجائز وجود محكمة دون غرفة تحقيق و لا قاضي تحقيق و هذا ما سيتم التعرف عليه في هذا المطلب. </w:t>
      </w:r>
    </w:p>
    <w:p w:rsidR="00994D2F" w:rsidRPr="001108A3" w:rsidRDefault="00994D2F" w:rsidP="00994D2F">
      <w:pPr>
        <w:bidi/>
        <w:rPr>
          <w:rFonts w:ascii="Simplified Arabic" w:hAnsi="Simplified Arabic" w:cs="Simplified Arabic"/>
          <w:b/>
          <w:bCs/>
          <w:sz w:val="36"/>
          <w:szCs w:val="36"/>
          <w:rtl/>
          <w:lang w:bidi="ar-DZ"/>
        </w:rPr>
      </w:pPr>
      <w:r w:rsidRPr="001108A3">
        <w:rPr>
          <w:rFonts w:ascii="Simplified Arabic" w:hAnsi="Simplified Arabic" w:cs="Simplified Arabic"/>
          <w:b/>
          <w:bCs/>
          <w:sz w:val="36"/>
          <w:szCs w:val="36"/>
          <w:rtl/>
          <w:lang w:bidi="ar-DZ"/>
        </w:rPr>
        <w:t xml:space="preserve">الفرع الأول: تعريف قاضي التحقيق و خصائصه </w:t>
      </w:r>
    </w:p>
    <w:p w:rsidR="00994D2F" w:rsidRPr="001108A3" w:rsidRDefault="00994D2F" w:rsidP="00994D2F">
      <w:pPr>
        <w:bidi/>
        <w:rPr>
          <w:rFonts w:ascii="Simplified Arabic" w:hAnsi="Simplified Arabic" w:cs="Simplified Arabic"/>
          <w:sz w:val="36"/>
          <w:szCs w:val="36"/>
          <w:rtl/>
          <w:lang w:bidi="ar-DZ"/>
        </w:rPr>
      </w:pPr>
      <w:r w:rsidRPr="001108A3">
        <w:rPr>
          <w:rFonts w:ascii="Simplified Arabic" w:hAnsi="Simplified Arabic" w:cs="Simplified Arabic"/>
          <w:b/>
          <w:bCs/>
          <w:sz w:val="32"/>
          <w:szCs w:val="32"/>
          <w:rtl/>
          <w:lang w:bidi="ar-DZ"/>
        </w:rPr>
        <w:t>أولا</w:t>
      </w:r>
      <w:r w:rsidRPr="001108A3">
        <w:rPr>
          <w:rFonts w:ascii="Simplified Arabic" w:hAnsi="Simplified Arabic" w:cs="Simplified Arabic"/>
          <w:b/>
          <w:bCs/>
          <w:sz w:val="36"/>
          <w:szCs w:val="36"/>
          <w:rtl/>
          <w:lang w:bidi="ar-DZ"/>
        </w:rPr>
        <w:t xml:space="preserve">: </w:t>
      </w:r>
      <w:r w:rsidRPr="001108A3">
        <w:rPr>
          <w:rFonts w:ascii="Simplified Arabic" w:hAnsi="Simplified Arabic" w:cs="Simplified Arabic"/>
          <w:b/>
          <w:bCs/>
          <w:sz w:val="32"/>
          <w:szCs w:val="32"/>
          <w:rtl/>
          <w:lang w:bidi="ar-DZ"/>
        </w:rPr>
        <w:t>تعريف قاضي التحقيق</w:t>
      </w:r>
      <w:r w:rsidRPr="001108A3">
        <w:rPr>
          <w:rFonts w:ascii="Simplified Arabic" w:hAnsi="Simplified Arabic" w:cs="Simplified Arabic"/>
          <w:sz w:val="36"/>
          <w:szCs w:val="36"/>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b/>
          <w:bCs/>
          <w:sz w:val="32"/>
          <w:szCs w:val="32"/>
          <w:rtl/>
          <w:lang w:bidi="ar-DZ"/>
        </w:rPr>
        <w:t xml:space="preserve">  </w:t>
      </w:r>
      <w:r w:rsidRPr="001108A3">
        <w:rPr>
          <w:rFonts w:ascii="Simplified Arabic" w:hAnsi="Simplified Arabic" w:cs="Simplified Arabic"/>
          <w:sz w:val="32"/>
          <w:szCs w:val="32"/>
          <w:rtl/>
          <w:lang w:bidi="ar-DZ"/>
        </w:rPr>
        <w:t xml:space="preserve">يعد قاضي التحقيق احد أعضاء الهيئة القضائية ، ينتمي إلى القضاء الجالس مثل قضاة الحكم نظرا لطبيعته ووظيفته ،كما أنه يجمع بين أعمال ضباط الشرطة القضائية من تحقيق و تحري بحثا عن الحقيقة ، و بين أعماله كقاضي تحقيق يصدر مجموعة أوامر لها طبيعة قضائية ،كما </w:t>
      </w:r>
      <w:r w:rsidRPr="001108A3">
        <w:rPr>
          <w:rFonts w:ascii="Simplified Arabic" w:hAnsi="Simplified Arabic" w:cs="Simplified Arabic"/>
          <w:sz w:val="32"/>
          <w:szCs w:val="32"/>
          <w:rtl/>
          <w:lang w:bidi="ar-DZ"/>
        </w:rPr>
        <w:lastRenderedPageBreak/>
        <w:t>يقوم بوظائف قاضي الحكم بحيث يستعان به في حال تغيبه</w:t>
      </w:r>
      <w:r w:rsidRPr="001108A3">
        <w:rPr>
          <w:rStyle w:val="Appelnotedebasdep"/>
          <w:rFonts w:ascii="Simplified Arabic" w:hAnsi="Simplified Arabic" w:cs="Simplified Arabic"/>
          <w:sz w:val="32"/>
          <w:szCs w:val="32"/>
          <w:rtl/>
        </w:rPr>
        <w:footnoteReference w:id="109"/>
      </w:r>
      <w:r w:rsidRPr="001108A3">
        <w:rPr>
          <w:rFonts w:ascii="Simplified Arabic" w:hAnsi="Simplified Arabic" w:cs="Simplified Arabic"/>
          <w:sz w:val="32"/>
          <w:szCs w:val="32"/>
          <w:rtl/>
          <w:lang w:bidi="ar-DZ"/>
        </w:rPr>
        <w:t>، و ذلك بالفصل في الحكم بشرط ألا يكون قد حقق فيهما و إلا كان الحكم باطلا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هذا ما نصت عليه المادة 38فقرة 1 ق إ ج "</w:t>
      </w:r>
      <w:r w:rsidRPr="001108A3">
        <w:rPr>
          <w:rFonts w:ascii="Simplified Arabic" w:hAnsi="Simplified Arabic" w:cs="Simplified Arabic"/>
          <w:b/>
          <w:bCs/>
          <w:sz w:val="32"/>
          <w:szCs w:val="32"/>
          <w:rtl/>
          <w:lang w:bidi="ar-DZ"/>
        </w:rPr>
        <w:t>تناط بقاضي التحقيق إجراءات البحث و التحري و لا يجوز له أن يشترك في الحكم في قضايا نظرها بصفته قاضيا للتحقيق و إلا كان الحكم باطلا.</w:t>
      </w:r>
      <w:r w:rsidRPr="001108A3">
        <w:rPr>
          <w:rStyle w:val="Appelnotedebasdep"/>
          <w:rFonts w:ascii="Simplified Arabic" w:hAnsi="Simplified Arabic" w:cs="Simplified Arabic"/>
          <w:sz w:val="32"/>
          <w:szCs w:val="32"/>
          <w:rtl/>
        </w:rPr>
        <w:footnoteReference w:id="110"/>
      </w:r>
      <w:r w:rsidRPr="001108A3">
        <w:rPr>
          <w:rFonts w:ascii="Simplified Arabic" w:hAnsi="Simplified Arabic" w:cs="Simplified Arabic"/>
          <w:sz w:val="32"/>
          <w:szCs w:val="32"/>
          <w:rtl/>
          <w:lang w:bidi="ar-DZ"/>
        </w:rPr>
        <w:t>"</w:t>
      </w:r>
    </w:p>
    <w:p w:rsidR="00994D2F" w:rsidRPr="001108A3" w:rsidRDefault="00994D2F" w:rsidP="00994D2F">
      <w:pPr>
        <w:bidi/>
        <w:rPr>
          <w:rFonts w:ascii="Simplified Arabic" w:hAnsi="Simplified Arabic" w:cs="Simplified Arabic"/>
          <w:b/>
          <w:bCs/>
          <w:sz w:val="32"/>
          <w:szCs w:val="32"/>
          <w:rtl/>
          <w:lang w:bidi="ar-DZ"/>
        </w:rPr>
      </w:pPr>
      <w:r w:rsidRPr="001108A3">
        <w:rPr>
          <w:rFonts w:ascii="Simplified Arabic" w:hAnsi="Simplified Arabic" w:cs="Simplified Arabic"/>
          <w:sz w:val="32"/>
          <w:szCs w:val="32"/>
          <w:rtl/>
          <w:lang w:bidi="ar-DZ"/>
        </w:rPr>
        <w:t xml:space="preserve"> </w:t>
      </w:r>
      <w:r w:rsidRPr="001108A3">
        <w:rPr>
          <w:rFonts w:ascii="Simplified Arabic" w:hAnsi="Simplified Arabic" w:cs="Simplified Arabic"/>
          <w:b/>
          <w:bCs/>
          <w:sz w:val="32"/>
          <w:szCs w:val="32"/>
          <w:rtl/>
          <w:lang w:bidi="ar-DZ"/>
        </w:rPr>
        <w:t xml:space="preserve">ثانيا: خصائص قاضي التحقيق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يتميز قاضي التحقيق بعدة خصائص نذكرها على النحو التالي :</w:t>
      </w:r>
    </w:p>
    <w:p w:rsidR="00994D2F" w:rsidRPr="001108A3" w:rsidRDefault="00994D2F" w:rsidP="00994D2F">
      <w:pPr>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 xml:space="preserve">أ/ استقلالية قاضي التحقيق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b/>
          <w:bCs/>
          <w:sz w:val="32"/>
          <w:szCs w:val="32"/>
          <w:rtl/>
          <w:lang w:bidi="ar-DZ"/>
        </w:rPr>
        <w:t xml:space="preserve">  </w:t>
      </w:r>
      <w:r w:rsidRPr="001108A3">
        <w:rPr>
          <w:rFonts w:ascii="Simplified Arabic" w:hAnsi="Simplified Arabic" w:cs="Simplified Arabic"/>
          <w:sz w:val="32"/>
          <w:szCs w:val="32"/>
          <w:rtl/>
          <w:lang w:bidi="ar-DZ"/>
        </w:rPr>
        <w:t>يقوم النظام القضائي الجزائري على مبدأ الفصل بين وظيفة الاتهام و وظيفة التحقيق و باعتبار قاضي التحقيق من القضاء الجالس فإنه يتمتع باستقلالية تامة ، بمعنى يخضع للقانون و ضميره فقط و لا يخضع لأي أمر أو تعليمة من رؤساءه الإداريين ، فله الاستقلالية في اتخاذ الإجراء المناسب من إجراءات التحقيق وله الاستقلالية في اختبار طريقة عمله و اتخاذ أي إجراء يراه ضروريا للكشف عن الحقيقة.</w:t>
      </w:r>
      <w:r w:rsidRPr="001108A3">
        <w:rPr>
          <w:rStyle w:val="Appelnotedebasdep"/>
          <w:rFonts w:ascii="Simplified Arabic" w:hAnsi="Simplified Arabic" w:cs="Simplified Arabic"/>
          <w:sz w:val="32"/>
          <w:szCs w:val="32"/>
          <w:rtl/>
        </w:rPr>
        <w:footnoteReference w:id="111"/>
      </w:r>
    </w:p>
    <w:p w:rsidR="00994D2F" w:rsidRPr="001108A3" w:rsidRDefault="00994D2F" w:rsidP="00994D2F">
      <w:pPr>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 xml:space="preserve">ب/ قابلية قاضي التحقيق للرد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رجوعا للمادة 71</w:t>
      </w:r>
      <w:r>
        <w:rPr>
          <w:rFonts w:ascii="Simplified Arabic" w:hAnsi="Simplified Arabic" w:cs="Simplified Arabic" w:hint="cs"/>
          <w:sz w:val="32"/>
          <w:szCs w:val="32"/>
          <w:rtl/>
          <w:lang w:bidi="ar-DZ"/>
        </w:rPr>
        <w:t xml:space="preserve"> </w:t>
      </w:r>
      <w:r w:rsidRPr="001108A3">
        <w:rPr>
          <w:rFonts w:ascii="Simplified Arabic" w:hAnsi="Simplified Arabic" w:cs="Simplified Arabic"/>
          <w:sz w:val="32"/>
          <w:szCs w:val="32"/>
          <w:rtl/>
          <w:lang w:bidi="ar-DZ"/>
        </w:rPr>
        <w:t>فقرة1 ق إ ج فإنه لا يمكن لأي طرف في الخصومة الجزائية بمن فيهم النيابة العامة أن تطلب تنحية قاضي التحقيق "</w:t>
      </w:r>
      <w:r w:rsidRPr="001108A3">
        <w:rPr>
          <w:rFonts w:ascii="Simplified Arabic" w:hAnsi="Simplified Arabic" w:cs="Simplified Arabic"/>
          <w:b/>
          <w:bCs/>
          <w:sz w:val="32"/>
          <w:szCs w:val="32"/>
          <w:rtl/>
          <w:lang w:bidi="ar-DZ"/>
        </w:rPr>
        <w:t>يجوز لوكيل الجمهورية  أو المتهم أو الطرف المدني ، لحسن سير العدالة طلب تنحية الملف قاضي التحقيق لفائدة قاضي آخر من قضاة التحقيق"</w:t>
      </w:r>
      <w:r w:rsidRPr="001108A3">
        <w:rPr>
          <w:rFonts w:ascii="Simplified Arabic" w:hAnsi="Simplified Arabic" w:cs="Simplified Arabic"/>
          <w:sz w:val="32"/>
          <w:szCs w:val="32"/>
          <w:rtl/>
          <w:lang w:bidi="ar-DZ"/>
        </w:rPr>
        <w:t xml:space="preserve"> و ترجع سلطة الفصل في هذا الطلب إلى غرفة الاتهام متى توافرت أسباب الرد.</w:t>
      </w:r>
      <w:r w:rsidRPr="001108A3">
        <w:rPr>
          <w:rStyle w:val="Appelnotedebasdep"/>
          <w:rFonts w:ascii="Simplified Arabic" w:hAnsi="Simplified Arabic" w:cs="Simplified Arabic"/>
          <w:sz w:val="32"/>
          <w:szCs w:val="32"/>
          <w:rtl/>
        </w:rPr>
        <w:footnoteReference w:id="112"/>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b/>
          <w:bCs/>
          <w:sz w:val="32"/>
          <w:szCs w:val="32"/>
          <w:rtl/>
          <w:lang w:bidi="ar-DZ"/>
        </w:rPr>
        <w:t xml:space="preserve"> ج/ عدم مساءلة قاضي التحقيق</w:t>
      </w:r>
      <w:r w:rsidRPr="001108A3">
        <w:rPr>
          <w:rFonts w:ascii="Simplified Arabic" w:hAnsi="Simplified Arabic" w:cs="Simplified Arabic"/>
          <w:sz w:val="32"/>
          <w:szCs w:val="32"/>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لا يسأل قاضي التحقيق عن الأعمال التي يقوم بها من تفتيش المنازل و وضع المتهم في الحبس المؤقت إذا ما توصل هو بحد ذاته إلى إصدار أمر بانتفاء وجه الدعوى و توصل قاضي </w:t>
      </w:r>
      <w:r w:rsidRPr="001108A3">
        <w:rPr>
          <w:rFonts w:ascii="Simplified Arabic" w:hAnsi="Simplified Arabic" w:cs="Simplified Arabic"/>
          <w:sz w:val="32"/>
          <w:szCs w:val="32"/>
          <w:rtl/>
          <w:lang w:bidi="ar-DZ"/>
        </w:rPr>
        <w:lastRenderedPageBreak/>
        <w:t>الحكم إلى تبرئته طالما كان هذا العمل  متطابقا مع القانون ، لكن يسأل في حال قام بغش أو تدليس و تجاوز حدود وظيفته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فأنشأ المشرع الجزائري لجنة تعويض بالمحكمة العليا وفقا للقانون رقم 01-08المؤرخ في 26جوان 2008المعدل و المتمم لق إ ج.</w:t>
      </w:r>
      <w:r w:rsidRPr="001108A3">
        <w:rPr>
          <w:rStyle w:val="Appelnotedebasdep"/>
          <w:rFonts w:ascii="Simplified Arabic" w:hAnsi="Simplified Arabic" w:cs="Simplified Arabic"/>
          <w:sz w:val="32"/>
          <w:szCs w:val="32"/>
          <w:rtl/>
        </w:rPr>
        <w:footnoteReference w:id="113"/>
      </w:r>
    </w:p>
    <w:p w:rsidR="00994D2F" w:rsidRPr="001108A3" w:rsidRDefault="00994D2F" w:rsidP="00994D2F">
      <w:pPr>
        <w:bidi/>
        <w:rPr>
          <w:rFonts w:ascii="Simplified Arabic" w:hAnsi="Simplified Arabic" w:cs="Simplified Arabic"/>
          <w:b/>
          <w:bCs/>
          <w:sz w:val="32"/>
          <w:szCs w:val="32"/>
          <w:rtl/>
          <w:lang w:bidi="ar-DZ"/>
        </w:rPr>
      </w:pPr>
      <w:r w:rsidRPr="001108A3">
        <w:rPr>
          <w:rFonts w:ascii="Simplified Arabic" w:hAnsi="Simplified Arabic" w:cs="Simplified Arabic"/>
          <w:b/>
          <w:bCs/>
          <w:sz w:val="36"/>
          <w:szCs w:val="36"/>
          <w:rtl/>
          <w:lang w:bidi="ar-DZ"/>
        </w:rPr>
        <w:t xml:space="preserve">  الفرع الثاني: مبدأ </w:t>
      </w:r>
      <w:r w:rsidRPr="00624FB2">
        <w:rPr>
          <w:rFonts w:ascii="Simplified Arabic" w:hAnsi="Simplified Arabic" w:cs="Simplified Arabic"/>
          <w:b/>
          <w:bCs/>
          <w:sz w:val="36"/>
          <w:szCs w:val="36"/>
          <w:rtl/>
          <w:lang w:bidi="ar-DZ"/>
        </w:rPr>
        <w:t>الفصل بين سلطتي الاتهام و التحقيق</w:t>
      </w:r>
      <w:r w:rsidRPr="001108A3">
        <w:rPr>
          <w:rFonts w:ascii="Simplified Arabic" w:hAnsi="Simplified Arabic" w:cs="Simplified Arabic"/>
          <w:b/>
          <w:bCs/>
          <w:sz w:val="32"/>
          <w:szCs w:val="32"/>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b/>
          <w:bCs/>
          <w:sz w:val="32"/>
          <w:szCs w:val="32"/>
          <w:rtl/>
          <w:lang w:bidi="ar-DZ"/>
        </w:rPr>
        <w:t xml:space="preserve"> </w:t>
      </w:r>
      <w:r w:rsidRPr="001108A3">
        <w:rPr>
          <w:rFonts w:ascii="Simplified Arabic" w:hAnsi="Simplified Arabic" w:cs="Simplified Arabic"/>
          <w:sz w:val="32"/>
          <w:szCs w:val="32"/>
          <w:rtl/>
          <w:lang w:bidi="ar-DZ"/>
        </w:rPr>
        <w:t xml:space="preserve">   إن الأنظمة الإجرائية يحكمها نظامان نظام يفصل بين الاتهام و التحقيق فيوكل الاتهام للنيابة العامة و يوكل التحقيق لقضاء التحقيق ،فقد أقرت تشريعات كثيرة هذا الفصل كقانون الإجراءات الجزائية في فرنسا و إيطاليا و ألمانيا و الجزائر ومن مبررات الفصل أن جمع السلطتان للنيابة العامة يجعل منها خصما و حكما في الوقت ذاته و هذا غير جائز.</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أما النظام الثاني فيجمع الاختصاص بالمتابعة و الاتهام و التحقيق في جهة واحدة بمعنى النيابة العامة هي الجهة المختصة بتحريك الدعوى و مباشرتها كما تتولى القيام بإجراءات التحقيق الابتدائي ومن بين التشريعات التي أخذت بهذا المبدأ (الجمع) القانون المصري و الكويتي و الياباني.</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من مبررات الجمع بين سلطتي الاتهام و التحقيق في صعوبة توفير العدد الكافي من قضاة التحقيق و أن في الجمع تبسيطا للإجراءات ، و أن صلة القاضي برجال الضبط محدودة ، كما أن سؤال الشهود أمام عدة جهات فيها تشتيت للدليل و خلق ثغرات في التحقيق.</w:t>
      </w:r>
      <w:r w:rsidRPr="001108A3">
        <w:rPr>
          <w:rStyle w:val="Appelnotedebasdep"/>
          <w:rFonts w:ascii="Simplified Arabic" w:hAnsi="Simplified Arabic" w:cs="Simplified Arabic"/>
          <w:sz w:val="32"/>
          <w:szCs w:val="32"/>
          <w:rtl/>
        </w:rPr>
        <w:footnoteReference w:id="114"/>
      </w:r>
    </w:p>
    <w:p w:rsidR="00994D2F" w:rsidRPr="001108A3" w:rsidRDefault="00994D2F" w:rsidP="00994D2F">
      <w:pPr>
        <w:bidi/>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Pr="001108A3">
        <w:rPr>
          <w:rFonts w:ascii="Simplified Arabic" w:hAnsi="Simplified Arabic" w:cs="Simplified Arabic"/>
          <w:sz w:val="32"/>
          <w:szCs w:val="32"/>
          <w:rtl/>
          <w:lang w:bidi="ar-DZ"/>
        </w:rPr>
        <w:t xml:space="preserve"> أما موقف المشرع الجزائري من القضية أنه انتهج سبل الأنظمة الحديثة التي تفصل بين السلطتين ، فخول سلطة الاتهام للنيابة العامة ممثلة في النائب العام و مساعديه على مستوى كل مجلس قضائي طبقا للمادة 29 ق إ ج و خول سلطة التحقيق كجهة تحقيق مستقلة و محايدة لا تخضع لغير القانون تنص المادة 39 ق إ ج "</w:t>
      </w:r>
      <w:r w:rsidRPr="001108A3">
        <w:rPr>
          <w:rFonts w:ascii="Simplified Arabic" w:hAnsi="Simplified Arabic" w:cs="Simplified Arabic"/>
          <w:b/>
          <w:bCs/>
          <w:sz w:val="32"/>
          <w:szCs w:val="32"/>
          <w:rtl/>
          <w:lang w:bidi="ar-DZ"/>
        </w:rPr>
        <w:t>تناط بقاضي التحقيق إجراءات البحث و التحري و لا يجوز له أن يشترك في الحكم في قضايا نظرها بصفته قاضيا للتحقيق و إلا كان الحكم باطلا.</w:t>
      </w:r>
      <w:r w:rsidRPr="001108A3">
        <w:rPr>
          <w:rStyle w:val="Appelnotedebasdep"/>
          <w:rFonts w:ascii="Simplified Arabic" w:hAnsi="Simplified Arabic" w:cs="Simplified Arabic"/>
          <w:b/>
          <w:bCs/>
          <w:sz w:val="32"/>
          <w:szCs w:val="32"/>
          <w:rtl/>
        </w:rPr>
        <w:footnoteReference w:id="115"/>
      </w:r>
      <w:r w:rsidRPr="001108A3">
        <w:rPr>
          <w:rFonts w:ascii="Simplified Arabic" w:hAnsi="Simplified Arabic" w:cs="Simplified Arabic"/>
          <w:b/>
          <w:bCs/>
          <w:sz w:val="32"/>
          <w:szCs w:val="32"/>
          <w:rtl/>
          <w:lang w:bidi="ar-DZ"/>
        </w:rPr>
        <w:t>"</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b/>
          <w:bCs/>
          <w:sz w:val="32"/>
          <w:szCs w:val="32"/>
          <w:rtl/>
          <w:lang w:bidi="ar-DZ"/>
        </w:rPr>
        <w:lastRenderedPageBreak/>
        <w:t xml:space="preserve">  </w:t>
      </w:r>
      <w:r w:rsidRPr="001108A3">
        <w:rPr>
          <w:rFonts w:ascii="Simplified Arabic" w:hAnsi="Simplified Arabic" w:cs="Simplified Arabic"/>
          <w:sz w:val="32"/>
          <w:szCs w:val="32"/>
          <w:rtl/>
          <w:lang w:bidi="ar-DZ"/>
        </w:rPr>
        <w:t xml:space="preserve">و بما أن المشرع الجزائري أخذ بمبدأ الفصل بين سلطتي الاتهام و التحقيق و لكن في نفس الوقت أعطى للنيابة العامة سلطة واسعة بمراقبة و الاشتراك في سير التحقيق و ذلك بكثرة طلباتها أمام قاضي التحقيق ، مما يؤثر سلبا عليه و يصبح تحت ولاية النيابة العامة ، و بهذا تهدم خاصية الاستقلالية ، و بالتالي هذا المبدأ يفقد جانب كبير من فعاليته </w:t>
      </w:r>
      <w:r w:rsidRPr="001108A3">
        <w:rPr>
          <w:rStyle w:val="Appelnotedebasdep"/>
          <w:rFonts w:ascii="Simplified Arabic" w:hAnsi="Simplified Arabic" w:cs="Simplified Arabic"/>
          <w:sz w:val="32"/>
          <w:szCs w:val="32"/>
          <w:rtl/>
        </w:rPr>
        <w:footnoteReference w:id="116"/>
      </w:r>
      <w:r w:rsidRPr="001108A3">
        <w:rPr>
          <w:rFonts w:ascii="Simplified Arabic" w:hAnsi="Simplified Arabic" w:cs="Simplified Arabic"/>
          <w:sz w:val="32"/>
          <w:szCs w:val="32"/>
          <w:rtl/>
          <w:lang w:bidi="ar-DZ"/>
        </w:rPr>
        <w:t>، عكس ما يقال عنه ، بمعنى النيابة العامة لها تأثير مطلق على إجراءات قاضي التحقيق التي يقوم بها طوال فترة التحقيق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عبر عن هذا الرأي فضيل العيش حول منح المشرع سلطات واسعة للنيابة العامة بقوله "و نقول بكل صراحة أن خروقات النيابة العامة لسلطات قاضي الحقيق كثيرة جدا</w:t>
      </w:r>
      <w:r w:rsidRPr="001108A3">
        <w:rPr>
          <w:rStyle w:val="Appelnotedebasdep"/>
          <w:rFonts w:ascii="Simplified Arabic" w:hAnsi="Simplified Arabic" w:cs="Simplified Arabic"/>
          <w:sz w:val="32"/>
          <w:szCs w:val="32"/>
          <w:rtl/>
        </w:rPr>
        <w:footnoteReference w:id="117"/>
      </w:r>
      <w:r w:rsidRPr="001108A3">
        <w:rPr>
          <w:rFonts w:ascii="Simplified Arabic" w:hAnsi="Simplified Arabic" w:cs="Simplified Arabic"/>
          <w:sz w:val="32"/>
          <w:szCs w:val="32"/>
          <w:rtl/>
          <w:lang w:bidi="ar-DZ"/>
        </w:rPr>
        <w:t xml:space="preserve">." </w:t>
      </w:r>
    </w:p>
    <w:p w:rsidR="00994D2F" w:rsidRPr="001108A3" w:rsidRDefault="00C1764B" w:rsidP="00994D2F">
      <w:pPr>
        <w:bidi/>
        <w:rPr>
          <w:rFonts w:ascii="Simplified Arabic" w:hAnsi="Simplified Arabic" w:cs="Simplified Arabic"/>
          <w:b/>
          <w:bCs/>
          <w:sz w:val="32"/>
          <w:szCs w:val="32"/>
          <w:rtl/>
          <w:lang w:bidi="ar-DZ"/>
        </w:rPr>
      </w:pPr>
      <w:r>
        <w:rPr>
          <w:rFonts w:ascii="Simplified Arabic" w:hAnsi="Simplified Arabic" w:cs="Simplified Arabic"/>
          <w:b/>
          <w:bCs/>
          <w:sz w:val="36"/>
          <w:szCs w:val="36"/>
          <w:rtl/>
          <w:lang w:bidi="ar-DZ"/>
        </w:rPr>
        <w:t>الفرع الثالث</w:t>
      </w:r>
      <w:r w:rsidR="00994D2F" w:rsidRPr="001108A3">
        <w:rPr>
          <w:rFonts w:ascii="Simplified Arabic" w:hAnsi="Simplified Arabic" w:cs="Simplified Arabic"/>
          <w:b/>
          <w:bCs/>
          <w:sz w:val="36"/>
          <w:szCs w:val="36"/>
          <w:rtl/>
          <w:lang w:bidi="ar-DZ"/>
        </w:rPr>
        <w:t>: كيفية</w:t>
      </w:r>
      <w:r w:rsidR="00994D2F" w:rsidRPr="001108A3">
        <w:rPr>
          <w:rFonts w:ascii="Simplified Arabic" w:hAnsi="Simplified Arabic" w:cs="Simplified Arabic"/>
          <w:b/>
          <w:bCs/>
          <w:sz w:val="32"/>
          <w:szCs w:val="32"/>
          <w:rtl/>
          <w:lang w:bidi="ar-DZ"/>
        </w:rPr>
        <w:t xml:space="preserve"> </w:t>
      </w:r>
      <w:r w:rsidR="00994D2F" w:rsidRPr="001108A3">
        <w:rPr>
          <w:rFonts w:ascii="Simplified Arabic" w:hAnsi="Simplified Arabic" w:cs="Simplified Arabic"/>
          <w:b/>
          <w:bCs/>
          <w:sz w:val="36"/>
          <w:szCs w:val="36"/>
          <w:rtl/>
          <w:lang w:bidi="ar-DZ"/>
        </w:rPr>
        <w:t>تعيين القاضي المكلف بالتحقيق</w:t>
      </w:r>
      <w:r w:rsidR="00994D2F" w:rsidRPr="001108A3">
        <w:rPr>
          <w:rFonts w:ascii="Simplified Arabic" w:hAnsi="Simplified Arabic" w:cs="Simplified Arabic"/>
          <w:b/>
          <w:bCs/>
          <w:sz w:val="32"/>
          <w:szCs w:val="32"/>
          <w:rtl/>
          <w:lang w:bidi="ar-DZ"/>
        </w:rPr>
        <w:t xml:space="preserve"> </w:t>
      </w:r>
      <w:r w:rsidR="00994D2F" w:rsidRPr="001108A3">
        <w:rPr>
          <w:rFonts w:ascii="Simplified Arabic" w:hAnsi="Simplified Arabic" w:cs="Simplified Arabic"/>
          <w:b/>
          <w:bCs/>
          <w:sz w:val="36"/>
          <w:szCs w:val="36"/>
          <w:rtl/>
          <w:lang w:bidi="ar-DZ"/>
        </w:rPr>
        <w:t>و تنحيته</w:t>
      </w:r>
    </w:p>
    <w:p w:rsidR="00994D2F" w:rsidRPr="001108A3" w:rsidRDefault="00994D2F" w:rsidP="00994D2F">
      <w:pPr>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 xml:space="preserve">أ/تعيين القاضي المكلف بالتحقيق  </w:t>
      </w:r>
    </w:p>
    <w:p w:rsidR="00994D2F" w:rsidRPr="001108A3" w:rsidRDefault="00994D2F" w:rsidP="00994D2F">
      <w:pPr>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 xml:space="preserve">  </w:t>
      </w:r>
      <w:r w:rsidRPr="001108A3">
        <w:rPr>
          <w:rFonts w:ascii="Simplified Arabic" w:hAnsi="Simplified Arabic" w:cs="Simplified Arabic"/>
          <w:sz w:val="32"/>
          <w:szCs w:val="32"/>
          <w:rtl/>
          <w:lang w:bidi="ar-DZ"/>
        </w:rPr>
        <w:t>يمارس مهام التحقيق القضائي في الجزائر قاضي التحقيق حسب مبدأ الفصل بين سلطتي الاتهام و التحقيق ،فإذا وصل إلى علم وكيل الجمهورية دعوى أو قضية تستدعي وجوب القيام بتحقيق فهنا ما على وكيل الجمهورية إلا تعيين قاضي من بين قضاة التحقيق على مستوى المحكمة في حال تعددهم يكلفه القيام بعملية التحقيق لإظهار الحقيقة</w:t>
      </w:r>
      <w:r w:rsidRPr="001108A3">
        <w:rPr>
          <w:rStyle w:val="Appelnotedebasdep"/>
          <w:rFonts w:ascii="Simplified Arabic" w:hAnsi="Simplified Arabic" w:cs="Simplified Arabic"/>
          <w:sz w:val="32"/>
          <w:szCs w:val="32"/>
          <w:rtl/>
        </w:rPr>
        <w:footnoteReference w:id="118"/>
      </w:r>
      <w:r w:rsidRPr="001108A3">
        <w:rPr>
          <w:rFonts w:ascii="Simplified Arabic" w:hAnsi="Simplified Arabic" w:cs="Simplified Arabic"/>
          <w:sz w:val="32"/>
          <w:szCs w:val="32"/>
          <w:rtl/>
          <w:lang w:bidi="ar-DZ"/>
        </w:rPr>
        <w:t>. و هذا حسب المادة 70فقرة 1 التي تنص على ما يلي "إذا وجد في إحدى المحاكم عدة قضاة تحقيق فإن وكيل الجمهورية يعين لكل تحقيق القاضي الذي يكلف بإجرائه</w:t>
      </w:r>
      <w:r w:rsidRPr="001108A3">
        <w:rPr>
          <w:rStyle w:val="Appelnotedebasdep"/>
          <w:rFonts w:ascii="Simplified Arabic" w:hAnsi="Simplified Arabic" w:cs="Simplified Arabic"/>
          <w:sz w:val="32"/>
          <w:szCs w:val="32"/>
          <w:rtl/>
        </w:rPr>
        <w:footnoteReference w:id="119"/>
      </w:r>
      <w:r w:rsidRPr="001108A3">
        <w:rPr>
          <w:rFonts w:ascii="Simplified Arabic" w:hAnsi="Simplified Arabic" w:cs="Simplified Arabic"/>
          <w:sz w:val="32"/>
          <w:szCs w:val="32"/>
          <w:rtl/>
          <w:lang w:bidi="ar-DZ"/>
        </w:rPr>
        <w:t>."</w:t>
      </w:r>
    </w:p>
    <w:p w:rsidR="00994D2F" w:rsidRPr="001108A3" w:rsidRDefault="00994D2F" w:rsidP="00994D2F">
      <w:pPr>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 xml:space="preserve">  </w:t>
      </w:r>
      <w:r w:rsidRPr="001108A3">
        <w:rPr>
          <w:rFonts w:ascii="Simplified Arabic" w:hAnsi="Simplified Arabic" w:cs="Simplified Arabic"/>
          <w:sz w:val="32"/>
          <w:szCs w:val="32"/>
          <w:rtl/>
          <w:lang w:bidi="ar-DZ"/>
        </w:rPr>
        <w:t>أما الفقرة الثانية من المادة 70التي نصت على ما يلي "يجوز لوكيل الجمهورية ، إذا تطلبت خطورة القضية أو تشعبها أن يلحق بالقاضي المكلف بالتحقيق قاض أو عدة قضاة تحقيق آخرين سواء عند فتح تحقيق أو بناء على طلب من القاضي المكلف بالتحقيق أثناء سير الإجراءات.</w:t>
      </w:r>
      <w:r w:rsidRPr="001108A3">
        <w:rPr>
          <w:rStyle w:val="Appelnotedebasdep"/>
          <w:rFonts w:ascii="Simplified Arabic" w:hAnsi="Simplified Arabic" w:cs="Simplified Arabic"/>
          <w:sz w:val="32"/>
          <w:szCs w:val="32"/>
          <w:rtl/>
        </w:rPr>
        <w:footnoteReference w:id="120"/>
      </w:r>
      <w:r w:rsidRPr="001108A3">
        <w:rPr>
          <w:rFonts w:ascii="Simplified Arabic" w:hAnsi="Simplified Arabic" w:cs="Simplified Arabic"/>
          <w:sz w:val="32"/>
          <w:szCs w:val="32"/>
          <w:rtl/>
          <w:lang w:bidi="ar-DZ"/>
        </w:rPr>
        <w:t>"</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b/>
          <w:bCs/>
          <w:sz w:val="32"/>
          <w:szCs w:val="32"/>
          <w:rtl/>
          <w:lang w:bidi="ar-DZ"/>
        </w:rPr>
        <w:t xml:space="preserve">    </w:t>
      </w:r>
      <w:r w:rsidRPr="001108A3">
        <w:rPr>
          <w:rFonts w:ascii="Simplified Arabic" w:hAnsi="Simplified Arabic" w:cs="Simplified Arabic"/>
          <w:sz w:val="32"/>
          <w:szCs w:val="32"/>
          <w:rtl/>
          <w:lang w:bidi="ar-DZ"/>
        </w:rPr>
        <w:t xml:space="preserve">فهذه المسألة منصوص عليها كتابيا و قانونيا لكن لا تطبق على أرض الواقع، فإلحاق القاضي المكلف بالتحقيق بقضاة آخرين يعني مساعدته إذا كانت القضية متشعبة غير معمول بها </w:t>
      </w:r>
      <w:r w:rsidRPr="001108A3">
        <w:rPr>
          <w:rFonts w:ascii="Simplified Arabic" w:hAnsi="Simplified Arabic" w:cs="Simplified Arabic"/>
          <w:sz w:val="32"/>
          <w:szCs w:val="32"/>
          <w:rtl/>
          <w:lang w:bidi="ar-DZ"/>
        </w:rPr>
        <w:lastRenderedPageBreak/>
        <w:t>و هذا باستشهاد عدة قضاة و منهم وكيل الجمهورية لمحكمة برج زمورة ولاية برج بوعريريج الذي كان جوابه على هذا التساؤل هو أن هذه المادة لا يعمل بها القضاة فهي حبر على ورق.</w:t>
      </w:r>
    </w:p>
    <w:p w:rsidR="00994D2F" w:rsidRPr="001108A3" w:rsidRDefault="00994D2F" w:rsidP="00994D2F">
      <w:pPr>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 xml:space="preserve">   ب/تنحية قاضي التحقيق عن الدعوى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b/>
          <w:bCs/>
          <w:sz w:val="32"/>
          <w:szCs w:val="32"/>
          <w:rtl/>
          <w:lang w:bidi="ar-DZ"/>
        </w:rPr>
        <w:t xml:space="preserve">  </w:t>
      </w:r>
      <w:r w:rsidRPr="001108A3">
        <w:rPr>
          <w:rFonts w:ascii="Simplified Arabic" w:hAnsi="Simplified Arabic" w:cs="Simplified Arabic"/>
          <w:sz w:val="32"/>
          <w:szCs w:val="32"/>
          <w:rtl/>
          <w:lang w:bidi="ar-DZ"/>
        </w:rPr>
        <w:t xml:space="preserve">  أشارت المادة 71 ق إ ج إلى حالة تنحية قاضي التحقيق عن الدعوى لصالح قاضي تحقيق آخر و ذلك لحسن سير العدالة. </w:t>
      </w:r>
    </w:p>
    <w:p w:rsidR="00994D2F" w:rsidRPr="001108A3" w:rsidRDefault="00994D2F" w:rsidP="00994D2F">
      <w:pPr>
        <w:bidi/>
        <w:rPr>
          <w:rFonts w:ascii="Simplified Arabic" w:hAnsi="Simplified Arabic" w:cs="Simplified Arabic"/>
          <w:b/>
          <w:bCs/>
          <w:sz w:val="32"/>
          <w:szCs w:val="32"/>
          <w:rtl/>
          <w:lang w:bidi="ar-DZ"/>
        </w:rPr>
      </w:pPr>
      <w:r w:rsidRPr="001108A3">
        <w:rPr>
          <w:rFonts w:ascii="Simplified Arabic" w:hAnsi="Simplified Arabic" w:cs="Simplified Arabic"/>
          <w:sz w:val="32"/>
          <w:szCs w:val="32"/>
          <w:rtl/>
          <w:lang w:bidi="ar-DZ"/>
        </w:rPr>
        <w:t xml:space="preserve">  تعديل المادة 71 بموجب القانون 26 -6-2001 فكان قرار التنحية صادرا عن وكيل الجمهورية و القرار غير قابل للطعن لكن بعد تعديل سلمت مهمة تنحية قاضي التحقيق لرئيس غرفة الاتهام و هذا ما نصت عليه الفقرة الثانية من المادة 71 بقولها "</w:t>
      </w:r>
      <w:r w:rsidRPr="001108A3">
        <w:rPr>
          <w:rFonts w:ascii="Simplified Arabic" w:hAnsi="Simplified Arabic" w:cs="Simplified Arabic"/>
          <w:b/>
          <w:bCs/>
          <w:sz w:val="32"/>
          <w:szCs w:val="32"/>
          <w:rtl/>
          <w:lang w:bidi="ar-DZ"/>
        </w:rPr>
        <w:t>يرفع طلب التنحية بعريضة مسببة إلى رئيس غرفة الاتهام..."</w:t>
      </w:r>
      <w:r w:rsidRPr="001108A3">
        <w:rPr>
          <w:rStyle w:val="Appelnotedebasdep"/>
          <w:rFonts w:ascii="Simplified Arabic" w:hAnsi="Simplified Arabic" w:cs="Simplified Arabic"/>
          <w:b/>
          <w:bCs/>
          <w:sz w:val="32"/>
          <w:szCs w:val="32"/>
          <w:rtl/>
        </w:rPr>
        <w:footnoteReference w:id="121"/>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b/>
          <w:bCs/>
          <w:sz w:val="32"/>
          <w:szCs w:val="32"/>
          <w:rtl/>
          <w:lang w:bidi="ar-DZ"/>
        </w:rPr>
        <w:t xml:space="preserve">  </w:t>
      </w:r>
      <w:r w:rsidRPr="001108A3">
        <w:rPr>
          <w:rFonts w:ascii="Simplified Arabic" w:hAnsi="Simplified Arabic" w:cs="Simplified Arabic"/>
          <w:sz w:val="32"/>
          <w:szCs w:val="32"/>
          <w:rtl/>
          <w:lang w:bidi="ar-DZ"/>
        </w:rPr>
        <w:t xml:space="preserve"> أما المشرع الفرنسي أناط برئيس المحكمة مهمة تعيين قاضي التحقيق في حالة تعدد قضاة التحقيق ، و أناط له كذلك مهمة تنحية قاضي التحقيق و ذلك بناء على عريضة مسببة من وكيل الجمهورية يقدمها من تلقاء نفسه أو بطلب من المتهم أو المدعي المدني المادة84 ق إ ج</w:t>
      </w:r>
      <w:r w:rsidRPr="001108A3">
        <w:rPr>
          <w:rStyle w:val="Appelnotedebasdep"/>
          <w:rFonts w:ascii="Simplified Arabic" w:hAnsi="Simplified Arabic" w:cs="Simplified Arabic"/>
          <w:sz w:val="32"/>
          <w:szCs w:val="32"/>
          <w:rtl/>
        </w:rPr>
        <w:footnoteReference w:id="122"/>
      </w:r>
    </w:p>
    <w:p w:rsidR="00994D2F" w:rsidRPr="001108A3" w:rsidRDefault="00994D2F" w:rsidP="00994D2F">
      <w:pPr>
        <w:bidi/>
        <w:rPr>
          <w:rFonts w:ascii="Simplified Arabic" w:hAnsi="Simplified Arabic" w:cs="Simplified Arabic"/>
          <w:sz w:val="36"/>
          <w:szCs w:val="36"/>
          <w:rtl/>
          <w:lang w:bidi="ar-DZ"/>
        </w:rPr>
      </w:pPr>
      <w:r w:rsidRPr="001108A3">
        <w:rPr>
          <w:rFonts w:ascii="Simplified Arabic" w:hAnsi="Simplified Arabic" w:cs="Simplified Arabic"/>
          <w:b/>
          <w:bCs/>
          <w:sz w:val="36"/>
          <w:szCs w:val="36"/>
          <w:rtl/>
          <w:lang w:bidi="ar-DZ"/>
        </w:rPr>
        <w:t>المطلب الثاني: علاقة وكيل الجمهورية</w:t>
      </w:r>
      <w:r w:rsidRPr="001108A3">
        <w:rPr>
          <w:rFonts w:ascii="Simplified Arabic" w:hAnsi="Simplified Arabic" w:cs="Simplified Arabic"/>
          <w:sz w:val="36"/>
          <w:szCs w:val="36"/>
          <w:rtl/>
          <w:lang w:bidi="ar-DZ"/>
        </w:rPr>
        <w:t xml:space="preserve"> </w:t>
      </w:r>
      <w:r w:rsidRPr="001108A3">
        <w:rPr>
          <w:rFonts w:ascii="Simplified Arabic" w:hAnsi="Simplified Arabic" w:cs="Simplified Arabic"/>
          <w:b/>
          <w:bCs/>
          <w:sz w:val="36"/>
          <w:szCs w:val="36"/>
          <w:rtl/>
          <w:lang w:bidi="ar-DZ"/>
        </w:rPr>
        <w:t>بقاضي التحقيق</w:t>
      </w:r>
      <w:r w:rsidRPr="001108A3">
        <w:rPr>
          <w:rFonts w:ascii="Simplified Arabic" w:hAnsi="Simplified Arabic" w:cs="Simplified Arabic"/>
          <w:sz w:val="36"/>
          <w:szCs w:val="36"/>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b/>
          <w:bCs/>
          <w:sz w:val="32"/>
          <w:szCs w:val="32"/>
          <w:rtl/>
          <w:lang w:bidi="ar-DZ"/>
        </w:rPr>
        <w:t xml:space="preserve">    </w:t>
      </w:r>
      <w:r w:rsidRPr="001108A3">
        <w:rPr>
          <w:rFonts w:ascii="Simplified Arabic" w:hAnsi="Simplified Arabic" w:cs="Simplified Arabic"/>
          <w:sz w:val="32"/>
          <w:szCs w:val="32"/>
          <w:rtl/>
          <w:lang w:bidi="ar-DZ"/>
        </w:rPr>
        <w:t>إن علاقة وكيل الجمهورية بقاضي التحقيق تبدأ من لحظة طلب وكيل الجمهورية من قاضي التحقيق فتح تحقيق في قضية تستدعي تحقيق و هذا بعد ما توصل وكيل الجمهورية بمحضر الضبطية القضائية المتعلق بواقعة جرمية.</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سواء بواسطة طلب افتتاحي أو طلبات إضافية عند سير التحقيق أو عند إبداء طلباته عند تبليغه بشكوى مصحوبة بإدعاء مدني ، و تستمر الطلبات إلى غاية انتهاء قاضي التحقيق من التحقيق و تصرفه في الملف بأحد أوامر التصرف .</w:t>
      </w:r>
      <w:r w:rsidRPr="001108A3">
        <w:rPr>
          <w:rStyle w:val="Appelnotedebasdep"/>
          <w:rFonts w:ascii="Simplified Arabic" w:hAnsi="Simplified Arabic" w:cs="Simplified Arabic"/>
          <w:sz w:val="32"/>
          <w:szCs w:val="32"/>
          <w:rtl/>
        </w:rPr>
        <w:footnoteReference w:id="123"/>
      </w:r>
      <w:r w:rsidRPr="001108A3">
        <w:rPr>
          <w:rFonts w:ascii="Simplified Arabic" w:hAnsi="Simplified Arabic" w:cs="Simplified Arabic"/>
          <w:sz w:val="32"/>
          <w:szCs w:val="32"/>
          <w:rtl/>
          <w:lang w:bidi="ar-DZ"/>
        </w:rPr>
        <w:t xml:space="preserve"> </w:t>
      </w:r>
    </w:p>
    <w:p w:rsidR="00A124A0" w:rsidRDefault="00994D2F" w:rsidP="00A124A0">
      <w:pPr>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 xml:space="preserve">   </w:t>
      </w:r>
    </w:p>
    <w:p w:rsidR="00A124A0" w:rsidRDefault="00A124A0" w:rsidP="00A124A0">
      <w:pPr>
        <w:bidi/>
        <w:rPr>
          <w:rFonts w:ascii="Simplified Arabic" w:hAnsi="Simplified Arabic" w:cs="Simplified Arabic"/>
          <w:b/>
          <w:bCs/>
          <w:sz w:val="32"/>
          <w:szCs w:val="32"/>
          <w:rtl/>
          <w:lang w:bidi="ar-DZ"/>
        </w:rPr>
      </w:pPr>
    </w:p>
    <w:p w:rsidR="00A124A0" w:rsidRDefault="00A124A0" w:rsidP="00A124A0">
      <w:pPr>
        <w:bidi/>
        <w:rPr>
          <w:rFonts w:ascii="Simplified Arabic" w:hAnsi="Simplified Arabic" w:cs="Simplified Arabic"/>
          <w:b/>
          <w:bCs/>
          <w:sz w:val="32"/>
          <w:szCs w:val="32"/>
          <w:rtl/>
          <w:lang w:bidi="ar-DZ"/>
        </w:rPr>
      </w:pPr>
    </w:p>
    <w:p w:rsidR="00A124A0" w:rsidRDefault="00A124A0" w:rsidP="00A124A0">
      <w:pPr>
        <w:bidi/>
        <w:rPr>
          <w:rFonts w:ascii="Simplified Arabic" w:hAnsi="Simplified Arabic" w:cs="Simplified Arabic"/>
          <w:b/>
          <w:bCs/>
          <w:sz w:val="32"/>
          <w:szCs w:val="32"/>
          <w:rtl/>
          <w:lang w:bidi="ar-DZ"/>
        </w:rPr>
      </w:pPr>
    </w:p>
    <w:p w:rsidR="00994D2F" w:rsidRPr="001108A3" w:rsidRDefault="00994D2F" w:rsidP="00A124A0">
      <w:pPr>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lastRenderedPageBreak/>
        <w:t xml:space="preserve">الفرع الأول: طلبات وكيل الجمهورية لقاضي التحقيق </w:t>
      </w:r>
    </w:p>
    <w:p w:rsidR="00994D2F" w:rsidRPr="001108A3" w:rsidRDefault="00994D2F" w:rsidP="00994D2F">
      <w:pPr>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أولا:</w:t>
      </w:r>
      <w:r w:rsidR="00C1764B">
        <w:rPr>
          <w:rFonts w:ascii="Simplified Arabic" w:hAnsi="Simplified Arabic" w:cs="Simplified Arabic" w:hint="cs"/>
          <w:b/>
          <w:bCs/>
          <w:sz w:val="32"/>
          <w:szCs w:val="32"/>
          <w:rtl/>
          <w:lang w:bidi="ar-DZ"/>
        </w:rPr>
        <w:t xml:space="preserve"> </w:t>
      </w:r>
      <w:r w:rsidRPr="001108A3">
        <w:rPr>
          <w:rFonts w:ascii="Simplified Arabic" w:hAnsi="Simplified Arabic" w:cs="Simplified Arabic"/>
          <w:b/>
          <w:bCs/>
          <w:sz w:val="32"/>
          <w:szCs w:val="32"/>
          <w:rtl/>
          <w:lang w:bidi="ar-DZ"/>
        </w:rPr>
        <w:t xml:space="preserve">الطلب الافتتاحي عند بداية التحقيق </w:t>
      </w:r>
    </w:p>
    <w:p w:rsidR="00994D2F" w:rsidRPr="001108A3" w:rsidRDefault="00994D2F" w:rsidP="00994D2F">
      <w:pPr>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تعريفه</w:t>
      </w:r>
      <w:r w:rsidR="00C1764B">
        <w:rPr>
          <w:rFonts w:ascii="Simplified Arabic" w:hAnsi="Simplified Arabic" w:cs="Simplified Arabic" w:hint="cs"/>
          <w:b/>
          <w:bCs/>
          <w:sz w:val="32"/>
          <w:szCs w:val="32"/>
          <w:rtl/>
          <w:lang w:bidi="ar-DZ"/>
        </w:rPr>
        <w:t>:</w:t>
      </w:r>
    </w:p>
    <w:p w:rsidR="00994D2F" w:rsidRPr="001108A3" w:rsidRDefault="00994D2F" w:rsidP="00994D2F">
      <w:pPr>
        <w:bidi/>
        <w:rPr>
          <w:rFonts w:ascii="Simplified Arabic" w:hAnsi="Simplified Arabic" w:cs="Simplified Arabic"/>
          <w:b/>
          <w:bCs/>
          <w:sz w:val="32"/>
          <w:szCs w:val="32"/>
          <w:rtl/>
          <w:lang w:bidi="ar-DZ"/>
        </w:rPr>
      </w:pPr>
      <w:r w:rsidRPr="001108A3">
        <w:rPr>
          <w:rFonts w:ascii="Simplified Arabic" w:hAnsi="Simplified Arabic" w:cs="Simplified Arabic"/>
          <w:sz w:val="32"/>
          <w:szCs w:val="32"/>
          <w:rtl/>
          <w:lang w:bidi="ar-DZ"/>
        </w:rPr>
        <w:t xml:space="preserve">نص المشرع الجزائري في المادة 67/1 ق إ ج بقوله </w:t>
      </w:r>
      <w:r w:rsidRPr="00225817">
        <w:rPr>
          <w:rFonts w:ascii="Simplified Arabic" w:hAnsi="Simplified Arabic" w:cs="Simplified Arabic"/>
          <w:b/>
          <w:bCs/>
          <w:sz w:val="32"/>
          <w:szCs w:val="32"/>
          <w:rtl/>
          <w:lang w:bidi="ar-DZ"/>
        </w:rPr>
        <w:t>"لا يجوز لقاضي التحقيق أن يجري تحقيقا إلا بموجب طلب افتتاحي</w:t>
      </w:r>
      <w:r>
        <w:rPr>
          <w:rStyle w:val="Appelnotedebasdep"/>
          <w:rFonts w:ascii="Simplified Arabic" w:hAnsi="Simplified Arabic" w:cs="Simplified Arabic"/>
          <w:b/>
          <w:bCs/>
          <w:sz w:val="32"/>
          <w:szCs w:val="32"/>
          <w:rtl/>
        </w:rPr>
        <w:footnoteReference w:id="124"/>
      </w:r>
      <w:r w:rsidRPr="00225817">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 xml:space="preserve"> </w:t>
      </w:r>
      <w:r w:rsidRPr="00225817">
        <w:rPr>
          <w:rFonts w:ascii="Simplified Arabic" w:hAnsi="Simplified Arabic" w:cs="Simplified Arabic"/>
          <w:b/>
          <w:bCs/>
          <w:sz w:val="32"/>
          <w:szCs w:val="32"/>
          <w:rtl/>
          <w:lang w:bidi="ar-DZ"/>
        </w:rPr>
        <w:t>من وكيل الجمهورية لإجراء تحقيق حتى و</w:t>
      </w:r>
      <w:r w:rsidRPr="001108A3">
        <w:rPr>
          <w:rFonts w:ascii="Simplified Arabic" w:hAnsi="Simplified Arabic" w:cs="Simplified Arabic"/>
          <w:sz w:val="32"/>
          <w:szCs w:val="32"/>
          <w:rtl/>
          <w:lang w:bidi="ar-DZ"/>
        </w:rPr>
        <w:t xml:space="preserve"> </w:t>
      </w:r>
      <w:r w:rsidRPr="00225817">
        <w:rPr>
          <w:rFonts w:ascii="Simplified Arabic" w:hAnsi="Simplified Arabic" w:cs="Simplified Arabic"/>
          <w:b/>
          <w:bCs/>
          <w:sz w:val="32"/>
          <w:szCs w:val="32"/>
          <w:rtl/>
          <w:lang w:bidi="ar-DZ"/>
        </w:rPr>
        <w:t>لو كان ذلك</w:t>
      </w:r>
      <w:r w:rsidRPr="001108A3">
        <w:rPr>
          <w:rFonts w:ascii="Simplified Arabic" w:hAnsi="Simplified Arabic" w:cs="Simplified Arabic"/>
          <w:sz w:val="32"/>
          <w:szCs w:val="32"/>
          <w:rtl/>
          <w:lang w:bidi="ar-DZ"/>
        </w:rPr>
        <w:t xml:space="preserve"> </w:t>
      </w:r>
      <w:r w:rsidRPr="00225817">
        <w:rPr>
          <w:rFonts w:ascii="Simplified Arabic" w:hAnsi="Simplified Arabic" w:cs="Simplified Arabic"/>
          <w:b/>
          <w:bCs/>
          <w:sz w:val="32"/>
          <w:szCs w:val="32"/>
          <w:rtl/>
          <w:lang w:bidi="ar-DZ"/>
        </w:rPr>
        <w:t>بصدد جناية أو جنحة</w:t>
      </w:r>
      <w:r w:rsidRPr="001108A3">
        <w:rPr>
          <w:rFonts w:ascii="Simplified Arabic" w:hAnsi="Simplified Arabic" w:cs="Simplified Arabic"/>
          <w:sz w:val="32"/>
          <w:szCs w:val="32"/>
          <w:rtl/>
          <w:lang w:bidi="ar-DZ"/>
        </w:rPr>
        <w:t xml:space="preserve"> </w:t>
      </w:r>
      <w:r w:rsidRPr="00225817">
        <w:rPr>
          <w:rFonts w:ascii="Simplified Arabic" w:hAnsi="Simplified Arabic" w:cs="Simplified Arabic"/>
          <w:b/>
          <w:bCs/>
          <w:sz w:val="32"/>
          <w:szCs w:val="32"/>
          <w:rtl/>
          <w:lang w:bidi="ar-DZ"/>
        </w:rPr>
        <w:t>متلبس</w:t>
      </w:r>
      <w:r w:rsidRPr="001108A3">
        <w:rPr>
          <w:rFonts w:ascii="Simplified Arabic" w:hAnsi="Simplified Arabic" w:cs="Simplified Arabic"/>
          <w:sz w:val="32"/>
          <w:szCs w:val="32"/>
          <w:rtl/>
          <w:lang w:bidi="ar-DZ"/>
        </w:rPr>
        <w:t xml:space="preserve"> </w:t>
      </w:r>
      <w:r w:rsidRPr="00225817">
        <w:rPr>
          <w:rFonts w:ascii="Simplified Arabic" w:hAnsi="Simplified Arabic" w:cs="Simplified Arabic"/>
          <w:b/>
          <w:bCs/>
          <w:sz w:val="32"/>
          <w:szCs w:val="32"/>
          <w:rtl/>
          <w:lang w:bidi="ar-DZ"/>
        </w:rPr>
        <w:t>بها</w:t>
      </w:r>
      <w:r>
        <w:rPr>
          <w:rFonts w:ascii="Simplified Arabic" w:hAnsi="Simplified Arabic" w:cs="Simplified Arabic" w:hint="cs"/>
          <w:b/>
          <w:bCs/>
          <w:sz w:val="32"/>
          <w:szCs w:val="32"/>
          <w:rtl/>
          <w:lang w:bidi="ar-DZ"/>
        </w:rPr>
        <w:t>"</w:t>
      </w:r>
      <w:r w:rsidRPr="00225817">
        <w:rPr>
          <w:rStyle w:val="Appelnotedebasdep"/>
          <w:rFonts w:ascii="Simplified Arabic" w:hAnsi="Simplified Arabic" w:cs="Simplified Arabic"/>
          <w:b/>
          <w:bCs/>
          <w:sz w:val="32"/>
          <w:szCs w:val="32"/>
          <w:rtl/>
        </w:rPr>
        <w:footnoteReference w:id="125"/>
      </w:r>
      <w:r w:rsidRPr="001108A3">
        <w:rPr>
          <w:rFonts w:ascii="Simplified Arabic" w:hAnsi="Simplified Arabic" w:cs="Simplified Arabic"/>
          <w:b/>
          <w:bCs/>
          <w:sz w:val="32"/>
          <w:szCs w:val="32"/>
          <w:rtl/>
          <w:lang w:bidi="ar-DZ"/>
        </w:rPr>
        <w:t xml:space="preserve">  </w:t>
      </w:r>
      <w:r w:rsidRPr="001108A3">
        <w:rPr>
          <w:rFonts w:ascii="Simplified Arabic" w:hAnsi="Simplified Arabic" w:cs="Simplified Arabic"/>
          <w:sz w:val="32"/>
          <w:szCs w:val="32"/>
          <w:rtl/>
          <w:lang w:bidi="ar-DZ"/>
        </w:rPr>
        <w:t>و هذه المادة تقابلها المادة 80 من ق إ ج الفرنسي بقولها "</w:t>
      </w:r>
      <w:r w:rsidRPr="00225817">
        <w:rPr>
          <w:rFonts w:ascii="Simplified Arabic" w:hAnsi="Simplified Arabic" w:cs="Simplified Arabic"/>
          <w:b/>
          <w:bCs/>
          <w:sz w:val="32"/>
          <w:szCs w:val="32"/>
          <w:rtl/>
          <w:lang w:bidi="ar-DZ"/>
        </w:rPr>
        <w:t>إن قاضي التحقيق لا يمكنه البدء في إجراء تحقيق إلا بموجب الطلبات الافتتاحية لإجراء التحقيق من النيابة العامة ..."</w:t>
      </w:r>
      <w:r w:rsidRPr="00225817">
        <w:rPr>
          <w:rStyle w:val="Appelnotedebasdep"/>
          <w:rFonts w:ascii="Simplified Arabic" w:hAnsi="Simplified Arabic" w:cs="Simplified Arabic"/>
          <w:b/>
          <w:bCs/>
          <w:sz w:val="32"/>
          <w:szCs w:val="32"/>
          <w:rtl/>
        </w:rPr>
        <w:footnoteReference w:id="126"/>
      </w:r>
      <w:r w:rsidRPr="001108A3">
        <w:rPr>
          <w:rFonts w:ascii="Simplified Arabic" w:hAnsi="Simplified Arabic" w:cs="Simplified Arabic"/>
          <w:b/>
          <w:bCs/>
          <w:sz w:val="32"/>
          <w:szCs w:val="32"/>
          <w:rtl/>
          <w:lang w:bidi="ar-DZ"/>
        </w:rPr>
        <w:t xml:space="preserve"> </w:t>
      </w:r>
      <w:r w:rsidRPr="001108A3">
        <w:rPr>
          <w:rFonts w:ascii="Simplified Arabic" w:hAnsi="Simplified Arabic" w:cs="Simplified Arabic"/>
          <w:b/>
          <w:bCs/>
          <w:sz w:val="32"/>
          <w:szCs w:val="32"/>
          <w:rtl/>
          <w:lang w:bidi="ar-DZ"/>
        </w:rPr>
        <w:tab/>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أمام خلو النصوص من تعريف الطلب الافتتاحي فيعتمد في هذا المجال على بعض التعريفات الفقهية و منها الفقه الفرنسي الذي عرفه بأنه </w:t>
      </w:r>
      <w:r w:rsidRPr="001108A3">
        <w:rPr>
          <w:rFonts w:ascii="Simplified Arabic" w:hAnsi="Simplified Arabic" w:cs="Simplified Arabic"/>
          <w:b/>
          <w:bCs/>
          <w:sz w:val="32"/>
          <w:szCs w:val="32"/>
          <w:rtl/>
          <w:lang w:bidi="ar-DZ"/>
        </w:rPr>
        <w:t>"</w:t>
      </w:r>
      <w:r w:rsidRPr="001108A3">
        <w:rPr>
          <w:rFonts w:ascii="Simplified Arabic" w:hAnsi="Simplified Arabic" w:cs="Simplified Arabic"/>
          <w:sz w:val="32"/>
          <w:szCs w:val="32"/>
          <w:rtl/>
          <w:lang w:bidi="ar-DZ"/>
        </w:rPr>
        <w:t xml:space="preserve">إحدى الطرق المقررة في التشريع الإجرائي الذي ينعقد بها لاختصاص قاضي التحقيق بفحص الدعوى و البدء في تحقيقها "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كما عرفه آخرون بأنه "طلب مكتوب و مرسل من جانب رئيس النيابة لقاضي التحقيق طالبا فيه من الأخير البدء في التحقيق بشأن واقعة معينة كاتخاذ اللازم فيها و يجوز أن يكون هذا الطلب ضد شخص معلوم أو مجهول "</w:t>
      </w:r>
      <w:r w:rsidRPr="001108A3">
        <w:rPr>
          <w:rStyle w:val="Appelnotedebasdep"/>
          <w:rFonts w:ascii="Simplified Arabic" w:hAnsi="Simplified Arabic" w:cs="Simplified Arabic"/>
          <w:sz w:val="32"/>
          <w:szCs w:val="32"/>
          <w:rtl/>
        </w:rPr>
        <w:footnoteReference w:id="127"/>
      </w:r>
    </w:p>
    <w:p w:rsidR="00994D2F" w:rsidRPr="001108A3" w:rsidRDefault="00994D2F" w:rsidP="00994D2F">
      <w:pPr>
        <w:tabs>
          <w:tab w:val="left" w:pos="6266"/>
        </w:tabs>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 xml:space="preserve">- الطلب الافتتاحي عند بداية التحقيق </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هو أول طلب يصدره وكيل الجمهورية لقاضي التحقيق بحيث يعتبر الطلب الافتتاحي الوسيلة الأولى لاتصال قاضي التحقيق بالدعوى نظرا لاختصاص النيابة العامة بالدرجة الأولى بالدعوى العمومية التي تخضع لمبدأ الملائمة فيقوم وكيل الجمهورية على هذا الأساس إما بمتابعة مرتكب الجريمة أو حفظ الأوراق.</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فإذا قرر وكيل ا</w:t>
      </w:r>
      <w:r>
        <w:rPr>
          <w:rFonts w:ascii="Simplified Arabic" w:hAnsi="Simplified Arabic" w:cs="Simplified Arabic"/>
          <w:sz w:val="32"/>
          <w:szCs w:val="32"/>
          <w:rtl/>
          <w:lang w:bidi="ar-DZ"/>
        </w:rPr>
        <w:t xml:space="preserve">لجمهورية المتابعة يكون أمام </w:t>
      </w:r>
      <w:r>
        <w:rPr>
          <w:rFonts w:ascii="Simplified Arabic" w:hAnsi="Simplified Arabic" w:cs="Simplified Arabic" w:hint="cs"/>
          <w:sz w:val="32"/>
          <w:szCs w:val="32"/>
          <w:rtl/>
          <w:lang w:bidi="ar-DZ"/>
        </w:rPr>
        <w:t>خمس</w:t>
      </w:r>
      <w:r w:rsidRPr="001108A3">
        <w:rPr>
          <w:rFonts w:ascii="Simplified Arabic" w:hAnsi="Simplified Arabic" w:cs="Simplified Arabic"/>
          <w:sz w:val="32"/>
          <w:szCs w:val="32"/>
          <w:rtl/>
          <w:lang w:bidi="ar-DZ"/>
        </w:rPr>
        <w:t xml:space="preserve"> حالات :</w:t>
      </w:r>
    </w:p>
    <w:p w:rsidR="00994D2F" w:rsidRPr="001108A3" w:rsidRDefault="00994D2F" w:rsidP="00994D2F">
      <w:pPr>
        <w:tabs>
          <w:tab w:val="left" w:pos="6266"/>
        </w:tabs>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-الحالات التي يقدم فيها الطلب الافتتاحي</w:t>
      </w:r>
      <w:r w:rsidR="00C1764B">
        <w:rPr>
          <w:rFonts w:ascii="Simplified Arabic" w:hAnsi="Simplified Arabic" w:cs="Simplified Arabic" w:hint="cs"/>
          <w:sz w:val="32"/>
          <w:szCs w:val="32"/>
          <w:rtl/>
          <w:lang w:bidi="ar-DZ"/>
        </w:rPr>
        <w:t>:</w:t>
      </w:r>
    </w:p>
    <w:p w:rsidR="00994D2F" w:rsidRPr="001108A3" w:rsidRDefault="00994D2F" w:rsidP="00994D2F">
      <w:pPr>
        <w:tabs>
          <w:tab w:val="left" w:pos="6266"/>
        </w:tabs>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الحالة الأولى:</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lastRenderedPageBreak/>
        <w:t xml:space="preserve">  إذا كانت الجريمة المرتكبة تشكل جناية فوكيل الجمهورية هنا ملزم برفع الدعوى إلى قاضي التحقيق و ذلك بموجب طلب افتتاحي لإجراء تحقيق</w:t>
      </w:r>
      <w:r w:rsidRPr="001108A3">
        <w:rPr>
          <w:rStyle w:val="Appelnotedebasdep"/>
          <w:rFonts w:ascii="Simplified Arabic" w:hAnsi="Simplified Arabic" w:cs="Simplified Arabic"/>
          <w:sz w:val="32"/>
          <w:szCs w:val="32"/>
          <w:rtl/>
        </w:rPr>
        <w:footnoteReference w:id="128"/>
      </w:r>
      <w:r w:rsidRPr="001108A3">
        <w:rPr>
          <w:rFonts w:ascii="Simplified Arabic" w:hAnsi="Simplified Arabic" w:cs="Simplified Arabic"/>
          <w:sz w:val="32"/>
          <w:szCs w:val="32"/>
          <w:rtl/>
          <w:lang w:bidi="ar-DZ"/>
        </w:rPr>
        <w:t xml:space="preserve"> دون تمهل لان التحقيق في الجنايات وجوبي حسب نص المادة 66ق إ ج "التحقيق الابتدائي وجوبي في مواد الجنايات.</w:t>
      </w:r>
      <w:r w:rsidRPr="001108A3">
        <w:rPr>
          <w:rStyle w:val="Appelnotedebasdep"/>
          <w:rFonts w:ascii="Simplified Arabic" w:hAnsi="Simplified Arabic" w:cs="Simplified Arabic"/>
          <w:sz w:val="32"/>
          <w:szCs w:val="32"/>
          <w:rtl/>
        </w:rPr>
        <w:footnoteReference w:id="129"/>
      </w:r>
      <w:r w:rsidRPr="001108A3">
        <w:rPr>
          <w:rFonts w:ascii="Simplified Arabic" w:hAnsi="Simplified Arabic" w:cs="Simplified Arabic"/>
          <w:sz w:val="32"/>
          <w:szCs w:val="32"/>
          <w:rtl/>
          <w:lang w:bidi="ar-DZ"/>
        </w:rPr>
        <w:t xml:space="preserve">"  </w:t>
      </w:r>
    </w:p>
    <w:p w:rsidR="00994D2F" w:rsidRPr="001108A3" w:rsidRDefault="00994D2F" w:rsidP="00994D2F">
      <w:pPr>
        <w:tabs>
          <w:tab w:val="left" w:pos="6266"/>
        </w:tabs>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الحالة الثانية:</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إذا كانت الجريمة المرتكبة تشكل جنحة فهنا وكيل الجمهورية له طريقين، إما الإحالة مباشرة على محكمة الجنح لأن القضية لا تستدعي تحقيق م 66/2 ، أما الطريق الثاني و هو رفع الدعوى لقاضي التحقيق وتكون في الجنح التي تستدعي تحقيق و التي ينص القانون على وجوب إجراء تحقيق قضائي فيها مثل: جنح الصحافة، جنح الأحداث، جنح سياسية مرتكبة من موظفين سياسيين و أعضاء الحكومة م 573 ، 576 ،577.</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فالطلب الافتتاحي هو الأداة و الوسيلة الوحيدة الإجرائية بيد النيابة العامة لاتصالها بجهات التحقيق و الادعاء أمامها. </w:t>
      </w:r>
    </w:p>
    <w:p w:rsidR="00994D2F" w:rsidRPr="001108A3" w:rsidRDefault="00994D2F" w:rsidP="00994D2F">
      <w:pPr>
        <w:tabs>
          <w:tab w:val="left" w:pos="6266"/>
        </w:tabs>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 xml:space="preserve">الحالة الثالثة: </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إذا كانت الجريمة المرتكبة تشكل مخالفة فالأصل أن المخالفة لا يكون فيها تحقيق حسب م 66/2 ق إ ج لان التحقيق اختياري إلا إذا طلبه وكيل الجمهورية و إذا كان هناك نصوص خاصة تتطلب فيها تحقيق مثل: المخالفات المرتكبة من الموظفين السياسيين.</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b/>
          <w:bCs/>
          <w:sz w:val="32"/>
          <w:szCs w:val="32"/>
          <w:rtl/>
          <w:lang w:bidi="ar-DZ"/>
        </w:rPr>
        <w:t xml:space="preserve">الحالة الرابعة: </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إذا كانت الواقعة تشكل جنحة أو مخالفة و تتعين للنيابة العامة أن التحقيق يكون فيها أكثر فائدة و ذلك بسبب تعدد المجرمين ، أو تشعب الظروف بحيث يصعب تحديد مسؤولية كل من ساهم في اقترافها بدون تحقيق فالأمر متروك لتقدير النيابة العامة طبقا لأحكام الفقرة 2 مادة 66 ق إ ج.</w:t>
      </w:r>
    </w:p>
    <w:p w:rsidR="00994D2F" w:rsidRPr="001108A3" w:rsidRDefault="00994D2F" w:rsidP="00994D2F">
      <w:pPr>
        <w:tabs>
          <w:tab w:val="left" w:pos="6266"/>
        </w:tabs>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 xml:space="preserve"> الحالة الخامسة: </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إذا كان المتهم ينكر كليا أو حرفيا ما تسبب إليه من وقائع أو كان في حالة فرار رافضا الامتثال أمام العدالة، مما يمكن قاضي التحقيق من إصدار أمر الإحضار أو أمر بالقبض في مواجهته.</w:t>
      </w:r>
      <w:r w:rsidRPr="001108A3">
        <w:rPr>
          <w:rStyle w:val="Appelnotedebasdep"/>
          <w:rFonts w:ascii="Simplified Arabic" w:hAnsi="Simplified Arabic" w:cs="Simplified Arabic"/>
          <w:sz w:val="32"/>
          <w:szCs w:val="32"/>
          <w:rtl/>
        </w:rPr>
        <w:footnoteReference w:id="130"/>
      </w:r>
    </w:p>
    <w:p w:rsidR="00994D2F" w:rsidRPr="001108A3" w:rsidRDefault="00994D2F" w:rsidP="00994D2F">
      <w:pPr>
        <w:tabs>
          <w:tab w:val="left" w:pos="6266"/>
        </w:tabs>
        <w:bidi/>
        <w:rPr>
          <w:rFonts w:ascii="Simplified Arabic" w:hAnsi="Simplified Arabic" w:cs="Simplified Arabic"/>
          <w:b/>
          <w:bCs/>
          <w:sz w:val="32"/>
          <w:szCs w:val="32"/>
          <w:lang w:bidi="ar-DZ"/>
        </w:rPr>
      </w:pPr>
      <w:r w:rsidRPr="001108A3">
        <w:rPr>
          <w:rFonts w:ascii="Simplified Arabic" w:hAnsi="Simplified Arabic" w:cs="Simplified Arabic"/>
          <w:b/>
          <w:bCs/>
          <w:sz w:val="32"/>
          <w:szCs w:val="32"/>
          <w:rtl/>
          <w:lang w:bidi="ar-DZ"/>
        </w:rPr>
        <w:lastRenderedPageBreak/>
        <w:t>-شكل الطلب الافتتاحي</w:t>
      </w:r>
      <w:r w:rsidR="00C1764B">
        <w:rPr>
          <w:rFonts w:ascii="Simplified Arabic" w:hAnsi="Simplified Arabic" w:cs="Simplified Arabic" w:hint="cs"/>
          <w:b/>
          <w:bCs/>
          <w:sz w:val="32"/>
          <w:szCs w:val="32"/>
          <w:rtl/>
          <w:lang w:bidi="ar-DZ"/>
        </w:rPr>
        <w:t>:</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هذا لم يحدد المشرع الجزائري شكل طلب وكيل الجمهورية لفتح تحقيق و إنما اكتفى في المادة 67 ق إ ج بقوله بأن طلب إجراء تحقيق يمكن أن يوجه ضد شخص مس</w:t>
      </w:r>
      <w:r w:rsidR="00C1764B">
        <w:rPr>
          <w:rFonts w:ascii="Simplified Arabic" w:hAnsi="Simplified Arabic" w:cs="Simplified Arabic"/>
          <w:sz w:val="32"/>
          <w:szCs w:val="32"/>
          <w:rtl/>
          <w:lang w:bidi="ar-DZ"/>
        </w:rPr>
        <w:t>مى أو معين أو غير مسمى أي مجهول</w:t>
      </w:r>
      <w:r w:rsidRPr="001108A3">
        <w:rPr>
          <w:rFonts w:ascii="Simplified Arabic" w:hAnsi="Simplified Arabic" w:cs="Simplified Arabic"/>
          <w:sz w:val="32"/>
          <w:szCs w:val="32"/>
          <w:rtl/>
          <w:lang w:bidi="ar-DZ"/>
        </w:rPr>
        <w:t>.</w:t>
      </w:r>
      <w:r w:rsidRPr="001108A3">
        <w:rPr>
          <w:rStyle w:val="Appelnotedebasdep"/>
          <w:rFonts w:ascii="Simplified Arabic" w:hAnsi="Simplified Arabic" w:cs="Simplified Arabic"/>
          <w:sz w:val="32"/>
          <w:szCs w:val="32"/>
          <w:rtl/>
        </w:rPr>
        <w:footnoteReference w:id="131"/>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لكن بالنظر إلى الطبيعة القانونية للطلب الافتتاحي باعتباره إجراء قضائي لا يتصور صدوره إلا من هيئة أو سلطة رسمية تعبر فيه عن إرادتها بتحريك الدعوى العمومية فيجب أن يكون هذا الطلب مكتوبا في شكل بند محرر من طرف وكيل الجمهورية بغرض تحريك الدعوى العمومية أمام قاضي التحقيق ، مرفقا بالوثائق و المستندات المتمثلة في محاضر الاستدلال و الطلبات الإدارية و الشكاوى و البلاغات إن وجدت .</w:t>
      </w:r>
      <w:r w:rsidRPr="001108A3">
        <w:rPr>
          <w:rStyle w:val="Appelnotedebasdep"/>
          <w:rFonts w:ascii="Simplified Arabic" w:hAnsi="Simplified Arabic" w:cs="Simplified Arabic"/>
          <w:sz w:val="32"/>
          <w:szCs w:val="32"/>
          <w:rtl/>
        </w:rPr>
        <w:footnoteReference w:id="132"/>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كما يشمل على هوية المتهم و التهمة المنسوبة إليه و المادة القانونية التي تعاقب الفعل المرتكب و يختم بطلب بإيداع المتهم الحبس المؤقت أو تعويض الأمر لقاضي التحقيق ليتخذ ما يراه مناسبا في القضية أو يذكر في الطلب إذا كان المتهم مجهولا فتح تحقيق ضد مجهول.</w:t>
      </w:r>
      <w:r w:rsidRPr="001108A3">
        <w:rPr>
          <w:rStyle w:val="Appelnotedebasdep"/>
          <w:rFonts w:ascii="Simplified Arabic" w:hAnsi="Simplified Arabic" w:cs="Simplified Arabic"/>
          <w:sz w:val="32"/>
          <w:szCs w:val="32"/>
          <w:rtl/>
        </w:rPr>
        <w:footnoteReference w:id="133"/>
      </w:r>
    </w:p>
    <w:p w:rsidR="00994D2F" w:rsidRPr="001108A3" w:rsidRDefault="00994D2F" w:rsidP="00994D2F">
      <w:pPr>
        <w:tabs>
          <w:tab w:val="left" w:pos="6266"/>
        </w:tabs>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-الآثار المترتبة على الطلب الافتتاحي</w:t>
      </w:r>
      <w:r w:rsidR="00C1764B">
        <w:rPr>
          <w:rFonts w:ascii="Simplified Arabic" w:hAnsi="Simplified Arabic" w:cs="Simplified Arabic" w:hint="cs"/>
          <w:b/>
          <w:bCs/>
          <w:sz w:val="32"/>
          <w:szCs w:val="32"/>
          <w:rtl/>
          <w:lang w:bidi="ar-DZ"/>
        </w:rPr>
        <w:t>:</w:t>
      </w:r>
      <w:r w:rsidRPr="001108A3">
        <w:rPr>
          <w:rFonts w:ascii="Simplified Arabic" w:hAnsi="Simplified Arabic" w:cs="Simplified Arabic"/>
          <w:b/>
          <w:bCs/>
          <w:sz w:val="32"/>
          <w:szCs w:val="32"/>
          <w:rtl/>
          <w:lang w:bidi="ar-DZ"/>
        </w:rPr>
        <w:t xml:space="preserve"> </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يترتب على صدور الطلب الافتتاحي من النيابة العامة ما يلي :</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1-تحريك الدعوى العمومية ودخولها حوزة القضاء و التحقيق لتبدأ مرحلة من مراحل مباشرتها و هي مرحلة التحقيق الابتدائي و بالتالي لا يجوز للنيابة العامة أن تقوم بالادعاء ثانية عن ذات الوقائع ، كما يضع عليها سحب الدعوى العمومية من قاضي التحقيق لتصدر فيها قرار بالحفظ أو تتصرف فيها بشكل آخر.</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2-انعقاد اختصاص قاضي التحقيق و التزامه بإجراء التحقيق في الدعوى العمومية فلا يجوز له الامتناع عن ذلك و رفض التحقيق أو أن يصدر أمرا بإبطال إدعاء النيابة العامة لمخالفته القواعد القانونية المقررة لان قرار الإبطال من اختصاص غرفة الاتهام.</w:t>
      </w:r>
      <w:r w:rsidRPr="001108A3">
        <w:rPr>
          <w:rStyle w:val="Appelnotedebasdep"/>
          <w:rFonts w:ascii="Simplified Arabic" w:hAnsi="Simplified Arabic" w:cs="Simplified Arabic"/>
          <w:sz w:val="32"/>
          <w:szCs w:val="32"/>
          <w:rtl/>
        </w:rPr>
        <w:footnoteReference w:id="134"/>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lastRenderedPageBreak/>
        <w:t>3-تحديد و حصر سلطات قاضي التحقيق في الواقعة المطلوب منه التحقيق فيها ، فقاض التحقيق مقيد بالوقائع و غير مقيد بالأشخاص ، فيجوز له أن يوسع في دائرة الاتهام لتشمل أشخاص آخرين تبين أنهم مساهمين في ارتكاب الجريمة دون انتظار طلبات جديدة من النيابة العامة في شأن التحقيق معهم.</w:t>
      </w:r>
      <w:r w:rsidRPr="001108A3">
        <w:rPr>
          <w:rStyle w:val="Appelnotedebasdep"/>
          <w:rFonts w:ascii="Simplified Arabic" w:hAnsi="Simplified Arabic" w:cs="Simplified Arabic"/>
          <w:sz w:val="32"/>
          <w:szCs w:val="32"/>
          <w:rtl/>
        </w:rPr>
        <w:footnoteReference w:id="135"/>
      </w:r>
    </w:p>
    <w:p w:rsidR="00994D2F" w:rsidRPr="001108A3" w:rsidRDefault="00994D2F" w:rsidP="00994D2F">
      <w:pPr>
        <w:tabs>
          <w:tab w:val="left" w:pos="6266"/>
        </w:tabs>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 xml:space="preserve">ثانيا: الطلبات الإضافية أثناء سير التحقيق </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b/>
          <w:bCs/>
          <w:sz w:val="32"/>
          <w:szCs w:val="32"/>
          <w:rtl/>
          <w:lang w:bidi="ar-DZ"/>
        </w:rPr>
        <w:t xml:space="preserve">  </w:t>
      </w:r>
      <w:r w:rsidRPr="001108A3">
        <w:rPr>
          <w:rFonts w:ascii="Simplified Arabic" w:hAnsi="Simplified Arabic" w:cs="Simplified Arabic"/>
          <w:sz w:val="32"/>
          <w:szCs w:val="32"/>
          <w:rtl/>
          <w:lang w:bidi="ar-DZ"/>
        </w:rPr>
        <w:t>بعد اتصال قاضي التحقيق بملف الدعوى عن طريق الطلب الافتتاحي يجوز لوكيل الجمهورية تقديم طلبات إضافية في أي مرحلة من مراحل التحقيق و ذلك من أجل إظهار الحقيقة فنصت المادة 69/1 ق إ ج على ما يلي "يجوز لوكيل الجمهورية سواء في طلبه الافتتاحي لإجراء تحقيق أو بطلب إضافي في أي مرحلة من مراحل التحقيق أن يطلب من القاضي المحقق كل إجراء يراه لازما لإظهار الحقيقة."</w:t>
      </w:r>
      <w:r w:rsidRPr="001108A3">
        <w:rPr>
          <w:rStyle w:val="Appelnotedebasdep"/>
          <w:rFonts w:ascii="Simplified Arabic" w:hAnsi="Simplified Arabic" w:cs="Simplified Arabic"/>
          <w:sz w:val="32"/>
          <w:szCs w:val="32"/>
          <w:rtl/>
        </w:rPr>
        <w:footnoteReference w:id="136"/>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b/>
          <w:bCs/>
          <w:sz w:val="32"/>
          <w:szCs w:val="32"/>
          <w:rtl/>
          <w:lang w:bidi="ar-DZ"/>
        </w:rPr>
        <w:t xml:space="preserve">  </w:t>
      </w:r>
      <w:r w:rsidRPr="001108A3">
        <w:rPr>
          <w:rFonts w:ascii="Simplified Arabic" w:hAnsi="Simplified Arabic" w:cs="Simplified Arabic"/>
          <w:sz w:val="32"/>
          <w:szCs w:val="32"/>
          <w:rtl/>
          <w:lang w:bidi="ar-DZ"/>
        </w:rPr>
        <w:t xml:space="preserve">و من الطلبات الإضافية التي تبناها المشرع على سبيل المثال لا على سبيل الحصر ما يلي: </w:t>
      </w:r>
    </w:p>
    <w:p w:rsidR="00994D2F" w:rsidRPr="001108A3" w:rsidRDefault="00994D2F" w:rsidP="00994D2F">
      <w:pPr>
        <w:tabs>
          <w:tab w:val="left" w:pos="6266"/>
        </w:tabs>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 xml:space="preserve">*تقديم الطلبات الإضافية لقاضي التحقيق </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بالإضافة إلى الطلبات الافتتاحية لإجراء التحقيق يجوز لوكيل الجمهورية أن يقوم بإصدار طلبات إضافية و هي من الوظائف الأساسية للنيابة العامة و تتمثل في طلب إجراء أبحاث تكميلية ، إذ نصت المادة 69من ق إ ج على أنه "يجوز لوكيل الجمهورية سواء في طلبه الافتتاحي لإجراء تحقيق أو بطلب إضافي في أي مرحلة من مراحل التحقيق أن يطلب من القاضي المحقق كل إجراء يراه لازما لإظهار الحقيقة."</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و ذلك في حالة اكتشاف قاضي التحقيق وقائع لم يشر لها الطلب الافتتاحي.</w:t>
      </w:r>
      <w:r w:rsidRPr="001108A3">
        <w:rPr>
          <w:rStyle w:val="Appelnotedebasdep"/>
          <w:rFonts w:ascii="Simplified Arabic" w:hAnsi="Simplified Arabic" w:cs="Simplified Arabic"/>
          <w:sz w:val="32"/>
          <w:szCs w:val="32"/>
          <w:rtl/>
        </w:rPr>
        <w:footnoteReference w:id="137"/>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تشمل الطلبات الإضافية للنيابة العامة جميع الأعمال الإجرائية الوارد ذكرها في ق إ ج و سأحاول أن اعرض كل الطلبات الإضافية عل شكل نقاط و هي كالتالي:</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-طلب سماع شاهد طبقا للمادة </w:t>
      </w:r>
      <w:r>
        <w:rPr>
          <w:rFonts w:ascii="Simplified Arabic" w:hAnsi="Simplified Arabic" w:cs="Simplified Arabic" w:hint="cs"/>
          <w:sz w:val="32"/>
          <w:szCs w:val="32"/>
          <w:rtl/>
          <w:lang w:bidi="ar-DZ"/>
        </w:rPr>
        <w:t>88 من ق إ ج</w:t>
      </w:r>
      <w:r w:rsidRPr="001108A3">
        <w:rPr>
          <w:rFonts w:ascii="Simplified Arabic" w:hAnsi="Simplified Arabic" w:cs="Simplified Arabic"/>
          <w:sz w:val="32"/>
          <w:szCs w:val="32"/>
          <w:rtl/>
          <w:lang w:bidi="ar-DZ"/>
        </w:rPr>
        <w:t>.</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-طل</w:t>
      </w:r>
      <w:r>
        <w:rPr>
          <w:rFonts w:ascii="Simplified Arabic" w:hAnsi="Simplified Arabic" w:cs="Simplified Arabic"/>
          <w:sz w:val="32"/>
          <w:szCs w:val="32"/>
          <w:rtl/>
          <w:lang w:bidi="ar-DZ"/>
        </w:rPr>
        <w:t>ب الانتقال للمعاينة طبقا للمادة</w:t>
      </w:r>
      <w:r>
        <w:rPr>
          <w:rFonts w:ascii="Simplified Arabic" w:hAnsi="Simplified Arabic" w:cs="Simplified Arabic" w:hint="cs"/>
          <w:sz w:val="32"/>
          <w:szCs w:val="32"/>
          <w:rtl/>
          <w:lang w:bidi="ar-DZ"/>
        </w:rPr>
        <w:t xml:space="preserve"> 79 من ق إ ج</w:t>
      </w:r>
      <w:r w:rsidRPr="001108A3">
        <w:rPr>
          <w:rFonts w:ascii="Simplified Arabic" w:hAnsi="Simplified Arabic" w:cs="Simplified Arabic"/>
          <w:sz w:val="32"/>
          <w:szCs w:val="32"/>
          <w:rtl/>
          <w:lang w:bidi="ar-DZ"/>
        </w:rPr>
        <w:t xml:space="preserve"> .</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lastRenderedPageBreak/>
        <w:t>-طلب التفتيش طبقا للمادة</w:t>
      </w:r>
      <w:r>
        <w:rPr>
          <w:rFonts w:ascii="Simplified Arabic" w:hAnsi="Simplified Arabic" w:cs="Simplified Arabic" w:hint="cs"/>
          <w:sz w:val="32"/>
          <w:szCs w:val="32"/>
          <w:rtl/>
          <w:lang w:bidi="ar-DZ"/>
        </w:rPr>
        <w:t xml:space="preserve"> 79 من ق إ ج </w:t>
      </w:r>
      <w:r w:rsidRPr="001108A3">
        <w:rPr>
          <w:rFonts w:ascii="Simplified Arabic" w:hAnsi="Simplified Arabic" w:cs="Simplified Arabic"/>
          <w:sz w:val="32"/>
          <w:szCs w:val="32"/>
          <w:rtl/>
          <w:lang w:bidi="ar-DZ"/>
        </w:rPr>
        <w:t>.</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-طلب إجراء خبرة طبقا للمادة </w:t>
      </w:r>
      <w:r>
        <w:rPr>
          <w:rFonts w:ascii="Simplified Arabic" w:hAnsi="Simplified Arabic" w:cs="Simplified Arabic" w:hint="cs"/>
          <w:sz w:val="32"/>
          <w:szCs w:val="32"/>
          <w:rtl/>
          <w:lang w:bidi="ar-DZ"/>
        </w:rPr>
        <w:t>43 فقرة 1 من ق إ ج</w:t>
      </w:r>
      <w:r w:rsidRPr="001108A3">
        <w:rPr>
          <w:rFonts w:ascii="Simplified Arabic" w:hAnsi="Simplified Arabic" w:cs="Simplified Arabic"/>
          <w:sz w:val="32"/>
          <w:szCs w:val="32"/>
          <w:rtl/>
          <w:lang w:bidi="ar-DZ"/>
        </w:rPr>
        <w:t>.</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-طلب التقاط الصور طبقا لنص المادة 65</w:t>
      </w:r>
      <w:r>
        <w:rPr>
          <w:rFonts w:ascii="Simplified Arabic" w:hAnsi="Simplified Arabic" w:cs="Simplified Arabic" w:hint="cs"/>
          <w:sz w:val="32"/>
          <w:szCs w:val="32"/>
          <w:rtl/>
          <w:lang w:bidi="ar-DZ"/>
        </w:rPr>
        <w:t xml:space="preserve"> </w:t>
      </w:r>
      <w:r w:rsidRPr="001108A3">
        <w:rPr>
          <w:rFonts w:ascii="Simplified Arabic" w:hAnsi="Simplified Arabic" w:cs="Simplified Arabic"/>
          <w:sz w:val="32"/>
          <w:szCs w:val="32"/>
          <w:rtl/>
          <w:lang w:bidi="ar-DZ"/>
        </w:rPr>
        <w:t xml:space="preserve">مكرر 5 </w:t>
      </w:r>
      <w:r>
        <w:rPr>
          <w:rFonts w:ascii="Simplified Arabic" w:hAnsi="Simplified Arabic" w:cs="Simplified Arabic" w:hint="cs"/>
          <w:sz w:val="32"/>
          <w:szCs w:val="32"/>
          <w:rtl/>
          <w:lang w:bidi="ar-DZ"/>
        </w:rPr>
        <w:t>من ق إ ج</w:t>
      </w:r>
      <w:r w:rsidRPr="001108A3">
        <w:rPr>
          <w:rFonts w:ascii="Simplified Arabic" w:hAnsi="Simplified Arabic" w:cs="Simplified Arabic"/>
          <w:sz w:val="32"/>
          <w:szCs w:val="32"/>
          <w:rtl/>
          <w:lang w:bidi="ar-DZ"/>
        </w:rPr>
        <w:t>.</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-طلب بإجراء استجواب و المواجهة طبقا لنص المادة 100، 105 </w:t>
      </w:r>
      <w:r>
        <w:rPr>
          <w:rFonts w:ascii="Simplified Arabic" w:hAnsi="Simplified Arabic" w:cs="Simplified Arabic" w:hint="cs"/>
          <w:sz w:val="32"/>
          <w:szCs w:val="32"/>
          <w:rtl/>
          <w:lang w:bidi="ar-DZ"/>
        </w:rPr>
        <w:t>من ق إ ج</w:t>
      </w:r>
      <w:r w:rsidRPr="001108A3">
        <w:rPr>
          <w:rFonts w:ascii="Simplified Arabic" w:hAnsi="Simplified Arabic" w:cs="Simplified Arabic"/>
          <w:sz w:val="32"/>
          <w:szCs w:val="32"/>
          <w:rtl/>
          <w:lang w:bidi="ar-DZ"/>
        </w:rPr>
        <w:t>.</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-طلب التسرب</w:t>
      </w:r>
      <w:r>
        <w:rPr>
          <w:rFonts w:ascii="Simplified Arabic" w:hAnsi="Simplified Arabic" w:cs="Simplified Arabic" w:hint="cs"/>
          <w:sz w:val="32"/>
          <w:szCs w:val="32"/>
          <w:rtl/>
          <w:lang w:bidi="ar-DZ"/>
        </w:rPr>
        <w:t xml:space="preserve"> 65 مكرر11 من ق إ ج</w:t>
      </w:r>
      <w:r w:rsidRPr="001108A3">
        <w:rPr>
          <w:rFonts w:ascii="Simplified Arabic" w:hAnsi="Simplified Arabic" w:cs="Simplified Arabic"/>
          <w:sz w:val="32"/>
          <w:szCs w:val="32"/>
          <w:rtl/>
          <w:lang w:bidi="ar-DZ"/>
        </w:rPr>
        <w:t xml:space="preserve"> .</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-طلب اعتراض المراسلات و التقاط الصور</w:t>
      </w:r>
      <w:r>
        <w:rPr>
          <w:rFonts w:ascii="Simplified Arabic" w:hAnsi="Simplified Arabic" w:cs="Simplified Arabic" w:hint="cs"/>
          <w:sz w:val="32"/>
          <w:szCs w:val="32"/>
          <w:rtl/>
          <w:lang w:bidi="ar-DZ"/>
        </w:rPr>
        <w:t>65 مكرر8 من ق إ ج</w:t>
      </w:r>
      <w:r w:rsidRPr="001108A3">
        <w:rPr>
          <w:rFonts w:ascii="Simplified Arabic" w:hAnsi="Simplified Arabic" w:cs="Simplified Arabic"/>
          <w:sz w:val="32"/>
          <w:szCs w:val="32"/>
          <w:rtl/>
          <w:lang w:bidi="ar-DZ"/>
        </w:rPr>
        <w:t>.</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في حال ظهور وقائع جديدة يعرض قاضي التحقيق الملف على وكيل الجمهورية ليتقدم بدوره له بطلب إضافي و تسمى هذه الحالة بحالة الانفصال بمعنى إذا قبض على المتهم بجريمة جناية قتل ثم بعد التحقيق ظهرت جريمة السرقة فهنا يجب على وكيل الجمهورية تقديم طلب إضافي لسير في التحقيق .</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إذا رأى قاضي التحقيق انه لا يتوجب اتخاذ الإجراءات المطلوبة من النيابة العامة يتعين أن يصدر أمرا مسبب خلال 5 أيام التالية لطلب وكيل الجمهورية طبقا للمادة 369ق إ ج ، و إذا لم يبت قاضي التحقيق في الطلب خلال الأجل المذكورة يمكن لوكيل الجمهورية إخطار غرفة الاتهام خلال ثلاثين يوما تسري من تاريخ إخطارها و يكون قرارها غير قابل للطعن المادة 49</w:t>
      </w:r>
      <w:r>
        <w:rPr>
          <w:rFonts w:ascii="Simplified Arabic" w:hAnsi="Simplified Arabic" w:cs="Simplified Arabic" w:hint="cs"/>
          <w:sz w:val="32"/>
          <w:szCs w:val="32"/>
          <w:rtl/>
          <w:lang w:bidi="ar-DZ"/>
        </w:rPr>
        <w:t xml:space="preserve"> فقرة </w:t>
      </w:r>
      <w:r w:rsidRPr="001108A3">
        <w:rPr>
          <w:rFonts w:ascii="Simplified Arabic" w:hAnsi="Simplified Arabic" w:cs="Simplified Arabic"/>
          <w:sz w:val="32"/>
          <w:szCs w:val="32"/>
          <w:rtl/>
          <w:lang w:bidi="ar-DZ"/>
        </w:rPr>
        <w:t>4 ق إ ج.</w:t>
      </w:r>
      <w:r w:rsidRPr="001108A3">
        <w:rPr>
          <w:rStyle w:val="Appelnotedebasdep"/>
          <w:rFonts w:ascii="Simplified Arabic" w:hAnsi="Simplified Arabic" w:cs="Simplified Arabic"/>
          <w:sz w:val="32"/>
          <w:szCs w:val="32"/>
          <w:rtl/>
        </w:rPr>
        <w:footnoteReference w:id="138"/>
      </w:r>
      <w:r w:rsidRPr="001108A3">
        <w:rPr>
          <w:rFonts w:ascii="Simplified Arabic" w:hAnsi="Simplified Arabic" w:cs="Simplified Arabic"/>
          <w:sz w:val="32"/>
          <w:szCs w:val="32"/>
          <w:rtl/>
          <w:lang w:bidi="ar-DZ"/>
        </w:rPr>
        <w:t xml:space="preserve">  </w:t>
      </w:r>
    </w:p>
    <w:p w:rsidR="00994D2F" w:rsidRPr="001108A3" w:rsidRDefault="00994D2F" w:rsidP="00994D2F">
      <w:pPr>
        <w:tabs>
          <w:tab w:val="left" w:pos="6266"/>
        </w:tabs>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-طلب إيداع الحبس المؤقت</w:t>
      </w:r>
      <w:r>
        <w:rPr>
          <w:rFonts w:ascii="Simplified Arabic" w:hAnsi="Simplified Arabic" w:cs="Simplified Arabic" w:hint="cs"/>
          <w:sz w:val="32"/>
          <w:szCs w:val="32"/>
          <w:rtl/>
          <w:lang w:bidi="ar-DZ"/>
        </w:rPr>
        <w:t xml:space="preserve"> المادة 69 فقرة 1 من ق إ ج</w:t>
      </w:r>
      <w:r w:rsidRPr="001108A3">
        <w:rPr>
          <w:rFonts w:ascii="Simplified Arabic" w:hAnsi="Simplified Arabic" w:cs="Simplified Arabic"/>
          <w:sz w:val="32"/>
          <w:szCs w:val="32"/>
          <w:rtl/>
          <w:lang w:bidi="ar-DZ"/>
        </w:rPr>
        <w:t>.</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-طلب رفع الرقابة القضائية</w:t>
      </w:r>
      <w:r>
        <w:rPr>
          <w:rFonts w:ascii="Simplified Arabic" w:hAnsi="Simplified Arabic" w:cs="Simplified Arabic" w:hint="cs"/>
          <w:sz w:val="32"/>
          <w:szCs w:val="32"/>
          <w:rtl/>
          <w:lang w:bidi="ar-DZ"/>
        </w:rPr>
        <w:t xml:space="preserve"> المادة 125 مكرر2 من ق إ ج</w:t>
      </w:r>
      <w:r w:rsidRPr="001108A3">
        <w:rPr>
          <w:rFonts w:ascii="Simplified Arabic" w:hAnsi="Simplified Arabic" w:cs="Simplified Arabic"/>
          <w:sz w:val="32"/>
          <w:szCs w:val="32"/>
          <w:rtl/>
          <w:lang w:bidi="ar-DZ"/>
        </w:rPr>
        <w:t>.</w:t>
      </w:r>
    </w:p>
    <w:p w:rsidR="00994D2F" w:rsidRPr="001108A3" w:rsidRDefault="00994D2F" w:rsidP="00994D2F">
      <w:pPr>
        <w:tabs>
          <w:tab w:val="left" w:pos="6266"/>
        </w:tabs>
        <w:bidi/>
        <w:rPr>
          <w:rFonts w:ascii="Simplified Arabic" w:hAnsi="Simplified Arabic" w:cs="Simplified Arabic"/>
          <w:sz w:val="32"/>
          <w:szCs w:val="32"/>
          <w:lang w:bidi="ar-DZ"/>
        </w:rPr>
      </w:pPr>
      <w:r w:rsidRPr="001108A3">
        <w:rPr>
          <w:rFonts w:ascii="Simplified Arabic" w:hAnsi="Simplified Arabic" w:cs="Simplified Arabic"/>
          <w:sz w:val="32"/>
          <w:szCs w:val="32"/>
          <w:rtl/>
          <w:lang w:bidi="ar-DZ"/>
        </w:rPr>
        <w:t xml:space="preserve">-طلب الإفراج المؤقت المادة 126 ق إ ج. </w:t>
      </w:r>
    </w:p>
    <w:p w:rsidR="00994D2F" w:rsidRPr="001108A3" w:rsidRDefault="00994D2F" w:rsidP="00994D2F">
      <w:pPr>
        <w:tabs>
          <w:tab w:val="left" w:pos="6266"/>
        </w:tabs>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 xml:space="preserve">الفرع الثاني: تبليغات قاضي التحقيق لوكيل الجمهورية </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b/>
          <w:bCs/>
          <w:sz w:val="32"/>
          <w:szCs w:val="32"/>
          <w:rtl/>
          <w:lang w:bidi="ar-DZ"/>
        </w:rPr>
        <w:t xml:space="preserve">  </w:t>
      </w:r>
      <w:r w:rsidRPr="001108A3">
        <w:rPr>
          <w:rFonts w:ascii="Simplified Arabic" w:hAnsi="Simplified Arabic" w:cs="Simplified Arabic"/>
          <w:sz w:val="32"/>
          <w:szCs w:val="32"/>
          <w:rtl/>
          <w:lang w:bidi="ar-DZ"/>
        </w:rPr>
        <w:t>من حق النيابة العامة الاطلاع على ملف القضية و أعمال قاضي التحقيق التي قام بها و ذلك من أجل الوقوف على سير التحقيق . على أن لا يحتفظ بالملف أكثر من ثمانية و أربعون ساعة و هو ما نصت عليه المادة 69 ق إ ج .</w:t>
      </w:r>
    </w:p>
    <w:p w:rsidR="00994D2F" w:rsidRPr="001108A3" w:rsidRDefault="00994D2F" w:rsidP="00994D2F">
      <w:pPr>
        <w:tabs>
          <w:tab w:val="left" w:pos="6266"/>
        </w:tabs>
        <w:bidi/>
        <w:rPr>
          <w:rFonts w:ascii="Simplified Arabic" w:hAnsi="Simplified Arabic" w:cs="Simplified Arabic"/>
          <w:sz w:val="32"/>
          <w:szCs w:val="32"/>
          <w:lang w:bidi="ar-DZ"/>
        </w:rPr>
      </w:pPr>
      <w:r w:rsidRPr="001108A3">
        <w:rPr>
          <w:rFonts w:ascii="Simplified Arabic" w:hAnsi="Simplified Arabic" w:cs="Simplified Arabic"/>
          <w:sz w:val="32"/>
          <w:szCs w:val="32"/>
          <w:rtl/>
          <w:lang w:bidi="ar-DZ"/>
        </w:rPr>
        <w:t xml:space="preserve">  فهناك حالات يكون فيها الاطلاع وجوبي أي إخطار و تبليغ وكيل الجمهورية من طرف قاضي التحقيق يكون وجوبيا و من أبرز هذه الحالات ما يلي :</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lastRenderedPageBreak/>
        <w:t>1-واجب التبليغ المنصوص عليه في المادة79</w:t>
      </w:r>
      <w:r>
        <w:rPr>
          <w:rFonts w:ascii="Simplified Arabic" w:hAnsi="Simplified Arabic" w:cs="Simplified Arabic" w:hint="cs"/>
          <w:sz w:val="32"/>
          <w:szCs w:val="32"/>
          <w:rtl/>
          <w:lang w:bidi="ar-DZ"/>
        </w:rPr>
        <w:t xml:space="preserve"> </w:t>
      </w:r>
      <w:r w:rsidRPr="001108A3">
        <w:rPr>
          <w:rFonts w:ascii="Simplified Arabic" w:hAnsi="Simplified Arabic" w:cs="Simplified Arabic"/>
          <w:sz w:val="32"/>
          <w:szCs w:val="32"/>
          <w:rtl/>
          <w:lang w:bidi="ar-DZ"/>
        </w:rPr>
        <w:t xml:space="preserve"> ق إ ج</w:t>
      </w:r>
      <w:r w:rsidRPr="001108A3">
        <w:rPr>
          <w:rFonts w:ascii="Simplified Arabic" w:hAnsi="Simplified Arabic" w:cs="Simplified Arabic"/>
          <w:sz w:val="32"/>
          <w:szCs w:val="32"/>
          <w:lang w:bidi="ar-DZ"/>
        </w:rPr>
        <w:t xml:space="preserve"> </w:t>
      </w:r>
      <w:r w:rsidRPr="001108A3">
        <w:rPr>
          <w:rFonts w:ascii="Simplified Arabic" w:hAnsi="Simplified Arabic" w:cs="Simplified Arabic"/>
          <w:sz w:val="32"/>
          <w:szCs w:val="32"/>
          <w:rtl/>
          <w:lang w:bidi="ar-DZ"/>
        </w:rPr>
        <w:t>بحيث تلزم قاضي التحقيق إذا ما بادر من تلقاء نفسه بإجراء الانتقال و المعاينة ، أن يخطر وكيل الجمهورية الذي له الحق في مرافقته و أيضا المادة 80 ق إ ج التي تلزم قاضي التحقيق إذا كان الانتقال و المعاينة خارج دائرة الاختصاص المحلي لقاضي التحقيق أن يخطر وكيل الجمهورية الذي يعمل بنفس دائرة اختصاصه ، الذي يجوز له مرافقته و كذلك إخطار وكيل الجمهورية الذي سيتم الانتقال و المعاينة في دائرة اختصاصه.</w:t>
      </w:r>
      <w:r w:rsidRPr="001108A3">
        <w:rPr>
          <w:rStyle w:val="Appelnotedebasdep"/>
          <w:rFonts w:ascii="Simplified Arabic" w:hAnsi="Simplified Arabic" w:cs="Simplified Arabic"/>
          <w:sz w:val="32"/>
          <w:szCs w:val="32"/>
          <w:rtl/>
        </w:rPr>
        <w:footnoteReference w:id="139"/>
      </w:r>
      <w:r w:rsidRPr="001108A3">
        <w:rPr>
          <w:rFonts w:ascii="Simplified Arabic" w:hAnsi="Simplified Arabic" w:cs="Simplified Arabic"/>
          <w:sz w:val="32"/>
          <w:szCs w:val="32"/>
          <w:rtl/>
          <w:lang w:bidi="ar-DZ"/>
        </w:rPr>
        <w:t xml:space="preserve">   </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2- واجب التبليغ المنصوص عليه في المادة 144فقرة 1 ق إ ج بحيث تلزم قاضي التحقيق إعلام وكيل الجمهورية بقراره في تكليف خبير ليتمكن</w:t>
      </w:r>
      <w:r>
        <w:rPr>
          <w:rFonts w:ascii="Simplified Arabic" w:hAnsi="Simplified Arabic" w:cs="Simplified Arabic"/>
          <w:sz w:val="32"/>
          <w:szCs w:val="32"/>
          <w:rtl/>
          <w:lang w:bidi="ar-DZ"/>
        </w:rPr>
        <w:t xml:space="preserve"> وكيل الجمهورية من إبداء طلباته</w:t>
      </w:r>
      <w:r w:rsidRPr="001108A3">
        <w:rPr>
          <w:rFonts w:ascii="Simplified Arabic" w:hAnsi="Simplified Arabic" w:cs="Simplified Arabic"/>
          <w:sz w:val="32"/>
          <w:szCs w:val="32"/>
          <w:rtl/>
          <w:lang w:bidi="ar-DZ"/>
        </w:rPr>
        <w:t>، كما أوجبت المادة 126 على قاضي التحقيق استطلاع رأي وكيل الجمهورية إذا أراد الإفراج عن المتهم.</w:t>
      </w:r>
      <w:r w:rsidRPr="001108A3">
        <w:rPr>
          <w:rStyle w:val="Appelnotedebasdep"/>
          <w:rFonts w:ascii="Simplified Arabic" w:hAnsi="Simplified Arabic" w:cs="Simplified Arabic"/>
          <w:sz w:val="32"/>
          <w:szCs w:val="32"/>
          <w:rtl/>
        </w:rPr>
        <w:footnoteReference w:id="140"/>
      </w:r>
    </w:p>
    <w:p w:rsidR="00994D2F" w:rsidRPr="001108A3" w:rsidRDefault="00994D2F" w:rsidP="00994D2F">
      <w:pPr>
        <w:tabs>
          <w:tab w:val="left" w:pos="6266"/>
        </w:tabs>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أولا: تبليغ وكيل</w:t>
      </w:r>
      <w:r w:rsidRPr="001108A3">
        <w:rPr>
          <w:rFonts w:ascii="Simplified Arabic" w:hAnsi="Simplified Arabic" w:cs="Simplified Arabic"/>
          <w:sz w:val="32"/>
          <w:szCs w:val="32"/>
          <w:rtl/>
          <w:lang w:bidi="ar-DZ"/>
        </w:rPr>
        <w:t xml:space="preserve"> </w:t>
      </w:r>
      <w:r w:rsidRPr="001108A3">
        <w:rPr>
          <w:rFonts w:ascii="Simplified Arabic" w:hAnsi="Simplified Arabic" w:cs="Simplified Arabic"/>
          <w:b/>
          <w:bCs/>
          <w:sz w:val="32"/>
          <w:szCs w:val="32"/>
          <w:rtl/>
          <w:lang w:bidi="ar-DZ"/>
        </w:rPr>
        <w:t>الجمهورية بشكوى مصحوبة بإدعاء مدني</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الشكوى هي الوسيلة الثانية لاتصال قاضي التحقيق بالدعوى الجزائية .</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يتمثل هذا الإجراء في تقديم شكوى من قبل شخص مضرور من جريمة إلى قاضي التحقيق، يذكر فيها اسم الشخص محل الشكوى و الواقعة و وصفها القانوني و يعلن فيها عن تأسيسه كطرف مدني ، و يكون الادعاء المدني بالدرجة الأولى بحيث ترفع الدعوى إلى قاضي التحقيق بصفة أصلية بشقيها المدني و الجزائي الذي يترتب عليه تحريك الدعوى العمومية و المدنية.</w:t>
      </w:r>
      <w:r w:rsidRPr="001108A3">
        <w:rPr>
          <w:rStyle w:val="Appelnotedebasdep"/>
          <w:rFonts w:ascii="Simplified Arabic" w:hAnsi="Simplified Arabic" w:cs="Simplified Arabic"/>
          <w:sz w:val="32"/>
          <w:szCs w:val="32"/>
          <w:rtl/>
        </w:rPr>
        <w:footnoteReference w:id="141"/>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هذا ما نصت عليه المادة 72 ق إ ج التي نصت على أن تكون الجريمة المقدم بشأنها ال</w:t>
      </w:r>
      <w:r>
        <w:rPr>
          <w:rFonts w:ascii="Simplified Arabic" w:hAnsi="Simplified Arabic" w:cs="Simplified Arabic"/>
          <w:sz w:val="32"/>
          <w:szCs w:val="32"/>
          <w:rtl/>
          <w:lang w:bidi="ar-DZ"/>
        </w:rPr>
        <w:t>شكوى جناية أو جنحة دون المخالفة</w:t>
      </w:r>
      <w:r w:rsidRPr="001108A3">
        <w:rPr>
          <w:rFonts w:ascii="Simplified Arabic" w:hAnsi="Simplified Arabic" w:cs="Simplified Arabic"/>
          <w:sz w:val="32"/>
          <w:szCs w:val="32"/>
          <w:rtl/>
          <w:lang w:bidi="ar-DZ"/>
        </w:rPr>
        <w:t xml:space="preserve">. أثر التعديل الذي أجري على المادة 72 ق إ ج بموجب القانون 06-22 المؤرخ في 20 ديسمبر 2006 المعدل و المتمم لق إ ج. </w:t>
      </w:r>
      <w:r w:rsidRPr="001108A3">
        <w:rPr>
          <w:rStyle w:val="Appelnotedebasdep"/>
          <w:rFonts w:ascii="Simplified Arabic" w:hAnsi="Simplified Arabic" w:cs="Simplified Arabic"/>
          <w:sz w:val="32"/>
          <w:szCs w:val="32"/>
          <w:rtl/>
        </w:rPr>
        <w:footnoteReference w:id="142"/>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لقبول الشكوى مع الادعاء المدني يجب توافر شروط شكلية أهمها: </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-إيداع الشاكي مبلغ مالي لدى كتابة الضبط يقدره قاضي التحقيق بأمر مما يسمح بتغطية مصاريف الدعوى ما لم يكن الشاكي حصل على المساعدة القضائية المادة 75 ق إ ج.</w:t>
      </w:r>
      <w:r w:rsidRPr="001108A3">
        <w:rPr>
          <w:rStyle w:val="Appelnotedebasdep"/>
          <w:rFonts w:ascii="Simplified Arabic" w:hAnsi="Simplified Arabic" w:cs="Simplified Arabic"/>
          <w:sz w:val="32"/>
          <w:szCs w:val="32"/>
          <w:rtl/>
        </w:rPr>
        <w:footnoteReference w:id="143"/>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lastRenderedPageBreak/>
        <w:t>-اختيار موطن بتصريح لدى قاضي التحقيق يقع هذا الالتزام على المدعي في عدم تبليغه الإجراءات الواجب تبليغه إياها قانونا.</w:t>
      </w:r>
      <w:r w:rsidRPr="001108A3">
        <w:rPr>
          <w:rStyle w:val="Appelnotedebasdep"/>
          <w:rFonts w:ascii="Simplified Arabic" w:hAnsi="Simplified Arabic" w:cs="Simplified Arabic"/>
          <w:sz w:val="32"/>
          <w:szCs w:val="32"/>
          <w:rtl/>
        </w:rPr>
        <w:footnoteReference w:id="144"/>
      </w:r>
    </w:p>
    <w:p w:rsidR="00994D2F" w:rsidRPr="001108A3" w:rsidRDefault="00994D2F" w:rsidP="00994D2F">
      <w:pPr>
        <w:tabs>
          <w:tab w:val="left" w:pos="6266"/>
        </w:tabs>
        <w:bidi/>
        <w:rPr>
          <w:rFonts w:ascii="Simplified Arabic" w:hAnsi="Simplified Arabic" w:cs="Simplified Arabic"/>
          <w:b/>
          <w:bCs/>
          <w:sz w:val="32"/>
          <w:szCs w:val="32"/>
          <w:rtl/>
          <w:lang w:bidi="ar-DZ"/>
        </w:rPr>
      </w:pPr>
      <w:r w:rsidRPr="001108A3">
        <w:rPr>
          <w:rFonts w:ascii="Simplified Arabic" w:hAnsi="Simplified Arabic" w:cs="Simplified Arabic"/>
          <w:sz w:val="32"/>
          <w:szCs w:val="32"/>
          <w:rtl/>
          <w:lang w:bidi="ar-DZ"/>
        </w:rPr>
        <w:t xml:space="preserve">  إثر تقديم الشكوى و إيداع المبلغ المقدر لدى أمانة الضبط فإنه طبقا للمادة 73 فقرة 1 ق إ ج يأمر قاضي التحقيق بتبليغ الشكوى مع الادعاء المدني إلى وكيل الجمهورية في ظرف خمسة أيام لاستطلاع رأيه فيها و تقديم طلباته فيها كتابة و على وكيل الجمهورية أن يبدي طلباته بشأنها في ظرف خمسة أيام من يوم التبليغ فيحرر طلبا افتتاحي لإجراء تحقيق ضد شخص مسمى أو غير مسمى أي مجهول المادة 73فقرة 2 ق إ ج.</w:t>
      </w:r>
      <w:r w:rsidRPr="001108A3">
        <w:rPr>
          <w:rStyle w:val="Appelnotedebasdep"/>
          <w:rFonts w:ascii="Simplified Arabic" w:hAnsi="Simplified Arabic" w:cs="Simplified Arabic"/>
          <w:sz w:val="32"/>
          <w:szCs w:val="32"/>
          <w:rtl/>
        </w:rPr>
        <w:footnoteReference w:id="145"/>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حسب المادة 73فقرة 3 ق إ ج نصت على " لا يجوز لوكيل الجمهورية أن يتقدم إلى قاضي التحقيق بطلب عدم إجراء تحقيق ما لم تكن الوقائع لأسباب تمس  الدعوى العمومية نفسها غير جائز قانونا متابعة التحقيق من أجلها أو كانت الوقائع حتى على فرض ثبوتها لا تقبل قانونا أي وصف جزائي."</w:t>
      </w:r>
      <w:r w:rsidRPr="001108A3">
        <w:rPr>
          <w:rStyle w:val="Appelnotedebasdep"/>
          <w:rFonts w:ascii="Simplified Arabic" w:hAnsi="Simplified Arabic" w:cs="Simplified Arabic"/>
          <w:sz w:val="32"/>
          <w:szCs w:val="32"/>
          <w:rtl/>
        </w:rPr>
        <w:footnoteReference w:id="146"/>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إن قاضي التحقيق غير مقيد بطلبات وكيل الجمهورية إذ بإمكانه عدم الاستجابة لطلب بعدم فتح تحقيق و عندئذ يتعين عليه إصدار أمر مسبب يمكن وكيل الجمهورية استئنافه أمام غرفة الاتهام.</w:t>
      </w:r>
      <w:r w:rsidRPr="001108A3">
        <w:rPr>
          <w:rStyle w:val="Appelnotedebasdep"/>
          <w:rFonts w:ascii="Simplified Arabic" w:hAnsi="Simplified Arabic" w:cs="Simplified Arabic"/>
          <w:sz w:val="32"/>
          <w:szCs w:val="32"/>
          <w:rtl/>
        </w:rPr>
        <w:footnoteReference w:id="147"/>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الحالات التي أجاز فيها المشرع لوكيل الجمهورية طلب رفض فتح تحقيق هي :</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هي محددة على سبيل الحصر كما هي الحالات التي يجوز فيها لقاضي التحقيق إصدار أمر برفض التحقيق.</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1-إما أن تكون متعلقة بسبب من أسباب انقضاء الدعوى العمومية المنصوص عليها في المادة 6 ق إ ج .</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2-تكون متعلقة بضرورة تقديم شكوى مسبقة كما في حالة جريمة الزنا و ترك الأسرة .</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3-ضرورة وجود إذن مسبق من السلطة المختصة .</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4-تكون متعلقة بصفة الجاني كما في حالة السرقات بين الأصول و الفروع.</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lastRenderedPageBreak/>
        <w:t>5-و إما تكون متعلقة بطبيعة الوقائع نفسها أي لا تقبل أي وصف جزائي.</w:t>
      </w:r>
    </w:p>
    <w:p w:rsidR="00994D2F" w:rsidRPr="001108A3" w:rsidRDefault="00994D2F" w:rsidP="00994D2F">
      <w:pPr>
        <w:tabs>
          <w:tab w:val="left" w:pos="6266"/>
        </w:tabs>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w:t>
      </w:r>
      <w:r w:rsidRPr="001108A3">
        <w:rPr>
          <w:rFonts w:ascii="Simplified Arabic" w:hAnsi="Simplified Arabic" w:cs="Simplified Arabic"/>
          <w:sz w:val="32"/>
          <w:szCs w:val="32"/>
          <w:rtl/>
          <w:lang w:bidi="ar-DZ"/>
        </w:rPr>
        <w:t>- حالة ما إذا كانت الواقعة تكون مخالفة بموجب التعديل الجديد.</w:t>
      </w:r>
      <w:r w:rsidRPr="001108A3">
        <w:rPr>
          <w:rStyle w:val="Appelnotedebasdep"/>
          <w:rFonts w:ascii="Simplified Arabic" w:hAnsi="Simplified Arabic" w:cs="Simplified Arabic"/>
          <w:sz w:val="32"/>
          <w:szCs w:val="32"/>
          <w:rtl/>
        </w:rPr>
        <w:footnoteReference w:id="148"/>
      </w:r>
    </w:p>
    <w:p w:rsidR="00994D2F" w:rsidRPr="001108A3" w:rsidRDefault="00994D2F" w:rsidP="00707D0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w:t>
      </w:r>
      <w:r w:rsidR="00C1764B">
        <w:rPr>
          <w:rFonts w:ascii="Simplified Arabic" w:hAnsi="Simplified Arabic" w:cs="Simplified Arabic"/>
          <w:b/>
          <w:bCs/>
          <w:sz w:val="32"/>
          <w:szCs w:val="32"/>
          <w:rtl/>
          <w:lang w:bidi="ar-DZ"/>
        </w:rPr>
        <w:t>ثانيا:</w:t>
      </w:r>
      <w:r w:rsidR="00C1764B">
        <w:rPr>
          <w:rFonts w:ascii="Simplified Arabic" w:hAnsi="Simplified Arabic" w:cs="Simplified Arabic" w:hint="cs"/>
          <w:b/>
          <w:bCs/>
          <w:sz w:val="32"/>
          <w:szCs w:val="32"/>
          <w:rtl/>
          <w:lang w:bidi="ar-DZ"/>
        </w:rPr>
        <w:t xml:space="preserve"> </w:t>
      </w:r>
      <w:r w:rsidRPr="001108A3">
        <w:rPr>
          <w:rFonts w:ascii="Simplified Arabic" w:hAnsi="Simplified Arabic" w:cs="Simplified Arabic"/>
          <w:b/>
          <w:bCs/>
          <w:sz w:val="32"/>
          <w:szCs w:val="32"/>
          <w:rtl/>
          <w:lang w:bidi="ar-DZ"/>
        </w:rPr>
        <w:t>تبليغ وكيل الجمهورية بكل</w:t>
      </w:r>
      <w:r w:rsidRPr="001108A3">
        <w:rPr>
          <w:rFonts w:ascii="Simplified Arabic" w:hAnsi="Simplified Arabic" w:cs="Simplified Arabic"/>
          <w:sz w:val="32"/>
          <w:szCs w:val="32"/>
          <w:rtl/>
          <w:lang w:bidi="ar-DZ"/>
        </w:rPr>
        <w:t xml:space="preserve"> </w:t>
      </w:r>
      <w:r w:rsidRPr="001108A3">
        <w:rPr>
          <w:rFonts w:ascii="Simplified Arabic" w:hAnsi="Simplified Arabic" w:cs="Simplified Arabic"/>
          <w:b/>
          <w:bCs/>
          <w:sz w:val="32"/>
          <w:szCs w:val="32"/>
          <w:rtl/>
          <w:lang w:bidi="ar-DZ"/>
        </w:rPr>
        <w:t>أوامر قاضي التحقيق و تنفيذها</w:t>
      </w:r>
      <w:r w:rsidRPr="001108A3">
        <w:rPr>
          <w:rFonts w:ascii="Simplified Arabic" w:hAnsi="Simplified Arabic" w:cs="Simplified Arabic"/>
          <w:sz w:val="32"/>
          <w:szCs w:val="32"/>
          <w:rtl/>
          <w:lang w:bidi="ar-DZ"/>
        </w:rPr>
        <w:t xml:space="preserve"> </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أعطى المشرع الجزائري لقاضي التحقيق سلطة تتمثل في إصدار مجموعة من أوامر خلال سير مرحلة التحقيق إلى غاية خروج الملف من حوزته و انتقاله إلى المرحلة التي تلي التحقيق و هي مرحلة المحاكمة. ومن بين هذه الأوامر ما يلي:</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1</w:t>
      </w:r>
      <w:r w:rsidR="00C1764B">
        <w:rPr>
          <w:rFonts w:ascii="Simplified Arabic" w:hAnsi="Simplified Arabic" w:cs="Simplified Arabic"/>
          <w:b/>
          <w:bCs/>
          <w:sz w:val="32"/>
          <w:szCs w:val="32"/>
          <w:rtl/>
          <w:lang w:bidi="ar-DZ"/>
        </w:rPr>
        <w:t>-الأوامر</w:t>
      </w:r>
      <w:r w:rsidR="00C1764B">
        <w:rPr>
          <w:rFonts w:ascii="Simplified Arabic" w:hAnsi="Simplified Arabic" w:cs="Simplified Arabic" w:hint="cs"/>
          <w:b/>
          <w:bCs/>
          <w:sz w:val="32"/>
          <w:szCs w:val="32"/>
          <w:rtl/>
          <w:lang w:bidi="ar-DZ"/>
        </w:rPr>
        <w:t xml:space="preserve"> </w:t>
      </w:r>
      <w:r w:rsidRPr="001108A3">
        <w:rPr>
          <w:rFonts w:ascii="Simplified Arabic" w:hAnsi="Simplified Arabic" w:cs="Simplified Arabic"/>
          <w:b/>
          <w:bCs/>
          <w:sz w:val="32"/>
          <w:szCs w:val="32"/>
          <w:rtl/>
          <w:lang w:bidi="ar-DZ"/>
        </w:rPr>
        <w:t>الاحتياطية</w:t>
      </w:r>
      <w:r w:rsidRPr="001108A3">
        <w:rPr>
          <w:rFonts w:ascii="Simplified Arabic" w:hAnsi="Simplified Arabic" w:cs="Simplified Arabic"/>
          <w:sz w:val="32"/>
          <w:szCs w:val="32"/>
          <w:rtl/>
          <w:lang w:bidi="ar-DZ"/>
        </w:rPr>
        <w:t>:</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مذكورة على سبيل الحصر في ق إ ج يلجأ إليها قاضي التحقيق عادة إلا للضرورة حفاظ على حسن سير التحقيق و حتى يسنا للمتهم الهروب أو الفرار و لتأمين الدليل بصفة احتياطية و عليه تشمل أوامر التحقيق في مواجهة المتهم في الأمر بالإحضار و الأمر بالقبض و الأمر بالإيداع و أمر الوضع تحت الرقابة القضائية و هي أوامر مكتوبة يصدرها قاضي التحقيق للقوة العمومية و ذلك بعد التأشير عليها من طرف وكيل الجمهورية و ترسل بمعرفته فتكون نافذة المفعول في كل التراب الوطني . وهذا حسب نص المادة 109 ق إ ج و بالتالي سنبين كل أمر على حدى و كيفية تبليغه إلى وكيل الجمهورية.</w:t>
      </w:r>
    </w:p>
    <w:p w:rsidR="00994D2F" w:rsidRPr="001108A3" w:rsidRDefault="00994D2F" w:rsidP="00994D2F">
      <w:pPr>
        <w:tabs>
          <w:tab w:val="left" w:pos="6266"/>
        </w:tabs>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 xml:space="preserve">أ/الأمر بالإحضار: </w:t>
      </w:r>
    </w:p>
    <w:p w:rsidR="00994D2F" w:rsidRPr="001108A3" w:rsidRDefault="00994D2F" w:rsidP="00994D2F">
      <w:pPr>
        <w:tabs>
          <w:tab w:val="left" w:pos="6266"/>
        </w:tabs>
        <w:bidi/>
        <w:rPr>
          <w:rFonts w:ascii="Simplified Arabic" w:hAnsi="Simplified Arabic" w:cs="Simplified Arabic"/>
          <w:b/>
          <w:bCs/>
          <w:sz w:val="32"/>
          <w:szCs w:val="32"/>
          <w:rtl/>
          <w:lang w:bidi="ar-DZ"/>
        </w:rPr>
      </w:pPr>
      <w:r w:rsidRPr="001108A3">
        <w:rPr>
          <w:rFonts w:ascii="Simplified Arabic" w:hAnsi="Simplified Arabic" w:cs="Simplified Arabic"/>
          <w:sz w:val="32"/>
          <w:szCs w:val="32"/>
          <w:rtl/>
          <w:lang w:bidi="ar-DZ"/>
        </w:rPr>
        <w:t xml:space="preserve">نصت عليه المادة 110ق إ ج بقولها </w:t>
      </w:r>
      <w:r w:rsidRPr="001108A3">
        <w:rPr>
          <w:rFonts w:ascii="Simplified Arabic" w:hAnsi="Simplified Arabic" w:cs="Simplified Arabic"/>
          <w:b/>
          <w:bCs/>
          <w:sz w:val="32"/>
          <w:szCs w:val="32"/>
          <w:rtl/>
          <w:lang w:bidi="ar-DZ"/>
        </w:rPr>
        <w:t>"</w:t>
      </w:r>
      <w:r w:rsidRPr="001108A3">
        <w:rPr>
          <w:rFonts w:ascii="Simplified Arabic" w:hAnsi="Simplified Arabic" w:cs="Simplified Arabic"/>
          <w:sz w:val="32"/>
          <w:szCs w:val="32"/>
          <w:rtl/>
          <w:lang w:bidi="ar-DZ"/>
        </w:rPr>
        <w:t>الأمر بالإحضار هو ذلك الأمر الذي يصدره قاضي التحقيق إلى القوة العمومية لاقتياد المتهم و مثوله أمامه على الفور."</w:t>
      </w:r>
      <w:r w:rsidRPr="001108A3">
        <w:rPr>
          <w:rStyle w:val="Appelnotedebasdep"/>
          <w:rFonts w:ascii="Simplified Arabic" w:hAnsi="Simplified Arabic" w:cs="Simplified Arabic"/>
          <w:sz w:val="32"/>
          <w:szCs w:val="32"/>
          <w:rtl/>
        </w:rPr>
        <w:footnoteReference w:id="149"/>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b/>
          <w:bCs/>
          <w:sz w:val="32"/>
          <w:szCs w:val="32"/>
          <w:rtl/>
          <w:lang w:bidi="ar-DZ"/>
        </w:rPr>
        <w:t xml:space="preserve">  </w:t>
      </w:r>
      <w:r w:rsidRPr="001108A3">
        <w:rPr>
          <w:rFonts w:ascii="Simplified Arabic" w:hAnsi="Simplified Arabic" w:cs="Simplified Arabic"/>
          <w:sz w:val="32"/>
          <w:szCs w:val="32"/>
          <w:rtl/>
          <w:lang w:bidi="ar-DZ"/>
        </w:rPr>
        <w:t>و قد نظمت المواد من 110إلى 116 ق إ ج الأمر بالإحضار و بأحكام هذه المواد يجوز لقاضي التحقيق إصدار أمر بالإحضار في كل جريمة حقق فيها ، كما يجب استجواب المتهم فورا عند مثوله أمام قاضي التحقيق بحضور محاميه م 112.</w:t>
      </w:r>
    </w:p>
    <w:p w:rsidR="00994D2F" w:rsidRDefault="00994D2F" w:rsidP="00994D2F">
      <w:pPr>
        <w:tabs>
          <w:tab w:val="left" w:pos="6266"/>
        </w:tabs>
        <w:bidi/>
        <w:rPr>
          <w:rFonts w:ascii="Simplified Arabic" w:hAnsi="Simplified Arabic" w:cs="Simplified Arabic"/>
          <w:b/>
          <w:bCs/>
          <w:sz w:val="32"/>
          <w:szCs w:val="32"/>
          <w:rtl/>
          <w:lang w:bidi="ar-DZ"/>
        </w:rPr>
      </w:pPr>
    </w:p>
    <w:p w:rsidR="00994D2F" w:rsidRDefault="00994D2F" w:rsidP="00994D2F">
      <w:pPr>
        <w:tabs>
          <w:tab w:val="left" w:pos="6266"/>
        </w:tabs>
        <w:bidi/>
        <w:rPr>
          <w:rFonts w:ascii="Simplified Arabic" w:hAnsi="Simplified Arabic" w:cs="Simplified Arabic"/>
          <w:b/>
          <w:bCs/>
          <w:sz w:val="32"/>
          <w:szCs w:val="32"/>
          <w:rtl/>
          <w:lang w:bidi="ar-DZ"/>
        </w:rPr>
      </w:pPr>
    </w:p>
    <w:p w:rsidR="00994D2F" w:rsidRDefault="00994D2F" w:rsidP="00994D2F">
      <w:pPr>
        <w:tabs>
          <w:tab w:val="left" w:pos="6266"/>
        </w:tabs>
        <w:bidi/>
        <w:rPr>
          <w:rFonts w:ascii="Simplified Arabic" w:hAnsi="Simplified Arabic" w:cs="Simplified Arabic"/>
          <w:b/>
          <w:bCs/>
          <w:sz w:val="32"/>
          <w:szCs w:val="32"/>
          <w:rtl/>
          <w:lang w:bidi="ar-DZ"/>
        </w:rPr>
      </w:pPr>
    </w:p>
    <w:p w:rsidR="00994D2F" w:rsidRDefault="00994D2F" w:rsidP="00994D2F">
      <w:pPr>
        <w:tabs>
          <w:tab w:val="left" w:pos="6266"/>
        </w:tabs>
        <w:bidi/>
        <w:rPr>
          <w:rFonts w:ascii="Simplified Arabic" w:hAnsi="Simplified Arabic" w:cs="Simplified Arabic"/>
          <w:b/>
          <w:bCs/>
          <w:sz w:val="32"/>
          <w:szCs w:val="32"/>
          <w:rtl/>
          <w:lang w:bidi="ar-DZ"/>
        </w:rPr>
      </w:pPr>
    </w:p>
    <w:p w:rsidR="00994D2F" w:rsidRPr="001108A3" w:rsidRDefault="00994D2F" w:rsidP="00994D2F">
      <w:pPr>
        <w:tabs>
          <w:tab w:val="left" w:pos="6266"/>
        </w:tabs>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lastRenderedPageBreak/>
        <w:t xml:space="preserve">ب/الأمر بالقبض: </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نصت عليه المادة 119 فقرة1 من ق إ ج بقولها " هو ذلك الأمر الذي يصدره قاضي التحقيق إلى القوة العمومية بالبحث عن المتهم و سوقه إلى المؤسسة العقابية المنوه عنها في الأمر حيث يجرى حبسه و تسليمه."</w:t>
      </w:r>
      <w:r w:rsidRPr="001108A3">
        <w:rPr>
          <w:rStyle w:val="Appelnotedebasdep"/>
          <w:rFonts w:ascii="Simplified Arabic" w:hAnsi="Simplified Arabic" w:cs="Simplified Arabic"/>
          <w:sz w:val="32"/>
          <w:szCs w:val="32"/>
          <w:rtl/>
        </w:rPr>
        <w:footnoteReference w:id="150"/>
      </w:r>
    </w:p>
    <w:p w:rsidR="00994D2F" w:rsidRPr="001108A3" w:rsidRDefault="00994D2F" w:rsidP="00994D2F">
      <w:pPr>
        <w:tabs>
          <w:tab w:val="left" w:pos="6266"/>
        </w:tabs>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ج/الأمر بالإيداع:</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طبقا للفقرة الأولى من المادة 117 من ق إ ج يتضح أن أمر الإيداع هو ذلك الأمر الذي يصدره قاضي التحقيق إلى رئيس المؤسسة العقابية باستعلام المتهم و حبسه</w:t>
      </w:r>
      <w:r w:rsidRPr="001108A3">
        <w:rPr>
          <w:rStyle w:val="Appelnotedebasdep"/>
          <w:rFonts w:ascii="Simplified Arabic" w:hAnsi="Simplified Arabic" w:cs="Simplified Arabic"/>
          <w:sz w:val="32"/>
          <w:szCs w:val="32"/>
          <w:rtl/>
        </w:rPr>
        <w:footnoteReference w:id="151"/>
      </w:r>
      <w:r w:rsidRPr="001108A3">
        <w:rPr>
          <w:rFonts w:ascii="Simplified Arabic" w:hAnsi="Simplified Arabic" w:cs="Simplified Arabic"/>
          <w:sz w:val="32"/>
          <w:szCs w:val="32"/>
          <w:rtl/>
          <w:lang w:bidi="ar-DZ"/>
        </w:rPr>
        <w:t>، كما نصت مادة 118 ق إ ج أنه لا يجوز لقاضي التحقيق إصدار أمر الإيداع بمؤسسة إعادة التربية إلا بعد استجواب المتهم و كانت الجريمة معاقب عليها بعقوبة جنحة بالحبس أو بأي عقوبة أخرى أشد جسامة.</w:t>
      </w:r>
      <w:r w:rsidRPr="001108A3">
        <w:rPr>
          <w:rStyle w:val="Appelnotedebasdep"/>
          <w:rFonts w:ascii="Simplified Arabic" w:hAnsi="Simplified Arabic" w:cs="Simplified Arabic"/>
          <w:sz w:val="32"/>
          <w:szCs w:val="32"/>
          <w:rtl/>
        </w:rPr>
        <w:footnoteReference w:id="152"/>
      </w:r>
      <w:r w:rsidRPr="001108A3">
        <w:rPr>
          <w:rFonts w:ascii="Simplified Arabic" w:hAnsi="Simplified Arabic" w:cs="Simplified Arabic"/>
          <w:sz w:val="32"/>
          <w:szCs w:val="32"/>
          <w:rtl/>
          <w:lang w:bidi="ar-DZ"/>
        </w:rPr>
        <w:t xml:space="preserve"> </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كما كان أمر الإيداع من صلاحية وكيل الجمهورية و هذا قبل تعديل ق إ ج و إلغاء المادة 59 ق إ ج و أصبح أمر الإيداع من صلاحية قاضي التحقيق فقط.</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إن جميع الأوامر القضائية التي يتخذها قاضي التحقيق سواء في بداية التحقيق أو أثناءه أو في نهايته يحيط أطراف الدعوى بها بالحالات و الطرق المقررة قانونا.</w:t>
      </w:r>
    </w:p>
    <w:p w:rsidR="00994D2F" w:rsidRPr="001108A3" w:rsidRDefault="00994D2F" w:rsidP="00994D2F">
      <w:pPr>
        <w:tabs>
          <w:tab w:val="left" w:pos="6266"/>
        </w:tabs>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بأن يقوم أمين الضبط التحقيق بالسهر على إرسال إخطارات للأطراف و دفاعهم يبلغهم فيها في آجالها القانونية بعد توقيعها من طرف القاضي المحقق طبقا لنص المادة 168 ق إ ج</w:t>
      </w:r>
      <w:r>
        <w:rPr>
          <w:rFonts w:ascii="Simplified Arabic" w:hAnsi="Simplified Arabic" w:cs="Simplified Arabic" w:hint="cs"/>
          <w:sz w:val="32"/>
          <w:szCs w:val="32"/>
          <w:rtl/>
          <w:lang w:bidi="ar-DZ"/>
        </w:rPr>
        <w:t>.</w:t>
      </w:r>
      <w:r w:rsidRPr="001108A3">
        <w:rPr>
          <w:rStyle w:val="Appelnotedebasdep"/>
          <w:rFonts w:ascii="Simplified Arabic" w:hAnsi="Simplified Arabic" w:cs="Simplified Arabic"/>
          <w:sz w:val="32"/>
          <w:szCs w:val="32"/>
          <w:rtl/>
        </w:rPr>
        <w:footnoteReference w:id="153"/>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b/>
          <w:bCs/>
          <w:sz w:val="32"/>
          <w:szCs w:val="32"/>
          <w:rtl/>
          <w:lang w:bidi="ar-DZ"/>
        </w:rPr>
        <w:t xml:space="preserve">  </w:t>
      </w:r>
      <w:r w:rsidRPr="001108A3">
        <w:rPr>
          <w:rFonts w:ascii="Simplified Arabic" w:hAnsi="Simplified Arabic" w:cs="Simplified Arabic"/>
          <w:sz w:val="32"/>
          <w:szCs w:val="32"/>
          <w:rtl/>
          <w:lang w:bidi="ar-DZ"/>
        </w:rPr>
        <w:t>و بوجه عام لوكيل الجمهورية حق العلم بمجريات التحقيق و إبداء رأيه في كل أمر يصدره من قاضي التحقيق و لهذا الغرض  يمكن لوكيل الجمهورية أن يطلب بتبليغه بملف التحقيق كما لباقي الأطراف حق الاطلاع على أوراق الملف بحث نص القانون على وجوب تبليغ الأوامر القضائية لوكيل الجمهورية و للمتهم و للمدعي المدني في مواعيد معينة فيبلغ وكيل الجمهورية طبقا للفقرة الرابعة من مادة 168  بكل الأوامر التي يصدرها قاضي التحقيق المخالفة لطلباته و يتم ذلك في نفس اليوم الذي صدر فيه الأمر.</w:t>
      </w:r>
      <w:r w:rsidRPr="001108A3">
        <w:rPr>
          <w:rStyle w:val="Appelnotedebasdep"/>
          <w:rFonts w:ascii="Simplified Arabic" w:hAnsi="Simplified Arabic" w:cs="Simplified Arabic"/>
          <w:sz w:val="32"/>
          <w:szCs w:val="32"/>
          <w:rtl/>
        </w:rPr>
        <w:footnoteReference w:id="154"/>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lastRenderedPageBreak/>
        <w:t xml:space="preserve">  لم تلتزم المواد المنظمة للأوامر الصادرة عن قاضي التحقيق بأن يستطلع رأي وكيل الجمهورية قبل إقدامه على إصدارها إلا في حالة واحدة و هي عند إصداره للأمر بالقبض بحيث ألزمت المادة 119 فقرة2 قاضي التحقيق أن يستطلع رأي وكيل الجمهورية قبل إصداره الأمر بالقبض لكون أن هذا الأمر هو أشد الأوامر خطورة كما يحمل في طياته أمري القبض و الإيداع في نفس الوقت تطبيقا لنص المادة 120 ق إ ج.</w:t>
      </w:r>
      <w:r w:rsidRPr="001108A3">
        <w:rPr>
          <w:rStyle w:val="Appelnotedebasdep"/>
          <w:rFonts w:ascii="Simplified Arabic" w:hAnsi="Simplified Arabic" w:cs="Simplified Arabic"/>
          <w:sz w:val="32"/>
          <w:szCs w:val="32"/>
          <w:rtl/>
        </w:rPr>
        <w:footnoteReference w:id="155"/>
      </w:r>
    </w:p>
    <w:p w:rsidR="00994D2F" w:rsidRPr="001108A3" w:rsidRDefault="00994D2F" w:rsidP="00994D2F">
      <w:pPr>
        <w:bidi/>
        <w:rPr>
          <w:rFonts w:ascii="Simplified Arabic" w:hAnsi="Simplified Arabic" w:cs="Simplified Arabic"/>
          <w:sz w:val="32"/>
          <w:szCs w:val="32"/>
          <w:lang w:bidi="ar-DZ"/>
        </w:rPr>
      </w:pPr>
      <w:r w:rsidRPr="001108A3">
        <w:rPr>
          <w:rFonts w:ascii="Simplified Arabic" w:hAnsi="Simplified Arabic" w:cs="Simplified Arabic"/>
          <w:sz w:val="32"/>
          <w:szCs w:val="32"/>
          <w:rtl/>
          <w:lang w:bidi="ar-DZ"/>
        </w:rPr>
        <w:t xml:space="preserve">     -</w:t>
      </w:r>
      <w:r w:rsidRPr="001108A3">
        <w:rPr>
          <w:rFonts w:ascii="Simplified Arabic" w:hAnsi="Simplified Arabic" w:cs="Simplified Arabic"/>
          <w:b/>
          <w:bCs/>
          <w:sz w:val="32"/>
          <w:szCs w:val="32"/>
          <w:rtl/>
          <w:lang w:bidi="ar-DZ"/>
        </w:rPr>
        <w:t>كيفية تنفيذ الأوامر</w:t>
      </w:r>
      <w:r w:rsidRPr="001108A3">
        <w:rPr>
          <w:rFonts w:ascii="Simplified Arabic" w:hAnsi="Simplified Arabic" w:cs="Simplified Arabic"/>
          <w:sz w:val="32"/>
          <w:szCs w:val="32"/>
          <w:rtl/>
          <w:lang w:bidi="ar-DZ"/>
        </w:rPr>
        <w:t>:</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lang w:bidi="ar-DZ"/>
        </w:rPr>
        <w:t xml:space="preserve"> </w:t>
      </w:r>
      <w:r w:rsidRPr="001108A3">
        <w:rPr>
          <w:rFonts w:ascii="Simplified Arabic" w:hAnsi="Simplified Arabic" w:cs="Simplified Arabic"/>
          <w:sz w:val="32"/>
          <w:szCs w:val="32"/>
          <w:rtl/>
          <w:lang w:bidi="ar-DZ"/>
        </w:rPr>
        <w:t xml:space="preserve"> </w:t>
      </w:r>
      <w:r w:rsidRPr="001108A3">
        <w:rPr>
          <w:rFonts w:ascii="Simplified Arabic" w:hAnsi="Simplified Arabic" w:cs="Simplified Arabic"/>
          <w:sz w:val="32"/>
          <w:szCs w:val="32"/>
          <w:lang w:bidi="ar-DZ"/>
        </w:rPr>
        <w:t xml:space="preserve"> </w:t>
      </w:r>
      <w:r w:rsidRPr="001108A3">
        <w:rPr>
          <w:rFonts w:ascii="Simplified Arabic" w:hAnsi="Simplified Arabic" w:cs="Simplified Arabic"/>
          <w:sz w:val="32"/>
          <w:szCs w:val="32"/>
          <w:rtl/>
          <w:lang w:bidi="ar-DZ"/>
        </w:rPr>
        <w:t>تنفيذ أمر الإحضار نصت عليه الفقرة الثانية من المادة 110 ق إ ج يرسل أمر الإحضار إلى أحد ضباط أو أعوان الضبط القضائي أو أحد أعوان القوة العمومية للبحث عن المتهم في الموطن المبين في الأمر و تسليمه نسخة منه و إذا رفض المتهم الامتثال لأمر الإحضار ، يجب إحضاره بالقوة العمومية حيث أجازت المادة 6 فقرة 1 ق إ ج لحامل أمر الإحضار في هذه الحالة الاستعانة بالقوة العمومية للمكان الأقرب إليه و إذا عثر على المتهم خارج دائرة اختصاص محكمة القاضي المصدر للأمر فيساق إلى وكيل الجمهورية للمكان المقبوض فيه استجوابه أي سماع أقواله فقط ثم يأمر بتحويله إلى المحكمة التي يوجد بها قاضي التحقيق مصدر الأمر</w:t>
      </w:r>
      <w:r w:rsidRPr="001108A3">
        <w:rPr>
          <w:rStyle w:val="Appelnotedebasdep"/>
          <w:rFonts w:ascii="Simplified Arabic" w:hAnsi="Simplified Arabic" w:cs="Simplified Arabic"/>
          <w:sz w:val="32"/>
          <w:szCs w:val="32"/>
          <w:rtl/>
        </w:rPr>
        <w:footnoteReference w:id="156"/>
      </w:r>
      <w:r w:rsidRPr="001108A3">
        <w:rPr>
          <w:rFonts w:ascii="Simplified Arabic" w:hAnsi="Simplified Arabic" w:cs="Simplified Arabic"/>
          <w:sz w:val="32"/>
          <w:szCs w:val="32"/>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نلاحظ انه كان من الأجدر عدم تكليف وكيل الجمهورية بالاستجواب لان هذا الأخير من صلاحيات القضاء الجالس و عدم كسر خاصية عدم التجزئة و التبعية التدرجية . لان بكل بساطة و كيل الجمهورية يعتبر خصم في الدعوى الجزائية و الخصم لا يستجوب المتهم.</w:t>
      </w:r>
    </w:p>
    <w:p w:rsidR="00994D2F" w:rsidRPr="001108A3" w:rsidRDefault="00994D2F" w:rsidP="00994D2F">
      <w:pPr>
        <w:bidi/>
        <w:rPr>
          <w:rFonts w:ascii="Simplified Arabic" w:hAnsi="Simplified Arabic" w:cs="Simplified Arabic"/>
          <w:b/>
          <w:bCs/>
          <w:sz w:val="32"/>
          <w:szCs w:val="32"/>
          <w:rtl/>
          <w:lang w:bidi="ar-DZ"/>
        </w:rPr>
      </w:pPr>
      <w:r w:rsidRPr="001108A3">
        <w:rPr>
          <w:rFonts w:ascii="Simplified Arabic" w:hAnsi="Simplified Arabic" w:cs="Simplified Arabic"/>
          <w:sz w:val="32"/>
          <w:szCs w:val="32"/>
          <w:rtl/>
          <w:lang w:bidi="ar-DZ"/>
        </w:rPr>
        <w:t xml:space="preserve">  </w:t>
      </w:r>
      <w:r w:rsidRPr="001108A3">
        <w:rPr>
          <w:rFonts w:ascii="Simplified Arabic" w:hAnsi="Simplified Arabic" w:cs="Simplified Arabic"/>
          <w:b/>
          <w:bCs/>
          <w:sz w:val="32"/>
          <w:szCs w:val="32"/>
          <w:rtl/>
          <w:lang w:bidi="ar-DZ"/>
        </w:rPr>
        <w:t>تنفيذ الأمر بالقبض:</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يتعين أن تكون هوية المتهم معلومة و بدونها لا يمكن لقاضي التحقيق إصدار الأمر بالقبض فإن لم تكن معلومة التجأ إلى الإنابة القضائية للكشف عن هوية المتهم.</w:t>
      </w:r>
      <w:r w:rsidRPr="001108A3">
        <w:rPr>
          <w:rStyle w:val="Appelnotedebasdep"/>
          <w:rFonts w:ascii="Simplified Arabic" w:hAnsi="Simplified Arabic" w:cs="Simplified Arabic"/>
          <w:sz w:val="32"/>
          <w:szCs w:val="32"/>
          <w:rtl/>
        </w:rPr>
        <w:footnoteReference w:id="157"/>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عند وصول أمر بالقبض إلى القوة العمومية الشرطة و الدرك الوطني يقوم المكلف بتنفيذه بالبحث عن المتهم في موطنه المبين بالأمر لضبطه و اقتياده إلى المؤسسة العقابية و يصطحب معه عادة القوة الكافية للقبض عليه فيساق إلى المؤسسة العقابية و يتحتم على قاضي التحقيق أن </w:t>
      </w:r>
      <w:r w:rsidRPr="001108A3">
        <w:rPr>
          <w:rFonts w:ascii="Simplified Arabic" w:hAnsi="Simplified Arabic" w:cs="Simplified Arabic"/>
          <w:sz w:val="32"/>
          <w:szCs w:val="32"/>
          <w:rtl/>
          <w:lang w:bidi="ar-DZ"/>
        </w:rPr>
        <w:lastRenderedPageBreak/>
        <w:t>يستجوبه في ظرف ثمانية و أربعين ساعة فإن تجاوزها جاز لرئيس المؤسسة العقابية أن يقدمه إلى وكيل الجمهورية الذي بدوره يقدمه إلى قاضي التحقيق أو احد قضاة المحكمة لاستجوابه.</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إذا تم القبض عليه خارج دائرة اختصاص القاضي الآمر، قدمه المكلف بتنفيذ الأمر إلى وكيل الجمهورية الذي يعمل في هذه الدائرة لاستجوابه ثم إحالته إلى القاضي الآمر صحبة محضر الاستنطاق.</w:t>
      </w:r>
      <w:r w:rsidRPr="001108A3">
        <w:rPr>
          <w:rStyle w:val="Appelnotedebasdep"/>
          <w:rFonts w:ascii="Simplified Arabic" w:hAnsi="Simplified Arabic" w:cs="Simplified Arabic"/>
          <w:sz w:val="32"/>
          <w:szCs w:val="32"/>
          <w:rtl/>
        </w:rPr>
        <w:footnoteReference w:id="158"/>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لتنفيذ أمر الإيداع يقوم العون المكلف بتنفيذ الأمر بتسليم المتهم إلى رئيس المؤسسة العقابية الذي يسلم إليه قرارا باستلام المتهم كما يجوز لوكيل الجمهورية إصدار أمر الإيداع. </w:t>
      </w:r>
    </w:p>
    <w:p w:rsidR="00994D2F" w:rsidRPr="001108A3" w:rsidRDefault="00994D2F" w:rsidP="00994D2F">
      <w:pPr>
        <w:bidi/>
        <w:rPr>
          <w:rFonts w:ascii="Simplified Arabic" w:hAnsi="Simplified Arabic" w:cs="Simplified Arabic"/>
          <w:b/>
          <w:bCs/>
          <w:sz w:val="32"/>
          <w:szCs w:val="32"/>
          <w:rtl/>
          <w:lang w:bidi="ar-DZ"/>
        </w:rPr>
      </w:pPr>
      <w:r w:rsidRPr="001108A3">
        <w:rPr>
          <w:rFonts w:ascii="Simplified Arabic" w:hAnsi="Simplified Arabic" w:cs="Simplified Arabic"/>
          <w:sz w:val="32"/>
          <w:szCs w:val="32"/>
          <w:rtl/>
          <w:lang w:bidi="ar-DZ"/>
        </w:rPr>
        <w:t>2</w:t>
      </w:r>
      <w:r w:rsidRPr="001108A3">
        <w:rPr>
          <w:rFonts w:ascii="Simplified Arabic" w:hAnsi="Simplified Arabic" w:cs="Simplified Arabic"/>
          <w:b/>
          <w:bCs/>
          <w:sz w:val="32"/>
          <w:szCs w:val="32"/>
          <w:rtl/>
          <w:lang w:bidi="ar-DZ"/>
        </w:rPr>
        <w:t>-تبليغ وكيل الجمهورية بأوامر التصرف:</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بعد أن ينتهي قاضي التحقيق من التحقيق في الملف فإنه يتصرف فيه على ضوء ما توصل إليه من وقائع و أدلة.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*فقد يتبين له أن الوقائع المتابع من اجلها المتهم تكون مخالفة فيصدر أمر بإحالة المتهم على محكمة أو قسم المخالفات المادة 164 ق إ ج.</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*و قد يتبين له أن الوقائع المتابع من اجلها المتهم تكون جنحة فيصدر أمر بإحالة المتهم على</w:t>
      </w:r>
      <w:r>
        <w:rPr>
          <w:rFonts w:ascii="Simplified Arabic" w:hAnsi="Simplified Arabic" w:cs="Simplified Arabic"/>
          <w:sz w:val="32"/>
          <w:szCs w:val="32"/>
          <w:rtl/>
          <w:lang w:bidi="ar-DZ"/>
        </w:rPr>
        <w:t xml:space="preserve"> محكمة أو قسم الجنح م 164 ق إ ج</w:t>
      </w:r>
      <w:r w:rsidRPr="001108A3">
        <w:rPr>
          <w:rFonts w:ascii="Simplified Arabic" w:hAnsi="Simplified Arabic" w:cs="Simplified Arabic"/>
          <w:sz w:val="32"/>
          <w:szCs w:val="32"/>
          <w:rtl/>
          <w:lang w:bidi="ar-DZ"/>
        </w:rPr>
        <w:t>.</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بالتالي في كلا الحالتين يصدر قاضي التحقيق الأمر بالإحالة على محكمة الجنح أو المخالفات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*وقد يتبين له أيضا أن الوقائع المتابع من</w:t>
      </w:r>
      <w:r>
        <w:rPr>
          <w:rFonts w:ascii="Simplified Arabic" w:hAnsi="Simplified Arabic" w:cs="Simplified Arabic"/>
          <w:sz w:val="32"/>
          <w:szCs w:val="32"/>
          <w:rtl/>
          <w:lang w:bidi="ar-DZ"/>
        </w:rPr>
        <w:t xml:space="preserve"> اجلها المتهم تكون جناية</w:t>
      </w:r>
      <w:r w:rsidRPr="001108A3">
        <w:rPr>
          <w:rFonts w:ascii="Simplified Arabic" w:hAnsi="Simplified Arabic" w:cs="Simplified Arabic"/>
          <w:sz w:val="32"/>
          <w:szCs w:val="32"/>
          <w:rtl/>
          <w:lang w:bidi="ar-DZ"/>
        </w:rPr>
        <w:t xml:space="preserve">، ففي هذه الحالة يصدر قاضي التحقيق أمرا بإرسال المستندات إلى النائب العام م164 ق إ ج.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*و قد يتبين له أن الوقائع لا تكون جريمة أو كونت جريمة و لكن لم يتوصل التحقيق إلى أدلة ضد المتهم أو قام مانع من موانع العقاب ، ففي هذه الحالة يصدر قاضي التحقيق أمرا بانتفاء وجه الدعوى و يسمى أيضا أمر بألا وجه للمتابعة م 163 ق إ ج .</w:t>
      </w:r>
      <w:r w:rsidRPr="001108A3">
        <w:rPr>
          <w:rStyle w:val="Appelnotedebasdep"/>
          <w:rFonts w:ascii="Simplified Arabic" w:hAnsi="Simplified Arabic" w:cs="Simplified Arabic"/>
          <w:sz w:val="32"/>
          <w:szCs w:val="32"/>
          <w:rtl/>
        </w:rPr>
        <w:footnoteReference w:id="159"/>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فمهما كانت النتائج التي توصل إليها قاضي التحقيق عند انتهاءه من التحقيق فإنه طبقا للمادة 162ق إ ج بقولها "يقوم قاضي التحقيق بمجرد اعتباره التحقيق منتهيا بإرسال الملف إلى وكيل </w:t>
      </w:r>
      <w:r w:rsidRPr="001108A3">
        <w:rPr>
          <w:rFonts w:ascii="Simplified Arabic" w:hAnsi="Simplified Arabic" w:cs="Simplified Arabic"/>
          <w:sz w:val="32"/>
          <w:szCs w:val="32"/>
          <w:rtl/>
          <w:lang w:bidi="ar-DZ"/>
        </w:rPr>
        <w:lastRenderedPageBreak/>
        <w:t>الجمهورية بعد أن يقوم أمين الضبط بترقيمه و على وكيل الجمهورية تقديم طلباته إليه خلال عشرة أيام على الأكثر."</w:t>
      </w:r>
      <w:r w:rsidRPr="001108A3">
        <w:rPr>
          <w:rStyle w:val="Appelnotedebasdep"/>
          <w:rFonts w:ascii="Simplified Arabic" w:hAnsi="Simplified Arabic" w:cs="Simplified Arabic"/>
          <w:sz w:val="32"/>
          <w:szCs w:val="32"/>
          <w:rtl/>
        </w:rPr>
        <w:footnoteReference w:id="160"/>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فلا يصدر قاضي التحقيق أمر التصرف إلا بعد إصدار أمر بتبليغ الملف إلى وكيل الجمهورية و يتعين على هذا الأخير أن يقدم طلباته المكتوبة في ظرف عشرة أيام على الأكثر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عند توصل قاضي التحقيق بطلبات وكيل الجمهورية فلا يكون ملزما بهذه الطلبات إذ لا يجوز الأخذ بها و يتابع التحقيق و يصدر أمر التصرف و ما على وكيل الجمهورية إلا استئناف الأمر في ظرف ثلاثة أيام إذا عارض أمر التصرف.</w:t>
      </w:r>
      <w:r w:rsidRPr="001108A3">
        <w:rPr>
          <w:rStyle w:val="Appelnotedebasdep"/>
          <w:rFonts w:ascii="Simplified Arabic" w:hAnsi="Simplified Arabic" w:cs="Simplified Arabic"/>
          <w:sz w:val="32"/>
          <w:szCs w:val="32"/>
          <w:rtl/>
        </w:rPr>
        <w:footnoteReference w:id="161"/>
      </w:r>
      <w:r w:rsidRPr="001108A3">
        <w:rPr>
          <w:rFonts w:ascii="Simplified Arabic" w:hAnsi="Simplified Arabic" w:cs="Simplified Arabic"/>
          <w:sz w:val="32"/>
          <w:szCs w:val="32"/>
          <w:rtl/>
          <w:lang w:bidi="ar-DZ"/>
        </w:rPr>
        <w:t xml:space="preserve"> </w:t>
      </w:r>
    </w:p>
    <w:p w:rsidR="00994D2F" w:rsidRPr="001108A3" w:rsidRDefault="00994D2F" w:rsidP="00707D0F">
      <w:pPr>
        <w:bidi/>
        <w:rPr>
          <w:rFonts w:ascii="Simplified Arabic" w:hAnsi="Simplified Arabic" w:cs="Simplified Arabic"/>
          <w:sz w:val="32"/>
          <w:szCs w:val="32"/>
          <w:rtl/>
          <w:lang w:bidi="ar-DZ"/>
        </w:rPr>
      </w:pPr>
      <w:r w:rsidRPr="001108A3">
        <w:rPr>
          <w:rFonts w:ascii="Simplified Arabic" w:hAnsi="Simplified Arabic" w:cs="Simplified Arabic"/>
          <w:b/>
          <w:bCs/>
          <w:sz w:val="32"/>
          <w:szCs w:val="32"/>
          <w:rtl/>
          <w:lang w:bidi="ar-DZ"/>
        </w:rPr>
        <w:t>الفرع الثالث:</w:t>
      </w:r>
      <w:r>
        <w:rPr>
          <w:rFonts w:ascii="Simplified Arabic" w:hAnsi="Simplified Arabic" w:cs="Simplified Arabic" w:hint="cs"/>
          <w:b/>
          <w:bCs/>
          <w:sz w:val="32"/>
          <w:szCs w:val="32"/>
          <w:rtl/>
          <w:lang w:bidi="ar-DZ"/>
        </w:rPr>
        <w:t xml:space="preserve"> </w:t>
      </w:r>
      <w:r w:rsidRPr="001108A3">
        <w:rPr>
          <w:rFonts w:ascii="Simplified Arabic" w:hAnsi="Simplified Arabic" w:cs="Simplified Arabic"/>
          <w:b/>
          <w:bCs/>
          <w:sz w:val="32"/>
          <w:szCs w:val="32"/>
          <w:rtl/>
          <w:lang w:bidi="ar-DZ"/>
        </w:rPr>
        <w:t>حق النيابة العامة في حضور أعمال التحقيق</w:t>
      </w:r>
      <w:r w:rsidRPr="001108A3">
        <w:rPr>
          <w:rFonts w:ascii="Simplified Arabic" w:hAnsi="Simplified Arabic" w:cs="Simplified Arabic"/>
          <w:sz w:val="32"/>
          <w:szCs w:val="32"/>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إذا كان المبدأ هو سرية التحقيق الابتدائي بالنسبة للجمهور  فإن القاعدة بالنسبة للخصوم على عكس ذلك و هي علانية التحقيق ،أي مباشرته في حضور الخصوم كضمان يهدف إلى تحقيق نوع من الرقابة على إجراءات التحقيق ، و منح الخصوم فرصة متابعته لتنفيذ الأدلة أو تعزيزها فضلا عن إدخال الطمأنينة في نفوسهم.</w:t>
      </w:r>
      <w:r w:rsidRPr="001108A3">
        <w:rPr>
          <w:rStyle w:val="Appelnotedebasdep"/>
          <w:rFonts w:ascii="Simplified Arabic" w:hAnsi="Simplified Arabic" w:cs="Simplified Arabic"/>
          <w:sz w:val="32"/>
          <w:szCs w:val="32"/>
          <w:rtl/>
        </w:rPr>
        <w:footnoteReference w:id="162"/>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و لقد ورد هذا الحق شاملا لكل أعمال التحقيق التي يمكن مواكبتها. فبنسبة لإجراء الاستجواب و المواجهة فقد خول المشرع للنيابة العامة سلطة تقدير مدى ضرورة حضور جلسة الاستجواب في الموضوع و المواجهة التي يجريها قاضي التحقيق حيث أجازت المادة 106 من ق إ ج لوكيل الجمهورية باعتباره عضو النيابة العامة حضور كل استجواب أو مواجهة يجريها قاضي التحقيق في كل الدعاوى العمومية دون استثناء فلوكيل الجمهورية أثناء جلسة الاستجواب في الموضوع أو المواجهة سلطة طرح ما يراه لازما من الأسئلة مباشرة دون المرور عن طريق قاضي التحقيق و ذلك على خلاف أطراف الدعوى العمومية حيث يطرحون أسئلتهم عن طريق قاضي التحقيق.</w:t>
      </w:r>
      <w:r w:rsidRPr="001108A3">
        <w:rPr>
          <w:rStyle w:val="Appelnotedebasdep"/>
          <w:rFonts w:ascii="Simplified Arabic" w:hAnsi="Simplified Arabic" w:cs="Simplified Arabic"/>
          <w:sz w:val="32"/>
          <w:szCs w:val="32"/>
          <w:rtl/>
        </w:rPr>
        <w:footnoteReference w:id="163"/>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أما بالنسبة لإجراء الانتقال و المعاينة فيحق لوكيل الجمهورية أن يرافق قاضي التحقيق إلى أماكن وقوع الجرائم لحضور عملية إجراء المعاينة.</w:t>
      </w:r>
      <w:r w:rsidRPr="001108A3">
        <w:rPr>
          <w:rStyle w:val="Appelnotedebasdep"/>
          <w:rFonts w:ascii="Simplified Arabic" w:hAnsi="Simplified Arabic" w:cs="Simplified Arabic"/>
          <w:sz w:val="32"/>
          <w:szCs w:val="32"/>
          <w:rtl/>
        </w:rPr>
        <w:footnoteReference w:id="164"/>
      </w:r>
      <w:r w:rsidRPr="001108A3">
        <w:rPr>
          <w:rFonts w:ascii="Simplified Arabic" w:hAnsi="Simplified Arabic" w:cs="Simplified Arabic"/>
          <w:sz w:val="32"/>
          <w:szCs w:val="32"/>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lastRenderedPageBreak/>
        <w:t>كما خول المشرع لوكيل الجمهورية في حالة الجنايات و الجنح المتلبس بها سلطة الانتقال إلى مكان وقوع الجريمة سواء كان ذلك بمحكمته ، أو إلى دائرة اختصاص المحاكم المجاورة لدائرة اختصاص المحكمة التي يزاول فيها مهام وظيفته لمتابعة التحريات و يجب عليه في هذه الحالة أن يخطر مسبقا وكيل الجمهورية بالدائرة التي ينتقل إليها و يحيط النائب العام  علما بذلك طبقا لنص المادة 57 ق إ ج إلا أن هذه الحالة تبقى في نطاق البحث و التحري.</w:t>
      </w:r>
      <w:r w:rsidRPr="001108A3">
        <w:rPr>
          <w:rStyle w:val="Appelnotedebasdep"/>
          <w:rFonts w:ascii="Simplified Arabic" w:hAnsi="Simplified Arabic" w:cs="Simplified Arabic"/>
          <w:sz w:val="32"/>
          <w:szCs w:val="32"/>
          <w:rtl/>
        </w:rPr>
        <w:footnoteReference w:id="165"/>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و بالنسبة لإجراء التفتيش فالمادة 82 ق إ ج أوجبت حضور وكيل الجمهورية لصحة التفتيش الذي يقوم به قاضي التحقيق في مسكن المتهم بجناية خارج الميقات المحدد م 47 ق إ ج أي بعد الساعة الثامنة مساءا أو قبل الخامسة صباحا.</w:t>
      </w:r>
      <w:r w:rsidRPr="001108A3">
        <w:rPr>
          <w:rStyle w:val="Appelnotedebasdep"/>
          <w:rFonts w:ascii="Simplified Arabic" w:hAnsi="Simplified Arabic" w:cs="Simplified Arabic"/>
          <w:sz w:val="32"/>
          <w:szCs w:val="32"/>
          <w:rtl/>
        </w:rPr>
        <w:footnoteReference w:id="166"/>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بالنسبة لإجراء الخبرة فقانون إ ج لم ينص على حضور وكيل الجمهورية أعمال الخبرة لكن من خلال فقرة 3 من م 151 يفهم من صياغتها أنه إذا رأى الخبير انه يجب استجواب المتهم فهنا يتم الاستجواب بحضور الخبير و حضور وكيل الجمهورية مع مراعاة أحكام المادتين 105 و106 ق إ ج.</w:t>
      </w:r>
      <w:r w:rsidRPr="001108A3">
        <w:rPr>
          <w:rStyle w:val="Appelnotedebasdep"/>
          <w:rFonts w:ascii="Simplified Arabic" w:hAnsi="Simplified Arabic" w:cs="Simplified Arabic"/>
          <w:sz w:val="32"/>
          <w:szCs w:val="32"/>
          <w:rtl/>
        </w:rPr>
        <w:footnoteReference w:id="167"/>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و بالنسبة لحضور وكيل الجمهورية لإجراء سماع الشهود فلم ينص ق إ ج على ذلك لكن يمكن استنتاج جواز حضوره من خلال مادة 90 ق إ ج التي تنص على منع حضور المتهم و لا يوجد نص يمنع وكيل الجمهورية من حضور سماع الشهود.</w:t>
      </w:r>
    </w:p>
    <w:p w:rsidR="00994D2F" w:rsidRPr="001108A3" w:rsidRDefault="00994D2F" w:rsidP="00707D0F">
      <w:pPr>
        <w:bidi/>
        <w:rPr>
          <w:rFonts w:ascii="Simplified Arabic" w:hAnsi="Simplified Arabic" w:cs="Simplified Arabic"/>
          <w:sz w:val="32"/>
          <w:szCs w:val="32"/>
          <w:rtl/>
          <w:lang w:bidi="ar-DZ"/>
        </w:rPr>
      </w:pPr>
      <w:r w:rsidRPr="001108A3">
        <w:rPr>
          <w:rFonts w:ascii="Simplified Arabic" w:hAnsi="Simplified Arabic" w:cs="Simplified Arabic"/>
          <w:b/>
          <w:bCs/>
          <w:sz w:val="36"/>
          <w:szCs w:val="36"/>
          <w:rtl/>
          <w:lang w:bidi="ar-DZ"/>
        </w:rPr>
        <w:t>المبحث الثاني: دور النيابة العامة أمام</w:t>
      </w:r>
      <w:r w:rsidRPr="001108A3">
        <w:rPr>
          <w:rFonts w:ascii="Simplified Arabic" w:hAnsi="Simplified Arabic" w:cs="Simplified Arabic"/>
          <w:sz w:val="36"/>
          <w:szCs w:val="36"/>
          <w:rtl/>
          <w:lang w:bidi="ar-DZ"/>
        </w:rPr>
        <w:t xml:space="preserve"> </w:t>
      </w:r>
      <w:r w:rsidRPr="001108A3">
        <w:rPr>
          <w:rFonts w:ascii="Simplified Arabic" w:hAnsi="Simplified Arabic" w:cs="Simplified Arabic"/>
          <w:b/>
          <w:bCs/>
          <w:sz w:val="36"/>
          <w:szCs w:val="36"/>
          <w:rtl/>
          <w:lang w:bidi="ar-DZ"/>
        </w:rPr>
        <w:t>غرفة الاتهام</w:t>
      </w:r>
      <w:r w:rsidRPr="001108A3">
        <w:rPr>
          <w:rFonts w:ascii="Simplified Arabic" w:hAnsi="Simplified Arabic" w:cs="Simplified Arabic"/>
          <w:sz w:val="32"/>
          <w:szCs w:val="32"/>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أخضع المشرع الجزائري مرحلة التحقيق التي يقوم بها قاضي التحقيق لرقابة تمارسها هيئة قضائية تسمى بغرفة الاتهام و التي تعتبر درجة ثانية في التحقيق و هذا تطبيقا لمبدأ التقاضي على درجتين المنصوص عليه دستوريا و هو مبدأ التكامل القضائي.و خلال هذه المرحلة تلعب النيابة دورا كبيرا فعالا و ذلك في منحها سلطة على وظائف غرفة الاتهام بحيث يمكن عرض ملف الدعوى من أحد أعضاء النيابة العامة سواء من وكيل الجمهورية و تكون في عدة حالات سنبينها لاحقا أو من النائب العام و هذا ما سنتناوله في المطلب الأول من هذا المبحث تحت عنوان علاقة النيابة العامة بغرفة الاتهام كما يمكن للنيابة العامة مشاركة غرفة الاتهام في تشكيل </w:t>
      </w:r>
      <w:r w:rsidRPr="001108A3">
        <w:rPr>
          <w:rFonts w:ascii="Simplified Arabic" w:hAnsi="Simplified Arabic" w:cs="Simplified Arabic"/>
          <w:sz w:val="32"/>
          <w:szCs w:val="32"/>
          <w:rtl/>
          <w:lang w:bidi="ar-DZ"/>
        </w:rPr>
        <w:lastRenderedPageBreak/>
        <w:t>عقد جلساتها بناء على طلباتها كما لها الحق في الطعن في قراراتها و هذا ما سنتناوله في المطلب الثاني تحت عنوان سلطة النيابة العامة على أعمال غرفة الاتهام.</w:t>
      </w:r>
    </w:p>
    <w:p w:rsidR="00994D2F" w:rsidRPr="001108A3" w:rsidRDefault="00994D2F" w:rsidP="00994D2F">
      <w:pPr>
        <w:bidi/>
        <w:rPr>
          <w:rFonts w:ascii="Simplified Arabic" w:hAnsi="Simplified Arabic" w:cs="Simplified Arabic"/>
          <w:b/>
          <w:bCs/>
          <w:sz w:val="32"/>
          <w:szCs w:val="32"/>
          <w:lang w:bidi="ar-DZ"/>
        </w:rPr>
      </w:pPr>
      <w:r w:rsidRPr="001108A3">
        <w:rPr>
          <w:rFonts w:ascii="Simplified Arabic" w:hAnsi="Simplified Arabic" w:cs="Simplified Arabic"/>
          <w:b/>
          <w:bCs/>
          <w:sz w:val="36"/>
          <w:szCs w:val="36"/>
          <w:rtl/>
          <w:lang w:bidi="ar-DZ"/>
        </w:rPr>
        <w:t>المطلب الأول : علاقة النيابة</w:t>
      </w:r>
      <w:r w:rsidRPr="001108A3">
        <w:rPr>
          <w:rFonts w:ascii="Simplified Arabic" w:hAnsi="Simplified Arabic" w:cs="Simplified Arabic"/>
          <w:sz w:val="32"/>
          <w:szCs w:val="32"/>
          <w:rtl/>
          <w:lang w:bidi="ar-DZ"/>
        </w:rPr>
        <w:t xml:space="preserve"> </w:t>
      </w:r>
      <w:r w:rsidRPr="001108A3">
        <w:rPr>
          <w:rFonts w:ascii="Simplified Arabic" w:hAnsi="Simplified Arabic" w:cs="Simplified Arabic"/>
          <w:b/>
          <w:bCs/>
          <w:sz w:val="36"/>
          <w:szCs w:val="36"/>
          <w:rtl/>
          <w:lang w:bidi="ar-DZ"/>
        </w:rPr>
        <w:t>بغرفة الاتهام</w:t>
      </w:r>
      <w:r w:rsidRPr="001108A3">
        <w:rPr>
          <w:rFonts w:ascii="Simplified Arabic" w:hAnsi="Simplified Arabic" w:cs="Simplified Arabic"/>
          <w:b/>
          <w:bCs/>
          <w:sz w:val="32"/>
          <w:szCs w:val="32"/>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يتم عرض الدعوى العمومية على غرفة الاتهام كجهة تحقيق عليا من طرف النيابة العامة بعدة طرق و هي ما سنبينه في الفرعين الأول و الثاني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b/>
          <w:bCs/>
          <w:sz w:val="36"/>
          <w:szCs w:val="36"/>
          <w:rtl/>
          <w:lang w:bidi="ar-DZ"/>
        </w:rPr>
        <w:t>الفرع الأول</w:t>
      </w:r>
      <w:r w:rsidRPr="001108A3">
        <w:rPr>
          <w:rFonts w:ascii="Simplified Arabic" w:hAnsi="Simplified Arabic" w:cs="Simplified Arabic"/>
          <w:b/>
          <w:bCs/>
          <w:sz w:val="32"/>
          <w:szCs w:val="32"/>
          <w:rtl/>
          <w:lang w:bidi="ar-DZ"/>
        </w:rPr>
        <w:t xml:space="preserve"> </w:t>
      </w:r>
      <w:r w:rsidRPr="001108A3">
        <w:rPr>
          <w:rFonts w:ascii="Simplified Arabic" w:hAnsi="Simplified Arabic" w:cs="Simplified Arabic"/>
          <w:b/>
          <w:bCs/>
          <w:sz w:val="36"/>
          <w:szCs w:val="36"/>
          <w:rtl/>
          <w:lang w:bidi="ar-DZ"/>
        </w:rPr>
        <w:t>: علاقة وكيل</w:t>
      </w:r>
      <w:r w:rsidRPr="001108A3">
        <w:rPr>
          <w:rFonts w:ascii="Simplified Arabic" w:hAnsi="Simplified Arabic" w:cs="Simplified Arabic"/>
          <w:b/>
          <w:bCs/>
          <w:sz w:val="32"/>
          <w:szCs w:val="32"/>
          <w:rtl/>
          <w:lang w:bidi="ar-DZ"/>
        </w:rPr>
        <w:t xml:space="preserve"> </w:t>
      </w:r>
      <w:r w:rsidRPr="001108A3">
        <w:rPr>
          <w:rFonts w:ascii="Simplified Arabic" w:hAnsi="Simplified Arabic" w:cs="Simplified Arabic"/>
          <w:b/>
          <w:bCs/>
          <w:sz w:val="36"/>
          <w:szCs w:val="36"/>
          <w:rtl/>
          <w:lang w:bidi="ar-DZ"/>
        </w:rPr>
        <w:t>الجمهورية بغرفة الاتهام</w:t>
      </w:r>
      <w:r w:rsidRPr="001108A3">
        <w:rPr>
          <w:rFonts w:ascii="Simplified Arabic" w:hAnsi="Simplified Arabic" w:cs="Simplified Arabic"/>
          <w:sz w:val="36"/>
          <w:szCs w:val="36"/>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يتم الاتصال بين وكيل الجمهورية ممثل النيابة العامة و غرفة الاتهام كجهة رقابة عن طريق وسائل من بينها الاستئناف حسب المادة 170 و البطلان لإجراء مشوب بعيب حسب المادة 158 و كذا تنازع الاختصاص حسب المواد 547 و 363 المتعلقة بإحالة الدعوى وجوبا على غرفة الاتهام بعد صدور الحكم بعدم الاختصاص و أخيرا في حال عدم فصل قاضي التحقيق في طلب الإفراج و طلب رفع الرقابة القضائية حسب المواد 127و125مكرر2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b/>
          <w:bCs/>
          <w:sz w:val="32"/>
          <w:szCs w:val="32"/>
          <w:rtl/>
          <w:lang w:bidi="ar-DZ"/>
        </w:rPr>
        <w:t>أولا: استئناف أوامر</w:t>
      </w:r>
      <w:r w:rsidRPr="001108A3">
        <w:rPr>
          <w:rFonts w:ascii="Simplified Arabic" w:hAnsi="Simplified Arabic" w:cs="Simplified Arabic"/>
          <w:sz w:val="32"/>
          <w:szCs w:val="32"/>
          <w:rtl/>
          <w:lang w:bidi="ar-DZ"/>
        </w:rPr>
        <w:t xml:space="preserve"> </w:t>
      </w:r>
      <w:r w:rsidRPr="001108A3">
        <w:rPr>
          <w:rFonts w:ascii="Simplified Arabic" w:hAnsi="Simplified Arabic" w:cs="Simplified Arabic"/>
          <w:b/>
          <w:bCs/>
          <w:sz w:val="32"/>
          <w:szCs w:val="32"/>
          <w:rtl/>
          <w:lang w:bidi="ar-DZ"/>
        </w:rPr>
        <w:t>قاضي التحقيق</w:t>
      </w:r>
      <w:r w:rsidRPr="001108A3">
        <w:rPr>
          <w:rFonts w:ascii="Simplified Arabic" w:hAnsi="Simplified Arabic" w:cs="Simplified Arabic"/>
          <w:sz w:val="32"/>
          <w:szCs w:val="32"/>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أجازت التشريعات الطعن بالاستئناف في بعض الأوامر الصادرة في التحقيق الابتدائي و هي الأوامر ذات الطبيعة القضائية ، و علة جواز استئناف هذه الأوامر أن الأصل في الأعمال القضائية جواز الطعن فيها بعض الأوامر ذات الطبيعة الإدارية لا يجوز استئنافها.</w:t>
      </w:r>
      <w:r w:rsidRPr="001108A3">
        <w:rPr>
          <w:rStyle w:val="Appelnotedebasdep"/>
          <w:rFonts w:ascii="Simplified Arabic" w:hAnsi="Simplified Arabic" w:cs="Simplified Arabic"/>
          <w:sz w:val="32"/>
          <w:szCs w:val="32"/>
          <w:rtl/>
        </w:rPr>
        <w:footnoteReference w:id="168"/>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الاستئناف طريق عادي للطعن يمكن رفعه ضد أمر صدر من قاضي التحقيق أمام غرفة الاتهام و يفترض أن يكون هذا الأمر صحيح و مع ذلك فقد يحتمل الخطأ من المحقق مثلا كإبقاء المتهم في الحبس الاحتياطي أو الإفراج عنه ، و أما في تكييف الوقائع و تطبيق القانون عليها</w:t>
      </w:r>
      <w:r w:rsidRPr="001108A3">
        <w:rPr>
          <w:rStyle w:val="Appelnotedebasdep"/>
          <w:rFonts w:ascii="Simplified Arabic" w:hAnsi="Simplified Arabic" w:cs="Simplified Arabic"/>
          <w:sz w:val="32"/>
          <w:szCs w:val="32"/>
          <w:rtl/>
        </w:rPr>
        <w:footnoteReference w:id="169"/>
      </w:r>
      <w:r w:rsidRPr="001108A3">
        <w:rPr>
          <w:rFonts w:ascii="Simplified Arabic" w:hAnsi="Simplified Arabic" w:cs="Simplified Arabic"/>
          <w:sz w:val="32"/>
          <w:szCs w:val="32"/>
          <w:rtl/>
          <w:lang w:bidi="ar-DZ"/>
        </w:rPr>
        <w:t xml:space="preserve"> لهذا السبب أخذ المشرع بنظام التحقيق على درجتين لتفادي الخطأ و حماية حقوق المتهم إلى حد ما.</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بحيث تخضع هذه الأمور لرقابة النيابة العامة حسب المواد 170 ،171 ق إ ج المتمثلة في وكيل الجمهورية و النائب العام فيجوز لهذه الجهات استئناف القرارات القضائية التي يصدرها قاضي التحقيق بالشروط و الحدود المنصوص عليها في القانون حتى و لو كانت مطابقة لطلباتهم.</w:t>
      </w:r>
    </w:p>
    <w:p w:rsidR="00994D2F" w:rsidRPr="005D3A04" w:rsidRDefault="00994D2F" w:rsidP="00994D2F">
      <w:pPr>
        <w:bidi/>
        <w:rPr>
          <w:rFonts w:ascii="Simplified Arabic" w:hAnsi="Simplified Arabic" w:cs="Simplified Arabic"/>
          <w:b/>
          <w:bCs/>
          <w:sz w:val="32"/>
          <w:szCs w:val="32"/>
          <w:rtl/>
          <w:lang w:bidi="ar-DZ"/>
        </w:rPr>
      </w:pPr>
      <w:r w:rsidRPr="005D3A04">
        <w:rPr>
          <w:rFonts w:ascii="Simplified Arabic" w:hAnsi="Simplified Arabic" w:cs="Simplified Arabic"/>
          <w:b/>
          <w:bCs/>
          <w:sz w:val="32"/>
          <w:szCs w:val="32"/>
          <w:rtl/>
          <w:lang w:bidi="ar-DZ"/>
        </w:rPr>
        <w:lastRenderedPageBreak/>
        <w:t xml:space="preserve">1-حق وكيل الجمهورية في الاستئناف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لقد خولت المادة 170 ق إ ج من الأمر 15-02 المؤرخ في 23/7/2015 المعدل و المتمم لق إ ج. لوكيل الجمهورية حق الطعن باستئناف جميع أوامر قاضي التحقيق أمام غرفة الاتهام و ذلك في أجل ثلاثة 03 أيام اعتبارا من تاريخ صدور الأمر ، كما أضافت الفقرة الثالثة من المادة 170 ق إ ج بأنه متى رفع الاستئناف من وكيل الجمهورية ضد أمر الإفراج عن المتهم يبقى محبوسا حتى يفصل في الاستئناف من طرف غرفة الاتهام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ويبقى كذلك من جميع الأحوال إلى غاية انقضاء ميعاد استئناف وكيل الجمهورية إلا إذا وافق هذا الأخير على الإفراج.</w:t>
      </w:r>
      <w:r w:rsidRPr="001108A3">
        <w:rPr>
          <w:rStyle w:val="Appelnotedebasdep"/>
          <w:rFonts w:ascii="Simplified Arabic" w:hAnsi="Simplified Arabic" w:cs="Simplified Arabic"/>
          <w:sz w:val="32"/>
          <w:szCs w:val="32"/>
          <w:rtl/>
        </w:rPr>
        <w:footnoteReference w:id="170"/>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كما يستثنى من الاستئناف الأمر بإحالة القضية إلى غرفة الاتهام.</w:t>
      </w:r>
    </w:p>
    <w:p w:rsidR="00994D2F" w:rsidRPr="001108A3" w:rsidRDefault="00994D2F" w:rsidP="00994D2F">
      <w:pPr>
        <w:bidi/>
        <w:rPr>
          <w:rFonts w:ascii="Simplified Arabic" w:hAnsi="Simplified Arabic" w:cs="Simplified Arabic"/>
          <w:sz w:val="32"/>
          <w:szCs w:val="32"/>
          <w:rtl/>
          <w:lang w:bidi="ar-DZ"/>
        </w:rPr>
      </w:pPr>
      <w:r w:rsidRPr="005D3A04">
        <w:rPr>
          <w:rFonts w:ascii="Simplified Arabic" w:hAnsi="Simplified Arabic" w:cs="Simplified Arabic"/>
          <w:b/>
          <w:bCs/>
          <w:sz w:val="32"/>
          <w:szCs w:val="32"/>
          <w:rtl/>
          <w:lang w:bidi="ar-DZ"/>
        </w:rPr>
        <w:t>2-استئناف النائب العام</w:t>
      </w:r>
      <w:r>
        <w:rPr>
          <w:rFonts w:ascii="Simplified Arabic" w:hAnsi="Simplified Arabic" w:cs="Simplified Arabic" w:hint="cs"/>
          <w:sz w:val="32"/>
          <w:szCs w:val="32"/>
          <w:rtl/>
          <w:lang w:bidi="ar-DZ"/>
        </w:rPr>
        <w:t>:</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حسب المادة 171 ق إ ج فيحق أيضا الطعن بالاستئناف للنائب العام في جميع أوامر قاضي التحقيق في ظرف عشرين يوم على أنه لا يكون لهذا الطعن أثر موقف في حال استئناف أمر الإفراج فيفرج عن المتهم رغم استئنافه من طرف النائب العام.</w:t>
      </w:r>
      <w:r w:rsidRPr="001108A3">
        <w:rPr>
          <w:rStyle w:val="Appelnotedebasdep"/>
          <w:rFonts w:ascii="Simplified Arabic" w:hAnsi="Simplified Arabic" w:cs="Simplified Arabic"/>
          <w:sz w:val="32"/>
          <w:szCs w:val="32"/>
          <w:rtl/>
        </w:rPr>
        <w:footnoteReference w:id="171"/>
      </w:r>
    </w:p>
    <w:p w:rsidR="00994D2F" w:rsidRPr="001108A3" w:rsidRDefault="00994D2F" w:rsidP="00994D2F">
      <w:pPr>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أما في ق</w:t>
      </w:r>
      <w:r>
        <w:rPr>
          <w:rFonts w:ascii="Simplified Arabic" w:hAnsi="Simplified Arabic" w:cs="Simplified Arabic" w:hint="cs"/>
          <w:sz w:val="32"/>
          <w:szCs w:val="32"/>
          <w:rtl/>
          <w:lang w:bidi="ar-DZ"/>
        </w:rPr>
        <w:t>انون الإجراءات</w:t>
      </w:r>
      <w:r w:rsidRPr="001108A3">
        <w:rPr>
          <w:rFonts w:ascii="Simplified Arabic" w:hAnsi="Simplified Arabic" w:cs="Simplified Arabic"/>
          <w:sz w:val="32"/>
          <w:szCs w:val="32"/>
          <w:rtl/>
          <w:lang w:bidi="ar-DZ"/>
        </w:rPr>
        <w:t xml:space="preserve"> الفرنسي فميعاد الطعن بالاستئناف من وكيل الجمهورية يكون </w:t>
      </w:r>
      <w:r>
        <w:rPr>
          <w:rFonts w:ascii="Simplified Arabic" w:hAnsi="Simplified Arabic" w:cs="Simplified Arabic"/>
          <w:sz w:val="32"/>
          <w:szCs w:val="32"/>
          <w:rtl/>
          <w:lang w:bidi="ar-DZ"/>
        </w:rPr>
        <w:t>في ظرف أربع و عشرين (24) ساعة</w:t>
      </w:r>
      <w:r w:rsidRPr="001108A3">
        <w:rPr>
          <w:rFonts w:ascii="Simplified Arabic" w:hAnsi="Simplified Arabic" w:cs="Simplified Arabic"/>
          <w:sz w:val="32"/>
          <w:szCs w:val="32"/>
          <w:rtl/>
          <w:lang w:bidi="ar-DZ"/>
        </w:rPr>
        <w:t>، و النائب العام في ظرف عشرة أيام (10) المادة 185 فقرة 2</w:t>
      </w:r>
      <w:r>
        <w:rPr>
          <w:rFonts w:ascii="Simplified Arabic" w:hAnsi="Simplified Arabic" w:cs="Simplified Arabic" w:hint="cs"/>
          <w:sz w:val="32"/>
          <w:szCs w:val="32"/>
          <w:rtl/>
          <w:lang w:bidi="ar-DZ"/>
        </w:rPr>
        <w:t xml:space="preserve"> </w:t>
      </w:r>
      <w:r w:rsidRPr="001108A3">
        <w:rPr>
          <w:rFonts w:ascii="Simplified Arabic" w:hAnsi="Simplified Arabic" w:cs="Simplified Arabic"/>
          <w:sz w:val="32"/>
          <w:szCs w:val="32"/>
          <w:rtl/>
          <w:lang w:bidi="ar-DZ"/>
        </w:rPr>
        <w:t>و3.</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بحيث يلاحظ أن المشرع الفرنسي قام بتقصير مدة الاستئناف عكس المشرع الجزائري  و ذلك لتطبيق ميزة سرعة الإجراءات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و </w:t>
      </w:r>
      <w:r w:rsidRPr="001108A3">
        <w:rPr>
          <w:rFonts w:ascii="Simplified Arabic" w:hAnsi="Simplified Arabic" w:cs="Simplified Arabic"/>
          <w:sz w:val="32"/>
          <w:szCs w:val="32"/>
          <w:rtl/>
          <w:lang w:bidi="ar-DZ"/>
        </w:rPr>
        <w:t>تنص المادة 611</w:t>
      </w:r>
      <w:r>
        <w:rPr>
          <w:rFonts w:ascii="Simplified Arabic" w:hAnsi="Simplified Arabic" w:cs="Simplified Arabic" w:hint="cs"/>
          <w:sz w:val="32"/>
          <w:szCs w:val="32"/>
          <w:rtl/>
          <w:lang w:bidi="ar-DZ"/>
        </w:rPr>
        <w:t xml:space="preserve"> من قانون الإجراءات</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الجنائية المصري </w:t>
      </w:r>
      <w:r w:rsidRPr="001108A3">
        <w:rPr>
          <w:rFonts w:ascii="Simplified Arabic" w:hAnsi="Simplified Arabic" w:cs="Simplified Arabic"/>
          <w:sz w:val="32"/>
          <w:szCs w:val="32"/>
          <w:rtl/>
          <w:lang w:bidi="ar-DZ"/>
        </w:rPr>
        <w:t>"للنيابة العامة أن تستأنف و لو لمصلحة المتهم جميع الأوامر التي يصدرها قاضي التحقيق سواء من تلقاء نفسه أو بناء على طلب الخصوم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لكن هناك استثناء عن هذه القاعدة و ذلك يمنع النيابة العامة باستئناف بعض الأوامر التي يصدرها قاضي التحقيق و هما أمرين:</w:t>
      </w:r>
    </w:p>
    <w:p w:rsidR="00994D2F" w:rsidRPr="001108A3" w:rsidRDefault="00994D2F" w:rsidP="00994D2F">
      <w:pPr>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1</w:t>
      </w:r>
      <w:r>
        <w:rPr>
          <w:rFonts w:ascii="Simplified Arabic" w:hAnsi="Simplified Arabic" w:cs="Simplified Arabic" w:hint="cs"/>
          <w:sz w:val="32"/>
          <w:szCs w:val="32"/>
          <w:rtl/>
          <w:lang w:bidi="ar-DZ"/>
        </w:rPr>
        <w:t>-</w:t>
      </w:r>
      <w:r w:rsidRPr="001108A3">
        <w:rPr>
          <w:rFonts w:ascii="Simplified Arabic" w:hAnsi="Simplified Arabic" w:cs="Simplified Arabic"/>
          <w:sz w:val="32"/>
          <w:szCs w:val="32"/>
          <w:rtl/>
          <w:lang w:bidi="ar-DZ"/>
        </w:rPr>
        <w:t>الأمر بإحالة الجناية على محكمة الجنايات أو إحالة الجنحة التي ترتكب عن طريق الصحافة أو أحد طرق النشر الغير مضرة بالأفراد على محكمة الجنايات.</w:t>
      </w:r>
    </w:p>
    <w:p w:rsidR="00994D2F" w:rsidRPr="001108A3" w:rsidRDefault="00994D2F" w:rsidP="00994D2F">
      <w:pPr>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2</w:t>
      </w:r>
      <w:r>
        <w:rPr>
          <w:rFonts w:ascii="Simplified Arabic" w:hAnsi="Simplified Arabic" w:cs="Simplified Arabic" w:hint="cs"/>
          <w:sz w:val="32"/>
          <w:szCs w:val="32"/>
          <w:rtl/>
          <w:lang w:bidi="ar-DZ"/>
        </w:rPr>
        <w:t>-</w:t>
      </w:r>
      <w:r w:rsidRPr="001108A3">
        <w:rPr>
          <w:rFonts w:ascii="Simplified Arabic" w:hAnsi="Simplified Arabic" w:cs="Simplified Arabic"/>
          <w:sz w:val="32"/>
          <w:szCs w:val="32"/>
          <w:rtl/>
          <w:lang w:bidi="ar-DZ"/>
        </w:rPr>
        <w:t>الأمر بالإفراج المؤقت عن المتهم المحبوس احتياطيا في جنحة.</w:t>
      </w:r>
      <w:r w:rsidRPr="001108A3">
        <w:rPr>
          <w:rStyle w:val="Appelnotedebasdep"/>
          <w:rFonts w:ascii="Simplified Arabic" w:hAnsi="Simplified Arabic" w:cs="Simplified Arabic"/>
          <w:sz w:val="32"/>
          <w:szCs w:val="32"/>
          <w:rtl/>
        </w:rPr>
        <w:footnoteReference w:id="172"/>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إن حق الاستئناف الشامل الذي خوله المشرع للنيابة العامة هو تعبير عن سلطتها في ممارسة الدعوى العمومية و من ثم سلطتها نقد قرارات قاضي التحقيق التي ترى أنها لا تعطي للدعوى العمومية بعدها الحقيقي.</w:t>
      </w:r>
      <w:r w:rsidRPr="001108A3">
        <w:rPr>
          <w:rStyle w:val="Appelnotedebasdep"/>
          <w:rFonts w:ascii="Simplified Arabic" w:hAnsi="Simplified Arabic" w:cs="Simplified Arabic"/>
          <w:sz w:val="32"/>
          <w:szCs w:val="32"/>
          <w:rtl/>
        </w:rPr>
        <w:footnoteReference w:id="173"/>
      </w:r>
    </w:p>
    <w:p w:rsidR="00994D2F" w:rsidRPr="001108A3" w:rsidRDefault="00994D2F" w:rsidP="00994D2F">
      <w:pPr>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 xml:space="preserve">ثانيا: تصحيح الإجراءات الباطلة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البطلان هو جزاء إجرائي يقوم في حالة إذا كان الإجراء مشوب بعيب فيجب أن يصحح أو يبطل نهائيا و البطلان المقرر في مرحلة التحقيق الابتدائي نصت عليه ال</w:t>
      </w:r>
      <w:r>
        <w:rPr>
          <w:rFonts w:ascii="Simplified Arabic" w:hAnsi="Simplified Arabic" w:cs="Simplified Arabic"/>
          <w:sz w:val="32"/>
          <w:szCs w:val="32"/>
          <w:rtl/>
          <w:lang w:bidi="ar-DZ"/>
        </w:rPr>
        <w:t>مادة 157 ق إ ج و هو نوعان فهناك</w:t>
      </w:r>
      <w:r w:rsidRPr="001108A3">
        <w:rPr>
          <w:rFonts w:ascii="Simplified Arabic" w:hAnsi="Simplified Arabic" w:cs="Simplified Arabic"/>
          <w:sz w:val="32"/>
          <w:szCs w:val="32"/>
          <w:rtl/>
          <w:lang w:bidi="ar-DZ"/>
        </w:rPr>
        <w:t>:</w:t>
      </w:r>
    </w:p>
    <w:p w:rsidR="00994D2F" w:rsidRPr="001108A3"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1108A3">
        <w:rPr>
          <w:rFonts w:ascii="Simplified Arabic" w:hAnsi="Simplified Arabic" w:cs="Simplified Arabic"/>
          <w:sz w:val="32"/>
          <w:szCs w:val="32"/>
          <w:rtl/>
          <w:lang w:bidi="ar-DZ"/>
        </w:rPr>
        <w:t>بطلان نصي يحدد في حالتين فالأولى عند الإخلال بأحكام المادة 100 المتعلقة بالاستجواب حيث هناك ستة شكليات متمثلة في إحاطة المتهم بالوقائع المنسوبة إليه و تنبيه المتهم بأنه حر بعدم التصريح و إبلاغه بأنه له الحق في اختيار محامي و استدعاء هذا الأخير قبل يومين وضع الملف في يده قبل أربع و عشرين ساعة و سماع المتهم بحضور المحامي.</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فعند الإخلال بأحد هذه الشكليات يبطل الإجراء . و أما الحالة الثانية عند الإخلال بأحكام المادة 105ق إ ج المتعلقة بسماع المدعي المدني فيجب مراعاة ثلاث شكليات و المتمثلة في استدعاء المحامي قبل يومين ووضع الملف في يديه قبل أربع و عشرين ساعة و سماع المتهم في حضوره و إلا اعتبر هذا الإجراء باطلا.</w:t>
      </w:r>
      <w:r w:rsidRPr="001108A3">
        <w:rPr>
          <w:rStyle w:val="Appelnotedebasdep"/>
          <w:rFonts w:ascii="Simplified Arabic" w:hAnsi="Simplified Arabic" w:cs="Simplified Arabic"/>
          <w:sz w:val="32"/>
          <w:szCs w:val="32"/>
          <w:rtl/>
        </w:rPr>
        <w:footnoteReference w:id="174"/>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أما النوع الثاني هو البطلان الجوهري بمعنى مخالفة قاعدة جوهرية أي مخالفة كل إجراءات جهات التحقيق من مادة 66-211 ق إ ج.</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يستفاد من أحكام المادة 158 ق إ ج أن حق إثارة البطلان أمام غرفة الاتهام بالنسبة لإجراءات التحقيق المشوبة بسبب البطلان يعود لكل من قاضي التحقيق نفسه و وكيل الجمهورية فقط.</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وضعية وكيل الجمهورية كمدع و ليس طرفا في الدعوى تمنحه حقوق أكثر اتساق في الدعوى الجزائية و منها الحق في إثارة البطلان فإذا ما تبين لوكيل الجمهورية أن إجراء من التحقيق مشوبة بالبطلان تعين عليه أن يطلب من قاضي التحقيق موافاته بملف الدعوى ليرسله إلى غرفة </w:t>
      </w:r>
      <w:r w:rsidRPr="001108A3">
        <w:rPr>
          <w:rFonts w:ascii="Simplified Arabic" w:hAnsi="Simplified Arabic" w:cs="Simplified Arabic"/>
          <w:sz w:val="32"/>
          <w:szCs w:val="32"/>
          <w:rtl/>
          <w:lang w:bidi="ar-DZ"/>
        </w:rPr>
        <w:lastRenderedPageBreak/>
        <w:t>الاتهام</w:t>
      </w:r>
      <w:r w:rsidRPr="001108A3">
        <w:rPr>
          <w:rStyle w:val="Appelnotedebasdep"/>
          <w:rFonts w:ascii="Simplified Arabic" w:hAnsi="Simplified Arabic" w:cs="Simplified Arabic"/>
          <w:sz w:val="32"/>
          <w:szCs w:val="32"/>
          <w:rtl/>
        </w:rPr>
        <w:footnoteReference w:id="175"/>
      </w:r>
      <w:r w:rsidRPr="001108A3">
        <w:rPr>
          <w:rFonts w:ascii="Simplified Arabic" w:hAnsi="Simplified Arabic" w:cs="Simplified Arabic"/>
          <w:sz w:val="32"/>
          <w:szCs w:val="32"/>
          <w:rtl/>
          <w:lang w:bidi="ar-DZ"/>
        </w:rPr>
        <w:t>، بحيث يعتبر الطريق العادي لاتصال غرفة الاتهام بملف الدعوى و كما تعتبر الوسيلة المباشرة لتكوين العلاقة بينه و بين غرفة الاتهام و ذلك بمعرفة النائب العام مع تقديم طلبه بإلغاء الإجراء الباطل.</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على قاضي التحقيق في حالة وجود إجراء مشوب بعيب البطلان استطلاع رأي وكيل الجمهورية و إخطار المتهم و المدعي المدني و رفع الأمر لغرفة الاتهام و موافاتها بملف الدعوى بمعرفة النيابة العامة متفوها بطلب إبطال هذا الإجراء.</w:t>
      </w:r>
      <w:r w:rsidRPr="001108A3">
        <w:rPr>
          <w:rStyle w:val="Appelnotedebasdep"/>
          <w:rFonts w:ascii="Simplified Arabic" w:hAnsi="Simplified Arabic" w:cs="Simplified Arabic"/>
          <w:sz w:val="32"/>
          <w:szCs w:val="32"/>
          <w:rtl/>
        </w:rPr>
        <w:footnoteReference w:id="176"/>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و على غرفة الاتهام أن تقرر بطلان الإجراء كله أو بعضه كما يمكنها أن تصححه بالتصدي له و تأمر قاضي التحقيق نفسه أو قاضي آخر لمواصلة إجراءات التحقيق حسب م 191 ق إ ج.</w:t>
      </w:r>
      <w:r w:rsidRPr="001108A3">
        <w:rPr>
          <w:rStyle w:val="Appelnotedebasdep"/>
          <w:rFonts w:ascii="Simplified Arabic" w:hAnsi="Simplified Arabic" w:cs="Simplified Arabic"/>
          <w:sz w:val="32"/>
          <w:szCs w:val="32"/>
          <w:rtl/>
        </w:rPr>
        <w:footnoteReference w:id="177"/>
      </w:r>
      <w:r w:rsidRPr="001108A3">
        <w:rPr>
          <w:rFonts w:ascii="Simplified Arabic" w:hAnsi="Simplified Arabic" w:cs="Simplified Arabic"/>
          <w:sz w:val="32"/>
          <w:szCs w:val="32"/>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و حسب نص المادة 160 ق إ ج تسحب من ملف التحقيق أوراق الإجراءات التي أبطلت و تودع لدى أمانة الضبط بالمجلس القضائي.</w:t>
      </w:r>
      <w:r w:rsidRPr="001108A3">
        <w:rPr>
          <w:rStyle w:val="Appelnotedebasdep"/>
          <w:rFonts w:ascii="Simplified Arabic" w:hAnsi="Simplified Arabic" w:cs="Simplified Arabic"/>
          <w:sz w:val="32"/>
          <w:szCs w:val="32"/>
          <w:rtl/>
        </w:rPr>
        <w:footnoteReference w:id="178"/>
      </w:r>
      <w:r w:rsidRPr="001108A3">
        <w:rPr>
          <w:rFonts w:ascii="Simplified Arabic" w:hAnsi="Simplified Arabic" w:cs="Simplified Arabic"/>
          <w:sz w:val="32"/>
          <w:szCs w:val="32"/>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تحضر الرجوع إلى هذه الأوراق الباطلة لاستنباط عناصر أو اتهامات ضد الخصوم في المرافعات و إلا تعرضوا لجزاء تأديبي بالنسبة للقضاة أو محاكمة تأديبية للمحاميين.</w:t>
      </w:r>
    </w:p>
    <w:p w:rsidR="00994D2F" w:rsidRPr="001108A3" w:rsidRDefault="00994D2F" w:rsidP="00994D2F">
      <w:pPr>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ثالثا: تنازع الاختصاص</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إن غرفة الاتهام حسب نص المادة 564فقرة 1و 2 ، تعد هي الجهة المخولة قانونا للفصل في التنازع القائم بين جهتين قضائيتين تابعتين لنفس المجلس القضائي باعتباره هو الأعلى سواء كان التنازع إيجابي أو سلبيا أو بين مقررات متعارضة كالتنازع القائم بين قاضيين تحقيق بمحكمتين مختلفتين تابعتين لنفس المجلس القضائي قرر كل أحد منهم التمسك باختصاصه أو عدم اختصاصه للنظر في الدعوى.</w:t>
      </w:r>
      <w:r w:rsidRPr="001108A3">
        <w:rPr>
          <w:rStyle w:val="Appelnotedebasdep"/>
          <w:rFonts w:ascii="Simplified Arabic" w:hAnsi="Simplified Arabic" w:cs="Simplified Arabic"/>
          <w:sz w:val="32"/>
          <w:szCs w:val="32"/>
          <w:rtl/>
        </w:rPr>
        <w:footnoteReference w:id="179"/>
      </w:r>
      <w:r w:rsidRPr="001108A3">
        <w:rPr>
          <w:rFonts w:ascii="Simplified Arabic" w:hAnsi="Simplified Arabic" w:cs="Simplified Arabic"/>
          <w:sz w:val="32"/>
          <w:szCs w:val="32"/>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حيث خولت المادة 547 ق إ ج للنيابة العامة حق رفع طلب النظر في تنازع الاختصاص ، و يكون ذلك عن طريق عريضة تودع لدى كتابة الضبط للجهة القضائية المطلوب منها الفصل في التنازع و هي غرفة الاتهام في مهلة شهر من تاريخ تبليغ آخر حكم ، على أن هذا الأجل لا يعد </w:t>
      </w:r>
      <w:r w:rsidRPr="001108A3">
        <w:rPr>
          <w:rFonts w:ascii="Simplified Arabic" w:hAnsi="Simplified Arabic" w:cs="Simplified Arabic"/>
          <w:sz w:val="32"/>
          <w:szCs w:val="32"/>
          <w:rtl/>
          <w:lang w:bidi="ar-DZ"/>
        </w:rPr>
        <w:lastRenderedPageBreak/>
        <w:t>من النظام العام و بالتالي فإن الأطراف غير ملزمة به قانونا و إلا استمر النزاع و تعلن بعد ذلك العريضة إلى جميع أطراف الدعوى و لهم مهلة عشرة أيام لإيداع مذكراتهم لدى قلم الكتاب.</w:t>
      </w:r>
      <w:r w:rsidRPr="001108A3">
        <w:rPr>
          <w:rStyle w:val="Appelnotedebasdep"/>
          <w:rFonts w:ascii="Simplified Arabic" w:hAnsi="Simplified Arabic" w:cs="Simplified Arabic"/>
          <w:sz w:val="32"/>
          <w:szCs w:val="32"/>
          <w:rtl/>
        </w:rPr>
        <w:footnoteReference w:id="180"/>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لقد نصت المادة 362 ق إ ج بأنه "إذا كانت الواقعة مطروحة على المحكمة تحت وصف جنحة تستأهل توقيع عقوبة جناية قضت المحكمة بعدم اختصاصها وإحالتها للنيابة العامة لتصرف فيها حسب ما تراه..." و على ذلك فإن مصير الدعوى في هذه الحالة تجيب عليها المادة 363 ق إ ج التي تلزم النيابة العامة بعرض الدعوى وجوبا على غرفة الاتهام كونها هذه الأخيرة تعتبر درجة التابعة في التحقيق في الجنايات.</w:t>
      </w:r>
      <w:r w:rsidRPr="001108A3">
        <w:rPr>
          <w:rStyle w:val="Appelnotedebasdep"/>
          <w:rFonts w:ascii="Simplified Arabic" w:hAnsi="Simplified Arabic" w:cs="Simplified Arabic"/>
          <w:sz w:val="32"/>
          <w:szCs w:val="32"/>
          <w:rtl/>
        </w:rPr>
        <w:footnoteReference w:id="181"/>
      </w:r>
      <w:r w:rsidRPr="001108A3">
        <w:rPr>
          <w:rFonts w:ascii="Simplified Arabic" w:hAnsi="Simplified Arabic" w:cs="Simplified Arabic"/>
          <w:sz w:val="32"/>
          <w:szCs w:val="32"/>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b/>
          <w:bCs/>
          <w:sz w:val="32"/>
          <w:szCs w:val="32"/>
          <w:rtl/>
          <w:lang w:bidi="ar-DZ"/>
        </w:rPr>
        <w:t>رابعا: عدم بث قاضي التحقيق في الطلبات</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يعتبر عدم بث قاضي التحقيق في الطلبات من بين الطرق التي يتم بها اتصال غرفة الاتهام بالدعوى العمومية و تكون عن طريق الإخطار المباشر من قبل وكيل الجمهوري</w:t>
      </w:r>
      <w:r>
        <w:rPr>
          <w:rFonts w:ascii="Simplified Arabic" w:hAnsi="Simplified Arabic" w:cs="Simplified Arabic"/>
          <w:sz w:val="32"/>
          <w:szCs w:val="32"/>
          <w:rtl/>
          <w:lang w:bidi="ar-DZ"/>
        </w:rPr>
        <w:t>ة و ذلك خلال عدة حالات من بينها</w:t>
      </w:r>
      <w:r w:rsidRPr="001108A3">
        <w:rPr>
          <w:rFonts w:ascii="Simplified Arabic" w:hAnsi="Simplified Arabic" w:cs="Simplified Arabic"/>
          <w:sz w:val="32"/>
          <w:szCs w:val="32"/>
          <w:rtl/>
          <w:lang w:bidi="ar-DZ"/>
        </w:rPr>
        <w:t>:</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b/>
          <w:bCs/>
          <w:sz w:val="32"/>
          <w:szCs w:val="32"/>
          <w:rtl/>
          <w:lang w:bidi="ar-DZ"/>
        </w:rPr>
        <w:t>1-عدم فصل قاضي التحقيق في طلب الإفراج المقدم له من طرف وكيل الجمهورية:</w:t>
      </w:r>
      <w:r w:rsidRPr="001108A3">
        <w:rPr>
          <w:rFonts w:ascii="Simplified Arabic" w:hAnsi="Simplified Arabic" w:cs="Simplified Arabic"/>
          <w:sz w:val="32"/>
          <w:szCs w:val="32"/>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وفقا للمادة 126فقرة 2 من ق إ ج و التي نصت على "</w:t>
      </w:r>
      <w:r w:rsidRPr="001108A3">
        <w:rPr>
          <w:rFonts w:ascii="Simplified Arabic" w:hAnsi="Simplified Arabic" w:cs="Simplified Arabic"/>
          <w:b/>
          <w:bCs/>
          <w:sz w:val="32"/>
          <w:szCs w:val="32"/>
          <w:rtl/>
          <w:lang w:bidi="ar-DZ"/>
        </w:rPr>
        <w:t>يجوز لوكيل الجمهورية طلب الإفراج في كل وقت و على قاضي التحقيق أن يبت في ذلك و ذلك خلال ثمانية و أربعون ساعة (48) من تاريخ طلب الإفراج. و عند انتهاء هذه المهلة و في حالة ما إذا لم يبت قاضي التحقيق يفرج عن المتهم في الحين</w:t>
      </w:r>
      <w:r w:rsidRPr="001108A3">
        <w:rPr>
          <w:rFonts w:ascii="Simplified Arabic" w:hAnsi="Simplified Arabic" w:cs="Simplified Arabic"/>
          <w:sz w:val="32"/>
          <w:szCs w:val="32"/>
          <w:rtl/>
          <w:lang w:bidi="ar-DZ"/>
        </w:rPr>
        <w:t>."</w:t>
      </w:r>
      <w:r w:rsidRPr="001108A3">
        <w:rPr>
          <w:rStyle w:val="Appelnotedebasdep"/>
          <w:rFonts w:ascii="Simplified Arabic" w:hAnsi="Simplified Arabic" w:cs="Simplified Arabic"/>
          <w:sz w:val="32"/>
          <w:szCs w:val="32"/>
          <w:rtl/>
        </w:rPr>
        <w:footnoteReference w:id="182"/>
      </w:r>
      <w:r w:rsidRPr="001108A3">
        <w:rPr>
          <w:rFonts w:ascii="Simplified Arabic" w:hAnsi="Simplified Arabic" w:cs="Simplified Arabic"/>
          <w:sz w:val="32"/>
          <w:szCs w:val="32"/>
          <w:rtl/>
          <w:lang w:bidi="ar-DZ"/>
        </w:rPr>
        <w:t xml:space="preserve"> بحيث خول المشرع الجزائري لوكيل الجمهورية في الفقرة الثانية من المادة 126 أن يطلب من قاضي التحقيق عن المتهم و على هذا الأخير أن يبت في ذلك الطلب في غضون ثمانية و أربعون ساعة  من تاريخ تقديمه فإذا انتهت المدة و أغفل قاضي التحقيق الفصل في الطلب يفرج عن المتهم بقوة القانون.</w:t>
      </w:r>
      <w:r w:rsidRPr="001108A3">
        <w:rPr>
          <w:rStyle w:val="Appelnotedebasdep"/>
          <w:rFonts w:ascii="Simplified Arabic" w:hAnsi="Simplified Arabic" w:cs="Simplified Arabic"/>
          <w:sz w:val="32"/>
          <w:szCs w:val="32"/>
          <w:rtl/>
        </w:rPr>
        <w:footnoteReference w:id="183"/>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كما نصت المادة 127 فقرة 2 على</w:t>
      </w:r>
      <w:r w:rsidRPr="001108A3">
        <w:rPr>
          <w:rFonts w:ascii="Simplified Arabic" w:hAnsi="Simplified Arabic" w:cs="Simplified Arabic"/>
          <w:b/>
          <w:bCs/>
          <w:sz w:val="32"/>
          <w:szCs w:val="32"/>
          <w:rtl/>
          <w:lang w:bidi="ar-DZ"/>
        </w:rPr>
        <w:t>"...كما أن لوكيل الجمهورية الحق في رفع طلب الإفراج إلى غرفة الاتهام ضمن نفس الشروط."</w:t>
      </w:r>
      <w:r w:rsidRPr="001108A3">
        <w:rPr>
          <w:rStyle w:val="Appelnotedebasdep"/>
          <w:rFonts w:ascii="Simplified Arabic" w:hAnsi="Simplified Arabic" w:cs="Simplified Arabic"/>
          <w:sz w:val="32"/>
          <w:szCs w:val="32"/>
          <w:rtl/>
        </w:rPr>
        <w:footnoteReference w:id="184"/>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lastRenderedPageBreak/>
        <w:t xml:space="preserve">  و يقصد بذلك على قاضي التحقيق أن يبت في الطلب بقرار مسبب خلال مدة لا تتجاوز ثمانية أيام على </w:t>
      </w:r>
      <w:r w:rsidRPr="001108A3">
        <w:rPr>
          <w:rFonts w:ascii="Simplified Arabic" w:hAnsi="Simplified Arabic" w:cs="Simplified Arabic" w:hint="cs"/>
          <w:sz w:val="32"/>
          <w:szCs w:val="32"/>
          <w:rtl/>
          <w:lang w:bidi="ar-DZ"/>
        </w:rPr>
        <w:t>الأكثر</w:t>
      </w:r>
      <w:r w:rsidRPr="001108A3">
        <w:rPr>
          <w:rFonts w:ascii="Simplified Arabic" w:hAnsi="Simplified Arabic" w:cs="Simplified Arabic"/>
          <w:sz w:val="32"/>
          <w:szCs w:val="32"/>
          <w:rtl/>
          <w:lang w:bidi="ar-DZ"/>
        </w:rPr>
        <w:t xml:space="preserve"> من إرسال الملف إلى وكيل الجمهورية فإذا لم يبت قاضي التحقيق في الطلب في المهلة المحددة .فعلى وكيل الجمهورية أن يرفع طلبه مباشرة إلى غرفة الاتهام لإصدار قرارها و ذلك بعد الاطلاع على الطلبات الكتابية المسببة المقدمة من طرف النائب العام خلال ثلاثين يوم(30) من تاريخ الطلب و إلا أفرج عن المتهم تلقائيا.</w:t>
      </w:r>
    </w:p>
    <w:p w:rsidR="00994D2F" w:rsidRPr="001108A3" w:rsidRDefault="00994D2F" w:rsidP="00994D2F">
      <w:pPr>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2</w:t>
      </w:r>
      <w:r w:rsidRPr="001108A3">
        <w:rPr>
          <w:rFonts w:ascii="Simplified Arabic" w:hAnsi="Simplified Arabic" w:cs="Simplified Arabic"/>
          <w:sz w:val="32"/>
          <w:szCs w:val="32"/>
          <w:rtl/>
          <w:lang w:bidi="ar-DZ"/>
        </w:rPr>
        <w:t>-</w:t>
      </w:r>
      <w:r w:rsidRPr="001108A3">
        <w:rPr>
          <w:rFonts w:ascii="Simplified Arabic" w:hAnsi="Simplified Arabic" w:cs="Simplified Arabic"/>
          <w:b/>
          <w:bCs/>
          <w:sz w:val="32"/>
          <w:szCs w:val="32"/>
          <w:rtl/>
          <w:lang w:bidi="ar-DZ"/>
        </w:rPr>
        <w:t>عدم فصل قاضي التحقيق في طلب رفع الرقابة القضائية:</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وفقا للمادة 125مكرر3 من ق إ ج التي نصت على</w:t>
      </w:r>
      <w:r w:rsidRPr="001108A3">
        <w:rPr>
          <w:rFonts w:ascii="Simplified Arabic" w:hAnsi="Simplified Arabic" w:cs="Simplified Arabic"/>
          <w:b/>
          <w:bCs/>
          <w:sz w:val="32"/>
          <w:szCs w:val="32"/>
          <w:rtl/>
          <w:lang w:bidi="ar-DZ"/>
        </w:rPr>
        <w:t>"...و إذا لم يفصل قاضي التحقيق في هذا الأجل يمكن لوكيل الجمهورية أن يلتجئ مباشرة إلى غرفة الاتهام التي تصدر قرارها في اجل عشرين يوما (20) من تاريخ رفع القضية إليها ...".</w:t>
      </w:r>
      <w:r w:rsidRPr="001108A3">
        <w:rPr>
          <w:rStyle w:val="Appelnotedebasdep"/>
          <w:rFonts w:ascii="Simplified Arabic" w:hAnsi="Simplified Arabic" w:cs="Simplified Arabic"/>
          <w:sz w:val="32"/>
          <w:szCs w:val="32"/>
          <w:rtl/>
        </w:rPr>
        <w:footnoteReference w:id="185"/>
      </w:r>
      <w:r w:rsidRPr="001108A3">
        <w:rPr>
          <w:rFonts w:ascii="Simplified Arabic" w:hAnsi="Simplified Arabic" w:cs="Simplified Arabic"/>
          <w:b/>
          <w:bCs/>
          <w:sz w:val="32"/>
          <w:szCs w:val="32"/>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بحيث يمكن لوكيل الجمهورية استئناف أمر الرفض المقدم من طرف قاضي التحقيق أمام غرفة الاتهام في أجل ثلاثة(3) أيام و لكن إذا لم يفصل قاضي التحقيق في الطلب فعلى وكيل الجمهورية أن يلتجأ مباشرة إلى غرفة الاتهام بالطلب التي تصدر قرارها في أجل عشرين (20) يوما من تاريخ رفع القضية إليها.</w:t>
      </w:r>
      <w:r w:rsidRPr="001108A3">
        <w:rPr>
          <w:rStyle w:val="Appelnotedebasdep"/>
          <w:rFonts w:ascii="Simplified Arabic" w:hAnsi="Simplified Arabic" w:cs="Simplified Arabic"/>
          <w:sz w:val="32"/>
          <w:szCs w:val="32"/>
          <w:rtl/>
        </w:rPr>
        <w:footnoteReference w:id="186"/>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b/>
          <w:bCs/>
          <w:sz w:val="32"/>
          <w:szCs w:val="32"/>
          <w:rtl/>
          <w:lang w:bidi="ar-DZ"/>
        </w:rPr>
        <w:t xml:space="preserve"> </w:t>
      </w:r>
      <w:r w:rsidRPr="001108A3">
        <w:rPr>
          <w:rFonts w:ascii="Simplified Arabic" w:hAnsi="Simplified Arabic" w:cs="Simplified Arabic"/>
          <w:b/>
          <w:bCs/>
          <w:sz w:val="36"/>
          <w:szCs w:val="36"/>
          <w:rtl/>
          <w:lang w:bidi="ar-DZ"/>
        </w:rPr>
        <w:t>الفرع الثاني: علاقة النائب</w:t>
      </w:r>
      <w:r w:rsidRPr="001108A3">
        <w:rPr>
          <w:rFonts w:ascii="Simplified Arabic" w:hAnsi="Simplified Arabic" w:cs="Simplified Arabic"/>
          <w:sz w:val="32"/>
          <w:szCs w:val="32"/>
          <w:rtl/>
          <w:lang w:bidi="ar-DZ"/>
        </w:rPr>
        <w:t xml:space="preserve"> </w:t>
      </w:r>
      <w:r w:rsidRPr="001108A3">
        <w:rPr>
          <w:rFonts w:ascii="Simplified Arabic" w:hAnsi="Simplified Arabic" w:cs="Simplified Arabic"/>
          <w:b/>
          <w:bCs/>
          <w:sz w:val="36"/>
          <w:szCs w:val="36"/>
          <w:rtl/>
          <w:lang w:bidi="ar-DZ"/>
        </w:rPr>
        <w:t>العام بغرفة الاتهام</w:t>
      </w:r>
      <w:r w:rsidRPr="001108A3">
        <w:rPr>
          <w:rFonts w:ascii="Simplified Arabic" w:hAnsi="Simplified Arabic" w:cs="Simplified Arabic"/>
          <w:sz w:val="32"/>
          <w:szCs w:val="32"/>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يتم عرض الدعوى العمومية من طرف النائب العام على غرفة الاتهام كجهة إحالة في عدة حالات منها حالة إرسال المستندات و في حالة العودة إلى التحقيق و كذا حالة إعادة التكييف من جنحة إلى جناية.</w:t>
      </w:r>
    </w:p>
    <w:p w:rsidR="00994D2F" w:rsidRPr="001108A3" w:rsidRDefault="00994D2F" w:rsidP="00994D2F">
      <w:pPr>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أولا: في إحالة</w:t>
      </w:r>
      <w:r w:rsidRPr="001108A3">
        <w:rPr>
          <w:rFonts w:ascii="Simplified Arabic" w:hAnsi="Simplified Arabic" w:cs="Simplified Arabic"/>
          <w:sz w:val="32"/>
          <w:szCs w:val="32"/>
          <w:rtl/>
          <w:lang w:bidi="ar-DZ"/>
        </w:rPr>
        <w:t xml:space="preserve"> </w:t>
      </w:r>
      <w:r w:rsidRPr="001108A3">
        <w:rPr>
          <w:rFonts w:ascii="Simplified Arabic" w:hAnsi="Simplified Arabic" w:cs="Simplified Arabic"/>
          <w:b/>
          <w:bCs/>
          <w:sz w:val="32"/>
          <w:szCs w:val="32"/>
          <w:rtl/>
          <w:lang w:bidi="ar-DZ"/>
        </w:rPr>
        <w:t>الملف (إرسال المستندات)</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بعد أن ينتهي قاضي التحقيق من التحقيق المكلف به و يتوصل إلى أن الوقائع تشكل وصف جناية يصدر أمر بإرسال المستندات أو ملف القضية إلى النائب العام مع قائمة الأدلة التي توصل إليها أثناء بحثه حيثيات القضية و ذلك بمعرفة وكيل الجمهورية ، و النائب العام بدوره يحيل الملف على غرفة الاتهام و هنا تكون العلاقة قائمة بينها و بين النائب العام وفقا لنص المادة 166فقرة 1 ق إ ج بقولها " إذا رأى قاضي التحقيق أن الوقائع تكون جريمة وصفها القانوني جناية أمر بإرسال ملف الدعوى و قائمة بأدلة الإثبات بمعرفة وكيل الجمهورية ،بغير تمهل ، إلى </w:t>
      </w:r>
      <w:r w:rsidRPr="001108A3">
        <w:rPr>
          <w:rFonts w:ascii="Simplified Arabic" w:hAnsi="Simplified Arabic" w:cs="Simplified Arabic"/>
          <w:sz w:val="32"/>
          <w:szCs w:val="32"/>
          <w:rtl/>
          <w:lang w:bidi="ar-DZ"/>
        </w:rPr>
        <w:lastRenderedPageBreak/>
        <w:t>النائب العام لدى المجلس القضائي لاتخاذ الإجراءات وفقا لما هو مقرر في الفصل الخاص بغرفة الاتهام"</w:t>
      </w:r>
      <w:r w:rsidRPr="001108A3">
        <w:rPr>
          <w:rStyle w:val="Appelnotedebasdep"/>
          <w:rFonts w:ascii="Simplified Arabic" w:hAnsi="Simplified Arabic" w:cs="Simplified Arabic"/>
          <w:sz w:val="32"/>
          <w:szCs w:val="32"/>
          <w:rtl/>
        </w:rPr>
        <w:footnoteReference w:id="187"/>
      </w:r>
      <w:r w:rsidRPr="001108A3">
        <w:rPr>
          <w:rFonts w:ascii="Simplified Arabic" w:hAnsi="Simplified Arabic" w:cs="Simplified Arabic"/>
          <w:sz w:val="32"/>
          <w:szCs w:val="32"/>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هذا الأمر  في الحقيقة لا يعد أمر إحالة بمعناه الحقيقي ، و إنما مجرد طلب إحالة من قاضي التحقيق يرفع إلى غرفة الاتهام كدرجة ثانية للتحقيق بمعرفة النيابة العامة بعد انتهاءه من إجراءات التحقيق التي رجح بموجب نتائجها  كفة إدانة المتهم بجناية لكي تتخذ ما تراه مناسب </w:t>
      </w:r>
      <w:r w:rsidRPr="001108A3">
        <w:rPr>
          <w:rFonts w:ascii="Simplified Arabic" w:hAnsi="Simplified Arabic" w:cs="Simplified Arabic" w:hint="cs"/>
          <w:sz w:val="32"/>
          <w:szCs w:val="32"/>
          <w:rtl/>
          <w:lang w:bidi="ar-DZ"/>
        </w:rPr>
        <w:t>بشأنه</w:t>
      </w:r>
      <w:r w:rsidRPr="001108A3">
        <w:rPr>
          <w:rFonts w:ascii="Simplified Arabic" w:hAnsi="Simplified Arabic" w:cs="Simplified Arabic"/>
          <w:sz w:val="32"/>
          <w:szCs w:val="32"/>
          <w:rtl/>
          <w:lang w:bidi="ar-DZ"/>
        </w:rPr>
        <w:t xml:space="preserve"> أين يعود لها وحدها تقرير الإحالة على محكمة الجنايات الابتدائية فهي صاحبة سلطة قرار الإحالة من عدمه.</w:t>
      </w:r>
      <w:r w:rsidRPr="001108A3">
        <w:rPr>
          <w:rStyle w:val="Appelnotedebasdep"/>
          <w:rFonts w:ascii="Simplified Arabic" w:hAnsi="Simplified Arabic" w:cs="Simplified Arabic"/>
          <w:sz w:val="32"/>
          <w:szCs w:val="32"/>
          <w:rtl/>
        </w:rPr>
        <w:footnoteReference w:id="188"/>
      </w:r>
      <w:r w:rsidRPr="001108A3">
        <w:rPr>
          <w:rFonts w:ascii="Simplified Arabic" w:hAnsi="Simplified Arabic" w:cs="Simplified Arabic"/>
          <w:sz w:val="32"/>
          <w:szCs w:val="32"/>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هذا يعني أنه في مواد الجنايات لا يملك قاضي التحقيق إحالة المتهم مباشرة للمحكمة بل عليه إرسال الملف إلى النائب العام لدى المجلس القضائي و الذي بدوره يقوم بتحويله إلى غرفة الاتهام التي تقوم بالتحقيق باعتبارها درجة تابعة في التحقيق و بعد انتهاءها من التحقيق لها أمر الإحالة على جهة الحكم</w:t>
      </w:r>
      <w:r w:rsidRPr="001108A3">
        <w:rPr>
          <w:rStyle w:val="Appelnotedebasdep"/>
          <w:rFonts w:ascii="Simplified Arabic" w:hAnsi="Simplified Arabic" w:cs="Simplified Arabic"/>
          <w:sz w:val="32"/>
          <w:szCs w:val="32"/>
          <w:rtl/>
        </w:rPr>
        <w:footnoteReference w:id="189"/>
      </w:r>
      <w:r w:rsidRPr="001108A3">
        <w:rPr>
          <w:rFonts w:ascii="Simplified Arabic" w:hAnsi="Simplified Arabic" w:cs="Simplified Arabic"/>
          <w:sz w:val="32"/>
          <w:szCs w:val="32"/>
          <w:rtl/>
          <w:lang w:bidi="ar-DZ"/>
        </w:rPr>
        <w:t xml:space="preserve"> و عند إرسال الملف إلى النائب العام و وفقا لنص المادة 179 فقرة 1  "يتولى تهيئة القضية خلال خمسة أيام على الأكثر من استلام أوراقها و يقدمها مع طلباته فيها إلى غرفة الاتهام."</w:t>
      </w:r>
      <w:r w:rsidRPr="001108A3">
        <w:rPr>
          <w:rStyle w:val="Appelnotedebasdep"/>
          <w:rFonts w:ascii="Simplified Arabic" w:hAnsi="Simplified Arabic" w:cs="Simplified Arabic"/>
          <w:sz w:val="32"/>
          <w:szCs w:val="32"/>
          <w:rtl/>
        </w:rPr>
        <w:footnoteReference w:id="190"/>
      </w:r>
      <w:r>
        <w:rPr>
          <w:rFonts w:ascii="Simplified Arabic" w:hAnsi="Simplified Arabic" w:cs="Simplified Arabic" w:hint="cs"/>
          <w:sz w:val="32"/>
          <w:szCs w:val="32"/>
          <w:rtl/>
          <w:lang w:bidi="ar-DZ"/>
        </w:rPr>
        <w:t xml:space="preserve"> </w:t>
      </w:r>
      <w:r w:rsidRPr="001108A3">
        <w:rPr>
          <w:rFonts w:ascii="Simplified Arabic" w:hAnsi="Simplified Arabic" w:cs="Simplified Arabic"/>
          <w:sz w:val="32"/>
          <w:szCs w:val="32"/>
          <w:rtl/>
          <w:lang w:bidi="ar-DZ"/>
        </w:rPr>
        <w:t>و هي نفس الطريقة التي يقدم فيها وكيل الجمهورية طلباته إلى قاضي التحقيق.</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b/>
          <w:bCs/>
          <w:sz w:val="32"/>
          <w:szCs w:val="32"/>
          <w:rtl/>
          <w:lang w:bidi="ar-DZ"/>
        </w:rPr>
        <w:t>ثانيا: في إعادة</w:t>
      </w:r>
      <w:r w:rsidRPr="001108A3">
        <w:rPr>
          <w:rFonts w:ascii="Simplified Arabic" w:hAnsi="Simplified Arabic" w:cs="Simplified Arabic"/>
          <w:sz w:val="32"/>
          <w:szCs w:val="32"/>
          <w:rtl/>
          <w:lang w:bidi="ar-DZ"/>
        </w:rPr>
        <w:t xml:space="preserve"> </w:t>
      </w:r>
      <w:r w:rsidRPr="001108A3">
        <w:rPr>
          <w:rFonts w:ascii="Simplified Arabic" w:hAnsi="Simplified Arabic" w:cs="Simplified Arabic"/>
          <w:b/>
          <w:bCs/>
          <w:sz w:val="32"/>
          <w:szCs w:val="32"/>
          <w:rtl/>
          <w:lang w:bidi="ar-DZ"/>
        </w:rPr>
        <w:t>التحقيق لظهور أدلة جديدة</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بعد صدور أمر بألا وجه للمتابعة من قاضي التحقيق أو قرار بألا وجه للمتابعة من غرفة الاتهام و تبين ظهور أدلة جديدة فهنا تتقدم النيابة العامة بطلب إعادة فتح تحقيق وفقا لنص المادة 175 فقرة 3 "وللنيابة العامة وحدها تقرير ما إذا كان ثمة محل لطلب إعادة التحقيق بناء على الأدلة الجديدة."</w:t>
      </w:r>
      <w:r w:rsidRPr="001108A3">
        <w:rPr>
          <w:rStyle w:val="Appelnotedebasdep"/>
          <w:rFonts w:ascii="Simplified Arabic" w:hAnsi="Simplified Arabic" w:cs="Simplified Arabic"/>
          <w:sz w:val="32"/>
          <w:szCs w:val="32"/>
          <w:rtl/>
        </w:rPr>
        <w:footnoteReference w:id="191"/>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فإذا كان الأمر بألا وجه للمتابعة صادر من قاضي التحقيق يكون تقديم طلب العودة إلى التحقيق بعد ظهور أدلة جديدة من طرف وكيل الجمهورية ، أما إذا كان قرار ألا وجه للمتابعة </w:t>
      </w:r>
      <w:r w:rsidRPr="001108A3">
        <w:rPr>
          <w:rFonts w:ascii="Simplified Arabic" w:hAnsi="Simplified Arabic" w:cs="Simplified Arabic"/>
          <w:sz w:val="32"/>
          <w:szCs w:val="32"/>
          <w:rtl/>
          <w:lang w:bidi="ar-DZ"/>
        </w:rPr>
        <w:lastRenderedPageBreak/>
        <w:t>صادر عن غرفة الاتهام ثم ظهرت أدلة جديدة ، فيكون طلب العودة إلى التحقيق من طرف النائب العام وفقا لنص مادة 181 ق إ ج.</w:t>
      </w:r>
      <w:r w:rsidRPr="001108A3">
        <w:rPr>
          <w:rStyle w:val="Appelnotedebasdep"/>
          <w:rFonts w:ascii="Simplified Arabic" w:hAnsi="Simplified Arabic" w:cs="Simplified Arabic"/>
          <w:sz w:val="32"/>
          <w:szCs w:val="32"/>
          <w:rtl/>
        </w:rPr>
        <w:footnoteReference w:id="192"/>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ينحصر دور وكيل الجمهورية في إرسال المستندات التي تظهر له أنها تشكل وسائل إثبات جديدة إلى النائب الع</w:t>
      </w:r>
      <w:r>
        <w:rPr>
          <w:rFonts w:ascii="Simplified Arabic" w:hAnsi="Simplified Arabic" w:cs="Simplified Arabic"/>
          <w:sz w:val="32"/>
          <w:szCs w:val="32"/>
          <w:rtl/>
          <w:lang w:bidi="ar-DZ"/>
        </w:rPr>
        <w:t>ام الذي يعرضها على غرفة الاتهام</w:t>
      </w:r>
      <w:r w:rsidRPr="001108A3">
        <w:rPr>
          <w:rFonts w:ascii="Simplified Arabic" w:hAnsi="Simplified Arabic" w:cs="Simplified Arabic"/>
          <w:sz w:val="32"/>
          <w:szCs w:val="32"/>
          <w:rtl/>
          <w:lang w:bidi="ar-DZ"/>
        </w:rPr>
        <w:t>، التي تعبر إحدى الطرق لاتصال النائب العام بغرفة الاتهام.</w:t>
      </w:r>
    </w:p>
    <w:p w:rsidR="00994D2F" w:rsidRPr="00121A97" w:rsidRDefault="00994D2F" w:rsidP="00994D2F">
      <w:pPr>
        <w:bidi/>
        <w:rPr>
          <w:rFonts w:ascii="Simplified Arabic" w:hAnsi="Simplified Arabic" w:cs="Simplified Arabic"/>
          <w:b/>
          <w:bCs/>
          <w:sz w:val="32"/>
          <w:szCs w:val="32"/>
          <w:rtl/>
          <w:lang w:bidi="ar-DZ"/>
        </w:rPr>
      </w:pPr>
      <w:r w:rsidRPr="001108A3">
        <w:rPr>
          <w:rFonts w:ascii="Simplified Arabic" w:hAnsi="Simplified Arabic" w:cs="Simplified Arabic"/>
          <w:sz w:val="32"/>
          <w:szCs w:val="32"/>
          <w:rtl/>
          <w:lang w:bidi="ar-DZ"/>
        </w:rPr>
        <w:t xml:space="preserve">  و نشير في هذا الصدد أن المشرع الجزائري قد حدد ما يعد من الأدلة الجديدة و ذلك في نص المادة 175فقرة2 ق إ ج كالتالي </w:t>
      </w:r>
      <w:r w:rsidRPr="00121A97">
        <w:rPr>
          <w:rFonts w:ascii="Simplified Arabic" w:hAnsi="Simplified Arabic" w:cs="Simplified Arabic"/>
          <w:b/>
          <w:bCs/>
          <w:sz w:val="32"/>
          <w:szCs w:val="32"/>
          <w:rtl/>
          <w:lang w:bidi="ar-DZ"/>
        </w:rPr>
        <w:t>"...و تعد أدلة جديدة أقوال الشهود الأوراق كالمحاضر التي لم يكن عرضها على قاضي التحقيق لتمحيصها مع أن من شأنها تعزيز الأدلة التي سبق أن وجدها ضعيفة أو أ، من شأنها أن تعطي الوقائع تطورات نافعة لإظهار الحقيقة."</w:t>
      </w:r>
      <w:r w:rsidRPr="00121A97">
        <w:rPr>
          <w:rStyle w:val="Appelnotedebasdep"/>
          <w:rFonts w:ascii="Simplified Arabic" w:hAnsi="Simplified Arabic" w:cs="Simplified Arabic"/>
          <w:b/>
          <w:bCs/>
          <w:sz w:val="32"/>
          <w:szCs w:val="32"/>
          <w:rtl/>
        </w:rPr>
        <w:footnoteReference w:id="193"/>
      </w:r>
      <w:r w:rsidRPr="00121A97">
        <w:rPr>
          <w:rFonts w:ascii="Simplified Arabic" w:hAnsi="Simplified Arabic" w:cs="Simplified Arabic"/>
          <w:b/>
          <w:bCs/>
          <w:sz w:val="32"/>
          <w:szCs w:val="32"/>
          <w:rtl/>
          <w:lang w:bidi="ar-DZ"/>
        </w:rPr>
        <w:t xml:space="preserve">  </w:t>
      </w:r>
    </w:p>
    <w:p w:rsidR="00994D2F" w:rsidRPr="001108A3" w:rsidRDefault="00994D2F" w:rsidP="00994D2F">
      <w:pPr>
        <w:bidi/>
        <w:rPr>
          <w:rFonts w:ascii="Simplified Arabic" w:hAnsi="Simplified Arabic" w:cs="Simplified Arabic"/>
          <w:b/>
          <w:bCs/>
          <w:sz w:val="32"/>
          <w:szCs w:val="32"/>
          <w:rtl/>
          <w:lang w:bidi="ar-DZ"/>
        </w:rPr>
      </w:pPr>
      <w:r w:rsidRPr="001108A3">
        <w:rPr>
          <w:rFonts w:ascii="Simplified Arabic" w:hAnsi="Simplified Arabic" w:cs="Simplified Arabic"/>
          <w:b/>
          <w:bCs/>
          <w:sz w:val="32"/>
          <w:szCs w:val="32"/>
          <w:rtl/>
          <w:lang w:bidi="ar-DZ"/>
        </w:rPr>
        <w:t xml:space="preserve">ثالثا: في إعادة تكييف الواقعة من جنحة إلى جناية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يتضح من خلال أحكام المادة 437 من ق إ ج " أنه في حالة ما إذا وقع استئناف في جنحة أمام الغرفة الجزائية بالمجلس وقضت هذه الأخيرة بعدم اختصاصها لأن الواقعة تشكل جناية ، فإنه يجب على النائب العام في هذه الحالة عرض القضية على غرفة الاتهام لإحالتها على محكمة الجنايات بعد التحقيق فيها و هذا ما قضى به المجلس الأعلى في قراره الصادر بتاريخ 04/11/1986.</w:t>
      </w:r>
      <w:r w:rsidRPr="001108A3">
        <w:rPr>
          <w:rStyle w:val="Appelnotedebasdep"/>
          <w:rFonts w:ascii="Simplified Arabic" w:hAnsi="Simplified Arabic" w:cs="Simplified Arabic"/>
          <w:sz w:val="32"/>
          <w:szCs w:val="32"/>
          <w:rtl/>
        </w:rPr>
        <w:footnoteReference w:id="194"/>
      </w:r>
      <w:r w:rsidRPr="001108A3">
        <w:rPr>
          <w:rFonts w:ascii="Simplified Arabic" w:hAnsi="Simplified Arabic" w:cs="Simplified Arabic"/>
          <w:sz w:val="32"/>
          <w:szCs w:val="32"/>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b/>
          <w:bCs/>
          <w:sz w:val="32"/>
          <w:szCs w:val="32"/>
          <w:rtl/>
          <w:lang w:bidi="ar-DZ"/>
        </w:rPr>
        <w:t xml:space="preserve">  رابعا: في تقديم طلب</w:t>
      </w:r>
      <w:r w:rsidRPr="001108A3">
        <w:rPr>
          <w:rFonts w:ascii="Simplified Arabic" w:hAnsi="Simplified Arabic" w:cs="Simplified Arabic"/>
          <w:sz w:val="32"/>
          <w:szCs w:val="32"/>
          <w:rtl/>
          <w:lang w:bidi="ar-DZ"/>
        </w:rPr>
        <w:t xml:space="preserve"> </w:t>
      </w:r>
      <w:r w:rsidRPr="001108A3">
        <w:rPr>
          <w:rFonts w:ascii="Simplified Arabic" w:hAnsi="Simplified Arabic" w:cs="Simplified Arabic"/>
          <w:b/>
          <w:bCs/>
          <w:sz w:val="32"/>
          <w:szCs w:val="32"/>
          <w:rtl/>
          <w:lang w:bidi="ar-DZ"/>
        </w:rPr>
        <w:t>القيام بتحقيق</w:t>
      </w:r>
      <w:r w:rsidRPr="001108A3">
        <w:rPr>
          <w:rFonts w:ascii="Simplified Arabic" w:hAnsi="Simplified Arabic" w:cs="Simplified Arabic"/>
          <w:sz w:val="32"/>
          <w:szCs w:val="32"/>
          <w:rtl/>
          <w:lang w:bidi="ar-DZ"/>
        </w:rPr>
        <w:t xml:space="preserve"> </w:t>
      </w:r>
      <w:r w:rsidRPr="001108A3">
        <w:rPr>
          <w:rFonts w:ascii="Simplified Arabic" w:hAnsi="Simplified Arabic" w:cs="Simplified Arabic"/>
          <w:b/>
          <w:bCs/>
          <w:sz w:val="32"/>
          <w:szCs w:val="32"/>
          <w:rtl/>
          <w:lang w:bidi="ar-DZ"/>
        </w:rPr>
        <w:t>تكميلي</w:t>
      </w:r>
      <w:r w:rsidRPr="001108A3">
        <w:rPr>
          <w:rFonts w:ascii="Simplified Arabic" w:hAnsi="Simplified Arabic" w:cs="Simplified Arabic"/>
          <w:sz w:val="32"/>
          <w:szCs w:val="32"/>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يقصد بالتحقيق التكميلي القيام بإجراء معين من إجراءات التحقيق كسماع شاهد أو إجراء خبرة دون أن يكون لمن يكلف من القضاة للقيام به أن يتجاوز المهمة المحددة له.</w:t>
      </w:r>
      <w:r w:rsidRPr="001108A3">
        <w:rPr>
          <w:rStyle w:val="Appelnotedebasdep"/>
          <w:rFonts w:ascii="Simplified Arabic" w:hAnsi="Simplified Arabic" w:cs="Simplified Arabic"/>
          <w:sz w:val="32"/>
          <w:szCs w:val="32"/>
          <w:rtl/>
        </w:rPr>
        <w:footnoteReference w:id="195"/>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إذا تبين لغرفة الاتهام أن الإجراءات التي قام بها قاضي التحقيق كانت ناقصة أو أن جانبا منها لا يزال غامضا و أن ملف الدعوى بحالته لا يمكنها من اتخاذ قرار بإحالة المتهم إلى </w:t>
      </w:r>
      <w:r w:rsidRPr="001108A3">
        <w:rPr>
          <w:rFonts w:ascii="Simplified Arabic" w:hAnsi="Simplified Arabic" w:cs="Simplified Arabic"/>
          <w:sz w:val="32"/>
          <w:szCs w:val="32"/>
          <w:rtl/>
          <w:lang w:bidi="ar-DZ"/>
        </w:rPr>
        <w:lastRenderedPageBreak/>
        <w:t>المحكمة أو التصرف فيه بألا وجه للمتابعة فإنها تقرر إجراء تحقيق تكميلي كسماع شاهد أو تعيين خبير.</w:t>
      </w:r>
      <w:r w:rsidRPr="001108A3">
        <w:rPr>
          <w:rStyle w:val="Appelnotedebasdep"/>
          <w:rFonts w:ascii="Simplified Arabic" w:hAnsi="Simplified Arabic" w:cs="Simplified Arabic"/>
          <w:sz w:val="32"/>
          <w:szCs w:val="32"/>
          <w:rtl/>
        </w:rPr>
        <w:footnoteReference w:id="196"/>
      </w:r>
    </w:p>
    <w:p w:rsidR="00994D2F" w:rsidRPr="00121A97" w:rsidRDefault="00994D2F" w:rsidP="00994D2F">
      <w:pPr>
        <w:bidi/>
        <w:rPr>
          <w:rFonts w:ascii="Simplified Arabic" w:hAnsi="Simplified Arabic" w:cs="Simplified Arabic"/>
          <w:b/>
          <w:bCs/>
          <w:sz w:val="32"/>
          <w:szCs w:val="32"/>
          <w:rtl/>
          <w:lang w:bidi="ar-DZ"/>
        </w:rPr>
      </w:pPr>
      <w:r w:rsidRPr="001108A3">
        <w:rPr>
          <w:rFonts w:ascii="Simplified Arabic" w:hAnsi="Simplified Arabic" w:cs="Simplified Arabic"/>
          <w:sz w:val="32"/>
          <w:szCs w:val="32"/>
          <w:rtl/>
          <w:lang w:bidi="ar-DZ"/>
        </w:rPr>
        <w:t xml:space="preserve">  و هذا وفقا لنص المادة 186 ق إ ج التي تنص على </w:t>
      </w:r>
      <w:r w:rsidRPr="00121A97">
        <w:rPr>
          <w:rFonts w:ascii="Simplified Arabic" w:hAnsi="Simplified Arabic" w:cs="Simplified Arabic"/>
          <w:b/>
          <w:bCs/>
          <w:sz w:val="32"/>
          <w:szCs w:val="32"/>
          <w:rtl/>
          <w:lang w:bidi="ar-DZ"/>
        </w:rPr>
        <w:t>"يجوز لغرفة الاتهام بناء على طلب النائب العام أو أحد الخصوم أو حتى من تلقاء نفسها أن تأمر باتخاذ جميع إجراءات التحقيق التكميلية التي تراها لازمة ..."</w:t>
      </w:r>
      <w:r w:rsidRPr="00121A97">
        <w:rPr>
          <w:rStyle w:val="Appelnotedebasdep"/>
          <w:rFonts w:ascii="Simplified Arabic" w:hAnsi="Simplified Arabic" w:cs="Simplified Arabic"/>
          <w:b/>
          <w:bCs/>
          <w:sz w:val="32"/>
          <w:szCs w:val="32"/>
          <w:rtl/>
        </w:rPr>
        <w:footnoteReference w:id="197"/>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و طبقا لأحكام المادة 187 ق إ ج يجوز لغرفة الاتهام أن تقرر من تلقاء نفسها أو بناء على طلبات النائب العام بإجراء تحقيقات بالنسبة للمتهمين المحالين إليها بشأن جميع الاتهامات في الجنايات و الجنح و المخالفات أصلية كانت أم مرتبطة بغيرها الناتجة عن ملف الدعوى و التي لا يكون قد تناولها أمر الإحالة الصادر عن قاضي التحقيق أو التي تكون قد استدعت بأمر يتضمن القضاء بصفة جزئية بألا وجه للمتابعة أو بفضل جرائم عن بعضها البعض أو إحالتها إلى الجهة القضائية المختصة.</w:t>
      </w:r>
      <w:r w:rsidRPr="001108A3">
        <w:rPr>
          <w:rStyle w:val="Appelnotedebasdep"/>
          <w:rFonts w:ascii="Simplified Arabic" w:hAnsi="Simplified Arabic" w:cs="Simplified Arabic"/>
          <w:sz w:val="32"/>
          <w:szCs w:val="32"/>
          <w:rtl/>
        </w:rPr>
        <w:footnoteReference w:id="198"/>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و هنا يقصد به التحقيق الإضافي الذي يتناول كامل القضية و يشمل جميع إجراءات الدعوى أو جزء هام منها ، و في كلا التحقيقين فإنه تكون لمن كلف بالتحقيق سلطة واسعة تمكنه من إعادة النظر في التحقيق برمته ، كما يمكن لغرفة الاتهام إسناد التحقيق إلى أحد أعضاءها أو إلى أحد قضاة التحقيق ينتدب فيهما لهذا الغرض.</w:t>
      </w:r>
      <w:r w:rsidRPr="001108A3">
        <w:rPr>
          <w:rStyle w:val="Appelnotedebasdep"/>
          <w:rFonts w:ascii="Simplified Arabic" w:hAnsi="Simplified Arabic" w:cs="Simplified Arabic"/>
          <w:sz w:val="32"/>
          <w:szCs w:val="32"/>
          <w:rtl/>
        </w:rPr>
        <w:footnoteReference w:id="199"/>
      </w:r>
      <w:r w:rsidRPr="001108A3">
        <w:rPr>
          <w:rFonts w:ascii="Simplified Arabic" w:hAnsi="Simplified Arabic" w:cs="Simplified Arabic"/>
          <w:sz w:val="32"/>
          <w:szCs w:val="32"/>
          <w:rtl/>
          <w:lang w:bidi="ar-DZ"/>
        </w:rPr>
        <w:t xml:space="preserve"> و هذا ما نصت علي</w:t>
      </w:r>
      <w:r>
        <w:rPr>
          <w:rFonts w:ascii="Simplified Arabic" w:hAnsi="Simplified Arabic" w:cs="Simplified Arabic"/>
          <w:sz w:val="32"/>
          <w:szCs w:val="32"/>
          <w:rtl/>
          <w:lang w:bidi="ar-DZ"/>
        </w:rPr>
        <w:t>ة المادة 190 من ق إ ج</w:t>
      </w:r>
      <w:r w:rsidRPr="001108A3">
        <w:rPr>
          <w:rFonts w:ascii="Simplified Arabic" w:hAnsi="Simplified Arabic" w:cs="Simplified Arabic"/>
          <w:sz w:val="32"/>
          <w:szCs w:val="32"/>
          <w:rtl/>
          <w:lang w:bidi="ar-DZ"/>
        </w:rPr>
        <w:t>.</w:t>
      </w:r>
    </w:p>
    <w:p w:rsidR="00994D2F" w:rsidRPr="001108A3" w:rsidRDefault="00994D2F" w:rsidP="00994D2F">
      <w:pPr>
        <w:bidi/>
        <w:rPr>
          <w:rFonts w:ascii="Simplified Arabic" w:hAnsi="Simplified Arabic" w:cs="Simplified Arabic"/>
          <w:b/>
          <w:bCs/>
          <w:sz w:val="32"/>
          <w:szCs w:val="32"/>
          <w:rtl/>
          <w:lang w:bidi="ar-DZ"/>
        </w:rPr>
      </w:pPr>
      <w:r w:rsidRPr="001108A3">
        <w:rPr>
          <w:rFonts w:ascii="Simplified Arabic" w:hAnsi="Simplified Arabic" w:cs="Simplified Arabic"/>
          <w:b/>
          <w:bCs/>
          <w:sz w:val="36"/>
          <w:szCs w:val="36"/>
          <w:rtl/>
          <w:lang w:bidi="ar-DZ"/>
        </w:rPr>
        <w:t>المطلب الثاني: سلطات</w:t>
      </w:r>
      <w:r w:rsidRPr="001108A3">
        <w:rPr>
          <w:rFonts w:ascii="Simplified Arabic" w:hAnsi="Simplified Arabic" w:cs="Simplified Arabic"/>
          <w:b/>
          <w:bCs/>
          <w:sz w:val="32"/>
          <w:szCs w:val="32"/>
          <w:rtl/>
          <w:lang w:bidi="ar-DZ"/>
        </w:rPr>
        <w:t xml:space="preserve"> </w:t>
      </w:r>
      <w:r w:rsidRPr="001108A3">
        <w:rPr>
          <w:rFonts w:ascii="Simplified Arabic" w:hAnsi="Simplified Arabic" w:cs="Simplified Arabic"/>
          <w:b/>
          <w:bCs/>
          <w:sz w:val="36"/>
          <w:szCs w:val="36"/>
          <w:rtl/>
          <w:lang w:bidi="ar-DZ"/>
        </w:rPr>
        <w:t xml:space="preserve">النيابة العامة على أعمال غرفة الاتهام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للنيابة العامة سلطة على الأعمال التي تقوم بها غرفة الاتهام فهي تعتبر عضو في تشكيلة غرفة الاتهام لما لها الحق في الطعن في قراراتها و هذا ما سنبينه في هذا المطلب. </w:t>
      </w:r>
    </w:p>
    <w:p w:rsidR="00994D2F" w:rsidRPr="001108A3" w:rsidRDefault="00994D2F" w:rsidP="00994D2F">
      <w:pPr>
        <w:bidi/>
        <w:rPr>
          <w:rFonts w:ascii="Simplified Arabic" w:hAnsi="Simplified Arabic" w:cs="Simplified Arabic"/>
          <w:b/>
          <w:bCs/>
          <w:sz w:val="36"/>
          <w:szCs w:val="36"/>
          <w:rtl/>
          <w:lang w:bidi="ar-DZ"/>
        </w:rPr>
      </w:pPr>
      <w:r w:rsidRPr="001108A3">
        <w:rPr>
          <w:rFonts w:ascii="Simplified Arabic" w:hAnsi="Simplified Arabic" w:cs="Simplified Arabic"/>
          <w:b/>
          <w:bCs/>
          <w:sz w:val="36"/>
          <w:szCs w:val="36"/>
          <w:rtl/>
          <w:lang w:bidi="ar-DZ"/>
        </w:rPr>
        <w:t>الفرع الأول: مساهمة النيابة العامة في تشكيل عقد الجلسة</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تتمثل الإجراءات المتتبعة أمام غرفة الاتهام في نوعين و هما الإجراءات التحضيرية و إجراءات المحاكمة و من هنا سنتطرق إلى دور النيابة العامة في كل من هذه الإجراءات.</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أ/الإجراءات التحضيرية:</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lastRenderedPageBreak/>
        <w:t xml:space="preserve">  تتمثل الإجراءات التحضيرية بداية من لحظة اتصال النائب العام بملف الدعوى عن طريق أمر الإرسال الصادر من قاضي التحقيق فتسعى النيابة العامة لتهيئة القضية بغرض جدولتها في آخر جلسة تحددها و ذلك وفقا لنص المادة 179 ق إ ج التي تنص على أنه يتولى النائب العام تهيئة القضية خلال خمسة أيام على الأكثر من استلام أوراقها مع تقديم طلباته إلى غرفة الاتهام</w:t>
      </w:r>
      <w:r w:rsidRPr="001108A3">
        <w:rPr>
          <w:rStyle w:val="Appelnotedebasdep"/>
          <w:rFonts w:ascii="Simplified Arabic" w:hAnsi="Simplified Arabic" w:cs="Simplified Arabic"/>
          <w:sz w:val="32"/>
          <w:szCs w:val="32"/>
          <w:rtl/>
        </w:rPr>
        <w:footnoteReference w:id="200"/>
      </w:r>
      <w:r w:rsidRPr="001108A3">
        <w:rPr>
          <w:rFonts w:ascii="Simplified Arabic" w:hAnsi="Simplified Arabic" w:cs="Simplified Arabic"/>
          <w:sz w:val="32"/>
          <w:szCs w:val="32"/>
          <w:rtl/>
          <w:lang w:bidi="ar-DZ"/>
        </w:rPr>
        <w:t xml:space="preserve"> و يقصد بتهيئة طرف الدعوى أن تتأكد النيابة العامة من إتمام إجراءات التحقيق و صحتها و إذا تراءى لها أن هناك أدلة كافية ضد المتهم المرتكب جناية فتطلب من غرفة الاتهام إحالته على محكمة الجنايات، و تقوم مصالح النيابة العامة بتسجيل ملفات الدعوى في جدول جلسات غرفة الاتهام المحددة بأمر من رئيسها مع بداية كل سنة قضائية و بالرجوع لأحكام م 178 ق إ ج فإن غرفة الاتهام تنعقد إما من رئيسها أو بناءا على طلب النيابة العامة.</w:t>
      </w:r>
      <w:r w:rsidRPr="001108A3">
        <w:rPr>
          <w:rStyle w:val="Appelnotedebasdep"/>
          <w:rFonts w:ascii="Simplified Arabic" w:hAnsi="Simplified Arabic" w:cs="Simplified Arabic"/>
          <w:sz w:val="32"/>
          <w:szCs w:val="32"/>
          <w:rtl/>
        </w:rPr>
        <w:footnoteReference w:id="201"/>
      </w:r>
      <w:r w:rsidRPr="001108A3">
        <w:rPr>
          <w:rFonts w:ascii="Simplified Arabic" w:hAnsi="Simplified Arabic" w:cs="Simplified Arabic"/>
          <w:sz w:val="32"/>
          <w:szCs w:val="32"/>
          <w:rtl/>
          <w:lang w:bidi="ar-DZ"/>
        </w:rPr>
        <w:t xml:space="preserve"> و بعد تحديد تاريخ جلسة النظر في القضية يقوم النائب العام طبقا للمادة 182 ق إ ج بتبليغ الخصوم و محاميهم بتاريخ النظر في القضية بكتاب موصى عليه يرسل إلى موطنهم المختار، فإن لم يوجد فلآخر عنوان أعطوه. بحيث يتعين عليه مراعاة مهلة خمسة أيام بين تاريخ إرسال الكتاب الموصى عليه و تاريخ الجلسة و ذلك في الحالات العادية و مهلة ثمانية و أربعون ساعة في حالات الحبس المؤقت.</w:t>
      </w:r>
      <w:r w:rsidRPr="001108A3">
        <w:rPr>
          <w:rStyle w:val="Appelnotedebasdep"/>
          <w:rFonts w:ascii="Simplified Arabic" w:hAnsi="Simplified Arabic" w:cs="Simplified Arabic"/>
          <w:sz w:val="32"/>
          <w:szCs w:val="32"/>
          <w:rtl/>
        </w:rPr>
        <w:footnoteReference w:id="202"/>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ب/ إجراءات المحاكمة</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lang w:bidi="ar-DZ"/>
        </w:rPr>
        <w:t xml:space="preserve">    </w:t>
      </w:r>
      <w:r w:rsidRPr="001108A3">
        <w:rPr>
          <w:rFonts w:ascii="Simplified Arabic" w:hAnsi="Simplified Arabic" w:cs="Simplified Arabic"/>
          <w:sz w:val="32"/>
          <w:szCs w:val="32"/>
          <w:rtl/>
          <w:lang w:bidi="ar-DZ"/>
        </w:rPr>
        <w:t xml:space="preserve">  يظهر دور النيابة العامة في إجراءات المحاكمة أمام غرفة الاتهام في أنها عنصر أساسي في تشكيل جلسات غرفة الاتهام ممثلة في النائب العام أو أحد مساعديه طبقا للمادة 177 ق إ ج كما يظهر دور النيابة العامة المحاكمة التي تجريها غرفة الاتهام أنها قد تأمر من تلقاء نفسها أو بناء على طلبات النائب العام بإجراء تحقيق بالنسبة للمتهمين المخالفين إليها و لم يتم الإشارة بشأن اتهامات في جنايات أو جنح أو مخالفات أصلية أم مرتبطة  فتحت عن ملف الدعوى الصادرة عن طريق الإحالة من قاضي التحقيق أو استبعدت بأمر جزئي بألا وجه للمتابعة.</w:t>
      </w:r>
      <w:r w:rsidRPr="001108A3">
        <w:rPr>
          <w:rStyle w:val="Appelnotedebasdep"/>
          <w:rFonts w:ascii="Simplified Arabic" w:hAnsi="Simplified Arabic" w:cs="Simplified Arabic"/>
          <w:sz w:val="32"/>
          <w:szCs w:val="32"/>
          <w:rtl/>
        </w:rPr>
        <w:footnoteReference w:id="203"/>
      </w:r>
      <w:r w:rsidRPr="001108A3">
        <w:rPr>
          <w:rFonts w:ascii="Simplified Arabic" w:hAnsi="Simplified Arabic" w:cs="Simplified Arabic"/>
          <w:sz w:val="32"/>
          <w:szCs w:val="32"/>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lastRenderedPageBreak/>
        <w:t xml:space="preserve">  كما للنيابة العامة الحق في إبداء الملاحظات الشفوية و تقديم الطلبات و المذكرات الكتابية وإذا كانت المداولات التي تجريها غرفة الاتهام سرية تتم بين أعضاء الغرفة دون سواهم إلاّ أن النطق بالقرار المتخذ يكون وجاهي بحضور النائب العام.</w:t>
      </w:r>
    </w:p>
    <w:p w:rsidR="00994D2F" w:rsidRPr="001108A3" w:rsidRDefault="00994D2F" w:rsidP="00994D2F">
      <w:pPr>
        <w:bidi/>
        <w:rPr>
          <w:rFonts w:ascii="Simplified Arabic" w:hAnsi="Simplified Arabic" w:cs="Simplified Arabic"/>
          <w:sz w:val="36"/>
          <w:szCs w:val="36"/>
          <w:rtl/>
          <w:lang w:bidi="ar-DZ"/>
        </w:rPr>
      </w:pPr>
      <w:r w:rsidRPr="001108A3">
        <w:rPr>
          <w:rFonts w:ascii="Simplified Arabic" w:hAnsi="Simplified Arabic" w:cs="Simplified Arabic"/>
          <w:b/>
          <w:bCs/>
          <w:sz w:val="32"/>
          <w:szCs w:val="32"/>
          <w:rtl/>
          <w:lang w:bidi="ar-DZ"/>
        </w:rPr>
        <w:t xml:space="preserve"> </w:t>
      </w:r>
      <w:r w:rsidRPr="001108A3">
        <w:rPr>
          <w:rFonts w:ascii="Simplified Arabic" w:hAnsi="Simplified Arabic" w:cs="Simplified Arabic"/>
          <w:b/>
          <w:bCs/>
          <w:sz w:val="36"/>
          <w:szCs w:val="36"/>
          <w:rtl/>
          <w:lang w:bidi="ar-DZ"/>
        </w:rPr>
        <w:t>الفرع الثاني: حق النيابة</w:t>
      </w:r>
      <w:r w:rsidRPr="001108A3">
        <w:rPr>
          <w:rFonts w:ascii="Simplified Arabic" w:hAnsi="Simplified Arabic" w:cs="Simplified Arabic"/>
          <w:sz w:val="36"/>
          <w:szCs w:val="36"/>
          <w:rtl/>
          <w:lang w:bidi="ar-DZ"/>
        </w:rPr>
        <w:t xml:space="preserve"> </w:t>
      </w:r>
      <w:r w:rsidRPr="001108A3">
        <w:rPr>
          <w:rFonts w:ascii="Simplified Arabic" w:hAnsi="Simplified Arabic" w:cs="Simplified Arabic"/>
          <w:b/>
          <w:bCs/>
          <w:sz w:val="36"/>
          <w:szCs w:val="36"/>
          <w:rtl/>
          <w:lang w:bidi="ar-DZ"/>
        </w:rPr>
        <w:t>العامة الطعن في</w:t>
      </w:r>
      <w:r w:rsidRPr="001108A3">
        <w:rPr>
          <w:rFonts w:ascii="Simplified Arabic" w:hAnsi="Simplified Arabic" w:cs="Simplified Arabic"/>
          <w:sz w:val="36"/>
          <w:szCs w:val="36"/>
          <w:rtl/>
          <w:lang w:bidi="ar-DZ"/>
        </w:rPr>
        <w:t xml:space="preserve"> </w:t>
      </w:r>
      <w:r w:rsidRPr="001108A3">
        <w:rPr>
          <w:rFonts w:ascii="Simplified Arabic" w:hAnsi="Simplified Arabic" w:cs="Simplified Arabic"/>
          <w:b/>
          <w:bCs/>
          <w:sz w:val="36"/>
          <w:szCs w:val="36"/>
          <w:rtl/>
          <w:lang w:bidi="ar-DZ"/>
        </w:rPr>
        <w:t>قرارات غرفة الاتهام</w:t>
      </w:r>
      <w:r w:rsidRPr="001108A3">
        <w:rPr>
          <w:rFonts w:ascii="Simplified Arabic" w:hAnsi="Simplified Arabic" w:cs="Simplified Arabic"/>
          <w:sz w:val="36"/>
          <w:szCs w:val="36"/>
          <w:rtl/>
          <w:lang w:bidi="ar-DZ"/>
        </w:rPr>
        <w:t xml:space="preserve"> </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الطعن بالنقض هو طريق غير عادي من طرق الطعن فلا يجب أن يكون مطلقا لذلك وضع المشرع جملة من القواعد في ق إ ج لتقليل من استعماله و عدم التعسف فيه.</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بعد اتصال غرفة الاتهام بملف الدعوى عن طريق إحالته من طرف النائب العام تقوم بوظيفتها و هي التحقيق على ثاني درجة من أجل استكمال ما هو ناقص أو غامض من الإجراءات السابقة الصادرة من قاضي التحقيق و طبعا يكون التحقيق التي تقوم به غرفة الاتهام في الجنايات فبدورها تصدر قرارات سواء أثناء سير التحقيق فمثلا كقرار إجراء تحقيق تكميلي أو إضافي ، أو قرارات نهائية عند انتهاءها من التحقيق و ذلك بإصدار قرار بألا وجه للمتابعة عند توفر سبب من الأسباب التي تجعل المتابعة غير جائزة و ذلك طبقا لنص المادة 196 ق إ ج فالوقائع لا تكون ذات وصف جزائي أو كان المتهم مجهولا أو لا توجد دلائل كافية ضد المتهم ، أو تصدر قرار الإحالة و ذلك في حالتين إما قرار الإحالة على محكمة الجنح أو المخالفات وفقا لنص المادة 196 ق إ ج إذا كانت الوقائع تشكل جنحة أو مخالفة و إما قرار الإحالة على محكمة الجنايات و هو أصل عملها إذ تبين لها أن الوقائع تشكل جناية و ذلك طبقا لنص المادة 197 ق إ ج.</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فكل هذه القرارات قابلة للطعن بالنقض أمام المحكمة العليا التي تعتبر جهة رقابة على </w:t>
      </w:r>
      <w:r>
        <w:rPr>
          <w:rFonts w:ascii="Simplified Arabic" w:hAnsi="Simplified Arabic" w:cs="Simplified Arabic"/>
          <w:sz w:val="32"/>
          <w:szCs w:val="32"/>
          <w:rtl/>
          <w:lang w:bidi="ar-DZ"/>
        </w:rPr>
        <w:t>قرارات غرفة الاتهام م 201 ق إ ج</w:t>
      </w:r>
      <w:r w:rsidRPr="001108A3">
        <w:rPr>
          <w:rFonts w:ascii="Simplified Arabic" w:hAnsi="Simplified Arabic" w:cs="Simplified Arabic"/>
          <w:sz w:val="32"/>
          <w:szCs w:val="32"/>
          <w:rtl/>
          <w:lang w:bidi="ar-DZ"/>
        </w:rPr>
        <w:t>.</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أقر المشرع الجزائري للنيابة العامة في المادة 495 ق إ ج بالحق في الطعن بالنقض في جميع قرارات غرفة الاتهام ماعدا ما يتعلق منها بالحبس المؤقت و الرقابة القضائية ، و كذلك لا يجوز الطعن بالنقض في قرارات غرفة الاتهام إذا كانت تحضيرية أي أنها غير فاصلة في الموضوع كقرار القاضي بإجراء خبرة أو تحقيق تكميلي</w:t>
      </w:r>
      <w:r w:rsidRPr="001108A3">
        <w:rPr>
          <w:rStyle w:val="Appelnotedebasdep"/>
          <w:rFonts w:ascii="Simplified Arabic" w:hAnsi="Simplified Arabic" w:cs="Simplified Arabic"/>
          <w:sz w:val="32"/>
          <w:szCs w:val="32"/>
          <w:rtl/>
        </w:rPr>
        <w:footnoteReference w:id="204"/>
      </w:r>
      <w:r w:rsidRPr="001108A3">
        <w:rPr>
          <w:rFonts w:ascii="Simplified Arabic" w:hAnsi="Simplified Arabic" w:cs="Simplified Arabic"/>
          <w:sz w:val="32"/>
          <w:szCs w:val="32"/>
          <w:rtl/>
          <w:lang w:bidi="ar-DZ"/>
        </w:rPr>
        <w:t xml:space="preserve"> و بالنسبة لقرارات الإحالة فيختلف الأمر فإذا كانت الإحالة في مواد الجنايات فيجوز الطعن فيها بالنقض نظرا لخطورة الوقائع ، أما الإحالة في مواد الجنح و المخالفات فإنها و لازالت غير قابلة للطعن ما لم تكن قد فصلت في الاختصاص </w:t>
      </w:r>
      <w:r w:rsidRPr="001108A3">
        <w:rPr>
          <w:rFonts w:ascii="Simplified Arabic" w:hAnsi="Simplified Arabic" w:cs="Simplified Arabic"/>
          <w:sz w:val="32"/>
          <w:szCs w:val="32"/>
          <w:rtl/>
          <w:lang w:bidi="ar-DZ"/>
        </w:rPr>
        <w:lastRenderedPageBreak/>
        <w:t>أو تضمنت مقتضيات نهائية ليس في استطاعة القاضي أن يعدلها طبقا لأحكام المادة 496 ق إ ج.</w:t>
      </w:r>
      <w:r w:rsidRPr="001108A3">
        <w:rPr>
          <w:rStyle w:val="Appelnotedebasdep"/>
          <w:rFonts w:ascii="Simplified Arabic" w:hAnsi="Simplified Arabic" w:cs="Simplified Arabic"/>
          <w:sz w:val="32"/>
          <w:szCs w:val="32"/>
          <w:rtl/>
        </w:rPr>
        <w:footnoteReference w:id="205"/>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أما ميعاد الطعن بالنقض فقد نصت عليه م 498 ق إ ج التي جعلت الميعاد ثمانية أيام بالنسبة لجميع أطراف الدعوى بما فيهم النيابة العامة، فيوم النطق بالقرار لا يحتسب و إذا صادف اليوم الأخير يوم عطلة فيمدد ليوم العمل وفقا لنص م 726 ق إ ج.</w:t>
      </w:r>
    </w:p>
    <w:p w:rsidR="00994D2F" w:rsidRPr="001108A3" w:rsidRDefault="00994D2F" w:rsidP="00994D2F">
      <w:pPr>
        <w:bidi/>
        <w:rPr>
          <w:rFonts w:ascii="Simplified Arabic" w:hAnsi="Simplified Arabic" w:cs="Simplified Arabic"/>
          <w:sz w:val="32"/>
          <w:szCs w:val="32"/>
          <w:rtl/>
          <w:lang w:bidi="ar-DZ"/>
        </w:rPr>
      </w:pPr>
      <w:r w:rsidRPr="001108A3">
        <w:rPr>
          <w:rFonts w:ascii="Simplified Arabic" w:hAnsi="Simplified Arabic" w:cs="Simplified Arabic"/>
          <w:sz w:val="32"/>
          <w:szCs w:val="32"/>
          <w:rtl/>
          <w:lang w:bidi="ar-DZ"/>
        </w:rPr>
        <w:t xml:space="preserve">  كما يجب أن يبلغ طعن النيابة العامة إلى المحكوم عليه بإشهاد من كاتب الضبط خلال خمسة عشر (15) يوما من التصريح بالطعن وفقا لنص المادة 510 ق إ ج فقرة 2. أما الفقرة الثالثة نصت على أن الطلبات التي يقدمها النائب العام لدى المحكمة العليا تغني النيابة العامة عن إيداع مذكرة الطعن بالنقض إلا انه جرى العمل على أن عضو النيابة العامة يوجه تقرير إلى النائب العام لدى المحكمة العليا يذكر فيه أسباب الطعن.</w:t>
      </w:r>
      <w:r w:rsidRPr="001108A3">
        <w:rPr>
          <w:rStyle w:val="Appelnotedebasdep"/>
          <w:rFonts w:ascii="Simplified Arabic" w:hAnsi="Simplified Arabic" w:cs="Simplified Arabic"/>
          <w:sz w:val="32"/>
          <w:szCs w:val="32"/>
          <w:rtl/>
        </w:rPr>
        <w:footnoteReference w:id="206"/>
      </w:r>
    </w:p>
    <w:p w:rsidR="00AD202F" w:rsidRPr="00994D2F" w:rsidRDefault="00AD202F" w:rsidP="00AD202F">
      <w:pPr>
        <w:widowControl w:val="0"/>
        <w:bidi/>
        <w:spacing w:line="276" w:lineRule="auto"/>
        <w:jc w:val="both"/>
        <w:rPr>
          <w:rFonts w:ascii="Simplified Arabic" w:eastAsia="Arial" w:hAnsi="Simplified Arabic" w:cs="Simplified Arabic"/>
          <w:color w:val="000000"/>
          <w:sz w:val="32"/>
          <w:szCs w:val="32"/>
          <w:rtl/>
          <w:lang w:val="fr-FR" w:eastAsia="ar-SA" w:bidi="ar-DZ"/>
        </w:rPr>
        <w:sectPr w:rsidR="00AD202F" w:rsidRPr="00994D2F" w:rsidSect="00E450B4">
          <w:headerReference w:type="even" r:id="rId27"/>
          <w:headerReference w:type="default" r:id="rId28"/>
          <w:footerReference w:type="even" r:id="rId29"/>
          <w:footerReference w:type="default" r:id="rId30"/>
          <w:footnotePr>
            <w:numRestart w:val="eachPage"/>
          </w:footnotePr>
          <w:pgSz w:w="11900" w:h="16840"/>
          <w:pgMar w:top="1134" w:right="1134" w:bottom="1134" w:left="1134" w:header="0" w:footer="3" w:gutter="0"/>
          <w:cols w:space="720"/>
          <w:noEndnote/>
          <w:bidi/>
          <w:docGrid w:linePitch="360"/>
        </w:sectPr>
      </w:pPr>
    </w:p>
    <w:p w:rsidR="009811CB" w:rsidRPr="00630682" w:rsidRDefault="009811CB" w:rsidP="009811CB">
      <w:pPr>
        <w:widowControl w:val="0"/>
        <w:bidi/>
        <w:spacing w:line="276" w:lineRule="auto"/>
        <w:rPr>
          <w:rFonts w:ascii="Simplified Arabic" w:eastAsia="Courier New" w:hAnsi="Simplified Arabic" w:cs="Simplified Arabic"/>
          <w:color w:val="000000"/>
          <w:sz w:val="32"/>
          <w:szCs w:val="32"/>
          <w:rtl/>
          <w:lang w:eastAsia="ar-SA"/>
        </w:rPr>
      </w:pPr>
    </w:p>
    <w:p w:rsidR="00E0676E" w:rsidRPr="00630682" w:rsidRDefault="00E0676E" w:rsidP="00E0676E">
      <w:pPr>
        <w:widowControl w:val="0"/>
        <w:spacing w:line="276" w:lineRule="auto"/>
        <w:rPr>
          <w:rFonts w:ascii="Simplified Arabic" w:eastAsia="Courier New" w:hAnsi="Simplified Arabic" w:cs="Simplified Arabic"/>
          <w:color w:val="000000"/>
          <w:sz w:val="32"/>
          <w:szCs w:val="32"/>
          <w:rtl/>
          <w:lang w:val="ar-SA" w:eastAsia="ar-SA"/>
        </w:rPr>
      </w:pPr>
    </w:p>
    <w:p w:rsidR="00E0676E" w:rsidRPr="00630682" w:rsidRDefault="00E0676E" w:rsidP="00E0676E">
      <w:pPr>
        <w:bidi/>
        <w:spacing w:line="276" w:lineRule="auto"/>
        <w:ind w:right="570"/>
        <w:jc w:val="both"/>
        <w:rPr>
          <w:rFonts w:ascii="Simplified Arabic" w:eastAsia="Simplified Arabic" w:hAnsi="Simplified Arabic" w:cs="Simplified Arabic"/>
          <w:color w:val="000000"/>
          <w:sz w:val="32"/>
          <w:szCs w:val="32"/>
          <w:lang w:bidi="ar-DZ"/>
        </w:rPr>
      </w:pPr>
    </w:p>
    <w:p w:rsidR="00A42791" w:rsidRPr="00630682" w:rsidRDefault="00A42791" w:rsidP="003302A3">
      <w:pPr>
        <w:bidi/>
        <w:spacing w:line="276" w:lineRule="auto"/>
        <w:ind w:right="570"/>
        <w:jc w:val="both"/>
        <w:rPr>
          <w:rFonts w:ascii="Simplified Arabic" w:eastAsia="Simplified Arabic" w:hAnsi="Simplified Arabic" w:cs="Simplified Arabic"/>
          <w:color w:val="000000"/>
          <w:sz w:val="32"/>
          <w:szCs w:val="32"/>
          <w:lang w:val="fr-FR"/>
        </w:rPr>
      </w:pPr>
      <w:r w:rsidRPr="00630682">
        <w:rPr>
          <w:rFonts w:ascii="Simplified Arabic" w:eastAsia="Simplified Arabic" w:hAnsi="Simplified Arabic" w:cs="Simplified Arabic"/>
          <w:color w:val="000000"/>
          <w:sz w:val="32"/>
          <w:szCs w:val="32"/>
        </w:rPr>
        <w:t xml:space="preserve">      </w:t>
      </w:r>
    </w:p>
    <w:p w:rsidR="00850C48" w:rsidRPr="00630682" w:rsidRDefault="00850C48" w:rsidP="00B34500">
      <w:pPr>
        <w:bidi/>
        <w:jc w:val="both"/>
        <w:rPr>
          <w:rFonts w:ascii="Simplified Arabic" w:eastAsia="Calibri" w:hAnsi="Simplified Arabic" w:cs="Simplified Arabic"/>
          <w:b/>
          <w:bCs/>
          <w:sz w:val="32"/>
          <w:szCs w:val="32"/>
          <w:rtl/>
          <w:lang w:val="fr-FR" w:bidi="ar-DZ"/>
        </w:rPr>
      </w:pPr>
    </w:p>
    <w:p w:rsidR="00850C48" w:rsidRPr="00630682" w:rsidRDefault="00850C48" w:rsidP="00B34500">
      <w:pPr>
        <w:bidi/>
        <w:jc w:val="both"/>
        <w:rPr>
          <w:rFonts w:ascii="Simplified Arabic" w:eastAsia="Calibri" w:hAnsi="Simplified Arabic" w:cs="Simplified Arabic"/>
          <w:b/>
          <w:bCs/>
          <w:sz w:val="32"/>
          <w:szCs w:val="32"/>
          <w:rtl/>
          <w:lang w:val="fr-FR" w:bidi="ar-DZ"/>
        </w:rPr>
      </w:pPr>
    </w:p>
    <w:p w:rsidR="00FD3C1D" w:rsidRPr="00630682" w:rsidRDefault="00FD3C1D" w:rsidP="00B34500">
      <w:pPr>
        <w:bidi/>
        <w:jc w:val="both"/>
        <w:rPr>
          <w:rFonts w:ascii="Simplified Arabic" w:hAnsi="Simplified Arabic" w:cs="Simplified Arabic"/>
          <w:b/>
          <w:bCs/>
          <w:sz w:val="28"/>
          <w:szCs w:val="28"/>
          <w:rtl/>
          <w:lang w:bidi="ar-DZ"/>
        </w:rPr>
      </w:pPr>
    </w:p>
    <w:p w:rsidR="00274137" w:rsidRPr="00630682" w:rsidRDefault="00BD117F" w:rsidP="00274137">
      <w:pPr>
        <w:bidi/>
        <w:spacing w:line="276" w:lineRule="auto"/>
        <w:ind w:firstLine="680"/>
        <w:jc w:val="both"/>
        <w:rPr>
          <w:rFonts w:ascii="Simplified Arabic" w:hAnsi="Simplified Arabic" w:cs="Simplified Arabic"/>
          <w:b/>
          <w:bCs/>
          <w:sz w:val="96"/>
          <w:szCs w:val="96"/>
          <w:rtl/>
          <w:lang w:bidi="ar-DZ"/>
        </w:rPr>
      </w:pPr>
      <w:r w:rsidRPr="00630682">
        <w:rPr>
          <w:rFonts w:ascii="Simplified Arabic" w:hAnsi="Simplified Arabic" w:cs="Simplified Arabic"/>
          <w:b/>
          <w:bCs/>
          <w:sz w:val="28"/>
          <w:szCs w:val="28"/>
          <w:rtl/>
          <w:lang w:bidi="ar-DZ"/>
        </w:rPr>
        <w:tab/>
      </w:r>
      <w:r w:rsidR="006F582C">
        <w:rPr>
          <w:rFonts w:ascii="Simplified Arabic" w:hAnsi="Simplified Arabic" w:cs="Simplified Arabic"/>
          <w:noProof/>
          <w:lang w:val="fr-FR" w:eastAsia="fr-FR"/>
        </w:rPr>
        <w:drawing>
          <wp:anchor distT="0" distB="0" distL="114300" distR="114300" simplePos="0" relativeHeight="251658752" behindDoc="0" locked="0" layoutInCell="1" allowOverlap="1">
            <wp:simplePos x="0" y="0"/>
            <wp:positionH relativeFrom="column">
              <wp:posOffset>259715</wp:posOffset>
            </wp:positionH>
            <wp:positionV relativeFrom="paragraph">
              <wp:posOffset>328930</wp:posOffset>
            </wp:positionV>
            <wp:extent cx="4799965" cy="709930"/>
            <wp:effectExtent l="19050" t="0" r="0" b="0"/>
            <wp:wrapNone/>
            <wp:docPr id="96" name="Image 1" descr="الوصف: C:\Program Files (x86)\Microsoft Office\MEDIA\OFFICE12\Lines\BD21315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الوصف: C:\Program Files (x86)\Microsoft Office\MEDIA\OFFICE12\Lines\BD21315_.gif"/>
                    <pic:cNvPicPr>
                      <a:picLocks noChangeAspect="1" noChangeArrowheads="1"/>
                    </pic:cNvPicPr>
                  </pic:nvPicPr>
                  <pic:blipFill>
                    <a:blip r:embed="rId12">
                      <a:lum contrast="40000"/>
                    </a:blip>
                    <a:srcRect b="11533"/>
                    <a:stretch>
                      <a:fillRect/>
                    </a:stretch>
                  </pic:blipFill>
                  <pic:spPr bwMode="auto">
                    <a:xfrm>
                      <a:off x="0" y="0"/>
                      <a:ext cx="4799965" cy="709930"/>
                    </a:xfrm>
                    <a:prstGeom prst="rect">
                      <a:avLst/>
                    </a:prstGeom>
                    <a:noFill/>
                    <a:ln w="9525">
                      <a:noFill/>
                      <a:miter lim="800000"/>
                      <a:headEnd/>
                      <a:tailEnd/>
                    </a:ln>
                  </pic:spPr>
                </pic:pic>
              </a:graphicData>
            </a:graphic>
          </wp:anchor>
        </w:drawing>
      </w:r>
      <w:r w:rsidR="00907C1F" w:rsidRPr="00907C1F">
        <w:rPr>
          <w:rFonts w:ascii="Simplified Arabic" w:hAnsi="Simplified Arabic" w:cs="Simplified Arabic"/>
          <w:noProof/>
          <w:rtl/>
          <w:lang w:val="fr-FR" w:eastAsia="fr-FR"/>
        </w:rPr>
        <w:pict>
          <v:roundrect id="_x0000_s1117" style="position:absolute;left:0;text-align:left;margin-left:9.5pt;margin-top:82.3pt;width:369pt;height:191.1pt;z-index:251657728;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" strokecolor="#9bbb59" strokeweight="5pt">
            <v:stroke linestyle="thickThin"/>
            <v:shadow color="#868686"/>
            <v:textbox>
              <w:txbxContent>
                <w:p w:rsidR="00E86291" w:rsidRPr="009B63E8" w:rsidRDefault="00E86291" w:rsidP="00274137">
                  <w:pPr>
                    <w:jc w:val="center"/>
                    <w:rPr>
                      <w:rFonts w:ascii="Traditional Arabic" w:hAnsi="Traditional Arabic" w:cs="Traditional Arabic"/>
                      <w:b/>
                      <w:bCs/>
                      <w:sz w:val="18"/>
                      <w:szCs w:val="18"/>
                      <w:rtl/>
                      <w:lang w:bidi="ar-DZ"/>
                    </w:rPr>
                  </w:pPr>
                </w:p>
                <w:p w:rsidR="00E86291" w:rsidRPr="00634AB6" w:rsidRDefault="00E86291" w:rsidP="00274137">
                  <w:pPr>
                    <w:pStyle w:val="Titre1"/>
                    <w:spacing w:before="360"/>
                    <w:rPr>
                      <w:rFonts w:ascii="Simplified Arabic" w:hAnsi="Simplified Arabic" w:cs="Simplified Arabic"/>
                      <w:sz w:val="72"/>
                      <w:szCs w:val="72"/>
                      <w:rtl/>
                    </w:rPr>
                  </w:pPr>
                  <w:r w:rsidRPr="001C03E8">
                    <w:rPr>
                      <w:rFonts w:hint="cs"/>
                      <w:sz w:val="96"/>
                      <w:szCs w:val="96"/>
                      <w:rtl/>
                    </w:rPr>
                    <w:t xml:space="preserve">      </w:t>
                  </w:r>
                  <w:r w:rsidRPr="00634AB6">
                    <w:rPr>
                      <w:rFonts w:ascii="Simplified Arabic" w:hAnsi="Simplified Arabic" w:cs="Simplified Arabic"/>
                      <w:sz w:val="160"/>
                      <w:szCs w:val="160"/>
                      <w:rtl/>
                    </w:rPr>
                    <w:t>الخاتم</w:t>
                  </w:r>
                  <w:r>
                    <w:rPr>
                      <w:rFonts w:ascii="Simplified Arabic" w:hAnsi="Simplified Arabic" w:cs="Simplified Arabic" w:hint="cs"/>
                      <w:sz w:val="160"/>
                      <w:szCs w:val="160"/>
                      <w:rtl/>
                    </w:rPr>
                    <w:t>ــــــ</w:t>
                  </w:r>
                  <w:r w:rsidRPr="00634AB6">
                    <w:rPr>
                      <w:rFonts w:ascii="Simplified Arabic" w:hAnsi="Simplified Arabic" w:cs="Simplified Arabic"/>
                      <w:sz w:val="160"/>
                      <w:szCs w:val="160"/>
                      <w:rtl/>
                    </w:rPr>
                    <w:t>ـة</w:t>
                  </w:r>
                </w:p>
              </w:txbxContent>
            </v:textbox>
          </v:roundrect>
        </w:pict>
      </w:r>
    </w:p>
    <w:p w:rsidR="00274137" w:rsidRPr="00630682" w:rsidRDefault="00274137" w:rsidP="00274137">
      <w:pPr>
        <w:bidi/>
        <w:spacing w:line="276" w:lineRule="auto"/>
        <w:ind w:firstLine="680"/>
        <w:jc w:val="both"/>
        <w:rPr>
          <w:rFonts w:ascii="Simplified Arabic" w:hAnsi="Simplified Arabic" w:cs="Simplified Arabic"/>
          <w:b/>
          <w:bCs/>
          <w:sz w:val="96"/>
          <w:szCs w:val="96"/>
          <w:rtl/>
          <w:lang w:bidi="ar-DZ"/>
        </w:rPr>
      </w:pPr>
    </w:p>
    <w:p w:rsidR="00274137" w:rsidRPr="00630682" w:rsidRDefault="00274137" w:rsidP="00274137">
      <w:pPr>
        <w:bidi/>
        <w:spacing w:line="276" w:lineRule="auto"/>
        <w:jc w:val="both"/>
        <w:rPr>
          <w:rFonts w:ascii="Simplified Arabic" w:hAnsi="Simplified Arabic" w:cs="Simplified Arabic"/>
          <w:b/>
          <w:bCs/>
          <w:sz w:val="32"/>
          <w:szCs w:val="32"/>
          <w:lang w:val="fr-FR"/>
        </w:rPr>
      </w:pPr>
    </w:p>
    <w:p w:rsidR="00274137" w:rsidRPr="00630682" w:rsidRDefault="00274137" w:rsidP="00274137">
      <w:pPr>
        <w:bidi/>
        <w:spacing w:line="276" w:lineRule="auto"/>
        <w:jc w:val="both"/>
        <w:rPr>
          <w:rFonts w:ascii="Simplified Arabic" w:hAnsi="Simplified Arabic" w:cs="Simplified Arabic"/>
          <w:b/>
          <w:bCs/>
          <w:sz w:val="32"/>
          <w:szCs w:val="32"/>
          <w:lang w:val="fr-FR"/>
        </w:rPr>
      </w:pPr>
    </w:p>
    <w:p w:rsidR="00274137" w:rsidRPr="00630682" w:rsidRDefault="00274137" w:rsidP="00274137">
      <w:pPr>
        <w:bidi/>
        <w:spacing w:line="276" w:lineRule="auto"/>
        <w:jc w:val="both"/>
        <w:rPr>
          <w:rFonts w:ascii="Simplified Arabic" w:hAnsi="Simplified Arabic" w:cs="Simplified Arabic"/>
          <w:b/>
          <w:bCs/>
          <w:sz w:val="32"/>
          <w:szCs w:val="32"/>
          <w:lang w:val="fr-FR"/>
        </w:rPr>
      </w:pPr>
    </w:p>
    <w:p w:rsidR="00274137" w:rsidRPr="00630682" w:rsidRDefault="006F582C" w:rsidP="00274137">
      <w:pPr>
        <w:bidi/>
        <w:spacing w:line="276" w:lineRule="auto"/>
        <w:jc w:val="both"/>
        <w:rPr>
          <w:rFonts w:ascii="Simplified Arabic" w:hAnsi="Simplified Arabic" w:cs="Simplified Arabic"/>
          <w:b/>
          <w:bCs/>
          <w:sz w:val="32"/>
          <w:szCs w:val="32"/>
          <w:rtl/>
          <w:lang w:val="fr-FR"/>
        </w:rPr>
      </w:pPr>
      <w:r>
        <w:rPr>
          <w:rFonts w:ascii="Simplified Arabic" w:hAnsi="Simplified Arabic" w:cs="Simplified Arabic"/>
          <w:noProof/>
          <w:lang w:val="fr-FR" w:eastAsia="fr-FR"/>
        </w:rPr>
        <w:drawing>
          <wp:anchor distT="0" distB="0" distL="114300" distR="114300" simplePos="0" relativeHeight="251659776" behindDoc="0" locked="0" layoutInCell="1" allowOverlap="1">
            <wp:simplePos x="0" y="0"/>
            <wp:positionH relativeFrom="column">
              <wp:posOffset>-413385</wp:posOffset>
            </wp:positionH>
            <wp:positionV relativeFrom="paragraph">
              <wp:posOffset>189865</wp:posOffset>
            </wp:positionV>
            <wp:extent cx="6295390" cy="709930"/>
            <wp:effectExtent l="19050" t="0" r="0" b="0"/>
            <wp:wrapNone/>
            <wp:docPr id="10" name="Image 1" descr="الوصف: C:\Program Files (x86)\Microsoft Office\MEDIA\OFFICE12\Lines\BD21315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الوصف: C:\Program Files (x86)\Microsoft Office\MEDIA\OFFICE12\Lines\BD21315_.gif"/>
                    <pic:cNvPicPr>
                      <a:picLocks noChangeAspect="1" noChangeArrowheads="1"/>
                    </pic:cNvPicPr>
                  </pic:nvPicPr>
                  <pic:blipFill>
                    <a:blip r:embed="rId12">
                      <a:lum contrast="40000"/>
                    </a:blip>
                    <a:srcRect b="11533"/>
                    <a:stretch>
                      <a:fillRect/>
                    </a:stretch>
                  </pic:blipFill>
                  <pic:spPr bwMode="auto">
                    <a:xfrm>
                      <a:off x="0" y="0"/>
                      <a:ext cx="6295390" cy="709930"/>
                    </a:xfrm>
                    <a:prstGeom prst="rect">
                      <a:avLst/>
                    </a:prstGeom>
                    <a:noFill/>
                    <a:ln w="9525">
                      <a:noFill/>
                      <a:miter lim="800000"/>
                      <a:headEnd/>
                      <a:tailEnd/>
                    </a:ln>
                  </pic:spPr>
                </pic:pic>
              </a:graphicData>
            </a:graphic>
          </wp:anchor>
        </w:drawing>
      </w:r>
    </w:p>
    <w:p w:rsidR="00274137" w:rsidRPr="00630682" w:rsidRDefault="00274137" w:rsidP="003A19FC">
      <w:pPr>
        <w:widowControl w:val="0"/>
        <w:bidi/>
        <w:spacing w:line="276" w:lineRule="auto"/>
        <w:ind w:firstLine="740"/>
        <w:jc w:val="both"/>
        <w:rPr>
          <w:rFonts w:ascii="Simplified Arabic" w:eastAsia="Arial" w:hAnsi="Simplified Arabic" w:cs="Simplified Arabic"/>
          <w:sz w:val="32"/>
          <w:szCs w:val="32"/>
          <w:rtl/>
        </w:rPr>
      </w:pPr>
    </w:p>
    <w:p w:rsidR="00274137" w:rsidRPr="00630682" w:rsidRDefault="00274137" w:rsidP="003A19FC">
      <w:pPr>
        <w:widowControl w:val="0"/>
        <w:bidi/>
        <w:spacing w:line="276" w:lineRule="auto"/>
        <w:ind w:firstLine="740"/>
        <w:jc w:val="both"/>
        <w:rPr>
          <w:rFonts w:ascii="Simplified Arabic" w:eastAsia="Arial" w:hAnsi="Simplified Arabic" w:cs="Simplified Arabic"/>
          <w:sz w:val="32"/>
          <w:szCs w:val="32"/>
        </w:rPr>
      </w:pPr>
    </w:p>
    <w:p w:rsidR="00FD3C1D" w:rsidRPr="00630682" w:rsidRDefault="00FD3C1D" w:rsidP="003A19FC">
      <w:pPr>
        <w:widowControl w:val="0"/>
        <w:bidi/>
        <w:spacing w:line="276" w:lineRule="auto"/>
        <w:ind w:firstLine="740"/>
        <w:jc w:val="both"/>
        <w:rPr>
          <w:rFonts w:ascii="Simplified Arabic" w:eastAsia="Arial" w:hAnsi="Simplified Arabic" w:cs="Simplified Arabic"/>
          <w:sz w:val="32"/>
          <w:szCs w:val="32"/>
          <w:rtl/>
        </w:rPr>
      </w:pPr>
    </w:p>
    <w:p w:rsidR="003A19FC" w:rsidRPr="00630682" w:rsidRDefault="003A19FC" w:rsidP="003A19FC">
      <w:pPr>
        <w:widowControl w:val="0"/>
        <w:bidi/>
        <w:spacing w:line="276" w:lineRule="auto"/>
        <w:ind w:firstLine="740"/>
        <w:jc w:val="both"/>
        <w:rPr>
          <w:rFonts w:ascii="Simplified Arabic" w:eastAsia="Arial" w:hAnsi="Simplified Arabic" w:cs="Simplified Arabic"/>
          <w:sz w:val="32"/>
          <w:szCs w:val="32"/>
          <w:rtl/>
        </w:rPr>
      </w:pPr>
    </w:p>
    <w:p w:rsidR="003A19FC" w:rsidRPr="00630682" w:rsidRDefault="003A19FC" w:rsidP="003A19FC">
      <w:pPr>
        <w:widowControl w:val="0"/>
        <w:bidi/>
        <w:spacing w:line="276" w:lineRule="auto"/>
        <w:ind w:firstLine="740"/>
        <w:jc w:val="both"/>
        <w:rPr>
          <w:rFonts w:ascii="Simplified Arabic" w:eastAsia="Arial" w:hAnsi="Simplified Arabic" w:cs="Simplified Arabic"/>
          <w:sz w:val="32"/>
          <w:szCs w:val="32"/>
          <w:rtl/>
        </w:rPr>
      </w:pPr>
    </w:p>
    <w:p w:rsidR="003A19FC" w:rsidRPr="00630682" w:rsidRDefault="003A19FC" w:rsidP="003A19FC">
      <w:pPr>
        <w:widowControl w:val="0"/>
        <w:bidi/>
        <w:spacing w:line="276" w:lineRule="auto"/>
        <w:ind w:firstLine="740"/>
        <w:jc w:val="both"/>
        <w:rPr>
          <w:rFonts w:ascii="Simplified Arabic" w:eastAsia="Arial" w:hAnsi="Simplified Arabic" w:cs="Simplified Arabic"/>
          <w:sz w:val="32"/>
          <w:szCs w:val="32"/>
          <w:rtl/>
        </w:rPr>
      </w:pPr>
    </w:p>
    <w:p w:rsidR="003A19FC" w:rsidRPr="00630682" w:rsidRDefault="003A19FC" w:rsidP="003A19FC">
      <w:pPr>
        <w:widowControl w:val="0"/>
        <w:bidi/>
        <w:spacing w:line="276" w:lineRule="auto"/>
        <w:ind w:firstLine="740"/>
        <w:jc w:val="both"/>
        <w:rPr>
          <w:rFonts w:ascii="Simplified Arabic" w:eastAsia="Arial" w:hAnsi="Simplified Arabic" w:cs="Simplified Arabic"/>
          <w:sz w:val="32"/>
          <w:szCs w:val="32"/>
          <w:rtl/>
        </w:rPr>
      </w:pPr>
    </w:p>
    <w:p w:rsidR="00994D2F" w:rsidRDefault="00994D2F" w:rsidP="00994D2F">
      <w:pPr>
        <w:bidi/>
        <w:rPr>
          <w:rFonts w:ascii="Simplified Arabic" w:hAnsi="Simplified Arabic" w:cs="Simplified Arabic"/>
          <w:sz w:val="32"/>
          <w:szCs w:val="32"/>
          <w:rtl/>
          <w:lang w:bidi="ar-DZ"/>
        </w:rPr>
      </w:pPr>
      <w:r w:rsidRPr="00584C98">
        <w:rPr>
          <w:rFonts w:ascii="Simplified Arabic" w:hAnsi="Simplified Arabic" w:cs="Simplified Arabic" w:hint="cs"/>
          <w:sz w:val="32"/>
          <w:szCs w:val="32"/>
          <w:rtl/>
          <w:lang w:bidi="ar-DZ"/>
        </w:rPr>
        <w:lastRenderedPageBreak/>
        <w:t xml:space="preserve">  لقد</w:t>
      </w:r>
      <w:r>
        <w:rPr>
          <w:rFonts w:ascii="Simplified Arabic" w:hAnsi="Simplified Arabic" w:cs="Simplified Arabic" w:hint="cs"/>
          <w:sz w:val="32"/>
          <w:szCs w:val="32"/>
          <w:rtl/>
          <w:lang w:bidi="ar-DZ"/>
        </w:rPr>
        <w:t xml:space="preserve"> حاولنا في هذا البحث التطرق إلى مختلف جوانب موضوع دراستنا المتمثل في دور النيابة العامة أثناء مرحلتي التحري و التحقيق الابتدائي في قانون 15-02 المؤرخ في 23 جويلية 2015 المتضمن و المعدل لقانون الإجراءات الجزائية.</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بحيث استخلصنا أن النيابة العامة هي الجهاز القضائي الأصيل الذي منحه المشرع سلطة مهمة متمثلة في أنها تنوب عن المجتمع في تقصي الحق عن طريق تحريك الدعوى العمومية بحيث تخضع لضميرها و القانون الواجب التطبيق كما منحها سلطات و صلاحيات خلال مختلف مراحل الدعوى العمومية(التحري و التحقيق الابتدائي) باعتبارها حامي المجتمع و النظام العام.</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من خلال دراستنا للموضوع الذي مر عبر مرحلتي التحري و التحقيق الابتدائي توصلنا إلى معرفة السلطات الممنوحة للنيابة العامة.</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ففي الفصل الأول تطرقنا إلى صلاحيات النيابة العامة أثناء مرحلة البحث و التحري عن مرتكب الجريمة ابتداء بمعرفة النيابة العامة كجهاز قضائي كما عرفنا دورها و مدى علاقتها بالضبطية القضائية المتمثلة في إدارة وكيل الجمهورية و إشراف النائب العام على كل أعمال رجال الضبطية القضائية كما أن لها سلطة الملاءمة في تقدير النتائج المتوصل إليها الضباط عن طريق تحريرهم للمحاضر و ذلك بتحريك الدعوى العمومية أو حفظها أو اللجوء إلى إجراءات أخرى تكون دون مرافعة منها إجراء الوساطة.</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في الفصل الثاني تطرقنا إلى دور سلطات النيابة العامة أثناء مرحلة التحقيق الابتدائي عن طريق معرفة كيفية اتصال وكيل الجمهورية بقاضي التحقيق بناء على الطلب الافتتاحي و توسيع نطاق تدخل النيابة العامة من خلال منحها سلطة إبداء الطلبات و تقديمها إلى قاضي التحقيق متى رأت ضرورة في ذلك إضافة إلى سلطة الإشراف و المراقبة على أعمال قاضي التحقيق و ذلك عن طريق عرض الدعوى على غرفة الاتهام لإعادة النظر في القضية و على هذا تعتبر كدرجة ثانية للتحقيق، كما أن للنيابة العامة الحق في الطعن في كل من أوامر قاضي التحقيق و قرارات غرفة الاتهام أمام غرفة الاتهام و المحكمة العليا على التوالي.</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من خلال ما سبق دراسته توصلنا إلى النتائج و الاقتراحات التالية :</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النيابة العامة تساهم في تحقيق العدالة و استقرار الأمن و طمأنينة المجتمع.</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كل أعمال الضبطية يشرف عليها القضاء من خلال الإدارة و الإشراف عليهم.</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منح النيابة العامة سلطة الملائمة في حفظ الدعوى العمومية، كما لها سلطة إنهاء الدعوى العمومية من خلال إجراء الوساطة كما لها سلطة تحريك الدعوى العمومية.</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مهمة الضبط القضائي هي بداية لتنفيذ القانون و احترام مبدأ الشرعية الإجرائية.</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-من خلال المادة 65 مكرر 5 من ق إ ج المشرع الجزائري حصر و عدد الجرائم نظرا لخطورتها الإجرامية بأن تقام فيها عملية اعتراض المراسلات، تسجيل الأصوات، التقاط صور و عملية التسرب فمن غيرها يعد الإجراء باطل.  </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النيابة العامة هي الجهة الوحيدة التي تملك حق إخطار قاضي التحقيق بالدعوى الجنائية عن طريق الطلب الافتتاحي، كما هي من تختار القاضي الأجدر منهم لتوليه التحقيق.</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أعطى المشرع الجزائري للنيابة العامة الحق في ممارسة أعمال التحقيق إلى جانب قاضي التحقيق، و ذلك بتدخلها عن طريق إصدار طلبات إضافة إلى مراقبة الأعمال التي يقوم بها قاضي التحقيق. </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حق النيابة العامة الطعن في الأوامر و القرارات الصادرة من جهات التحقيق.</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ومن خلال هذا يمكن اقتراح ما يلي:</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تخصيص فصل محدد في قانون الإجراءات الجزائية الجزائري لموضوع الرقابة على أعمال الضبطية القضائية بشكل واضح.</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-التخفيف من مدة التوقيف للنظر في الجرائم المتلبس بها.</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التطبيق الفعلي لمبدأ الفصل بين سلطتي الاتهام و التحقيق و التقليص من السلطة الممنوحة للنيابة العامة على كل أعمال قاضي التحقيق.</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الاستئناف المطلق الممنوح للنيابة العامة ليس بالأمر الجيد، فيمكن حصر الإجراءات (الأعمال ، الأوامر) الصادرة من قاضي التحقيق في مادة بنص صريح في قانون الإجراءات الجزائية حتى يتسنى للنيابة العامة معرفة مالها و ما عليها في الاستئناف.</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-التطبيق الفعلي و على أرض الواقع نص المادة 70 من قانون الإجراءات الجزائية و ذلك بإلحاق عدة قضاة آخرين بالقاضي المكلف بالتحقيق في حالة تشعب القضية و خطورتها من أجل ضمان حقوق المتهم و حريته و كذا دراسة القضية و عدم الوقوع في الخطأ من </w:t>
      </w:r>
      <w:r>
        <w:rPr>
          <w:rFonts w:ascii="Simplified Arabic" w:hAnsi="Simplified Arabic" w:cs="Simplified Arabic" w:hint="cs"/>
          <w:sz w:val="32"/>
          <w:szCs w:val="32"/>
          <w:rtl/>
          <w:lang w:bidi="ar-DZ"/>
        </w:rPr>
        <w:lastRenderedPageBreak/>
        <w:t>كثرة الملفات و أيضا من ناحية أخرى تطبيق مبدأ السرعة في الإجراءات و التحقيق في الآجال المعقولة.</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
    <w:p w:rsidR="00A42791" w:rsidRPr="00630682" w:rsidRDefault="00A42791" w:rsidP="003A19FC">
      <w:pPr>
        <w:keepNext/>
        <w:keepLines/>
        <w:bidi/>
        <w:spacing w:after="111" w:line="259" w:lineRule="auto"/>
        <w:ind w:left="-1" w:right="1014" w:hanging="10"/>
        <w:jc w:val="both"/>
        <w:outlineLvl w:val="1"/>
        <w:rPr>
          <w:rFonts w:ascii="Simplified Arabic" w:eastAsia="Simplified Arabic" w:hAnsi="Simplified Arabic" w:cs="Simplified Arabic"/>
          <w:b/>
          <w:color w:val="000000"/>
          <w:szCs w:val="16"/>
          <w:rtl/>
          <w:lang w:bidi="ar-DZ"/>
        </w:rPr>
      </w:pPr>
    </w:p>
    <w:p w:rsidR="00E84B2E" w:rsidRPr="00630682" w:rsidRDefault="00E84B2E" w:rsidP="00E84B2E">
      <w:pPr>
        <w:bidi/>
        <w:spacing w:after="200" w:line="276" w:lineRule="auto"/>
        <w:jc w:val="both"/>
        <w:rPr>
          <w:rFonts w:ascii="Simplified Arabic" w:eastAsia="Calibri" w:hAnsi="Simplified Arabic" w:cs="Simplified Arabic"/>
          <w:sz w:val="32"/>
          <w:szCs w:val="32"/>
          <w:rtl/>
        </w:rPr>
      </w:pPr>
    </w:p>
    <w:p w:rsidR="00FE444E" w:rsidRPr="00630682" w:rsidRDefault="00FE444E" w:rsidP="00FE444E">
      <w:pPr>
        <w:bidi/>
        <w:spacing w:after="200" w:line="276" w:lineRule="auto"/>
        <w:jc w:val="both"/>
        <w:rPr>
          <w:rFonts w:ascii="Simplified Arabic" w:eastAsia="Calibri" w:hAnsi="Simplified Arabic" w:cs="Simplified Arabic"/>
          <w:sz w:val="32"/>
          <w:szCs w:val="32"/>
          <w:rtl/>
        </w:rPr>
      </w:pPr>
    </w:p>
    <w:p w:rsidR="00FE444E" w:rsidRPr="00630682" w:rsidRDefault="00FE444E" w:rsidP="00FE444E">
      <w:pPr>
        <w:bidi/>
        <w:spacing w:after="200" w:line="276" w:lineRule="auto"/>
        <w:jc w:val="both"/>
        <w:rPr>
          <w:rFonts w:ascii="Simplified Arabic" w:eastAsia="Calibri" w:hAnsi="Simplified Arabic" w:cs="Simplified Arabic"/>
          <w:sz w:val="32"/>
          <w:szCs w:val="32"/>
          <w:rtl/>
        </w:rPr>
      </w:pPr>
    </w:p>
    <w:p w:rsidR="00FE444E" w:rsidRPr="00630682" w:rsidRDefault="00FE444E" w:rsidP="00FE444E">
      <w:pPr>
        <w:bidi/>
        <w:spacing w:after="200" w:line="276" w:lineRule="auto"/>
        <w:jc w:val="both"/>
        <w:rPr>
          <w:rFonts w:ascii="Simplified Arabic" w:eastAsia="Calibri" w:hAnsi="Simplified Arabic" w:cs="Simplified Arabic"/>
          <w:sz w:val="32"/>
          <w:szCs w:val="32"/>
          <w:rtl/>
        </w:rPr>
      </w:pPr>
    </w:p>
    <w:p w:rsidR="00FE444E" w:rsidRPr="00630682" w:rsidRDefault="00FE444E" w:rsidP="00FE444E">
      <w:pPr>
        <w:bidi/>
        <w:spacing w:after="200" w:line="276" w:lineRule="auto"/>
        <w:jc w:val="both"/>
        <w:rPr>
          <w:rFonts w:ascii="Simplified Arabic" w:eastAsia="Calibri" w:hAnsi="Simplified Arabic" w:cs="Simplified Arabic"/>
          <w:sz w:val="32"/>
          <w:szCs w:val="32"/>
          <w:rtl/>
        </w:rPr>
      </w:pPr>
    </w:p>
    <w:p w:rsidR="00FE444E" w:rsidRPr="00630682" w:rsidRDefault="00FE444E" w:rsidP="00FE444E">
      <w:pPr>
        <w:bidi/>
        <w:spacing w:after="200" w:line="276" w:lineRule="auto"/>
        <w:jc w:val="both"/>
        <w:rPr>
          <w:rFonts w:ascii="Simplified Arabic" w:eastAsia="Calibri" w:hAnsi="Simplified Arabic" w:cs="Simplified Arabic"/>
          <w:sz w:val="32"/>
          <w:szCs w:val="32"/>
          <w:rtl/>
        </w:rPr>
      </w:pPr>
    </w:p>
    <w:p w:rsidR="00FE444E" w:rsidRPr="00630682" w:rsidRDefault="00FE444E" w:rsidP="00FE444E">
      <w:pPr>
        <w:bidi/>
        <w:spacing w:after="200" w:line="276" w:lineRule="auto"/>
        <w:jc w:val="both"/>
        <w:rPr>
          <w:rFonts w:ascii="Simplified Arabic" w:eastAsia="Calibri" w:hAnsi="Simplified Arabic" w:cs="Simplified Arabic"/>
          <w:sz w:val="32"/>
          <w:szCs w:val="32"/>
          <w:rtl/>
        </w:rPr>
      </w:pPr>
    </w:p>
    <w:p w:rsidR="00634AB6" w:rsidRPr="00630682" w:rsidRDefault="00634AB6" w:rsidP="00634AB6">
      <w:pPr>
        <w:bidi/>
        <w:spacing w:line="276" w:lineRule="auto"/>
        <w:rPr>
          <w:rFonts w:ascii="Simplified Arabic" w:eastAsia="Calibri" w:hAnsi="Simplified Arabic" w:cs="Simplified Arabic"/>
          <w:bCs/>
          <w:sz w:val="32"/>
          <w:szCs w:val="32"/>
          <w:rtl/>
        </w:rPr>
        <w:sectPr w:rsidR="00634AB6" w:rsidRPr="00630682" w:rsidSect="00914575">
          <w:headerReference w:type="even" r:id="rId31"/>
          <w:headerReference w:type="default" r:id="rId32"/>
          <w:footerReference w:type="even" r:id="rId33"/>
          <w:footerReference w:type="default" r:id="rId34"/>
          <w:headerReference w:type="first" r:id="rId35"/>
          <w:footerReference w:type="first" r:id="rId36"/>
          <w:pgSz w:w="11906" w:h="16838"/>
          <w:pgMar w:top="1134" w:right="1701" w:bottom="1134" w:left="1134" w:header="709" w:footer="709" w:gutter="0"/>
          <w:pgNumType w:start="94"/>
          <w:cols w:space="708"/>
          <w:titlePg/>
          <w:docGrid w:linePitch="360"/>
        </w:sectPr>
      </w:pPr>
    </w:p>
    <w:p w:rsidR="00427DDC" w:rsidRPr="00630682" w:rsidRDefault="00427DDC" w:rsidP="00B34500">
      <w:pPr>
        <w:bidi/>
        <w:spacing w:line="276" w:lineRule="auto"/>
        <w:jc w:val="both"/>
        <w:rPr>
          <w:rFonts w:ascii="Simplified Arabic" w:hAnsi="Simplified Arabic" w:cs="Simplified Arabic"/>
          <w:b/>
          <w:bCs/>
          <w:sz w:val="28"/>
          <w:szCs w:val="28"/>
          <w:rtl/>
          <w:lang w:val="fr-FR" w:eastAsia="fr-FR" w:bidi="ar-DZ"/>
        </w:rPr>
      </w:pPr>
    </w:p>
    <w:p w:rsidR="00427DDC" w:rsidRPr="00630682" w:rsidRDefault="00427DDC" w:rsidP="00B34500">
      <w:pPr>
        <w:bidi/>
        <w:spacing w:line="276" w:lineRule="auto"/>
        <w:jc w:val="both"/>
        <w:rPr>
          <w:rFonts w:ascii="Simplified Arabic" w:hAnsi="Simplified Arabic" w:cs="Simplified Arabic"/>
          <w:b/>
          <w:bCs/>
          <w:sz w:val="28"/>
          <w:szCs w:val="28"/>
          <w:rtl/>
          <w:lang w:val="fr-FR" w:eastAsia="fr-FR" w:bidi="ar-DZ"/>
        </w:rPr>
      </w:pPr>
    </w:p>
    <w:p w:rsidR="00427DDC" w:rsidRPr="00630682" w:rsidRDefault="00427DDC" w:rsidP="00B34500">
      <w:pPr>
        <w:spacing w:line="276" w:lineRule="auto"/>
        <w:jc w:val="both"/>
        <w:rPr>
          <w:rFonts w:ascii="Simplified Arabic" w:hAnsi="Simplified Arabic" w:cs="Simplified Arabic"/>
          <w:b/>
          <w:bCs/>
          <w:sz w:val="28"/>
          <w:szCs w:val="28"/>
          <w:rtl/>
          <w:lang w:val="fr-FR" w:eastAsia="fr-FR" w:bidi="ar-DZ"/>
        </w:rPr>
      </w:pPr>
    </w:p>
    <w:p w:rsidR="00427DDC" w:rsidRPr="00630682" w:rsidRDefault="00427DDC" w:rsidP="00B34500">
      <w:pPr>
        <w:spacing w:line="276" w:lineRule="auto"/>
        <w:jc w:val="both"/>
        <w:rPr>
          <w:rFonts w:ascii="Simplified Arabic" w:hAnsi="Simplified Arabic" w:cs="Simplified Arabic"/>
          <w:b/>
          <w:bCs/>
          <w:sz w:val="28"/>
          <w:szCs w:val="28"/>
          <w:rtl/>
          <w:lang w:val="fr-FR" w:eastAsia="fr-FR" w:bidi="ar-DZ"/>
        </w:rPr>
      </w:pPr>
    </w:p>
    <w:p w:rsidR="00427DDC" w:rsidRPr="00630682" w:rsidRDefault="00427DDC" w:rsidP="00B34500">
      <w:pPr>
        <w:spacing w:line="276" w:lineRule="auto"/>
        <w:jc w:val="both"/>
        <w:rPr>
          <w:rFonts w:ascii="Simplified Arabic" w:hAnsi="Simplified Arabic" w:cs="Simplified Arabic"/>
          <w:b/>
          <w:bCs/>
          <w:sz w:val="28"/>
          <w:szCs w:val="28"/>
          <w:rtl/>
          <w:lang w:val="fr-FR" w:eastAsia="fr-FR" w:bidi="ar-DZ"/>
        </w:rPr>
      </w:pPr>
    </w:p>
    <w:p w:rsidR="00427DDC" w:rsidRPr="00630682" w:rsidRDefault="00427DDC" w:rsidP="00B34500">
      <w:pPr>
        <w:jc w:val="both"/>
        <w:rPr>
          <w:rFonts w:ascii="Simplified Arabic" w:hAnsi="Simplified Arabic" w:cs="Simplified Arabic"/>
          <w:b/>
          <w:bCs/>
          <w:sz w:val="32"/>
          <w:szCs w:val="32"/>
          <w:rtl/>
          <w:lang w:val="fr-FR" w:eastAsia="fr-FR" w:bidi="ar-DZ"/>
        </w:rPr>
      </w:pPr>
    </w:p>
    <w:p w:rsidR="00274137" w:rsidRPr="00630682" w:rsidRDefault="00907C1F" w:rsidP="00274137">
      <w:pPr>
        <w:bidi/>
        <w:spacing w:line="276" w:lineRule="auto"/>
        <w:ind w:firstLine="680"/>
        <w:jc w:val="both"/>
        <w:rPr>
          <w:rFonts w:ascii="Simplified Arabic" w:hAnsi="Simplified Arabic" w:cs="Simplified Arabic"/>
          <w:b/>
          <w:bCs/>
          <w:sz w:val="96"/>
          <w:szCs w:val="96"/>
          <w:rtl/>
          <w:lang w:bidi="ar-DZ"/>
        </w:rPr>
      </w:pPr>
      <w:r w:rsidRPr="00907C1F">
        <w:rPr>
          <w:rFonts w:ascii="Simplified Arabic" w:hAnsi="Simplified Arabic" w:cs="Simplified Arabic"/>
          <w:noProof/>
          <w:rtl/>
          <w:lang w:val="fr-FR" w:eastAsia="fr-FR"/>
        </w:rPr>
        <w:pict>
          <v:roundrect id="_x0000_s1121" style="position:absolute;left:0;text-align:left;margin-left:9.5pt;margin-top:82.3pt;width:369pt;height:151.15pt;z-index:2516608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" strokecolor="#9bbb59" strokeweight="5pt">
            <v:stroke linestyle="thickThin"/>
            <v:shadow color="#868686"/>
            <v:textbox>
              <w:txbxContent>
                <w:p w:rsidR="00E86291" w:rsidRPr="009B63E8" w:rsidRDefault="00E86291" w:rsidP="00274137">
                  <w:pPr>
                    <w:jc w:val="center"/>
                    <w:rPr>
                      <w:rFonts w:ascii="Traditional Arabic" w:hAnsi="Traditional Arabic" w:cs="Traditional Arabic"/>
                      <w:b/>
                      <w:bCs/>
                      <w:sz w:val="18"/>
                      <w:szCs w:val="18"/>
                      <w:rtl/>
                      <w:lang w:bidi="ar-DZ"/>
                    </w:rPr>
                  </w:pPr>
                </w:p>
                <w:p w:rsidR="00E86291" w:rsidRPr="00B446BC" w:rsidRDefault="00E86291" w:rsidP="00B446BC">
                  <w:pPr>
                    <w:jc w:val="center"/>
                    <w:rPr>
                      <w:rFonts w:ascii="Simplified Arabic" w:hAnsi="Simplified Arabic" w:cs="Simplified Arabic"/>
                      <w:b/>
                      <w:bCs/>
                      <w:color w:val="000000"/>
                      <w:sz w:val="90"/>
                      <w:szCs w:val="90"/>
                      <w:rtl/>
                      <w:lang w:bidi="ar-DZ"/>
                    </w:rPr>
                  </w:pPr>
                  <w:r w:rsidRPr="00B446BC">
                    <w:rPr>
                      <w:rFonts w:ascii="Simplified Arabic" w:hAnsi="Simplified Arabic" w:cs="Simplified Arabic"/>
                      <w:b/>
                      <w:bCs/>
                      <w:color w:val="000000"/>
                      <w:sz w:val="90"/>
                      <w:szCs w:val="90"/>
                      <w:rtl/>
                      <w:lang w:bidi="ar-DZ"/>
                    </w:rPr>
                    <w:t>قائمـــــــة المراجـــــــــــع</w:t>
                  </w:r>
                </w:p>
              </w:txbxContent>
            </v:textbox>
          </v:roundrect>
        </w:pict>
      </w:r>
      <w:r w:rsidR="006F582C">
        <w:rPr>
          <w:rFonts w:ascii="Simplified Arabic" w:hAnsi="Simplified Arabic" w:cs="Simplified Arabic"/>
          <w:noProof/>
          <w:lang w:val="fr-FR" w:eastAsia="fr-FR"/>
        </w:rPr>
        <w:drawing>
          <wp:anchor distT="0" distB="0" distL="114300" distR="114300" simplePos="0" relativeHeight="251661824" behindDoc="0" locked="0" layoutInCell="1" allowOverlap="1">
            <wp:simplePos x="0" y="0"/>
            <wp:positionH relativeFrom="column">
              <wp:posOffset>259715</wp:posOffset>
            </wp:positionH>
            <wp:positionV relativeFrom="paragraph">
              <wp:posOffset>328930</wp:posOffset>
            </wp:positionV>
            <wp:extent cx="4799965" cy="709930"/>
            <wp:effectExtent l="19050" t="0" r="0" b="0"/>
            <wp:wrapNone/>
            <wp:docPr id="100" name="Image 1" descr="الوصف: C:\Program Files (x86)\Microsoft Office\MEDIA\OFFICE12\Lines\BD21315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الوصف: C:\Program Files (x86)\Microsoft Office\MEDIA\OFFICE12\Lines\BD21315_.gif"/>
                    <pic:cNvPicPr>
                      <a:picLocks noChangeAspect="1" noChangeArrowheads="1"/>
                    </pic:cNvPicPr>
                  </pic:nvPicPr>
                  <pic:blipFill>
                    <a:blip r:embed="rId12">
                      <a:lum contrast="40000"/>
                    </a:blip>
                    <a:srcRect b="11533"/>
                    <a:stretch>
                      <a:fillRect/>
                    </a:stretch>
                  </pic:blipFill>
                  <pic:spPr bwMode="auto">
                    <a:xfrm>
                      <a:off x="0" y="0"/>
                      <a:ext cx="4799965" cy="709930"/>
                    </a:xfrm>
                    <a:prstGeom prst="rect">
                      <a:avLst/>
                    </a:prstGeom>
                    <a:noFill/>
                    <a:ln w="9525">
                      <a:noFill/>
                      <a:miter lim="800000"/>
                      <a:headEnd/>
                      <a:tailEnd/>
                    </a:ln>
                  </pic:spPr>
                </pic:pic>
              </a:graphicData>
            </a:graphic>
          </wp:anchor>
        </w:drawing>
      </w:r>
    </w:p>
    <w:p w:rsidR="00A42791" w:rsidRPr="00630682" w:rsidRDefault="00A42791" w:rsidP="00274137">
      <w:pPr>
        <w:bidi/>
        <w:spacing w:line="276" w:lineRule="auto"/>
        <w:ind w:firstLine="680"/>
        <w:jc w:val="both"/>
        <w:rPr>
          <w:rFonts w:ascii="Simplified Arabic" w:hAnsi="Simplified Arabic" w:cs="Simplified Arabic"/>
          <w:b/>
          <w:bCs/>
          <w:sz w:val="96"/>
          <w:szCs w:val="96"/>
          <w:lang w:val="fr-FR" w:bidi="ar-DZ"/>
        </w:rPr>
      </w:pPr>
    </w:p>
    <w:p w:rsidR="00A42791" w:rsidRPr="00630682" w:rsidRDefault="006F582C" w:rsidP="00A42791">
      <w:pPr>
        <w:bidi/>
        <w:spacing w:line="276" w:lineRule="auto"/>
        <w:ind w:firstLine="680"/>
        <w:jc w:val="both"/>
        <w:rPr>
          <w:rFonts w:ascii="Simplified Arabic" w:hAnsi="Simplified Arabic" w:cs="Simplified Arabic"/>
          <w:b/>
          <w:bCs/>
          <w:sz w:val="96"/>
          <w:szCs w:val="96"/>
          <w:lang w:val="fr-FR" w:bidi="ar-DZ"/>
        </w:rPr>
      </w:pPr>
      <w:r>
        <w:rPr>
          <w:rFonts w:ascii="Simplified Arabic" w:hAnsi="Simplified Arabic" w:cs="Simplified Arabic"/>
          <w:noProof/>
          <w:lang w:val="fr-FR" w:eastAsia="fr-FR"/>
        </w:rPr>
        <w:drawing>
          <wp:anchor distT="0" distB="0" distL="114300" distR="114300" simplePos="0" relativeHeight="251662848" behindDoc="0" locked="0" layoutInCell="1" allowOverlap="1">
            <wp:simplePos x="0" y="0"/>
            <wp:positionH relativeFrom="column">
              <wp:posOffset>-375285</wp:posOffset>
            </wp:positionH>
            <wp:positionV relativeFrom="paragraph">
              <wp:posOffset>1054100</wp:posOffset>
            </wp:positionV>
            <wp:extent cx="6295390" cy="709930"/>
            <wp:effectExtent l="19050" t="0" r="0" b="0"/>
            <wp:wrapNone/>
            <wp:docPr id="98" name="Image 1" descr="الوصف: C:\Program Files (x86)\Microsoft Office\MEDIA\OFFICE12\Lines\BD21315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الوصف: C:\Program Files (x86)\Microsoft Office\MEDIA\OFFICE12\Lines\BD21315_.gif"/>
                    <pic:cNvPicPr>
                      <a:picLocks noChangeAspect="1" noChangeArrowheads="1"/>
                    </pic:cNvPicPr>
                  </pic:nvPicPr>
                  <pic:blipFill>
                    <a:blip r:embed="rId12">
                      <a:lum contrast="40000"/>
                    </a:blip>
                    <a:srcRect b="11533"/>
                    <a:stretch>
                      <a:fillRect/>
                    </a:stretch>
                  </pic:blipFill>
                  <pic:spPr bwMode="auto">
                    <a:xfrm>
                      <a:off x="0" y="0"/>
                      <a:ext cx="6295390" cy="709930"/>
                    </a:xfrm>
                    <a:prstGeom prst="rect">
                      <a:avLst/>
                    </a:prstGeom>
                    <a:noFill/>
                    <a:ln w="9525">
                      <a:noFill/>
                      <a:miter lim="800000"/>
                      <a:headEnd/>
                      <a:tailEnd/>
                    </a:ln>
                  </pic:spPr>
                </pic:pic>
              </a:graphicData>
            </a:graphic>
          </wp:anchor>
        </w:drawing>
      </w:r>
    </w:p>
    <w:p w:rsidR="00274137" w:rsidRPr="00630682" w:rsidRDefault="00274137" w:rsidP="00A42791">
      <w:pPr>
        <w:bidi/>
        <w:spacing w:line="276" w:lineRule="auto"/>
        <w:ind w:firstLine="680"/>
        <w:jc w:val="both"/>
        <w:rPr>
          <w:rFonts w:ascii="Simplified Arabic" w:hAnsi="Simplified Arabic" w:cs="Simplified Arabic"/>
          <w:b/>
          <w:bCs/>
          <w:sz w:val="32"/>
          <w:szCs w:val="32"/>
        </w:rPr>
      </w:pPr>
    </w:p>
    <w:p w:rsidR="00274137" w:rsidRPr="00630682" w:rsidRDefault="00274137" w:rsidP="00274137">
      <w:pPr>
        <w:bidi/>
        <w:spacing w:line="276" w:lineRule="auto"/>
        <w:jc w:val="both"/>
        <w:rPr>
          <w:rFonts w:ascii="Simplified Arabic" w:hAnsi="Simplified Arabic" w:cs="Simplified Arabic"/>
          <w:b/>
          <w:bCs/>
          <w:sz w:val="32"/>
          <w:szCs w:val="32"/>
        </w:rPr>
      </w:pPr>
    </w:p>
    <w:p w:rsidR="00274137" w:rsidRPr="00630682" w:rsidRDefault="00274137" w:rsidP="00274137">
      <w:pPr>
        <w:bidi/>
        <w:spacing w:line="276" w:lineRule="auto"/>
        <w:jc w:val="both"/>
        <w:rPr>
          <w:rFonts w:ascii="Simplified Arabic" w:hAnsi="Simplified Arabic" w:cs="Simplified Arabic"/>
          <w:b/>
          <w:bCs/>
          <w:sz w:val="32"/>
          <w:szCs w:val="32"/>
          <w:rtl/>
        </w:rPr>
      </w:pPr>
    </w:p>
    <w:p w:rsidR="00274137" w:rsidRPr="00630682" w:rsidRDefault="00274137" w:rsidP="00274137">
      <w:pPr>
        <w:bidi/>
        <w:spacing w:line="276" w:lineRule="auto"/>
        <w:jc w:val="both"/>
        <w:rPr>
          <w:rFonts w:ascii="Simplified Arabic" w:hAnsi="Simplified Arabic" w:cs="Simplified Arabic"/>
          <w:b/>
          <w:bCs/>
          <w:sz w:val="32"/>
          <w:szCs w:val="32"/>
          <w:rtl/>
          <w:lang w:bidi="ar-DZ"/>
        </w:rPr>
      </w:pPr>
    </w:p>
    <w:p w:rsidR="00274137" w:rsidRPr="00630682" w:rsidRDefault="00274137" w:rsidP="00274137">
      <w:pPr>
        <w:bidi/>
        <w:spacing w:line="276" w:lineRule="auto"/>
        <w:jc w:val="both"/>
        <w:rPr>
          <w:rFonts w:ascii="Simplified Arabic" w:hAnsi="Simplified Arabic" w:cs="Simplified Arabic"/>
          <w:b/>
          <w:bCs/>
          <w:sz w:val="32"/>
          <w:szCs w:val="32"/>
        </w:rPr>
      </w:pPr>
    </w:p>
    <w:p w:rsidR="00427DDC" w:rsidRPr="00630682" w:rsidRDefault="00427DDC" w:rsidP="00B34500">
      <w:pPr>
        <w:jc w:val="both"/>
        <w:rPr>
          <w:rFonts w:ascii="Simplified Arabic" w:hAnsi="Simplified Arabic" w:cs="Simplified Arabic"/>
          <w:b/>
          <w:bCs/>
          <w:sz w:val="32"/>
          <w:szCs w:val="32"/>
          <w:rtl/>
          <w:lang w:val="fr-FR" w:eastAsia="fr-FR" w:bidi="ar-DZ"/>
        </w:rPr>
      </w:pPr>
    </w:p>
    <w:p w:rsidR="00427DDC" w:rsidRPr="00630682" w:rsidRDefault="00427DDC" w:rsidP="00B34500">
      <w:pPr>
        <w:jc w:val="both"/>
        <w:rPr>
          <w:rFonts w:ascii="Simplified Arabic" w:hAnsi="Simplified Arabic" w:cs="Simplified Arabic"/>
          <w:b/>
          <w:bCs/>
          <w:sz w:val="32"/>
          <w:szCs w:val="32"/>
          <w:rtl/>
          <w:lang w:val="fr-FR" w:eastAsia="fr-FR" w:bidi="ar-DZ"/>
        </w:rPr>
      </w:pPr>
    </w:p>
    <w:p w:rsidR="00427DDC" w:rsidRPr="00630682" w:rsidRDefault="00427DDC" w:rsidP="00B34500">
      <w:pPr>
        <w:jc w:val="both"/>
        <w:rPr>
          <w:rFonts w:ascii="Simplified Arabic" w:hAnsi="Simplified Arabic" w:cs="Simplified Arabic"/>
          <w:b/>
          <w:bCs/>
          <w:sz w:val="32"/>
          <w:szCs w:val="32"/>
          <w:rtl/>
          <w:lang w:val="fr-FR" w:eastAsia="fr-FR" w:bidi="ar-DZ"/>
        </w:rPr>
      </w:pPr>
    </w:p>
    <w:p w:rsidR="00427DDC" w:rsidRPr="00630682" w:rsidRDefault="00427DDC" w:rsidP="00B34500">
      <w:pPr>
        <w:jc w:val="both"/>
        <w:rPr>
          <w:rFonts w:ascii="Simplified Arabic" w:hAnsi="Simplified Arabic" w:cs="Simplified Arabic"/>
          <w:b/>
          <w:bCs/>
          <w:sz w:val="32"/>
          <w:szCs w:val="32"/>
          <w:lang w:val="fr-FR" w:eastAsia="fr-FR" w:bidi="ar-DZ"/>
        </w:rPr>
      </w:pPr>
    </w:p>
    <w:p w:rsidR="00994D2F" w:rsidRDefault="00994D2F" w:rsidP="0008272A">
      <w:pPr>
        <w:bidi/>
        <w:rPr>
          <w:rFonts w:ascii="Simplified Arabic" w:hAnsi="Simplified Arabic" w:cs="Simplified Arabic"/>
          <w:sz w:val="32"/>
          <w:szCs w:val="32"/>
          <w:rtl/>
          <w:lang w:bidi="ar-DZ"/>
        </w:rPr>
      </w:pPr>
      <w:r w:rsidRPr="005D2C59">
        <w:rPr>
          <w:rFonts w:ascii="Simplified Arabic" w:hAnsi="Simplified Arabic" w:cs="Simplified Arabic" w:hint="cs"/>
          <w:b/>
          <w:bCs/>
          <w:sz w:val="32"/>
          <w:szCs w:val="32"/>
          <w:rtl/>
          <w:lang w:bidi="ar-DZ"/>
        </w:rPr>
        <w:lastRenderedPageBreak/>
        <w:t>قائمة</w:t>
      </w:r>
      <w:r w:rsidR="0008272A">
        <w:rPr>
          <w:rFonts w:ascii="Simplified Arabic" w:hAnsi="Simplified Arabic" w:cs="Simplified Arabic" w:hint="cs"/>
          <w:b/>
          <w:bCs/>
          <w:sz w:val="32"/>
          <w:szCs w:val="32"/>
          <w:rtl/>
          <w:lang w:bidi="ar-DZ"/>
        </w:rPr>
        <w:t xml:space="preserve"> المصادر و المراجع</w:t>
      </w:r>
      <w:r>
        <w:rPr>
          <w:rFonts w:ascii="Simplified Arabic" w:hAnsi="Simplified Arabic" w:cs="Simplified Arabic" w:hint="cs"/>
          <w:sz w:val="32"/>
          <w:szCs w:val="32"/>
          <w:rtl/>
          <w:lang w:bidi="ar-DZ"/>
        </w:rPr>
        <w:t>:</w:t>
      </w:r>
    </w:p>
    <w:p w:rsidR="00994D2F" w:rsidRDefault="00994D2F" w:rsidP="00994D2F">
      <w:pPr>
        <w:bidi/>
        <w:rPr>
          <w:rFonts w:ascii="Simplified Arabic" w:hAnsi="Simplified Arabic" w:cs="Simplified Arabic"/>
          <w:sz w:val="32"/>
          <w:szCs w:val="32"/>
          <w:rtl/>
          <w:lang w:bidi="ar-DZ"/>
        </w:rPr>
      </w:pPr>
      <w:r w:rsidRPr="00534F64">
        <w:rPr>
          <w:rFonts w:ascii="Simplified Arabic" w:hAnsi="Simplified Arabic" w:cs="Simplified Arabic" w:hint="cs"/>
          <w:b/>
          <w:bCs/>
          <w:sz w:val="32"/>
          <w:szCs w:val="32"/>
          <w:rtl/>
          <w:lang w:bidi="ar-DZ"/>
        </w:rPr>
        <w:t xml:space="preserve"> أ</w:t>
      </w:r>
      <w:r w:rsidRPr="005D2C59">
        <w:rPr>
          <w:rFonts w:ascii="Simplified Arabic" w:hAnsi="Simplified Arabic" w:cs="Simplified Arabic" w:hint="cs"/>
          <w:b/>
          <w:bCs/>
          <w:sz w:val="32"/>
          <w:szCs w:val="32"/>
          <w:rtl/>
          <w:lang w:bidi="ar-DZ"/>
        </w:rPr>
        <w:t>-القوانين</w:t>
      </w:r>
      <w:r>
        <w:rPr>
          <w:rFonts w:ascii="Simplified Arabic" w:hAnsi="Simplified Arabic" w:cs="Simplified Arabic" w:hint="cs"/>
          <w:sz w:val="32"/>
          <w:szCs w:val="32"/>
          <w:rtl/>
          <w:lang w:bidi="ar-DZ"/>
        </w:rPr>
        <w:t>:</w:t>
      </w:r>
    </w:p>
    <w:p w:rsidR="00994D2F" w:rsidRPr="002A62EC" w:rsidRDefault="00994D2F" w:rsidP="00994D2F">
      <w:pPr>
        <w:pStyle w:val="Notedebasdepage"/>
        <w:bidi/>
        <w:rPr>
          <w:rFonts w:ascii="Simplified Arabic" w:hAnsi="Simplified Arabic" w:cs="Simplified Arabic"/>
          <w:sz w:val="32"/>
          <w:szCs w:val="32"/>
          <w:rtl/>
          <w:lang w:bidi="ar-DZ"/>
        </w:rPr>
      </w:pPr>
      <w:r w:rsidRPr="002A62EC">
        <w:rPr>
          <w:rFonts w:ascii="Simplified Arabic" w:hAnsi="Simplified Arabic" w:cs="Simplified Arabic"/>
          <w:sz w:val="32"/>
          <w:szCs w:val="32"/>
          <w:rtl/>
        </w:rPr>
        <w:t xml:space="preserve"> </w:t>
      </w:r>
      <w:r>
        <w:rPr>
          <w:rFonts w:ascii="Simplified Arabic" w:hAnsi="Simplified Arabic" w:cs="Simplified Arabic" w:hint="cs"/>
          <w:sz w:val="32"/>
          <w:szCs w:val="32"/>
          <w:rtl/>
        </w:rPr>
        <w:t>1</w:t>
      </w:r>
      <w:r w:rsidRPr="002A62EC">
        <w:rPr>
          <w:rFonts w:ascii="Simplified Arabic" w:hAnsi="Simplified Arabic" w:cs="Simplified Arabic"/>
          <w:sz w:val="32"/>
          <w:szCs w:val="32"/>
          <w:rtl/>
        </w:rPr>
        <w:t>-</w:t>
      </w:r>
      <w:r>
        <w:rPr>
          <w:rFonts w:ascii="Simplified Arabic" w:hAnsi="Simplified Arabic" w:cs="Simplified Arabic" w:hint="cs"/>
          <w:sz w:val="32"/>
          <w:szCs w:val="32"/>
          <w:rtl/>
        </w:rPr>
        <w:t>ال</w:t>
      </w:r>
      <w:r w:rsidRPr="006341B1">
        <w:rPr>
          <w:rFonts w:ascii="Simplified Arabic" w:hAnsi="Simplified Arabic" w:cs="Simplified Arabic"/>
          <w:sz w:val="32"/>
          <w:szCs w:val="32"/>
          <w:rtl/>
        </w:rPr>
        <w:t xml:space="preserve">قانون </w:t>
      </w:r>
      <w:r>
        <w:rPr>
          <w:rFonts w:ascii="Simplified Arabic" w:hAnsi="Simplified Arabic" w:cs="Simplified Arabic" w:hint="cs"/>
          <w:sz w:val="32"/>
          <w:szCs w:val="32"/>
          <w:rtl/>
        </w:rPr>
        <w:t>ال</w:t>
      </w:r>
      <w:r w:rsidRPr="006341B1">
        <w:rPr>
          <w:rFonts w:ascii="Simplified Arabic" w:hAnsi="Simplified Arabic" w:cs="Simplified Arabic"/>
          <w:sz w:val="32"/>
          <w:szCs w:val="32"/>
          <w:rtl/>
        </w:rPr>
        <w:t xml:space="preserve">عضوي </w:t>
      </w:r>
      <w:r w:rsidRPr="002A62EC">
        <w:rPr>
          <w:rFonts w:ascii="Simplified Arabic" w:hAnsi="Simplified Arabic" w:cs="Simplified Arabic"/>
          <w:sz w:val="32"/>
          <w:szCs w:val="32"/>
          <w:rtl/>
        </w:rPr>
        <w:t xml:space="preserve">رقم 04-11 مؤرخ في 21رجب عام 1425 الموافق ل 6سبتمبر 2004 </w:t>
      </w:r>
      <w:r w:rsidRPr="002A62EC">
        <w:rPr>
          <w:rFonts w:ascii="Simplified Arabic" w:hAnsi="Simplified Arabic" w:cs="Simplified Arabic"/>
          <w:sz w:val="32"/>
          <w:szCs w:val="32"/>
          <w:lang w:bidi="ar-DZ"/>
        </w:rPr>
        <w:t>,</w:t>
      </w:r>
      <w:r w:rsidR="002A6DC3">
        <w:rPr>
          <w:rFonts w:ascii="Simplified Arabic" w:hAnsi="Simplified Arabic" w:cs="Simplified Arabic"/>
          <w:sz w:val="32"/>
          <w:szCs w:val="32"/>
          <w:rtl/>
          <w:lang w:bidi="ar-DZ"/>
        </w:rPr>
        <w:t>يتضمن القانون الأساسي للقضاء</w:t>
      </w:r>
      <w:r>
        <w:rPr>
          <w:rFonts w:ascii="Simplified Arabic" w:hAnsi="Simplified Arabic" w:cs="Simplified Arabic" w:hint="cs"/>
          <w:sz w:val="32"/>
          <w:szCs w:val="32"/>
          <w:rtl/>
          <w:lang w:bidi="ar-DZ"/>
        </w:rPr>
        <w:t>.</w:t>
      </w:r>
    </w:p>
    <w:p w:rsidR="00994D2F" w:rsidRPr="002A62EC" w:rsidRDefault="00994D2F" w:rsidP="00994D2F">
      <w:pPr>
        <w:pStyle w:val="Notedebasdepage"/>
        <w:bidi/>
        <w:rPr>
          <w:rFonts w:ascii="Simplified Arabic" w:hAnsi="Simplified Arabic" w:cs="Simplified Arabic"/>
          <w:sz w:val="32"/>
          <w:szCs w:val="32"/>
          <w:rtl/>
        </w:rPr>
      </w:pPr>
      <w:r>
        <w:rPr>
          <w:rFonts w:ascii="Simplified Arabic" w:hAnsi="Simplified Arabic" w:cs="Simplified Arabic" w:hint="cs"/>
          <w:sz w:val="32"/>
          <w:szCs w:val="32"/>
          <w:rtl/>
          <w:lang w:bidi="ar-DZ"/>
        </w:rPr>
        <w:t>2</w:t>
      </w:r>
      <w:r w:rsidRPr="002A62EC">
        <w:rPr>
          <w:rFonts w:ascii="Simplified Arabic" w:hAnsi="Simplified Arabic" w:cs="Simplified Arabic"/>
          <w:sz w:val="32"/>
          <w:szCs w:val="32"/>
          <w:rtl/>
          <w:lang w:bidi="ar-DZ"/>
        </w:rPr>
        <w:t>-</w:t>
      </w:r>
      <w:r w:rsidRPr="002A62EC">
        <w:rPr>
          <w:rFonts w:ascii="Simplified Arabic" w:hAnsi="Simplified Arabic" w:cs="Simplified Arabic"/>
          <w:sz w:val="32"/>
          <w:szCs w:val="32"/>
          <w:rtl/>
        </w:rPr>
        <w:t xml:space="preserve"> الأمر رقم 66-155مؤرخ في 8يونيو سنة 1966يتضمن قانون الإجراءات الجزائية </w:t>
      </w:r>
      <w:r w:rsidRPr="002A62EC">
        <w:rPr>
          <w:rFonts w:ascii="Simplified Arabic" w:hAnsi="Simplified Arabic" w:cs="Simplified Arabic"/>
          <w:sz w:val="32"/>
          <w:szCs w:val="32"/>
        </w:rPr>
        <w:t>,</w:t>
      </w:r>
      <w:r w:rsidRPr="002A62EC">
        <w:rPr>
          <w:rFonts w:ascii="Simplified Arabic" w:hAnsi="Simplified Arabic" w:cs="Simplified Arabic"/>
          <w:sz w:val="32"/>
          <w:szCs w:val="32"/>
          <w:rtl/>
        </w:rPr>
        <w:t>معدل و متمم بالقانون رقم 18-13 المؤرخ في 11يوليو 2018</w:t>
      </w:r>
      <w:r>
        <w:rPr>
          <w:rFonts w:ascii="Simplified Arabic" w:hAnsi="Simplified Arabic" w:cs="Simplified Arabic" w:hint="cs"/>
          <w:sz w:val="32"/>
          <w:szCs w:val="32"/>
          <w:rtl/>
        </w:rPr>
        <w:t>.</w:t>
      </w:r>
    </w:p>
    <w:p w:rsidR="00994D2F" w:rsidRDefault="00994D2F" w:rsidP="00994D2F">
      <w:pPr>
        <w:pStyle w:val="Notedebasdepage"/>
        <w:bidi/>
        <w:rPr>
          <w:rFonts w:ascii="Simplified Arabic" w:hAnsi="Simplified Arabic" w:cs="Simplified Arabic"/>
          <w:sz w:val="32"/>
          <w:szCs w:val="32"/>
          <w:rtl/>
        </w:rPr>
      </w:pPr>
      <w:r>
        <w:rPr>
          <w:rFonts w:ascii="Simplified Arabic" w:hAnsi="Simplified Arabic" w:cs="Simplified Arabic" w:hint="cs"/>
          <w:sz w:val="32"/>
          <w:szCs w:val="32"/>
          <w:rtl/>
        </w:rPr>
        <w:t>3</w:t>
      </w:r>
      <w:r w:rsidRPr="002A62EC">
        <w:rPr>
          <w:rFonts w:ascii="Simplified Arabic" w:hAnsi="Simplified Arabic" w:cs="Simplified Arabic"/>
          <w:sz w:val="32"/>
          <w:szCs w:val="32"/>
          <w:rtl/>
        </w:rPr>
        <w:t>- قانون</w:t>
      </w:r>
      <w:r w:rsidR="002A6DC3">
        <w:rPr>
          <w:rFonts w:ascii="Simplified Arabic" w:hAnsi="Simplified Arabic" w:cs="Simplified Arabic" w:hint="cs"/>
          <w:sz w:val="32"/>
          <w:szCs w:val="32"/>
          <w:rtl/>
        </w:rPr>
        <w:t xml:space="preserve"> الإجراءات الجزائية الفرنسي</w:t>
      </w:r>
      <w:r>
        <w:rPr>
          <w:rFonts w:ascii="Simplified Arabic" w:hAnsi="Simplified Arabic" w:cs="Simplified Arabic" w:hint="cs"/>
          <w:sz w:val="32"/>
          <w:szCs w:val="32"/>
          <w:rtl/>
        </w:rPr>
        <w:t>.</w:t>
      </w:r>
    </w:p>
    <w:p w:rsidR="00994D2F" w:rsidRDefault="002A6DC3" w:rsidP="005F7803">
      <w:pPr>
        <w:pStyle w:val="Notedebasdepage"/>
        <w:bidi/>
        <w:rPr>
          <w:rFonts w:ascii="Simplified Arabic" w:hAnsi="Simplified Arabic" w:cs="Simplified Arabic"/>
          <w:sz w:val="32"/>
          <w:szCs w:val="32"/>
          <w:rtl/>
        </w:rPr>
      </w:pPr>
      <w:r>
        <w:rPr>
          <w:rFonts w:ascii="Simplified Arabic" w:hAnsi="Simplified Arabic" w:cs="Simplified Arabic" w:hint="cs"/>
          <w:sz w:val="32"/>
          <w:szCs w:val="32"/>
          <w:rtl/>
        </w:rPr>
        <w:t>4-</w:t>
      </w:r>
      <w:r w:rsidR="005F7803">
        <w:rPr>
          <w:rFonts w:ascii="Simplified Arabic" w:hAnsi="Simplified Arabic" w:cs="Simplified Arabic" w:hint="cs"/>
          <w:sz w:val="32"/>
          <w:szCs w:val="32"/>
          <w:rtl/>
        </w:rPr>
        <w:t>الأمر</w:t>
      </w:r>
      <w:r>
        <w:rPr>
          <w:rFonts w:ascii="Simplified Arabic" w:hAnsi="Simplified Arabic" w:cs="Simplified Arabic" w:hint="cs"/>
          <w:sz w:val="32"/>
          <w:szCs w:val="32"/>
          <w:rtl/>
        </w:rPr>
        <w:t xml:space="preserve"> رقم 66-156 المؤرخ في 18 صفر</w:t>
      </w:r>
      <w:r w:rsidR="005F7803">
        <w:rPr>
          <w:rFonts w:ascii="Simplified Arabic" w:hAnsi="Simplified Arabic" w:cs="Simplified Arabic" w:hint="cs"/>
          <w:sz w:val="32"/>
          <w:szCs w:val="32"/>
          <w:rtl/>
        </w:rPr>
        <w:t xml:space="preserve"> عام 1386 الموافق 8 يونيو سنة1</w:t>
      </w:r>
      <w:r w:rsidR="005F7803" w:rsidRPr="005F7803">
        <w:rPr>
          <w:rFonts w:ascii="Simplified Arabic" w:hAnsi="Simplified Arabic" w:cs="Simplified Arabic" w:hint="cs"/>
          <w:sz w:val="32"/>
          <w:szCs w:val="32"/>
          <w:rtl/>
        </w:rPr>
        <w:t>966</w:t>
      </w:r>
      <w:r w:rsidR="005F7803">
        <w:rPr>
          <w:rFonts w:ascii="Simplified Arabic" w:hAnsi="Simplified Arabic" w:cs="Simplified Arabic" w:hint="cs"/>
          <w:sz w:val="32"/>
          <w:szCs w:val="32"/>
          <w:rtl/>
        </w:rPr>
        <w:t xml:space="preserve"> يتضمن قانون العقوبات</w:t>
      </w:r>
      <w:r w:rsidR="00994D2F">
        <w:rPr>
          <w:rFonts w:ascii="Simplified Arabic" w:hAnsi="Simplified Arabic" w:cs="Simplified Arabic" w:hint="cs"/>
          <w:sz w:val="32"/>
          <w:szCs w:val="32"/>
          <w:rtl/>
        </w:rPr>
        <w:t xml:space="preserve">. </w:t>
      </w:r>
    </w:p>
    <w:p w:rsidR="00994D2F" w:rsidRDefault="00994D2F" w:rsidP="00994D2F">
      <w:pPr>
        <w:pStyle w:val="Notedebasdepage"/>
        <w:bidi/>
        <w:rPr>
          <w:rFonts w:ascii="Simplified Arabic" w:hAnsi="Simplified Arabic" w:cs="Simplified Arabic"/>
          <w:sz w:val="32"/>
          <w:szCs w:val="32"/>
          <w:rtl/>
        </w:rPr>
      </w:pPr>
      <w:r>
        <w:rPr>
          <w:rFonts w:ascii="Simplified Arabic" w:hAnsi="Simplified Arabic" w:cs="Simplified Arabic" w:hint="cs"/>
          <w:sz w:val="32"/>
          <w:szCs w:val="32"/>
          <w:rtl/>
        </w:rPr>
        <w:t>5-قانون رقم06-01 المؤرخ في 21 محرم عام 1427الموافق ل 20فبراير سنة 2006 يتعلق بالوقاية من الفساد و مكافحته.</w:t>
      </w:r>
    </w:p>
    <w:p w:rsidR="00994D2F" w:rsidRDefault="00994D2F" w:rsidP="00994D2F">
      <w:pPr>
        <w:pStyle w:val="Notedebasdepage"/>
        <w:bidi/>
        <w:rPr>
          <w:rFonts w:ascii="Simplified Arabic" w:hAnsi="Simplified Arabic" w:cs="Simplified Arabic"/>
          <w:sz w:val="32"/>
          <w:szCs w:val="32"/>
          <w:rtl/>
        </w:rPr>
      </w:pPr>
      <w:r>
        <w:rPr>
          <w:rFonts w:ascii="Simplified Arabic" w:hAnsi="Simplified Arabic" w:cs="Simplified Arabic" w:hint="cs"/>
          <w:sz w:val="32"/>
          <w:szCs w:val="32"/>
          <w:rtl/>
        </w:rPr>
        <w:t xml:space="preserve">6-القانون رقم 12-15 المؤرخ في 28 رمضان عام 1436 الموافق ل 15 يوليو سنة2015 المتعلق بحماية الطفل </w:t>
      </w:r>
    </w:p>
    <w:p w:rsidR="00994D2F" w:rsidRDefault="00994D2F" w:rsidP="00994D2F">
      <w:pPr>
        <w:pStyle w:val="Notedebasdepage"/>
        <w:bidi/>
        <w:rPr>
          <w:rFonts w:ascii="Simplified Arabic" w:hAnsi="Simplified Arabic" w:cs="Simplified Arabic"/>
          <w:sz w:val="32"/>
          <w:szCs w:val="32"/>
          <w:rtl/>
        </w:rPr>
      </w:pPr>
      <w:r>
        <w:rPr>
          <w:rFonts w:ascii="Simplified Arabic" w:hAnsi="Simplified Arabic" w:cs="Simplified Arabic" w:hint="cs"/>
          <w:sz w:val="32"/>
          <w:szCs w:val="32"/>
          <w:rtl/>
        </w:rPr>
        <w:t>7-القانون رقم 23-04 المؤرخ في 17 شوال عام 1444 الموافق ل 7 مايو سنة 2023 المتعلق بالاتجار بالبشر و مكافحته.</w:t>
      </w:r>
    </w:p>
    <w:p w:rsidR="00994D2F" w:rsidRDefault="00994D2F" w:rsidP="00994D2F">
      <w:pPr>
        <w:pStyle w:val="Notedebasdepage"/>
        <w:bidi/>
        <w:rPr>
          <w:rFonts w:ascii="Simplified Arabic" w:hAnsi="Simplified Arabic" w:cs="Simplified Arabic"/>
          <w:sz w:val="32"/>
          <w:szCs w:val="32"/>
          <w:rtl/>
        </w:rPr>
      </w:pPr>
      <w:r>
        <w:rPr>
          <w:rFonts w:ascii="Simplified Arabic" w:hAnsi="Simplified Arabic" w:cs="Simplified Arabic" w:hint="cs"/>
          <w:sz w:val="32"/>
          <w:szCs w:val="32"/>
          <w:rtl/>
        </w:rPr>
        <w:t>8- قانون رقم 20-05 مؤرخ في 28 أبريل 2020 متعلق بالوقاية من التمييز و خطاب الكراهية و مكافحتهما.</w:t>
      </w:r>
    </w:p>
    <w:p w:rsidR="002A6DC3" w:rsidRDefault="002A6DC3" w:rsidP="002A6DC3">
      <w:pPr>
        <w:pStyle w:val="Notedebasdepage"/>
        <w:bidi/>
        <w:rPr>
          <w:rFonts w:ascii="Simplified Arabic" w:hAnsi="Simplified Arabic" w:cs="Simplified Arabic"/>
          <w:sz w:val="32"/>
          <w:szCs w:val="32"/>
          <w:rtl/>
        </w:rPr>
      </w:pPr>
      <w:r>
        <w:rPr>
          <w:rFonts w:ascii="Simplified Arabic" w:hAnsi="Simplified Arabic" w:cs="Simplified Arabic" w:hint="cs"/>
          <w:sz w:val="32"/>
          <w:szCs w:val="32"/>
          <w:rtl/>
        </w:rPr>
        <w:t>9-القانون رقم 19-10 المؤرخ في 11-12-2019.</w:t>
      </w:r>
    </w:p>
    <w:p w:rsidR="00994D2F" w:rsidRDefault="00994D2F" w:rsidP="00994D2F">
      <w:pPr>
        <w:pStyle w:val="Notedebasdepage"/>
        <w:bidi/>
        <w:rPr>
          <w:rFonts w:ascii="Simplified Arabic" w:hAnsi="Simplified Arabic" w:cs="Simplified Arabic"/>
          <w:b/>
          <w:bCs/>
          <w:sz w:val="32"/>
          <w:szCs w:val="32"/>
          <w:rtl/>
        </w:rPr>
      </w:pPr>
      <w:r w:rsidRPr="00534F64">
        <w:rPr>
          <w:rFonts w:ascii="Simplified Arabic" w:hAnsi="Simplified Arabic" w:cs="Simplified Arabic" w:hint="cs"/>
          <w:b/>
          <w:bCs/>
          <w:sz w:val="32"/>
          <w:szCs w:val="32"/>
          <w:rtl/>
        </w:rPr>
        <w:t>ب التعليمات الوزارية:</w:t>
      </w:r>
    </w:p>
    <w:p w:rsidR="00994D2F" w:rsidRDefault="00994D2F" w:rsidP="00994D2F">
      <w:pPr>
        <w:pStyle w:val="Notedebasdepage"/>
        <w:bidi/>
        <w:rPr>
          <w:rFonts w:ascii="Simplified Arabic" w:hAnsi="Simplified Arabic" w:cs="Simplified Arabic"/>
          <w:sz w:val="32"/>
          <w:szCs w:val="32"/>
          <w:rtl/>
          <w:lang w:bidi="ar-DZ"/>
        </w:rPr>
      </w:pPr>
      <w:r>
        <w:rPr>
          <w:rFonts w:ascii="Simplified Arabic" w:hAnsi="Simplified Arabic" w:cs="Simplified Arabic" w:hint="cs"/>
          <w:b/>
          <w:bCs/>
          <w:sz w:val="32"/>
          <w:szCs w:val="32"/>
          <w:rtl/>
        </w:rPr>
        <w:t>1-</w:t>
      </w:r>
      <w:r w:rsidRPr="00534F64">
        <w:rPr>
          <w:rFonts w:ascii="Traditional Arabic" w:hAnsi="Traditional Arabic" w:cs="Traditional Arabic"/>
          <w:sz w:val="24"/>
          <w:szCs w:val="24"/>
          <w:rtl/>
          <w:lang w:bidi="ar-DZ"/>
        </w:rPr>
        <w:t xml:space="preserve"> </w:t>
      </w:r>
      <w:r w:rsidRPr="00534F64">
        <w:rPr>
          <w:rFonts w:ascii="Simplified Arabic" w:hAnsi="Simplified Arabic" w:cs="Simplified Arabic"/>
          <w:sz w:val="32"/>
          <w:szCs w:val="32"/>
          <w:rtl/>
          <w:lang w:bidi="ar-DZ"/>
        </w:rPr>
        <w:t>التعليمة الوزارية المشتركة المحددة للعلاقات التدرجية بين السلطة القضائية و الشرطة القضائية في مجال إدارتها و الإشراف عليها و مراقبة أعمالها ،وزارة العدل ،في 31 جويلية 2000</w:t>
      </w:r>
      <w:r>
        <w:rPr>
          <w:rFonts w:ascii="Simplified Arabic" w:hAnsi="Simplified Arabic" w:cs="Simplified Arabic" w:hint="cs"/>
          <w:sz w:val="32"/>
          <w:szCs w:val="32"/>
          <w:rtl/>
          <w:lang w:bidi="ar-DZ"/>
        </w:rPr>
        <w:t xml:space="preserve"> .</w:t>
      </w:r>
    </w:p>
    <w:p w:rsidR="00994D2F" w:rsidRPr="00534F64" w:rsidRDefault="00994D2F" w:rsidP="00994D2F">
      <w:pPr>
        <w:pStyle w:val="Notedebasdepage"/>
        <w:bidi/>
        <w:rPr>
          <w:rFonts w:ascii="Traditional Arabic" w:hAnsi="Traditional Arabic" w:cs="Traditional Arabic"/>
          <w:b/>
          <w:bCs/>
          <w:sz w:val="24"/>
          <w:szCs w:val="24"/>
          <w:rtl/>
        </w:rPr>
      </w:pPr>
      <w:r>
        <w:rPr>
          <w:rFonts w:ascii="Simplified Arabic" w:hAnsi="Simplified Arabic" w:cs="Simplified Arabic" w:hint="cs"/>
          <w:sz w:val="32"/>
          <w:szCs w:val="32"/>
          <w:rtl/>
          <w:lang w:bidi="ar-DZ"/>
        </w:rPr>
        <w:t>2-تعليمة إلى السادة النواب العامين لدى المجالس القضائية (للتنفيذ و المتابعة) و وكلاء الجمهورية لدى المحاكم (للتنفيذ) تعزيز دور النيابة العامة في الإشراف على الشرطة القضائية و إدارة أعمالها الصادرة في 20 ديسمبر2005 .</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r w:rsidRPr="005D2C59">
        <w:rPr>
          <w:rFonts w:ascii="Simplified Arabic" w:hAnsi="Simplified Arabic" w:cs="Simplified Arabic" w:hint="cs"/>
          <w:b/>
          <w:bCs/>
          <w:sz w:val="32"/>
          <w:szCs w:val="32"/>
          <w:rtl/>
          <w:lang w:bidi="ar-DZ"/>
        </w:rPr>
        <w:t>-الكتب</w:t>
      </w:r>
      <w:r>
        <w:rPr>
          <w:rFonts w:ascii="Simplified Arabic" w:hAnsi="Simplified Arabic" w:cs="Simplified Arabic" w:hint="cs"/>
          <w:sz w:val="32"/>
          <w:szCs w:val="32"/>
          <w:rtl/>
          <w:lang w:bidi="ar-DZ"/>
        </w:rPr>
        <w:t>:</w:t>
      </w:r>
    </w:p>
    <w:p w:rsidR="00994D2F" w:rsidRDefault="00994D2F" w:rsidP="00994D2F">
      <w:pPr>
        <w:pStyle w:val="Notedebasdepage"/>
        <w:bidi/>
        <w:rPr>
          <w:rFonts w:ascii="Simplified Arabic" w:hAnsi="Simplified Arabic" w:cs="Simplified Arabic"/>
          <w:sz w:val="32"/>
          <w:szCs w:val="32"/>
          <w:rtl/>
        </w:rPr>
      </w:pPr>
      <w:r>
        <w:rPr>
          <w:rFonts w:ascii="Simplified Arabic" w:hAnsi="Simplified Arabic" w:cs="Simplified Arabic" w:hint="cs"/>
          <w:sz w:val="32"/>
          <w:szCs w:val="32"/>
          <w:rtl/>
          <w:lang w:bidi="ar-DZ"/>
        </w:rPr>
        <w:lastRenderedPageBreak/>
        <w:t>1</w:t>
      </w:r>
      <w:r w:rsidRPr="00CC6B73">
        <w:rPr>
          <w:rFonts w:ascii="Simplified Arabic" w:hAnsi="Simplified Arabic" w:cs="Simplified Arabic"/>
          <w:sz w:val="32"/>
          <w:szCs w:val="32"/>
          <w:rtl/>
          <w:lang w:bidi="ar-DZ"/>
        </w:rPr>
        <w:t>-</w:t>
      </w:r>
      <w:r w:rsidRPr="00CC6B73">
        <w:rPr>
          <w:rFonts w:ascii="Simplified Arabic" w:hAnsi="Simplified Arabic" w:cs="Simplified Arabic"/>
          <w:sz w:val="32"/>
          <w:szCs w:val="32"/>
        </w:rPr>
        <w:t xml:space="preserve"> </w:t>
      </w:r>
      <w:r w:rsidRPr="00CC6B73">
        <w:rPr>
          <w:rFonts w:ascii="Simplified Arabic" w:hAnsi="Simplified Arabic" w:cs="Simplified Arabic"/>
          <w:sz w:val="32"/>
          <w:szCs w:val="32"/>
          <w:rtl/>
        </w:rPr>
        <w:t xml:space="preserve"> محمد حزيط </w:t>
      </w:r>
      <w:r w:rsidRPr="00CC6B73">
        <w:rPr>
          <w:rFonts w:ascii="Simplified Arabic" w:hAnsi="Simplified Arabic" w:cs="Simplified Arabic"/>
          <w:b/>
          <w:bCs/>
          <w:sz w:val="32"/>
          <w:szCs w:val="32"/>
          <w:rtl/>
        </w:rPr>
        <w:t xml:space="preserve">- أصول الإجراءات الجزائية في القانون الجزائري- </w:t>
      </w:r>
      <w:r w:rsidRPr="00CC6B73">
        <w:rPr>
          <w:rFonts w:ascii="Simplified Arabic" w:hAnsi="Simplified Arabic" w:cs="Simplified Arabic"/>
          <w:sz w:val="32"/>
          <w:szCs w:val="32"/>
          <w:rtl/>
        </w:rPr>
        <w:t>ط4 ،دار بلقيس ، دار البيضاء ،الجزائر</w:t>
      </w:r>
      <w:r>
        <w:rPr>
          <w:rFonts w:ascii="Simplified Arabic" w:hAnsi="Simplified Arabic" w:cs="Simplified Arabic" w:hint="cs"/>
          <w:sz w:val="32"/>
          <w:szCs w:val="32"/>
          <w:rtl/>
        </w:rPr>
        <w:t>.</w:t>
      </w:r>
    </w:p>
    <w:p w:rsidR="00994D2F" w:rsidRPr="00CC6B73" w:rsidRDefault="00994D2F" w:rsidP="00994D2F">
      <w:pPr>
        <w:bidi/>
        <w:rPr>
          <w:rFonts w:ascii="Simplified Arabic" w:hAnsi="Simplified Arabic" w:cs="Simplified Arabic"/>
          <w:sz w:val="32"/>
          <w:szCs w:val="32"/>
          <w:lang w:bidi="ar-DZ"/>
        </w:rPr>
      </w:pPr>
      <w:r>
        <w:rPr>
          <w:rFonts w:ascii="Simplified Arabic" w:hAnsi="Simplified Arabic" w:cs="Simplified Arabic" w:hint="cs"/>
          <w:sz w:val="32"/>
          <w:szCs w:val="32"/>
          <w:rtl/>
        </w:rPr>
        <w:t>2</w:t>
      </w:r>
      <w:r w:rsidRPr="00CC6B73">
        <w:rPr>
          <w:rFonts w:ascii="Simplified Arabic" w:hAnsi="Simplified Arabic" w:cs="Simplified Arabic"/>
          <w:sz w:val="32"/>
          <w:szCs w:val="32"/>
          <w:rtl/>
          <w:lang w:bidi="ar-DZ"/>
        </w:rPr>
        <w:t>-</w:t>
      </w:r>
      <w:r w:rsidRPr="00CC6B73">
        <w:rPr>
          <w:rFonts w:ascii="Simplified Arabic" w:hAnsi="Simplified Arabic" w:cs="Simplified Arabic"/>
          <w:sz w:val="32"/>
          <w:szCs w:val="32"/>
        </w:rPr>
        <w:t xml:space="preserve"> </w:t>
      </w:r>
      <w:r w:rsidRPr="00CC6B73">
        <w:rPr>
          <w:rFonts w:ascii="Simplified Arabic" w:hAnsi="Simplified Arabic" w:cs="Simplified Arabic"/>
          <w:sz w:val="32"/>
          <w:szCs w:val="32"/>
          <w:rtl/>
          <w:lang w:bidi="ar-DZ"/>
        </w:rPr>
        <w:t xml:space="preserve"> محمد حزيط </w:t>
      </w:r>
      <w:r w:rsidRPr="00CC6B73">
        <w:rPr>
          <w:rFonts w:ascii="Simplified Arabic" w:hAnsi="Simplified Arabic" w:cs="Simplified Arabic"/>
          <w:b/>
          <w:bCs/>
          <w:sz w:val="32"/>
          <w:szCs w:val="32"/>
          <w:rtl/>
          <w:lang w:bidi="ar-DZ"/>
        </w:rPr>
        <w:t xml:space="preserve">–قاضي التحقيق في النظام القضائي الجزائري- </w:t>
      </w:r>
      <w:r w:rsidRPr="00CC6B73">
        <w:rPr>
          <w:rFonts w:ascii="Simplified Arabic" w:hAnsi="Simplified Arabic" w:cs="Simplified Arabic"/>
          <w:sz w:val="32"/>
          <w:szCs w:val="32"/>
          <w:rtl/>
          <w:lang w:bidi="ar-DZ"/>
        </w:rPr>
        <w:t>دار هومة ،ط3،الجزائر ،2010</w:t>
      </w:r>
      <w:r>
        <w:rPr>
          <w:rFonts w:ascii="Simplified Arabic" w:hAnsi="Simplified Arabic" w:cs="Simplified Arabic" w:hint="cs"/>
          <w:sz w:val="32"/>
          <w:szCs w:val="32"/>
          <w:rtl/>
          <w:lang w:bidi="ar-DZ"/>
        </w:rPr>
        <w:t>.</w:t>
      </w:r>
    </w:p>
    <w:p w:rsidR="00994D2F" w:rsidRPr="00CC6B73" w:rsidRDefault="00994D2F" w:rsidP="00994D2F">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3</w:t>
      </w:r>
      <w:r w:rsidRPr="00CC6B73">
        <w:rPr>
          <w:rFonts w:ascii="Simplified Arabic" w:hAnsi="Simplified Arabic" w:cs="Simplified Arabic"/>
          <w:sz w:val="32"/>
          <w:szCs w:val="32"/>
          <w:rtl/>
          <w:lang w:bidi="ar-DZ"/>
        </w:rPr>
        <w:t>- أحسن بوسقيعة</w:t>
      </w:r>
      <w:r w:rsidRPr="00CC6B73">
        <w:rPr>
          <w:rFonts w:ascii="Simplified Arabic" w:hAnsi="Simplified Arabic" w:cs="Simplified Arabic"/>
          <w:b/>
          <w:bCs/>
          <w:sz w:val="32"/>
          <w:szCs w:val="32"/>
          <w:rtl/>
          <w:lang w:bidi="ar-DZ"/>
        </w:rPr>
        <w:t xml:space="preserve">-التحقيق القضائي- </w:t>
      </w:r>
      <w:r w:rsidRPr="00CC6B73">
        <w:rPr>
          <w:rFonts w:ascii="Simplified Arabic" w:hAnsi="Simplified Arabic" w:cs="Simplified Arabic"/>
          <w:sz w:val="32"/>
          <w:szCs w:val="32"/>
          <w:rtl/>
          <w:lang w:bidi="ar-DZ"/>
        </w:rPr>
        <w:t>دار بلقيس ، ط13 ،دار البيضاء،الجزائر ،2024</w:t>
      </w:r>
      <w:r>
        <w:rPr>
          <w:rFonts w:ascii="Simplified Arabic" w:hAnsi="Simplified Arabic" w:cs="Simplified Arabic" w:hint="cs"/>
          <w:sz w:val="32"/>
          <w:szCs w:val="32"/>
          <w:rtl/>
          <w:lang w:bidi="ar-DZ"/>
        </w:rPr>
        <w:t>.</w:t>
      </w:r>
    </w:p>
    <w:p w:rsidR="00994D2F" w:rsidRDefault="00994D2F" w:rsidP="00994D2F">
      <w:pPr>
        <w:bidi/>
        <w:rPr>
          <w:rFonts w:ascii="Simplified Arabic" w:hAnsi="Simplified Arabic" w:cs="Simplified Arabic"/>
          <w:sz w:val="32"/>
          <w:szCs w:val="32"/>
          <w:rtl/>
        </w:rPr>
      </w:pPr>
      <w:r>
        <w:rPr>
          <w:rFonts w:ascii="Simplified Arabic" w:hAnsi="Simplified Arabic" w:cs="Simplified Arabic" w:hint="cs"/>
          <w:sz w:val="32"/>
          <w:szCs w:val="32"/>
          <w:rtl/>
          <w:lang w:bidi="ar-DZ"/>
        </w:rPr>
        <w:t>4</w:t>
      </w:r>
      <w:r w:rsidRPr="00A71950">
        <w:rPr>
          <w:rFonts w:ascii="Simplified Arabic" w:hAnsi="Simplified Arabic" w:cs="Simplified Arabic"/>
          <w:sz w:val="32"/>
          <w:szCs w:val="32"/>
          <w:rtl/>
          <w:lang w:bidi="ar-DZ"/>
        </w:rPr>
        <w:t>-</w:t>
      </w:r>
      <w:r w:rsidRPr="00A71950">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A71950">
        <w:rPr>
          <w:rFonts w:ascii="Simplified Arabic" w:hAnsi="Simplified Arabic" w:cs="Simplified Arabic"/>
          <w:sz w:val="32"/>
          <w:szCs w:val="32"/>
          <w:rtl/>
        </w:rPr>
        <w:t>حمد غاي</w:t>
      </w:r>
      <w:r w:rsidRPr="00A71950">
        <w:rPr>
          <w:rFonts w:ascii="Simplified Arabic" w:hAnsi="Simplified Arabic" w:cs="Simplified Arabic"/>
          <w:b/>
          <w:bCs/>
          <w:sz w:val="32"/>
          <w:szCs w:val="32"/>
          <w:rtl/>
        </w:rPr>
        <w:t>-الوجيز في تنظيم و مهام الشرطة القضائية-</w:t>
      </w:r>
      <w:r w:rsidRPr="00A71950">
        <w:rPr>
          <w:rFonts w:ascii="Simplified Arabic" w:hAnsi="Simplified Arabic" w:cs="Simplified Arabic"/>
          <w:sz w:val="32"/>
          <w:szCs w:val="32"/>
          <w:rtl/>
        </w:rPr>
        <w:t xml:space="preserve"> ط 4، دار هومة ،الجزائر،2007</w:t>
      </w:r>
      <w:r>
        <w:rPr>
          <w:rFonts w:ascii="Simplified Arabic" w:hAnsi="Simplified Arabic" w:cs="Simplified Arabic" w:hint="cs"/>
          <w:sz w:val="32"/>
          <w:szCs w:val="32"/>
          <w:rtl/>
        </w:rPr>
        <w:t xml:space="preserve"> .</w:t>
      </w:r>
    </w:p>
    <w:p w:rsidR="00994D2F" w:rsidRPr="00CC6B73" w:rsidRDefault="00994D2F" w:rsidP="00994D2F">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5</w:t>
      </w:r>
      <w:r w:rsidRPr="00CC6B73">
        <w:rPr>
          <w:rFonts w:ascii="Simplified Arabic" w:hAnsi="Simplified Arabic" w:cs="Simplified Arabic"/>
          <w:sz w:val="32"/>
          <w:szCs w:val="32"/>
          <w:rtl/>
          <w:lang w:bidi="ar-DZ"/>
        </w:rPr>
        <w:t xml:space="preserve">- العيش فضيل- </w:t>
      </w:r>
      <w:r w:rsidRPr="00CC6B73">
        <w:rPr>
          <w:rFonts w:ascii="Simplified Arabic" w:hAnsi="Simplified Arabic" w:cs="Simplified Arabic"/>
          <w:b/>
          <w:bCs/>
          <w:sz w:val="32"/>
          <w:szCs w:val="32"/>
          <w:rtl/>
          <w:lang w:bidi="ar-DZ"/>
        </w:rPr>
        <w:t>شرح قانون الإجراءات الجزائية</w:t>
      </w:r>
      <w:r>
        <w:rPr>
          <w:rFonts w:ascii="Simplified Arabic" w:hAnsi="Simplified Arabic" w:cs="Simplified Arabic" w:hint="cs"/>
          <w:sz w:val="32"/>
          <w:szCs w:val="32"/>
          <w:rtl/>
          <w:lang w:bidi="ar-DZ"/>
        </w:rPr>
        <w:t xml:space="preserve"> بين النظري و العملي</w:t>
      </w:r>
      <w:r w:rsidRPr="00CC6B73">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دار البدر ،2008.</w:t>
      </w:r>
    </w:p>
    <w:p w:rsidR="00994D2F" w:rsidRPr="00A71950" w:rsidRDefault="00994D2F" w:rsidP="00994D2F">
      <w:pPr>
        <w:pStyle w:val="Notedebasdepage"/>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w:t>
      </w:r>
      <w:r w:rsidRPr="00A71950">
        <w:rPr>
          <w:rFonts w:ascii="Simplified Arabic" w:hAnsi="Simplified Arabic" w:cs="Simplified Arabic"/>
          <w:sz w:val="32"/>
          <w:szCs w:val="32"/>
          <w:rtl/>
          <w:lang w:bidi="ar-DZ"/>
        </w:rPr>
        <w:t>-</w:t>
      </w:r>
      <w:r w:rsidRPr="00A71950">
        <w:rPr>
          <w:rFonts w:ascii="Simplified Arabic" w:hAnsi="Simplified Arabic" w:cs="Simplified Arabic"/>
          <w:sz w:val="32"/>
          <w:szCs w:val="32"/>
          <w:rtl/>
        </w:rPr>
        <w:t xml:space="preserve"> جيلالي بغدادي </w:t>
      </w:r>
      <w:r w:rsidRPr="00A71950">
        <w:rPr>
          <w:rFonts w:ascii="Simplified Arabic" w:hAnsi="Simplified Arabic" w:cs="Simplified Arabic"/>
          <w:b/>
          <w:bCs/>
          <w:sz w:val="32"/>
          <w:szCs w:val="32"/>
          <w:rtl/>
        </w:rPr>
        <w:t>-الاجتهاد القضائي في المواد الجزائية –</w:t>
      </w:r>
      <w:r w:rsidRPr="00A71950">
        <w:rPr>
          <w:rFonts w:ascii="Simplified Arabic" w:hAnsi="Simplified Arabic" w:cs="Simplified Arabic"/>
          <w:sz w:val="32"/>
          <w:szCs w:val="32"/>
          <w:rtl/>
        </w:rPr>
        <w:t xml:space="preserve">الجزء الثاني </w:t>
      </w:r>
      <w:r>
        <w:rPr>
          <w:rFonts w:ascii="Simplified Arabic" w:hAnsi="Simplified Arabic" w:cs="Simplified Arabic" w:hint="cs"/>
          <w:sz w:val="32"/>
          <w:szCs w:val="32"/>
          <w:rtl/>
        </w:rPr>
        <w:t>.</w:t>
      </w:r>
      <w:r w:rsidRPr="00A71950">
        <w:rPr>
          <w:rFonts w:ascii="Simplified Arabic" w:hAnsi="Simplified Arabic" w:cs="Simplified Arabic"/>
          <w:sz w:val="32"/>
          <w:szCs w:val="32"/>
          <w:rtl/>
        </w:rPr>
        <w:t xml:space="preserve">  </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rPr>
        <w:t>7</w:t>
      </w:r>
      <w:r w:rsidRPr="00A71950">
        <w:rPr>
          <w:rFonts w:ascii="Simplified Arabic" w:hAnsi="Simplified Arabic" w:cs="Simplified Arabic"/>
          <w:sz w:val="32"/>
          <w:szCs w:val="32"/>
          <w:rtl/>
        </w:rPr>
        <w:t>-</w:t>
      </w:r>
      <w:r w:rsidRPr="00A71950">
        <w:rPr>
          <w:rFonts w:ascii="Simplified Arabic" w:hAnsi="Simplified Arabic" w:cs="Simplified Arabic"/>
          <w:sz w:val="32"/>
          <w:szCs w:val="32"/>
          <w:rtl/>
          <w:lang w:bidi="ar-DZ"/>
        </w:rPr>
        <w:t xml:space="preserve"> سعد عبد العزيز-</w:t>
      </w:r>
      <w:r w:rsidRPr="00A71950">
        <w:rPr>
          <w:rFonts w:ascii="Simplified Arabic" w:hAnsi="Simplified Arabic" w:cs="Simplified Arabic"/>
          <w:b/>
          <w:bCs/>
          <w:sz w:val="32"/>
          <w:szCs w:val="32"/>
          <w:rtl/>
          <w:lang w:bidi="ar-DZ"/>
        </w:rPr>
        <w:t>مذكرات في قانون الإجراءات الجزائية-</w:t>
      </w:r>
      <w:r w:rsidRPr="00A71950">
        <w:rPr>
          <w:rFonts w:ascii="Simplified Arabic" w:hAnsi="Simplified Arabic" w:cs="Simplified Arabic"/>
          <w:sz w:val="32"/>
          <w:szCs w:val="32"/>
          <w:rtl/>
          <w:lang w:bidi="ar-DZ"/>
        </w:rPr>
        <w:t xml:space="preserve"> المؤسسة الوطنية للكتاب ، الجزائر ،1991</w:t>
      </w:r>
      <w:r>
        <w:rPr>
          <w:rFonts w:ascii="Simplified Arabic" w:hAnsi="Simplified Arabic" w:cs="Simplified Arabic" w:hint="cs"/>
          <w:sz w:val="32"/>
          <w:szCs w:val="32"/>
          <w:rtl/>
          <w:lang w:bidi="ar-DZ"/>
        </w:rPr>
        <w:t>.</w:t>
      </w:r>
    </w:p>
    <w:p w:rsidR="00994D2F" w:rsidRPr="00CC6B73" w:rsidRDefault="00994D2F" w:rsidP="00994D2F">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8</w:t>
      </w:r>
      <w:r w:rsidRPr="00CC6B73">
        <w:rPr>
          <w:rFonts w:ascii="Simplified Arabic" w:hAnsi="Simplified Arabic" w:cs="Simplified Arabic"/>
          <w:sz w:val="32"/>
          <w:szCs w:val="32"/>
          <w:rtl/>
          <w:lang w:bidi="ar-DZ"/>
        </w:rPr>
        <w:t xml:space="preserve">- طاهري حسين </w:t>
      </w:r>
      <w:r w:rsidRPr="00CC6B73">
        <w:rPr>
          <w:rFonts w:ascii="Simplified Arabic" w:hAnsi="Simplified Arabic" w:cs="Simplified Arabic"/>
          <w:b/>
          <w:bCs/>
          <w:sz w:val="32"/>
          <w:szCs w:val="32"/>
          <w:rtl/>
          <w:lang w:bidi="ar-DZ"/>
        </w:rPr>
        <w:t>–الوجيز في شرح ق إ ج –</w:t>
      </w:r>
      <w:r w:rsidRPr="00CC6B73">
        <w:rPr>
          <w:rFonts w:ascii="Simplified Arabic" w:hAnsi="Simplified Arabic" w:cs="Simplified Arabic"/>
          <w:sz w:val="32"/>
          <w:szCs w:val="32"/>
          <w:rtl/>
          <w:lang w:bidi="ar-DZ"/>
        </w:rPr>
        <w:t xml:space="preserve"> ط 3 ، دار الخلدونية ، القبو الجزائر ، 2005</w:t>
      </w:r>
      <w:r>
        <w:rPr>
          <w:rFonts w:ascii="Simplified Arabic" w:hAnsi="Simplified Arabic" w:cs="Simplified Arabic" w:hint="cs"/>
          <w:sz w:val="32"/>
          <w:szCs w:val="32"/>
          <w:rtl/>
          <w:lang w:bidi="ar-DZ"/>
        </w:rPr>
        <w:t>.</w:t>
      </w:r>
    </w:p>
    <w:p w:rsidR="00994D2F" w:rsidRPr="00A71950" w:rsidRDefault="00994D2F" w:rsidP="00994D2F">
      <w:pPr>
        <w:bidi/>
        <w:rPr>
          <w:rFonts w:ascii="Simplified Arabic" w:hAnsi="Simplified Arabic" w:cs="Simplified Arabic"/>
          <w:sz w:val="32"/>
          <w:szCs w:val="32"/>
        </w:rPr>
      </w:pPr>
      <w:r>
        <w:rPr>
          <w:rFonts w:ascii="Simplified Arabic" w:hAnsi="Simplified Arabic" w:cs="Simplified Arabic" w:hint="cs"/>
          <w:sz w:val="32"/>
          <w:szCs w:val="32"/>
          <w:rtl/>
          <w:lang w:bidi="ar-DZ"/>
        </w:rPr>
        <w:t>9</w:t>
      </w:r>
      <w:r w:rsidRPr="00A71950">
        <w:rPr>
          <w:rFonts w:ascii="Simplified Arabic" w:hAnsi="Simplified Arabic" w:cs="Simplified Arabic"/>
          <w:sz w:val="32"/>
          <w:szCs w:val="32"/>
          <w:rtl/>
          <w:lang w:bidi="ar-DZ"/>
        </w:rPr>
        <w:t>-</w:t>
      </w:r>
      <w:r w:rsidRPr="00A71950">
        <w:rPr>
          <w:rFonts w:ascii="Simplified Arabic" w:hAnsi="Simplified Arabic" w:cs="Simplified Arabic"/>
          <w:sz w:val="32"/>
          <w:szCs w:val="32"/>
          <w:rtl/>
        </w:rPr>
        <w:t xml:space="preserve"> عبد الله أوهايبية </w:t>
      </w:r>
      <w:r w:rsidRPr="00A71950">
        <w:rPr>
          <w:rFonts w:ascii="Simplified Arabic" w:hAnsi="Simplified Arabic" w:cs="Simplified Arabic"/>
          <w:b/>
          <w:bCs/>
          <w:sz w:val="32"/>
          <w:szCs w:val="32"/>
          <w:rtl/>
        </w:rPr>
        <w:t>-شرح قانون الإجراءات الجزائية-</w:t>
      </w:r>
      <w:r w:rsidRPr="00A71950">
        <w:rPr>
          <w:rFonts w:ascii="Simplified Arabic" w:hAnsi="Simplified Arabic" w:cs="Simplified Arabic"/>
          <w:sz w:val="32"/>
          <w:szCs w:val="32"/>
          <w:rtl/>
        </w:rPr>
        <w:t xml:space="preserve"> الجزء الأول</w:t>
      </w:r>
      <w:r w:rsidRPr="00A71950">
        <w:rPr>
          <w:rFonts w:ascii="Simplified Arabic" w:hAnsi="Simplified Arabic" w:cs="Simplified Arabic"/>
          <w:sz w:val="32"/>
          <w:szCs w:val="32"/>
          <w:lang w:bidi="ar-DZ"/>
        </w:rPr>
        <w:t>,</w:t>
      </w:r>
      <w:r w:rsidRPr="00A71950">
        <w:rPr>
          <w:rFonts w:ascii="Simplified Arabic" w:hAnsi="Simplified Arabic" w:cs="Simplified Arabic"/>
          <w:sz w:val="32"/>
          <w:szCs w:val="32"/>
          <w:rtl/>
          <w:lang w:bidi="ar-DZ"/>
        </w:rPr>
        <w:t xml:space="preserve"> الطبعة 2 </w:t>
      </w:r>
      <w:r w:rsidRPr="00A71950">
        <w:rPr>
          <w:rFonts w:ascii="Simplified Arabic" w:hAnsi="Simplified Arabic" w:cs="Simplified Arabic"/>
          <w:sz w:val="32"/>
          <w:szCs w:val="32"/>
          <w:lang w:bidi="ar-DZ"/>
        </w:rPr>
        <w:t>,</w:t>
      </w:r>
      <w:r w:rsidRPr="00A71950">
        <w:rPr>
          <w:rFonts w:ascii="Simplified Arabic" w:hAnsi="Simplified Arabic" w:cs="Simplified Arabic"/>
          <w:sz w:val="32"/>
          <w:szCs w:val="32"/>
          <w:rtl/>
          <w:lang w:bidi="ar-DZ"/>
        </w:rPr>
        <w:t xml:space="preserve">دار هومة </w:t>
      </w:r>
      <w:r w:rsidRPr="00A71950">
        <w:rPr>
          <w:rFonts w:ascii="Simplified Arabic" w:hAnsi="Simplified Arabic" w:cs="Simplified Arabic"/>
          <w:sz w:val="32"/>
          <w:szCs w:val="32"/>
          <w:lang w:bidi="ar-DZ"/>
        </w:rPr>
        <w:t>,</w:t>
      </w:r>
      <w:r w:rsidRPr="00A71950">
        <w:rPr>
          <w:rFonts w:ascii="Simplified Arabic" w:hAnsi="Simplified Arabic" w:cs="Simplified Arabic"/>
          <w:sz w:val="32"/>
          <w:szCs w:val="32"/>
          <w:rtl/>
          <w:lang w:bidi="ar-DZ"/>
        </w:rPr>
        <w:t xml:space="preserve"> الجزائر </w:t>
      </w:r>
      <w:r w:rsidRPr="00A71950">
        <w:rPr>
          <w:rFonts w:ascii="Simplified Arabic" w:hAnsi="Simplified Arabic" w:cs="Simplified Arabic"/>
          <w:sz w:val="32"/>
          <w:szCs w:val="32"/>
          <w:lang w:bidi="ar-DZ"/>
        </w:rPr>
        <w:t>,</w:t>
      </w:r>
      <w:r w:rsidRPr="00A71950">
        <w:rPr>
          <w:rFonts w:ascii="Simplified Arabic" w:hAnsi="Simplified Arabic" w:cs="Simplified Arabic"/>
          <w:sz w:val="32"/>
          <w:szCs w:val="32"/>
          <w:rtl/>
          <w:lang w:bidi="ar-DZ"/>
        </w:rPr>
        <w:t>2018-</w:t>
      </w:r>
      <w:r w:rsidRPr="00A71950">
        <w:rPr>
          <w:rFonts w:ascii="Simplified Arabic" w:hAnsi="Simplified Arabic" w:cs="Simplified Arabic"/>
          <w:sz w:val="32"/>
          <w:szCs w:val="32"/>
          <w:rtl/>
        </w:rPr>
        <w:t xml:space="preserve"> عبد الرحمان خلفي </w:t>
      </w:r>
      <w:r w:rsidRPr="00A71950">
        <w:rPr>
          <w:rFonts w:ascii="Simplified Arabic" w:hAnsi="Simplified Arabic" w:cs="Simplified Arabic"/>
          <w:b/>
          <w:bCs/>
          <w:sz w:val="32"/>
          <w:szCs w:val="32"/>
          <w:rtl/>
        </w:rPr>
        <w:t xml:space="preserve">-الإجراءات الجزائية في القانون المقارن الجزائري و المقارن- </w:t>
      </w:r>
      <w:r w:rsidRPr="00A71950">
        <w:rPr>
          <w:rFonts w:ascii="Simplified Arabic" w:hAnsi="Simplified Arabic" w:cs="Simplified Arabic"/>
          <w:sz w:val="32"/>
          <w:szCs w:val="32"/>
          <w:rtl/>
        </w:rPr>
        <w:t>الطبعة6</w:t>
      </w:r>
      <w:r w:rsidRPr="00A71950">
        <w:rPr>
          <w:rFonts w:ascii="Simplified Arabic" w:hAnsi="Simplified Arabic" w:cs="Simplified Arabic"/>
          <w:b/>
          <w:bCs/>
          <w:sz w:val="32"/>
          <w:szCs w:val="32"/>
          <w:rtl/>
        </w:rPr>
        <w:t xml:space="preserve"> </w:t>
      </w:r>
      <w:r w:rsidRPr="00A71950">
        <w:rPr>
          <w:rFonts w:ascii="Simplified Arabic" w:hAnsi="Simplified Arabic" w:cs="Simplified Arabic"/>
          <w:sz w:val="32"/>
          <w:szCs w:val="32"/>
          <w:lang w:bidi="ar-DZ"/>
        </w:rPr>
        <w:t>,</w:t>
      </w:r>
      <w:r w:rsidRPr="00A71950">
        <w:rPr>
          <w:rFonts w:ascii="Simplified Arabic" w:hAnsi="Simplified Arabic" w:cs="Simplified Arabic"/>
          <w:sz w:val="32"/>
          <w:szCs w:val="32"/>
          <w:rtl/>
          <w:lang w:bidi="ar-DZ"/>
        </w:rPr>
        <w:t xml:space="preserve">دار بلقيس للنشر </w:t>
      </w:r>
      <w:r w:rsidRPr="00A71950">
        <w:rPr>
          <w:rFonts w:ascii="Simplified Arabic" w:hAnsi="Simplified Arabic" w:cs="Simplified Arabic"/>
          <w:sz w:val="32"/>
          <w:szCs w:val="32"/>
          <w:lang w:bidi="ar-DZ"/>
        </w:rPr>
        <w:t>,</w:t>
      </w:r>
      <w:r w:rsidRPr="00A71950">
        <w:rPr>
          <w:rFonts w:ascii="Simplified Arabic" w:hAnsi="Simplified Arabic" w:cs="Simplified Arabic"/>
          <w:sz w:val="32"/>
          <w:szCs w:val="32"/>
          <w:rtl/>
          <w:lang w:bidi="ar-DZ"/>
        </w:rPr>
        <w:t xml:space="preserve"> الجزائر </w:t>
      </w:r>
      <w:r w:rsidRPr="00A71950">
        <w:rPr>
          <w:rFonts w:ascii="Simplified Arabic" w:hAnsi="Simplified Arabic" w:cs="Simplified Arabic"/>
          <w:sz w:val="32"/>
          <w:szCs w:val="32"/>
          <w:lang w:bidi="ar-DZ"/>
        </w:rPr>
        <w:t>,</w:t>
      </w:r>
      <w:r w:rsidRPr="00A71950">
        <w:rPr>
          <w:rFonts w:ascii="Simplified Arabic" w:hAnsi="Simplified Arabic" w:cs="Simplified Arabic"/>
          <w:sz w:val="32"/>
          <w:szCs w:val="32"/>
          <w:rtl/>
          <w:lang w:bidi="ar-DZ"/>
        </w:rPr>
        <w:t xml:space="preserve">2022 </w:t>
      </w:r>
      <w:r>
        <w:rPr>
          <w:rFonts w:ascii="Simplified Arabic" w:hAnsi="Simplified Arabic" w:cs="Simplified Arabic" w:hint="cs"/>
          <w:sz w:val="32"/>
          <w:szCs w:val="32"/>
          <w:rtl/>
          <w:lang w:bidi="ar-DZ"/>
        </w:rPr>
        <w:t>.</w:t>
      </w:r>
    </w:p>
    <w:p w:rsidR="00994D2F" w:rsidRPr="00A71950" w:rsidRDefault="00994D2F" w:rsidP="00994D2F">
      <w:pPr>
        <w:bidi/>
        <w:rPr>
          <w:rFonts w:ascii="Simplified Arabic" w:hAnsi="Simplified Arabic" w:cs="Simplified Arabic"/>
          <w:sz w:val="32"/>
          <w:szCs w:val="32"/>
          <w:rtl/>
        </w:rPr>
      </w:pPr>
      <w:r>
        <w:rPr>
          <w:rFonts w:ascii="Simplified Arabic" w:hAnsi="Simplified Arabic" w:cs="Simplified Arabic" w:hint="cs"/>
          <w:sz w:val="32"/>
          <w:szCs w:val="32"/>
          <w:rtl/>
        </w:rPr>
        <w:t>10</w:t>
      </w:r>
      <w:r w:rsidRPr="00A71950">
        <w:rPr>
          <w:rFonts w:ascii="Simplified Arabic" w:hAnsi="Simplified Arabic" w:cs="Simplified Arabic"/>
          <w:sz w:val="32"/>
          <w:szCs w:val="32"/>
          <w:rtl/>
        </w:rPr>
        <w:t xml:space="preserve">- علي شملال </w:t>
      </w:r>
      <w:r w:rsidRPr="00A71950">
        <w:rPr>
          <w:rFonts w:ascii="Simplified Arabic" w:hAnsi="Simplified Arabic" w:cs="Simplified Arabic"/>
          <w:b/>
          <w:bCs/>
          <w:sz w:val="32"/>
          <w:szCs w:val="32"/>
          <w:rtl/>
        </w:rPr>
        <w:t>–الجديد في شرح قانون الإجراءات الجزائية  الكتاب الأول الاستدلال و الاتهام-</w:t>
      </w:r>
      <w:r w:rsidRPr="00A71950">
        <w:rPr>
          <w:rFonts w:ascii="Simplified Arabic" w:hAnsi="Simplified Arabic" w:cs="Simplified Arabic"/>
          <w:sz w:val="32"/>
          <w:szCs w:val="32"/>
          <w:rtl/>
        </w:rPr>
        <w:t xml:space="preserve"> ط 3 ،دار هومة ، الجزائر</w:t>
      </w:r>
      <w:r>
        <w:rPr>
          <w:rFonts w:ascii="Simplified Arabic" w:hAnsi="Simplified Arabic" w:cs="Simplified Arabic" w:hint="cs"/>
          <w:sz w:val="32"/>
          <w:szCs w:val="32"/>
          <w:rtl/>
        </w:rPr>
        <w:t>.</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rPr>
        <w:t>11</w:t>
      </w:r>
      <w:r>
        <w:rPr>
          <w:rFonts w:ascii="Simplified Arabic" w:hAnsi="Simplified Arabic" w:cs="Simplified Arabic" w:hint="cs"/>
          <w:sz w:val="32"/>
          <w:szCs w:val="32"/>
          <w:rtl/>
          <w:lang w:bidi="ar-DZ"/>
        </w:rPr>
        <w:t>-</w:t>
      </w:r>
      <w:r w:rsidRPr="00A71950">
        <w:rPr>
          <w:rFonts w:ascii="Traditional Arabic" w:hAnsi="Traditional Arabic" w:cs="Traditional Arabic"/>
          <w:rtl/>
          <w:lang w:bidi="ar-DZ"/>
        </w:rPr>
        <w:t xml:space="preserve"> </w:t>
      </w:r>
      <w:r w:rsidRPr="00A71950">
        <w:rPr>
          <w:rFonts w:ascii="Simplified Arabic" w:hAnsi="Simplified Arabic" w:cs="Simplified Arabic"/>
          <w:sz w:val="32"/>
          <w:szCs w:val="32"/>
          <w:rtl/>
          <w:lang w:bidi="ar-DZ"/>
        </w:rPr>
        <w:t xml:space="preserve">علي شملال </w:t>
      </w:r>
      <w:r w:rsidRPr="00A71950">
        <w:rPr>
          <w:rFonts w:ascii="Simplified Arabic" w:hAnsi="Simplified Arabic" w:cs="Simplified Arabic"/>
          <w:b/>
          <w:bCs/>
          <w:sz w:val="32"/>
          <w:szCs w:val="32"/>
          <w:rtl/>
          <w:lang w:bidi="ar-DZ"/>
        </w:rPr>
        <w:t xml:space="preserve">-السلطة التقديرية للنيابة العامة في الدعوى العمومية (دراسة مقارنة)- </w:t>
      </w:r>
      <w:r w:rsidRPr="00A71950">
        <w:rPr>
          <w:rFonts w:ascii="Simplified Arabic" w:hAnsi="Simplified Arabic" w:cs="Simplified Arabic"/>
          <w:sz w:val="32"/>
          <w:szCs w:val="32"/>
          <w:rtl/>
          <w:lang w:bidi="ar-DZ"/>
        </w:rPr>
        <w:t>د.ط ،دار هومة ،الجزائر ،2009</w:t>
      </w:r>
      <w:r>
        <w:rPr>
          <w:rFonts w:ascii="Simplified Arabic" w:hAnsi="Simplified Arabic" w:cs="Simplified Arabic" w:hint="cs"/>
          <w:sz w:val="32"/>
          <w:szCs w:val="32"/>
          <w:rtl/>
          <w:lang w:bidi="ar-DZ"/>
        </w:rPr>
        <w:t>.</w:t>
      </w:r>
    </w:p>
    <w:p w:rsidR="00994D2F" w:rsidRPr="00A71950" w:rsidRDefault="00994D2F" w:rsidP="00994D2F">
      <w:pPr>
        <w:bidi/>
        <w:rPr>
          <w:rFonts w:ascii="Simplified Arabic" w:hAnsi="Simplified Arabic" w:cs="Simplified Arabic"/>
          <w:sz w:val="32"/>
          <w:szCs w:val="32"/>
          <w:rtl/>
        </w:rPr>
      </w:pPr>
      <w:r>
        <w:rPr>
          <w:rFonts w:ascii="Simplified Arabic" w:hAnsi="Simplified Arabic" w:cs="Simplified Arabic" w:hint="cs"/>
          <w:sz w:val="32"/>
          <w:szCs w:val="32"/>
          <w:rtl/>
          <w:lang w:bidi="ar-DZ"/>
        </w:rPr>
        <w:t>12</w:t>
      </w:r>
      <w:r w:rsidRPr="00A71950">
        <w:rPr>
          <w:rFonts w:ascii="Simplified Arabic" w:hAnsi="Simplified Arabic" w:cs="Simplified Arabic"/>
          <w:sz w:val="32"/>
          <w:szCs w:val="32"/>
          <w:rtl/>
          <w:lang w:bidi="ar-DZ"/>
        </w:rPr>
        <w:t xml:space="preserve">- فريجة محمد هشام </w:t>
      </w:r>
      <w:r w:rsidRPr="00A71950">
        <w:rPr>
          <w:rFonts w:ascii="Simplified Arabic" w:hAnsi="Simplified Arabic" w:cs="Simplified Arabic"/>
          <w:sz w:val="32"/>
          <w:szCs w:val="32"/>
          <w:lang w:bidi="ar-DZ"/>
        </w:rPr>
        <w:t>,</w:t>
      </w:r>
      <w:r w:rsidRPr="00A71950">
        <w:rPr>
          <w:rFonts w:ascii="Simplified Arabic" w:hAnsi="Simplified Arabic" w:cs="Simplified Arabic"/>
          <w:sz w:val="32"/>
          <w:szCs w:val="32"/>
          <w:rtl/>
          <w:lang w:bidi="ar-DZ"/>
        </w:rPr>
        <w:t xml:space="preserve"> فريجة حسين </w:t>
      </w:r>
      <w:r w:rsidRPr="00A71950">
        <w:rPr>
          <w:rFonts w:ascii="Simplified Arabic" w:hAnsi="Simplified Arabic" w:cs="Simplified Arabic"/>
          <w:b/>
          <w:bCs/>
          <w:sz w:val="32"/>
          <w:szCs w:val="32"/>
          <w:rtl/>
        </w:rPr>
        <w:t>-شرح قانون الإجراءات الجزائية</w:t>
      </w:r>
      <w:r w:rsidRPr="00A71950">
        <w:rPr>
          <w:rFonts w:ascii="Simplified Arabic" w:hAnsi="Simplified Arabic" w:cs="Simplified Arabic"/>
          <w:sz w:val="32"/>
          <w:szCs w:val="32"/>
          <w:rtl/>
        </w:rPr>
        <w:t>- طبعة2011</w:t>
      </w:r>
      <w:r w:rsidRPr="00A71950">
        <w:rPr>
          <w:rFonts w:ascii="Simplified Arabic" w:hAnsi="Simplified Arabic" w:cs="Simplified Arabic"/>
          <w:sz w:val="32"/>
          <w:szCs w:val="32"/>
          <w:lang w:bidi="ar-DZ"/>
        </w:rPr>
        <w:t>,</w:t>
      </w:r>
      <w:r w:rsidRPr="00A71950">
        <w:rPr>
          <w:rFonts w:ascii="Simplified Arabic" w:hAnsi="Simplified Arabic" w:cs="Simplified Arabic"/>
          <w:sz w:val="32"/>
          <w:szCs w:val="32"/>
          <w:rtl/>
        </w:rPr>
        <w:t xml:space="preserve"> دار الخلدونية </w:t>
      </w:r>
      <w:r w:rsidRPr="00A71950">
        <w:rPr>
          <w:rFonts w:ascii="Simplified Arabic" w:hAnsi="Simplified Arabic" w:cs="Simplified Arabic"/>
          <w:sz w:val="32"/>
          <w:szCs w:val="32"/>
          <w:lang w:bidi="ar-DZ"/>
        </w:rPr>
        <w:t>,</w:t>
      </w:r>
      <w:r w:rsidRPr="00A71950">
        <w:rPr>
          <w:rFonts w:ascii="Simplified Arabic" w:hAnsi="Simplified Arabic" w:cs="Simplified Arabic"/>
          <w:sz w:val="32"/>
          <w:szCs w:val="32"/>
          <w:rtl/>
        </w:rPr>
        <w:t>الجزائر</w:t>
      </w:r>
      <w:r w:rsidRPr="00A71950">
        <w:rPr>
          <w:rFonts w:ascii="Simplified Arabic" w:hAnsi="Simplified Arabic" w:cs="Simplified Arabic"/>
          <w:sz w:val="32"/>
          <w:szCs w:val="32"/>
          <w:lang w:bidi="ar-DZ"/>
        </w:rPr>
        <w:t>,</w:t>
      </w:r>
      <w:r w:rsidRPr="00A71950">
        <w:rPr>
          <w:rFonts w:ascii="Simplified Arabic" w:hAnsi="Simplified Arabic" w:cs="Simplified Arabic"/>
          <w:sz w:val="32"/>
          <w:szCs w:val="32"/>
          <w:rtl/>
        </w:rPr>
        <w:t xml:space="preserve"> 2010</w:t>
      </w:r>
      <w:r>
        <w:rPr>
          <w:rFonts w:ascii="Simplified Arabic" w:hAnsi="Simplified Arabic" w:cs="Simplified Arabic" w:hint="cs"/>
          <w:sz w:val="32"/>
          <w:szCs w:val="32"/>
          <w:rtl/>
        </w:rPr>
        <w:t>.</w:t>
      </w:r>
    </w:p>
    <w:p w:rsidR="00994D2F" w:rsidRDefault="00994D2F" w:rsidP="00994D2F">
      <w:pPr>
        <w:bidi/>
        <w:rPr>
          <w:rFonts w:ascii="Simplified Arabic" w:hAnsi="Simplified Arabic" w:cs="Simplified Arabic"/>
          <w:sz w:val="32"/>
          <w:szCs w:val="32"/>
          <w:lang w:bidi="ar-DZ"/>
        </w:rPr>
      </w:pPr>
      <w:r>
        <w:rPr>
          <w:rFonts w:ascii="Simplified Arabic" w:hAnsi="Simplified Arabic" w:cs="Simplified Arabic" w:hint="cs"/>
          <w:sz w:val="32"/>
          <w:szCs w:val="32"/>
          <w:rtl/>
        </w:rPr>
        <w:t>13</w:t>
      </w:r>
      <w:r w:rsidRPr="00A71950">
        <w:rPr>
          <w:rFonts w:ascii="Simplified Arabic" w:hAnsi="Simplified Arabic" w:cs="Simplified Arabic"/>
          <w:sz w:val="32"/>
          <w:szCs w:val="32"/>
          <w:rtl/>
        </w:rPr>
        <w:t>-جيلالي بغدادي-</w:t>
      </w:r>
      <w:r w:rsidRPr="00A71950">
        <w:rPr>
          <w:rFonts w:ascii="Simplified Arabic" w:hAnsi="Simplified Arabic" w:cs="Simplified Arabic"/>
          <w:b/>
          <w:bCs/>
          <w:sz w:val="32"/>
          <w:szCs w:val="32"/>
          <w:rtl/>
        </w:rPr>
        <w:t>الاجتهاد القضائي في المواد الجزائية –</w:t>
      </w:r>
      <w:r w:rsidRPr="00A71950">
        <w:rPr>
          <w:rFonts w:ascii="Simplified Arabic" w:hAnsi="Simplified Arabic" w:cs="Simplified Arabic"/>
          <w:sz w:val="32"/>
          <w:szCs w:val="32"/>
          <w:rtl/>
        </w:rPr>
        <w:t xml:space="preserve"> الجزء الأول</w:t>
      </w:r>
      <w:r>
        <w:rPr>
          <w:rFonts w:ascii="Simplified Arabic" w:hAnsi="Simplified Arabic" w:cs="Simplified Arabic" w:hint="cs"/>
          <w:sz w:val="32"/>
          <w:szCs w:val="32"/>
          <w:rtl/>
        </w:rPr>
        <w:t>.</w:t>
      </w:r>
    </w:p>
    <w:p w:rsidR="00994D2F" w:rsidRPr="00A71950" w:rsidRDefault="00994D2F" w:rsidP="00994D2F">
      <w:pPr>
        <w:pStyle w:val="Notedebasdepage"/>
        <w:bidi/>
        <w:rPr>
          <w:rFonts w:ascii="Simplified Arabic" w:hAnsi="Simplified Arabic" w:cs="Simplified Arabic"/>
          <w:sz w:val="32"/>
          <w:szCs w:val="32"/>
          <w:rtl/>
          <w:lang w:bidi="ar-DZ"/>
        </w:rPr>
      </w:pPr>
      <w:r>
        <w:rPr>
          <w:rFonts w:ascii="Simplified Arabic" w:hAnsi="Simplified Arabic" w:cs="Simplified Arabic" w:hint="cs"/>
          <w:sz w:val="32"/>
          <w:szCs w:val="32"/>
          <w:rtl/>
        </w:rPr>
        <w:t>14</w:t>
      </w:r>
      <w:r w:rsidRPr="00A71950">
        <w:rPr>
          <w:rFonts w:ascii="Simplified Arabic" w:hAnsi="Simplified Arabic" w:cs="Simplified Arabic"/>
          <w:sz w:val="32"/>
          <w:szCs w:val="32"/>
          <w:rtl/>
        </w:rPr>
        <w:t>-عبد الله أوهايبية</w:t>
      </w:r>
      <w:r w:rsidRPr="00A71950">
        <w:rPr>
          <w:rFonts w:ascii="Simplified Arabic" w:hAnsi="Simplified Arabic" w:cs="Simplified Arabic"/>
          <w:b/>
          <w:bCs/>
          <w:sz w:val="32"/>
          <w:szCs w:val="32"/>
          <w:rtl/>
        </w:rPr>
        <w:t xml:space="preserve">-شرح قانون الإجراءات الجزائية الجزائري التحري و التحقيق- </w:t>
      </w:r>
      <w:r w:rsidRPr="00A71950">
        <w:rPr>
          <w:rFonts w:ascii="Simplified Arabic" w:hAnsi="Simplified Arabic" w:cs="Simplified Arabic"/>
          <w:sz w:val="32"/>
          <w:szCs w:val="32"/>
          <w:rtl/>
        </w:rPr>
        <w:t>طبعة 2004</w:t>
      </w:r>
      <w:r w:rsidRPr="00A71950">
        <w:rPr>
          <w:rFonts w:ascii="Simplified Arabic" w:hAnsi="Simplified Arabic" w:cs="Simplified Arabic"/>
          <w:b/>
          <w:bCs/>
          <w:sz w:val="32"/>
          <w:szCs w:val="32"/>
          <w:rtl/>
        </w:rPr>
        <w:t xml:space="preserve"> ،</w:t>
      </w:r>
      <w:r w:rsidRPr="00A71950">
        <w:rPr>
          <w:rFonts w:ascii="Simplified Arabic" w:hAnsi="Simplified Arabic" w:cs="Simplified Arabic"/>
          <w:sz w:val="32"/>
          <w:szCs w:val="32"/>
          <w:rtl/>
        </w:rPr>
        <w:t>دار هومة</w:t>
      </w:r>
      <w:r w:rsidRPr="00A71950">
        <w:rPr>
          <w:rFonts w:ascii="Simplified Arabic" w:hAnsi="Simplified Arabic" w:cs="Simplified Arabic"/>
          <w:b/>
          <w:bCs/>
          <w:sz w:val="32"/>
          <w:szCs w:val="32"/>
          <w:rtl/>
        </w:rPr>
        <w:t xml:space="preserve"> ، </w:t>
      </w:r>
      <w:r w:rsidRPr="00A71950">
        <w:rPr>
          <w:rFonts w:ascii="Simplified Arabic" w:hAnsi="Simplified Arabic" w:cs="Simplified Arabic"/>
          <w:sz w:val="32"/>
          <w:szCs w:val="32"/>
          <w:rtl/>
        </w:rPr>
        <w:t xml:space="preserve">الجزائر </w:t>
      </w:r>
      <w:r w:rsidRPr="00A71950">
        <w:rPr>
          <w:rFonts w:ascii="Simplified Arabic" w:hAnsi="Simplified Arabic" w:cs="Simplified Arabic"/>
          <w:b/>
          <w:bCs/>
          <w:sz w:val="32"/>
          <w:szCs w:val="32"/>
          <w:rtl/>
        </w:rPr>
        <w:t xml:space="preserve">، </w:t>
      </w:r>
      <w:r w:rsidRPr="00A71950">
        <w:rPr>
          <w:rFonts w:ascii="Simplified Arabic" w:hAnsi="Simplified Arabic" w:cs="Simplified Arabic"/>
          <w:sz w:val="32"/>
          <w:szCs w:val="32"/>
          <w:rtl/>
        </w:rPr>
        <w:t>2004</w:t>
      </w:r>
      <w:r>
        <w:rPr>
          <w:rFonts w:ascii="Simplified Arabic" w:hAnsi="Simplified Arabic" w:cs="Simplified Arabic" w:hint="cs"/>
          <w:sz w:val="32"/>
          <w:szCs w:val="32"/>
          <w:rtl/>
        </w:rPr>
        <w:t>.</w:t>
      </w:r>
    </w:p>
    <w:p w:rsidR="00994D2F" w:rsidRDefault="00994D2F" w:rsidP="00994D2F">
      <w:pPr>
        <w:pStyle w:val="Notedebasdepage"/>
        <w:bidi/>
        <w:rPr>
          <w:rFonts w:ascii="Simplified Arabic" w:hAnsi="Simplified Arabic" w:cs="Simplified Arabic"/>
          <w:sz w:val="32"/>
          <w:szCs w:val="32"/>
          <w:rtl/>
        </w:rPr>
      </w:pPr>
      <w:r>
        <w:rPr>
          <w:rFonts w:ascii="Simplified Arabic" w:hAnsi="Simplified Arabic" w:cs="Simplified Arabic" w:hint="cs"/>
          <w:sz w:val="32"/>
          <w:szCs w:val="32"/>
          <w:rtl/>
          <w:lang w:bidi="ar-DZ"/>
        </w:rPr>
        <w:lastRenderedPageBreak/>
        <w:t>15</w:t>
      </w:r>
      <w:r w:rsidRPr="00A71950">
        <w:rPr>
          <w:rFonts w:ascii="Simplified Arabic" w:hAnsi="Simplified Arabic" w:cs="Simplified Arabic"/>
          <w:sz w:val="32"/>
          <w:szCs w:val="32"/>
          <w:rtl/>
        </w:rPr>
        <w:t xml:space="preserve">-محمد حزيط </w:t>
      </w:r>
      <w:r w:rsidRPr="00A71950">
        <w:rPr>
          <w:rFonts w:ascii="Simplified Arabic" w:hAnsi="Simplified Arabic" w:cs="Simplified Arabic"/>
          <w:b/>
          <w:bCs/>
          <w:sz w:val="32"/>
          <w:szCs w:val="32"/>
          <w:rtl/>
        </w:rPr>
        <w:t xml:space="preserve">-مذكرات في قانون </w:t>
      </w:r>
      <w:r w:rsidRPr="00A71950">
        <w:rPr>
          <w:rFonts w:ascii="Simplified Arabic" w:hAnsi="Simplified Arabic" w:cs="Simplified Arabic" w:hint="cs"/>
          <w:b/>
          <w:bCs/>
          <w:sz w:val="32"/>
          <w:szCs w:val="32"/>
          <w:rtl/>
        </w:rPr>
        <w:t>الإجراءات</w:t>
      </w:r>
      <w:r w:rsidRPr="00A71950">
        <w:rPr>
          <w:rFonts w:ascii="Simplified Arabic" w:hAnsi="Simplified Arabic" w:cs="Simplified Arabic"/>
          <w:b/>
          <w:bCs/>
          <w:sz w:val="32"/>
          <w:szCs w:val="32"/>
          <w:rtl/>
        </w:rPr>
        <w:t xml:space="preserve"> الجزائية الجزائري- </w:t>
      </w:r>
      <w:r>
        <w:rPr>
          <w:rFonts w:ascii="Simplified Arabic" w:hAnsi="Simplified Arabic" w:cs="Simplified Arabic" w:hint="cs"/>
          <w:sz w:val="32"/>
          <w:szCs w:val="32"/>
          <w:rtl/>
        </w:rPr>
        <w:t>ال</w:t>
      </w:r>
      <w:r w:rsidRPr="00A71950">
        <w:rPr>
          <w:rFonts w:ascii="Simplified Arabic" w:hAnsi="Simplified Arabic" w:cs="Simplified Arabic"/>
          <w:sz w:val="32"/>
          <w:szCs w:val="32"/>
          <w:rtl/>
        </w:rPr>
        <w:t>طبعة</w:t>
      </w:r>
      <w:r>
        <w:rPr>
          <w:rFonts w:ascii="Simplified Arabic" w:hAnsi="Simplified Arabic" w:cs="Simplified Arabic" w:hint="cs"/>
          <w:sz w:val="32"/>
          <w:szCs w:val="32"/>
          <w:rtl/>
        </w:rPr>
        <w:t xml:space="preserve"> العاشرة </w:t>
      </w:r>
      <w:r w:rsidRPr="00A71950">
        <w:rPr>
          <w:rFonts w:ascii="Simplified Arabic" w:hAnsi="Simplified Arabic" w:cs="Simplified Arabic"/>
          <w:sz w:val="32"/>
          <w:szCs w:val="32"/>
        </w:rPr>
        <w:t>,</w:t>
      </w:r>
      <w:r w:rsidRPr="00A71950">
        <w:rPr>
          <w:rFonts w:ascii="Simplified Arabic" w:hAnsi="Simplified Arabic" w:cs="Simplified Arabic"/>
          <w:sz w:val="32"/>
          <w:szCs w:val="32"/>
          <w:rtl/>
          <w:lang w:bidi="ar-DZ"/>
        </w:rPr>
        <w:t xml:space="preserve"> دار هومة </w:t>
      </w:r>
      <w:r w:rsidRPr="00A71950">
        <w:rPr>
          <w:rFonts w:ascii="Simplified Arabic" w:hAnsi="Simplified Arabic" w:cs="Simplified Arabic"/>
          <w:sz w:val="32"/>
          <w:szCs w:val="32"/>
        </w:rPr>
        <w:t>,</w:t>
      </w:r>
      <w:r>
        <w:rPr>
          <w:rFonts w:ascii="Simplified Arabic" w:hAnsi="Simplified Arabic" w:cs="Simplified Arabic"/>
          <w:sz w:val="32"/>
          <w:szCs w:val="32"/>
          <w:rtl/>
        </w:rPr>
        <w:t>الجزائر</w:t>
      </w:r>
      <w:r>
        <w:rPr>
          <w:rFonts w:ascii="Simplified Arabic" w:hAnsi="Simplified Arabic" w:cs="Simplified Arabic" w:hint="cs"/>
          <w:sz w:val="32"/>
          <w:szCs w:val="32"/>
          <w:rtl/>
        </w:rPr>
        <w:t>,2007.</w:t>
      </w:r>
    </w:p>
    <w:p w:rsidR="00994D2F" w:rsidRDefault="00994D2F" w:rsidP="00994D2F">
      <w:pPr>
        <w:pStyle w:val="Notedebasdepage"/>
        <w:bidi/>
        <w:rPr>
          <w:rFonts w:ascii="Simplified Arabic" w:hAnsi="Simplified Arabic" w:cs="Simplified Arabic"/>
          <w:sz w:val="32"/>
          <w:szCs w:val="32"/>
          <w:rtl/>
        </w:rPr>
      </w:pPr>
      <w:r>
        <w:rPr>
          <w:rFonts w:ascii="Simplified Arabic" w:hAnsi="Simplified Arabic" w:cs="Simplified Arabic" w:hint="cs"/>
          <w:sz w:val="32"/>
          <w:szCs w:val="32"/>
          <w:rtl/>
        </w:rPr>
        <w:t>16-</w:t>
      </w:r>
      <w:r w:rsidRPr="00881AE5">
        <w:rPr>
          <w:rFonts w:ascii="Simplified Arabic" w:hAnsi="Simplified Arabic" w:cs="Simplified Arabic" w:hint="cs"/>
          <w:sz w:val="24"/>
          <w:szCs w:val="24"/>
          <w:rtl/>
        </w:rPr>
        <w:t xml:space="preserve"> </w:t>
      </w:r>
      <w:r w:rsidRPr="00881AE5">
        <w:rPr>
          <w:rFonts w:ascii="Simplified Arabic" w:hAnsi="Simplified Arabic" w:cs="Simplified Arabic" w:hint="cs"/>
          <w:sz w:val="32"/>
          <w:szCs w:val="32"/>
          <w:rtl/>
        </w:rPr>
        <w:t>محمد صبحي محمد نجم-</w:t>
      </w:r>
      <w:r w:rsidRPr="00881AE5">
        <w:rPr>
          <w:rFonts w:ascii="Simplified Arabic" w:hAnsi="Simplified Arabic" w:cs="Simplified Arabic" w:hint="cs"/>
          <w:b/>
          <w:bCs/>
          <w:sz w:val="32"/>
          <w:szCs w:val="32"/>
          <w:rtl/>
        </w:rPr>
        <w:t>شرح قانون الإجراءات الجزائية الجزائري-</w:t>
      </w:r>
      <w:r w:rsidRPr="00881AE5">
        <w:rPr>
          <w:rFonts w:ascii="Simplified Arabic" w:hAnsi="Simplified Arabic" w:cs="Simplified Arabic" w:hint="cs"/>
          <w:sz w:val="32"/>
          <w:szCs w:val="32"/>
          <w:rtl/>
        </w:rPr>
        <w:t>الطبعة الثانية ، ديوان المطبوعات الجامعية ، الجزائر،1988</w:t>
      </w:r>
      <w:r>
        <w:rPr>
          <w:rFonts w:ascii="Simplified Arabic" w:hAnsi="Simplified Arabic" w:cs="Simplified Arabic" w:hint="cs"/>
          <w:sz w:val="32"/>
          <w:szCs w:val="32"/>
          <w:rtl/>
        </w:rPr>
        <w:t>.</w:t>
      </w:r>
    </w:p>
    <w:p w:rsidR="00994D2F" w:rsidRDefault="00994D2F" w:rsidP="00994D2F">
      <w:pPr>
        <w:pStyle w:val="Notedebasdepage"/>
        <w:bidi/>
        <w:rPr>
          <w:rFonts w:ascii="Simplified Arabic" w:hAnsi="Simplified Arabic" w:cs="Simplified Arabic"/>
          <w:sz w:val="32"/>
          <w:szCs w:val="32"/>
          <w:rtl/>
        </w:rPr>
      </w:pPr>
      <w:r>
        <w:rPr>
          <w:rFonts w:ascii="Simplified Arabic" w:hAnsi="Simplified Arabic" w:cs="Simplified Arabic" w:hint="cs"/>
          <w:sz w:val="32"/>
          <w:szCs w:val="32"/>
          <w:rtl/>
        </w:rPr>
        <w:t>17-</w:t>
      </w:r>
      <w:r w:rsidRPr="008431D5">
        <w:rPr>
          <w:rFonts w:ascii="Simplified Arabic" w:hAnsi="Simplified Arabic" w:cs="Simplified Arabic"/>
          <w:sz w:val="24"/>
          <w:szCs w:val="24"/>
          <w:rtl/>
          <w:lang w:bidi="ar-DZ"/>
        </w:rPr>
        <w:t xml:space="preserve"> </w:t>
      </w:r>
      <w:r w:rsidRPr="008431D5">
        <w:rPr>
          <w:rFonts w:ascii="Simplified Arabic" w:hAnsi="Simplified Arabic" w:cs="Simplified Arabic"/>
          <w:sz w:val="32"/>
          <w:szCs w:val="32"/>
          <w:rtl/>
          <w:lang w:bidi="ar-DZ"/>
        </w:rPr>
        <w:t>سمير زراولية</w:t>
      </w:r>
      <w:r w:rsidRPr="008431D5">
        <w:rPr>
          <w:rFonts w:ascii="Simplified Arabic" w:hAnsi="Simplified Arabic" w:cs="Simplified Arabic"/>
          <w:b/>
          <w:bCs/>
          <w:sz w:val="32"/>
          <w:szCs w:val="32"/>
          <w:rtl/>
          <w:lang w:bidi="ar-DZ"/>
        </w:rPr>
        <w:t xml:space="preserve">-الاختصاصات العملية لوكيل الجمهورية- </w:t>
      </w:r>
      <w:r w:rsidRPr="008431D5">
        <w:rPr>
          <w:rFonts w:ascii="Simplified Arabic" w:hAnsi="Simplified Arabic" w:cs="Simplified Arabic"/>
          <w:sz w:val="32"/>
          <w:szCs w:val="32"/>
          <w:rtl/>
          <w:lang w:bidi="ar-DZ"/>
        </w:rPr>
        <w:t>ط الأولى ،  منشورات نوميديا ، قسنطينة ،2016</w:t>
      </w:r>
      <w:r>
        <w:rPr>
          <w:rFonts w:ascii="Simplified Arabic" w:hAnsi="Simplified Arabic" w:cs="Simplified Arabic" w:hint="cs"/>
          <w:sz w:val="32"/>
          <w:szCs w:val="32"/>
          <w:rtl/>
          <w:lang w:bidi="ar-DZ"/>
        </w:rPr>
        <w:t>.</w:t>
      </w:r>
    </w:p>
    <w:p w:rsidR="00994D2F" w:rsidRDefault="0008272A" w:rsidP="00994D2F">
      <w:pPr>
        <w:bidi/>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3 </w:t>
      </w:r>
      <w:r w:rsidR="00994D2F" w:rsidRPr="002E30DC">
        <w:rPr>
          <w:rFonts w:ascii="Simplified Arabic" w:hAnsi="Simplified Arabic" w:cs="Simplified Arabic" w:hint="cs"/>
          <w:b/>
          <w:bCs/>
          <w:sz w:val="32"/>
          <w:szCs w:val="32"/>
          <w:rtl/>
        </w:rPr>
        <w:t>الرسائل العلمية</w:t>
      </w:r>
    </w:p>
    <w:p w:rsidR="00994D2F" w:rsidRDefault="0008272A" w:rsidP="00994D2F">
      <w:pPr>
        <w:bidi/>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أ/ </w:t>
      </w:r>
      <w:r w:rsidR="00994D2F">
        <w:rPr>
          <w:rFonts w:ascii="Simplified Arabic" w:hAnsi="Simplified Arabic" w:cs="Simplified Arabic" w:hint="cs"/>
          <w:b/>
          <w:bCs/>
          <w:sz w:val="32"/>
          <w:szCs w:val="32"/>
          <w:rtl/>
        </w:rPr>
        <w:t>أطروحات دكتورا:</w:t>
      </w:r>
    </w:p>
    <w:p w:rsidR="00994D2F" w:rsidRPr="00E90339"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b/>
          <w:bCs/>
          <w:sz w:val="32"/>
          <w:szCs w:val="32"/>
          <w:rtl/>
        </w:rPr>
        <w:t>1</w:t>
      </w:r>
      <w:r w:rsidRPr="00E90339">
        <w:rPr>
          <w:rFonts w:ascii="Simplified Arabic" w:hAnsi="Simplified Arabic" w:cs="Simplified Arabic"/>
          <w:b/>
          <w:bCs/>
          <w:sz w:val="32"/>
          <w:szCs w:val="32"/>
          <w:rtl/>
        </w:rPr>
        <w:t>-</w:t>
      </w:r>
      <w:r w:rsidRPr="00E90339">
        <w:rPr>
          <w:rFonts w:ascii="Simplified Arabic" w:hAnsi="Simplified Arabic" w:cs="Simplified Arabic"/>
          <w:sz w:val="32"/>
          <w:szCs w:val="32"/>
          <w:rtl/>
          <w:lang w:bidi="ar-DZ"/>
        </w:rPr>
        <w:t xml:space="preserve"> عمار فوزي </w:t>
      </w:r>
      <w:r w:rsidRPr="00E90339">
        <w:rPr>
          <w:rFonts w:ascii="Simplified Arabic" w:hAnsi="Simplified Arabic" w:cs="Simplified Arabic"/>
          <w:b/>
          <w:bCs/>
          <w:sz w:val="32"/>
          <w:szCs w:val="32"/>
          <w:rtl/>
          <w:lang w:bidi="ar-DZ"/>
        </w:rPr>
        <w:t>–قاضي التحقيق –</w:t>
      </w:r>
      <w:r w:rsidRPr="00E90339">
        <w:rPr>
          <w:rFonts w:ascii="Simplified Arabic" w:hAnsi="Simplified Arabic" w:cs="Simplified Arabic"/>
          <w:sz w:val="32"/>
          <w:szCs w:val="32"/>
          <w:rtl/>
          <w:lang w:bidi="ar-DZ"/>
        </w:rPr>
        <w:t xml:space="preserve"> أطروحة دكتورا ، كلية الحقوق ، جامعة الإخوة منتوري ، قسنطينة ، 2009/2010</w:t>
      </w:r>
      <w:r>
        <w:rPr>
          <w:rFonts w:ascii="Simplified Arabic" w:hAnsi="Simplified Arabic" w:cs="Simplified Arabic" w:hint="cs"/>
          <w:sz w:val="32"/>
          <w:szCs w:val="32"/>
          <w:rtl/>
          <w:lang w:bidi="ar-DZ"/>
        </w:rPr>
        <w:t>.</w:t>
      </w:r>
    </w:p>
    <w:p w:rsidR="00994D2F" w:rsidRPr="00E90339" w:rsidRDefault="00994D2F" w:rsidP="00994D2F">
      <w:pPr>
        <w:bidi/>
        <w:rPr>
          <w:rFonts w:ascii="Simplified Arabic" w:hAnsi="Simplified Arabic" w:cs="Simplified Arabic"/>
          <w:sz w:val="32"/>
          <w:szCs w:val="32"/>
          <w:rtl/>
        </w:rPr>
      </w:pPr>
      <w:r>
        <w:rPr>
          <w:rFonts w:ascii="Simplified Arabic" w:hAnsi="Simplified Arabic" w:cs="Simplified Arabic" w:hint="cs"/>
          <w:sz w:val="32"/>
          <w:szCs w:val="32"/>
          <w:rtl/>
          <w:lang w:bidi="ar-DZ"/>
        </w:rPr>
        <w:t>2</w:t>
      </w:r>
      <w:r w:rsidRPr="00E90339">
        <w:rPr>
          <w:rFonts w:ascii="Simplified Arabic" w:hAnsi="Simplified Arabic" w:cs="Simplified Arabic"/>
          <w:sz w:val="32"/>
          <w:szCs w:val="32"/>
          <w:rtl/>
          <w:lang w:bidi="ar-DZ"/>
        </w:rPr>
        <w:t>-</w:t>
      </w:r>
      <w:r w:rsidRPr="00E90339">
        <w:rPr>
          <w:rFonts w:ascii="Simplified Arabic" w:hAnsi="Simplified Arabic" w:cs="Simplified Arabic"/>
          <w:sz w:val="32"/>
          <w:szCs w:val="32"/>
          <w:rtl/>
        </w:rPr>
        <w:t xml:space="preserve"> مغني دليلة –</w:t>
      </w:r>
      <w:r w:rsidRPr="00E90339">
        <w:rPr>
          <w:rFonts w:ascii="Simplified Arabic" w:hAnsi="Simplified Arabic" w:cs="Simplified Arabic"/>
          <w:b/>
          <w:bCs/>
          <w:sz w:val="32"/>
          <w:szCs w:val="32"/>
          <w:rtl/>
        </w:rPr>
        <w:t>التوقيف للنظر بين النظرية و التطبيق(دراسة مقارنة)-</w:t>
      </w:r>
      <w:r w:rsidRPr="00E90339">
        <w:rPr>
          <w:rFonts w:ascii="Simplified Arabic" w:hAnsi="Simplified Arabic" w:cs="Simplified Arabic"/>
          <w:sz w:val="32"/>
          <w:szCs w:val="32"/>
          <w:rtl/>
        </w:rPr>
        <w:t xml:space="preserve"> رسالة دكتوراه ،كلية الحقوق ،جامعة سعد دحلب ،البليدة ، 2010</w:t>
      </w:r>
      <w:r>
        <w:rPr>
          <w:rFonts w:ascii="Simplified Arabic" w:hAnsi="Simplified Arabic" w:cs="Simplified Arabic" w:hint="cs"/>
          <w:sz w:val="32"/>
          <w:szCs w:val="32"/>
          <w:rtl/>
        </w:rPr>
        <w:t>.</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rPr>
        <w:t>3</w:t>
      </w:r>
      <w:r w:rsidRPr="00E90339">
        <w:rPr>
          <w:rFonts w:ascii="Simplified Arabic" w:hAnsi="Simplified Arabic" w:cs="Simplified Arabic"/>
          <w:sz w:val="32"/>
          <w:szCs w:val="32"/>
          <w:rtl/>
        </w:rPr>
        <w:t>-</w:t>
      </w:r>
      <w:r w:rsidRPr="00E90339">
        <w:rPr>
          <w:rFonts w:ascii="Simplified Arabic" w:hAnsi="Simplified Arabic" w:cs="Simplified Arabic"/>
          <w:sz w:val="32"/>
          <w:szCs w:val="32"/>
          <w:rtl/>
          <w:lang w:bidi="ar-DZ"/>
        </w:rPr>
        <w:t xml:space="preserve"> عثامنية كوسر –</w:t>
      </w:r>
      <w:r w:rsidRPr="00E90339">
        <w:rPr>
          <w:rFonts w:ascii="Simplified Arabic" w:hAnsi="Simplified Arabic" w:cs="Simplified Arabic"/>
          <w:b/>
          <w:bCs/>
          <w:sz w:val="32"/>
          <w:szCs w:val="32"/>
          <w:rtl/>
          <w:lang w:bidi="ar-DZ"/>
        </w:rPr>
        <w:t>دور النيابة العامة في حماية حقوق الإنسان</w:t>
      </w:r>
      <w:r w:rsidRPr="00E90339">
        <w:rPr>
          <w:rFonts w:ascii="Simplified Arabic" w:hAnsi="Simplified Arabic" w:cs="Simplified Arabic"/>
          <w:sz w:val="32"/>
          <w:szCs w:val="32"/>
          <w:rtl/>
          <w:lang w:bidi="ar-DZ"/>
        </w:rPr>
        <w:t xml:space="preserve"> </w:t>
      </w:r>
      <w:r w:rsidRPr="00E90339">
        <w:rPr>
          <w:rFonts w:ascii="Simplified Arabic" w:hAnsi="Simplified Arabic" w:cs="Simplified Arabic"/>
          <w:b/>
          <w:bCs/>
          <w:sz w:val="32"/>
          <w:szCs w:val="32"/>
          <w:rtl/>
          <w:lang w:bidi="ar-DZ"/>
        </w:rPr>
        <w:t xml:space="preserve">أثناء تحريك الدعوى العمومية -دراسة مقارنة - </w:t>
      </w:r>
      <w:r w:rsidRPr="00E90339">
        <w:rPr>
          <w:rFonts w:ascii="Simplified Arabic" w:hAnsi="Simplified Arabic" w:cs="Simplified Arabic"/>
          <w:sz w:val="32"/>
          <w:szCs w:val="32"/>
          <w:rtl/>
          <w:lang w:bidi="ar-DZ"/>
        </w:rPr>
        <w:t>أطروحة دكتوراه ،كلية الحقوق و العلوم السياسية ،جامعة محمد خيضر ،بسكرة ،2014</w:t>
      </w:r>
      <w:r>
        <w:rPr>
          <w:rFonts w:ascii="Simplified Arabic" w:hAnsi="Simplified Arabic" w:cs="Simplified Arabic" w:hint="cs"/>
          <w:sz w:val="32"/>
          <w:szCs w:val="32"/>
          <w:rtl/>
          <w:lang w:bidi="ar-DZ"/>
        </w:rPr>
        <w:t>.</w:t>
      </w:r>
    </w:p>
    <w:p w:rsidR="00994D2F" w:rsidRDefault="0008272A" w:rsidP="00994D2F">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ب/ </w:t>
      </w:r>
      <w:r w:rsidR="00994D2F" w:rsidRPr="00E90339">
        <w:rPr>
          <w:rFonts w:ascii="Simplified Arabic" w:hAnsi="Simplified Arabic" w:cs="Simplified Arabic" w:hint="cs"/>
          <w:b/>
          <w:bCs/>
          <w:sz w:val="32"/>
          <w:szCs w:val="32"/>
          <w:rtl/>
          <w:lang w:bidi="ar-DZ"/>
        </w:rPr>
        <w:t>رسائل الماجيستار</w:t>
      </w:r>
      <w:r w:rsidR="00994D2F">
        <w:rPr>
          <w:rFonts w:ascii="Simplified Arabic" w:hAnsi="Simplified Arabic" w:cs="Simplified Arabic" w:hint="cs"/>
          <w:b/>
          <w:bCs/>
          <w:sz w:val="32"/>
          <w:szCs w:val="32"/>
          <w:rtl/>
          <w:lang w:bidi="ar-DZ"/>
        </w:rPr>
        <w:t>:</w:t>
      </w:r>
    </w:p>
    <w:p w:rsidR="00994D2F" w:rsidRPr="007F0891" w:rsidRDefault="00994D2F" w:rsidP="00994D2F">
      <w:pPr>
        <w:pStyle w:val="Notedebasdepage"/>
        <w:bidi/>
        <w:rPr>
          <w:rFonts w:ascii="Simplified Arabic" w:hAnsi="Simplified Arabic" w:cs="Simplified Arabic"/>
          <w:sz w:val="32"/>
          <w:szCs w:val="32"/>
          <w:rtl/>
        </w:rPr>
      </w:pPr>
      <w:r>
        <w:rPr>
          <w:rFonts w:ascii="Simplified Arabic" w:hAnsi="Simplified Arabic" w:cs="Simplified Arabic" w:hint="cs"/>
          <w:b/>
          <w:bCs/>
          <w:sz w:val="32"/>
          <w:szCs w:val="32"/>
          <w:rtl/>
          <w:lang w:bidi="ar-DZ"/>
        </w:rPr>
        <w:t>1</w:t>
      </w:r>
      <w:r w:rsidRPr="007F0891">
        <w:rPr>
          <w:rFonts w:ascii="Simplified Arabic" w:hAnsi="Simplified Arabic" w:cs="Simplified Arabic"/>
          <w:b/>
          <w:bCs/>
          <w:sz w:val="32"/>
          <w:szCs w:val="32"/>
          <w:rtl/>
          <w:lang w:bidi="ar-DZ"/>
        </w:rPr>
        <w:t>-</w:t>
      </w:r>
      <w:r w:rsidRPr="007F0891">
        <w:rPr>
          <w:rFonts w:ascii="Simplified Arabic" w:hAnsi="Simplified Arabic" w:cs="Simplified Arabic"/>
          <w:sz w:val="32"/>
          <w:szCs w:val="32"/>
          <w:rtl/>
        </w:rPr>
        <w:t xml:space="preserve"> بوحجة نصيرة </w:t>
      </w:r>
      <w:r w:rsidRPr="007F0891">
        <w:rPr>
          <w:rFonts w:ascii="Simplified Arabic" w:hAnsi="Simplified Arabic" w:cs="Simplified Arabic"/>
          <w:b/>
          <w:bCs/>
          <w:sz w:val="32"/>
          <w:szCs w:val="32"/>
          <w:rtl/>
        </w:rPr>
        <w:t xml:space="preserve">-سلطة النيابة العامة في تحريك الدعوى العمومية في القانون الجزائري- </w:t>
      </w:r>
      <w:r w:rsidRPr="007F0891">
        <w:rPr>
          <w:rFonts w:ascii="Simplified Arabic" w:hAnsi="Simplified Arabic" w:cs="Simplified Arabic"/>
          <w:sz w:val="32"/>
          <w:szCs w:val="32"/>
          <w:rtl/>
        </w:rPr>
        <w:t>بحث ماجيستار في القانون الجنائي</w:t>
      </w:r>
      <w:r w:rsidRPr="007F0891">
        <w:rPr>
          <w:rFonts w:ascii="Simplified Arabic" w:hAnsi="Simplified Arabic" w:cs="Simplified Arabic"/>
          <w:sz w:val="32"/>
          <w:szCs w:val="32"/>
          <w:lang w:bidi="ar-DZ"/>
        </w:rPr>
        <w:t>,</w:t>
      </w:r>
      <w:r w:rsidRPr="007F0891">
        <w:rPr>
          <w:rFonts w:ascii="Simplified Arabic" w:hAnsi="Simplified Arabic" w:cs="Simplified Arabic"/>
          <w:sz w:val="32"/>
          <w:szCs w:val="32"/>
          <w:rtl/>
        </w:rPr>
        <w:t xml:space="preserve"> كلية الحقوق </w:t>
      </w:r>
      <w:r w:rsidRPr="007F0891">
        <w:rPr>
          <w:rFonts w:ascii="Simplified Arabic" w:hAnsi="Simplified Arabic" w:cs="Simplified Arabic"/>
          <w:sz w:val="32"/>
          <w:szCs w:val="32"/>
          <w:lang w:bidi="ar-DZ"/>
        </w:rPr>
        <w:t>,</w:t>
      </w:r>
      <w:r w:rsidRPr="007F0891">
        <w:rPr>
          <w:rFonts w:ascii="Simplified Arabic" w:hAnsi="Simplified Arabic" w:cs="Simplified Arabic"/>
          <w:sz w:val="32"/>
          <w:szCs w:val="32"/>
          <w:rtl/>
        </w:rPr>
        <w:t>جامعة بن عكنون، الجزائر</w:t>
      </w:r>
      <w:r w:rsidRPr="007F0891">
        <w:rPr>
          <w:rFonts w:ascii="Simplified Arabic" w:hAnsi="Simplified Arabic" w:cs="Simplified Arabic"/>
          <w:sz w:val="32"/>
          <w:szCs w:val="32"/>
          <w:lang w:bidi="ar-DZ"/>
        </w:rPr>
        <w:t>,</w:t>
      </w:r>
      <w:r w:rsidRPr="007F0891">
        <w:rPr>
          <w:rFonts w:ascii="Simplified Arabic" w:hAnsi="Simplified Arabic" w:cs="Simplified Arabic"/>
          <w:sz w:val="32"/>
          <w:szCs w:val="32"/>
          <w:rtl/>
        </w:rPr>
        <w:t xml:space="preserve"> 2001</w:t>
      </w:r>
      <w:r>
        <w:rPr>
          <w:rFonts w:ascii="Simplified Arabic" w:hAnsi="Simplified Arabic" w:cs="Simplified Arabic" w:hint="cs"/>
          <w:sz w:val="32"/>
          <w:szCs w:val="32"/>
          <w:rtl/>
        </w:rPr>
        <w:t>.</w:t>
      </w:r>
    </w:p>
    <w:p w:rsidR="00994D2F" w:rsidRDefault="00994D2F" w:rsidP="00994D2F">
      <w:pPr>
        <w:bidi/>
        <w:rPr>
          <w:rFonts w:ascii="Simplified Arabic" w:hAnsi="Simplified Arabic" w:cs="Simplified Arabic"/>
          <w:b/>
          <w:bCs/>
          <w:sz w:val="32"/>
          <w:szCs w:val="32"/>
          <w:rtl/>
          <w:lang w:bidi="ar-DZ"/>
        </w:rPr>
      </w:pPr>
      <w:r>
        <w:rPr>
          <w:rFonts w:ascii="Simplified Arabic" w:hAnsi="Simplified Arabic" w:cs="Simplified Arabic" w:hint="cs"/>
          <w:sz w:val="32"/>
          <w:szCs w:val="32"/>
          <w:rtl/>
        </w:rPr>
        <w:t>2</w:t>
      </w:r>
      <w:r w:rsidRPr="007F0891">
        <w:rPr>
          <w:rFonts w:ascii="Simplified Arabic" w:hAnsi="Simplified Arabic" w:cs="Simplified Arabic"/>
          <w:sz w:val="32"/>
          <w:szCs w:val="32"/>
          <w:rtl/>
        </w:rPr>
        <w:t>-</w:t>
      </w:r>
      <w:r w:rsidRPr="007F0891">
        <w:rPr>
          <w:rFonts w:ascii="Simplified Arabic" w:hAnsi="Simplified Arabic" w:cs="Simplified Arabic"/>
          <w:sz w:val="32"/>
          <w:szCs w:val="32"/>
          <w:rtl/>
          <w:lang w:bidi="ar-DZ"/>
        </w:rPr>
        <w:t xml:space="preserve"> أحمد كعوان</w:t>
      </w:r>
      <w:r w:rsidRPr="007F0891">
        <w:rPr>
          <w:rFonts w:ascii="Simplified Arabic" w:hAnsi="Simplified Arabic" w:cs="Simplified Arabic"/>
          <w:b/>
          <w:bCs/>
          <w:sz w:val="32"/>
          <w:szCs w:val="32"/>
          <w:rtl/>
          <w:lang w:bidi="ar-DZ"/>
        </w:rPr>
        <w:t>-دور النيابة العامة في التحقيق القضائي وفقا للتشريع الجزائري-</w:t>
      </w:r>
      <w:r w:rsidRPr="007F0891">
        <w:rPr>
          <w:rFonts w:ascii="Simplified Arabic" w:hAnsi="Simplified Arabic" w:cs="Simplified Arabic"/>
          <w:sz w:val="32"/>
          <w:szCs w:val="32"/>
          <w:rtl/>
          <w:lang w:bidi="ar-DZ"/>
        </w:rPr>
        <w:t>مذكرة ماجيستر ، كلية الحقوق و العلوم السياسية ، جامعة سعد دحلب ، البليدة ، جوان ، 2012</w:t>
      </w:r>
      <w:r>
        <w:rPr>
          <w:rFonts w:ascii="Simplified Arabic" w:hAnsi="Simplified Arabic" w:cs="Simplified Arabic" w:hint="cs"/>
          <w:sz w:val="32"/>
          <w:szCs w:val="32"/>
          <w:rtl/>
          <w:lang w:bidi="ar-DZ"/>
        </w:rPr>
        <w:t>.</w:t>
      </w:r>
    </w:p>
    <w:p w:rsidR="00994D2F" w:rsidRDefault="0008272A" w:rsidP="00994D2F">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ج/ </w:t>
      </w:r>
      <w:r w:rsidR="00994D2F">
        <w:rPr>
          <w:rFonts w:ascii="Simplified Arabic" w:hAnsi="Simplified Arabic" w:cs="Simplified Arabic" w:hint="cs"/>
          <w:b/>
          <w:bCs/>
          <w:sz w:val="32"/>
          <w:szCs w:val="32"/>
          <w:rtl/>
          <w:lang w:bidi="ar-DZ"/>
        </w:rPr>
        <w:t>مذكرات الماستر:</w:t>
      </w:r>
    </w:p>
    <w:p w:rsidR="00994D2F" w:rsidRPr="00EC5107" w:rsidRDefault="00994D2F" w:rsidP="00994D2F">
      <w:pPr>
        <w:bidi/>
        <w:rPr>
          <w:rFonts w:ascii="Simplified Arabic" w:hAnsi="Simplified Arabic" w:cs="Simplified Arabic"/>
          <w:sz w:val="32"/>
          <w:szCs w:val="32"/>
        </w:rPr>
      </w:pPr>
      <w:r>
        <w:rPr>
          <w:rFonts w:ascii="Simplified Arabic" w:hAnsi="Simplified Arabic" w:cs="Simplified Arabic" w:hint="cs"/>
          <w:sz w:val="32"/>
          <w:szCs w:val="32"/>
          <w:rtl/>
          <w:lang w:bidi="ar-DZ"/>
        </w:rPr>
        <w:t>1</w:t>
      </w:r>
      <w:r w:rsidRPr="00EC5107">
        <w:rPr>
          <w:rFonts w:ascii="Simplified Arabic" w:hAnsi="Simplified Arabic" w:cs="Simplified Arabic"/>
          <w:sz w:val="32"/>
          <w:szCs w:val="32"/>
          <w:rtl/>
          <w:lang w:bidi="ar-DZ"/>
        </w:rPr>
        <w:t>-</w:t>
      </w:r>
      <w:r w:rsidRPr="00EC5107">
        <w:rPr>
          <w:rFonts w:ascii="Simplified Arabic" w:hAnsi="Simplified Arabic" w:cs="Simplified Arabic"/>
          <w:sz w:val="32"/>
          <w:szCs w:val="32"/>
          <w:rtl/>
        </w:rPr>
        <w:t xml:space="preserve"> بدار بلحول </w:t>
      </w:r>
      <w:r w:rsidRPr="00EC5107">
        <w:rPr>
          <w:rFonts w:ascii="Simplified Arabic" w:hAnsi="Simplified Arabic" w:cs="Simplified Arabic"/>
          <w:b/>
          <w:bCs/>
          <w:sz w:val="32"/>
          <w:szCs w:val="32"/>
          <w:rtl/>
        </w:rPr>
        <w:t>–علاقة النيابة العامة بالشرطة القضائية في إطار احترام حقوق الإنسان-</w:t>
      </w:r>
      <w:r w:rsidRPr="00EC5107">
        <w:rPr>
          <w:rFonts w:ascii="Simplified Arabic" w:hAnsi="Simplified Arabic" w:cs="Simplified Arabic"/>
          <w:sz w:val="32"/>
          <w:szCs w:val="32"/>
          <w:rtl/>
        </w:rPr>
        <w:t xml:space="preserve"> مذكرة لنيل شهادة ماستر ،كلية الحقوق ،جامعة عبد الحميد بن باديس ،مستغانم ،نوقشت في 2016</w:t>
      </w:r>
      <w:r>
        <w:rPr>
          <w:rFonts w:ascii="Simplified Arabic" w:hAnsi="Simplified Arabic" w:cs="Simplified Arabic" w:hint="cs"/>
          <w:sz w:val="32"/>
          <w:szCs w:val="32"/>
          <w:rtl/>
        </w:rPr>
        <w:t>.</w:t>
      </w:r>
    </w:p>
    <w:p w:rsidR="00994D2F" w:rsidRPr="00EC5107" w:rsidRDefault="00994D2F" w:rsidP="00994D2F">
      <w:pPr>
        <w:bidi/>
        <w:rPr>
          <w:rFonts w:ascii="Simplified Arabic" w:hAnsi="Simplified Arabic" w:cs="Simplified Arabic"/>
          <w:sz w:val="32"/>
          <w:szCs w:val="32"/>
        </w:rPr>
      </w:pPr>
      <w:r w:rsidRPr="00EC5107">
        <w:rPr>
          <w:rFonts w:ascii="Simplified Arabic" w:hAnsi="Simplified Arabic" w:cs="Simplified Arabic"/>
          <w:sz w:val="32"/>
          <w:szCs w:val="32"/>
        </w:rPr>
        <w:lastRenderedPageBreak/>
        <w:t>-</w:t>
      </w:r>
      <w:r>
        <w:rPr>
          <w:rFonts w:ascii="Simplified Arabic" w:hAnsi="Simplified Arabic" w:cs="Simplified Arabic" w:hint="cs"/>
          <w:sz w:val="32"/>
          <w:szCs w:val="32"/>
          <w:rtl/>
        </w:rPr>
        <w:t>2</w:t>
      </w:r>
      <w:r w:rsidRPr="00EC5107">
        <w:rPr>
          <w:rFonts w:ascii="Traditional Arabic" w:hAnsi="Traditional Arabic" w:cs="Traditional Arabic" w:hint="cs"/>
          <w:sz w:val="32"/>
          <w:szCs w:val="32"/>
          <w:rtl/>
        </w:rPr>
        <w:t xml:space="preserve"> </w:t>
      </w:r>
      <w:r w:rsidRPr="00EC5107">
        <w:rPr>
          <w:rFonts w:ascii="Simplified Arabic" w:hAnsi="Simplified Arabic" w:cs="Simplified Arabic"/>
          <w:sz w:val="32"/>
          <w:szCs w:val="32"/>
          <w:rtl/>
        </w:rPr>
        <w:t>بن داني راضية</w:t>
      </w:r>
      <w:r w:rsidRPr="00EC5107">
        <w:rPr>
          <w:rFonts w:ascii="Simplified Arabic" w:hAnsi="Simplified Arabic" w:cs="Simplified Arabic"/>
          <w:b/>
          <w:bCs/>
          <w:sz w:val="32"/>
          <w:szCs w:val="32"/>
          <w:rtl/>
        </w:rPr>
        <w:t>-الرقابة و الاشراف على اعمال الضبطية القضائية في تشريع الجزائري-</w:t>
      </w:r>
      <w:r w:rsidRPr="00EC5107">
        <w:rPr>
          <w:rFonts w:ascii="Simplified Arabic" w:hAnsi="Simplified Arabic" w:cs="Simplified Arabic"/>
          <w:sz w:val="32"/>
          <w:szCs w:val="32"/>
          <w:rtl/>
        </w:rPr>
        <w:t>مذكرة ماستر ، كلية الحقوق ،جامعة عبد الحميد بن باديس ،مستغانم ،2020</w:t>
      </w:r>
      <w:r>
        <w:rPr>
          <w:rFonts w:ascii="Simplified Arabic" w:hAnsi="Simplified Arabic" w:cs="Simplified Arabic" w:hint="cs"/>
          <w:sz w:val="32"/>
          <w:szCs w:val="32"/>
          <w:rtl/>
        </w:rPr>
        <w:t>.</w:t>
      </w:r>
    </w:p>
    <w:p w:rsidR="00994D2F" w:rsidRPr="00EC5107" w:rsidRDefault="00994D2F" w:rsidP="00994D2F">
      <w:pPr>
        <w:bidi/>
        <w:rPr>
          <w:rFonts w:ascii="Simplified Arabic" w:hAnsi="Simplified Arabic" w:cs="Simplified Arabic"/>
          <w:sz w:val="32"/>
          <w:szCs w:val="32"/>
        </w:rPr>
      </w:pPr>
      <w:r w:rsidRPr="00EC5107">
        <w:rPr>
          <w:rFonts w:ascii="Simplified Arabic" w:hAnsi="Simplified Arabic" w:cs="Simplified Arabic"/>
          <w:sz w:val="32"/>
          <w:szCs w:val="32"/>
        </w:rPr>
        <w:t>-</w:t>
      </w:r>
      <w:r>
        <w:rPr>
          <w:rFonts w:ascii="Simplified Arabic" w:hAnsi="Simplified Arabic" w:cs="Simplified Arabic" w:hint="cs"/>
          <w:sz w:val="32"/>
          <w:szCs w:val="32"/>
          <w:rtl/>
        </w:rPr>
        <w:t>3</w:t>
      </w:r>
      <w:r w:rsidRPr="00EC5107">
        <w:rPr>
          <w:rFonts w:ascii="Simplified Arabic" w:hAnsi="Simplified Arabic" w:cs="Simplified Arabic"/>
          <w:sz w:val="32"/>
          <w:szCs w:val="32"/>
          <w:rtl/>
        </w:rPr>
        <w:t xml:space="preserve"> كاكوش سليمة ، خنتوس لطيفة </w:t>
      </w:r>
      <w:r w:rsidRPr="00EC5107">
        <w:rPr>
          <w:rFonts w:ascii="Simplified Arabic" w:hAnsi="Simplified Arabic" w:cs="Simplified Arabic"/>
          <w:b/>
          <w:bCs/>
          <w:sz w:val="32"/>
          <w:szCs w:val="32"/>
          <w:rtl/>
        </w:rPr>
        <w:t>–اختصاصات النيابة العامة في ظل تعديلات قانون الاجراءات الجزائية-</w:t>
      </w:r>
      <w:r w:rsidRPr="00EC5107">
        <w:rPr>
          <w:rFonts w:ascii="Simplified Arabic" w:hAnsi="Simplified Arabic" w:cs="Simplified Arabic"/>
          <w:sz w:val="32"/>
          <w:szCs w:val="32"/>
          <w:rtl/>
        </w:rPr>
        <w:t xml:space="preserve"> مذكرة لنيل شهادة ماستر ، كلية الحقوق و العلوم السياسية ، جامعة عبد الرحمان ميرة ، بجاية ،2015/2016</w:t>
      </w:r>
      <w:r w:rsidRPr="00EC5107">
        <w:rPr>
          <w:rFonts w:ascii="Simplified Arabic" w:hAnsi="Simplified Arabic" w:cs="Simplified Arabic"/>
          <w:sz w:val="32"/>
          <w:szCs w:val="32"/>
        </w:rPr>
        <w:t xml:space="preserve">  </w:t>
      </w:r>
      <w:r>
        <w:rPr>
          <w:rFonts w:ascii="Simplified Arabic" w:hAnsi="Simplified Arabic" w:cs="Simplified Arabic" w:hint="cs"/>
          <w:sz w:val="32"/>
          <w:szCs w:val="32"/>
          <w:rtl/>
        </w:rPr>
        <w:t>.</w:t>
      </w:r>
    </w:p>
    <w:p w:rsidR="00994D2F" w:rsidRPr="00EC5107" w:rsidRDefault="00994D2F" w:rsidP="00994D2F">
      <w:pPr>
        <w:bidi/>
        <w:rPr>
          <w:rFonts w:ascii="Simplified Arabic" w:hAnsi="Simplified Arabic" w:cs="Simplified Arabic"/>
          <w:sz w:val="32"/>
          <w:szCs w:val="32"/>
          <w:rtl/>
        </w:rPr>
      </w:pPr>
      <w:r>
        <w:rPr>
          <w:rFonts w:ascii="Simplified Arabic" w:hAnsi="Simplified Arabic" w:cs="Simplified Arabic" w:hint="cs"/>
          <w:sz w:val="32"/>
          <w:szCs w:val="32"/>
          <w:rtl/>
        </w:rPr>
        <w:t>4</w:t>
      </w:r>
      <w:r w:rsidRPr="00EC5107">
        <w:rPr>
          <w:rFonts w:ascii="Simplified Arabic" w:hAnsi="Simplified Arabic" w:cs="Simplified Arabic"/>
          <w:sz w:val="32"/>
          <w:szCs w:val="32"/>
        </w:rPr>
        <w:t>-</w:t>
      </w:r>
      <w:r w:rsidRPr="00EC5107">
        <w:rPr>
          <w:rFonts w:ascii="Simplified Arabic" w:hAnsi="Simplified Arabic" w:cs="Simplified Arabic"/>
          <w:sz w:val="32"/>
          <w:szCs w:val="32"/>
          <w:rtl/>
          <w:lang w:bidi="ar-DZ"/>
        </w:rPr>
        <w:t xml:space="preserve"> سالمي جواد ،أولاد العريب طارق –</w:t>
      </w:r>
      <w:r w:rsidRPr="00EC5107">
        <w:rPr>
          <w:rFonts w:ascii="Simplified Arabic" w:hAnsi="Simplified Arabic" w:cs="Simplified Arabic"/>
          <w:b/>
          <w:bCs/>
          <w:sz w:val="32"/>
          <w:szCs w:val="32"/>
          <w:rtl/>
          <w:lang w:bidi="ar-DZ"/>
        </w:rPr>
        <w:t>علاقة النيابة بجهات التحقيق القضائي الابتدائي في قانون الإجراءات الجزائية-</w:t>
      </w:r>
      <w:r w:rsidRPr="00EC5107">
        <w:rPr>
          <w:rFonts w:ascii="Simplified Arabic" w:hAnsi="Simplified Arabic" w:cs="Simplified Arabic"/>
          <w:sz w:val="32"/>
          <w:szCs w:val="32"/>
          <w:rtl/>
          <w:lang w:bidi="ar-DZ"/>
        </w:rPr>
        <w:t xml:space="preserve"> مذكرة ماستر ،كلية الحقوق ، جامعة غرداية ،2017</w:t>
      </w:r>
      <w:r>
        <w:rPr>
          <w:rFonts w:ascii="Simplified Arabic" w:hAnsi="Simplified Arabic" w:cs="Simplified Arabic" w:hint="cs"/>
          <w:sz w:val="32"/>
          <w:szCs w:val="32"/>
          <w:rtl/>
          <w:lang w:bidi="ar-DZ"/>
        </w:rPr>
        <w:t>.</w:t>
      </w:r>
    </w:p>
    <w:p w:rsidR="00994D2F" w:rsidRPr="00EC5107"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rPr>
        <w:t>5</w:t>
      </w:r>
      <w:r w:rsidRPr="00EC5107">
        <w:rPr>
          <w:rFonts w:ascii="Simplified Arabic" w:hAnsi="Simplified Arabic" w:cs="Simplified Arabic"/>
          <w:sz w:val="32"/>
          <w:szCs w:val="32"/>
          <w:rtl/>
        </w:rPr>
        <w:t>-</w:t>
      </w:r>
      <w:r w:rsidRPr="00EC5107">
        <w:rPr>
          <w:rFonts w:ascii="Simplified Arabic" w:hAnsi="Simplified Arabic" w:cs="Simplified Arabic"/>
          <w:sz w:val="32"/>
          <w:szCs w:val="32"/>
          <w:rtl/>
          <w:lang w:bidi="ar-DZ"/>
        </w:rPr>
        <w:t xml:space="preserve"> زيباني فاطمة ،كتمير كايسة</w:t>
      </w:r>
      <w:r w:rsidRPr="00EC5107">
        <w:rPr>
          <w:rFonts w:ascii="Simplified Arabic" w:hAnsi="Simplified Arabic" w:cs="Simplified Arabic"/>
          <w:b/>
          <w:bCs/>
          <w:sz w:val="32"/>
          <w:szCs w:val="32"/>
          <w:rtl/>
          <w:lang w:bidi="ar-DZ"/>
        </w:rPr>
        <w:t xml:space="preserve"> –اختصاصات النيابة العمة في ق إ ج – </w:t>
      </w:r>
      <w:r w:rsidRPr="00EC5107">
        <w:rPr>
          <w:rFonts w:ascii="Simplified Arabic" w:hAnsi="Simplified Arabic" w:cs="Simplified Arabic"/>
          <w:sz w:val="32"/>
          <w:szCs w:val="32"/>
          <w:rtl/>
          <w:lang w:bidi="ar-DZ"/>
        </w:rPr>
        <w:t>مذكرة ماستر ،كلية الحقوق و العلوم السياسية ، جامعة مولود معمري ، تيزي وزو ،1-07-2018</w:t>
      </w:r>
      <w:r>
        <w:rPr>
          <w:rFonts w:ascii="Simplified Arabic" w:hAnsi="Simplified Arabic" w:cs="Simplified Arabic" w:hint="cs"/>
          <w:sz w:val="32"/>
          <w:szCs w:val="32"/>
          <w:rtl/>
          <w:lang w:bidi="ar-DZ"/>
        </w:rPr>
        <w:t>.</w:t>
      </w:r>
    </w:p>
    <w:p w:rsidR="00994D2F" w:rsidRPr="00EC5107" w:rsidRDefault="00994D2F" w:rsidP="00994D2F">
      <w:pPr>
        <w:bidi/>
        <w:rPr>
          <w:rFonts w:ascii="Simplified Arabic" w:hAnsi="Simplified Arabic" w:cs="Simplified Arabic"/>
          <w:sz w:val="32"/>
          <w:szCs w:val="32"/>
          <w:rtl/>
        </w:rPr>
      </w:pPr>
      <w:r>
        <w:rPr>
          <w:rFonts w:ascii="Simplified Arabic" w:hAnsi="Simplified Arabic" w:cs="Simplified Arabic" w:hint="cs"/>
          <w:sz w:val="32"/>
          <w:szCs w:val="32"/>
          <w:rtl/>
          <w:lang w:bidi="ar-DZ"/>
        </w:rPr>
        <w:t>6</w:t>
      </w:r>
      <w:r w:rsidRPr="00EC5107">
        <w:rPr>
          <w:rFonts w:ascii="Simplified Arabic" w:hAnsi="Simplified Arabic" w:cs="Simplified Arabic"/>
          <w:sz w:val="32"/>
          <w:szCs w:val="32"/>
          <w:rtl/>
          <w:lang w:bidi="ar-DZ"/>
        </w:rPr>
        <w:t>-</w:t>
      </w:r>
      <w:r w:rsidRPr="00EC5107">
        <w:rPr>
          <w:rFonts w:ascii="Simplified Arabic" w:hAnsi="Simplified Arabic" w:cs="Simplified Arabic"/>
          <w:sz w:val="32"/>
          <w:szCs w:val="32"/>
          <w:rtl/>
        </w:rPr>
        <w:t xml:space="preserve"> منور مريم</w:t>
      </w:r>
      <w:r w:rsidRPr="00EC5107">
        <w:rPr>
          <w:rFonts w:ascii="Simplified Arabic" w:hAnsi="Simplified Arabic" w:cs="Simplified Arabic" w:hint="cs"/>
          <w:sz w:val="32"/>
          <w:szCs w:val="32"/>
          <w:rtl/>
        </w:rPr>
        <w:t>-</w:t>
      </w:r>
      <w:r w:rsidRPr="00EC5107">
        <w:rPr>
          <w:rFonts w:ascii="Simplified Arabic" w:hAnsi="Simplified Arabic" w:cs="Simplified Arabic"/>
          <w:b/>
          <w:bCs/>
          <w:sz w:val="32"/>
          <w:szCs w:val="32"/>
          <w:rtl/>
        </w:rPr>
        <w:t>سلطات النيابة العامة خلال مراحل الدعوى العمومية-</w:t>
      </w:r>
      <w:r w:rsidRPr="00EC5107">
        <w:rPr>
          <w:rFonts w:ascii="Simplified Arabic" w:hAnsi="Simplified Arabic" w:cs="Simplified Arabic"/>
          <w:sz w:val="32"/>
          <w:szCs w:val="32"/>
          <w:rtl/>
        </w:rPr>
        <w:t>مذكرة ماستر، كلية الحقوق و العلوم السياسية ، جامعة محمد بوضياف ،المسيلة،2020</w:t>
      </w:r>
      <w:r w:rsidRPr="00EC5107">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w:t>
      </w:r>
    </w:p>
    <w:p w:rsidR="00994D2F" w:rsidRPr="00EC5107" w:rsidRDefault="0008272A" w:rsidP="00994D2F">
      <w:pPr>
        <w:bidi/>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4 </w:t>
      </w:r>
      <w:r w:rsidR="00994D2F" w:rsidRPr="00EC5107">
        <w:rPr>
          <w:rFonts w:ascii="Simplified Arabic" w:hAnsi="Simplified Arabic" w:cs="Simplified Arabic" w:hint="cs"/>
          <w:b/>
          <w:bCs/>
          <w:sz w:val="32"/>
          <w:szCs w:val="32"/>
          <w:rtl/>
        </w:rPr>
        <w:t>المجلات</w:t>
      </w:r>
    </w:p>
    <w:p w:rsidR="00994D2F" w:rsidRPr="00EC5107" w:rsidRDefault="00994D2F" w:rsidP="00994D2F">
      <w:pPr>
        <w:bidi/>
        <w:rPr>
          <w:rFonts w:ascii="Simplified Arabic" w:hAnsi="Simplified Arabic" w:cs="Simplified Arabic"/>
          <w:sz w:val="32"/>
          <w:szCs w:val="32"/>
          <w:rtl/>
        </w:rPr>
      </w:pPr>
      <w:r>
        <w:rPr>
          <w:rFonts w:ascii="Simplified Arabic" w:hAnsi="Simplified Arabic" w:cs="Simplified Arabic" w:hint="cs"/>
          <w:sz w:val="32"/>
          <w:szCs w:val="32"/>
          <w:rtl/>
        </w:rPr>
        <w:t>1</w:t>
      </w:r>
      <w:r w:rsidRPr="00EC5107">
        <w:rPr>
          <w:rFonts w:ascii="Simplified Arabic" w:hAnsi="Simplified Arabic" w:cs="Simplified Arabic"/>
          <w:sz w:val="32"/>
          <w:szCs w:val="32"/>
          <w:rtl/>
        </w:rPr>
        <w:t>- فاطمة العرفي -</w:t>
      </w:r>
      <w:r w:rsidRPr="00781F95">
        <w:rPr>
          <w:rFonts w:ascii="Simplified Arabic" w:hAnsi="Simplified Arabic" w:cs="Simplified Arabic"/>
          <w:b/>
          <w:bCs/>
          <w:sz w:val="32"/>
          <w:szCs w:val="32"/>
          <w:rtl/>
        </w:rPr>
        <w:t>المركز القانوني لجهاز النيابة العامة قبل تحريك الدعوى العمومية في القانون الجزائري</w:t>
      </w:r>
      <w:r w:rsidRPr="00781F95">
        <w:rPr>
          <w:rFonts w:ascii="Simplified Arabic" w:hAnsi="Simplified Arabic" w:cs="Simplified Arabic"/>
          <w:b/>
          <w:bCs/>
          <w:sz w:val="32"/>
          <w:szCs w:val="32"/>
          <w:u w:val="single"/>
          <w:rtl/>
        </w:rPr>
        <w:t>-</w:t>
      </w:r>
      <w:r w:rsidRPr="00781F95">
        <w:rPr>
          <w:rFonts w:ascii="Simplified Arabic" w:hAnsi="Simplified Arabic" w:cs="Simplified Arabic"/>
          <w:sz w:val="32"/>
          <w:szCs w:val="32"/>
          <w:u w:val="single"/>
          <w:rtl/>
        </w:rPr>
        <w:t xml:space="preserve"> مجلة الشريعة</w:t>
      </w:r>
      <w:r w:rsidRPr="00EC5107">
        <w:rPr>
          <w:rFonts w:ascii="Simplified Arabic" w:hAnsi="Simplified Arabic" w:cs="Simplified Arabic"/>
          <w:sz w:val="32"/>
          <w:szCs w:val="32"/>
          <w:rtl/>
        </w:rPr>
        <w:t xml:space="preserve"> </w:t>
      </w:r>
      <w:r w:rsidRPr="00781F95">
        <w:rPr>
          <w:rFonts w:ascii="Simplified Arabic" w:hAnsi="Simplified Arabic" w:cs="Simplified Arabic"/>
          <w:sz w:val="32"/>
          <w:szCs w:val="32"/>
          <w:u w:val="single"/>
          <w:rtl/>
        </w:rPr>
        <w:t>و الاقتصاد</w:t>
      </w:r>
      <w:r w:rsidRPr="00EC5107">
        <w:rPr>
          <w:rFonts w:ascii="Simplified Arabic" w:hAnsi="Simplified Arabic" w:cs="Simplified Arabic"/>
          <w:sz w:val="32"/>
          <w:szCs w:val="32"/>
          <w:rtl/>
        </w:rPr>
        <w:t xml:space="preserve"> ،عدد12، </w:t>
      </w:r>
      <w:r w:rsidRPr="00EC5107">
        <w:rPr>
          <w:rFonts w:ascii="Simplified Arabic" w:hAnsi="Simplified Arabic" w:cs="Simplified Arabic"/>
          <w:sz w:val="32"/>
          <w:szCs w:val="32"/>
        </w:rPr>
        <w:t>2017</w:t>
      </w:r>
      <w:r>
        <w:rPr>
          <w:rFonts w:ascii="Simplified Arabic" w:hAnsi="Simplified Arabic" w:cs="Simplified Arabic" w:hint="cs"/>
          <w:sz w:val="32"/>
          <w:szCs w:val="32"/>
          <w:rtl/>
        </w:rPr>
        <w:t>.</w:t>
      </w:r>
    </w:p>
    <w:p w:rsidR="00994D2F" w:rsidRPr="00EC5107"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rPr>
        <w:t>2</w:t>
      </w:r>
      <w:r w:rsidRPr="00EC5107">
        <w:rPr>
          <w:rFonts w:ascii="Simplified Arabic" w:hAnsi="Simplified Arabic" w:cs="Simplified Arabic"/>
          <w:sz w:val="32"/>
          <w:szCs w:val="32"/>
          <w:rtl/>
        </w:rPr>
        <w:t>-</w:t>
      </w:r>
      <w:r w:rsidRPr="00EC5107">
        <w:rPr>
          <w:rFonts w:ascii="Simplified Arabic" w:hAnsi="Simplified Arabic" w:cs="Simplified Arabic"/>
          <w:sz w:val="32"/>
          <w:szCs w:val="32"/>
        </w:rPr>
        <w:t xml:space="preserve"> </w:t>
      </w:r>
      <w:r w:rsidRPr="00EC5107">
        <w:rPr>
          <w:rFonts w:ascii="Simplified Arabic" w:hAnsi="Simplified Arabic" w:cs="Simplified Arabic"/>
          <w:sz w:val="32"/>
          <w:szCs w:val="32"/>
          <w:rtl/>
          <w:lang w:bidi="ar-DZ"/>
        </w:rPr>
        <w:t xml:space="preserve"> محمودي قادة</w:t>
      </w:r>
      <w:r w:rsidRPr="00EC5107">
        <w:rPr>
          <w:rFonts w:ascii="Simplified Arabic" w:hAnsi="Simplified Arabic" w:cs="Simplified Arabic"/>
          <w:b/>
          <w:bCs/>
          <w:sz w:val="32"/>
          <w:szCs w:val="32"/>
          <w:rtl/>
          <w:lang w:bidi="ar-DZ"/>
        </w:rPr>
        <w:t xml:space="preserve">-إجراءات الوساطة الجنائية و أثرها على الدعوى العمومية (دراسة مقارنة)- </w:t>
      </w:r>
      <w:r w:rsidRPr="00781F95">
        <w:rPr>
          <w:rFonts w:ascii="Simplified Arabic" w:hAnsi="Simplified Arabic" w:cs="Simplified Arabic"/>
          <w:sz w:val="32"/>
          <w:szCs w:val="32"/>
          <w:u w:val="single"/>
          <w:rtl/>
          <w:lang w:bidi="ar-DZ"/>
        </w:rPr>
        <w:t>المجلة الجزائرية للحقوق و العلوم السياسية</w:t>
      </w:r>
      <w:r w:rsidRPr="00EC5107">
        <w:rPr>
          <w:rFonts w:ascii="Simplified Arabic" w:hAnsi="Simplified Arabic" w:cs="Simplified Arabic"/>
          <w:sz w:val="32"/>
          <w:szCs w:val="32"/>
          <w:rtl/>
          <w:lang w:bidi="ar-DZ"/>
        </w:rPr>
        <w:t xml:space="preserve"> ،</w:t>
      </w:r>
      <w:r w:rsidRPr="00EC5107">
        <w:rPr>
          <w:rFonts w:ascii="Simplified Arabic" w:hAnsi="Simplified Arabic" w:cs="Simplified Arabic"/>
          <w:sz w:val="32"/>
          <w:szCs w:val="32"/>
          <w:lang w:bidi="ar-DZ"/>
        </w:rPr>
        <w:t>ISSN :2507-7635</w:t>
      </w:r>
      <w:r w:rsidRPr="00EC5107">
        <w:rPr>
          <w:rFonts w:ascii="Simplified Arabic" w:hAnsi="Simplified Arabic" w:cs="Simplified Arabic"/>
          <w:sz w:val="32"/>
          <w:szCs w:val="32"/>
          <w:rtl/>
          <w:lang w:bidi="ar-DZ"/>
        </w:rPr>
        <w:t>، العدد الثالث ، جوان2017</w:t>
      </w:r>
      <w:r>
        <w:rPr>
          <w:rFonts w:ascii="Simplified Arabic" w:hAnsi="Simplified Arabic" w:cs="Simplified Arabic" w:hint="cs"/>
          <w:sz w:val="32"/>
          <w:szCs w:val="32"/>
          <w:rtl/>
          <w:lang w:bidi="ar-DZ"/>
        </w:rPr>
        <w:t>.</w:t>
      </w:r>
    </w:p>
    <w:p w:rsidR="00994D2F" w:rsidRPr="00EC5107"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w:t>
      </w:r>
      <w:r w:rsidRPr="00EC5107">
        <w:rPr>
          <w:rFonts w:ascii="Simplified Arabic" w:hAnsi="Simplified Arabic" w:cs="Simplified Arabic"/>
          <w:sz w:val="32"/>
          <w:szCs w:val="32"/>
          <w:rtl/>
          <w:lang w:bidi="ar-DZ"/>
        </w:rPr>
        <w:t>- تابتي بوحانة</w:t>
      </w:r>
      <w:r w:rsidRPr="00EC5107">
        <w:rPr>
          <w:rFonts w:ascii="Simplified Arabic" w:hAnsi="Simplified Arabic" w:cs="Simplified Arabic"/>
          <w:b/>
          <w:bCs/>
          <w:sz w:val="32"/>
          <w:szCs w:val="32"/>
          <w:rtl/>
          <w:lang w:bidi="ar-DZ"/>
        </w:rPr>
        <w:t>-النظام القانوني للأمر الجزائي بمنظور الامر15/02-</w:t>
      </w:r>
      <w:r w:rsidRPr="00781F95">
        <w:rPr>
          <w:rFonts w:ascii="Simplified Arabic" w:hAnsi="Simplified Arabic" w:cs="Simplified Arabic"/>
          <w:sz w:val="32"/>
          <w:szCs w:val="32"/>
          <w:u w:val="single"/>
          <w:rtl/>
          <w:lang w:bidi="ar-DZ"/>
        </w:rPr>
        <w:t>مجلة الدراسات الحقوقية</w:t>
      </w:r>
      <w:r w:rsidRPr="00EC5107">
        <w:rPr>
          <w:rFonts w:ascii="Simplified Arabic" w:hAnsi="Simplified Arabic" w:cs="Simplified Arabic"/>
          <w:sz w:val="32"/>
          <w:szCs w:val="32"/>
          <w:rtl/>
          <w:lang w:bidi="ar-DZ"/>
        </w:rPr>
        <w:t xml:space="preserve"> ،كلية الحقوق و العلوم السياسية ،جامعة سعيدة</w:t>
      </w:r>
      <w:r>
        <w:rPr>
          <w:rFonts w:ascii="Simplified Arabic" w:hAnsi="Simplified Arabic" w:cs="Simplified Arabic" w:hint="cs"/>
          <w:sz w:val="32"/>
          <w:szCs w:val="32"/>
          <w:rtl/>
          <w:lang w:bidi="ar-DZ"/>
        </w:rPr>
        <w:t>.</w:t>
      </w:r>
    </w:p>
    <w:p w:rsidR="00994D2F" w:rsidRPr="00EC5107"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w:t>
      </w:r>
      <w:r w:rsidRPr="00EC5107">
        <w:rPr>
          <w:rFonts w:ascii="Simplified Arabic" w:hAnsi="Simplified Arabic" w:cs="Simplified Arabic"/>
          <w:sz w:val="32"/>
          <w:szCs w:val="32"/>
          <w:rtl/>
          <w:lang w:bidi="ar-DZ"/>
        </w:rPr>
        <w:t xml:space="preserve">- الويزة نجار </w:t>
      </w:r>
      <w:r w:rsidRPr="00EC5107">
        <w:rPr>
          <w:rFonts w:ascii="Simplified Arabic" w:hAnsi="Simplified Arabic" w:cs="Simplified Arabic"/>
          <w:b/>
          <w:bCs/>
          <w:sz w:val="32"/>
          <w:szCs w:val="32"/>
          <w:rtl/>
          <w:lang w:bidi="ar-DZ"/>
        </w:rPr>
        <w:t>–نظام المثول الفوري بديل للمحاكة بإجراءات الجنح المتلبس بها-</w:t>
      </w:r>
      <w:r w:rsidRPr="00781F95">
        <w:rPr>
          <w:rFonts w:ascii="Simplified Arabic" w:hAnsi="Simplified Arabic" w:cs="Simplified Arabic"/>
          <w:sz w:val="32"/>
          <w:szCs w:val="32"/>
          <w:u w:val="single"/>
          <w:rtl/>
          <w:lang w:bidi="ar-DZ"/>
        </w:rPr>
        <w:t>حوليات جامعة قالمة للعلوم الاجتماعية و الإنسانية</w:t>
      </w:r>
      <w:r w:rsidRPr="00EC5107">
        <w:rPr>
          <w:rFonts w:ascii="Simplified Arabic" w:hAnsi="Simplified Arabic" w:cs="Simplified Arabic"/>
          <w:sz w:val="32"/>
          <w:szCs w:val="32"/>
          <w:rtl/>
          <w:lang w:bidi="ar-DZ"/>
        </w:rPr>
        <w:t>، العدد26، جوان،2019</w:t>
      </w:r>
      <w:r>
        <w:rPr>
          <w:rFonts w:ascii="Simplified Arabic" w:hAnsi="Simplified Arabic" w:cs="Simplified Arabic" w:hint="cs"/>
          <w:sz w:val="32"/>
          <w:szCs w:val="32"/>
          <w:rtl/>
          <w:lang w:bidi="ar-DZ"/>
        </w:rPr>
        <w:t>.</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w:t>
      </w:r>
      <w:r w:rsidRPr="00EC5107">
        <w:rPr>
          <w:rFonts w:ascii="Simplified Arabic" w:hAnsi="Simplified Arabic" w:cs="Simplified Arabic"/>
          <w:sz w:val="32"/>
          <w:szCs w:val="32"/>
          <w:rtl/>
          <w:lang w:bidi="ar-DZ"/>
        </w:rPr>
        <w:t xml:space="preserve">- أحمد كعوان ، </w:t>
      </w:r>
      <w:r w:rsidRPr="00EC5107">
        <w:rPr>
          <w:rFonts w:ascii="Simplified Arabic" w:hAnsi="Simplified Arabic" w:cs="Simplified Arabic"/>
          <w:b/>
          <w:bCs/>
          <w:sz w:val="32"/>
          <w:szCs w:val="32"/>
          <w:rtl/>
          <w:lang w:bidi="ar-DZ"/>
        </w:rPr>
        <w:t>مبدأ الفصل بين سلطتي الاتهام و التحقيق في قانون الإجراءات الجزائية</w:t>
      </w:r>
      <w:r w:rsidRPr="00EC5107">
        <w:rPr>
          <w:rFonts w:ascii="Simplified Arabic" w:hAnsi="Simplified Arabic" w:cs="Simplified Arabic"/>
          <w:sz w:val="32"/>
          <w:szCs w:val="32"/>
          <w:rtl/>
          <w:lang w:bidi="ar-DZ"/>
        </w:rPr>
        <w:t xml:space="preserve">، </w:t>
      </w:r>
      <w:r w:rsidRPr="00781F95">
        <w:rPr>
          <w:rFonts w:ascii="Simplified Arabic" w:hAnsi="Simplified Arabic" w:cs="Simplified Arabic"/>
          <w:sz w:val="32"/>
          <w:szCs w:val="32"/>
          <w:u w:val="single"/>
          <w:rtl/>
          <w:lang w:bidi="ar-DZ"/>
        </w:rPr>
        <w:t>مجلة صوت القانون</w:t>
      </w:r>
      <w:r w:rsidRPr="00EC5107">
        <w:rPr>
          <w:rFonts w:ascii="Simplified Arabic" w:hAnsi="Simplified Arabic" w:cs="Simplified Arabic"/>
          <w:sz w:val="32"/>
          <w:szCs w:val="32"/>
          <w:rtl/>
          <w:lang w:bidi="ar-DZ"/>
        </w:rPr>
        <w:t xml:space="preserve"> ، المجلد الخامس، العدد01، أفريل 2018</w:t>
      </w:r>
      <w:r>
        <w:rPr>
          <w:rFonts w:ascii="Simplified Arabic" w:hAnsi="Simplified Arabic" w:cs="Simplified Arabic" w:hint="cs"/>
          <w:sz w:val="32"/>
          <w:szCs w:val="32"/>
          <w:rtl/>
          <w:lang w:bidi="ar-DZ"/>
        </w:rPr>
        <w:t>.</w:t>
      </w:r>
    </w:p>
    <w:p w:rsidR="00994D2F" w:rsidRPr="00EC5107"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6 - </w:t>
      </w:r>
      <w:r w:rsidRPr="00F535D4">
        <w:rPr>
          <w:rFonts w:ascii="Simplified Arabic" w:hAnsi="Simplified Arabic" w:cs="Simplified Arabic"/>
          <w:sz w:val="32"/>
          <w:szCs w:val="32"/>
          <w:rtl/>
          <w:lang w:bidi="ar-DZ"/>
        </w:rPr>
        <w:t xml:space="preserve">برابح السعيد ، بوبعاية كمال </w:t>
      </w:r>
      <w:r w:rsidRPr="00F535D4">
        <w:rPr>
          <w:rFonts w:ascii="Simplified Arabic" w:hAnsi="Simplified Arabic" w:cs="Simplified Arabic"/>
          <w:b/>
          <w:bCs/>
          <w:sz w:val="32"/>
          <w:szCs w:val="32"/>
          <w:rtl/>
          <w:lang w:bidi="ar-DZ"/>
        </w:rPr>
        <w:t xml:space="preserve">–الأساليب </w:t>
      </w:r>
      <w:r>
        <w:rPr>
          <w:rFonts w:ascii="Simplified Arabic" w:hAnsi="Simplified Arabic" w:cs="Simplified Arabic"/>
          <w:b/>
          <w:bCs/>
          <w:sz w:val="32"/>
          <w:szCs w:val="32"/>
          <w:rtl/>
          <w:lang w:bidi="ar-DZ"/>
        </w:rPr>
        <w:t xml:space="preserve">المستحدثة ضمن </w:t>
      </w:r>
      <w:r>
        <w:rPr>
          <w:rFonts w:ascii="Simplified Arabic" w:hAnsi="Simplified Arabic" w:cs="Simplified Arabic" w:hint="cs"/>
          <w:b/>
          <w:bCs/>
          <w:sz w:val="32"/>
          <w:szCs w:val="32"/>
          <w:rtl/>
          <w:lang w:bidi="ar-DZ"/>
        </w:rPr>
        <w:t>إ</w:t>
      </w:r>
      <w:r w:rsidRPr="00F535D4">
        <w:rPr>
          <w:rFonts w:ascii="Simplified Arabic" w:hAnsi="Simplified Arabic" w:cs="Simplified Arabic"/>
          <w:b/>
          <w:bCs/>
          <w:sz w:val="32"/>
          <w:szCs w:val="32"/>
          <w:rtl/>
          <w:lang w:bidi="ar-DZ"/>
        </w:rPr>
        <w:t>ستراتيجية الكشف عن الجرائم المستحدثة في التشريع الجزائري (التسرب نموذجا)-</w:t>
      </w:r>
      <w:r w:rsidRPr="00F535D4">
        <w:rPr>
          <w:rFonts w:ascii="Simplified Arabic" w:hAnsi="Simplified Arabic" w:cs="Simplified Arabic"/>
          <w:sz w:val="32"/>
          <w:szCs w:val="32"/>
          <w:rtl/>
          <w:lang w:bidi="ar-DZ"/>
        </w:rPr>
        <w:t xml:space="preserve"> دفاتر البحوث العلمية ،العدد1 ، المجلد9 ، 2021</w:t>
      </w:r>
      <w:r>
        <w:rPr>
          <w:rFonts w:ascii="Simplified Arabic" w:hAnsi="Simplified Arabic" w:cs="Simplified Arabic" w:hint="cs"/>
          <w:sz w:val="32"/>
          <w:szCs w:val="32"/>
          <w:rtl/>
          <w:lang w:bidi="ar-DZ"/>
        </w:rPr>
        <w:t>.</w:t>
      </w:r>
    </w:p>
    <w:p w:rsidR="00994D2F" w:rsidRPr="00EC5107" w:rsidRDefault="0008272A" w:rsidP="00994D2F">
      <w:pPr>
        <w:bidi/>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 xml:space="preserve">5 </w:t>
      </w:r>
      <w:r w:rsidR="00994D2F" w:rsidRPr="00EC5107">
        <w:rPr>
          <w:rFonts w:ascii="Simplified Arabic" w:hAnsi="Simplified Arabic" w:cs="Simplified Arabic" w:hint="cs"/>
          <w:b/>
          <w:bCs/>
          <w:sz w:val="32"/>
          <w:szCs w:val="32"/>
          <w:rtl/>
        </w:rPr>
        <w:t>المحاضرات</w:t>
      </w:r>
    </w:p>
    <w:p w:rsidR="00994D2F" w:rsidRPr="00EC5107"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rPr>
        <w:t>1</w:t>
      </w:r>
      <w:r w:rsidRPr="00EC5107">
        <w:rPr>
          <w:rFonts w:ascii="Simplified Arabic" w:hAnsi="Simplified Arabic" w:cs="Simplified Arabic"/>
          <w:sz w:val="32"/>
          <w:szCs w:val="32"/>
          <w:rtl/>
        </w:rPr>
        <w:t>-</w:t>
      </w:r>
      <w:r w:rsidRPr="00EC5107">
        <w:rPr>
          <w:rFonts w:ascii="Simplified Arabic" w:hAnsi="Simplified Arabic" w:cs="Simplified Arabic"/>
          <w:sz w:val="32"/>
          <w:szCs w:val="32"/>
          <w:rtl/>
          <w:lang w:bidi="ar-DZ"/>
        </w:rPr>
        <w:t xml:space="preserve"> العيساوي حسين </w:t>
      </w:r>
      <w:r w:rsidRPr="00EC5107">
        <w:rPr>
          <w:rFonts w:ascii="Simplified Arabic" w:hAnsi="Simplified Arabic" w:cs="Simplified Arabic"/>
          <w:b/>
          <w:bCs/>
          <w:sz w:val="32"/>
          <w:szCs w:val="32"/>
          <w:rtl/>
          <w:lang w:bidi="ar-DZ"/>
        </w:rPr>
        <w:t>-دروس في مقياس النيابة العامة-</w:t>
      </w:r>
      <w:r w:rsidRPr="00EC5107">
        <w:rPr>
          <w:rFonts w:ascii="Simplified Arabic" w:hAnsi="Simplified Arabic" w:cs="Simplified Arabic"/>
          <w:sz w:val="32"/>
          <w:szCs w:val="32"/>
          <w:rtl/>
          <w:lang w:bidi="ar-DZ"/>
        </w:rPr>
        <w:t>محاضرا</w:t>
      </w:r>
      <w:r w:rsidRPr="00EC5107">
        <w:rPr>
          <w:rFonts w:ascii="Simplified Arabic" w:hAnsi="Simplified Arabic" w:cs="Simplified Arabic" w:hint="cs"/>
          <w:sz w:val="32"/>
          <w:szCs w:val="32"/>
          <w:rtl/>
          <w:lang w:bidi="ar-DZ"/>
        </w:rPr>
        <w:t xml:space="preserve">ت </w:t>
      </w:r>
      <w:r w:rsidRPr="00EC5107">
        <w:rPr>
          <w:rFonts w:ascii="Simplified Arabic" w:hAnsi="Simplified Arabic" w:cs="Simplified Arabic"/>
          <w:sz w:val="32"/>
          <w:szCs w:val="32"/>
          <w:rtl/>
          <w:lang w:bidi="ar-DZ"/>
        </w:rPr>
        <w:t>سنة أولى ماستر قانون جنائي،كلية الحقوق و العلوم السياسية ،جامعة محمد بوضياف ، المسيلة ،2022/2023</w:t>
      </w:r>
      <w:r>
        <w:rPr>
          <w:rFonts w:ascii="Simplified Arabic" w:hAnsi="Simplified Arabic" w:cs="Simplified Arabic" w:hint="cs"/>
          <w:sz w:val="32"/>
          <w:szCs w:val="32"/>
          <w:rtl/>
          <w:lang w:bidi="ar-DZ"/>
        </w:rPr>
        <w:t>.</w:t>
      </w:r>
    </w:p>
    <w:p w:rsidR="00994D2F" w:rsidRDefault="00994D2F" w:rsidP="00994D2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r w:rsidRPr="00EC5107">
        <w:rPr>
          <w:rFonts w:ascii="Simplified Arabic" w:hAnsi="Simplified Arabic" w:cs="Simplified Arabic"/>
          <w:sz w:val="32"/>
          <w:szCs w:val="32"/>
          <w:rtl/>
          <w:lang w:bidi="ar-DZ"/>
        </w:rPr>
        <w:t>- بن يونس فريدة -</w:t>
      </w:r>
      <w:r w:rsidRPr="00EC5107">
        <w:rPr>
          <w:rFonts w:ascii="Simplified Arabic" w:hAnsi="Simplified Arabic" w:cs="Simplified Arabic"/>
          <w:b/>
          <w:bCs/>
          <w:sz w:val="32"/>
          <w:szCs w:val="32"/>
          <w:rtl/>
          <w:lang w:bidi="ar-DZ"/>
        </w:rPr>
        <w:t>محاضرات في النيابة العامة،</w:t>
      </w:r>
      <w:r w:rsidRPr="00EC5107">
        <w:rPr>
          <w:rFonts w:ascii="Simplified Arabic" w:hAnsi="Simplified Arabic" w:cs="Simplified Arabic"/>
          <w:sz w:val="32"/>
          <w:szCs w:val="32"/>
          <w:rtl/>
          <w:lang w:bidi="ar-DZ"/>
        </w:rPr>
        <w:t xml:space="preserve"> </w:t>
      </w:r>
      <w:r w:rsidRPr="00EC5107">
        <w:rPr>
          <w:rFonts w:ascii="Simplified Arabic" w:hAnsi="Simplified Arabic" w:cs="Simplified Arabic"/>
          <w:b/>
          <w:bCs/>
          <w:sz w:val="32"/>
          <w:szCs w:val="32"/>
          <w:rtl/>
          <w:lang w:bidi="ar-DZ"/>
        </w:rPr>
        <w:t>سلطات النيابة العامة على مستوى التحقيق الابتدائي</w:t>
      </w:r>
      <w:r w:rsidRPr="00EC5107">
        <w:rPr>
          <w:rFonts w:ascii="Simplified Arabic" w:hAnsi="Simplified Arabic" w:cs="Simplified Arabic" w:hint="cs"/>
          <w:b/>
          <w:bCs/>
          <w:sz w:val="32"/>
          <w:szCs w:val="32"/>
          <w:rtl/>
          <w:lang w:bidi="ar-DZ"/>
        </w:rPr>
        <w:t>-</w:t>
      </w:r>
      <w:r w:rsidRPr="00EC5107">
        <w:rPr>
          <w:rFonts w:ascii="Simplified Arabic" w:hAnsi="Simplified Arabic" w:cs="Simplified Arabic" w:hint="cs"/>
          <w:sz w:val="32"/>
          <w:szCs w:val="32"/>
          <w:rtl/>
          <w:lang w:bidi="ar-DZ"/>
        </w:rPr>
        <w:t>كلية الحقوق و العلوم السياسية ،جامعة محمد بوضياف ،المسيلة ،</w:t>
      </w:r>
      <w:r>
        <w:rPr>
          <w:rFonts w:ascii="Simplified Arabic" w:hAnsi="Simplified Arabic" w:cs="Simplified Arabic" w:hint="cs"/>
          <w:sz w:val="32"/>
          <w:szCs w:val="32"/>
          <w:rtl/>
          <w:lang w:bidi="ar-DZ"/>
        </w:rPr>
        <w:t>2021-2022.</w:t>
      </w:r>
    </w:p>
    <w:p w:rsidR="003607AC" w:rsidRPr="00EC5107" w:rsidRDefault="003607AC" w:rsidP="003607AC">
      <w:pPr>
        <w:bidi/>
        <w:rPr>
          <w:rFonts w:ascii="Simplified Arabic" w:hAnsi="Simplified Arabic" w:cs="Simplified Arabic"/>
          <w:sz w:val="32"/>
          <w:szCs w:val="32"/>
          <w:rtl/>
        </w:rPr>
      </w:pPr>
      <w:r>
        <w:rPr>
          <w:rFonts w:ascii="Simplified Arabic" w:hAnsi="Simplified Arabic" w:cs="Simplified Arabic"/>
          <w:sz w:val="32"/>
          <w:szCs w:val="32"/>
          <w:lang w:bidi="ar-DZ"/>
        </w:rPr>
        <w:t>3</w:t>
      </w:r>
      <w:r>
        <w:rPr>
          <w:rFonts w:ascii="Simplified Arabic" w:hAnsi="Simplified Arabic" w:cs="Simplified Arabic" w:hint="cs"/>
          <w:sz w:val="32"/>
          <w:szCs w:val="32"/>
          <w:rtl/>
          <w:lang w:bidi="ar-DZ"/>
        </w:rPr>
        <w:t>-</w:t>
      </w:r>
      <w:r w:rsidRPr="00695505">
        <w:rPr>
          <w:rFonts w:ascii="Simplified Arabic" w:hAnsi="Simplified Arabic" w:cs="Simplified Arabic"/>
          <w:rtl/>
          <w:lang w:bidi="ar-DZ"/>
        </w:rPr>
        <w:t xml:space="preserve"> </w:t>
      </w:r>
      <w:r w:rsidRPr="00695505">
        <w:rPr>
          <w:rFonts w:ascii="Simplified Arabic" w:hAnsi="Simplified Arabic" w:cs="Simplified Arabic"/>
          <w:sz w:val="32"/>
          <w:szCs w:val="32"/>
          <w:rtl/>
          <w:lang w:bidi="ar-DZ"/>
        </w:rPr>
        <w:t xml:space="preserve">عمر خوري </w:t>
      </w:r>
      <w:r w:rsidRPr="00695505">
        <w:rPr>
          <w:rFonts w:ascii="Simplified Arabic" w:hAnsi="Simplified Arabic" w:cs="Simplified Arabic"/>
          <w:b/>
          <w:bCs/>
          <w:sz w:val="32"/>
          <w:szCs w:val="32"/>
          <w:rtl/>
          <w:lang w:bidi="ar-DZ"/>
        </w:rPr>
        <w:t>–شرح قانون الإجراءات الجزائية-</w:t>
      </w:r>
      <w:r w:rsidRPr="00695505">
        <w:rPr>
          <w:rFonts w:ascii="Simplified Arabic" w:hAnsi="Simplified Arabic" w:cs="Simplified Arabic"/>
          <w:sz w:val="32"/>
          <w:szCs w:val="32"/>
          <w:rtl/>
          <w:lang w:bidi="ar-DZ"/>
        </w:rPr>
        <w:t xml:space="preserve"> طبعة مدعمة بالاجتهاد القضائي للمحكمة العليا،كلية الحقوق، جامعة الجزائر1، 2010/2011</w:t>
      </w:r>
      <w:r>
        <w:rPr>
          <w:rFonts w:ascii="Simplified Arabic" w:hAnsi="Simplified Arabic" w:cs="Simplified Arabic" w:hint="cs"/>
          <w:sz w:val="32"/>
          <w:szCs w:val="32"/>
          <w:rtl/>
          <w:lang w:bidi="ar-DZ"/>
        </w:rPr>
        <w:t>.</w:t>
      </w:r>
    </w:p>
    <w:p w:rsidR="003607AC" w:rsidRDefault="003607AC" w:rsidP="003607AC">
      <w:pPr>
        <w:bidi/>
        <w:rPr>
          <w:rFonts w:ascii="Simplified Arabic" w:hAnsi="Simplified Arabic" w:cs="Simplified Arabic"/>
          <w:sz w:val="32"/>
          <w:szCs w:val="32"/>
          <w:rtl/>
        </w:rPr>
      </w:pPr>
    </w:p>
    <w:p w:rsidR="00427DDC" w:rsidRPr="00630682" w:rsidRDefault="00427DDC" w:rsidP="00994D2F">
      <w:pPr>
        <w:bidi/>
        <w:spacing w:line="276" w:lineRule="auto"/>
        <w:jc w:val="both"/>
        <w:rPr>
          <w:rFonts w:ascii="Simplified Arabic" w:hAnsi="Simplified Arabic" w:cs="Simplified Arabic"/>
          <w:b/>
          <w:bCs/>
          <w:sz w:val="32"/>
          <w:szCs w:val="32"/>
          <w:rtl/>
          <w:lang w:val="fr-FR" w:eastAsia="fr-FR"/>
        </w:rPr>
      </w:pPr>
    </w:p>
    <w:p w:rsidR="00A42791" w:rsidRPr="00630682" w:rsidRDefault="00A42791" w:rsidP="00B34500">
      <w:pPr>
        <w:spacing w:line="276" w:lineRule="auto"/>
        <w:jc w:val="both"/>
        <w:rPr>
          <w:rFonts w:ascii="Simplified Arabic" w:hAnsi="Simplified Arabic" w:cs="Simplified Arabic"/>
          <w:sz w:val="22"/>
          <w:szCs w:val="22"/>
          <w:lang w:val="fr-FR" w:eastAsia="fr-FR"/>
        </w:rPr>
      </w:pPr>
    </w:p>
    <w:p w:rsidR="00F80DA2" w:rsidRDefault="00F80DA2" w:rsidP="00F80DA2">
      <w:pPr>
        <w:bidi/>
        <w:spacing w:line="276" w:lineRule="auto"/>
        <w:rPr>
          <w:rFonts w:ascii="Simplified Arabic" w:hAnsi="Simplified Arabic" w:cs="Simplified Arabic"/>
          <w:b/>
          <w:bCs/>
          <w:sz w:val="40"/>
          <w:szCs w:val="40"/>
          <w:rtl/>
          <w:lang w:val="fr-FR" w:eastAsia="fr-FR" w:bidi="ar-DZ"/>
        </w:rPr>
      </w:pPr>
    </w:p>
    <w:p w:rsidR="00F80DA2" w:rsidRDefault="00F80DA2" w:rsidP="00F80DA2">
      <w:pPr>
        <w:bidi/>
        <w:spacing w:line="276" w:lineRule="auto"/>
        <w:rPr>
          <w:rFonts w:ascii="Simplified Arabic" w:hAnsi="Simplified Arabic" w:cs="Simplified Arabic"/>
          <w:b/>
          <w:bCs/>
          <w:sz w:val="40"/>
          <w:szCs w:val="40"/>
          <w:rtl/>
          <w:lang w:val="fr-FR" w:eastAsia="fr-FR" w:bidi="ar-DZ"/>
        </w:rPr>
      </w:pPr>
    </w:p>
    <w:p w:rsidR="00F80DA2" w:rsidRDefault="00F80DA2" w:rsidP="00F80DA2">
      <w:pPr>
        <w:bidi/>
        <w:spacing w:line="276" w:lineRule="auto"/>
        <w:rPr>
          <w:rFonts w:ascii="Simplified Arabic" w:hAnsi="Simplified Arabic" w:cs="Simplified Arabic"/>
          <w:b/>
          <w:bCs/>
          <w:sz w:val="40"/>
          <w:szCs w:val="40"/>
          <w:rtl/>
          <w:lang w:val="fr-FR" w:eastAsia="fr-FR" w:bidi="ar-DZ"/>
        </w:rPr>
      </w:pPr>
    </w:p>
    <w:p w:rsidR="00F80DA2" w:rsidRDefault="00F80DA2" w:rsidP="00F80DA2">
      <w:pPr>
        <w:bidi/>
        <w:spacing w:line="276" w:lineRule="auto"/>
        <w:rPr>
          <w:rFonts w:ascii="Simplified Arabic" w:hAnsi="Simplified Arabic" w:cs="Simplified Arabic"/>
          <w:b/>
          <w:bCs/>
          <w:sz w:val="40"/>
          <w:szCs w:val="40"/>
          <w:rtl/>
          <w:lang w:val="fr-FR" w:eastAsia="fr-FR" w:bidi="ar-DZ"/>
        </w:rPr>
      </w:pPr>
    </w:p>
    <w:p w:rsidR="00F80DA2" w:rsidRDefault="00F80DA2" w:rsidP="00F80DA2">
      <w:pPr>
        <w:bidi/>
        <w:spacing w:line="276" w:lineRule="auto"/>
        <w:rPr>
          <w:rFonts w:ascii="Simplified Arabic" w:hAnsi="Simplified Arabic" w:cs="Simplified Arabic"/>
          <w:b/>
          <w:bCs/>
          <w:sz w:val="40"/>
          <w:szCs w:val="40"/>
          <w:rtl/>
          <w:lang w:val="fr-FR" w:eastAsia="fr-FR" w:bidi="ar-DZ"/>
        </w:rPr>
      </w:pPr>
    </w:p>
    <w:p w:rsidR="00F80DA2" w:rsidRDefault="00F80DA2" w:rsidP="00F80DA2">
      <w:pPr>
        <w:bidi/>
        <w:spacing w:line="276" w:lineRule="auto"/>
        <w:rPr>
          <w:rFonts w:ascii="Simplified Arabic" w:hAnsi="Simplified Arabic" w:cs="Simplified Arabic"/>
          <w:b/>
          <w:bCs/>
          <w:sz w:val="40"/>
          <w:szCs w:val="40"/>
          <w:rtl/>
          <w:lang w:val="fr-FR" w:eastAsia="fr-FR" w:bidi="ar-DZ"/>
        </w:rPr>
      </w:pPr>
    </w:p>
    <w:p w:rsidR="00F80DA2" w:rsidRDefault="00F80DA2" w:rsidP="00F80DA2">
      <w:pPr>
        <w:bidi/>
        <w:spacing w:line="276" w:lineRule="auto"/>
        <w:rPr>
          <w:rFonts w:ascii="Simplified Arabic" w:hAnsi="Simplified Arabic" w:cs="Simplified Arabic"/>
          <w:b/>
          <w:bCs/>
          <w:sz w:val="40"/>
          <w:szCs w:val="40"/>
          <w:rtl/>
          <w:lang w:val="fr-FR" w:eastAsia="fr-FR" w:bidi="ar-DZ"/>
        </w:rPr>
      </w:pPr>
    </w:p>
    <w:p w:rsidR="00F80DA2" w:rsidRDefault="00F80DA2" w:rsidP="00F80DA2">
      <w:pPr>
        <w:bidi/>
        <w:spacing w:line="276" w:lineRule="auto"/>
        <w:rPr>
          <w:rFonts w:ascii="Simplified Arabic" w:hAnsi="Simplified Arabic" w:cs="Simplified Arabic"/>
          <w:b/>
          <w:bCs/>
          <w:sz w:val="40"/>
          <w:szCs w:val="40"/>
          <w:rtl/>
          <w:lang w:val="fr-FR" w:eastAsia="fr-FR" w:bidi="ar-DZ"/>
        </w:rPr>
      </w:pPr>
    </w:p>
    <w:p w:rsidR="00F80DA2" w:rsidRDefault="00F80DA2" w:rsidP="00F80DA2">
      <w:pPr>
        <w:bidi/>
        <w:spacing w:line="276" w:lineRule="auto"/>
        <w:rPr>
          <w:rFonts w:ascii="Simplified Arabic" w:hAnsi="Simplified Arabic" w:cs="Simplified Arabic"/>
          <w:b/>
          <w:bCs/>
          <w:sz w:val="40"/>
          <w:szCs w:val="40"/>
          <w:rtl/>
          <w:lang w:val="fr-FR" w:eastAsia="fr-FR" w:bidi="ar-DZ"/>
        </w:rPr>
      </w:pPr>
    </w:p>
    <w:p w:rsidR="00F80DA2" w:rsidRDefault="00F80DA2" w:rsidP="00F80DA2">
      <w:pPr>
        <w:bidi/>
        <w:spacing w:line="276" w:lineRule="auto"/>
        <w:rPr>
          <w:rFonts w:ascii="Simplified Arabic" w:hAnsi="Simplified Arabic" w:cs="Simplified Arabic"/>
          <w:b/>
          <w:bCs/>
          <w:sz w:val="40"/>
          <w:szCs w:val="40"/>
          <w:rtl/>
          <w:lang w:val="fr-FR" w:eastAsia="fr-FR" w:bidi="ar-DZ"/>
        </w:rPr>
      </w:pPr>
    </w:p>
    <w:p w:rsidR="00F80DA2" w:rsidRPr="00630682" w:rsidRDefault="00F80DA2" w:rsidP="00F80DA2">
      <w:pPr>
        <w:bidi/>
        <w:spacing w:line="276" w:lineRule="auto"/>
        <w:rPr>
          <w:rFonts w:ascii="Simplified Arabic" w:hAnsi="Simplified Arabic" w:cs="Simplified Arabic"/>
          <w:b/>
          <w:bCs/>
          <w:sz w:val="40"/>
          <w:szCs w:val="40"/>
          <w:rtl/>
          <w:lang w:val="fr-FR" w:eastAsia="fr-FR" w:bidi="ar-DZ"/>
        </w:rPr>
        <w:sectPr w:rsidR="00F80DA2" w:rsidRPr="00630682" w:rsidSect="00914575">
          <w:headerReference w:type="default" r:id="rId37"/>
          <w:footerReference w:type="default" r:id="rId38"/>
          <w:headerReference w:type="first" r:id="rId39"/>
          <w:footerReference w:type="first" r:id="rId40"/>
          <w:pgSz w:w="11906" w:h="16838"/>
          <w:pgMar w:top="1417" w:right="1417" w:bottom="1417" w:left="1417" w:header="708" w:footer="708" w:gutter="0"/>
          <w:pgNumType w:start="98"/>
          <w:cols w:space="708"/>
          <w:titlePg/>
          <w:docGrid w:linePitch="360"/>
        </w:sectPr>
      </w:pPr>
    </w:p>
    <w:p w:rsidR="004D2F63" w:rsidRPr="00630682" w:rsidRDefault="004D2F63" w:rsidP="0063224D">
      <w:pPr>
        <w:bidi/>
        <w:spacing w:line="276" w:lineRule="auto"/>
        <w:rPr>
          <w:rFonts w:ascii="Simplified Arabic" w:hAnsi="Simplified Arabic" w:cs="Simplified Arabic"/>
          <w:b/>
          <w:bCs/>
          <w:sz w:val="40"/>
          <w:szCs w:val="40"/>
          <w:rtl/>
          <w:lang w:val="fr-FR" w:eastAsia="fr-FR" w:bidi="ar-DZ"/>
        </w:rPr>
      </w:pPr>
    </w:p>
    <w:p w:rsidR="009B7C47" w:rsidRPr="00630682" w:rsidRDefault="009B7C47" w:rsidP="009B7C47">
      <w:pPr>
        <w:bidi/>
        <w:spacing w:line="276" w:lineRule="auto"/>
        <w:rPr>
          <w:rFonts w:ascii="Simplified Arabic" w:hAnsi="Simplified Arabic" w:cs="Simplified Arabic"/>
          <w:b/>
          <w:bCs/>
          <w:sz w:val="40"/>
          <w:szCs w:val="40"/>
          <w:rtl/>
          <w:lang w:val="fr-FR" w:eastAsia="fr-FR" w:bidi="ar-DZ"/>
        </w:rPr>
      </w:pPr>
    </w:p>
    <w:p w:rsidR="009B7C47" w:rsidRPr="00630682" w:rsidRDefault="009B7C47" w:rsidP="009B7C47">
      <w:pPr>
        <w:bidi/>
        <w:spacing w:line="276" w:lineRule="auto"/>
        <w:rPr>
          <w:rFonts w:ascii="Simplified Arabic" w:hAnsi="Simplified Arabic" w:cs="Simplified Arabic"/>
          <w:b/>
          <w:bCs/>
          <w:sz w:val="40"/>
          <w:szCs w:val="40"/>
          <w:rtl/>
          <w:lang w:val="fr-FR" w:eastAsia="fr-FR" w:bidi="ar-DZ"/>
        </w:rPr>
      </w:pPr>
    </w:p>
    <w:p w:rsidR="009B7C47" w:rsidRPr="00630682" w:rsidRDefault="009B7C47" w:rsidP="009B7C47">
      <w:pPr>
        <w:bidi/>
        <w:spacing w:line="276" w:lineRule="auto"/>
        <w:rPr>
          <w:rFonts w:ascii="Simplified Arabic" w:hAnsi="Simplified Arabic" w:cs="Simplified Arabic"/>
          <w:b/>
          <w:bCs/>
          <w:sz w:val="40"/>
          <w:szCs w:val="40"/>
          <w:rtl/>
          <w:lang w:val="fr-FR" w:eastAsia="fr-FR" w:bidi="ar-DZ"/>
        </w:rPr>
      </w:pPr>
    </w:p>
    <w:p w:rsidR="009B7C47" w:rsidRPr="00630682" w:rsidRDefault="009B7C47" w:rsidP="009B7C47">
      <w:pPr>
        <w:jc w:val="both"/>
        <w:rPr>
          <w:rFonts w:ascii="Simplified Arabic" w:hAnsi="Simplified Arabic" w:cs="Simplified Arabic"/>
          <w:b/>
          <w:bCs/>
          <w:sz w:val="32"/>
          <w:szCs w:val="32"/>
          <w:rtl/>
          <w:lang w:val="fr-FR" w:eastAsia="fr-FR" w:bidi="ar-DZ"/>
        </w:rPr>
      </w:pPr>
    </w:p>
    <w:p w:rsidR="009B7C47" w:rsidRPr="00630682" w:rsidRDefault="00907C1F" w:rsidP="009B7C47">
      <w:pPr>
        <w:bidi/>
        <w:spacing w:line="276" w:lineRule="auto"/>
        <w:ind w:firstLine="680"/>
        <w:jc w:val="both"/>
        <w:rPr>
          <w:rFonts w:ascii="Simplified Arabic" w:hAnsi="Simplified Arabic" w:cs="Simplified Arabic"/>
          <w:b/>
          <w:bCs/>
          <w:sz w:val="96"/>
          <w:szCs w:val="96"/>
          <w:rtl/>
          <w:lang w:bidi="ar-DZ"/>
        </w:rPr>
      </w:pPr>
      <w:r w:rsidRPr="00907C1F">
        <w:rPr>
          <w:rFonts w:ascii="Simplified Arabic" w:hAnsi="Simplified Arabic" w:cs="Simplified Arabic"/>
          <w:noProof/>
          <w:rtl/>
          <w:lang w:val="fr-FR" w:eastAsia="fr-FR"/>
        </w:rPr>
        <w:pict>
          <v:roundrect id="_x0000_s1137" style="position:absolute;left:0;text-align:left;margin-left:9.5pt;margin-top:82.3pt;width:369pt;height:151.15pt;z-index:2516700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" strokecolor="#9bbb59" strokeweight="5pt">
            <v:stroke linestyle="thickThin"/>
            <v:shadow color="#868686"/>
            <v:textbox>
              <w:txbxContent>
                <w:p w:rsidR="00E86291" w:rsidRPr="009B63E8" w:rsidRDefault="00E86291" w:rsidP="009B7C47">
                  <w:pPr>
                    <w:jc w:val="center"/>
                    <w:rPr>
                      <w:rFonts w:ascii="Traditional Arabic" w:hAnsi="Traditional Arabic" w:cs="Traditional Arabic"/>
                      <w:b/>
                      <w:bCs/>
                      <w:sz w:val="18"/>
                      <w:szCs w:val="18"/>
                      <w:rtl/>
                      <w:lang w:bidi="ar-DZ"/>
                    </w:rPr>
                  </w:pPr>
                </w:p>
                <w:p w:rsidR="00E86291" w:rsidRPr="00B446BC" w:rsidRDefault="00E86291" w:rsidP="009B7C47">
                  <w:pPr>
                    <w:jc w:val="center"/>
                    <w:rPr>
                      <w:rFonts w:ascii="Simplified Arabic" w:hAnsi="Simplified Arabic" w:cs="Simplified Arabic"/>
                      <w:b/>
                      <w:bCs/>
                      <w:color w:val="000000"/>
                      <w:sz w:val="90"/>
                      <w:szCs w:val="90"/>
                      <w:rtl/>
                      <w:lang w:bidi="ar-DZ"/>
                    </w:rPr>
                  </w:pPr>
                  <w:r>
                    <w:rPr>
                      <w:rFonts w:ascii="Simplified Arabic" w:hAnsi="Simplified Arabic" w:cs="Simplified Arabic" w:hint="cs"/>
                      <w:b/>
                      <w:bCs/>
                      <w:color w:val="000000"/>
                      <w:sz w:val="90"/>
                      <w:szCs w:val="90"/>
                      <w:rtl/>
                      <w:lang w:bidi="ar-DZ"/>
                    </w:rPr>
                    <w:t>الملاحـــــــــــــــــــــق</w:t>
                  </w:r>
                </w:p>
              </w:txbxContent>
            </v:textbox>
          </v:roundrect>
        </w:pict>
      </w:r>
      <w:r w:rsidR="006F582C">
        <w:rPr>
          <w:rFonts w:ascii="Simplified Arabic" w:hAnsi="Simplified Arabic" w:cs="Simplified Arabic"/>
          <w:noProof/>
          <w:lang w:val="fr-FR" w:eastAsia="fr-FR"/>
        </w:rPr>
        <w:drawing>
          <wp:anchor distT="0" distB="0" distL="114300" distR="114300" simplePos="0" relativeHeight="251671040" behindDoc="0" locked="0" layoutInCell="1" allowOverlap="1">
            <wp:simplePos x="0" y="0"/>
            <wp:positionH relativeFrom="column">
              <wp:posOffset>259715</wp:posOffset>
            </wp:positionH>
            <wp:positionV relativeFrom="paragraph">
              <wp:posOffset>328930</wp:posOffset>
            </wp:positionV>
            <wp:extent cx="4799965" cy="709930"/>
            <wp:effectExtent l="19050" t="0" r="0" b="0"/>
            <wp:wrapNone/>
            <wp:docPr id="114" name="Image 1" descr="الوصف: C:\Program Files (x86)\Microsoft Office\MEDIA\OFFICE12\Lines\BD21315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الوصف: C:\Program Files (x86)\Microsoft Office\MEDIA\OFFICE12\Lines\BD21315_.gif"/>
                    <pic:cNvPicPr>
                      <a:picLocks noChangeAspect="1" noChangeArrowheads="1"/>
                    </pic:cNvPicPr>
                  </pic:nvPicPr>
                  <pic:blipFill>
                    <a:blip r:embed="rId12">
                      <a:lum contrast="40000"/>
                    </a:blip>
                    <a:srcRect b="11533"/>
                    <a:stretch>
                      <a:fillRect/>
                    </a:stretch>
                  </pic:blipFill>
                  <pic:spPr bwMode="auto">
                    <a:xfrm>
                      <a:off x="0" y="0"/>
                      <a:ext cx="4799965" cy="709930"/>
                    </a:xfrm>
                    <a:prstGeom prst="rect">
                      <a:avLst/>
                    </a:prstGeom>
                    <a:noFill/>
                    <a:ln w="9525">
                      <a:noFill/>
                      <a:miter lim="800000"/>
                      <a:headEnd/>
                      <a:tailEnd/>
                    </a:ln>
                  </pic:spPr>
                </pic:pic>
              </a:graphicData>
            </a:graphic>
          </wp:anchor>
        </w:drawing>
      </w:r>
    </w:p>
    <w:p w:rsidR="009B7C47" w:rsidRPr="00630682" w:rsidRDefault="009B7C47" w:rsidP="009B7C47">
      <w:pPr>
        <w:bidi/>
        <w:spacing w:line="276" w:lineRule="auto"/>
        <w:ind w:firstLine="680"/>
        <w:jc w:val="both"/>
        <w:rPr>
          <w:rFonts w:ascii="Simplified Arabic" w:hAnsi="Simplified Arabic" w:cs="Simplified Arabic"/>
          <w:b/>
          <w:bCs/>
          <w:sz w:val="96"/>
          <w:szCs w:val="96"/>
          <w:lang w:val="fr-FR" w:bidi="ar-DZ"/>
        </w:rPr>
      </w:pPr>
    </w:p>
    <w:p w:rsidR="009B7C47" w:rsidRPr="00630682" w:rsidRDefault="006F582C" w:rsidP="009B7C47">
      <w:pPr>
        <w:bidi/>
        <w:spacing w:line="276" w:lineRule="auto"/>
        <w:ind w:firstLine="680"/>
        <w:jc w:val="both"/>
        <w:rPr>
          <w:rFonts w:ascii="Simplified Arabic" w:hAnsi="Simplified Arabic" w:cs="Simplified Arabic"/>
          <w:b/>
          <w:bCs/>
          <w:sz w:val="96"/>
          <w:szCs w:val="96"/>
          <w:lang w:val="fr-FR" w:bidi="ar-DZ"/>
        </w:rPr>
      </w:pPr>
      <w:r>
        <w:rPr>
          <w:rFonts w:ascii="Simplified Arabic" w:hAnsi="Simplified Arabic" w:cs="Simplified Arabic"/>
          <w:noProof/>
          <w:lang w:val="fr-FR" w:eastAsia="fr-FR"/>
        </w:rPr>
        <w:drawing>
          <wp:anchor distT="0" distB="0" distL="114300" distR="114300" simplePos="0" relativeHeight="251672064" behindDoc="0" locked="0" layoutInCell="1" allowOverlap="1">
            <wp:simplePos x="0" y="0"/>
            <wp:positionH relativeFrom="column">
              <wp:posOffset>-375285</wp:posOffset>
            </wp:positionH>
            <wp:positionV relativeFrom="paragraph">
              <wp:posOffset>1054100</wp:posOffset>
            </wp:positionV>
            <wp:extent cx="6295390" cy="709930"/>
            <wp:effectExtent l="19050" t="0" r="0" b="0"/>
            <wp:wrapNone/>
            <wp:docPr id="115" name="Image 1" descr="الوصف: C:\Program Files (x86)\Microsoft Office\MEDIA\OFFICE12\Lines\BD21315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الوصف: C:\Program Files (x86)\Microsoft Office\MEDIA\OFFICE12\Lines\BD21315_.gif"/>
                    <pic:cNvPicPr>
                      <a:picLocks noChangeAspect="1" noChangeArrowheads="1"/>
                    </pic:cNvPicPr>
                  </pic:nvPicPr>
                  <pic:blipFill>
                    <a:blip r:embed="rId12">
                      <a:lum contrast="40000"/>
                    </a:blip>
                    <a:srcRect b="11533"/>
                    <a:stretch>
                      <a:fillRect/>
                    </a:stretch>
                  </pic:blipFill>
                  <pic:spPr bwMode="auto">
                    <a:xfrm>
                      <a:off x="0" y="0"/>
                      <a:ext cx="6295390" cy="709930"/>
                    </a:xfrm>
                    <a:prstGeom prst="rect">
                      <a:avLst/>
                    </a:prstGeom>
                    <a:noFill/>
                    <a:ln w="9525">
                      <a:noFill/>
                      <a:miter lim="800000"/>
                      <a:headEnd/>
                      <a:tailEnd/>
                    </a:ln>
                  </pic:spPr>
                </pic:pic>
              </a:graphicData>
            </a:graphic>
          </wp:anchor>
        </w:drawing>
      </w:r>
    </w:p>
    <w:p w:rsidR="009B7C47" w:rsidRPr="00630682" w:rsidRDefault="009B7C47" w:rsidP="009B7C47">
      <w:pPr>
        <w:bidi/>
        <w:spacing w:line="276" w:lineRule="auto"/>
        <w:rPr>
          <w:rFonts w:ascii="Simplified Arabic" w:hAnsi="Simplified Arabic" w:cs="Simplified Arabic"/>
          <w:b/>
          <w:bCs/>
          <w:sz w:val="40"/>
          <w:szCs w:val="40"/>
          <w:rtl/>
          <w:lang w:val="fr-FR" w:eastAsia="fr-FR" w:bidi="ar-DZ"/>
        </w:rPr>
      </w:pPr>
    </w:p>
    <w:p w:rsidR="009B7C47" w:rsidRPr="00630682" w:rsidRDefault="009B7C47" w:rsidP="009B7C47">
      <w:pPr>
        <w:bidi/>
        <w:spacing w:line="276" w:lineRule="auto"/>
        <w:rPr>
          <w:rFonts w:ascii="Simplified Arabic" w:hAnsi="Simplified Arabic" w:cs="Simplified Arabic"/>
          <w:b/>
          <w:bCs/>
          <w:sz w:val="40"/>
          <w:szCs w:val="40"/>
          <w:rtl/>
          <w:lang w:val="fr-FR" w:eastAsia="fr-FR" w:bidi="ar-DZ"/>
        </w:rPr>
      </w:pPr>
    </w:p>
    <w:p w:rsidR="009B7C47" w:rsidRPr="00630682" w:rsidRDefault="009B7C47" w:rsidP="009B7C47">
      <w:pPr>
        <w:bidi/>
        <w:spacing w:line="276" w:lineRule="auto"/>
        <w:rPr>
          <w:rFonts w:ascii="Simplified Arabic" w:hAnsi="Simplified Arabic" w:cs="Simplified Arabic"/>
          <w:b/>
          <w:bCs/>
          <w:sz w:val="40"/>
          <w:szCs w:val="40"/>
          <w:rtl/>
          <w:lang w:val="fr-FR" w:eastAsia="fr-FR" w:bidi="ar-DZ"/>
        </w:rPr>
      </w:pPr>
    </w:p>
    <w:p w:rsidR="009B7C47" w:rsidRPr="00630682" w:rsidRDefault="009B7C47" w:rsidP="009B7C47">
      <w:pPr>
        <w:bidi/>
        <w:spacing w:line="276" w:lineRule="auto"/>
        <w:rPr>
          <w:rFonts w:ascii="Simplified Arabic" w:hAnsi="Simplified Arabic" w:cs="Simplified Arabic"/>
          <w:b/>
          <w:bCs/>
          <w:sz w:val="40"/>
          <w:szCs w:val="40"/>
          <w:rtl/>
          <w:lang w:val="fr-FR" w:eastAsia="fr-FR" w:bidi="ar-DZ"/>
        </w:rPr>
      </w:pPr>
    </w:p>
    <w:p w:rsidR="009B7C47" w:rsidRPr="00630682" w:rsidRDefault="009B7C47" w:rsidP="009B7C47">
      <w:pPr>
        <w:bidi/>
        <w:spacing w:line="276" w:lineRule="auto"/>
        <w:rPr>
          <w:rFonts w:ascii="Simplified Arabic" w:hAnsi="Simplified Arabic" w:cs="Simplified Arabic"/>
          <w:b/>
          <w:bCs/>
          <w:sz w:val="40"/>
          <w:szCs w:val="40"/>
          <w:rtl/>
          <w:lang w:val="fr-FR" w:eastAsia="fr-FR" w:bidi="ar-DZ"/>
        </w:rPr>
      </w:pPr>
    </w:p>
    <w:p w:rsidR="009B7C47" w:rsidRPr="00630682" w:rsidRDefault="009B7C47" w:rsidP="009B7C47">
      <w:pPr>
        <w:bidi/>
        <w:spacing w:line="276" w:lineRule="auto"/>
        <w:rPr>
          <w:rFonts w:ascii="Simplified Arabic" w:hAnsi="Simplified Arabic" w:cs="Simplified Arabic"/>
          <w:b/>
          <w:bCs/>
          <w:sz w:val="40"/>
          <w:szCs w:val="40"/>
          <w:rtl/>
          <w:lang w:val="fr-FR" w:eastAsia="fr-FR" w:bidi="ar-DZ"/>
        </w:rPr>
      </w:pPr>
    </w:p>
    <w:p w:rsidR="009B7C47" w:rsidRPr="00630682" w:rsidRDefault="00603EE4" w:rsidP="009B7C47">
      <w:pPr>
        <w:bidi/>
        <w:spacing w:line="276" w:lineRule="auto"/>
        <w:rPr>
          <w:rFonts w:ascii="Simplified Arabic" w:hAnsi="Simplified Arabic" w:cs="Simplified Arabic"/>
          <w:b/>
          <w:bCs/>
          <w:sz w:val="40"/>
          <w:szCs w:val="40"/>
          <w:rtl/>
          <w:lang w:val="fr-FR" w:eastAsia="fr-FR" w:bidi="ar-DZ"/>
        </w:rPr>
      </w:pPr>
      <w:r>
        <w:rPr>
          <w:rFonts w:ascii="Simplified Arabic" w:hAnsi="Simplified Arabic" w:cs="Simplified Arabic" w:hint="cs"/>
          <w:b/>
          <w:bCs/>
          <w:sz w:val="40"/>
          <w:szCs w:val="40"/>
          <w:rtl/>
          <w:lang w:val="fr-FR" w:eastAsia="fr-FR" w:bidi="ar-DZ"/>
        </w:rPr>
        <w:lastRenderedPageBreak/>
        <w:t>الملحق (1):</w:t>
      </w:r>
    </w:p>
    <w:p w:rsidR="009B7C47" w:rsidRPr="00630682" w:rsidRDefault="006F582C" w:rsidP="009B7C47">
      <w:pPr>
        <w:bidi/>
        <w:spacing w:line="276" w:lineRule="auto"/>
        <w:rPr>
          <w:rFonts w:ascii="Simplified Arabic" w:hAnsi="Simplified Arabic" w:cs="Simplified Arabic"/>
          <w:b/>
          <w:bCs/>
          <w:sz w:val="40"/>
          <w:szCs w:val="40"/>
          <w:rtl/>
          <w:lang w:val="fr-FR" w:eastAsia="fr-FR" w:bidi="ar-DZ"/>
        </w:rPr>
      </w:pPr>
      <w:r>
        <w:rPr>
          <w:rFonts w:ascii="Simplified Arabic" w:hAnsi="Simplified Arabic" w:cs="Simplified Arabic"/>
          <w:b/>
          <w:bCs/>
          <w:noProof/>
          <w:sz w:val="40"/>
          <w:szCs w:val="40"/>
          <w:lang w:val="fr-FR" w:eastAsia="fr-FR"/>
        </w:rPr>
        <w:drawing>
          <wp:inline distT="0" distB="0" distL="0" distR="0">
            <wp:extent cx="5419725" cy="8105775"/>
            <wp:effectExtent l="19050" t="0" r="9525" b="0"/>
            <wp:docPr id="3" name="Image 3" descr="IMG_20230222_10585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G_20230222_105851~2-1"/>
                    <pic:cNvPicPr>
                      <a:picLocks noChangeAspect="1" noChangeArrowheads="1"/>
                    </pic:cNvPicPr>
                  </pic:nvPicPr>
                  <pic:blipFill>
                    <a:blip r:embed="rId41" cstate="print"/>
                    <a:srcRect/>
                    <a:stretch>
                      <a:fillRect/>
                    </a:stretch>
                  </pic:blipFill>
                  <pic:spPr bwMode="auto">
                    <a:xfrm>
                      <a:off x="0" y="0"/>
                      <a:ext cx="5419725" cy="8105775"/>
                    </a:xfrm>
                    <a:prstGeom prst="rect">
                      <a:avLst/>
                    </a:prstGeom>
                    <a:noFill/>
                    <a:ln w="9525">
                      <a:noFill/>
                      <a:miter lim="800000"/>
                      <a:headEnd/>
                      <a:tailEnd/>
                    </a:ln>
                  </pic:spPr>
                </pic:pic>
              </a:graphicData>
            </a:graphic>
          </wp:inline>
        </w:drawing>
      </w:r>
    </w:p>
    <w:p w:rsidR="009B7C47" w:rsidRPr="00603EE4" w:rsidRDefault="00603EE4" w:rsidP="00603EE4">
      <w:pPr>
        <w:jc w:val="right"/>
        <w:rPr>
          <w:rFonts w:ascii="Simplified Arabic" w:hAnsi="Simplified Arabic" w:cs="Simplified Arabic"/>
          <w:b/>
          <w:bCs/>
          <w:sz w:val="40"/>
          <w:szCs w:val="40"/>
          <w:lang w:bidi="ar-DZ"/>
        </w:rPr>
      </w:pPr>
      <w:r>
        <w:rPr>
          <w:rFonts w:ascii="Simplified Arabic" w:hAnsi="Simplified Arabic" w:cs="Simplified Arabic" w:hint="cs"/>
          <w:b/>
          <w:bCs/>
          <w:sz w:val="40"/>
          <w:szCs w:val="40"/>
          <w:rtl/>
          <w:lang w:bidi="ar-DZ"/>
        </w:rPr>
        <w:lastRenderedPageBreak/>
        <w:t>الملحق(2)</w:t>
      </w:r>
    </w:p>
    <w:p w:rsidR="009B7C47" w:rsidRPr="00630682" w:rsidRDefault="009B7C47" w:rsidP="00603EE4">
      <w:pPr>
        <w:jc w:val="right"/>
        <w:rPr>
          <w:rFonts w:ascii="Simplified Arabic" w:hAnsi="Simplified Arabic" w:cs="Simplified Arabic"/>
          <w:lang w:bidi="ar-DZ"/>
        </w:rPr>
      </w:pPr>
    </w:p>
    <w:p w:rsidR="009B7C47" w:rsidRPr="00630682" w:rsidRDefault="006F582C" w:rsidP="0028211C">
      <w:pPr>
        <w:bidi/>
        <w:rPr>
          <w:rFonts w:ascii="Simplified Arabic" w:hAnsi="Simplified Arabic" w:cs="Simplified Arabic"/>
          <w:lang w:val="fr-FR" w:bidi="ar-DZ"/>
        </w:rPr>
      </w:pPr>
      <w:r>
        <w:rPr>
          <w:rFonts w:ascii="Simplified Arabic" w:hAnsi="Simplified Arabic" w:cs="Simplified Arabic"/>
          <w:noProof/>
          <w:lang w:val="fr-FR" w:eastAsia="fr-FR"/>
        </w:rPr>
        <w:drawing>
          <wp:inline distT="0" distB="0" distL="0" distR="0">
            <wp:extent cx="5191125" cy="7810500"/>
            <wp:effectExtent l="19050" t="0" r="9525" b="0"/>
            <wp:docPr id="4" name="Image 4" descr="IMG_20230222_1058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G_20230222_105859~2"/>
                    <pic:cNvPicPr>
                      <a:picLocks noChangeAspect="1" noChangeArrowheads="1"/>
                    </pic:cNvPicPr>
                  </pic:nvPicPr>
                  <pic:blipFill>
                    <a:blip r:embed="rId42"/>
                    <a:srcRect/>
                    <a:stretch>
                      <a:fillRect/>
                    </a:stretch>
                  </pic:blipFill>
                  <pic:spPr bwMode="auto">
                    <a:xfrm>
                      <a:off x="0" y="0"/>
                      <a:ext cx="5191125" cy="7810500"/>
                    </a:xfrm>
                    <a:prstGeom prst="rect">
                      <a:avLst/>
                    </a:prstGeom>
                    <a:noFill/>
                    <a:ln w="9525">
                      <a:noFill/>
                      <a:miter lim="800000"/>
                      <a:headEnd/>
                      <a:tailEnd/>
                    </a:ln>
                  </pic:spPr>
                </pic:pic>
              </a:graphicData>
            </a:graphic>
          </wp:inline>
        </w:drawing>
      </w:r>
    </w:p>
    <w:p w:rsidR="009B7C47" w:rsidRPr="00630682" w:rsidRDefault="009B7C47" w:rsidP="0028211C">
      <w:pPr>
        <w:bidi/>
        <w:rPr>
          <w:rFonts w:ascii="Simplified Arabic" w:hAnsi="Simplified Arabic" w:cs="Simplified Arabic"/>
          <w:lang w:bidi="ar-DZ"/>
        </w:rPr>
      </w:pPr>
    </w:p>
    <w:p w:rsidR="009B7C47" w:rsidRPr="00630682" w:rsidRDefault="00D52BA4" w:rsidP="009B7C47">
      <w:pPr>
        <w:rPr>
          <w:rFonts w:ascii="Simplified Arabic" w:hAnsi="Simplified Arabic" w:cs="Simplified Arabic"/>
          <w:lang w:bidi="ar-DZ"/>
        </w:rPr>
      </w:pPr>
      <w:r>
        <w:rPr>
          <w:rFonts w:ascii="Simplified Arabic" w:hAnsi="Simplified Arabic" w:cs="Simplified Arabic"/>
          <w:lang w:bidi="ar-DZ"/>
        </w:rPr>
        <w:lastRenderedPageBreak/>
        <w:br w:type="page"/>
      </w:r>
    </w:p>
    <w:p w:rsidR="009B7C47" w:rsidRPr="00603EE4" w:rsidRDefault="00603EE4" w:rsidP="00603EE4">
      <w:pPr>
        <w:jc w:val="right"/>
        <w:rPr>
          <w:rFonts w:ascii="Simplified Arabic" w:hAnsi="Simplified Arabic" w:cs="Simplified Arabic"/>
          <w:sz w:val="40"/>
          <w:szCs w:val="40"/>
          <w:lang w:bidi="ar-DZ"/>
        </w:rPr>
      </w:pPr>
      <w:r>
        <w:rPr>
          <w:rFonts w:ascii="Simplified Arabic" w:hAnsi="Simplified Arabic" w:cs="Simplified Arabic" w:hint="cs"/>
          <w:b/>
          <w:bCs/>
          <w:sz w:val="40"/>
          <w:szCs w:val="40"/>
          <w:rtl/>
          <w:lang w:bidi="ar-DZ"/>
        </w:rPr>
        <w:lastRenderedPageBreak/>
        <w:t>الملحق</w:t>
      </w:r>
      <w:r>
        <w:rPr>
          <w:rFonts w:ascii="Simplified Arabic" w:hAnsi="Simplified Arabic" w:cs="Simplified Arabic" w:hint="cs"/>
          <w:sz w:val="40"/>
          <w:szCs w:val="40"/>
          <w:rtl/>
          <w:lang w:bidi="ar-DZ"/>
        </w:rPr>
        <w:t>(3)</w:t>
      </w:r>
    </w:p>
    <w:p w:rsidR="009B7C47" w:rsidRPr="00630682" w:rsidRDefault="009B7C47" w:rsidP="009B7C47">
      <w:pPr>
        <w:rPr>
          <w:rFonts w:ascii="Simplified Arabic" w:hAnsi="Simplified Arabic" w:cs="Simplified Arabic"/>
          <w:lang w:bidi="ar-DZ"/>
        </w:rPr>
      </w:pPr>
    </w:p>
    <w:p w:rsidR="00D52BA4" w:rsidRDefault="006F582C" w:rsidP="00D52BA4">
      <w:pPr>
        <w:bidi/>
        <w:spacing w:line="276" w:lineRule="auto"/>
        <w:ind w:firstLine="720"/>
        <w:rPr>
          <w:rFonts w:ascii="Simplified Arabic" w:hAnsi="Simplified Arabic" w:cs="Simplified Arabic"/>
          <w:b/>
          <w:bCs/>
          <w:sz w:val="40"/>
          <w:szCs w:val="40"/>
          <w:lang w:val="fr-FR" w:eastAsia="fr-FR" w:bidi="ar-DZ"/>
        </w:rPr>
      </w:pPr>
      <w:r>
        <w:rPr>
          <w:rFonts w:ascii="Simplified Arabic" w:hAnsi="Simplified Arabic" w:cs="Simplified Arabic"/>
          <w:b/>
          <w:bCs/>
          <w:noProof/>
          <w:sz w:val="40"/>
          <w:szCs w:val="40"/>
          <w:lang w:val="fr-FR" w:eastAsia="fr-FR"/>
        </w:rPr>
        <w:drawing>
          <wp:inline distT="0" distB="0" distL="0" distR="0">
            <wp:extent cx="4981575" cy="7229475"/>
            <wp:effectExtent l="19050" t="0" r="9525" b="0"/>
            <wp:docPr id="5" name="Image 5" descr="IMG_20230222_10584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_20230222_105846~2-1"/>
                    <pic:cNvPicPr>
                      <a:picLocks noChangeAspect="1" noChangeArrowheads="1"/>
                    </pic:cNvPicPr>
                  </pic:nvPicPr>
                  <pic:blipFill>
                    <a:blip r:embed="rId43" cstate="print"/>
                    <a:srcRect/>
                    <a:stretch>
                      <a:fillRect/>
                    </a:stretch>
                  </pic:blipFill>
                  <pic:spPr bwMode="auto">
                    <a:xfrm>
                      <a:off x="0" y="0"/>
                      <a:ext cx="4981575" cy="7229475"/>
                    </a:xfrm>
                    <a:prstGeom prst="rect">
                      <a:avLst/>
                    </a:prstGeom>
                    <a:noFill/>
                    <a:ln w="9525">
                      <a:noFill/>
                      <a:miter lim="800000"/>
                      <a:headEnd/>
                      <a:tailEnd/>
                    </a:ln>
                  </pic:spPr>
                </pic:pic>
              </a:graphicData>
            </a:graphic>
          </wp:inline>
        </w:drawing>
      </w:r>
    </w:p>
    <w:p w:rsidR="00D52BA4" w:rsidRDefault="00D52BA4" w:rsidP="00D52BA4">
      <w:pPr>
        <w:bidi/>
        <w:rPr>
          <w:rFonts w:ascii="Simplified Arabic" w:hAnsi="Simplified Arabic" w:cs="Simplified Arabic"/>
          <w:sz w:val="40"/>
          <w:szCs w:val="40"/>
          <w:lang w:val="fr-FR" w:eastAsia="fr-FR" w:bidi="ar-DZ"/>
        </w:rPr>
      </w:pPr>
    </w:p>
    <w:p w:rsidR="009B7C47" w:rsidRDefault="00603EE4" w:rsidP="00D52BA4">
      <w:pPr>
        <w:bidi/>
        <w:rPr>
          <w:rFonts w:ascii="Simplified Arabic" w:hAnsi="Simplified Arabic" w:cs="Simplified Arabic"/>
          <w:sz w:val="40"/>
          <w:szCs w:val="40"/>
          <w:rtl/>
          <w:lang w:val="fr-FR" w:eastAsia="fr-FR" w:bidi="ar-DZ"/>
        </w:rPr>
      </w:pPr>
      <w:r>
        <w:rPr>
          <w:rFonts w:ascii="Simplified Arabic" w:hAnsi="Simplified Arabic" w:cs="Simplified Arabic" w:hint="cs"/>
          <w:sz w:val="40"/>
          <w:szCs w:val="40"/>
          <w:rtl/>
          <w:lang w:val="fr-FR" w:eastAsia="fr-FR" w:bidi="ar-DZ"/>
        </w:rPr>
        <w:t>الملحق(4)</w:t>
      </w:r>
    </w:p>
    <w:p w:rsidR="00D52BA4" w:rsidRDefault="006F582C" w:rsidP="00D52BA4">
      <w:pPr>
        <w:bidi/>
        <w:rPr>
          <w:rFonts w:ascii="Simplified Arabic" w:hAnsi="Simplified Arabic" w:cs="Simplified Arabic"/>
          <w:sz w:val="40"/>
          <w:szCs w:val="40"/>
          <w:rtl/>
          <w:lang w:val="fr-FR" w:eastAsia="fr-FR" w:bidi="ar-DZ"/>
        </w:rPr>
      </w:pPr>
      <w:r>
        <w:rPr>
          <w:rFonts w:ascii="Simplified Arabic" w:hAnsi="Simplified Arabic" w:cs="Simplified Arabic"/>
          <w:noProof/>
          <w:sz w:val="40"/>
          <w:szCs w:val="40"/>
          <w:lang w:val="fr-FR" w:eastAsia="fr-FR"/>
        </w:rPr>
        <w:lastRenderedPageBreak/>
        <w:drawing>
          <wp:inline distT="0" distB="0" distL="0" distR="0">
            <wp:extent cx="5457825" cy="7839075"/>
            <wp:effectExtent l="19050" t="0" r="9525" b="0"/>
            <wp:docPr id="6" name="Image 6" descr="IMG_20230222_10571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G_20230222_105717~2-1"/>
                    <pic:cNvPicPr>
                      <a:picLocks noChangeAspect="1" noChangeArrowheads="1"/>
                    </pic:cNvPicPr>
                  </pic:nvPicPr>
                  <pic:blipFill>
                    <a:blip r:embed="rId44"/>
                    <a:srcRect/>
                    <a:stretch>
                      <a:fillRect/>
                    </a:stretch>
                  </pic:blipFill>
                  <pic:spPr bwMode="auto">
                    <a:xfrm>
                      <a:off x="0" y="0"/>
                      <a:ext cx="5457825" cy="7839075"/>
                    </a:xfrm>
                    <a:prstGeom prst="rect">
                      <a:avLst/>
                    </a:prstGeom>
                    <a:noFill/>
                    <a:ln w="9525">
                      <a:noFill/>
                      <a:miter lim="800000"/>
                      <a:headEnd/>
                      <a:tailEnd/>
                    </a:ln>
                  </pic:spPr>
                </pic:pic>
              </a:graphicData>
            </a:graphic>
          </wp:inline>
        </w:drawing>
      </w:r>
    </w:p>
    <w:p w:rsidR="00A81609" w:rsidRDefault="00D52BA4" w:rsidP="00A81609">
      <w:pPr>
        <w:bidi/>
        <w:rPr>
          <w:rFonts w:ascii="Simplified Arabic" w:hAnsi="Simplified Arabic" w:cs="Simplified Arabic"/>
          <w:sz w:val="40"/>
          <w:szCs w:val="40"/>
          <w:rtl/>
          <w:lang w:val="fr-FR" w:eastAsia="fr-FR" w:bidi="ar-DZ"/>
        </w:rPr>
      </w:pPr>
      <w:r>
        <w:rPr>
          <w:rFonts w:ascii="Simplified Arabic" w:hAnsi="Simplified Arabic" w:cs="Simplified Arabic"/>
          <w:sz w:val="40"/>
          <w:szCs w:val="40"/>
          <w:rtl/>
          <w:lang w:val="fr-FR" w:eastAsia="fr-FR" w:bidi="ar-DZ"/>
        </w:rPr>
        <w:br w:type="page"/>
      </w:r>
      <w:r w:rsidR="006F582C">
        <w:rPr>
          <w:rFonts w:ascii="Simplified Arabic" w:hAnsi="Simplified Arabic" w:cs="Simplified Arabic"/>
          <w:noProof/>
          <w:sz w:val="40"/>
          <w:szCs w:val="40"/>
          <w:lang w:val="fr-FR" w:eastAsia="fr-FR"/>
        </w:rPr>
        <w:lastRenderedPageBreak/>
        <w:drawing>
          <wp:inline distT="0" distB="0" distL="0" distR="0">
            <wp:extent cx="5524500" cy="7067550"/>
            <wp:effectExtent l="19050" t="0" r="0" b="0"/>
            <wp:docPr id="7" name="Image 7" descr="Screenshot_20240523-122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creenshot_20240523-122245"/>
                    <pic:cNvPicPr>
                      <a:picLocks noChangeAspect="1" noChangeArrowheads="1"/>
                    </pic:cNvPicPr>
                  </pic:nvPicPr>
                  <pic:blipFill>
                    <a:blip r:embed="rId45"/>
                    <a:srcRect/>
                    <a:stretch>
                      <a:fillRect/>
                    </a:stretch>
                  </pic:blipFill>
                  <pic:spPr bwMode="auto">
                    <a:xfrm>
                      <a:off x="0" y="0"/>
                      <a:ext cx="5524500" cy="7067550"/>
                    </a:xfrm>
                    <a:prstGeom prst="rect">
                      <a:avLst/>
                    </a:prstGeom>
                    <a:noFill/>
                    <a:ln w="9525">
                      <a:noFill/>
                      <a:miter lim="800000"/>
                      <a:headEnd/>
                      <a:tailEnd/>
                    </a:ln>
                  </pic:spPr>
                </pic:pic>
              </a:graphicData>
            </a:graphic>
          </wp:inline>
        </w:drawing>
      </w:r>
    </w:p>
    <w:p w:rsidR="00D52BA4" w:rsidRPr="00D52BA4" w:rsidRDefault="00603EE4" w:rsidP="00D52BA4">
      <w:pPr>
        <w:bidi/>
        <w:rPr>
          <w:rFonts w:ascii="Simplified Arabic" w:hAnsi="Simplified Arabic" w:cs="Simplified Arabic"/>
          <w:sz w:val="40"/>
          <w:szCs w:val="40"/>
          <w:lang w:val="fr-FR" w:eastAsia="fr-FR" w:bidi="ar-DZ"/>
        </w:rPr>
        <w:sectPr w:rsidR="00D52BA4" w:rsidRPr="00D52BA4" w:rsidSect="00914575">
          <w:headerReference w:type="default" r:id="rId46"/>
          <w:pgSz w:w="11906" w:h="16838"/>
          <w:pgMar w:top="1417" w:right="1417" w:bottom="1417" w:left="1417" w:header="708" w:footer="708" w:gutter="0"/>
          <w:pgNumType w:start="106"/>
          <w:cols w:space="708"/>
          <w:titlePg/>
          <w:docGrid w:linePitch="360"/>
        </w:sectPr>
      </w:pPr>
      <w:r>
        <w:rPr>
          <w:rFonts w:ascii="Simplified Arabic" w:hAnsi="Simplified Arabic" w:cs="Simplified Arabic" w:hint="cs"/>
          <w:sz w:val="40"/>
          <w:szCs w:val="40"/>
          <w:rtl/>
          <w:lang w:val="fr-FR" w:eastAsia="fr-FR" w:bidi="ar-DZ"/>
        </w:rPr>
        <w:t>الملحق(6)</w:t>
      </w:r>
      <w:r w:rsidR="00A81609">
        <w:rPr>
          <w:rFonts w:ascii="Simplified Arabic" w:hAnsi="Simplified Arabic" w:cs="Simplified Arabic"/>
          <w:sz w:val="40"/>
          <w:szCs w:val="40"/>
          <w:rtl/>
          <w:lang w:val="fr-FR" w:eastAsia="fr-FR" w:bidi="ar-DZ"/>
        </w:rPr>
        <w:br w:type="page"/>
      </w:r>
      <w:r w:rsidR="006F582C">
        <w:rPr>
          <w:rFonts w:ascii="Simplified Arabic" w:hAnsi="Simplified Arabic" w:cs="Simplified Arabic"/>
          <w:noProof/>
          <w:sz w:val="40"/>
          <w:szCs w:val="40"/>
          <w:lang w:val="fr-FR" w:eastAsia="fr-FR"/>
        </w:rPr>
        <w:lastRenderedPageBreak/>
        <w:drawing>
          <wp:inline distT="0" distB="0" distL="0" distR="0">
            <wp:extent cx="5800725" cy="7924800"/>
            <wp:effectExtent l="19050" t="0" r="9525" b="0"/>
            <wp:docPr id="8" name="Image 8" descr="Screenshot_20240523-122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creenshot_20240523-122321"/>
                    <pic:cNvPicPr>
                      <a:picLocks noChangeAspect="1" noChangeArrowheads="1"/>
                    </pic:cNvPicPr>
                  </pic:nvPicPr>
                  <pic:blipFill>
                    <a:blip r:embed="rId47"/>
                    <a:srcRect/>
                    <a:stretch>
                      <a:fillRect/>
                    </a:stretch>
                  </pic:blipFill>
                  <pic:spPr bwMode="auto">
                    <a:xfrm>
                      <a:off x="0" y="0"/>
                      <a:ext cx="5800725" cy="7924800"/>
                    </a:xfrm>
                    <a:prstGeom prst="rect">
                      <a:avLst/>
                    </a:prstGeom>
                    <a:noFill/>
                    <a:ln w="9525">
                      <a:noFill/>
                      <a:miter lim="800000"/>
                      <a:headEnd/>
                      <a:tailEnd/>
                    </a:ln>
                  </pic:spPr>
                </pic:pic>
              </a:graphicData>
            </a:graphic>
          </wp:inline>
        </w:drawing>
      </w:r>
      <w:r w:rsidR="00D52BA4">
        <w:rPr>
          <w:rFonts w:ascii="Simplified Arabic" w:hAnsi="Simplified Arabic" w:cs="Simplified Arabic"/>
          <w:sz w:val="40"/>
          <w:szCs w:val="40"/>
          <w:rtl/>
          <w:lang w:val="fr-FR" w:eastAsia="fr-FR" w:bidi="ar-DZ"/>
        </w:rPr>
        <w:br w:type="page"/>
      </w:r>
      <w:r>
        <w:rPr>
          <w:rFonts w:ascii="Simplified Arabic" w:hAnsi="Simplified Arabic" w:cs="Simplified Arabic" w:hint="cs"/>
          <w:sz w:val="40"/>
          <w:szCs w:val="40"/>
          <w:rtl/>
          <w:lang w:val="fr-FR" w:eastAsia="fr-FR" w:bidi="ar-DZ"/>
        </w:rPr>
        <w:lastRenderedPageBreak/>
        <w:t>الملحق(5)</w:t>
      </w:r>
      <w:r w:rsidR="006F582C">
        <w:rPr>
          <w:rFonts w:ascii="Simplified Arabic" w:hAnsi="Simplified Arabic" w:cs="Simplified Arabic"/>
          <w:noProof/>
          <w:sz w:val="40"/>
          <w:szCs w:val="40"/>
          <w:lang w:val="fr-FR" w:eastAsia="fr-FR"/>
        </w:rPr>
        <w:drawing>
          <wp:inline distT="0" distB="0" distL="0" distR="0">
            <wp:extent cx="5562600" cy="5686425"/>
            <wp:effectExtent l="19050" t="0" r="0" b="0"/>
            <wp:docPr id="9" name="Image 9" descr="Screenshot_20240523-122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creenshot_20240523-122326"/>
                    <pic:cNvPicPr>
                      <a:picLocks noChangeAspect="1" noChangeArrowheads="1"/>
                    </pic:cNvPicPr>
                  </pic:nvPicPr>
                  <pic:blipFill>
                    <a:blip r:embed="rId48"/>
                    <a:srcRect/>
                    <a:stretch>
                      <a:fillRect/>
                    </a:stretch>
                  </pic:blipFill>
                  <pic:spPr bwMode="auto">
                    <a:xfrm>
                      <a:off x="0" y="0"/>
                      <a:ext cx="5562600" cy="5686425"/>
                    </a:xfrm>
                    <a:prstGeom prst="rect">
                      <a:avLst/>
                    </a:prstGeom>
                    <a:noFill/>
                    <a:ln w="9525">
                      <a:noFill/>
                      <a:miter lim="800000"/>
                      <a:headEnd/>
                      <a:tailEnd/>
                    </a:ln>
                  </pic:spPr>
                </pic:pic>
              </a:graphicData>
            </a:graphic>
          </wp:inline>
        </w:drawing>
      </w:r>
    </w:p>
    <w:p w:rsidR="009B7C47" w:rsidRPr="00630682" w:rsidRDefault="009B7C47" w:rsidP="00274137">
      <w:pPr>
        <w:bidi/>
        <w:spacing w:line="276" w:lineRule="auto"/>
        <w:ind w:firstLine="680"/>
        <w:jc w:val="both"/>
        <w:rPr>
          <w:rFonts w:ascii="Simplified Arabic" w:hAnsi="Simplified Arabic" w:cs="Simplified Arabic"/>
          <w:b/>
          <w:bCs/>
          <w:sz w:val="32"/>
          <w:szCs w:val="32"/>
          <w:rtl/>
          <w:lang w:val="fr-FR" w:eastAsia="fr-FR" w:bidi="ar-DZ"/>
        </w:rPr>
      </w:pPr>
    </w:p>
    <w:p w:rsidR="009B7C47" w:rsidRPr="00630682" w:rsidRDefault="009B7C47" w:rsidP="009B7C47">
      <w:pPr>
        <w:bidi/>
        <w:spacing w:line="276" w:lineRule="auto"/>
        <w:ind w:firstLine="680"/>
        <w:jc w:val="both"/>
        <w:rPr>
          <w:rFonts w:ascii="Simplified Arabic" w:hAnsi="Simplified Arabic" w:cs="Simplified Arabic"/>
          <w:b/>
          <w:bCs/>
          <w:sz w:val="32"/>
          <w:szCs w:val="32"/>
          <w:rtl/>
          <w:lang w:val="fr-FR" w:eastAsia="fr-FR" w:bidi="ar-DZ"/>
        </w:rPr>
      </w:pPr>
    </w:p>
    <w:p w:rsidR="009B7C47" w:rsidRPr="00630682" w:rsidRDefault="009B7C47" w:rsidP="009B7C47">
      <w:pPr>
        <w:bidi/>
        <w:spacing w:line="276" w:lineRule="auto"/>
        <w:ind w:firstLine="680"/>
        <w:jc w:val="both"/>
        <w:rPr>
          <w:rFonts w:ascii="Simplified Arabic" w:hAnsi="Simplified Arabic" w:cs="Simplified Arabic"/>
          <w:b/>
          <w:bCs/>
          <w:sz w:val="32"/>
          <w:szCs w:val="32"/>
          <w:rtl/>
          <w:lang w:val="fr-FR" w:eastAsia="fr-FR" w:bidi="ar-DZ"/>
        </w:rPr>
      </w:pPr>
    </w:p>
    <w:p w:rsidR="009B7C47" w:rsidRPr="00630682" w:rsidRDefault="009B7C47" w:rsidP="009B7C47">
      <w:pPr>
        <w:bidi/>
        <w:spacing w:line="276" w:lineRule="auto"/>
        <w:ind w:firstLine="680"/>
        <w:jc w:val="both"/>
        <w:rPr>
          <w:rFonts w:ascii="Simplified Arabic" w:hAnsi="Simplified Arabic" w:cs="Simplified Arabic"/>
          <w:b/>
          <w:bCs/>
          <w:sz w:val="32"/>
          <w:szCs w:val="32"/>
          <w:rtl/>
          <w:lang w:val="fr-FR" w:eastAsia="fr-FR" w:bidi="ar-DZ"/>
        </w:rPr>
      </w:pPr>
    </w:p>
    <w:p w:rsidR="009B7C47" w:rsidRPr="00630682" w:rsidRDefault="009B7C47" w:rsidP="009B7C47">
      <w:pPr>
        <w:bidi/>
        <w:spacing w:line="276" w:lineRule="auto"/>
        <w:ind w:firstLine="680"/>
        <w:jc w:val="both"/>
        <w:rPr>
          <w:rFonts w:ascii="Simplified Arabic" w:hAnsi="Simplified Arabic" w:cs="Simplified Arabic"/>
          <w:b/>
          <w:bCs/>
          <w:sz w:val="32"/>
          <w:szCs w:val="32"/>
          <w:rtl/>
          <w:lang w:val="fr-FR" w:eastAsia="fr-FR" w:bidi="ar-DZ"/>
        </w:rPr>
      </w:pPr>
    </w:p>
    <w:p w:rsidR="00274137" w:rsidRPr="00630682" w:rsidRDefault="00907C1F" w:rsidP="009B7C47">
      <w:pPr>
        <w:bidi/>
        <w:spacing w:line="276" w:lineRule="auto"/>
        <w:ind w:firstLine="680"/>
        <w:jc w:val="both"/>
        <w:rPr>
          <w:rFonts w:ascii="Simplified Arabic" w:hAnsi="Simplified Arabic" w:cs="Simplified Arabic"/>
          <w:b/>
          <w:bCs/>
          <w:sz w:val="96"/>
          <w:szCs w:val="96"/>
          <w:rtl/>
          <w:lang w:bidi="ar-DZ"/>
        </w:rPr>
      </w:pPr>
      <w:r w:rsidRPr="00907C1F">
        <w:rPr>
          <w:rFonts w:ascii="Simplified Arabic" w:hAnsi="Simplified Arabic" w:cs="Simplified Arabic"/>
          <w:noProof/>
          <w:rtl/>
          <w:lang w:val="fr-FR" w:eastAsia="fr-FR"/>
        </w:rPr>
        <w:pict>
          <v:roundrect id="_x0000_s1125" style="position:absolute;left:0;text-align:left;margin-left:9.5pt;margin-top:82.3pt;width:369pt;height:151.15pt;z-index:2516638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" strokecolor="#9bbb59" strokeweight="5pt">
            <v:stroke linestyle="thickThin"/>
            <v:shadow color="#868686"/>
            <v:textbox>
              <w:txbxContent>
                <w:p w:rsidR="00E86291" w:rsidRPr="009B63E8" w:rsidRDefault="00E86291" w:rsidP="00274137">
                  <w:pPr>
                    <w:jc w:val="center"/>
                    <w:rPr>
                      <w:rFonts w:ascii="Traditional Arabic" w:hAnsi="Traditional Arabic" w:cs="Traditional Arabic"/>
                      <w:b/>
                      <w:bCs/>
                      <w:sz w:val="18"/>
                      <w:szCs w:val="18"/>
                      <w:rtl/>
                      <w:lang w:bidi="ar-DZ"/>
                    </w:rPr>
                  </w:pPr>
                </w:p>
                <w:p w:rsidR="00E86291" w:rsidRPr="00B70A3C" w:rsidRDefault="00E86291" w:rsidP="00274137">
                  <w:pPr>
                    <w:jc w:val="center"/>
                    <w:rPr>
                      <w:rFonts w:ascii="Simplified Arabic" w:hAnsi="Simplified Arabic" w:cs="Simplified Arabic"/>
                      <w:b/>
                      <w:bCs/>
                      <w:color w:val="000000"/>
                      <w:sz w:val="90"/>
                      <w:szCs w:val="90"/>
                      <w:rtl/>
                      <w:lang w:bidi="ar-DZ"/>
                    </w:rPr>
                  </w:pPr>
                  <w:r w:rsidRPr="00B70A3C">
                    <w:rPr>
                      <w:rFonts w:ascii="Simplified Arabic" w:hAnsi="Simplified Arabic" w:cs="Simplified Arabic"/>
                      <w:b/>
                      <w:bCs/>
                      <w:color w:val="000000"/>
                      <w:sz w:val="90"/>
                      <w:szCs w:val="90"/>
                      <w:rtl/>
                      <w:lang w:bidi="ar-DZ"/>
                    </w:rPr>
                    <w:t>فهرس المحتويات</w:t>
                  </w:r>
                </w:p>
                <w:p w:rsidR="00E86291" w:rsidRPr="001943D6" w:rsidRDefault="00E86291" w:rsidP="00274137">
                  <w:pPr>
                    <w:jc w:val="center"/>
                    <w:rPr>
                      <w:rFonts w:ascii="Sakkal Majalla" w:hAnsi="Sakkal Majalla" w:cs="Sakkal Majalla"/>
                      <w:b/>
                      <w:bCs/>
                      <w:color w:val="000000"/>
                      <w:sz w:val="90"/>
                      <w:szCs w:val="90"/>
                      <w:rtl/>
                      <w:lang w:bidi="ar-DZ"/>
                    </w:rPr>
                  </w:pPr>
                </w:p>
              </w:txbxContent>
            </v:textbox>
          </v:roundrect>
        </w:pict>
      </w:r>
      <w:r w:rsidR="006F582C">
        <w:rPr>
          <w:rFonts w:ascii="Simplified Arabic" w:hAnsi="Simplified Arabic" w:cs="Simplified Arabic"/>
          <w:noProof/>
          <w:lang w:val="fr-FR" w:eastAsia="fr-FR"/>
        </w:rPr>
        <w:drawing>
          <wp:anchor distT="0" distB="0" distL="114300" distR="114300" simplePos="0" relativeHeight="251664896" behindDoc="0" locked="0" layoutInCell="1" allowOverlap="1">
            <wp:simplePos x="0" y="0"/>
            <wp:positionH relativeFrom="column">
              <wp:posOffset>259715</wp:posOffset>
            </wp:positionH>
            <wp:positionV relativeFrom="paragraph">
              <wp:posOffset>328930</wp:posOffset>
            </wp:positionV>
            <wp:extent cx="4799965" cy="709930"/>
            <wp:effectExtent l="19050" t="0" r="0" b="0"/>
            <wp:wrapNone/>
            <wp:docPr id="102" name="Image 1" descr="الوصف: C:\Program Files (x86)\Microsoft Office\MEDIA\OFFICE12\Lines\BD21315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الوصف: C:\Program Files (x86)\Microsoft Office\MEDIA\OFFICE12\Lines\BD21315_.gif"/>
                    <pic:cNvPicPr>
                      <a:picLocks noChangeAspect="1" noChangeArrowheads="1"/>
                    </pic:cNvPicPr>
                  </pic:nvPicPr>
                  <pic:blipFill>
                    <a:blip r:embed="rId12">
                      <a:lum contrast="40000"/>
                    </a:blip>
                    <a:srcRect b="11533"/>
                    <a:stretch>
                      <a:fillRect/>
                    </a:stretch>
                  </pic:blipFill>
                  <pic:spPr bwMode="auto">
                    <a:xfrm>
                      <a:off x="0" y="0"/>
                      <a:ext cx="4799965" cy="709930"/>
                    </a:xfrm>
                    <a:prstGeom prst="rect">
                      <a:avLst/>
                    </a:prstGeom>
                    <a:noFill/>
                    <a:ln w="9525">
                      <a:noFill/>
                      <a:miter lim="800000"/>
                      <a:headEnd/>
                      <a:tailEnd/>
                    </a:ln>
                  </pic:spPr>
                </pic:pic>
              </a:graphicData>
            </a:graphic>
          </wp:anchor>
        </w:drawing>
      </w:r>
    </w:p>
    <w:p w:rsidR="00274137" w:rsidRPr="00630682" w:rsidRDefault="00274137" w:rsidP="00274137">
      <w:pPr>
        <w:bidi/>
        <w:spacing w:line="276" w:lineRule="auto"/>
        <w:ind w:firstLine="680"/>
        <w:jc w:val="both"/>
        <w:rPr>
          <w:rFonts w:ascii="Simplified Arabic" w:hAnsi="Simplified Arabic" w:cs="Simplified Arabic"/>
          <w:b/>
          <w:bCs/>
          <w:sz w:val="96"/>
          <w:szCs w:val="96"/>
          <w:rtl/>
          <w:lang w:bidi="ar-DZ"/>
        </w:rPr>
      </w:pPr>
    </w:p>
    <w:p w:rsidR="00274137" w:rsidRPr="00630682" w:rsidRDefault="00274137" w:rsidP="00274137">
      <w:pPr>
        <w:bidi/>
        <w:spacing w:line="276" w:lineRule="auto"/>
        <w:jc w:val="both"/>
        <w:rPr>
          <w:rFonts w:ascii="Simplified Arabic" w:hAnsi="Simplified Arabic" w:cs="Simplified Arabic"/>
          <w:b/>
          <w:bCs/>
          <w:sz w:val="32"/>
          <w:szCs w:val="32"/>
        </w:rPr>
      </w:pPr>
    </w:p>
    <w:p w:rsidR="00274137" w:rsidRPr="00630682" w:rsidRDefault="00274137" w:rsidP="00274137">
      <w:pPr>
        <w:bidi/>
        <w:spacing w:line="276" w:lineRule="auto"/>
        <w:jc w:val="both"/>
        <w:rPr>
          <w:rFonts w:ascii="Simplified Arabic" w:hAnsi="Simplified Arabic" w:cs="Simplified Arabic"/>
          <w:b/>
          <w:bCs/>
          <w:sz w:val="32"/>
          <w:szCs w:val="32"/>
        </w:rPr>
      </w:pPr>
    </w:p>
    <w:p w:rsidR="002B1144" w:rsidRPr="00630682" w:rsidRDefault="006F582C" w:rsidP="00B34500">
      <w:pPr>
        <w:bidi/>
        <w:spacing w:line="276" w:lineRule="auto"/>
        <w:rPr>
          <w:rFonts w:ascii="Simplified Arabic" w:hAnsi="Simplified Arabic" w:cs="Simplified Arabic"/>
          <w:b/>
          <w:bCs/>
          <w:sz w:val="36"/>
          <w:szCs w:val="36"/>
          <w:rtl/>
          <w:lang w:val="fr-FR" w:eastAsia="fr-FR" w:bidi="ar-DZ"/>
        </w:rPr>
      </w:pPr>
      <w:r>
        <w:rPr>
          <w:rFonts w:ascii="Simplified Arabic" w:hAnsi="Simplified Arabic" w:cs="Simplified Arabic"/>
          <w:noProof/>
          <w:lang w:val="fr-FR" w:eastAsia="fr-FR"/>
        </w:rPr>
        <w:drawing>
          <wp:anchor distT="0" distB="0" distL="114300" distR="114300" simplePos="0" relativeHeight="251665920" behindDoc="0" locked="0" layoutInCell="1" allowOverlap="1">
            <wp:simplePos x="0" y="0"/>
            <wp:positionH relativeFrom="column">
              <wp:posOffset>-472440</wp:posOffset>
            </wp:positionH>
            <wp:positionV relativeFrom="paragraph">
              <wp:posOffset>204470</wp:posOffset>
            </wp:positionV>
            <wp:extent cx="6295390" cy="709930"/>
            <wp:effectExtent l="19050" t="0" r="0" b="0"/>
            <wp:wrapNone/>
            <wp:docPr id="103" name="Image 1" descr="الوصف: C:\Program Files (x86)\Microsoft Office\MEDIA\OFFICE12\Lines\BD21315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الوصف: C:\Program Files (x86)\Microsoft Office\MEDIA\OFFICE12\Lines\BD21315_.gif"/>
                    <pic:cNvPicPr>
                      <a:picLocks noChangeAspect="1" noChangeArrowheads="1"/>
                    </pic:cNvPicPr>
                  </pic:nvPicPr>
                  <pic:blipFill>
                    <a:blip r:embed="rId12">
                      <a:lum contrast="40000"/>
                    </a:blip>
                    <a:srcRect b="11533"/>
                    <a:stretch>
                      <a:fillRect/>
                    </a:stretch>
                  </pic:blipFill>
                  <pic:spPr bwMode="auto">
                    <a:xfrm>
                      <a:off x="0" y="0"/>
                      <a:ext cx="6295390" cy="709930"/>
                    </a:xfrm>
                    <a:prstGeom prst="rect">
                      <a:avLst/>
                    </a:prstGeom>
                    <a:noFill/>
                    <a:ln w="9525">
                      <a:noFill/>
                      <a:miter lim="800000"/>
                      <a:headEnd/>
                      <a:tailEnd/>
                    </a:ln>
                  </pic:spPr>
                </pic:pic>
              </a:graphicData>
            </a:graphic>
          </wp:anchor>
        </w:drawing>
      </w:r>
    </w:p>
    <w:p w:rsidR="002807C5" w:rsidRPr="00630682" w:rsidRDefault="002807C5" w:rsidP="002807C5">
      <w:pPr>
        <w:bidi/>
        <w:spacing w:line="276" w:lineRule="auto"/>
        <w:rPr>
          <w:rFonts w:ascii="Simplified Arabic" w:eastAsia="Calibri" w:hAnsi="Simplified Arabic" w:cs="Simplified Arabic"/>
          <w:b/>
          <w:bCs/>
          <w:sz w:val="32"/>
          <w:szCs w:val="32"/>
          <w:rtl/>
          <w:lang w:bidi="ar-DZ"/>
        </w:rPr>
      </w:pPr>
    </w:p>
    <w:p w:rsidR="002807C5" w:rsidRPr="00630682" w:rsidRDefault="002807C5" w:rsidP="002807C5">
      <w:pPr>
        <w:bidi/>
        <w:spacing w:line="276" w:lineRule="auto"/>
        <w:rPr>
          <w:rFonts w:ascii="Simplified Arabic" w:eastAsia="Calibri" w:hAnsi="Simplified Arabic" w:cs="Simplified Arabic"/>
          <w:b/>
          <w:bCs/>
          <w:sz w:val="32"/>
          <w:szCs w:val="32"/>
          <w:rtl/>
          <w:lang w:bidi="ar-DZ"/>
        </w:rPr>
      </w:pPr>
    </w:p>
    <w:p w:rsidR="002807C5" w:rsidRPr="00630682" w:rsidRDefault="002807C5" w:rsidP="002807C5">
      <w:pPr>
        <w:bidi/>
        <w:spacing w:line="276" w:lineRule="auto"/>
        <w:rPr>
          <w:rFonts w:ascii="Simplified Arabic" w:eastAsia="Calibri" w:hAnsi="Simplified Arabic" w:cs="Simplified Arabic"/>
          <w:b/>
          <w:bCs/>
          <w:sz w:val="32"/>
          <w:szCs w:val="32"/>
          <w:rtl/>
          <w:lang w:bidi="ar-DZ"/>
        </w:rPr>
      </w:pPr>
    </w:p>
    <w:p w:rsidR="002807C5" w:rsidRPr="00630682" w:rsidRDefault="002807C5" w:rsidP="002807C5">
      <w:pPr>
        <w:bidi/>
        <w:spacing w:line="276" w:lineRule="auto"/>
        <w:rPr>
          <w:rFonts w:ascii="Simplified Arabic" w:eastAsia="Calibri" w:hAnsi="Simplified Arabic" w:cs="Simplified Arabic"/>
          <w:b/>
          <w:bCs/>
          <w:sz w:val="32"/>
          <w:szCs w:val="32"/>
          <w:rtl/>
          <w:lang w:bidi="ar-DZ"/>
        </w:rPr>
      </w:pPr>
    </w:p>
    <w:p w:rsidR="002807C5" w:rsidRPr="00630682" w:rsidRDefault="002807C5" w:rsidP="002807C5">
      <w:pPr>
        <w:bidi/>
        <w:spacing w:line="276" w:lineRule="auto"/>
        <w:rPr>
          <w:rFonts w:ascii="Simplified Arabic" w:eastAsia="Calibri" w:hAnsi="Simplified Arabic" w:cs="Simplified Arabic"/>
          <w:b/>
          <w:bCs/>
          <w:sz w:val="32"/>
          <w:szCs w:val="32"/>
          <w:rtl/>
          <w:lang w:bidi="ar-DZ"/>
        </w:rPr>
      </w:pPr>
    </w:p>
    <w:p w:rsidR="002B1144" w:rsidRPr="00630682" w:rsidRDefault="0063303B" w:rsidP="002807C5">
      <w:pPr>
        <w:bidi/>
        <w:spacing w:line="276" w:lineRule="auto"/>
        <w:jc w:val="center"/>
        <w:rPr>
          <w:rFonts w:ascii="Simplified Arabic" w:hAnsi="Simplified Arabic" w:cs="Simplified Arabic"/>
          <w:b/>
          <w:bCs/>
          <w:sz w:val="32"/>
          <w:szCs w:val="32"/>
          <w:rtl/>
          <w:lang w:val="fr-FR" w:eastAsia="fr-FR" w:bidi="ar-DZ"/>
        </w:rPr>
      </w:pPr>
      <w:r w:rsidRPr="00630682">
        <w:rPr>
          <w:rFonts w:ascii="Simplified Arabic" w:hAnsi="Simplified Arabic" w:cs="Simplified Arabic"/>
          <w:b/>
          <w:bCs/>
          <w:sz w:val="32"/>
          <w:szCs w:val="32"/>
          <w:rtl/>
          <w:lang w:val="fr-FR" w:eastAsia="fr-FR" w:bidi="ar-DZ"/>
        </w:rPr>
        <w:br w:type="page"/>
      </w:r>
      <w:r w:rsidR="002B1144" w:rsidRPr="00630682">
        <w:rPr>
          <w:rFonts w:ascii="Simplified Arabic" w:hAnsi="Simplified Arabic" w:cs="Simplified Arabic"/>
          <w:b/>
          <w:bCs/>
          <w:sz w:val="32"/>
          <w:szCs w:val="32"/>
          <w:rtl/>
          <w:lang w:val="fr-FR" w:eastAsia="fr-FR" w:bidi="ar-DZ"/>
        </w:rPr>
        <w:lastRenderedPageBreak/>
        <w:t>فهرس المحتويات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774"/>
        <w:gridCol w:w="1514"/>
      </w:tblGrid>
      <w:tr w:rsidR="002807C5" w:rsidRPr="00630682" w:rsidTr="00B85D4C">
        <w:trPr>
          <w:trHeight w:val="20"/>
        </w:trPr>
        <w:tc>
          <w:tcPr>
            <w:tcW w:w="7774" w:type="dxa"/>
            <w:shd w:val="clear" w:color="auto" w:fill="auto"/>
            <w:vAlign w:val="center"/>
          </w:tcPr>
          <w:p w:rsidR="002807C5" w:rsidRPr="00630682" w:rsidRDefault="002807C5" w:rsidP="00B85D4C">
            <w:pPr>
              <w:bidi/>
              <w:jc w:val="center"/>
              <w:rPr>
                <w:rFonts w:ascii="Simplified Arabic" w:hAnsi="Simplified Arabic" w:cs="Simplified Arabic"/>
                <w:b/>
                <w:bCs/>
                <w:sz w:val="32"/>
                <w:szCs w:val="32"/>
                <w:rtl/>
                <w:lang w:val="fr-FR" w:eastAsia="fr-FR" w:bidi="ar-DZ"/>
              </w:rPr>
            </w:pPr>
            <w:r w:rsidRPr="00630682">
              <w:rPr>
                <w:rFonts w:ascii="Simplified Arabic" w:hAnsi="Simplified Arabic" w:cs="Simplified Arabic"/>
                <w:b/>
                <w:bCs/>
                <w:sz w:val="32"/>
                <w:szCs w:val="32"/>
                <w:rtl/>
                <w:lang w:val="fr-FR" w:eastAsia="fr-FR" w:bidi="ar-DZ"/>
              </w:rPr>
              <w:t>المحتويات</w:t>
            </w:r>
          </w:p>
        </w:tc>
        <w:tc>
          <w:tcPr>
            <w:tcW w:w="1514" w:type="dxa"/>
            <w:shd w:val="clear" w:color="auto" w:fill="auto"/>
            <w:vAlign w:val="center"/>
          </w:tcPr>
          <w:p w:rsidR="002807C5" w:rsidRPr="00630682" w:rsidRDefault="002807C5" w:rsidP="00B85D4C">
            <w:pPr>
              <w:bidi/>
              <w:jc w:val="center"/>
              <w:rPr>
                <w:rFonts w:ascii="Simplified Arabic" w:hAnsi="Simplified Arabic" w:cs="Simplified Arabic"/>
                <w:b/>
                <w:bCs/>
                <w:sz w:val="28"/>
                <w:szCs w:val="28"/>
                <w:rtl/>
                <w:lang w:val="fr-FR" w:eastAsia="fr-FR" w:bidi="ar-DZ"/>
              </w:rPr>
            </w:pPr>
            <w:r w:rsidRPr="00630682">
              <w:rPr>
                <w:rFonts w:ascii="Simplified Arabic" w:hAnsi="Simplified Arabic" w:cs="Simplified Arabic"/>
                <w:b/>
                <w:bCs/>
                <w:sz w:val="28"/>
                <w:szCs w:val="28"/>
                <w:rtl/>
                <w:lang w:val="fr-FR" w:eastAsia="fr-FR" w:bidi="ar-DZ"/>
              </w:rPr>
              <w:t>الصفحة</w:t>
            </w:r>
          </w:p>
        </w:tc>
      </w:tr>
      <w:tr w:rsidR="002807C5" w:rsidRPr="00630682" w:rsidTr="003C3C5C">
        <w:trPr>
          <w:trHeight w:val="20"/>
        </w:trPr>
        <w:tc>
          <w:tcPr>
            <w:tcW w:w="7774" w:type="dxa"/>
            <w:shd w:val="clear" w:color="auto" w:fill="auto"/>
          </w:tcPr>
          <w:p w:rsidR="002807C5" w:rsidRPr="00630682" w:rsidRDefault="002807C5" w:rsidP="00422339">
            <w:pPr>
              <w:bidi/>
              <w:rPr>
                <w:rFonts w:ascii="Simplified Arabic" w:hAnsi="Simplified Arabic" w:cs="Simplified Arabic"/>
                <w:b/>
                <w:bCs/>
                <w:sz w:val="32"/>
                <w:szCs w:val="32"/>
                <w:rtl/>
                <w:lang w:val="fr-FR" w:eastAsia="fr-FR" w:bidi="ar-DZ"/>
              </w:rPr>
            </w:pPr>
            <w:r w:rsidRPr="00630682">
              <w:rPr>
                <w:rFonts w:ascii="Simplified Arabic" w:hAnsi="Simplified Arabic" w:cs="Simplified Arabic"/>
                <w:b/>
                <w:bCs/>
                <w:sz w:val="32"/>
                <w:szCs w:val="32"/>
                <w:rtl/>
                <w:lang w:val="fr-FR" w:eastAsia="fr-FR" w:bidi="ar-DZ"/>
              </w:rPr>
              <w:t xml:space="preserve">شكر وتقدير </w:t>
            </w:r>
          </w:p>
        </w:tc>
        <w:tc>
          <w:tcPr>
            <w:tcW w:w="1514" w:type="dxa"/>
            <w:shd w:val="clear" w:color="auto" w:fill="auto"/>
          </w:tcPr>
          <w:p w:rsidR="002807C5" w:rsidRPr="00630682" w:rsidRDefault="002807C5" w:rsidP="00422339">
            <w:pPr>
              <w:bidi/>
              <w:rPr>
                <w:rFonts w:ascii="Simplified Arabic" w:hAnsi="Simplified Arabic" w:cs="Simplified Arabic"/>
                <w:sz w:val="28"/>
                <w:szCs w:val="28"/>
                <w:rtl/>
                <w:lang w:val="fr-FR" w:eastAsia="fr-FR" w:bidi="ar-DZ"/>
              </w:rPr>
            </w:pPr>
          </w:p>
        </w:tc>
      </w:tr>
      <w:tr w:rsidR="002807C5" w:rsidRPr="00630682" w:rsidTr="003C3C5C">
        <w:trPr>
          <w:trHeight w:val="20"/>
        </w:trPr>
        <w:tc>
          <w:tcPr>
            <w:tcW w:w="7774" w:type="dxa"/>
            <w:shd w:val="clear" w:color="auto" w:fill="auto"/>
          </w:tcPr>
          <w:p w:rsidR="002807C5" w:rsidRPr="00630682" w:rsidRDefault="002807C5" w:rsidP="00422339">
            <w:pPr>
              <w:bidi/>
              <w:rPr>
                <w:rFonts w:ascii="Simplified Arabic" w:hAnsi="Simplified Arabic" w:cs="Simplified Arabic"/>
                <w:b/>
                <w:bCs/>
                <w:sz w:val="32"/>
                <w:szCs w:val="32"/>
                <w:rtl/>
                <w:lang w:val="fr-FR" w:eastAsia="fr-FR" w:bidi="ar-DZ"/>
              </w:rPr>
            </w:pPr>
            <w:r w:rsidRPr="00630682">
              <w:rPr>
                <w:rFonts w:ascii="Simplified Arabic" w:hAnsi="Simplified Arabic" w:cs="Simplified Arabic"/>
                <w:b/>
                <w:bCs/>
                <w:sz w:val="32"/>
                <w:szCs w:val="32"/>
                <w:rtl/>
                <w:lang w:val="fr-FR" w:eastAsia="fr-FR" w:bidi="ar-DZ"/>
              </w:rPr>
              <w:t xml:space="preserve">إهداء </w:t>
            </w:r>
          </w:p>
        </w:tc>
        <w:tc>
          <w:tcPr>
            <w:tcW w:w="1514" w:type="dxa"/>
            <w:shd w:val="clear" w:color="auto" w:fill="auto"/>
          </w:tcPr>
          <w:p w:rsidR="002807C5" w:rsidRPr="00630682" w:rsidRDefault="002807C5" w:rsidP="00422339">
            <w:pPr>
              <w:bidi/>
              <w:rPr>
                <w:rFonts w:ascii="Simplified Arabic" w:hAnsi="Simplified Arabic" w:cs="Simplified Arabic"/>
                <w:sz w:val="28"/>
                <w:szCs w:val="28"/>
                <w:rtl/>
                <w:lang w:val="fr-FR" w:eastAsia="fr-FR" w:bidi="ar-DZ"/>
              </w:rPr>
            </w:pPr>
          </w:p>
        </w:tc>
      </w:tr>
      <w:tr w:rsidR="003C3C5C" w:rsidRPr="00630682" w:rsidTr="003C3C5C">
        <w:trPr>
          <w:trHeight w:val="20"/>
        </w:trPr>
        <w:tc>
          <w:tcPr>
            <w:tcW w:w="7774" w:type="dxa"/>
            <w:shd w:val="clear" w:color="auto" w:fill="auto"/>
          </w:tcPr>
          <w:p w:rsidR="003C3C5C" w:rsidRPr="00630682" w:rsidRDefault="003C3C5C" w:rsidP="00422339">
            <w:pPr>
              <w:bidi/>
              <w:rPr>
                <w:rFonts w:ascii="Simplified Arabic" w:hAnsi="Simplified Arabic" w:cs="Simplified Arabic"/>
                <w:b/>
                <w:bCs/>
                <w:sz w:val="32"/>
                <w:szCs w:val="32"/>
                <w:rtl/>
                <w:lang w:val="fr-FR" w:eastAsia="fr-FR" w:bidi="ar-DZ"/>
              </w:rPr>
            </w:pPr>
            <w:r>
              <w:rPr>
                <w:rFonts w:ascii="Simplified Arabic" w:hAnsi="Simplified Arabic" w:cs="Simplified Arabic" w:hint="cs"/>
                <w:b/>
                <w:bCs/>
                <w:sz w:val="32"/>
                <w:szCs w:val="32"/>
                <w:rtl/>
                <w:lang w:val="fr-FR" w:eastAsia="fr-FR" w:bidi="ar-DZ"/>
              </w:rPr>
              <w:t>قائمة المختصرات</w:t>
            </w:r>
          </w:p>
        </w:tc>
        <w:tc>
          <w:tcPr>
            <w:tcW w:w="1514" w:type="dxa"/>
            <w:shd w:val="clear" w:color="auto" w:fill="auto"/>
          </w:tcPr>
          <w:p w:rsidR="003C3C5C" w:rsidRPr="00630682" w:rsidRDefault="003C3C5C" w:rsidP="0063303B">
            <w:pPr>
              <w:bidi/>
              <w:jc w:val="center"/>
              <w:rPr>
                <w:rFonts w:ascii="Simplified Arabic" w:hAnsi="Simplified Arabic" w:cs="Simplified Arabic"/>
                <w:sz w:val="28"/>
                <w:szCs w:val="28"/>
                <w:rtl/>
                <w:lang w:val="fr-FR" w:eastAsia="fr-FR" w:bidi="ar-DZ"/>
              </w:rPr>
            </w:pPr>
          </w:p>
        </w:tc>
      </w:tr>
      <w:tr w:rsidR="002807C5" w:rsidRPr="00630682" w:rsidTr="003C3C5C">
        <w:trPr>
          <w:trHeight w:val="20"/>
        </w:trPr>
        <w:tc>
          <w:tcPr>
            <w:tcW w:w="7774" w:type="dxa"/>
            <w:shd w:val="clear" w:color="auto" w:fill="auto"/>
          </w:tcPr>
          <w:p w:rsidR="002807C5" w:rsidRPr="00630682" w:rsidRDefault="002807C5" w:rsidP="00422339">
            <w:pPr>
              <w:bidi/>
              <w:rPr>
                <w:rFonts w:ascii="Simplified Arabic" w:hAnsi="Simplified Arabic" w:cs="Simplified Arabic"/>
                <w:b/>
                <w:bCs/>
                <w:sz w:val="32"/>
                <w:szCs w:val="32"/>
                <w:rtl/>
                <w:lang w:val="fr-FR" w:eastAsia="fr-FR" w:bidi="ar-DZ"/>
              </w:rPr>
            </w:pPr>
            <w:r w:rsidRPr="00630682">
              <w:rPr>
                <w:rFonts w:ascii="Simplified Arabic" w:hAnsi="Simplified Arabic" w:cs="Simplified Arabic"/>
                <w:b/>
                <w:bCs/>
                <w:sz w:val="32"/>
                <w:szCs w:val="32"/>
                <w:rtl/>
                <w:lang w:val="fr-FR" w:eastAsia="fr-FR" w:bidi="ar-DZ"/>
              </w:rPr>
              <w:t>مقدمة</w:t>
            </w:r>
          </w:p>
        </w:tc>
        <w:tc>
          <w:tcPr>
            <w:tcW w:w="1514" w:type="dxa"/>
            <w:shd w:val="clear" w:color="auto" w:fill="auto"/>
          </w:tcPr>
          <w:p w:rsidR="002807C5" w:rsidRPr="00630682" w:rsidRDefault="00603EE4" w:rsidP="0063303B">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1</w:t>
            </w:r>
          </w:p>
        </w:tc>
      </w:tr>
      <w:tr w:rsidR="00531E8E" w:rsidRPr="00630682" w:rsidTr="003C3C5C">
        <w:trPr>
          <w:trHeight w:val="20"/>
        </w:trPr>
        <w:tc>
          <w:tcPr>
            <w:tcW w:w="9288" w:type="dxa"/>
            <w:gridSpan w:val="2"/>
            <w:shd w:val="clear" w:color="auto" w:fill="auto"/>
          </w:tcPr>
          <w:p w:rsidR="00531E8E" w:rsidRPr="00630682" w:rsidRDefault="00531E8E" w:rsidP="00531E8E">
            <w:pPr>
              <w:bidi/>
              <w:jc w:val="center"/>
              <w:rPr>
                <w:rFonts w:ascii="Simplified Arabic" w:hAnsi="Simplified Arabic" w:cs="Simplified Arabic"/>
                <w:b/>
                <w:bCs/>
                <w:sz w:val="28"/>
                <w:szCs w:val="28"/>
                <w:rtl/>
                <w:lang w:val="fr-FR" w:eastAsia="fr-FR"/>
              </w:rPr>
            </w:pPr>
            <w:r w:rsidRPr="00630682">
              <w:rPr>
                <w:rFonts w:ascii="Simplified Arabic" w:hAnsi="Simplified Arabic" w:cs="Simplified Arabic"/>
                <w:b/>
                <w:bCs/>
                <w:sz w:val="32"/>
                <w:szCs w:val="32"/>
                <w:rtl/>
              </w:rPr>
              <w:t xml:space="preserve">الفصل الأول: </w:t>
            </w:r>
            <w:r w:rsidR="00707D0F" w:rsidRPr="00707D0F">
              <w:rPr>
                <w:rFonts w:ascii="Simplified Arabic" w:hAnsi="Simplified Arabic" w:cs="Simplified Arabic"/>
                <w:b/>
                <w:bCs/>
                <w:sz w:val="28"/>
                <w:szCs w:val="28"/>
                <w:rtl/>
                <w:lang w:bidi="ar-DZ"/>
              </w:rPr>
              <w:t>دور النيابة العامة في البحث عن الجريمة من خلال الضبطية القضائية</w:t>
            </w:r>
          </w:p>
        </w:tc>
      </w:tr>
      <w:tr w:rsidR="007E14EE" w:rsidRPr="00630682" w:rsidTr="003C3C5C">
        <w:trPr>
          <w:trHeight w:val="20"/>
        </w:trPr>
        <w:tc>
          <w:tcPr>
            <w:tcW w:w="7774" w:type="dxa"/>
            <w:shd w:val="clear" w:color="auto" w:fill="auto"/>
          </w:tcPr>
          <w:p w:rsidR="007E14EE" w:rsidRPr="00721C22" w:rsidRDefault="007E14EE" w:rsidP="003C3C5C">
            <w:pPr>
              <w:pStyle w:val="Corpsdetexte"/>
              <w:spacing w:line="276" w:lineRule="auto"/>
              <w:rPr>
                <w:rFonts w:ascii="Simplified Arabic" w:hAnsi="Simplified Arabic" w:cs="Simplified Arabic"/>
                <w:b w:val="0"/>
                <w:bCs w:val="0"/>
                <w:sz w:val="32"/>
                <w:szCs w:val="32"/>
                <w:rtl/>
              </w:rPr>
            </w:pPr>
            <w:r w:rsidRPr="00721C22">
              <w:rPr>
                <w:rFonts w:ascii="Simplified Arabic" w:hAnsi="Simplified Arabic" w:cs="Simplified Arabic"/>
                <w:sz w:val="32"/>
                <w:szCs w:val="32"/>
                <w:rtl/>
              </w:rPr>
              <w:t>المب</w:t>
            </w:r>
            <w:r w:rsidR="00707D0F" w:rsidRPr="00721C22">
              <w:rPr>
                <w:rFonts w:ascii="Simplified Arabic" w:hAnsi="Simplified Arabic" w:cs="Simplified Arabic"/>
                <w:sz w:val="32"/>
                <w:szCs w:val="32"/>
                <w:rtl/>
              </w:rPr>
              <w:t>حث الأول:</w:t>
            </w:r>
            <w:r w:rsidR="00707D0F" w:rsidRPr="00721C22">
              <w:rPr>
                <w:rFonts w:ascii="Simplified Arabic" w:hAnsi="Simplified Arabic" w:cs="Simplified Arabic"/>
                <w:sz w:val="28"/>
                <w:szCs w:val="28"/>
                <w:rtl/>
                <w:lang w:bidi="ar-DZ"/>
              </w:rPr>
              <w:t xml:space="preserve"> النيابة العامة و</w:t>
            </w:r>
            <w:r w:rsidR="00707D0F" w:rsidRPr="00721C22">
              <w:rPr>
                <w:rFonts w:ascii="Simplified Arabic" w:hAnsi="Simplified Arabic" w:cs="Simplified Arabic" w:hint="cs"/>
                <w:sz w:val="28"/>
                <w:szCs w:val="28"/>
                <w:rtl/>
                <w:lang w:bidi="ar-DZ"/>
              </w:rPr>
              <w:t>دورها في</w:t>
            </w:r>
            <w:r w:rsidR="00707D0F" w:rsidRPr="00721C22">
              <w:rPr>
                <w:rFonts w:ascii="Simplified Arabic" w:hAnsi="Simplified Arabic" w:cs="Simplified Arabic"/>
                <w:sz w:val="28"/>
                <w:szCs w:val="28"/>
                <w:rtl/>
                <w:lang w:bidi="ar-DZ"/>
              </w:rPr>
              <w:t xml:space="preserve"> الرقابة على</w:t>
            </w:r>
            <w:r w:rsidR="00707D0F" w:rsidRPr="00721C22">
              <w:rPr>
                <w:rFonts w:ascii="Simplified Arabic" w:hAnsi="Simplified Arabic" w:cs="Simplified Arabic" w:hint="cs"/>
                <w:sz w:val="28"/>
                <w:szCs w:val="28"/>
                <w:rtl/>
                <w:lang w:bidi="ar-DZ"/>
              </w:rPr>
              <w:t xml:space="preserve"> أعمال الضبطية القضائية</w:t>
            </w:r>
          </w:p>
        </w:tc>
        <w:tc>
          <w:tcPr>
            <w:tcW w:w="1514" w:type="dxa"/>
            <w:shd w:val="clear" w:color="auto" w:fill="auto"/>
          </w:tcPr>
          <w:p w:rsidR="007E14EE" w:rsidRPr="00630682" w:rsidRDefault="00603EE4"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7</w:t>
            </w:r>
          </w:p>
        </w:tc>
      </w:tr>
      <w:tr w:rsidR="007E14EE" w:rsidRPr="00630682" w:rsidTr="003C3C5C">
        <w:trPr>
          <w:trHeight w:val="20"/>
        </w:trPr>
        <w:tc>
          <w:tcPr>
            <w:tcW w:w="7774" w:type="dxa"/>
            <w:shd w:val="clear" w:color="auto" w:fill="auto"/>
          </w:tcPr>
          <w:p w:rsidR="007E14EE" w:rsidRPr="00721C22" w:rsidRDefault="007E14EE" w:rsidP="00707D0F">
            <w:pPr>
              <w:pStyle w:val="Corpsdetexte"/>
              <w:spacing w:line="276" w:lineRule="auto"/>
              <w:rPr>
                <w:rFonts w:ascii="Simplified Arabic" w:hAnsi="Simplified Arabic" w:cs="Simplified Arabic"/>
                <w:sz w:val="32"/>
                <w:szCs w:val="32"/>
                <w:rtl/>
              </w:rPr>
            </w:pPr>
            <w:r w:rsidRPr="00721C22">
              <w:rPr>
                <w:rFonts w:ascii="Simplified Arabic" w:hAnsi="Simplified Arabic" w:cs="Simplified Arabic"/>
                <w:sz w:val="32"/>
                <w:szCs w:val="32"/>
                <w:rtl/>
              </w:rPr>
              <w:t xml:space="preserve">المطلب الأول: </w:t>
            </w:r>
            <w:r w:rsidR="00707D0F" w:rsidRPr="00721C22">
              <w:rPr>
                <w:rFonts w:ascii="Simplified Arabic" w:hAnsi="Simplified Arabic" w:cs="Simplified Arabic"/>
                <w:sz w:val="28"/>
                <w:szCs w:val="28"/>
                <w:rtl/>
                <w:lang w:bidi="ar-DZ"/>
              </w:rPr>
              <w:t>مفهوم النيابة العامة</w:t>
            </w:r>
          </w:p>
        </w:tc>
        <w:tc>
          <w:tcPr>
            <w:tcW w:w="1514" w:type="dxa"/>
            <w:shd w:val="clear" w:color="auto" w:fill="auto"/>
          </w:tcPr>
          <w:p w:rsidR="007E14EE" w:rsidRPr="00630682" w:rsidRDefault="00603EE4"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8</w:t>
            </w:r>
          </w:p>
        </w:tc>
      </w:tr>
      <w:tr w:rsidR="007E14EE" w:rsidRPr="00630682" w:rsidTr="003C3C5C">
        <w:trPr>
          <w:trHeight w:val="20"/>
        </w:trPr>
        <w:tc>
          <w:tcPr>
            <w:tcW w:w="7774" w:type="dxa"/>
            <w:shd w:val="clear" w:color="auto" w:fill="auto"/>
          </w:tcPr>
          <w:p w:rsidR="007E14EE" w:rsidRPr="00721C22" w:rsidRDefault="007E14EE" w:rsidP="00707D0F">
            <w:pPr>
              <w:pStyle w:val="Corpsdetexte"/>
              <w:spacing w:line="276" w:lineRule="auto"/>
              <w:rPr>
                <w:rFonts w:ascii="Simplified Arabic" w:hAnsi="Simplified Arabic" w:cs="Simplified Arabic"/>
                <w:b w:val="0"/>
                <w:bCs w:val="0"/>
                <w:sz w:val="32"/>
                <w:szCs w:val="32"/>
                <w:rtl/>
              </w:rPr>
            </w:pPr>
            <w:r w:rsidRPr="00721C22">
              <w:rPr>
                <w:rFonts w:ascii="Simplified Arabic" w:hAnsi="Simplified Arabic" w:cs="Simplified Arabic"/>
                <w:b w:val="0"/>
                <w:bCs w:val="0"/>
                <w:sz w:val="32"/>
                <w:szCs w:val="32"/>
                <w:rtl/>
              </w:rPr>
              <w:t xml:space="preserve">الفرع الأول: </w:t>
            </w:r>
            <w:r w:rsidR="00707D0F" w:rsidRPr="00721C22">
              <w:rPr>
                <w:rFonts w:ascii="Simplified Arabic" w:hAnsi="Simplified Arabic" w:cs="Simplified Arabic"/>
                <w:b w:val="0"/>
                <w:bCs w:val="0"/>
                <w:sz w:val="28"/>
                <w:szCs w:val="28"/>
                <w:rtl/>
                <w:lang w:bidi="ar-DZ"/>
              </w:rPr>
              <w:t>تعريف النيابة العامة</w:t>
            </w:r>
          </w:p>
        </w:tc>
        <w:tc>
          <w:tcPr>
            <w:tcW w:w="1514" w:type="dxa"/>
            <w:shd w:val="clear" w:color="auto" w:fill="auto"/>
          </w:tcPr>
          <w:p w:rsidR="007E14EE" w:rsidRPr="00630682" w:rsidRDefault="00603EE4"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8</w:t>
            </w:r>
          </w:p>
        </w:tc>
      </w:tr>
      <w:tr w:rsidR="00707D0F" w:rsidRPr="00630682" w:rsidTr="003C3C5C">
        <w:trPr>
          <w:trHeight w:val="20"/>
        </w:trPr>
        <w:tc>
          <w:tcPr>
            <w:tcW w:w="7774" w:type="dxa"/>
            <w:shd w:val="clear" w:color="auto" w:fill="auto"/>
          </w:tcPr>
          <w:p w:rsidR="00707D0F" w:rsidRDefault="00707D0F" w:rsidP="00721C22">
            <w:pPr>
              <w:bidi/>
              <w:rPr>
                <w:rFonts w:ascii="Simplified Arabic" w:hAnsi="Simplified Arabic" w:cs="Simplified Arabic"/>
                <w:sz w:val="32"/>
                <w:szCs w:val="32"/>
                <w:rtl/>
                <w:lang w:bidi="ar-DZ"/>
              </w:rPr>
            </w:pPr>
            <w:r w:rsidRPr="00116599">
              <w:rPr>
                <w:rFonts w:ascii="Simplified Arabic" w:hAnsi="Simplified Arabic" w:cs="Simplified Arabic"/>
                <w:sz w:val="28"/>
                <w:szCs w:val="28"/>
                <w:rtl/>
                <w:lang w:bidi="ar-DZ"/>
              </w:rPr>
              <w:t>الفرع الثاني </w:t>
            </w:r>
            <w:r w:rsidRPr="00116599">
              <w:rPr>
                <w:rFonts w:ascii="Simplified Arabic" w:hAnsi="Simplified Arabic" w:cs="Simplified Arabic"/>
                <w:sz w:val="28"/>
                <w:szCs w:val="28"/>
                <w:lang w:bidi="ar-DZ"/>
              </w:rPr>
              <w:t>:</w:t>
            </w:r>
            <w:r w:rsidRPr="00116599">
              <w:rPr>
                <w:rFonts w:ascii="Simplified Arabic" w:hAnsi="Simplified Arabic" w:cs="Simplified Arabic"/>
                <w:sz w:val="28"/>
                <w:szCs w:val="28"/>
                <w:rtl/>
                <w:lang w:bidi="ar-DZ"/>
              </w:rPr>
              <w:t>خصائص النيابة العامة</w:t>
            </w:r>
          </w:p>
        </w:tc>
        <w:tc>
          <w:tcPr>
            <w:tcW w:w="1514" w:type="dxa"/>
            <w:shd w:val="clear" w:color="auto" w:fill="auto"/>
          </w:tcPr>
          <w:p w:rsidR="00707D0F" w:rsidRPr="00630682" w:rsidRDefault="00603EE4"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9</w:t>
            </w:r>
          </w:p>
        </w:tc>
      </w:tr>
      <w:tr w:rsidR="00707D0F" w:rsidRPr="00630682" w:rsidTr="003C3C5C">
        <w:trPr>
          <w:trHeight w:val="20"/>
        </w:trPr>
        <w:tc>
          <w:tcPr>
            <w:tcW w:w="7774" w:type="dxa"/>
            <w:shd w:val="clear" w:color="auto" w:fill="auto"/>
          </w:tcPr>
          <w:p w:rsidR="00707D0F" w:rsidRPr="004D6E1C" w:rsidRDefault="00707D0F" w:rsidP="00721C22">
            <w:pPr>
              <w:bidi/>
              <w:rPr>
                <w:rFonts w:ascii="Simplified Arabic" w:hAnsi="Simplified Arabic" w:cs="Simplified Arabic"/>
                <w:sz w:val="28"/>
                <w:szCs w:val="28"/>
                <w:rtl/>
                <w:lang w:bidi="ar-DZ"/>
              </w:rPr>
            </w:pPr>
            <w:r w:rsidRPr="00116599">
              <w:rPr>
                <w:rFonts w:ascii="Simplified Arabic" w:hAnsi="Simplified Arabic" w:cs="Simplified Arabic"/>
                <w:sz w:val="28"/>
                <w:szCs w:val="28"/>
                <w:rtl/>
                <w:lang w:bidi="ar-DZ"/>
              </w:rPr>
              <w:t>الفرع الثالث </w:t>
            </w:r>
            <w:r w:rsidRPr="00116599">
              <w:rPr>
                <w:rFonts w:ascii="Simplified Arabic" w:hAnsi="Simplified Arabic" w:cs="Simplified Arabic"/>
                <w:sz w:val="28"/>
                <w:szCs w:val="28"/>
                <w:lang w:bidi="ar-DZ"/>
              </w:rPr>
              <w:t>:</w:t>
            </w:r>
            <w:r w:rsidRPr="00116599">
              <w:rPr>
                <w:rFonts w:ascii="Simplified Arabic" w:hAnsi="Simplified Arabic" w:cs="Simplified Arabic"/>
                <w:sz w:val="28"/>
                <w:szCs w:val="28"/>
                <w:rtl/>
                <w:lang w:bidi="ar-DZ"/>
              </w:rPr>
              <w:t xml:space="preserve">تشكيلة النيابة العامة </w:t>
            </w:r>
          </w:p>
        </w:tc>
        <w:tc>
          <w:tcPr>
            <w:tcW w:w="1514" w:type="dxa"/>
            <w:shd w:val="clear" w:color="auto" w:fill="auto"/>
          </w:tcPr>
          <w:p w:rsidR="00707D0F" w:rsidRPr="00630682" w:rsidRDefault="00603EE4"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11</w:t>
            </w:r>
          </w:p>
        </w:tc>
      </w:tr>
      <w:tr w:rsidR="00707D0F" w:rsidRPr="00630682" w:rsidTr="003C3C5C">
        <w:trPr>
          <w:trHeight w:val="20"/>
        </w:trPr>
        <w:tc>
          <w:tcPr>
            <w:tcW w:w="7774" w:type="dxa"/>
            <w:shd w:val="clear" w:color="auto" w:fill="auto"/>
          </w:tcPr>
          <w:p w:rsidR="00707D0F" w:rsidRPr="003C3C5C" w:rsidRDefault="003C3C5C" w:rsidP="00721C22">
            <w:pPr>
              <w:bidi/>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المطلب الثاني</w:t>
            </w:r>
            <w:r w:rsidR="00707D0F" w:rsidRPr="003C3C5C">
              <w:rPr>
                <w:rFonts w:ascii="Simplified Arabic" w:hAnsi="Simplified Arabic" w:cs="Simplified Arabic" w:hint="cs"/>
                <w:b/>
                <w:bCs/>
                <w:sz w:val="28"/>
                <w:szCs w:val="28"/>
                <w:rtl/>
                <w:lang w:bidi="ar-DZ"/>
              </w:rPr>
              <w:t>:</w:t>
            </w:r>
            <w:r>
              <w:rPr>
                <w:rFonts w:ascii="Simplified Arabic" w:hAnsi="Simplified Arabic" w:cs="Simplified Arabic" w:hint="cs"/>
                <w:b/>
                <w:bCs/>
                <w:sz w:val="28"/>
                <w:szCs w:val="28"/>
                <w:rtl/>
                <w:lang w:bidi="ar-DZ"/>
              </w:rPr>
              <w:t xml:space="preserve"> </w:t>
            </w:r>
            <w:r w:rsidR="00707D0F" w:rsidRPr="003C3C5C">
              <w:rPr>
                <w:rFonts w:ascii="Simplified Arabic" w:hAnsi="Simplified Arabic" w:cs="Simplified Arabic" w:hint="cs"/>
                <w:b/>
                <w:bCs/>
                <w:sz w:val="28"/>
                <w:szCs w:val="28"/>
                <w:rtl/>
                <w:lang w:bidi="ar-DZ"/>
              </w:rPr>
              <w:t>رقابة</w:t>
            </w:r>
            <w:r w:rsidR="00707D0F" w:rsidRPr="003C3C5C">
              <w:rPr>
                <w:rFonts w:ascii="Simplified Arabic" w:hAnsi="Simplified Arabic" w:cs="Simplified Arabic"/>
                <w:b/>
                <w:bCs/>
                <w:sz w:val="28"/>
                <w:szCs w:val="28"/>
                <w:rtl/>
                <w:lang w:bidi="ar-DZ"/>
              </w:rPr>
              <w:t xml:space="preserve"> النيابة العامة على</w:t>
            </w:r>
            <w:r w:rsidR="00707D0F" w:rsidRPr="003C3C5C">
              <w:rPr>
                <w:rFonts w:ascii="Simplified Arabic" w:hAnsi="Simplified Arabic" w:cs="Simplified Arabic" w:hint="cs"/>
                <w:b/>
                <w:bCs/>
                <w:sz w:val="28"/>
                <w:szCs w:val="28"/>
                <w:rtl/>
                <w:lang w:bidi="ar-DZ"/>
              </w:rPr>
              <w:t xml:space="preserve"> أعمال</w:t>
            </w:r>
            <w:r w:rsidR="00707D0F" w:rsidRPr="003C3C5C">
              <w:rPr>
                <w:rFonts w:ascii="Simplified Arabic" w:hAnsi="Simplified Arabic" w:cs="Simplified Arabic"/>
                <w:b/>
                <w:bCs/>
                <w:sz w:val="28"/>
                <w:szCs w:val="28"/>
                <w:rtl/>
                <w:lang w:bidi="ar-DZ"/>
              </w:rPr>
              <w:t xml:space="preserve"> ضباط الشرطة القضائية </w:t>
            </w:r>
          </w:p>
        </w:tc>
        <w:tc>
          <w:tcPr>
            <w:tcW w:w="1514" w:type="dxa"/>
            <w:shd w:val="clear" w:color="auto" w:fill="auto"/>
          </w:tcPr>
          <w:p w:rsidR="00707D0F" w:rsidRPr="00630682" w:rsidRDefault="00603EE4"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12</w:t>
            </w:r>
          </w:p>
        </w:tc>
      </w:tr>
      <w:tr w:rsidR="00707D0F" w:rsidRPr="00630682" w:rsidTr="003C3C5C">
        <w:trPr>
          <w:trHeight w:val="20"/>
        </w:trPr>
        <w:tc>
          <w:tcPr>
            <w:tcW w:w="7774" w:type="dxa"/>
            <w:shd w:val="clear" w:color="auto" w:fill="auto"/>
          </w:tcPr>
          <w:p w:rsidR="00707D0F" w:rsidRPr="004D6E1C" w:rsidRDefault="003C3C5C" w:rsidP="00721C22">
            <w:pPr>
              <w:bidi/>
              <w:rPr>
                <w:rFonts w:ascii="Simplified Arabic" w:hAnsi="Simplified Arabic" w:cs="Simplified Arabic"/>
                <w:sz w:val="28"/>
                <w:szCs w:val="28"/>
                <w:rtl/>
                <w:lang w:bidi="ar-DZ"/>
              </w:rPr>
            </w:pPr>
            <w:r>
              <w:rPr>
                <w:rFonts w:ascii="Simplified Arabic" w:hAnsi="Simplified Arabic" w:cs="Simplified Arabic"/>
                <w:sz w:val="28"/>
                <w:szCs w:val="28"/>
                <w:rtl/>
                <w:lang w:bidi="ar-DZ"/>
              </w:rPr>
              <w:t>الفرع الأول</w:t>
            </w:r>
            <w:r w:rsidR="00707D0F" w:rsidRPr="00116599">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 </w:t>
            </w:r>
            <w:r w:rsidR="00707D0F" w:rsidRPr="00116599">
              <w:rPr>
                <w:rFonts w:ascii="Simplified Arabic" w:hAnsi="Simplified Arabic" w:cs="Simplified Arabic"/>
                <w:sz w:val="28"/>
                <w:szCs w:val="28"/>
                <w:rtl/>
                <w:lang w:bidi="ar-DZ"/>
              </w:rPr>
              <w:t>إدارة وكيل الجمهورية على ضباط الشرطة القضائية</w:t>
            </w:r>
          </w:p>
        </w:tc>
        <w:tc>
          <w:tcPr>
            <w:tcW w:w="1514" w:type="dxa"/>
            <w:shd w:val="clear" w:color="auto" w:fill="auto"/>
          </w:tcPr>
          <w:p w:rsidR="00707D0F" w:rsidRPr="00630682" w:rsidRDefault="00603EE4"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13</w:t>
            </w:r>
          </w:p>
        </w:tc>
      </w:tr>
      <w:tr w:rsidR="00707D0F" w:rsidRPr="00630682" w:rsidTr="003C3C5C">
        <w:trPr>
          <w:trHeight w:val="20"/>
        </w:trPr>
        <w:tc>
          <w:tcPr>
            <w:tcW w:w="7774" w:type="dxa"/>
            <w:shd w:val="clear" w:color="auto" w:fill="auto"/>
          </w:tcPr>
          <w:p w:rsidR="00707D0F" w:rsidRPr="004D6E1C" w:rsidRDefault="003C3C5C" w:rsidP="00721C22">
            <w:pPr>
              <w:bidi/>
              <w:rPr>
                <w:rFonts w:ascii="Simplified Arabic" w:hAnsi="Simplified Arabic" w:cs="Simplified Arabic"/>
                <w:sz w:val="28"/>
                <w:szCs w:val="28"/>
                <w:rtl/>
                <w:lang w:bidi="ar-DZ"/>
              </w:rPr>
            </w:pPr>
            <w:r>
              <w:rPr>
                <w:rFonts w:ascii="Simplified Arabic" w:hAnsi="Simplified Arabic" w:cs="Simplified Arabic"/>
                <w:sz w:val="28"/>
                <w:szCs w:val="28"/>
                <w:rtl/>
                <w:lang w:bidi="ar-DZ"/>
              </w:rPr>
              <w:t>الفرع الثاني</w:t>
            </w:r>
            <w:r w:rsidR="00707D0F" w:rsidRPr="00116599">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 </w:t>
            </w:r>
            <w:r w:rsidR="00707D0F" w:rsidRPr="00116599">
              <w:rPr>
                <w:rFonts w:ascii="Simplified Arabic" w:hAnsi="Simplified Arabic" w:cs="Simplified Arabic"/>
                <w:sz w:val="28"/>
                <w:szCs w:val="28"/>
                <w:rtl/>
                <w:lang w:bidi="ar-DZ"/>
              </w:rPr>
              <w:t xml:space="preserve">إشراف النائب العام على ضباط الشرطة القضائية </w:t>
            </w:r>
          </w:p>
        </w:tc>
        <w:tc>
          <w:tcPr>
            <w:tcW w:w="1514" w:type="dxa"/>
            <w:shd w:val="clear" w:color="auto" w:fill="auto"/>
          </w:tcPr>
          <w:p w:rsidR="00707D0F" w:rsidRPr="00630682" w:rsidRDefault="00603EE4"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23</w:t>
            </w:r>
          </w:p>
        </w:tc>
      </w:tr>
      <w:tr w:rsidR="003C3C5C" w:rsidRPr="00630682" w:rsidTr="003C3C5C">
        <w:trPr>
          <w:trHeight w:val="20"/>
        </w:trPr>
        <w:tc>
          <w:tcPr>
            <w:tcW w:w="7774" w:type="dxa"/>
            <w:shd w:val="clear" w:color="auto" w:fill="auto"/>
          </w:tcPr>
          <w:p w:rsidR="003C3C5C" w:rsidRPr="00603EE4" w:rsidRDefault="003C3C5C" w:rsidP="00721C22">
            <w:pPr>
              <w:bidi/>
              <w:rPr>
                <w:rFonts w:ascii="Simplified Arabic" w:hAnsi="Simplified Arabic" w:cs="Simplified Arabic"/>
                <w:b/>
                <w:bCs/>
                <w:sz w:val="28"/>
                <w:szCs w:val="28"/>
                <w:rtl/>
                <w:lang w:bidi="ar-DZ"/>
              </w:rPr>
            </w:pPr>
            <w:r w:rsidRPr="00603EE4">
              <w:rPr>
                <w:rFonts w:ascii="Simplified Arabic" w:hAnsi="Simplified Arabic" w:cs="Simplified Arabic"/>
                <w:b/>
                <w:bCs/>
                <w:sz w:val="28"/>
                <w:szCs w:val="28"/>
                <w:rtl/>
                <w:lang w:bidi="ar-DZ"/>
              </w:rPr>
              <w:t xml:space="preserve">المبحث الثاني: سلطة النيابة العامة في التصرف في نتائج البحث و التحري </w:t>
            </w:r>
          </w:p>
        </w:tc>
        <w:tc>
          <w:tcPr>
            <w:tcW w:w="1514" w:type="dxa"/>
            <w:shd w:val="clear" w:color="auto" w:fill="auto"/>
          </w:tcPr>
          <w:p w:rsidR="003C3C5C" w:rsidRPr="00630682" w:rsidRDefault="00603EE4"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27</w:t>
            </w:r>
          </w:p>
        </w:tc>
      </w:tr>
      <w:tr w:rsidR="003C3C5C" w:rsidRPr="00630682" w:rsidTr="003C3C5C">
        <w:trPr>
          <w:trHeight w:val="20"/>
        </w:trPr>
        <w:tc>
          <w:tcPr>
            <w:tcW w:w="7774" w:type="dxa"/>
            <w:shd w:val="clear" w:color="auto" w:fill="auto"/>
          </w:tcPr>
          <w:p w:rsidR="003C3C5C" w:rsidRPr="00603EE4" w:rsidRDefault="003C3C5C" w:rsidP="00721C22">
            <w:pPr>
              <w:bidi/>
              <w:rPr>
                <w:rFonts w:ascii="Simplified Arabic" w:hAnsi="Simplified Arabic" w:cs="Simplified Arabic"/>
                <w:b/>
                <w:bCs/>
                <w:sz w:val="28"/>
                <w:szCs w:val="28"/>
                <w:rtl/>
                <w:lang w:bidi="ar-DZ"/>
              </w:rPr>
            </w:pPr>
            <w:r w:rsidRPr="00603EE4">
              <w:rPr>
                <w:rFonts w:ascii="Simplified Arabic" w:hAnsi="Simplified Arabic" w:cs="Simplified Arabic"/>
                <w:b/>
                <w:bCs/>
                <w:sz w:val="28"/>
                <w:szCs w:val="28"/>
                <w:rtl/>
                <w:lang w:bidi="ar-DZ"/>
              </w:rPr>
              <w:t>المطلب الأول:</w:t>
            </w:r>
            <w:r w:rsidRPr="00603EE4">
              <w:rPr>
                <w:rFonts w:ascii="Simplified Arabic" w:hAnsi="Simplified Arabic" w:cs="Simplified Arabic"/>
                <w:b/>
                <w:bCs/>
                <w:sz w:val="28"/>
                <w:szCs w:val="28"/>
                <w:lang w:bidi="ar-DZ"/>
              </w:rPr>
              <w:t xml:space="preserve"> </w:t>
            </w:r>
            <w:r w:rsidRPr="00603EE4">
              <w:rPr>
                <w:rFonts w:ascii="Simplified Arabic" w:hAnsi="Simplified Arabic" w:cs="Simplified Arabic"/>
                <w:b/>
                <w:bCs/>
                <w:sz w:val="28"/>
                <w:szCs w:val="28"/>
                <w:rtl/>
                <w:lang w:bidi="ar-DZ"/>
              </w:rPr>
              <w:t>سلطة النيابة العامة في عدم تحريك الدعوى العمومية</w:t>
            </w:r>
            <w:r w:rsidRPr="00603EE4">
              <w:rPr>
                <w:rFonts w:ascii="Simplified Arabic" w:hAnsi="Simplified Arabic" w:cs="Simplified Arabic" w:hint="cs"/>
                <w:b/>
                <w:bCs/>
                <w:sz w:val="28"/>
                <w:szCs w:val="28"/>
                <w:rtl/>
                <w:lang w:bidi="ar-DZ"/>
              </w:rPr>
              <w:t xml:space="preserve"> </w:t>
            </w:r>
          </w:p>
        </w:tc>
        <w:tc>
          <w:tcPr>
            <w:tcW w:w="1514" w:type="dxa"/>
            <w:shd w:val="clear" w:color="auto" w:fill="auto"/>
          </w:tcPr>
          <w:p w:rsidR="003C3C5C" w:rsidRPr="00630682" w:rsidRDefault="00603EE4"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27</w:t>
            </w:r>
          </w:p>
        </w:tc>
      </w:tr>
      <w:tr w:rsidR="003C3C5C" w:rsidRPr="00630682" w:rsidTr="003C3C5C">
        <w:trPr>
          <w:trHeight w:val="20"/>
        </w:trPr>
        <w:tc>
          <w:tcPr>
            <w:tcW w:w="7774" w:type="dxa"/>
            <w:shd w:val="clear" w:color="auto" w:fill="auto"/>
          </w:tcPr>
          <w:p w:rsidR="003C3C5C" w:rsidRPr="004D6E1C" w:rsidRDefault="003C3C5C" w:rsidP="00721C22">
            <w:pPr>
              <w:bidi/>
              <w:rPr>
                <w:rFonts w:ascii="Simplified Arabic" w:hAnsi="Simplified Arabic" w:cs="Simplified Arabic"/>
                <w:sz w:val="28"/>
                <w:szCs w:val="28"/>
                <w:rtl/>
                <w:lang w:bidi="ar-DZ"/>
              </w:rPr>
            </w:pPr>
            <w:r w:rsidRPr="00116599">
              <w:rPr>
                <w:rFonts w:ascii="Simplified Arabic" w:hAnsi="Simplified Arabic" w:cs="Simplified Arabic"/>
                <w:sz w:val="28"/>
                <w:szCs w:val="28"/>
                <w:rtl/>
                <w:lang w:bidi="ar-DZ"/>
              </w:rPr>
              <w:t>الفرع الأول: الأمر بحفظ الأوراق</w:t>
            </w:r>
          </w:p>
        </w:tc>
        <w:tc>
          <w:tcPr>
            <w:tcW w:w="1514" w:type="dxa"/>
            <w:shd w:val="clear" w:color="auto" w:fill="auto"/>
          </w:tcPr>
          <w:p w:rsidR="003C3C5C" w:rsidRPr="00630682" w:rsidRDefault="00603EE4"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27</w:t>
            </w:r>
          </w:p>
        </w:tc>
      </w:tr>
      <w:tr w:rsidR="003C3C5C" w:rsidRPr="00630682" w:rsidTr="003C3C5C">
        <w:trPr>
          <w:trHeight w:val="20"/>
        </w:trPr>
        <w:tc>
          <w:tcPr>
            <w:tcW w:w="7774" w:type="dxa"/>
            <w:shd w:val="clear" w:color="auto" w:fill="auto"/>
          </w:tcPr>
          <w:p w:rsidR="003C3C5C" w:rsidRPr="004D6E1C" w:rsidRDefault="003C3C5C" w:rsidP="00721C22">
            <w:pPr>
              <w:bidi/>
              <w:rPr>
                <w:rFonts w:ascii="Simplified Arabic" w:hAnsi="Simplified Arabic" w:cs="Simplified Arabic"/>
                <w:sz w:val="28"/>
                <w:szCs w:val="28"/>
                <w:rtl/>
                <w:lang w:bidi="ar-DZ"/>
              </w:rPr>
            </w:pPr>
            <w:r w:rsidRPr="00116599">
              <w:rPr>
                <w:rFonts w:ascii="Simplified Arabic" w:hAnsi="Simplified Arabic" w:cs="Simplified Arabic"/>
                <w:sz w:val="28"/>
                <w:szCs w:val="28"/>
                <w:rtl/>
                <w:lang w:bidi="ar-DZ"/>
              </w:rPr>
              <w:t>الفرع الثاني</w:t>
            </w:r>
            <w:r>
              <w:rPr>
                <w:rFonts w:ascii="Simplified Arabic" w:hAnsi="Simplified Arabic" w:cs="Simplified Arabic" w:hint="cs"/>
                <w:sz w:val="28"/>
                <w:szCs w:val="28"/>
                <w:rtl/>
                <w:lang w:bidi="ar-DZ"/>
              </w:rPr>
              <w:t>:</w:t>
            </w:r>
            <w:r w:rsidRPr="00116599">
              <w:rPr>
                <w:rFonts w:ascii="Simplified Arabic" w:hAnsi="Simplified Arabic" w:cs="Simplified Arabic"/>
                <w:sz w:val="28"/>
                <w:szCs w:val="28"/>
                <w:rtl/>
                <w:lang w:bidi="ar-DZ"/>
              </w:rPr>
              <w:t xml:space="preserve"> الأمر بإجراء الوساطة </w:t>
            </w:r>
          </w:p>
        </w:tc>
        <w:tc>
          <w:tcPr>
            <w:tcW w:w="1514" w:type="dxa"/>
            <w:shd w:val="clear" w:color="auto" w:fill="auto"/>
          </w:tcPr>
          <w:p w:rsidR="003C3C5C" w:rsidRPr="00630682" w:rsidRDefault="00603EE4"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29</w:t>
            </w:r>
          </w:p>
        </w:tc>
      </w:tr>
      <w:tr w:rsidR="003C3C5C" w:rsidRPr="00630682" w:rsidTr="003C3C5C">
        <w:trPr>
          <w:trHeight w:val="20"/>
        </w:trPr>
        <w:tc>
          <w:tcPr>
            <w:tcW w:w="7774" w:type="dxa"/>
            <w:shd w:val="clear" w:color="auto" w:fill="auto"/>
          </w:tcPr>
          <w:p w:rsidR="003C3C5C" w:rsidRPr="004D6E1C" w:rsidRDefault="003C3C5C" w:rsidP="00721C22">
            <w:pPr>
              <w:bidi/>
              <w:rPr>
                <w:rFonts w:ascii="Simplified Arabic" w:hAnsi="Simplified Arabic" w:cs="Simplified Arabic"/>
                <w:sz w:val="28"/>
                <w:szCs w:val="28"/>
                <w:rtl/>
                <w:lang w:bidi="ar-DZ"/>
              </w:rPr>
            </w:pPr>
            <w:r w:rsidRPr="00603EE4">
              <w:rPr>
                <w:rFonts w:ascii="Simplified Arabic" w:hAnsi="Simplified Arabic" w:cs="Simplified Arabic"/>
                <w:b/>
                <w:bCs/>
                <w:sz w:val="28"/>
                <w:szCs w:val="28"/>
                <w:rtl/>
                <w:lang w:bidi="ar-DZ"/>
              </w:rPr>
              <w:t>المطلب الثاني</w:t>
            </w:r>
            <w:r w:rsidRPr="00603EE4">
              <w:rPr>
                <w:rFonts w:ascii="Simplified Arabic" w:hAnsi="Simplified Arabic" w:cs="Simplified Arabic"/>
                <w:b/>
                <w:bCs/>
                <w:sz w:val="28"/>
                <w:szCs w:val="28"/>
                <w:lang w:bidi="ar-DZ"/>
              </w:rPr>
              <w:t>:</w:t>
            </w:r>
            <w:r w:rsidRPr="00603EE4">
              <w:rPr>
                <w:rFonts w:ascii="Simplified Arabic" w:hAnsi="Simplified Arabic" w:cs="Simplified Arabic" w:hint="cs"/>
                <w:b/>
                <w:bCs/>
                <w:sz w:val="28"/>
                <w:szCs w:val="28"/>
                <w:rtl/>
                <w:lang w:bidi="ar-DZ"/>
              </w:rPr>
              <w:t xml:space="preserve"> </w:t>
            </w:r>
            <w:r w:rsidRPr="00603EE4">
              <w:rPr>
                <w:rFonts w:ascii="Simplified Arabic" w:hAnsi="Simplified Arabic" w:cs="Simplified Arabic"/>
                <w:b/>
                <w:bCs/>
                <w:sz w:val="28"/>
                <w:szCs w:val="28"/>
                <w:rtl/>
                <w:lang w:bidi="ar-DZ"/>
              </w:rPr>
              <w:t>سلطة</w:t>
            </w:r>
            <w:r w:rsidRPr="00116599">
              <w:rPr>
                <w:rFonts w:ascii="Simplified Arabic" w:hAnsi="Simplified Arabic" w:cs="Simplified Arabic" w:hint="cs"/>
                <w:sz w:val="28"/>
                <w:szCs w:val="28"/>
                <w:rtl/>
                <w:lang w:bidi="ar-DZ"/>
              </w:rPr>
              <w:t xml:space="preserve"> </w:t>
            </w:r>
            <w:r w:rsidRPr="00603EE4">
              <w:rPr>
                <w:rFonts w:ascii="Simplified Arabic" w:hAnsi="Simplified Arabic" w:cs="Simplified Arabic" w:hint="cs"/>
                <w:b/>
                <w:bCs/>
                <w:sz w:val="28"/>
                <w:szCs w:val="28"/>
                <w:rtl/>
                <w:lang w:bidi="ar-DZ"/>
              </w:rPr>
              <w:t>النيابة العامة</w:t>
            </w:r>
            <w:r w:rsidRPr="00116599">
              <w:rPr>
                <w:rFonts w:ascii="Simplified Arabic" w:hAnsi="Simplified Arabic" w:cs="Simplified Arabic" w:hint="cs"/>
                <w:sz w:val="28"/>
                <w:szCs w:val="28"/>
                <w:rtl/>
                <w:lang w:bidi="ar-DZ"/>
              </w:rPr>
              <w:t xml:space="preserve"> </w:t>
            </w:r>
            <w:r w:rsidRPr="00603EE4">
              <w:rPr>
                <w:rFonts w:ascii="Simplified Arabic" w:hAnsi="Simplified Arabic" w:cs="Simplified Arabic" w:hint="cs"/>
                <w:b/>
                <w:bCs/>
                <w:sz w:val="28"/>
                <w:szCs w:val="28"/>
                <w:rtl/>
                <w:lang w:bidi="ar-DZ"/>
              </w:rPr>
              <w:t>في</w:t>
            </w:r>
            <w:r w:rsidRPr="00603EE4">
              <w:rPr>
                <w:rFonts w:ascii="Simplified Arabic" w:hAnsi="Simplified Arabic" w:cs="Simplified Arabic"/>
                <w:b/>
                <w:bCs/>
                <w:sz w:val="28"/>
                <w:szCs w:val="28"/>
                <w:rtl/>
                <w:lang w:bidi="ar-DZ"/>
              </w:rPr>
              <w:t xml:space="preserve"> تحريك الدعوى العمومية</w:t>
            </w:r>
            <w:r w:rsidRPr="00116599">
              <w:rPr>
                <w:rFonts w:ascii="Simplified Arabic" w:hAnsi="Simplified Arabic" w:cs="Simplified Arabic" w:hint="cs"/>
                <w:sz w:val="28"/>
                <w:szCs w:val="28"/>
                <w:rtl/>
                <w:lang w:bidi="ar-DZ"/>
              </w:rPr>
              <w:t xml:space="preserve"> </w:t>
            </w:r>
            <w:r w:rsidRPr="00116599">
              <w:rPr>
                <w:rFonts w:ascii="Simplified Arabic" w:hAnsi="Simplified Arabic" w:cs="Simplified Arabic"/>
                <w:sz w:val="28"/>
                <w:szCs w:val="28"/>
                <w:rtl/>
                <w:lang w:bidi="ar-DZ"/>
              </w:rPr>
              <w:t xml:space="preserve"> </w:t>
            </w:r>
          </w:p>
        </w:tc>
        <w:tc>
          <w:tcPr>
            <w:tcW w:w="1514" w:type="dxa"/>
            <w:shd w:val="clear" w:color="auto" w:fill="auto"/>
          </w:tcPr>
          <w:p w:rsidR="003C3C5C" w:rsidRPr="00630682" w:rsidRDefault="00603EE4"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30</w:t>
            </w:r>
          </w:p>
        </w:tc>
      </w:tr>
      <w:tr w:rsidR="003C3C5C" w:rsidRPr="00630682" w:rsidTr="003C3C5C">
        <w:trPr>
          <w:trHeight w:val="20"/>
        </w:trPr>
        <w:tc>
          <w:tcPr>
            <w:tcW w:w="7774" w:type="dxa"/>
            <w:shd w:val="clear" w:color="auto" w:fill="auto"/>
          </w:tcPr>
          <w:p w:rsidR="003C3C5C" w:rsidRDefault="003C3C5C" w:rsidP="003C3C5C">
            <w:pPr>
              <w:bidi/>
              <w:rPr>
                <w:rFonts w:ascii="Simplified Arabic" w:hAnsi="Simplified Arabic" w:cs="Simplified Arabic"/>
                <w:sz w:val="32"/>
                <w:szCs w:val="32"/>
                <w:rtl/>
                <w:lang w:bidi="ar-DZ"/>
              </w:rPr>
            </w:pPr>
            <w:r w:rsidRPr="00116599">
              <w:rPr>
                <w:rFonts w:ascii="Simplified Arabic" w:hAnsi="Simplified Arabic" w:cs="Simplified Arabic"/>
                <w:sz w:val="28"/>
                <w:szCs w:val="28"/>
                <w:rtl/>
                <w:lang w:bidi="ar-DZ"/>
              </w:rPr>
              <w:t>الفرع الأول</w:t>
            </w:r>
            <w:r w:rsidRPr="00116599">
              <w:rPr>
                <w:rFonts w:ascii="Simplified Arabic" w:hAnsi="Simplified Arabic" w:cs="Simplified Arabic"/>
                <w:sz w:val="28"/>
                <w:szCs w:val="28"/>
                <w:lang w:bidi="ar-DZ"/>
              </w:rPr>
              <w:t>:</w:t>
            </w:r>
            <w:r w:rsidRPr="00116599">
              <w:rPr>
                <w:rFonts w:ascii="Simplified Arabic" w:hAnsi="Simplified Arabic" w:cs="Simplified Arabic"/>
                <w:sz w:val="28"/>
                <w:szCs w:val="28"/>
                <w:rtl/>
                <w:lang w:bidi="ar-DZ"/>
              </w:rPr>
              <w:t xml:space="preserve"> </w:t>
            </w:r>
            <w:r w:rsidRPr="00116599">
              <w:rPr>
                <w:rFonts w:ascii="Simplified Arabic" w:hAnsi="Simplified Arabic" w:cs="Simplified Arabic" w:hint="cs"/>
                <w:sz w:val="28"/>
                <w:szCs w:val="28"/>
                <w:rtl/>
                <w:lang w:bidi="ar-DZ"/>
              </w:rPr>
              <w:t>متابعة بمحاكمة</w:t>
            </w:r>
          </w:p>
        </w:tc>
        <w:tc>
          <w:tcPr>
            <w:tcW w:w="1514" w:type="dxa"/>
            <w:shd w:val="clear" w:color="auto" w:fill="auto"/>
          </w:tcPr>
          <w:p w:rsidR="003C3C5C" w:rsidRPr="00630682" w:rsidRDefault="00603EE4"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30</w:t>
            </w:r>
          </w:p>
        </w:tc>
      </w:tr>
      <w:tr w:rsidR="003C3C5C" w:rsidRPr="00630682" w:rsidTr="003C3C5C">
        <w:trPr>
          <w:trHeight w:val="20"/>
        </w:trPr>
        <w:tc>
          <w:tcPr>
            <w:tcW w:w="7774" w:type="dxa"/>
            <w:shd w:val="clear" w:color="auto" w:fill="auto"/>
          </w:tcPr>
          <w:p w:rsidR="003C3C5C" w:rsidRPr="004D6E1C" w:rsidRDefault="003C3C5C" w:rsidP="003C3C5C">
            <w:pPr>
              <w:bidi/>
              <w:rPr>
                <w:rFonts w:ascii="Simplified Arabic" w:hAnsi="Simplified Arabic" w:cs="Simplified Arabic"/>
                <w:sz w:val="28"/>
                <w:szCs w:val="28"/>
                <w:rtl/>
                <w:lang w:bidi="ar-DZ"/>
              </w:rPr>
            </w:pPr>
            <w:r w:rsidRPr="00116599">
              <w:rPr>
                <w:rFonts w:ascii="Simplified Arabic" w:hAnsi="Simplified Arabic" w:cs="Simplified Arabic"/>
                <w:sz w:val="28"/>
                <w:szCs w:val="28"/>
                <w:rtl/>
                <w:lang w:bidi="ar-DZ"/>
              </w:rPr>
              <w:t>الفرع الثاني</w:t>
            </w:r>
            <w:r>
              <w:rPr>
                <w:rFonts w:ascii="Simplified Arabic" w:hAnsi="Simplified Arabic" w:cs="Simplified Arabic" w:hint="cs"/>
                <w:sz w:val="28"/>
                <w:szCs w:val="28"/>
                <w:rtl/>
                <w:lang w:bidi="ar-DZ"/>
              </w:rPr>
              <w:t>:</w:t>
            </w:r>
            <w:r w:rsidRPr="00116599">
              <w:rPr>
                <w:rFonts w:ascii="Simplified Arabic" w:hAnsi="Simplified Arabic" w:cs="Simplified Arabic"/>
                <w:sz w:val="28"/>
                <w:szCs w:val="28"/>
                <w:rtl/>
                <w:lang w:bidi="ar-DZ"/>
              </w:rPr>
              <w:t xml:space="preserve"> </w:t>
            </w:r>
            <w:r w:rsidRPr="00116599">
              <w:rPr>
                <w:rFonts w:ascii="Simplified Arabic" w:hAnsi="Simplified Arabic" w:cs="Simplified Arabic" w:hint="cs"/>
                <w:sz w:val="28"/>
                <w:szCs w:val="28"/>
                <w:rtl/>
                <w:lang w:bidi="ar-DZ"/>
              </w:rPr>
              <w:t>متابعة بدون محاكمة</w:t>
            </w:r>
          </w:p>
        </w:tc>
        <w:tc>
          <w:tcPr>
            <w:tcW w:w="1514" w:type="dxa"/>
            <w:shd w:val="clear" w:color="auto" w:fill="auto"/>
          </w:tcPr>
          <w:p w:rsidR="003C3C5C" w:rsidRPr="00630682" w:rsidRDefault="00603EE4"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33</w:t>
            </w:r>
          </w:p>
        </w:tc>
      </w:tr>
      <w:tr w:rsidR="003C3C5C" w:rsidRPr="00630682" w:rsidTr="003C3C5C">
        <w:trPr>
          <w:trHeight w:val="20"/>
        </w:trPr>
        <w:tc>
          <w:tcPr>
            <w:tcW w:w="9288" w:type="dxa"/>
            <w:gridSpan w:val="2"/>
            <w:shd w:val="clear" w:color="auto" w:fill="auto"/>
          </w:tcPr>
          <w:p w:rsidR="003C3C5C" w:rsidRPr="003C3C5C" w:rsidRDefault="003C3C5C" w:rsidP="007E14EE">
            <w:pPr>
              <w:bidi/>
              <w:jc w:val="center"/>
              <w:rPr>
                <w:rFonts w:ascii="Simplified Arabic" w:hAnsi="Simplified Arabic" w:cs="Simplified Arabic"/>
                <w:b/>
                <w:bCs/>
                <w:sz w:val="28"/>
                <w:szCs w:val="28"/>
                <w:rtl/>
                <w:lang w:val="fr-FR" w:eastAsia="fr-FR" w:bidi="ar-DZ"/>
              </w:rPr>
            </w:pPr>
            <w:r w:rsidRPr="003C3C5C">
              <w:rPr>
                <w:rFonts w:ascii="Simplified Arabic" w:hAnsi="Simplified Arabic" w:cs="Simplified Arabic"/>
                <w:b/>
                <w:bCs/>
                <w:sz w:val="28"/>
                <w:szCs w:val="28"/>
                <w:rtl/>
                <w:lang w:bidi="ar-DZ"/>
              </w:rPr>
              <w:t>الفصل الثاني</w:t>
            </w:r>
            <w:r>
              <w:rPr>
                <w:rFonts w:ascii="Simplified Arabic" w:hAnsi="Simplified Arabic" w:cs="Simplified Arabic" w:hint="cs"/>
                <w:b/>
                <w:bCs/>
                <w:sz w:val="28"/>
                <w:szCs w:val="28"/>
                <w:rtl/>
                <w:lang w:bidi="ar-DZ"/>
              </w:rPr>
              <w:t>:</w:t>
            </w:r>
            <w:r w:rsidRPr="003C3C5C">
              <w:rPr>
                <w:rFonts w:ascii="Simplified Arabic" w:hAnsi="Simplified Arabic" w:cs="Simplified Arabic"/>
                <w:b/>
                <w:bCs/>
                <w:sz w:val="28"/>
                <w:szCs w:val="28"/>
                <w:rtl/>
                <w:lang w:bidi="ar-DZ"/>
              </w:rPr>
              <w:t> دور النيابة العامة أثناء مرحلة التحقيق القضائي</w:t>
            </w:r>
          </w:p>
        </w:tc>
      </w:tr>
      <w:tr w:rsidR="003C3C5C" w:rsidRPr="00630682" w:rsidTr="003C3C5C">
        <w:trPr>
          <w:trHeight w:val="20"/>
        </w:trPr>
        <w:tc>
          <w:tcPr>
            <w:tcW w:w="7774" w:type="dxa"/>
            <w:shd w:val="clear" w:color="auto" w:fill="auto"/>
          </w:tcPr>
          <w:p w:rsidR="003C3C5C" w:rsidRPr="003C3C5C" w:rsidRDefault="003C3C5C" w:rsidP="003C3C5C">
            <w:pPr>
              <w:bidi/>
              <w:rPr>
                <w:rFonts w:ascii="Simplified Arabic" w:hAnsi="Simplified Arabic" w:cs="Simplified Arabic"/>
                <w:b/>
                <w:bCs/>
                <w:sz w:val="28"/>
                <w:szCs w:val="28"/>
                <w:rtl/>
                <w:lang w:bidi="ar-DZ"/>
              </w:rPr>
            </w:pPr>
            <w:r w:rsidRPr="003C3C5C">
              <w:rPr>
                <w:rFonts w:ascii="Simplified Arabic" w:hAnsi="Simplified Arabic" w:cs="Simplified Arabic"/>
                <w:b/>
                <w:bCs/>
                <w:sz w:val="28"/>
                <w:szCs w:val="28"/>
                <w:rtl/>
                <w:lang w:bidi="ar-DZ"/>
              </w:rPr>
              <w:t>المبحث الأول</w:t>
            </w:r>
            <w:r w:rsidRPr="003C3C5C">
              <w:rPr>
                <w:rFonts w:ascii="Simplified Arabic" w:hAnsi="Simplified Arabic" w:cs="Simplified Arabic"/>
                <w:b/>
                <w:bCs/>
                <w:sz w:val="28"/>
                <w:szCs w:val="28"/>
                <w:lang w:bidi="ar-DZ"/>
              </w:rPr>
              <w:t>:</w:t>
            </w:r>
            <w:r w:rsidRPr="003C3C5C">
              <w:rPr>
                <w:rFonts w:ascii="Simplified Arabic" w:hAnsi="Simplified Arabic" w:cs="Simplified Arabic"/>
                <w:b/>
                <w:bCs/>
                <w:sz w:val="28"/>
                <w:szCs w:val="28"/>
                <w:rtl/>
                <w:lang w:bidi="ar-DZ"/>
              </w:rPr>
              <w:t xml:space="preserve"> دور النيابة أمام قاضي تحقيق </w:t>
            </w:r>
          </w:p>
        </w:tc>
        <w:tc>
          <w:tcPr>
            <w:tcW w:w="1514" w:type="dxa"/>
            <w:shd w:val="clear" w:color="auto" w:fill="auto"/>
          </w:tcPr>
          <w:p w:rsidR="003C3C5C" w:rsidRPr="00630682" w:rsidRDefault="00603EE4" w:rsidP="00603EE4">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55</w:t>
            </w:r>
          </w:p>
        </w:tc>
      </w:tr>
      <w:tr w:rsidR="003C3C5C" w:rsidRPr="00630682" w:rsidTr="003C3C5C">
        <w:trPr>
          <w:trHeight w:val="20"/>
        </w:trPr>
        <w:tc>
          <w:tcPr>
            <w:tcW w:w="7774" w:type="dxa"/>
            <w:shd w:val="clear" w:color="auto" w:fill="auto"/>
          </w:tcPr>
          <w:p w:rsidR="003C3C5C" w:rsidRPr="003C3C5C" w:rsidRDefault="003C3C5C" w:rsidP="003C3C5C">
            <w:pPr>
              <w:bidi/>
              <w:rPr>
                <w:rFonts w:ascii="Simplified Arabic" w:hAnsi="Simplified Arabic" w:cs="Simplified Arabic"/>
                <w:b/>
                <w:bCs/>
                <w:sz w:val="28"/>
                <w:szCs w:val="28"/>
                <w:rtl/>
                <w:lang w:bidi="ar-DZ"/>
              </w:rPr>
            </w:pPr>
            <w:r w:rsidRPr="003C3C5C">
              <w:rPr>
                <w:rFonts w:ascii="Simplified Arabic" w:hAnsi="Simplified Arabic" w:cs="Simplified Arabic"/>
                <w:b/>
                <w:bCs/>
                <w:sz w:val="28"/>
                <w:szCs w:val="28"/>
                <w:rtl/>
                <w:lang w:bidi="ar-DZ"/>
              </w:rPr>
              <w:t>المطلب الأول</w:t>
            </w:r>
            <w:r w:rsidRPr="003C3C5C">
              <w:rPr>
                <w:rFonts w:ascii="Simplified Arabic" w:hAnsi="Simplified Arabic" w:cs="Simplified Arabic"/>
                <w:b/>
                <w:bCs/>
                <w:sz w:val="28"/>
                <w:szCs w:val="28"/>
                <w:lang w:bidi="ar-DZ"/>
              </w:rPr>
              <w:t>:</w:t>
            </w:r>
            <w:r w:rsidRPr="003C3C5C">
              <w:rPr>
                <w:rFonts w:ascii="Simplified Arabic" w:hAnsi="Simplified Arabic" w:cs="Simplified Arabic"/>
                <w:b/>
                <w:bCs/>
                <w:sz w:val="28"/>
                <w:szCs w:val="28"/>
                <w:rtl/>
                <w:lang w:bidi="ar-DZ"/>
              </w:rPr>
              <w:t xml:space="preserve"> قاضي التحقيق وكيفية تعيينه و تنحيته</w:t>
            </w:r>
          </w:p>
        </w:tc>
        <w:tc>
          <w:tcPr>
            <w:tcW w:w="1514" w:type="dxa"/>
            <w:shd w:val="clear" w:color="auto" w:fill="auto"/>
          </w:tcPr>
          <w:p w:rsidR="003C3C5C" w:rsidRPr="003C3C5C" w:rsidRDefault="00603EE4" w:rsidP="003C3C5C">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56</w:t>
            </w:r>
          </w:p>
        </w:tc>
      </w:tr>
      <w:tr w:rsidR="003C3C5C" w:rsidRPr="00630682" w:rsidTr="003C3C5C">
        <w:trPr>
          <w:trHeight w:val="20"/>
        </w:trPr>
        <w:tc>
          <w:tcPr>
            <w:tcW w:w="7774" w:type="dxa"/>
            <w:shd w:val="clear" w:color="auto" w:fill="auto"/>
          </w:tcPr>
          <w:p w:rsidR="003C3C5C" w:rsidRPr="00116599" w:rsidRDefault="003C3C5C" w:rsidP="003C3C5C">
            <w:pPr>
              <w:bidi/>
              <w:rPr>
                <w:rFonts w:ascii="Simplified Arabic" w:hAnsi="Simplified Arabic" w:cs="Simplified Arabic"/>
                <w:sz w:val="28"/>
                <w:szCs w:val="28"/>
                <w:rtl/>
                <w:lang w:bidi="ar-DZ"/>
              </w:rPr>
            </w:pPr>
            <w:r w:rsidRPr="00116599">
              <w:rPr>
                <w:rFonts w:ascii="Simplified Arabic" w:hAnsi="Simplified Arabic" w:cs="Simplified Arabic"/>
                <w:sz w:val="28"/>
                <w:szCs w:val="28"/>
                <w:rtl/>
                <w:lang w:bidi="ar-DZ"/>
              </w:rPr>
              <w:t>الفرع الأول</w:t>
            </w:r>
            <w:r w:rsidRPr="00116599">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 </w:t>
            </w:r>
            <w:r w:rsidRPr="00116599">
              <w:rPr>
                <w:rFonts w:ascii="Simplified Arabic" w:hAnsi="Simplified Arabic" w:cs="Simplified Arabic"/>
                <w:sz w:val="28"/>
                <w:szCs w:val="28"/>
                <w:rtl/>
                <w:lang w:bidi="ar-DZ"/>
              </w:rPr>
              <w:t>تعريف قاضي التحقيق و خصائصه</w:t>
            </w:r>
          </w:p>
        </w:tc>
        <w:tc>
          <w:tcPr>
            <w:tcW w:w="1514" w:type="dxa"/>
            <w:shd w:val="clear" w:color="auto" w:fill="auto"/>
          </w:tcPr>
          <w:p w:rsidR="003C3C5C" w:rsidRPr="00630682" w:rsidRDefault="00603EE4"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56</w:t>
            </w:r>
          </w:p>
        </w:tc>
      </w:tr>
      <w:tr w:rsidR="003C3C5C" w:rsidRPr="00630682" w:rsidTr="003C3C5C">
        <w:trPr>
          <w:trHeight w:val="20"/>
        </w:trPr>
        <w:tc>
          <w:tcPr>
            <w:tcW w:w="7774" w:type="dxa"/>
            <w:shd w:val="clear" w:color="auto" w:fill="auto"/>
          </w:tcPr>
          <w:p w:rsidR="003C3C5C" w:rsidRPr="004D6E1C" w:rsidRDefault="003C3C5C" w:rsidP="003C3C5C">
            <w:pPr>
              <w:bidi/>
              <w:rPr>
                <w:rFonts w:ascii="Simplified Arabic" w:hAnsi="Simplified Arabic" w:cs="Simplified Arabic"/>
                <w:sz w:val="28"/>
                <w:szCs w:val="28"/>
                <w:rtl/>
                <w:lang w:bidi="ar-DZ"/>
              </w:rPr>
            </w:pPr>
            <w:r w:rsidRPr="00116599">
              <w:rPr>
                <w:rFonts w:ascii="Simplified Arabic" w:hAnsi="Simplified Arabic" w:cs="Simplified Arabic"/>
                <w:sz w:val="28"/>
                <w:szCs w:val="28"/>
                <w:rtl/>
                <w:lang w:bidi="ar-DZ"/>
              </w:rPr>
              <w:t xml:space="preserve">الفرع الثاني: مبدأ الفصل بين سلطتي الاتهام و التحقيق </w:t>
            </w:r>
          </w:p>
        </w:tc>
        <w:tc>
          <w:tcPr>
            <w:tcW w:w="1514" w:type="dxa"/>
            <w:shd w:val="clear" w:color="auto" w:fill="auto"/>
          </w:tcPr>
          <w:p w:rsidR="003C3C5C" w:rsidRPr="00630682" w:rsidRDefault="00603EE4"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58</w:t>
            </w:r>
          </w:p>
        </w:tc>
      </w:tr>
      <w:tr w:rsidR="003C3C5C" w:rsidRPr="00630682" w:rsidTr="003C3C5C">
        <w:trPr>
          <w:trHeight w:val="20"/>
        </w:trPr>
        <w:tc>
          <w:tcPr>
            <w:tcW w:w="7774" w:type="dxa"/>
            <w:shd w:val="clear" w:color="auto" w:fill="auto"/>
          </w:tcPr>
          <w:p w:rsidR="003C3C5C" w:rsidRPr="003C3C5C" w:rsidRDefault="003C3C5C" w:rsidP="003C3C5C">
            <w:pPr>
              <w:bidi/>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lastRenderedPageBreak/>
              <w:t>ا</w:t>
            </w:r>
            <w:r w:rsidRPr="00116599">
              <w:rPr>
                <w:rFonts w:ascii="Simplified Arabic" w:hAnsi="Simplified Arabic" w:cs="Simplified Arabic"/>
                <w:sz w:val="28"/>
                <w:szCs w:val="28"/>
                <w:rtl/>
                <w:lang w:bidi="ar-DZ"/>
              </w:rPr>
              <w:t>لفرع الثالث: كيفية تعيين القاضي المكلف بالتحقيق و تنحيته</w:t>
            </w:r>
          </w:p>
        </w:tc>
        <w:tc>
          <w:tcPr>
            <w:tcW w:w="1514" w:type="dxa"/>
            <w:shd w:val="clear" w:color="auto" w:fill="auto"/>
          </w:tcPr>
          <w:p w:rsidR="003C3C5C" w:rsidRPr="00630682" w:rsidRDefault="00603EE4"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59</w:t>
            </w:r>
          </w:p>
        </w:tc>
      </w:tr>
      <w:tr w:rsidR="003C3C5C" w:rsidRPr="00630682" w:rsidTr="003C3C5C">
        <w:trPr>
          <w:trHeight w:val="20"/>
        </w:trPr>
        <w:tc>
          <w:tcPr>
            <w:tcW w:w="7774" w:type="dxa"/>
            <w:shd w:val="clear" w:color="auto" w:fill="auto"/>
          </w:tcPr>
          <w:p w:rsidR="003C3C5C" w:rsidRPr="003C3C5C" w:rsidRDefault="003C3C5C" w:rsidP="003C3C5C">
            <w:pPr>
              <w:bidi/>
              <w:rPr>
                <w:rFonts w:ascii="Simplified Arabic" w:hAnsi="Simplified Arabic" w:cs="Simplified Arabic"/>
                <w:b/>
                <w:bCs/>
                <w:sz w:val="28"/>
                <w:szCs w:val="28"/>
                <w:rtl/>
                <w:lang w:bidi="ar-DZ"/>
              </w:rPr>
            </w:pPr>
            <w:r w:rsidRPr="003C3C5C">
              <w:rPr>
                <w:rFonts w:ascii="Simplified Arabic" w:hAnsi="Simplified Arabic" w:cs="Simplified Arabic"/>
                <w:b/>
                <w:bCs/>
                <w:sz w:val="28"/>
                <w:szCs w:val="28"/>
                <w:rtl/>
                <w:lang w:bidi="ar-DZ"/>
              </w:rPr>
              <w:t>المطلب الثاني:</w:t>
            </w:r>
            <w:r w:rsidRPr="003C3C5C">
              <w:rPr>
                <w:rFonts w:ascii="Simplified Arabic" w:hAnsi="Simplified Arabic" w:cs="Simplified Arabic" w:hint="cs"/>
                <w:b/>
                <w:bCs/>
                <w:sz w:val="28"/>
                <w:szCs w:val="28"/>
                <w:rtl/>
                <w:lang w:bidi="ar-DZ"/>
              </w:rPr>
              <w:t xml:space="preserve"> </w:t>
            </w:r>
            <w:r w:rsidRPr="003C3C5C">
              <w:rPr>
                <w:rFonts w:ascii="Simplified Arabic" w:hAnsi="Simplified Arabic" w:cs="Simplified Arabic"/>
                <w:b/>
                <w:bCs/>
                <w:sz w:val="28"/>
                <w:szCs w:val="28"/>
                <w:rtl/>
                <w:lang w:bidi="ar-DZ"/>
              </w:rPr>
              <w:t>علاقة وكيل الجمهورية بقاضي التحقي</w:t>
            </w:r>
            <w:r w:rsidRPr="003C3C5C">
              <w:rPr>
                <w:rFonts w:ascii="Simplified Arabic" w:hAnsi="Simplified Arabic" w:cs="Simplified Arabic" w:hint="cs"/>
                <w:b/>
                <w:bCs/>
                <w:sz w:val="28"/>
                <w:szCs w:val="28"/>
                <w:rtl/>
                <w:lang w:bidi="ar-DZ"/>
              </w:rPr>
              <w:t>ق</w:t>
            </w:r>
            <w:r w:rsidRPr="003C3C5C">
              <w:rPr>
                <w:rFonts w:ascii="Simplified Arabic" w:hAnsi="Simplified Arabic" w:cs="Simplified Arabic"/>
                <w:b/>
                <w:bCs/>
                <w:sz w:val="28"/>
                <w:szCs w:val="28"/>
                <w:rtl/>
                <w:lang w:bidi="ar-DZ"/>
              </w:rPr>
              <w:t xml:space="preserve"> </w:t>
            </w:r>
          </w:p>
        </w:tc>
        <w:tc>
          <w:tcPr>
            <w:tcW w:w="1514" w:type="dxa"/>
            <w:shd w:val="clear" w:color="auto" w:fill="auto"/>
          </w:tcPr>
          <w:p w:rsidR="003C3C5C" w:rsidRPr="00630682" w:rsidRDefault="00603EE4"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6</w:t>
            </w:r>
            <w:r w:rsidR="001B7E8D">
              <w:rPr>
                <w:rFonts w:ascii="Simplified Arabic" w:hAnsi="Simplified Arabic" w:cs="Simplified Arabic" w:hint="cs"/>
                <w:sz w:val="28"/>
                <w:szCs w:val="28"/>
                <w:rtl/>
                <w:lang w:val="fr-FR" w:eastAsia="fr-FR" w:bidi="ar-DZ"/>
              </w:rPr>
              <w:t>0</w:t>
            </w:r>
          </w:p>
        </w:tc>
      </w:tr>
      <w:tr w:rsidR="003C3C5C" w:rsidRPr="00630682" w:rsidTr="003C3C5C">
        <w:trPr>
          <w:trHeight w:val="20"/>
        </w:trPr>
        <w:tc>
          <w:tcPr>
            <w:tcW w:w="7774" w:type="dxa"/>
            <w:shd w:val="clear" w:color="auto" w:fill="auto"/>
          </w:tcPr>
          <w:p w:rsidR="003C3C5C" w:rsidRDefault="003C3C5C" w:rsidP="003C3C5C">
            <w:pPr>
              <w:bidi/>
              <w:rPr>
                <w:rFonts w:ascii="Simplified Arabic" w:hAnsi="Simplified Arabic" w:cs="Simplified Arabic"/>
                <w:sz w:val="32"/>
                <w:szCs w:val="32"/>
                <w:rtl/>
                <w:lang w:bidi="ar-DZ"/>
              </w:rPr>
            </w:pPr>
            <w:r w:rsidRPr="00116599">
              <w:rPr>
                <w:rFonts w:ascii="Simplified Arabic" w:hAnsi="Simplified Arabic" w:cs="Simplified Arabic"/>
                <w:sz w:val="28"/>
                <w:szCs w:val="28"/>
                <w:rtl/>
                <w:lang w:bidi="ar-DZ"/>
              </w:rPr>
              <w:t>الفرع الأول:</w:t>
            </w:r>
            <w:r>
              <w:rPr>
                <w:rFonts w:ascii="Simplified Arabic" w:hAnsi="Simplified Arabic" w:cs="Simplified Arabic" w:hint="cs"/>
                <w:sz w:val="28"/>
                <w:szCs w:val="28"/>
                <w:rtl/>
                <w:lang w:bidi="ar-DZ"/>
              </w:rPr>
              <w:t xml:space="preserve"> </w:t>
            </w:r>
            <w:r w:rsidRPr="00116599">
              <w:rPr>
                <w:rFonts w:ascii="Simplified Arabic" w:hAnsi="Simplified Arabic" w:cs="Simplified Arabic"/>
                <w:sz w:val="28"/>
                <w:szCs w:val="28"/>
                <w:rtl/>
                <w:lang w:bidi="ar-DZ"/>
              </w:rPr>
              <w:t xml:space="preserve"> طلبات وكيل الجمهورية لقاضي التحقيق</w:t>
            </w:r>
          </w:p>
        </w:tc>
        <w:tc>
          <w:tcPr>
            <w:tcW w:w="1514" w:type="dxa"/>
            <w:shd w:val="clear" w:color="auto" w:fill="auto"/>
          </w:tcPr>
          <w:p w:rsidR="003C3C5C" w:rsidRPr="00630682" w:rsidRDefault="001B7E8D"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61</w:t>
            </w:r>
          </w:p>
        </w:tc>
      </w:tr>
      <w:tr w:rsidR="003C3C5C" w:rsidRPr="00630682" w:rsidTr="003C3C5C">
        <w:trPr>
          <w:trHeight w:val="20"/>
        </w:trPr>
        <w:tc>
          <w:tcPr>
            <w:tcW w:w="7774" w:type="dxa"/>
            <w:shd w:val="clear" w:color="auto" w:fill="auto"/>
          </w:tcPr>
          <w:p w:rsidR="003C3C5C" w:rsidRPr="004D6E1C" w:rsidRDefault="003C3C5C" w:rsidP="00721C22">
            <w:pPr>
              <w:bidi/>
              <w:rPr>
                <w:rFonts w:ascii="Simplified Arabic" w:hAnsi="Simplified Arabic" w:cs="Simplified Arabic"/>
                <w:sz w:val="28"/>
                <w:szCs w:val="28"/>
                <w:rtl/>
                <w:lang w:bidi="ar-DZ"/>
              </w:rPr>
            </w:pPr>
            <w:r w:rsidRPr="00116599">
              <w:rPr>
                <w:rFonts w:ascii="Simplified Arabic" w:hAnsi="Simplified Arabic" w:cs="Simplified Arabic"/>
                <w:sz w:val="28"/>
                <w:szCs w:val="28"/>
                <w:rtl/>
                <w:lang w:bidi="ar-DZ"/>
              </w:rPr>
              <w:t>الفرع الثاني</w:t>
            </w:r>
            <w:r w:rsidRPr="00116599">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 </w:t>
            </w:r>
            <w:r w:rsidRPr="00116599">
              <w:rPr>
                <w:rFonts w:ascii="Simplified Arabic" w:hAnsi="Simplified Arabic" w:cs="Simplified Arabic"/>
                <w:sz w:val="28"/>
                <w:szCs w:val="28"/>
                <w:rtl/>
                <w:lang w:bidi="ar-DZ"/>
              </w:rPr>
              <w:t xml:space="preserve">تبليغات قاضي تحقيق لوكيل الجمهورية </w:t>
            </w:r>
          </w:p>
        </w:tc>
        <w:tc>
          <w:tcPr>
            <w:tcW w:w="1514" w:type="dxa"/>
            <w:shd w:val="clear" w:color="auto" w:fill="auto"/>
          </w:tcPr>
          <w:p w:rsidR="003C3C5C" w:rsidRPr="00630682" w:rsidRDefault="001B7E8D"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65</w:t>
            </w:r>
          </w:p>
        </w:tc>
      </w:tr>
      <w:tr w:rsidR="003C3C5C" w:rsidRPr="00630682" w:rsidTr="003C3C5C">
        <w:trPr>
          <w:trHeight w:val="20"/>
        </w:trPr>
        <w:tc>
          <w:tcPr>
            <w:tcW w:w="7774" w:type="dxa"/>
            <w:shd w:val="clear" w:color="auto" w:fill="auto"/>
          </w:tcPr>
          <w:p w:rsidR="003C3C5C" w:rsidRPr="004D6E1C" w:rsidRDefault="003C3C5C" w:rsidP="003C3C5C">
            <w:pPr>
              <w:bidi/>
              <w:rPr>
                <w:rFonts w:ascii="Simplified Arabic" w:hAnsi="Simplified Arabic" w:cs="Simplified Arabic"/>
                <w:sz w:val="28"/>
                <w:szCs w:val="28"/>
                <w:rtl/>
                <w:lang w:bidi="ar-DZ"/>
              </w:rPr>
            </w:pPr>
            <w:r w:rsidRPr="00116599">
              <w:rPr>
                <w:rFonts w:ascii="Simplified Arabic" w:hAnsi="Simplified Arabic" w:cs="Simplified Arabic"/>
                <w:sz w:val="28"/>
                <w:szCs w:val="28"/>
                <w:rtl/>
                <w:lang w:bidi="ar-DZ"/>
              </w:rPr>
              <w:t xml:space="preserve">الفرع الثالث: حق النيابة العامة في حضور أعمال قاضي التحقيق </w:t>
            </w:r>
          </w:p>
        </w:tc>
        <w:tc>
          <w:tcPr>
            <w:tcW w:w="1514" w:type="dxa"/>
            <w:shd w:val="clear" w:color="auto" w:fill="auto"/>
          </w:tcPr>
          <w:p w:rsidR="003C3C5C" w:rsidRPr="00630682" w:rsidRDefault="001B7E8D"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72</w:t>
            </w:r>
          </w:p>
        </w:tc>
      </w:tr>
      <w:tr w:rsidR="003C3C5C" w:rsidRPr="00630682" w:rsidTr="003C3C5C">
        <w:trPr>
          <w:trHeight w:val="20"/>
        </w:trPr>
        <w:tc>
          <w:tcPr>
            <w:tcW w:w="7774" w:type="dxa"/>
            <w:shd w:val="clear" w:color="auto" w:fill="auto"/>
          </w:tcPr>
          <w:p w:rsidR="003C3C5C" w:rsidRPr="003C3C5C" w:rsidRDefault="003C3C5C" w:rsidP="003C3C5C">
            <w:pPr>
              <w:bidi/>
              <w:rPr>
                <w:rFonts w:ascii="Simplified Arabic" w:hAnsi="Simplified Arabic" w:cs="Simplified Arabic"/>
                <w:b/>
                <w:bCs/>
                <w:sz w:val="28"/>
                <w:szCs w:val="28"/>
                <w:rtl/>
                <w:lang w:bidi="ar-DZ"/>
              </w:rPr>
            </w:pPr>
            <w:r w:rsidRPr="003C3C5C">
              <w:rPr>
                <w:rFonts w:ascii="Simplified Arabic" w:hAnsi="Simplified Arabic" w:cs="Simplified Arabic"/>
                <w:b/>
                <w:bCs/>
                <w:sz w:val="28"/>
                <w:szCs w:val="28"/>
                <w:rtl/>
                <w:lang w:bidi="ar-DZ"/>
              </w:rPr>
              <w:t>المبحث الثاني</w:t>
            </w:r>
            <w:r w:rsidRPr="003C3C5C">
              <w:rPr>
                <w:rFonts w:ascii="Simplified Arabic" w:hAnsi="Simplified Arabic" w:cs="Simplified Arabic"/>
                <w:b/>
                <w:bCs/>
                <w:sz w:val="28"/>
                <w:szCs w:val="28"/>
                <w:lang w:bidi="ar-DZ"/>
              </w:rPr>
              <w:t>:</w:t>
            </w:r>
            <w:r w:rsidRPr="003C3C5C">
              <w:rPr>
                <w:rFonts w:ascii="Simplified Arabic" w:hAnsi="Simplified Arabic" w:cs="Simplified Arabic"/>
                <w:b/>
                <w:bCs/>
                <w:sz w:val="28"/>
                <w:szCs w:val="28"/>
                <w:rtl/>
                <w:lang w:bidi="ar-DZ"/>
              </w:rPr>
              <w:t xml:space="preserve"> دور النيابة  العامة أمام غرفة الاتهام </w:t>
            </w:r>
          </w:p>
        </w:tc>
        <w:tc>
          <w:tcPr>
            <w:tcW w:w="1514" w:type="dxa"/>
            <w:shd w:val="clear" w:color="auto" w:fill="auto"/>
          </w:tcPr>
          <w:p w:rsidR="003C3C5C" w:rsidRPr="00630682" w:rsidRDefault="001B7E8D"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73</w:t>
            </w:r>
          </w:p>
        </w:tc>
      </w:tr>
      <w:tr w:rsidR="003C3C5C" w:rsidRPr="00630682" w:rsidTr="003C3C5C">
        <w:trPr>
          <w:trHeight w:val="20"/>
        </w:trPr>
        <w:tc>
          <w:tcPr>
            <w:tcW w:w="7774" w:type="dxa"/>
            <w:shd w:val="clear" w:color="auto" w:fill="auto"/>
          </w:tcPr>
          <w:p w:rsidR="003C3C5C" w:rsidRPr="003C3C5C" w:rsidRDefault="003C3C5C" w:rsidP="003C3C5C">
            <w:pPr>
              <w:bidi/>
              <w:rPr>
                <w:rFonts w:ascii="Simplified Arabic" w:hAnsi="Simplified Arabic" w:cs="Simplified Arabic"/>
                <w:b/>
                <w:bCs/>
                <w:sz w:val="28"/>
                <w:szCs w:val="28"/>
                <w:rtl/>
                <w:lang w:bidi="ar-DZ"/>
              </w:rPr>
            </w:pPr>
            <w:r w:rsidRPr="003C3C5C">
              <w:rPr>
                <w:rFonts w:ascii="Simplified Arabic" w:hAnsi="Simplified Arabic" w:cs="Simplified Arabic"/>
                <w:b/>
                <w:bCs/>
                <w:sz w:val="28"/>
                <w:szCs w:val="28"/>
                <w:rtl/>
                <w:lang w:bidi="ar-DZ"/>
              </w:rPr>
              <w:t>المطلب الأول</w:t>
            </w:r>
            <w:r w:rsidRPr="003C3C5C">
              <w:rPr>
                <w:rFonts w:ascii="Simplified Arabic" w:hAnsi="Simplified Arabic" w:cs="Simplified Arabic"/>
                <w:b/>
                <w:bCs/>
                <w:sz w:val="28"/>
                <w:szCs w:val="28"/>
                <w:lang w:bidi="ar-DZ"/>
              </w:rPr>
              <w:t>:</w:t>
            </w:r>
            <w:r w:rsidRPr="003C3C5C">
              <w:rPr>
                <w:rFonts w:ascii="Simplified Arabic" w:hAnsi="Simplified Arabic" w:cs="Simplified Arabic"/>
                <w:b/>
                <w:bCs/>
                <w:sz w:val="28"/>
                <w:szCs w:val="28"/>
                <w:rtl/>
                <w:lang w:bidi="ar-DZ"/>
              </w:rPr>
              <w:t xml:space="preserve"> علاقة النيابة بغرفة الاتهام </w:t>
            </w:r>
          </w:p>
        </w:tc>
        <w:tc>
          <w:tcPr>
            <w:tcW w:w="1514" w:type="dxa"/>
            <w:shd w:val="clear" w:color="auto" w:fill="auto"/>
          </w:tcPr>
          <w:p w:rsidR="003C3C5C" w:rsidRPr="00630682" w:rsidRDefault="001B7E8D"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74</w:t>
            </w:r>
          </w:p>
        </w:tc>
      </w:tr>
      <w:tr w:rsidR="003C3C5C" w:rsidRPr="00630682" w:rsidTr="003C3C5C">
        <w:trPr>
          <w:trHeight w:val="20"/>
        </w:trPr>
        <w:tc>
          <w:tcPr>
            <w:tcW w:w="7774" w:type="dxa"/>
            <w:shd w:val="clear" w:color="auto" w:fill="auto"/>
          </w:tcPr>
          <w:p w:rsidR="003C3C5C" w:rsidRPr="004D6E1C" w:rsidRDefault="003C3C5C" w:rsidP="003C3C5C">
            <w:pPr>
              <w:bidi/>
              <w:rPr>
                <w:rFonts w:ascii="Simplified Arabic" w:hAnsi="Simplified Arabic" w:cs="Simplified Arabic"/>
                <w:sz w:val="28"/>
                <w:szCs w:val="28"/>
                <w:rtl/>
                <w:lang w:bidi="ar-DZ"/>
              </w:rPr>
            </w:pPr>
            <w:r w:rsidRPr="00116599">
              <w:rPr>
                <w:rFonts w:ascii="Simplified Arabic" w:hAnsi="Simplified Arabic" w:cs="Simplified Arabic"/>
                <w:sz w:val="28"/>
                <w:szCs w:val="28"/>
                <w:rtl/>
                <w:lang w:bidi="ar-DZ"/>
              </w:rPr>
              <w:t>الفرع الأول</w:t>
            </w:r>
            <w:r w:rsidRPr="00116599">
              <w:rPr>
                <w:rFonts w:ascii="Simplified Arabic" w:hAnsi="Simplified Arabic" w:cs="Simplified Arabic"/>
                <w:sz w:val="28"/>
                <w:szCs w:val="28"/>
                <w:lang w:bidi="ar-DZ"/>
              </w:rPr>
              <w:t>:</w:t>
            </w:r>
            <w:r w:rsidRPr="00116599">
              <w:rPr>
                <w:rFonts w:ascii="Simplified Arabic" w:hAnsi="Simplified Arabic" w:cs="Simplified Arabic"/>
                <w:sz w:val="28"/>
                <w:szCs w:val="28"/>
                <w:rtl/>
                <w:lang w:bidi="ar-DZ"/>
              </w:rPr>
              <w:t xml:space="preserve"> علاقة وكيل الجمهورية بغرفة الاتهام </w:t>
            </w:r>
          </w:p>
        </w:tc>
        <w:tc>
          <w:tcPr>
            <w:tcW w:w="1514" w:type="dxa"/>
            <w:shd w:val="clear" w:color="auto" w:fill="auto"/>
          </w:tcPr>
          <w:p w:rsidR="003C3C5C" w:rsidRPr="00630682" w:rsidRDefault="001B7E8D"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74</w:t>
            </w:r>
          </w:p>
        </w:tc>
      </w:tr>
      <w:tr w:rsidR="003C3C5C" w:rsidRPr="00630682" w:rsidTr="003C3C5C">
        <w:trPr>
          <w:trHeight w:val="20"/>
        </w:trPr>
        <w:tc>
          <w:tcPr>
            <w:tcW w:w="7774" w:type="dxa"/>
            <w:shd w:val="clear" w:color="auto" w:fill="auto"/>
          </w:tcPr>
          <w:p w:rsidR="003C3C5C" w:rsidRDefault="003C3C5C" w:rsidP="00721C22">
            <w:pPr>
              <w:bidi/>
              <w:rPr>
                <w:rFonts w:ascii="Simplified Arabic" w:hAnsi="Simplified Arabic" w:cs="Simplified Arabic"/>
                <w:sz w:val="32"/>
                <w:szCs w:val="32"/>
                <w:rtl/>
                <w:lang w:bidi="ar-DZ"/>
              </w:rPr>
            </w:pPr>
            <w:r w:rsidRPr="00116599">
              <w:rPr>
                <w:rFonts w:ascii="Simplified Arabic" w:hAnsi="Simplified Arabic" w:cs="Simplified Arabic"/>
                <w:sz w:val="28"/>
                <w:szCs w:val="28"/>
                <w:rtl/>
                <w:lang w:bidi="ar-DZ"/>
              </w:rPr>
              <w:t>الفرع الثاني</w:t>
            </w:r>
            <w:r w:rsidRPr="00116599">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 </w:t>
            </w:r>
            <w:r w:rsidRPr="00116599">
              <w:rPr>
                <w:rFonts w:ascii="Simplified Arabic" w:hAnsi="Simplified Arabic" w:cs="Simplified Arabic"/>
                <w:sz w:val="28"/>
                <w:szCs w:val="28"/>
                <w:rtl/>
                <w:lang w:bidi="ar-DZ"/>
              </w:rPr>
              <w:t>علاقة النائب العام بغرفة الاتهام</w:t>
            </w:r>
          </w:p>
        </w:tc>
        <w:tc>
          <w:tcPr>
            <w:tcW w:w="1514" w:type="dxa"/>
            <w:shd w:val="clear" w:color="auto" w:fill="auto"/>
          </w:tcPr>
          <w:p w:rsidR="003C3C5C" w:rsidRPr="00630682" w:rsidRDefault="001B7E8D"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79</w:t>
            </w:r>
          </w:p>
        </w:tc>
      </w:tr>
      <w:tr w:rsidR="003C3C5C" w:rsidRPr="00630682" w:rsidTr="003C3C5C">
        <w:trPr>
          <w:trHeight w:val="20"/>
        </w:trPr>
        <w:tc>
          <w:tcPr>
            <w:tcW w:w="7774" w:type="dxa"/>
            <w:shd w:val="clear" w:color="auto" w:fill="auto"/>
          </w:tcPr>
          <w:p w:rsidR="003C3C5C" w:rsidRPr="003C3C5C" w:rsidRDefault="003C3C5C" w:rsidP="003C3C5C">
            <w:pPr>
              <w:bidi/>
              <w:rPr>
                <w:rFonts w:ascii="Simplified Arabic" w:hAnsi="Simplified Arabic" w:cs="Simplified Arabic"/>
                <w:b/>
                <w:bCs/>
                <w:sz w:val="28"/>
                <w:szCs w:val="28"/>
                <w:rtl/>
                <w:lang w:bidi="ar-DZ"/>
              </w:rPr>
            </w:pPr>
            <w:r w:rsidRPr="003C3C5C">
              <w:rPr>
                <w:rFonts w:ascii="Simplified Arabic" w:hAnsi="Simplified Arabic" w:cs="Simplified Arabic"/>
                <w:b/>
                <w:bCs/>
                <w:sz w:val="28"/>
                <w:szCs w:val="28"/>
                <w:rtl/>
                <w:lang w:bidi="ar-DZ"/>
              </w:rPr>
              <w:t>المطلب الثاني</w:t>
            </w:r>
            <w:r w:rsidRPr="003C3C5C">
              <w:rPr>
                <w:rFonts w:ascii="Simplified Arabic" w:hAnsi="Simplified Arabic" w:cs="Simplified Arabic"/>
                <w:b/>
                <w:bCs/>
                <w:sz w:val="28"/>
                <w:szCs w:val="28"/>
                <w:lang w:bidi="ar-DZ"/>
              </w:rPr>
              <w:t>:</w:t>
            </w:r>
            <w:r w:rsidRPr="003C3C5C">
              <w:rPr>
                <w:rFonts w:ascii="Simplified Arabic" w:hAnsi="Simplified Arabic" w:cs="Simplified Arabic"/>
                <w:b/>
                <w:bCs/>
                <w:sz w:val="28"/>
                <w:szCs w:val="28"/>
                <w:rtl/>
                <w:lang w:bidi="ar-DZ"/>
              </w:rPr>
              <w:t xml:space="preserve"> سلطات النيابة العامة على أعمال غرفة الاتهام </w:t>
            </w:r>
          </w:p>
        </w:tc>
        <w:tc>
          <w:tcPr>
            <w:tcW w:w="1514" w:type="dxa"/>
            <w:shd w:val="clear" w:color="auto" w:fill="auto"/>
          </w:tcPr>
          <w:p w:rsidR="003C3C5C" w:rsidRPr="00630682" w:rsidRDefault="001B7E8D"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82</w:t>
            </w:r>
          </w:p>
        </w:tc>
      </w:tr>
      <w:tr w:rsidR="003C3C5C" w:rsidRPr="00630682" w:rsidTr="003C3C5C">
        <w:trPr>
          <w:trHeight w:val="20"/>
        </w:trPr>
        <w:tc>
          <w:tcPr>
            <w:tcW w:w="7774" w:type="dxa"/>
            <w:shd w:val="clear" w:color="auto" w:fill="auto"/>
          </w:tcPr>
          <w:p w:rsidR="003C3C5C" w:rsidRDefault="003C3C5C" w:rsidP="00721C22">
            <w:pPr>
              <w:bidi/>
              <w:rPr>
                <w:rFonts w:ascii="Simplified Arabic" w:hAnsi="Simplified Arabic" w:cs="Simplified Arabic"/>
                <w:sz w:val="32"/>
                <w:szCs w:val="32"/>
                <w:rtl/>
                <w:lang w:bidi="ar-DZ"/>
              </w:rPr>
            </w:pPr>
            <w:r w:rsidRPr="00116599">
              <w:rPr>
                <w:rFonts w:ascii="Simplified Arabic" w:hAnsi="Simplified Arabic" w:cs="Simplified Arabic"/>
                <w:sz w:val="28"/>
                <w:szCs w:val="28"/>
                <w:rtl/>
                <w:lang w:bidi="ar-DZ"/>
              </w:rPr>
              <w:t>الفرع الأول: مساهمة النيابة العامة في تشكيل عقد لجلسة</w:t>
            </w:r>
          </w:p>
        </w:tc>
        <w:tc>
          <w:tcPr>
            <w:tcW w:w="1514" w:type="dxa"/>
            <w:shd w:val="clear" w:color="auto" w:fill="auto"/>
          </w:tcPr>
          <w:p w:rsidR="003C3C5C" w:rsidRPr="00630682" w:rsidRDefault="001B7E8D"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82</w:t>
            </w:r>
          </w:p>
        </w:tc>
      </w:tr>
      <w:tr w:rsidR="003C3C5C" w:rsidRPr="00630682" w:rsidTr="003C3C5C">
        <w:trPr>
          <w:trHeight w:val="20"/>
        </w:trPr>
        <w:tc>
          <w:tcPr>
            <w:tcW w:w="7774" w:type="dxa"/>
            <w:shd w:val="clear" w:color="auto" w:fill="auto"/>
          </w:tcPr>
          <w:p w:rsidR="003C3C5C" w:rsidRPr="004D6E1C" w:rsidRDefault="003C3C5C" w:rsidP="00721C22">
            <w:pPr>
              <w:bidi/>
              <w:rPr>
                <w:rFonts w:ascii="Simplified Arabic" w:hAnsi="Simplified Arabic" w:cs="Simplified Arabic"/>
                <w:sz w:val="28"/>
                <w:szCs w:val="28"/>
                <w:rtl/>
                <w:lang w:bidi="ar-DZ"/>
              </w:rPr>
            </w:pPr>
            <w:r w:rsidRPr="00116599">
              <w:rPr>
                <w:rFonts w:ascii="Simplified Arabic" w:hAnsi="Simplified Arabic" w:cs="Simplified Arabic"/>
                <w:sz w:val="28"/>
                <w:szCs w:val="28"/>
                <w:rtl/>
                <w:lang w:bidi="ar-DZ"/>
              </w:rPr>
              <w:t xml:space="preserve">الفرع الثاني: حق النيابة العامة الطعن في قرارات غرفة الاتهام </w:t>
            </w:r>
          </w:p>
        </w:tc>
        <w:tc>
          <w:tcPr>
            <w:tcW w:w="1514" w:type="dxa"/>
            <w:shd w:val="clear" w:color="auto" w:fill="auto"/>
          </w:tcPr>
          <w:p w:rsidR="003C3C5C" w:rsidRPr="00630682" w:rsidRDefault="001B7E8D"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84</w:t>
            </w:r>
          </w:p>
        </w:tc>
      </w:tr>
      <w:tr w:rsidR="003C3C5C" w:rsidRPr="00630682" w:rsidTr="003C3C5C">
        <w:trPr>
          <w:trHeight w:val="20"/>
        </w:trPr>
        <w:tc>
          <w:tcPr>
            <w:tcW w:w="7774" w:type="dxa"/>
            <w:shd w:val="clear" w:color="auto" w:fill="auto"/>
          </w:tcPr>
          <w:p w:rsidR="003C3C5C" w:rsidRPr="00630682" w:rsidRDefault="003C3C5C" w:rsidP="007E14EE">
            <w:pPr>
              <w:bidi/>
              <w:rPr>
                <w:rFonts w:ascii="Simplified Arabic" w:eastAsia="Calibri" w:hAnsi="Simplified Arabic" w:cs="Simplified Arabic"/>
                <w:b/>
                <w:bCs/>
                <w:sz w:val="32"/>
                <w:szCs w:val="32"/>
                <w:rtl/>
                <w:lang w:bidi="ar-DZ"/>
              </w:rPr>
            </w:pPr>
            <w:r w:rsidRPr="00630682">
              <w:rPr>
                <w:rFonts w:ascii="Simplified Arabic" w:eastAsia="Calibri" w:hAnsi="Simplified Arabic" w:cs="Simplified Arabic"/>
                <w:b/>
                <w:bCs/>
                <w:sz w:val="32"/>
                <w:szCs w:val="32"/>
                <w:rtl/>
                <w:lang w:bidi="ar-DZ"/>
              </w:rPr>
              <w:t xml:space="preserve">الخاتمة </w:t>
            </w:r>
          </w:p>
        </w:tc>
        <w:tc>
          <w:tcPr>
            <w:tcW w:w="1514" w:type="dxa"/>
            <w:shd w:val="clear" w:color="auto" w:fill="auto"/>
          </w:tcPr>
          <w:p w:rsidR="003C3C5C" w:rsidRPr="00630682" w:rsidRDefault="001B7E8D"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95</w:t>
            </w:r>
          </w:p>
        </w:tc>
      </w:tr>
      <w:tr w:rsidR="003C3C5C" w:rsidRPr="00630682" w:rsidTr="003C3C5C">
        <w:trPr>
          <w:trHeight w:val="20"/>
        </w:trPr>
        <w:tc>
          <w:tcPr>
            <w:tcW w:w="7774" w:type="dxa"/>
            <w:shd w:val="clear" w:color="auto" w:fill="auto"/>
          </w:tcPr>
          <w:p w:rsidR="003C3C5C" w:rsidRPr="00630682" w:rsidRDefault="003C3C5C" w:rsidP="007E14EE">
            <w:pPr>
              <w:bidi/>
              <w:rPr>
                <w:rFonts w:ascii="Simplified Arabic" w:eastAsia="Calibri" w:hAnsi="Simplified Arabic" w:cs="Simplified Arabic"/>
                <w:b/>
                <w:bCs/>
                <w:sz w:val="32"/>
                <w:szCs w:val="32"/>
                <w:rtl/>
                <w:lang w:bidi="ar-DZ"/>
              </w:rPr>
            </w:pPr>
            <w:r w:rsidRPr="00630682">
              <w:rPr>
                <w:rFonts w:ascii="Simplified Arabic" w:eastAsia="Calibri" w:hAnsi="Simplified Arabic" w:cs="Simplified Arabic"/>
                <w:b/>
                <w:bCs/>
                <w:sz w:val="32"/>
                <w:szCs w:val="32"/>
                <w:rtl/>
                <w:lang w:bidi="ar-DZ"/>
              </w:rPr>
              <w:t>قائمة المراجع</w:t>
            </w:r>
          </w:p>
        </w:tc>
        <w:tc>
          <w:tcPr>
            <w:tcW w:w="1514" w:type="dxa"/>
            <w:shd w:val="clear" w:color="auto" w:fill="auto"/>
          </w:tcPr>
          <w:p w:rsidR="003C3C5C" w:rsidRPr="00630682" w:rsidRDefault="001B7E8D"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99</w:t>
            </w:r>
          </w:p>
        </w:tc>
      </w:tr>
      <w:tr w:rsidR="003C3C5C" w:rsidRPr="00630682" w:rsidTr="003C3C5C">
        <w:trPr>
          <w:trHeight w:val="20"/>
        </w:trPr>
        <w:tc>
          <w:tcPr>
            <w:tcW w:w="7774" w:type="dxa"/>
            <w:shd w:val="clear" w:color="auto" w:fill="auto"/>
          </w:tcPr>
          <w:p w:rsidR="003C3C5C" w:rsidRPr="00630682" w:rsidRDefault="003C3C5C" w:rsidP="007E14EE">
            <w:pPr>
              <w:bidi/>
              <w:rPr>
                <w:rFonts w:ascii="Simplified Arabic" w:eastAsia="Calibri" w:hAnsi="Simplified Arabic" w:cs="Simplified Arabic"/>
                <w:b/>
                <w:bCs/>
                <w:sz w:val="32"/>
                <w:szCs w:val="32"/>
                <w:rtl/>
                <w:lang w:bidi="ar-DZ"/>
              </w:rPr>
            </w:pPr>
            <w:r w:rsidRPr="00630682">
              <w:rPr>
                <w:rFonts w:ascii="Simplified Arabic" w:eastAsia="Calibri" w:hAnsi="Simplified Arabic" w:cs="Simplified Arabic"/>
                <w:b/>
                <w:bCs/>
                <w:sz w:val="32"/>
                <w:szCs w:val="32"/>
                <w:rtl/>
                <w:lang w:bidi="ar-DZ"/>
              </w:rPr>
              <w:t>الملاحق</w:t>
            </w:r>
          </w:p>
        </w:tc>
        <w:tc>
          <w:tcPr>
            <w:tcW w:w="1514" w:type="dxa"/>
            <w:shd w:val="clear" w:color="auto" w:fill="auto"/>
          </w:tcPr>
          <w:p w:rsidR="003C3C5C" w:rsidRPr="00630682" w:rsidRDefault="001B7E8D"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107</w:t>
            </w:r>
          </w:p>
        </w:tc>
      </w:tr>
      <w:tr w:rsidR="003C3C5C" w:rsidRPr="00630682" w:rsidTr="003C3C5C">
        <w:trPr>
          <w:trHeight w:val="20"/>
        </w:trPr>
        <w:tc>
          <w:tcPr>
            <w:tcW w:w="7774" w:type="dxa"/>
            <w:shd w:val="clear" w:color="auto" w:fill="auto"/>
          </w:tcPr>
          <w:p w:rsidR="003C3C5C" w:rsidRPr="00630682" w:rsidRDefault="003C3C5C" w:rsidP="007E14EE">
            <w:pPr>
              <w:bidi/>
              <w:rPr>
                <w:rFonts w:ascii="Simplified Arabic" w:eastAsia="Calibri" w:hAnsi="Simplified Arabic" w:cs="Simplified Arabic"/>
                <w:b/>
                <w:bCs/>
                <w:sz w:val="32"/>
                <w:szCs w:val="32"/>
                <w:rtl/>
                <w:lang w:bidi="ar-DZ"/>
              </w:rPr>
            </w:pPr>
            <w:r w:rsidRPr="00630682">
              <w:rPr>
                <w:rFonts w:ascii="Simplified Arabic" w:eastAsia="Calibri" w:hAnsi="Simplified Arabic" w:cs="Simplified Arabic"/>
                <w:b/>
                <w:bCs/>
                <w:sz w:val="32"/>
                <w:szCs w:val="32"/>
                <w:rtl/>
                <w:lang w:bidi="ar-DZ"/>
              </w:rPr>
              <w:t>فهرس المحتويات</w:t>
            </w:r>
          </w:p>
        </w:tc>
        <w:tc>
          <w:tcPr>
            <w:tcW w:w="1514" w:type="dxa"/>
            <w:shd w:val="clear" w:color="auto" w:fill="auto"/>
          </w:tcPr>
          <w:p w:rsidR="003C3C5C" w:rsidRPr="00630682" w:rsidRDefault="001B7E8D" w:rsidP="007E14EE">
            <w:pPr>
              <w:bidi/>
              <w:jc w:val="center"/>
              <w:rPr>
                <w:rFonts w:ascii="Simplified Arabic" w:hAnsi="Simplified Arabic" w:cs="Simplified Arabic"/>
                <w:sz w:val="28"/>
                <w:szCs w:val="28"/>
                <w:rtl/>
                <w:lang w:val="fr-FR" w:eastAsia="fr-FR" w:bidi="ar-DZ"/>
              </w:rPr>
            </w:pPr>
            <w:r>
              <w:rPr>
                <w:rFonts w:ascii="Simplified Arabic" w:hAnsi="Simplified Arabic" w:cs="Simplified Arabic" w:hint="cs"/>
                <w:sz w:val="28"/>
                <w:szCs w:val="28"/>
                <w:rtl/>
                <w:lang w:val="fr-FR" w:eastAsia="fr-FR" w:bidi="ar-DZ"/>
              </w:rPr>
              <w:t>112</w:t>
            </w:r>
          </w:p>
        </w:tc>
      </w:tr>
      <w:tr w:rsidR="003C3C5C" w:rsidRPr="00630682" w:rsidTr="003C3C5C">
        <w:trPr>
          <w:trHeight w:val="20"/>
        </w:trPr>
        <w:tc>
          <w:tcPr>
            <w:tcW w:w="7774" w:type="dxa"/>
            <w:shd w:val="clear" w:color="auto" w:fill="auto"/>
          </w:tcPr>
          <w:p w:rsidR="003C3C5C" w:rsidRPr="00630682" w:rsidRDefault="003C3C5C" w:rsidP="007E14EE">
            <w:pPr>
              <w:bidi/>
              <w:rPr>
                <w:rFonts w:ascii="Simplified Arabic" w:eastAsia="Calibri" w:hAnsi="Simplified Arabic" w:cs="Simplified Arabic"/>
                <w:b/>
                <w:bCs/>
                <w:sz w:val="32"/>
                <w:szCs w:val="32"/>
                <w:rtl/>
                <w:lang w:bidi="ar-DZ"/>
              </w:rPr>
            </w:pPr>
            <w:r w:rsidRPr="00630682">
              <w:rPr>
                <w:rFonts w:ascii="Simplified Arabic" w:eastAsia="Calibri" w:hAnsi="Simplified Arabic" w:cs="Simplified Arabic"/>
                <w:b/>
                <w:bCs/>
                <w:sz w:val="32"/>
                <w:szCs w:val="32"/>
                <w:rtl/>
                <w:lang w:bidi="ar-DZ"/>
              </w:rPr>
              <w:t>الملخص</w:t>
            </w:r>
          </w:p>
        </w:tc>
        <w:tc>
          <w:tcPr>
            <w:tcW w:w="1514" w:type="dxa"/>
            <w:shd w:val="clear" w:color="auto" w:fill="auto"/>
          </w:tcPr>
          <w:p w:rsidR="003C3C5C" w:rsidRPr="00630682" w:rsidRDefault="003C3C5C" w:rsidP="007E14EE">
            <w:pPr>
              <w:bidi/>
              <w:jc w:val="center"/>
              <w:rPr>
                <w:rFonts w:ascii="Simplified Arabic" w:hAnsi="Simplified Arabic" w:cs="Simplified Arabic"/>
                <w:sz w:val="28"/>
                <w:szCs w:val="28"/>
                <w:rtl/>
                <w:lang w:val="fr-FR" w:eastAsia="fr-FR" w:bidi="ar-DZ"/>
              </w:rPr>
            </w:pPr>
          </w:p>
        </w:tc>
      </w:tr>
    </w:tbl>
    <w:p w:rsidR="00342353" w:rsidRPr="00630682" w:rsidRDefault="00342353" w:rsidP="00B34500">
      <w:pPr>
        <w:bidi/>
        <w:spacing w:line="276" w:lineRule="auto"/>
        <w:rPr>
          <w:rFonts w:ascii="Simplified Arabic" w:hAnsi="Simplified Arabic" w:cs="Simplified Arabic"/>
          <w:sz w:val="36"/>
          <w:szCs w:val="36"/>
          <w:rtl/>
          <w:lang w:val="fr-FR" w:eastAsia="fr-FR" w:bidi="ar-DZ"/>
        </w:rPr>
        <w:sectPr w:rsidR="00342353" w:rsidRPr="00630682" w:rsidSect="00914575">
          <w:headerReference w:type="default" r:id="rId49"/>
          <w:headerReference w:type="first" r:id="rId50"/>
          <w:footerReference w:type="first" r:id="rId51"/>
          <w:pgSz w:w="11906" w:h="16838"/>
          <w:pgMar w:top="1417" w:right="1417" w:bottom="1417" w:left="1417" w:header="708" w:footer="708" w:gutter="0"/>
          <w:pgNumType w:start="111"/>
          <w:cols w:space="708"/>
          <w:titlePg/>
          <w:docGrid w:linePitch="360"/>
        </w:sectPr>
      </w:pPr>
    </w:p>
    <w:p w:rsidR="003607AC" w:rsidRDefault="00907C1F" w:rsidP="00B85D4C">
      <w:pPr>
        <w:bidi/>
        <w:jc w:val="both"/>
        <w:rPr>
          <w:rFonts w:ascii="Simplified Arabic" w:hAnsi="Simplified Arabic" w:cs="Simplified Arabic"/>
          <w:b/>
          <w:bCs/>
          <w:sz w:val="32"/>
          <w:szCs w:val="32"/>
          <w:lang w:bidi="ar-DZ"/>
        </w:rPr>
      </w:pPr>
      <w:r w:rsidRPr="00907C1F">
        <w:rPr>
          <w:rFonts w:ascii="Simplified Arabic" w:hAnsi="Simplified Arabic" w:cs="Simplified Arabic"/>
          <w:b/>
          <w:bCs/>
          <w:noProof/>
          <w:sz w:val="28"/>
          <w:szCs w:val="28"/>
        </w:rPr>
        <w:lastRenderedPageBreak/>
        <w:pict>
          <v:roundrect id="_x0000_s1080" style="position:absolute;left:0;text-align:left;margin-left:-42.15pt;margin-top:-5.1pt;width:560.25pt;height:369.65pt;z-index:-251671040" arcsize="10923f" stroked="f" strokeweight="2.5pt">
            <v:shadow color="#868686"/>
            <w10:wrap anchorx="page"/>
          </v:roundrect>
        </w:pict>
      </w:r>
      <w:r w:rsidR="002B1144" w:rsidRPr="00630682">
        <w:rPr>
          <w:rFonts w:ascii="Simplified Arabic" w:hAnsi="Simplified Arabic" w:cs="Simplified Arabic"/>
          <w:b/>
          <w:bCs/>
          <w:sz w:val="28"/>
          <w:szCs w:val="28"/>
          <w:rtl/>
          <w:lang w:bidi="ar-DZ"/>
        </w:rPr>
        <w:t>الملخص</w:t>
      </w:r>
      <w:r w:rsidR="002B1144" w:rsidRPr="00630682">
        <w:rPr>
          <w:rFonts w:ascii="Simplified Arabic" w:hAnsi="Simplified Arabic" w:cs="Simplified Arabic"/>
          <w:b/>
          <w:bCs/>
          <w:sz w:val="32"/>
          <w:szCs w:val="32"/>
          <w:rtl/>
          <w:lang w:bidi="ar-DZ"/>
        </w:rPr>
        <w:t>:</w:t>
      </w:r>
    </w:p>
    <w:p w:rsidR="003607AC" w:rsidRPr="00C1027D" w:rsidRDefault="003607AC" w:rsidP="00B85D4C">
      <w:pPr>
        <w:bidi/>
        <w:jc w:val="both"/>
        <w:rPr>
          <w:rFonts w:ascii="Simplified Arabic" w:hAnsi="Simplified Arabic" w:cs="Simplified Arabic"/>
          <w:sz w:val="32"/>
          <w:szCs w:val="32"/>
          <w:rtl/>
          <w:lang w:bidi="ar-DZ"/>
        </w:rPr>
      </w:pPr>
      <w:r w:rsidRPr="00C1027D">
        <w:rPr>
          <w:rFonts w:ascii="Simplified Arabic" w:hAnsi="Simplified Arabic" w:cs="Simplified Arabic" w:hint="cs"/>
          <w:sz w:val="32"/>
          <w:szCs w:val="32"/>
          <w:rtl/>
          <w:lang w:bidi="ar-DZ"/>
        </w:rPr>
        <w:t xml:space="preserve">  </w:t>
      </w:r>
      <w:r w:rsidRPr="00C1027D">
        <w:rPr>
          <w:rFonts w:ascii="Simplified Arabic" w:hAnsi="Simplified Arabic" w:cs="Simplified Arabic"/>
          <w:sz w:val="32"/>
          <w:szCs w:val="32"/>
          <w:rtl/>
          <w:lang w:bidi="ar-DZ"/>
        </w:rPr>
        <w:t>يتمحور</w:t>
      </w:r>
      <w:r w:rsidRPr="00C1027D">
        <w:rPr>
          <w:rFonts w:ascii="Simplified Arabic" w:hAnsi="Simplified Arabic" w:cs="Simplified Arabic" w:hint="cs"/>
          <w:sz w:val="32"/>
          <w:szCs w:val="32"/>
          <w:rtl/>
          <w:lang w:bidi="ar-DZ"/>
        </w:rPr>
        <w:t xml:space="preserve"> موضوع دراستنا حول دور النيابة العامة خلال مرحلتي التحري و التحقيق القضائي</w:t>
      </w:r>
      <w:r w:rsidR="006F582C">
        <w:rPr>
          <w:rFonts w:ascii="Simplified Arabic" w:hAnsi="Simplified Arabic" w:cs="Simplified Arabic" w:hint="cs"/>
          <w:sz w:val="32"/>
          <w:szCs w:val="32"/>
          <w:rtl/>
          <w:lang w:bidi="ar-DZ"/>
        </w:rPr>
        <w:t>.</w:t>
      </w:r>
      <w:r w:rsidRPr="00C1027D">
        <w:rPr>
          <w:rFonts w:ascii="Simplified Arabic" w:hAnsi="Simplified Arabic" w:cs="Simplified Arabic" w:hint="cs"/>
          <w:sz w:val="32"/>
          <w:szCs w:val="32"/>
          <w:rtl/>
          <w:lang w:bidi="ar-DZ"/>
        </w:rPr>
        <w:t xml:space="preserve"> بحيث تبين لنا من خلال هذه الدراسة أن المشرع منح سلطة واسعة للنيابة العامة و ذلك بتدخلها في كل إجراء يقوم به رجال </w:t>
      </w:r>
      <w:r>
        <w:rPr>
          <w:rFonts w:ascii="Simplified Arabic" w:hAnsi="Simplified Arabic" w:cs="Simplified Arabic" w:hint="cs"/>
          <w:sz w:val="32"/>
          <w:szCs w:val="32"/>
          <w:rtl/>
          <w:lang w:bidi="ar-DZ"/>
        </w:rPr>
        <w:t xml:space="preserve">الضبطية و رجال القضاء </w:t>
      </w:r>
      <w:r w:rsidR="006F582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 هذا يفقد</w:t>
      </w:r>
      <w:r w:rsidRPr="00C1027D">
        <w:rPr>
          <w:rFonts w:ascii="Simplified Arabic" w:hAnsi="Simplified Arabic" w:cs="Simplified Arabic" w:hint="cs"/>
          <w:sz w:val="32"/>
          <w:szCs w:val="32"/>
          <w:rtl/>
          <w:lang w:bidi="ar-DZ"/>
        </w:rPr>
        <w:t xml:space="preserve"> جانب كبير من فعالية مبدأ الفصل بين السلطات (الاتهام، البحث، التح</w:t>
      </w:r>
      <w:r>
        <w:rPr>
          <w:rFonts w:ascii="Simplified Arabic" w:hAnsi="Simplified Arabic" w:cs="Simplified Arabic" w:hint="cs"/>
          <w:sz w:val="32"/>
          <w:szCs w:val="32"/>
          <w:rtl/>
          <w:lang w:bidi="ar-DZ"/>
        </w:rPr>
        <w:t>قيق) و بالرغم من هذا هناك تعاون بين كل من هذه السلطات.</w:t>
      </w:r>
    </w:p>
    <w:p w:rsidR="003607AC" w:rsidRDefault="003607AC" w:rsidP="00B85D4C">
      <w:pPr>
        <w:bidi/>
        <w:jc w:val="both"/>
        <w:rPr>
          <w:rFonts w:ascii="Simplified Arabic" w:hAnsi="Simplified Arabic" w:cs="Simplified Arabic"/>
          <w:sz w:val="32"/>
          <w:szCs w:val="32"/>
          <w:lang w:bidi="ar-DZ"/>
        </w:rPr>
      </w:pPr>
      <w:r w:rsidRPr="00C1027D">
        <w:rPr>
          <w:rFonts w:ascii="Simplified Arabic" w:hAnsi="Simplified Arabic" w:cs="Simplified Arabic" w:hint="cs"/>
          <w:sz w:val="32"/>
          <w:szCs w:val="32"/>
          <w:rtl/>
          <w:lang w:bidi="ar-DZ"/>
        </w:rPr>
        <w:t xml:space="preserve">يتمثل دور النيابة العامة في قانون الإجراءات الجزائية في توجيه الاتهام لمرتكبي الجرائم نيابة عن المجتمع قصد إنزال العقاب في حقهم، و من ثم فهي خصم في الدعوى العمومية. </w:t>
      </w:r>
      <w:r>
        <w:rPr>
          <w:rFonts w:ascii="Simplified Arabic" w:hAnsi="Simplified Arabic" w:cs="Simplified Arabic" w:hint="cs"/>
          <w:sz w:val="32"/>
          <w:szCs w:val="32"/>
          <w:rtl/>
          <w:lang w:bidi="ar-DZ"/>
        </w:rPr>
        <w:t xml:space="preserve">     </w:t>
      </w:r>
      <w:r w:rsidRPr="00C1027D">
        <w:rPr>
          <w:rFonts w:ascii="Simplified Arabic" w:hAnsi="Simplified Arabic" w:cs="Simplified Arabic" w:hint="cs"/>
          <w:sz w:val="32"/>
          <w:szCs w:val="32"/>
          <w:rtl/>
          <w:lang w:bidi="ar-DZ"/>
        </w:rPr>
        <w:t>كما لها دور في إدارة سلطة الدولة في العقاب في مواجهة المتهم.</w:t>
      </w:r>
    </w:p>
    <w:p w:rsidR="003607AC" w:rsidRPr="00C1027D" w:rsidRDefault="003607AC" w:rsidP="00B85D4C">
      <w:pPr>
        <w:bidi/>
        <w:jc w:val="both"/>
        <w:rPr>
          <w:rFonts w:ascii="Simplified Arabic" w:hAnsi="Simplified Arabic" w:cs="Simplified Arabic"/>
          <w:sz w:val="32"/>
          <w:szCs w:val="32"/>
          <w:rtl/>
          <w:lang w:bidi="ar-DZ"/>
        </w:rPr>
      </w:pPr>
      <w:r w:rsidRPr="00B85D4C">
        <w:rPr>
          <w:rFonts w:ascii="Simplified Arabic" w:hAnsi="Simplified Arabic" w:cs="Simplified Arabic" w:hint="cs"/>
          <w:b/>
          <w:bCs/>
          <w:sz w:val="32"/>
          <w:szCs w:val="32"/>
          <w:rtl/>
          <w:lang w:bidi="ar-DZ"/>
        </w:rPr>
        <w:t>الكلمات المفتاحية</w:t>
      </w:r>
      <w:r w:rsidRPr="00C1027D">
        <w:rPr>
          <w:rFonts w:ascii="Simplified Arabic" w:hAnsi="Simplified Arabic" w:cs="Simplified Arabic" w:hint="cs"/>
          <w:sz w:val="32"/>
          <w:szCs w:val="32"/>
          <w:rtl/>
          <w:lang w:bidi="ar-DZ"/>
        </w:rPr>
        <w:t>:</w:t>
      </w:r>
      <w:r w:rsidR="00B85D4C">
        <w:rPr>
          <w:rFonts w:ascii="Simplified Arabic" w:hAnsi="Simplified Arabic" w:cs="Simplified Arabic" w:hint="cs"/>
          <w:sz w:val="32"/>
          <w:szCs w:val="32"/>
          <w:rtl/>
          <w:lang w:bidi="ar-DZ"/>
        </w:rPr>
        <w:t xml:space="preserve"> </w:t>
      </w:r>
      <w:r w:rsidRPr="00C1027D">
        <w:rPr>
          <w:rFonts w:ascii="Simplified Arabic" w:hAnsi="Simplified Arabic" w:cs="Simplified Arabic" w:hint="cs"/>
          <w:sz w:val="32"/>
          <w:szCs w:val="32"/>
          <w:rtl/>
          <w:lang w:bidi="ar-DZ"/>
        </w:rPr>
        <w:t xml:space="preserve">النيابة العامة ، التحري ، التحقيق ، سلطة ، الدعوى العمومية. </w:t>
      </w:r>
    </w:p>
    <w:p w:rsidR="003607AC" w:rsidRPr="00B85D4C" w:rsidRDefault="003607AC" w:rsidP="00B85D4C">
      <w:pPr>
        <w:jc w:val="both"/>
        <w:rPr>
          <w:b/>
          <w:bCs/>
          <w:sz w:val="36"/>
          <w:szCs w:val="36"/>
          <w:lang w:bidi="ar-DZ"/>
        </w:rPr>
      </w:pPr>
      <w:r w:rsidRPr="00B85D4C">
        <w:rPr>
          <w:b/>
          <w:bCs/>
          <w:sz w:val="36"/>
          <w:szCs w:val="36"/>
          <w:lang w:bidi="ar-DZ"/>
        </w:rPr>
        <w:t>Abstract :</w:t>
      </w:r>
    </w:p>
    <w:p w:rsidR="003607AC" w:rsidRPr="00B85D4C" w:rsidRDefault="003607AC" w:rsidP="00B85D4C">
      <w:pPr>
        <w:jc w:val="both"/>
        <w:rPr>
          <w:sz w:val="32"/>
          <w:szCs w:val="32"/>
          <w:lang w:bidi="ar-DZ"/>
        </w:rPr>
      </w:pPr>
      <w:r w:rsidRPr="00B85D4C">
        <w:rPr>
          <w:sz w:val="32"/>
          <w:szCs w:val="32"/>
          <w:lang w:bidi="ar-DZ"/>
        </w:rPr>
        <w:t>The subject of our study revoles around the role of the puplic prosecution during the investigative and judicial investigation stages, so that it became clear to us through this study that the legislator granted broad authority to the puplic prosecution through its intervention in every action taken by police officers and judicial officers , and this loses a large part of the effectiveness of the principle of separation the authorities(accusation , investigation , investigastin) and we find cooperation between these last.</w:t>
      </w:r>
    </w:p>
    <w:p w:rsidR="003607AC" w:rsidRPr="00B85D4C" w:rsidRDefault="003607AC" w:rsidP="00B85D4C">
      <w:pPr>
        <w:jc w:val="both"/>
        <w:rPr>
          <w:sz w:val="32"/>
          <w:szCs w:val="32"/>
          <w:lang w:bidi="ar-DZ"/>
        </w:rPr>
      </w:pPr>
      <w:r w:rsidRPr="00B85D4C">
        <w:rPr>
          <w:sz w:val="32"/>
          <w:szCs w:val="32"/>
          <w:lang w:bidi="ar-DZ"/>
        </w:rPr>
        <w:t>The role of the puplic prosecution in the code of criminal procedure is to charge perpetrators of crimes on behalfd  of society with the aim of inflicting punishment on them, and therefore it is an adversary in the puplic lawsuit.</w:t>
      </w:r>
    </w:p>
    <w:p w:rsidR="003607AC" w:rsidRPr="00B85D4C" w:rsidRDefault="003607AC" w:rsidP="00B85D4C">
      <w:pPr>
        <w:jc w:val="both"/>
        <w:rPr>
          <w:sz w:val="32"/>
          <w:szCs w:val="32"/>
          <w:lang w:bidi="ar-DZ"/>
        </w:rPr>
      </w:pPr>
      <w:r w:rsidRPr="00B85D4C">
        <w:rPr>
          <w:sz w:val="32"/>
          <w:szCs w:val="32"/>
          <w:lang w:bidi="ar-DZ"/>
        </w:rPr>
        <w:t>It also has a role in managing the stats power of punishment against the accused.</w:t>
      </w:r>
    </w:p>
    <w:p w:rsidR="003607AC" w:rsidRPr="00B85D4C" w:rsidRDefault="003607AC" w:rsidP="00B85D4C">
      <w:pPr>
        <w:jc w:val="both"/>
        <w:rPr>
          <w:sz w:val="32"/>
          <w:szCs w:val="32"/>
          <w:rtl/>
          <w:lang w:bidi="ar-DZ"/>
        </w:rPr>
      </w:pPr>
      <w:r w:rsidRPr="00B85D4C">
        <w:rPr>
          <w:b/>
          <w:bCs/>
          <w:sz w:val="32"/>
          <w:szCs w:val="32"/>
          <w:lang w:bidi="ar-DZ"/>
        </w:rPr>
        <w:t>Key words :</w:t>
      </w:r>
      <w:r w:rsidR="00B85D4C" w:rsidRPr="00B85D4C">
        <w:rPr>
          <w:b/>
          <w:bCs/>
          <w:sz w:val="32"/>
          <w:szCs w:val="32"/>
          <w:rtl/>
          <w:lang w:bidi="ar-DZ"/>
        </w:rPr>
        <w:t xml:space="preserve"> </w:t>
      </w:r>
      <w:r w:rsidRPr="00B85D4C">
        <w:rPr>
          <w:sz w:val="32"/>
          <w:szCs w:val="32"/>
          <w:lang w:bidi="ar-DZ"/>
        </w:rPr>
        <w:t>Puplic prosecution, investigation, accusation, authority, puplic lawsuit.</w:t>
      </w:r>
    </w:p>
    <w:p w:rsidR="002B1144" w:rsidRPr="00630682" w:rsidRDefault="002B1144" w:rsidP="003607AC">
      <w:pPr>
        <w:bidi/>
        <w:rPr>
          <w:rFonts w:ascii="Simplified Arabic" w:hAnsi="Simplified Arabic" w:cs="Simplified Arabic"/>
          <w:b/>
          <w:bCs/>
          <w:sz w:val="32"/>
          <w:szCs w:val="32"/>
          <w:rtl/>
          <w:lang w:bidi="ar-DZ"/>
        </w:rPr>
      </w:pPr>
    </w:p>
    <w:p w:rsidR="00D51A70" w:rsidRPr="00630682" w:rsidRDefault="00D51A70" w:rsidP="00B34500">
      <w:pPr>
        <w:spacing w:line="276" w:lineRule="auto"/>
        <w:jc w:val="both"/>
        <w:rPr>
          <w:rFonts w:ascii="Simplified Arabic" w:hAnsi="Simplified Arabic" w:cs="Simplified Arabic"/>
          <w:lang w:val="fr-FR" w:bidi="ar-DZ"/>
        </w:rPr>
      </w:pPr>
    </w:p>
    <w:sectPr w:rsidR="00D51A70" w:rsidRPr="00630682" w:rsidSect="00342353">
      <w:headerReference w:type="default" r:id="rId52"/>
      <w:footerReference w:type="default" r:id="rId53"/>
      <w:pgSz w:w="11906" w:h="16838"/>
      <w:pgMar w:top="1417" w:right="1417" w:bottom="1417" w:left="1417" w:header="708" w:footer="708" w:gutter="0"/>
      <w:pgNumType w:start="8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65B14" w:rsidRDefault="00565B14" w:rsidP="009C1B64">
      <w:r>
        <w:separator/>
      </w:r>
    </w:p>
  </w:endnote>
  <w:endnote w:type="continuationSeparator" w:id="1">
    <w:p w:rsidR="00565B14" w:rsidRDefault="00565B14" w:rsidP="009C1B64">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abic Transparent">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Sakkal Majalla">
    <w:panose1 w:val="02000000000000000000"/>
    <w:charset w:val="00"/>
    <w:family w:val="auto"/>
    <w:pitch w:val="variable"/>
    <w:sig w:usb0="A000207F" w:usb1="C000204B" w:usb2="00000008" w:usb3="00000000" w:csb0="000000D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Default="00907C1F">
    <w:pPr>
      <w:pStyle w:val="Pieddepage"/>
    </w:pPr>
    <w:r>
      <w:rPr>
        <w:noProof/>
        <w:lang w:val="fr-FR" w:eastAsia="fr-FR"/>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133" type="#_x0000_t185" style="position:absolute;margin-left:254.5pt;margin-top:804.15pt;width:43.7pt;height:18.8pt;flip:x;z-index:251664896;visibility:visible;mso-width-percent:100;mso-position-horizontal-relative:page;mso-position-vertical-relative:page;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" filled="t" strokecolor="gray" strokeweight="2.25pt">
          <v:textbox style="mso-next-textbox:#_x0000_s2133" inset=",0,,0">
            <w:txbxContent>
              <w:p w:rsidR="00E86291" w:rsidRDefault="00907C1F">
                <w:pPr>
                  <w:jc w:val="center"/>
                </w:pPr>
                <w:fldSimple w:instr="PAGE    \* MERGEFORMAT">
                  <w:r w:rsidR="000A1516" w:rsidRPr="000A1516">
                    <w:rPr>
                      <w:noProof/>
                      <w:lang w:val="ar-SA"/>
                    </w:rPr>
                    <w:t>4</w:t>
                  </w:r>
                </w:fldSimple>
              </w:p>
            </w:txbxContent>
          </v:textbox>
          <w10:wrap anchorx="margin" anchory="margin"/>
        </v:shape>
      </w:pict>
    </w:r>
    <w:r>
      <w:rPr>
        <w:noProof/>
        <w:lang w:val="fr-FR" w:eastAsia="fr-FR"/>
      </w:rPr>
      <w:pict>
        <v:shapetype id="_x0000_t32" coordsize="21600,21600" o:spt="32" o:oned="t" path="m,l21600,21600e" filled="f">
          <v:path arrowok="t" fillok="f" o:connecttype="none"/>
          <o:lock v:ext="edit" shapetype="t"/>
        </v:shapetype>
        <v:shape id="_x0000_s2132" type="#_x0000_t32" style="position:absolute;margin-left:59.25pt;margin-top:813.55pt;width:434.5pt;height:0;rotation:180;z-index:251663872;visibility:visible;mso-position-horizontal-relative:page;mso-position-vertical-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" adj="-24545,-1,-24545" strokecolor="gray" strokeweight="1pt">
          <w10:wrap anchorx="margin" anchory="margin"/>
        </v:shape>
      </w:pict>
    </w:r>
  </w:p>
  <w:p w:rsidR="00E86291" w:rsidRDefault="00E86291"/>
  <w:p w:rsidR="00E86291" w:rsidRDefault="00E86291"/>
  <w:p w:rsidR="00E86291" w:rsidRDefault="00E86291"/>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Default="00E86291">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Default="00907C1F">
    <w:pPr>
      <w:pStyle w:val="Pieddepage"/>
    </w:pPr>
    <w:r>
      <w:rPr>
        <w:noProof/>
        <w:lang w:val="fr-FR" w:eastAsia="fr-FR"/>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شكل تلقائي 22" o:spid="_x0000_s2062" type="#_x0000_t185" style="position:absolute;margin-left:262.3pt;margin-top:804.15pt;width:42.3pt;height:18.8pt;flip:x;z-index:251648512;visibility:visible;mso-width-percent:100;mso-position-horizontal-relative:page;mso-position-vertical-relative:page;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" filled="t" strokecolor="gray" strokeweight="2.25pt">
          <v:textbox style="mso-next-textbox:#شكل تلقائي 22" inset=",0,,0">
            <w:txbxContent>
              <w:p w:rsidR="00E86291" w:rsidRDefault="00907C1F">
                <w:pPr>
                  <w:jc w:val="center"/>
                </w:pPr>
                <w:fldSimple w:instr="PAGE    \* MERGEFORMAT">
                  <w:r w:rsidR="000A1516" w:rsidRPr="000A1516">
                    <w:rPr>
                      <w:noProof/>
                      <w:lang w:val="ar-SA"/>
                    </w:rPr>
                    <w:t>97</w:t>
                  </w:r>
                </w:fldSimple>
              </w:p>
            </w:txbxContent>
          </v:textbox>
          <w10:wrap anchorx="margin" anchory="margin"/>
        </v:shape>
      </w:pict>
    </w:r>
    <w:r>
      <w:rPr>
        <w:noProof/>
        <w:lang w:val="fr-FR" w:eastAsia="fr-FR"/>
      </w:rPr>
      <w:pict>
        <v:shapetype id="_x0000_t32" coordsize="21600,21600" o:spt="32" o:oned="t" path="m,l21600,21600e" filled="f">
          <v:path arrowok="t" fillok="f" o:connecttype="none"/>
          <o:lock v:ext="edit" shapetype="t"/>
        </v:shapetype>
        <v:shape id="شكل تلقائي 21" o:spid="_x0000_s2061" type="#_x0000_t32" style="position:absolute;margin-left:66.35pt;margin-top:813.55pt;width:434.5pt;height:0;rotation:180;z-index:251647488;visibility:visible;mso-position-horizontal-relative:page;mso-position-vertical-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" adj="-24898,-1,-24898" strokecolor="gray" strokeweight="1pt">
          <w10:wrap anchorx="margin" anchory="margin"/>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Default="00E86291">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Pr="00342353" w:rsidRDefault="00907C1F" w:rsidP="002B1144">
    <w:pPr>
      <w:pStyle w:val="Pieddepage"/>
      <w:rPr>
        <w:lang w:val="fr-FR"/>
      </w:rPr>
    </w:pPr>
    <w:r w:rsidRPr="00907C1F">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76" type="#_x0000_t185" style="position:absolute;margin-left:276.45pt;margin-top:797.1pt;width:42.3pt;height:18.8pt;flip:x;z-index:251650560;visibility:visible;mso-width-percent:100;mso-position-horizontal-relative:page;mso-position-vertical-relative:page;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" filled="t" strokecolor="gray" strokeweight="2.25pt">
          <v:textbox style="mso-next-textbox:#_x0000_s2076" inset=",0,,0">
            <w:txbxContent>
              <w:p w:rsidR="00E86291" w:rsidRDefault="00907C1F">
                <w:pPr>
                  <w:jc w:val="center"/>
                </w:pPr>
                <w:fldSimple w:instr="PAGE    \* MERGEFORMAT">
                  <w:r w:rsidR="000A1516" w:rsidRPr="000A1516">
                    <w:rPr>
                      <w:noProof/>
                      <w:lang w:val="ar-SA"/>
                    </w:rPr>
                    <w:t>113</w:t>
                  </w:r>
                </w:fldSimple>
              </w:p>
            </w:txbxContent>
          </v:textbox>
          <w10:wrap anchorx="margin" anchory="margin"/>
        </v:shape>
      </w:pict>
    </w:r>
    <w:r w:rsidRPr="00907C1F">
      <w:rPr>
        <w:noProof/>
      </w:rPr>
      <w:pict>
        <v:shapetype id="_x0000_t32" coordsize="21600,21600" o:spt="32" o:oned="t" path="m,l21600,21600e" filled="f">
          <v:path arrowok="t" fillok="f" o:connecttype="none"/>
          <o:lock v:ext="edit" shapetype="t"/>
        </v:shapetype>
        <v:shape id="_x0000_s2075" type="#_x0000_t32" style="position:absolute;margin-left:80.5pt;margin-top:806.45pt;width:434.5pt;height:0;flip:x;z-index:251649536;visibility:visible;mso-position-horizontal-relative:page;mso-position-vertical-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" strokecolor="gray" strokeweight="1pt">
          <w10:wrap anchorx="margin" anchory="margin"/>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Default="00E86291">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Default="00E86291">
    <w:pPr>
      <w:pStyle w:val="Pieddepage"/>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Pr="00F71241" w:rsidRDefault="00E86291" w:rsidP="00F7124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Default="00E86291">
    <w:pPr>
      <w:spacing w:after="849" w:line="259" w:lineRule="auto"/>
      <w:ind w:right="-44"/>
      <w:jc w:val="right"/>
    </w:pPr>
    <w:r>
      <w:rPr>
        <w:rFonts w:ascii="Calibri" w:eastAsia="Calibri" w:hAnsi="Calibri" w:cs="Calibri"/>
        <w:sz w:val="22"/>
      </w:rPr>
      <w:t xml:space="preserve"> </w:t>
    </w:r>
  </w:p>
  <w:p w:rsidR="00E86291" w:rsidRDefault="00E86291">
    <w:pPr>
      <w:tabs>
        <w:tab w:val="center" w:pos="8477"/>
        <w:tab w:val="right" w:pos="9359"/>
      </w:tabs>
      <w:spacing w:line="259" w:lineRule="auto"/>
    </w:pPr>
    <w:r>
      <w:rPr>
        <w:rFonts w:ascii="Calibri" w:eastAsia="Calibri" w:hAnsi="Calibri" w:cs="Calibri"/>
        <w:sz w:val="22"/>
      </w:rPr>
      <w:tab/>
    </w:r>
    <w:r>
      <w:t xml:space="preserve"> </w:t>
    </w:r>
    <w:r>
      <w:tab/>
      <w:t xml:space="preserve"> .</w:t>
    </w:r>
  </w:p>
  <w:p w:rsidR="00E86291" w:rsidRDefault="00907C1F">
    <w:pPr>
      <w:spacing w:line="259" w:lineRule="auto"/>
      <w:ind w:right="8"/>
      <w:jc w:val="center"/>
    </w:pPr>
    <w:fldSimple w:instr=" PAGE   \* MERGEFORMAT ">
      <w:r w:rsidR="00E86291">
        <w:t>36</w:t>
      </w:r>
    </w:fldSimple>
    <w:r w:rsidR="00E86291">
      <w:rPr>
        <w:rFonts w:ascii="Calibri" w:eastAsia="Calibri" w:hAnsi="Calibri" w:cs="Calibri"/>
        <w:sz w:val="22"/>
      </w:rPr>
      <w:t xml:space="preserve"> </w:t>
    </w:r>
  </w:p>
  <w:p w:rsidR="00E86291" w:rsidRDefault="00E86291">
    <w:pPr>
      <w:spacing w:line="259" w:lineRule="auto"/>
      <w:ind w:right="-44"/>
      <w:jc w:val="right"/>
    </w:pPr>
    <w:r>
      <w:rPr>
        <w:rFonts w:ascii="Calibri" w:eastAsia="Calibri" w:hAnsi="Calibri" w:cs="Calibri"/>
        <w:sz w:val="22"/>
      </w:rPr>
      <w:t xml:space="preserve"> </w:t>
    </w:r>
  </w:p>
  <w:p w:rsidR="00E86291" w:rsidRDefault="00E86291"/>
  <w:p w:rsidR="00E86291" w:rsidRDefault="00E86291"/>
  <w:p w:rsidR="00E86291" w:rsidRDefault="00E86291"/>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Default="00907C1F">
    <w:pPr>
      <w:spacing w:line="259" w:lineRule="auto"/>
      <w:ind w:right="-44"/>
      <w:jc w:val="right"/>
    </w:pPr>
    <w:r w:rsidRPr="00907C1F">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22" o:spid="_x0000_s2086" type="#_x0000_t185" style="position:absolute;left:0;text-align:left;margin-left:267.15pt;margin-top:804.25pt;width:46.55pt;height:18.8pt;z-index:251656704;visibility:visible;mso-width-percent:100;mso-position-horizontal-relative:page;mso-position-vertical-relative:page;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" filled="t" strokecolor="gray" strokeweight="2.25pt">
          <v:textbox style="mso-next-textbox:#AutoShape 22" inset=",0,,0">
            <w:txbxContent>
              <w:p w:rsidR="00E86291" w:rsidRDefault="00907C1F">
                <w:pPr>
                  <w:jc w:val="center"/>
                </w:pPr>
                <w:fldSimple w:instr="PAGE    \* MERGEFORMAT">
                  <w:r w:rsidR="000A1516" w:rsidRPr="000A1516">
                    <w:rPr>
                      <w:noProof/>
                      <w:lang w:val="ar-SA"/>
                    </w:rPr>
                    <w:t>34</w:t>
                  </w:r>
                </w:fldSimple>
              </w:p>
            </w:txbxContent>
          </v:textbox>
          <w10:wrap anchorx="margin" anchory="margin"/>
        </v:shape>
      </w:pict>
    </w:r>
    <w:r w:rsidRPr="00907C1F">
      <w:pict>
        <v:shapetype id="_x0000_t32" coordsize="21600,21600" o:spt="32" o:oned="t" path="m,l21600,21600e" filled="f">
          <v:path arrowok="t" fillok="f" o:connecttype="none"/>
          <o:lock v:ext="edit" shapetype="t"/>
        </v:shapetype>
        <v:shape id="AutoShape 21" o:spid="_x0000_s2085" type="#_x0000_t32" style="position:absolute;left:0;text-align:left;margin-left:73.3pt;margin-top:813.65pt;width:434.5pt;height:0;z-index:251655680;visibility:visible;mso-position-horizontal-relative:page;mso-position-vertical-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" strokecolor="gray" strokeweight="1pt">
          <w10:wrap anchorx="margin" anchory="margin"/>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Default="00E86291">
    <w:pPr>
      <w:tabs>
        <w:tab w:val="center" w:pos="8518"/>
        <w:tab w:val="right" w:pos="9359"/>
      </w:tabs>
      <w:spacing w:line="259" w:lineRule="auto"/>
    </w:pPr>
    <w:r>
      <w:rPr>
        <w:rFonts w:ascii="Calibri" w:eastAsia="Calibri" w:hAnsi="Calibri" w:cs="Calibri"/>
        <w:sz w:val="22"/>
      </w:rPr>
      <w:tab/>
    </w:r>
    <w:r>
      <w:t xml:space="preserve"> </w:t>
    </w:r>
    <w:r>
      <w:tab/>
      <w:t xml:space="preserve"> .</w:t>
    </w:r>
  </w:p>
  <w:p w:rsidR="00E86291" w:rsidRDefault="00E86291">
    <w:pPr>
      <w:spacing w:line="259" w:lineRule="auto"/>
      <w:ind w:right="-44"/>
      <w:jc w:val="right"/>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Default="00907C1F">
    <w:pPr>
      <w:spacing w:line="1" w:lineRule="exact"/>
      <w:rPr>
        <w:rtl/>
      </w:rPr>
    </w:pPr>
    <w:r w:rsidRPr="00907C1F">
      <w:rPr>
        <w:noProof/>
        <w:rtl/>
      </w:rPr>
      <w:pict>
        <v:shapetype id="_x0000_t202" coordsize="21600,21600" o:spt="202" path="m,l,21600r21600,l21600,xe">
          <v:stroke joinstyle="miter"/>
          <v:path gradientshapeok="t" o:connecttype="rect"/>
        </v:shapetype>
        <v:shape id="Shape 77" o:spid="_x0000_s2126" type="#_x0000_t202" style="position:absolute;margin-left:292.55pt;margin-top:803.55pt;width:10.3pt;height:6.95pt;z-index:-251670016;visibility:visible;mso-wrap-style:non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" filled="f" stroked="f">
          <v:textbox style="mso-next-textbox:#Shape 77;mso-fit-shape-to-text:t" inset="0,0,0,0">
            <w:txbxContent>
              <w:p w:rsidR="00E86291" w:rsidRDefault="00907C1F">
                <w:pPr>
                  <w:pStyle w:val="Headerorfooter0"/>
                  <w:bidi w:val="0"/>
                  <w:rPr>
                    <w:sz w:val="22"/>
                    <w:szCs w:val="22"/>
                    <w:rtl/>
                  </w:rPr>
                </w:pPr>
                <w:r w:rsidRPr="00907C1F">
                  <w:fldChar w:fldCharType="begin"/>
                </w:r>
                <w:r w:rsidR="00E86291">
                  <w:rPr>
                    <w:rtl/>
                  </w:rPr>
                  <w:instrText xml:space="preserve"> PAGE \* MERGEFORMAT </w:instrText>
                </w:r>
                <w:r w:rsidRPr="00907C1F">
                  <w:fldChar w:fldCharType="separate"/>
                </w:r>
                <w:r w:rsidR="00E86291" w:rsidRPr="00AD5DCC">
                  <w:rPr>
                    <w:rFonts w:ascii="Calibri" w:eastAsia="Calibri" w:hAnsi="Calibri" w:cs="Calibri"/>
                    <w:noProof/>
                    <w:color w:val="7F7F7F"/>
                    <w:sz w:val="22"/>
                    <w:szCs w:val="22"/>
                    <w:lang w:bidi="en-US"/>
                  </w:rPr>
                  <w:t>82</w:t>
                </w:r>
                <w:r>
                  <w:rPr>
                    <w:rFonts w:ascii="Calibri" w:eastAsia="Calibri" w:hAnsi="Calibri" w:cs="Calibri"/>
                    <w:color w:val="7F7F7F"/>
                    <w:sz w:val="22"/>
                    <w:szCs w:val="22"/>
                    <w:lang w:bidi="en-US"/>
                  </w:rPr>
                  <w:fldChar w:fldCharType="end"/>
                </w:r>
              </w:p>
            </w:txbxContent>
          </v:textbox>
          <w10:wrap anchorx="page" anchory="pag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Default="00907C1F">
    <w:pPr>
      <w:spacing w:line="1" w:lineRule="exact"/>
      <w:rPr>
        <w:rtl/>
      </w:rPr>
    </w:pPr>
    <w:r w:rsidRPr="00907C1F">
      <w:rPr>
        <w:noProof/>
        <w:rtl/>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Forme automatique 22" o:spid="_x0000_s2130" type="#_x0000_t185" style="position:absolute;margin-left:274.9pt;margin-top:804.25pt;width:45.1pt;height:18.8pt;z-index:251662848;visibility:visible;mso-width-percent:100;mso-position-horizontal-relative:page;mso-position-vertical-relative:page;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" filled="t" strokecolor="gray" strokeweight="2.25pt">
          <v:textbox style="mso-next-textbox:#Forme automatique 22" inset=",0,,0">
            <w:txbxContent>
              <w:p w:rsidR="00E86291" w:rsidRDefault="00907C1F">
                <w:pPr>
                  <w:jc w:val="center"/>
                </w:pPr>
                <w:fldSimple w:instr="PAGE    \* MERGEFORMAT">
                  <w:r w:rsidR="00E86291" w:rsidRPr="00F80DA2">
                    <w:rPr>
                      <w:noProof/>
                      <w:lang w:val="fr-FR"/>
                    </w:rPr>
                    <w:t>66</w:t>
                  </w:r>
                </w:fldSimple>
              </w:p>
            </w:txbxContent>
          </v:textbox>
          <w10:wrap anchorx="margin" anchory="margin"/>
        </v:shape>
      </w:pict>
    </w:r>
    <w:r w:rsidRPr="00907C1F">
      <w:rPr>
        <w:noProof/>
        <w:rtl/>
      </w:rPr>
      <w:pict>
        <v:shapetype id="_x0000_t32" coordsize="21600,21600" o:spt="32" o:oned="t" path="m,l21600,21600e" filled="f">
          <v:path arrowok="t" fillok="f" o:connecttype="none"/>
          <o:lock v:ext="edit" shapetype="t"/>
        </v:shapetype>
        <v:shape id="Forme automatique 21" o:spid="_x0000_s2129" type="#_x0000_t32" style="position:absolute;margin-left:80.4pt;margin-top:813.65pt;width:434.5pt;height:0;z-index:251661824;visibility:visible;mso-position-horizontal-relative:page;mso-position-vertical-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KRqh1ZhAgAA4gQAAA4AAAAAAAAAAAAAAAAALgIAAGRycy9lMm9Eb2MueG1s&#10;UEsBAi0AFAAGAAgAAAAhAPWmTdfXAAAAAgEAAA8AAAAAAAAAAAAAAAAAuwQAAGRycy9kb3ducmV2&#10;LnhtbFBLBQYAAAAABAAEAPMAAAC/BQAAAAA=&#10;" strokecolor="gray" strokeweight="1pt">
          <w10:wrap anchorx="margin" anchory="margin"/>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Default="00E86291">
    <w:pPr>
      <w:spacing w:line="1" w:lineRule="exact"/>
      <w:rPr>
        <w:rtl/>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Default="00907C1F">
    <w:pPr>
      <w:spacing w:line="1" w:lineRule="exact"/>
      <w:rPr>
        <w:rtl/>
      </w:rPr>
    </w:pPr>
    <w:r w:rsidRPr="00907C1F">
      <w:rPr>
        <w:noProof/>
        <w:rtl/>
      </w:rPr>
      <w:pict>
        <v:shapetype id="_x0000_t202" coordsize="21600,21600" o:spt="202" path="m,l,21600r21600,l21600,xe">
          <v:stroke joinstyle="miter"/>
          <v:path gradientshapeok="t" o:connecttype="rect"/>
        </v:shapetype>
        <v:shape id="Shape 57" o:spid="_x0000_s2117" type="#_x0000_t202" style="position:absolute;margin-left:292.75pt;margin-top:815.1pt;width:9.85pt;height:6.95pt;z-index:-251655680;visibility:visible;mso-wrap-style:non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" filled="f" stroked="f">
          <v:textbox style="mso-next-textbox:#Shape 57;mso-fit-shape-to-text:t" inset="0,0,0,0">
            <w:txbxContent>
              <w:p w:rsidR="00E86291" w:rsidRDefault="00907C1F">
                <w:pPr>
                  <w:pStyle w:val="Headerorfooter30"/>
                  <w:rPr>
                    <w:sz w:val="22"/>
                    <w:szCs w:val="22"/>
                    <w:rtl/>
                  </w:rPr>
                </w:pPr>
                <w:fldSimple w:instr=" PAGE \* MERGEFORMAT ">
                  <w:r w:rsidR="00E86291" w:rsidRPr="00AD5DCC">
                    <w:rPr>
                      <w:rFonts w:ascii="Calibri" w:eastAsia="Calibri" w:hAnsi="Calibri" w:cs="Calibri"/>
                      <w:noProof/>
                      <w:color w:val="7F7F7F"/>
                      <w:sz w:val="22"/>
                      <w:szCs w:val="22"/>
                      <w:lang w:bidi="en-US"/>
                    </w:rPr>
                    <w:t>48</w:t>
                  </w:r>
                </w:fldSimple>
              </w:p>
            </w:txbxContent>
          </v:textbox>
          <w10:wrap anchorx="page" anchory="pag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Default="00907C1F">
    <w:pPr>
      <w:spacing w:line="1" w:lineRule="exact"/>
      <w:rPr>
        <w:rtl/>
      </w:rPr>
    </w:pPr>
    <w:r w:rsidRPr="00907C1F">
      <w:rPr>
        <w:rtl/>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140" type="#_x0000_t185" style="position:absolute;margin-left:274.9pt;margin-top:804.25pt;width:45.1pt;height:18.8pt;z-index:251668992;visibility:visible;mso-width-percent:100;mso-position-horizontal-relative:page;mso-position-vertical-relative:page;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" filled="t" strokecolor="gray" strokeweight="2.25pt">
          <v:textbox style="mso-next-textbox:#_x0000_s2140" inset=",0,,0">
            <w:txbxContent>
              <w:p w:rsidR="00E86291" w:rsidRDefault="00907C1F">
                <w:pPr>
                  <w:jc w:val="center"/>
                </w:pPr>
                <w:fldSimple w:instr="PAGE    \* MERGEFORMAT">
                  <w:r w:rsidR="000A1516" w:rsidRPr="000A1516">
                    <w:rPr>
                      <w:noProof/>
                      <w:lang w:val="ar-SA"/>
                    </w:rPr>
                    <w:t>85</w:t>
                  </w:r>
                </w:fldSimple>
              </w:p>
            </w:txbxContent>
          </v:textbox>
          <w10:wrap anchorx="margin" anchory="margin"/>
        </v:shape>
      </w:pict>
    </w:r>
    <w:r w:rsidRPr="00907C1F">
      <w:rPr>
        <w:rtl/>
      </w:rPr>
      <w:pict>
        <v:shapetype id="_x0000_t32" coordsize="21600,21600" o:spt="32" o:oned="t" path="m,l21600,21600e" filled="f">
          <v:path arrowok="t" fillok="f" o:connecttype="none"/>
          <o:lock v:ext="edit" shapetype="t"/>
        </v:shapetype>
        <v:shape id="_x0000_s2139" type="#_x0000_t32" style="position:absolute;margin-left:80.4pt;margin-top:813.65pt;width:434.5pt;height:0;z-index:251667968;visibility:visible;mso-position-horizontal-relative:page;mso-position-vertical-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" adj="-3997,-1,-3997" strokecolor="gray" strokeweight="1pt">
          <w10:wrap anchorx="margin" anchory="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65B14" w:rsidRDefault="00565B14" w:rsidP="003842AE">
      <w:pPr>
        <w:bidi/>
      </w:pPr>
      <w:r>
        <w:separator/>
      </w:r>
    </w:p>
  </w:footnote>
  <w:footnote w:type="continuationSeparator" w:id="1">
    <w:p w:rsidR="00565B14" w:rsidRDefault="00565B14" w:rsidP="009C1B64">
      <w:r>
        <w:continuationSeparator/>
      </w:r>
    </w:p>
  </w:footnote>
  <w:footnote w:id="2">
    <w:p w:rsidR="00E86291" w:rsidRPr="009C4B6A" w:rsidRDefault="00E86291" w:rsidP="00994D2F">
      <w:pPr>
        <w:pStyle w:val="Notedebasdepage"/>
        <w:bidi/>
        <w:rPr>
          <w:rFonts w:ascii="Simplified Arabic" w:hAnsi="Simplified Arabic" w:cs="Simplified Arabic"/>
          <w:sz w:val="24"/>
          <w:szCs w:val="24"/>
          <w:rtl/>
          <w:lang w:bidi="ar-DZ"/>
        </w:rPr>
      </w:pPr>
      <w:r w:rsidRPr="009C4B6A">
        <w:rPr>
          <w:rStyle w:val="Appelnotedebasdep"/>
          <w:rFonts w:ascii="Simplified Arabic" w:hAnsi="Simplified Arabic" w:cs="Simplified Arabic"/>
          <w:b/>
          <w:bCs/>
          <w:sz w:val="24"/>
          <w:szCs w:val="24"/>
        </w:rPr>
        <w:footnoteRef/>
      </w:r>
      <w:r w:rsidRPr="009C4B6A">
        <w:rPr>
          <w:rFonts w:ascii="Simplified Arabic" w:hAnsi="Simplified Arabic" w:cs="Simplified Arabic"/>
          <w:sz w:val="24"/>
          <w:szCs w:val="24"/>
          <w:rtl/>
          <w:lang w:bidi="ar-DZ"/>
        </w:rPr>
        <w:t xml:space="preserve"> فريجة محمد هشام </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lang w:bidi="ar-DZ"/>
        </w:rPr>
        <w:t xml:space="preserve"> فريجة حسين </w:t>
      </w:r>
      <w:r w:rsidRPr="009C4B6A">
        <w:rPr>
          <w:rFonts w:ascii="Simplified Arabic" w:hAnsi="Simplified Arabic" w:cs="Simplified Arabic"/>
          <w:b/>
          <w:bCs/>
          <w:sz w:val="24"/>
          <w:szCs w:val="24"/>
          <w:rtl/>
        </w:rPr>
        <w:t>-شرح قانون الإجراءات الجزائية</w:t>
      </w:r>
      <w:r w:rsidRPr="009C4B6A">
        <w:rPr>
          <w:rFonts w:ascii="Simplified Arabic" w:hAnsi="Simplified Arabic" w:cs="Simplified Arabic"/>
          <w:sz w:val="24"/>
          <w:szCs w:val="24"/>
          <w:rtl/>
        </w:rPr>
        <w:t>- طبعة2011</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rPr>
        <w:t xml:space="preserve"> دار الخلدونية </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rPr>
        <w:t>الجزائر</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rPr>
        <w:t xml:space="preserve"> 2010</w:t>
      </w:r>
      <w:r w:rsidRPr="009C4B6A">
        <w:rPr>
          <w:rFonts w:ascii="Simplified Arabic" w:hAnsi="Simplified Arabic" w:cs="Simplified Arabic"/>
          <w:sz w:val="24"/>
          <w:szCs w:val="24"/>
          <w:rtl/>
          <w:lang w:bidi="ar-DZ"/>
        </w:rPr>
        <w:t xml:space="preserve"> </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rPr>
        <w:t xml:space="preserve"> صفحة 57</w:t>
      </w:r>
      <w:r w:rsidR="00B85D4C">
        <w:rPr>
          <w:rFonts w:ascii="Simplified Arabic" w:hAnsi="Simplified Arabic" w:cs="Simplified Arabic" w:hint="cs"/>
          <w:sz w:val="24"/>
          <w:szCs w:val="24"/>
          <w:rtl/>
        </w:rPr>
        <w:t>.</w:t>
      </w:r>
      <w:r w:rsidRPr="009C4B6A">
        <w:rPr>
          <w:rFonts w:ascii="Simplified Arabic" w:hAnsi="Simplified Arabic" w:cs="Simplified Arabic"/>
          <w:sz w:val="24"/>
          <w:szCs w:val="24"/>
          <w:rtl/>
        </w:rPr>
        <w:t xml:space="preserve"> </w:t>
      </w:r>
      <w:r w:rsidRPr="009C4B6A">
        <w:rPr>
          <w:rFonts w:ascii="Simplified Arabic" w:hAnsi="Simplified Arabic" w:cs="Simplified Arabic"/>
          <w:sz w:val="24"/>
          <w:szCs w:val="24"/>
        </w:rPr>
        <w:t xml:space="preserve"> </w:t>
      </w:r>
    </w:p>
  </w:footnote>
  <w:footnote w:id="3">
    <w:p w:rsidR="00E86291" w:rsidRPr="009C4B6A" w:rsidRDefault="00E86291" w:rsidP="00994D2F">
      <w:pPr>
        <w:pStyle w:val="Notedebasdepage"/>
        <w:bidi/>
        <w:rPr>
          <w:rFonts w:ascii="Simplified Arabic" w:hAnsi="Simplified Arabic" w:cs="Simplified Arabic"/>
          <w:sz w:val="24"/>
          <w:szCs w:val="24"/>
          <w:rtl/>
          <w:lang w:bidi="ar-DZ"/>
        </w:rPr>
      </w:pPr>
      <w:r w:rsidRPr="009C4B6A">
        <w:rPr>
          <w:rStyle w:val="Appelnotedebasdep"/>
          <w:rFonts w:ascii="Simplified Arabic" w:hAnsi="Simplified Arabic" w:cs="Simplified Arabic"/>
          <w:sz w:val="24"/>
          <w:szCs w:val="24"/>
        </w:rPr>
        <w:footnoteRef/>
      </w:r>
      <w:r w:rsidRPr="009C4B6A">
        <w:rPr>
          <w:rFonts w:ascii="Simplified Arabic" w:hAnsi="Simplified Arabic" w:cs="Simplified Arabic"/>
          <w:sz w:val="24"/>
          <w:szCs w:val="24"/>
        </w:rPr>
        <w:t xml:space="preserve"> </w:t>
      </w:r>
      <w:r w:rsidRPr="009C4B6A">
        <w:rPr>
          <w:rFonts w:ascii="Simplified Arabic" w:hAnsi="Simplified Arabic" w:cs="Simplified Arabic"/>
          <w:sz w:val="24"/>
          <w:szCs w:val="24"/>
          <w:rtl/>
        </w:rPr>
        <w:t xml:space="preserve"> </w:t>
      </w:r>
      <w:r w:rsidRPr="009C4B6A">
        <w:rPr>
          <w:rFonts w:ascii="Simplified Arabic" w:hAnsi="Simplified Arabic" w:cs="Simplified Arabic"/>
          <w:b/>
          <w:bCs/>
          <w:sz w:val="24"/>
          <w:szCs w:val="24"/>
          <w:rtl/>
        </w:rPr>
        <w:t>قانون عضوي</w:t>
      </w:r>
      <w:r w:rsidRPr="009C4B6A">
        <w:rPr>
          <w:rFonts w:ascii="Simplified Arabic" w:hAnsi="Simplified Arabic" w:cs="Simplified Arabic"/>
          <w:sz w:val="24"/>
          <w:szCs w:val="24"/>
          <w:rtl/>
        </w:rPr>
        <w:t xml:space="preserve"> رقم 04-11 مؤرخ في 21رجب عام 1425 الموافق ل 6سبتمبر 2004 </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lang w:bidi="ar-DZ"/>
        </w:rPr>
        <w:t xml:space="preserve">يتضمن القانون الأساسي للقضاء </w:t>
      </w:r>
    </w:p>
  </w:footnote>
  <w:footnote w:id="4">
    <w:p w:rsidR="00E86291" w:rsidRPr="009C4B6A" w:rsidRDefault="00E86291" w:rsidP="00994D2F">
      <w:pPr>
        <w:pStyle w:val="Notedebasdepage"/>
        <w:bidi/>
        <w:rPr>
          <w:rFonts w:ascii="Simplified Arabic" w:hAnsi="Simplified Arabic" w:cs="Simplified Arabic"/>
          <w:sz w:val="24"/>
          <w:szCs w:val="24"/>
          <w:rtl/>
          <w:lang w:bidi="ar-DZ"/>
        </w:rPr>
      </w:pPr>
      <w:r w:rsidRPr="009C4B6A">
        <w:rPr>
          <w:rStyle w:val="Appelnotedebasdep"/>
          <w:rFonts w:ascii="Simplified Arabic" w:hAnsi="Simplified Arabic" w:cs="Simplified Arabic"/>
          <w:sz w:val="24"/>
          <w:szCs w:val="24"/>
        </w:rPr>
        <w:footnoteRef/>
      </w:r>
      <w:r w:rsidRPr="009C4B6A">
        <w:rPr>
          <w:rFonts w:ascii="Simplified Arabic" w:hAnsi="Simplified Arabic" w:cs="Simplified Arabic"/>
          <w:sz w:val="24"/>
          <w:szCs w:val="24"/>
        </w:rPr>
        <w:t xml:space="preserve"> </w:t>
      </w:r>
      <w:r w:rsidRPr="009C4B6A">
        <w:rPr>
          <w:rFonts w:ascii="Simplified Arabic" w:hAnsi="Simplified Arabic" w:cs="Simplified Arabic"/>
          <w:sz w:val="24"/>
          <w:szCs w:val="24"/>
          <w:rtl/>
        </w:rPr>
        <w:t xml:space="preserve"> عبد الله اوهايبية </w:t>
      </w:r>
      <w:r w:rsidRPr="009C4B6A">
        <w:rPr>
          <w:rFonts w:ascii="Simplified Arabic" w:hAnsi="Simplified Arabic" w:cs="Simplified Arabic"/>
          <w:b/>
          <w:bCs/>
          <w:sz w:val="24"/>
          <w:szCs w:val="24"/>
          <w:rtl/>
        </w:rPr>
        <w:t>-شرح قانون الإجراءات الجزائية-</w:t>
      </w:r>
      <w:r w:rsidRPr="009C4B6A">
        <w:rPr>
          <w:rFonts w:ascii="Simplified Arabic" w:hAnsi="Simplified Arabic" w:cs="Simplified Arabic"/>
          <w:sz w:val="24"/>
          <w:szCs w:val="24"/>
          <w:rtl/>
        </w:rPr>
        <w:t xml:space="preserve"> الجزء الأول</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lang w:bidi="ar-DZ"/>
        </w:rPr>
        <w:t xml:space="preserve"> الطبعة 2 </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lang w:bidi="ar-DZ"/>
        </w:rPr>
        <w:t xml:space="preserve">دار هومة </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lang w:bidi="ar-DZ"/>
        </w:rPr>
        <w:t xml:space="preserve"> الجزائر </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lang w:bidi="ar-DZ"/>
        </w:rPr>
        <w:t xml:space="preserve">2018 </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lang w:bidi="ar-DZ"/>
        </w:rPr>
        <w:t>ص87</w:t>
      </w:r>
    </w:p>
  </w:footnote>
  <w:footnote w:id="5">
    <w:p w:rsidR="00E86291" w:rsidRPr="00994D2F" w:rsidRDefault="00E86291" w:rsidP="00994D2F">
      <w:pPr>
        <w:pStyle w:val="Notedebasdepage"/>
        <w:bidi/>
        <w:rPr>
          <w:rFonts w:ascii="Simplified Arabic" w:hAnsi="Simplified Arabic" w:cs="Simplified Arabic"/>
          <w:sz w:val="24"/>
          <w:szCs w:val="24"/>
          <w:rtl/>
        </w:rPr>
      </w:pPr>
      <w:r w:rsidRPr="009C4B6A">
        <w:rPr>
          <w:rFonts w:ascii="Simplified Arabic" w:hAnsi="Simplified Arabic" w:cs="Simplified Arabic"/>
          <w:sz w:val="24"/>
          <w:szCs w:val="24"/>
          <w:rtl/>
        </w:rPr>
        <w:t xml:space="preserve"> </w:t>
      </w:r>
      <w:r w:rsidRPr="009C4B6A">
        <w:rPr>
          <w:rStyle w:val="Appelnotedebasdep"/>
          <w:rFonts w:ascii="Simplified Arabic" w:hAnsi="Simplified Arabic" w:cs="Simplified Arabic"/>
          <w:sz w:val="24"/>
          <w:szCs w:val="24"/>
        </w:rPr>
        <w:footnoteRef/>
      </w:r>
      <w:r w:rsidRPr="009C4B6A">
        <w:rPr>
          <w:rFonts w:ascii="Simplified Arabic" w:hAnsi="Simplified Arabic" w:cs="Simplified Arabic"/>
          <w:sz w:val="24"/>
          <w:szCs w:val="24"/>
        </w:rPr>
        <w:t xml:space="preserve"> </w:t>
      </w:r>
      <w:r w:rsidRPr="009C4B6A">
        <w:rPr>
          <w:rFonts w:ascii="Simplified Arabic" w:hAnsi="Simplified Arabic" w:cs="Simplified Arabic"/>
          <w:sz w:val="24"/>
          <w:szCs w:val="24"/>
          <w:rtl/>
        </w:rPr>
        <w:t xml:space="preserve"> بوحجة نصيرة </w:t>
      </w:r>
      <w:r w:rsidRPr="009C4B6A">
        <w:rPr>
          <w:rFonts w:ascii="Simplified Arabic" w:hAnsi="Simplified Arabic" w:cs="Simplified Arabic"/>
          <w:b/>
          <w:bCs/>
          <w:sz w:val="24"/>
          <w:szCs w:val="24"/>
          <w:rtl/>
        </w:rPr>
        <w:t xml:space="preserve">-سلطة النيابة العامة في تحريك الدعوى العمومية في القانون الجزائري- </w:t>
      </w:r>
      <w:r w:rsidRPr="009C4B6A">
        <w:rPr>
          <w:rFonts w:ascii="Simplified Arabic" w:hAnsi="Simplified Arabic" w:cs="Simplified Arabic"/>
          <w:sz w:val="24"/>
          <w:szCs w:val="24"/>
          <w:rtl/>
        </w:rPr>
        <w:t>بحث ماجيستار في القانون الجنائي</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rPr>
        <w:t xml:space="preserve"> كلية الحقوق </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rPr>
        <w:t>جامعة بن عكنون، الجزائر</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rPr>
        <w:t xml:space="preserve"> 2001 </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rPr>
        <w:t xml:space="preserve"> ص16</w:t>
      </w:r>
    </w:p>
  </w:footnote>
  <w:footnote w:id="6">
    <w:p w:rsidR="00E86291" w:rsidRPr="009C4B6A" w:rsidRDefault="00E86291" w:rsidP="00994D2F">
      <w:pPr>
        <w:pStyle w:val="Notedebasdepage"/>
        <w:bidi/>
        <w:rPr>
          <w:rFonts w:ascii="Simplified Arabic" w:hAnsi="Simplified Arabic" w:cs="Simplified Arabic"/>
          <w:sz w:val="24"/>
          <w:szCs w:val="24"/>
          <w:rtl/>
          <w:lang w:bidi="ar-DZ"/>
        </w:rPr>
      </w:pPr>
      <w:r w:rsidRPr="009C4B6A">
        <w:rPr>
          <w:rStyle w:val="Appelnotedebasdep"/>
          <w:rFonts w:ascii="Simplified Arabic" w:hAnsi="Simplified Arabic" w:cs="Simplified Arabic"/>
          <w:sz w:val="24"/>
          <w:szCs w:val="24"/>
        </w:rPr>
        <w:footnoteRef/>
      </w:r>
      <w:r w:rsidRPr="009C4B6A">
        <w:rPr>
          <w:rFonts w:ascii="Simplified Arabic" w:hAnsi="Simplified Arabic" w:cs="Simplified Arabic"/>
          <w:sz w:val="24"/>
          <w:szCs w:val="24"/>
          <w:rtl/>
        </w:rPr>
        <w:t xml:space="preserve"> عبد الله اوهايبية </w:t>
      </w:r>
      <w:r w:rsidRPr="009C4B6A">
        <w:rPr>
          <w:rFonts w:ascii="Simplified Arabic" w:hAnsi="Simplified Arabic" w:cs="Simplified Arabic"/>
          <w:sz w:val="24"/>
          <w:szCs w:val="24"/>
          <w:rtl/>
          <w:lang w:bidi="ar-DZ"/>
        </w:rPr>
        <w:t>،</w:t>
      </w:r>
      <w:r w:rsidRPr="009C4B6A">
        <w:rPr>
          <w:rFonts w:ascii="Simplified Arabic" w:hAnsi="Simplified Arabic" w:cs="Simplified Arabic"/>
          <w:sz w:val="24"/>
          <w:szCs w:val="24"/>
          <w:rtl/>
        </w:rPr>
        <w:t xml:space="preserve">مرجع سابق </w:t>
      </w:r>
      <w:r w:rsidRPr="009C4B6A">
        <w:rPr>
          <w:rFonts w:ascii="Simplified Arabic" w:hAnsi="Simplified Arabic" w:cs="Simplified Arabic"/>
          <w:sz w:val="24"/>
          <w:szCs w:val="24"/>
          <w:rtl/>
          <w:lang w:bidi="ar-DZ"/>
        </w:rPr>
        <w:t>،ص89</w:t>
      </w:r>
    </w:p>
  </w:footnote>
  <w:footnote w:id="7">
    <w:p w:rsidR="00E86291" w:rsidRPr="009C4B6A" w:rsidRDefault="00E86291" w:rsidP="00994D2F">
      <w:pPr>
        <w:pStyle w:val="Notedebasdepage"/>
        <w:bidi/>
        <w:rPr>
          <w:rFonts w:ascii="Simplified Arabic" w:hAnsi="Simplified Arabic" w:cs="Simplified Arabic"/>
          <w:sz w:val="24"/>
          <w:szCs w:val="24"/>
          <w:rtl/>
          <w:lang w:bidi="ar-DZ"/>
        </w:rPr>
      </w:pPr>
      <w:r w:rsidRPr="009C4B6A">
        <w:rPr>
          <w:rStyle w:val="Appelnotedebasdep"/>
          <w:rFonts w:ascii="Simplified Arabic" w:hAnsi="Simplified Arabic" w:cs="Simplified Arabic"/>
          <w:sz w:val="24"/>
          <w:szCs w:val="24"/>
        </w:rPr>
        <w:footnoteRef/>
      </w:r>
      <w:r w:rsidRPr="009C4B6A">
        <w:rPr>
          <w:rFonts w:ascii="Simplified Arabic" w:hAnsi="Simplified Arabic" w:cs="Simplified Arabic"/>
          <w:sz w:val="24"/>
          <w:szCs w:val="24"/>
        </w:rPr>
        <w:t xml:space="preserve"> </w:t>
      </w:r>
      <w:r w:rsidRPr="009C4B6A">
        <w:rPr>
          <w:rFonts w:ascii="Simplified Arabic" w:hAnsi="Simplified Arabic" w:cs="Simplified Arabic"/>
          <w:sz w:val="24"/>
          <w:szCs w:val="24"/>
          <w:rtl/>
        </w:rPr>
        <w:t xml:space="preserve"> عبد الرحمان خلفي </w:t>
      </w:r>
      <w:r w:rsidRPr="009C4B6A">
        <w:rPr>
          <w:rFonts w:ascii="Simplified Arabic" w:hAnsi="Simplified Arabic" w:cs="Simplified Arabic"/>
          <w:b/>
          <w:bCs/>
          <w:sz w:val="24"/>
          <w:szCs w:val="24"/>
          <w:rtl/>
        </w:rPr>
        <w:t>-</w:t>
      </w:r>
      <w:r w:rsidRPr="009C4B6A">
        <w:rPr>
          <w:rFonts w:ascii="Simplified Arabic" w:hAnsi="Simplified Arabic" w:cs="Simplified Arabic" w:hint="cs"/>
          <w:b/>
          <w:bCs/>
          <w:sz w:val="24"/>
          <w:szCs w:val="24"/>
          <w:rtl/>
        </w:rPr>
        <w:t>الإجراءات</w:t>
      </w:r>
      <w:r w:rsidRPr="009C4B6A">
        <w:rPr>
          <w:rFonts w:ascii="Simplified Arabic" w:hAnsi="Simplified Arabic" w:cs="Simplified Arabic"/>
          <w:b/>
          <w:bCs/>
          <w:sz w:val="24"/>
          <w:szCs w:val="24"/>
          <w:rtl/>
        </w:rPr>
        <w:t xml:space="preserve"> الجزائية في القانون المقارن الجزائري و المقارن- </w:t>
      </w:r>
      <w:r w:rsidRPr="009C4B6A">
        <w:rPr>
          <w:rFonts w:ascii="Simplified Arabic" w:hAnsi="Simplified Arabic" w:cs="Simplified Arabic"/>
          <w:sz w:val="24"/>
          <w:szCs w:val="24"/>
          <w:rtl/>
        </w:rPr>
        <w:t>الطبعة6</w:t>
      </w:r>
      <w:r w:rsidRPr="009C4B6A">
        <w:rPr>
          <w:rFonts w:ascii="Simplified Arabic" w:hAnsi="Simplified Arabic" w:cs="Simplified Arabic"/>
          <w:b/>
          <w:bCs/>
          <w:sz w:val="24"/>
          <w:szCs w:val="24"/>
          <w:rtl/>
        </w:rPr>
        <w:t xml:space="preserve"> </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lang w:bidi="ar-DZ"/>
        </w:rPr>
        <w:t xml:space="preserve">دار بلقيس للنشر </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lang w:bidi="ar-DZ"/>
        </w:rPr>
        <w:t xml:space="preserve"> الجزائر </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lang w:bidi="ar-DZ"/>
        </w:rPr>
        <w:t xml:space="preserve">2022 </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lang w:bidi="ar-DZ"/>
        </w:rPr>
        <w:t>ص 174،175</w:t>
      </w:r>
    </w:p>
  </w:footnote>
  <w:footnote w:id="8">
    <w:p w:rsidR="00E86291" w:rsidRPr="009C4B6A" w:rsidRDefault="00E86291" w:rsidP="00994D2F">
      <w:pPr>
        <w:pStyle w:val="Notedebasdepage"/>
        <w:bidi/>
        <w:rPr>
          <w:rFonts w:ascii="Simplified Arabic" w:hAnsi="Simplified Arabic" w:cs="Simplified Arabic"/>
          <w:sz w:val="24"/>
          <w:szCs w:val="24"/>
          <w:rtl/>
          <w:lang w:bidi="ar-DZ"/>
        </w:rPr>
      </w:pPr>
      <w:r w:rsidRPr="009C4B6A">
        <w:rPr>
          <w:rStyle w:val="Appelnotedebasdep"/>
          <w:rFonts w:ascii="Simplified Arabic" w:hAnsi="Simplified Arabic" w:cs="Simplified Arabic"/>
          <w:sz w:val="24"/>
          <w:szCs w:val="24"/>
        </w:rPr>
        <w:footnoteRef/>
      </w:r>
      <w:r w:rsidRPr="009C4B6A">
        <w:rPr>
          <w:rFonts w:ascii="Simplified Arabic" w:hAnsi="Simplified Arabic" w:cs="Simplified Arabic"/>
          <w:sz w:val="24"/>
          <w:szCs w:val="24"/>
        </w:rPr>
        <w:t xml:space="preserve"> </w:t>
      </w:r>
      <w:r w:rsidRPr="009C4B6A">
        <w:rPr>
          <w:rFonts w:ascii="Simplified Arabic" w:hAnsi="Simplified Arabic" w:cs="Simplified Arabic"/>
          <w:sz w:val="24"/>
          <w:szCs w:val="24"/>
          <w:rtl/>
        </w:rPr>
        <w:t xml:space="preserve"> فريجة حسين</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lang w:bidi="ar-DZ"/>
        </w:rPr>
        <w:t xml:space="preserve"> فريجة محمد هشام -مرجع سابق- </w:t>
      </w:r>
      <w:r w:rsidRPr="009C4B6A">
        <w:rPr>
          <w:rFonts w:ascii="Simplified Arabic" w:hAnsi="Simplified Arabic" w:cs="Simplified Arabic"/>
          <w:sz w:val="24"/>
          <w:szCs w:val="24"/>
          <w:rtl/>
        </w:rPr>
        <w:t>ص60</w:t>
      </w:r>
    </w:p>
  </w:footnote>
  <w:footnote w:id="9">
    <w:p w:rsidR="00E86291" w:rsidRPr="009C4B6A" w:rsidRDefault="00E86291" w:rsidP="00994D2F">
      <w:pPr>
        <w:pStyle w:val="Notedebasdepage"/>
        <w:bidi/>
        <w:rPr>
          <w:rFonts w:ascii="Simplified Arabic" w:hAnsi="Simplified Arabic" w:cs="Simplified Arabic"/>
          <w:sz w:val="24"/>
          <w:szCs w:val="24"/>
          <w:rtl/>
          <w:lang w:bidi="ar-DZ"/>
        </w:rPr>
      </w:pPr>
      <w:r w:rsidRPr="009C4B6A">
        <w:rPr>
          <w:rStyle w:val="Appelnotedebasdep"/>
          <w:rFonts w:ascii="Simplified Arabic" w:hAnsi="Simplified Arabic" w:cs="Simplified Arabic"/>
          <w:sz w:val="24"/>
          <w:szCs w:val="24"/>
        </w:rPr>
        <w:footnoteRef/>
      </w:r>
      <w:r w:rsidRPr="009C4B6A">
        <w:rPr>
          <w:rFonts w:ascii="Simplified Arabic" w:hAnsi="Simplified Arabic" w:cs="Simplified Arabic"/>
          <w:sz w:val="24"/>
          <w:szCs w:val="24"/>
        </w:rPr>
        <w:t xml:space="preserve"> </w:t>
      </w:r>
      <w:r w:rsidRPr="009C4B6A">
        <w:rPr>
          <w:rFonts w:ascii="Simplified Arabic" w:hAnsi="Simplified Arabic" w:cs="Simplified Arabic"/>
          <w:sz w:val="24"/>
          <w:szCs w:val="24"/>
          <w:rtl/>
        </w:rPr>
        <w:t xml:space="preserve"> عبد الرحمان خلفي </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lang w:bidi="ar-DZ"/>
        </w:rPr>
        <w:t xml:space="preserve"> مرجع سابق </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lang w:bidi="ar-DZ"/>
        </w:rPr>
        <w:t xml:space="preserve"> ص175</w:t>
      </w:r>
    </w:p>
  </w:footnote>
  <w:footnote w:id="10">
    <w:p w:rsidR="00E86291" w:rsidRPr="009C4B6A" w:rsidRDefault="00E86291" w:rsidP="00994D2F">
      <w:pPr>
        <w:pStyle w:val="Notedebasdepage"/>
        <w:bidi/>
        <w:rPr>
          <w:rFonts w:ascii="Simplified Arabic" w:hAnsi="Simplified Arabic" w:cs="Simplified Arabic"/>
          <w:sz w:val="24"/>
          <w:szCs w:val="24"/>
          <w:rtl/>
          <w:lang w:bidi="ar-DZ"/>
        </w:rPr>
      </w:pPr>
      <w:r w:rsidRPr="009C4B6A">
        <w:rPr>
          <w:rStyle w:val="Appelnotedebasdep"/>
          <w:rFonts w:ascii="Simplified Arabic" w:hAnsi="Simplified Arabic" w:cs="Simplified Arabic"/>
          <w:sz w:val="24"/>
          <w:szCs w:val="24"/>
        </w:rPr>
        <w:footnoteRef/>
      </w:r>
      <w:r w:rsidRPr="009C4B6A">
        <w:rPr>
          <w:rFonts w:ascii="Simplified Arabic" w:hAnsi="Simplified Arabic" w:cs="Simplified Arabic"/>
          <w:sz w:val="24"/>
          <w:szCs w:val="24"/>
        </w:rPr>
        <w:t xml:space="preserve"> </w:t>
      </w:r>
      <w:r w:rsidRPr="009C4B6A">
        <w:rPr>
          <w:rFonts w:ascii="Simplified Arabic" w:hAnsi="Simplified Arabic" w:cs="Simplified Arabic"/>
          <w:sz w:val="24"/>
          <w:szCs w:val="24"/>
          <w:rtl/>
        </w:rPr>
        <w:t xml:space="preserve">عبد الله اوهايبية </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lang w:bidi="ar-DZ"/>
        </w:rPr>
        <w:t xml:space="preserve"> مرجع سابق </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lang w:bidi="ar-DZ"/>
        </w:rPr>
        <w:t>ص131</w:t>
      </w:r>
    </w:p>
  </w:footnote>
  <w:footnote w:id="11">
    <w:p w:rsidR="00E86291" w:rsidRPr="009C4B6A" w:rsidRDefault="00E86291" w:rsidP="00994D2F">
      <w:pPr>
        <w:pStyle w:val="Notedebasdepage"/>
        <w:bidi/>
        <w:rPr>
          <w:rFonts w:ascii="Simplified Arabic" w:hAnsi="Simplified Arabic" w:cs="Simplified Arabic"/>
          <w:sz w:val="24"/>
          <w:szCs w:val="24"/>
          <w:rtl/>
          <w:lang w:bidi="ar-DZ"/>
        </w:rPr>
      </w:pPr>
      <w:r w:rsidRPr="009C4B6A">
        <w:rPr>
          <w:rStyle w:val="Appelnotedebasdep"/>
          <w:rFonts w:ascii="Simplified Arabic" w:hAnsi="Simplified Arabic" w:cs="Simplified Arabic"/>
          <w:sz w:val="24"/>
          <w:szCs w:val="24"/>
        </w:rPr>
        <w:footnoteRef/>
      </w:r>
      <w:r w:rsidRPr="009C4B6A">
        <w:rPr>
          <w:rFonts w:ascii="Simplified Arabic" w:hAnsi="Simplified Arabic" w:cs="Simplified Arabic"/>
          <w:sz w:val="24"/>
          <w:szCs w:val="24"/>
        </w:rPr>
        <w:t xml:space="preserve"> </w:t>
      </w:r>
      <w:r w:rsidRPr="009C4B6A">
        <w:rPr>
          <w:rFonts w:ascii="Simplified Arabic" w:hAnsi="Simplified Arabic" w:cs="Simplified Arabic"/>
          <w:sz w:val="24"/>
          <w:szCs w:val="24"/>
          <w:rtl/>
        </w:rPr>
        <w:t xml:space="preserve"> عبد الرحمان خلفي </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lang w:bidi="ar-DZ"/>
        </w:rPr>
        <w:t xml:space="preserve"> مرجع سابق </w:t>
      </w:r>
      <w:r w:rsidRPr="009C4B6A">
        <w:rPr>
          <w:rFonts w:ascii="Simplified Arabic" w:hAnsi="Simplified Arabic" w:cs="Simplified Arabic"/>
          <w:sz w:val="24"/>
          <w:szCs w:val="24"/>
          <w:lang w:bidi="ar-DZ"/>
        </w:rPr>
        <w:t>,</w:t>
      </w:r>
      <w:r w:rsidRPr="009C4B6A">
        <w:rPr>
          <w:rFonts w:ascii="Simplified Arabic" w:hAnsi="Simplified Arabic" w:cs="Simplified Arabic"/>
          <w:sz w:val="24"/>
          <w:szCs w:val="24"/>
          <w:rtl/>
          <w:lang w:bidi="ar-DZ"/>
        </w:rPr>
        <w:t>ص176</w:t>
      </w:r>
    </w:p>
  </w:footnote>
  <w:footnote w:id="12">
    <w:p w:rsidR="00E86291" w:rsidRPr="00702E01" w:rsidRDefault="00E86291" w:rsidP="00994D2F">
      <w:pPr>
        <w:pStyle w:val="Notedebasdepage"/>
        <w:bidi/>
        <w:rPr>
          <w:rFonts w:ascii="Simplified Arabic" w:hAnsi="Simplified Arabic" w:cs="Simplified Arabic"/>
          <w:sz w:val="24"/>
          <w:szCs w:val="24"/>
          <w:rtl/>
          <w:lang w:bidi="ar-DZ"/>
        </w:rPr>
      </w:pPr>
      <w:r w:rsidRPr="00702E01">
        <w:rPr>
          <w:rStyle w:val="Appelnotedebasdep"/>
          <w:rFonts w:ascii="Simplified Arabic" w:hAnsi="Simplified Arabic" w:cs="Simplified Arabic"/>
          <w:sz w:val="24"/>
          <w:szCs w:val="24"/>
        </w:rPr>
        <w:footnoteRef/>
      </w:r>
      <w:r w:rsidRPr="00702E01">
        <w:rPr>
          <w:rFonts w:ascii="Simplified Arabic" w:hAnsi="Simplified Arabic" w:cs="Simplified Arabic"/>
          <w:sz w:val="24"/>
          <w:szCs w:val="24"/>
        </w:rPr>
        <w:t xml:space="preserve"> </w:t>
      </w:r>
      <w:r w:rsidRPr="00702E01">
        <w:rPr>
          <w:rFonts w:ascii="Simplified Arabic" w:hAnsi="Simplified Arabic" w:cs="Simplified Arabic"/>
          <w:sz w:val="24"/>
          <w:szCs w:val="24"/>
          <w:rtl/>
        </w:rPr>
        <w:t xml:space="preserve"> محمد حزيط </w:t>
      </w:r>
      <w:r w:rsidRPr="00702E01">
        <w:rPr>
          <w:rFonts w:ascii="Simplified Arabic" w:hAnsi="Simplified Arabic" w:cs="Simplified Arabic"/>
          <w:b/>
          <w:bCs/>
          <w:sz w:val="24"/>
          <w:szCs w:val="24"/>
          <w:rtl/>
        </w:rPr>
        <w:t xml:space="preserve">-مذكرات في قانون الاجراءات الجزائية الجزائري- </w:t>
      </w:r>
      <w:r>
        <w:rPr>
          <w:rFonts w:ascii="Simplified Arabic" w:hAnsi="Simplified Arabic" w:cs="Simplified Arabic" w:hint="cs"/>
          <w:sz w:val="24"/>
          <w:szCs w:val="24"/>
          <w:rtl/>
        </w:rPr>
        <w:t>ال</w:t>
      </w:r>
      <w:r w:rsidRPr="00702E01">
        <w:rPr>
          <w:rFonts w:ascii="Simplified Arabic" w:hAnsi="Simplified Arabic" w:cs="Simplified Arabic"/>
          <w:sz w:val="24"/>
          <w:szCs w:val="24"/>
          <w:rtl/>
        </w:rPr>
        <w:t>طبعة</w:t>
      </w:r>
      <w:r>
        <w:rPr>
          <w:rFonts w:ascii="Simplified Arabic" w:hAnsi="Simplified Arabic" w:cs="Simplified Arabic" w:hint="cs"/>
          <w:sz w:val="24"/>
          <w:szCs w:val="24"/>
          <w:rtl/>
        </w:rPr>
        <w:t xml:space="preserve"> العاشرة</w:t>
      </w:r>
      <w:r w:rsidRPr="00702E01">
        <w:rPr>
          <w:rFonts w:ascii="Simplified Arabic" w:hAnsi="Simplified Arabic" w:cs="Simplified Arabic"/>
          <w:sz w:val="24"/>
          <w:szCs w:val="24"/>
        </w:rPr>
        <w:t>,</w:t>
      </w:r>
      <w:r w:rsidRPr="00702E01">
        <w:rPr>
          <w:rFonts w:ascii="Simplified Arabic" w:hAnsi="Simplified Arabic" w:cs="Simplified Arabic"/>
          <w:sz w:val="24"/>
          <w:szCs w:val="24"/>
          <w:rtl/>
          <w:lang w:bidi="ar-DZ"/>
        </w:rPr>
        <w:t xml:space="preserve"> دار هومة </w:t>
      </w:r>
      <w:r w:rsidRPr="00702E01">
        <w:rPr>
          <w:rFonts w:ascii="Simplified Arabic" w:hAnsi="Simplified Arabic" w:cs="Simplified Arabic"/>
          <w:sz w:val="24"/>
          <w:szCs w:val="24"/>
        </w:rPr>
        <w:t>,</w:t>
      </w:r>
      <w:r>
        <w:rPr>
          <w:rFonts w:ascii="Simplified Arabic" w:hAnsi="Simplified Arabic" w:cs="Simplified Arabic"/>
          <w:sz w:val="24"/>
          <w:szCs w:val="24"/>
          <w:rtl/>
        </w:rPr>
        <w:t>الجزائر</w:t>
      </w:r>
      <w:r w:rsidRPr="00702E01">
        <w:rPr>
          <w:rFonts w:ascii="Simplified Arabic" w:hAnsi="Simplified Arabic" w:cs="Simplified Arabic"/>
          <w:sz w:val="24"/>
          <w:szCs w:val="24"/>
        </w:rPr>
        <w:t>,</w:t>
      </w:r>
      <w:r w:rsidRPr="00702E01">
        <w:rPr>
          <w:rFonts w:ascii="Simplified Arabic" w:hAnsi="Simplified Arabic" w:cs="Simplified Arabic"/>
          <w:sz w:val="24"/>
          <w:szCs w:val="24"/>
          <w:rtl/>
        </w:rPr>
        <w:t xml:space="preserve"> </w:t>
      </w:r>
      <w:r>
        <w:rPr>
          <w:rFonts w:ascii="Simplified Arabic" w:hAnsi="Simplified Arabic" w:cs="Simplified Arabic" w:hint="cs"/>
          <w:sz w:val="24"/>
          <w:szCs w:val="24"/>
          <w:rtl/>
        </w:rPr>
        <w:t>2007</w:t>
      </w:r>
      <w:r w:rsidRPr="00702E01">
        <w:rPr>
          <w:rFonts w:ascii="Simplified Arabic" w:hAnsi="Simplified Arabic" w:cs="Simplified Arabic"/>
          <w:sz w:val="24"/>
          <w:szCs w:val="24"/>
          <w:rtl/>
        </w:rPr>
        <w:t xml:space="preserve">  </w:t>
      </w:r>
      <w:r w:rsidRPr="00702E01">
        <w:rPr>
          <w:rFonts w:ascii="Simplified Arabic" w:hAnsi="Simplified Arabic" w:cs="Simplified Arabic"/>
          <w:sz w:val="24"/>
          <w:szCs w:val="24"/>
        </w:rPr>
        <w:t>,</w:t>
      </w:r>
      <w:r w:rsidRPr="00702E01">
        <w:rPr>
          <w:rFonts w:ascii="Simplified Arabic" w:hAnsi="Simplified Arabic" w:cs="Simplified Arabic"/>
          <w:sz w:val="24"/>
          <w:szCs w:val="24"/>
          <w:rtl/>
        </w:rPr>
        <w:t>ص37،38</w:t>
      </w:r>
    </w:p>
  </w:footnote>
  <w:footnote w:id="13">
    <w:p w:rsidR="00E86291" w:rsidRPr="00702E01" w:rsidRDefault="00E86291" w:rsidP="00994D2F">
      <w:pPr>
        <w:pStyle w:val="Notedebasdepage"/>
        <w:bidi/>
        <w:rPr>
          <w:rFonts w:ascii="Simplified Arabic" w:hAnsi="Simplified Arabic" w:cs="Simplified Arabic"/>
          <w:sz w:val="22"/>
          <w:szCs w:val="22"/>
          <w:rtl/>
          <w:lang w:bidi="ar-DZ"/>
        </w:rPr>
      </w:pPr>
      <w:r w:rsidRPr="00702E01">
        <w:rPr>
          <w:rStyle w:val="Appelnotedebasdep"/>
          <w:rFonts w:ascii="Simplified Arabic" w:hAnsi="Simplified Arabic" w:cs="Simplified Arabic"/>
          <w:sz w:val="24"/>
          <w:szCs w:val="24"/>
        </w:rPr>
        <w:footnoteRef/>
      </w:r>
      <w:r w:rsidRPr="00702E01">
        <w:rPr>
          <w:rFonts w:ascii="Simplified Arabic" w:hAnsi="Simplified Arabic" w:cs="Simplified Arabic"/>
          <w:sz w:val="24"/>
          <w:szCs w:val="24"/>
        </w:rPr>
        <w:t xml:space="preserve"> </w:t>
      </w:r>
      <w:r w:rsidRPr="00702E01">
        <w:rPr>
          <w:rFonts w:ascii="Simplified Arabic" w:hAnsi="Simplified Arabic" w:cs="Simplified Arabic"/>
          <w:sz w:val="24"/>
          <w:szCs w:val="24"/>
          <w:rtl/>
        </w:rPr>
        <w:t xml:space="preserve"> عبد الرحمان خلفي </w:t>
      </w:r>
      <w:r w:rsidRPr="00702E01">
        <w:rPr>
          <w:rFonts w:ascii="Simplified Arabic" w:hAnsi="Simplified Arabic" w:cs="Simplified Arabic"/>
          <w:sz w:val="24"/>
          <w:szCs w:val="24"/>
        </w:rPr>
        <w:t>,</w:t>
      </w:r>
      <w:r w:rsidRPr="00702E01">
        <w:rPr>
          <w:rFonts w:ascii="Simplified Arabic" w:hAnsi="Simplified Arabic" w:cs="Simplified Arabic"/>
          <w:sz w:val="24"/>
          <w:szCs w:val="24"/>
          <w:rtl/>
        </w:rPr>
        <w:t xml:space="preserve"> مرجع سابق </w:t>
      </w:r>
      <w:r w:rsidRPr="00702E01">
        <w:rPr>
          <w:rFonts w:ascii="Simplified Arabic" w:hAnsi="Simplified Arabic" w:cs="Simplified Arabic"/>
          <w:sz w:val="24"/>
          <w:szCs w:val="24"/>
        </w:rPr>
        <w:t>,</w:t>
      </w:r>
      <w:r w:rsidRPr="00702E01">
        <w:rPr>
          <w:rFonts w:ascii="Simplified Arabic" w:hAnsi="Simplified Arabic" w:cs="Simplified Arabic"/>
          <w:sz w:val="24"/>
          <w:szCs w:val="24"/>
          <w:rtl/>
        </w:rPr>
        <w:t>ص177</w:t>
      </w:r>
    </w:p>
  </w:footnote>
  <w:footnote w:id="14">
    <w:p w:rsidR="00E86291" w:rsidRPr="00702E01" w:rsidRDefault="00E86291" w:rsidP="00994D2F">
      <w:pPr>
        <w:pStyle w:val="Notedebasdepage"/>
        <w:bidi/>
        <w:rPr>
          <w:rFonts w:ascii="Simplified Arabic" w:hAnsi="Simplified Arabic" w:cs="Simplified Arabic"/>
          <w:sz w:val="24"/>
          <w:szCs w:val="24"/>
          <w:rtl/>
          <w:lang w:bidi="ar-DZ"/>
        </w:rPr>
      </w:pPr>
      <w:r w:rsidRPr="00702E01">
        <w:rPr>
          <w:rStyle w:val="Appelnotedebasdep"/>
          <w:rFonts w:ascii="Simplified Arabic" w:hAnsi="Simplified Arabic" w:cs="Simplified Arabic"/>
          <w:sz w:val="24"/>
          <w:szCs w:val="24"/>
        </w:rPr>
        <w:footnoteRef/>
      </w:r>
      <w:r w:rsidRPr="00702E01">
        <w:rPr>
          <w:rFonts w:ascii="Simplified Arabic" w:hAnsi="Simplified Arabic" w:cs="Simplified Arabic"/>
          <w:sz w:val="24"/>
          <w:szCs w:val="24"/>
        </w:rPr>
        <w:t xml:space="preserve"> </w:t>
      </w:r>
      <w:r w:rsidRPr="00702E01">
        <w:rPr>
          <w:rFonts w:ascii="Simplified Arabic" w:hAnsi="Simplified Arabic" w:cs="Simplified Arabic"/>
          <w:sz w:val="24"/>
          <w:szCs w:val="24"/>
          <w:rtl/>
        </w:rPr>
        <w:t xml:space="preserve"> عبد الله اوهايبية </w:t>
      </w:r>
      <w:r w:rsidRPr="00702E01">
        <w:rPr>
          <w:rFonts w:ascii="Simplified Arabic" w:hAnsi="Simplified Arabic" w:cs="Simplified Arabic"/>
          <w:sz w:val="24"/>
          <w:szCs w:val="24"/>
        </w:rPr>
        <w:t>,</w:t>
      </w:r>
      <w:r w:rsidRPr="00702E01">
        <w:rPr>
          <w:rFonts w:ascii="Simplified Arabic" w:hAnsi="Simplified Arabic" w:cs="Simplified Arabic"/>
          <w:sz w:val="24"/>
          <w:szCs w:val="24"/>
          <w:rtl/>
        </w:rPr>
        <w:t>مرجع سابق</w:t>
      </w:r>
      <w:r w:rsidRPr="00702E01">
        <w:rPr>
          <w:rFonts w:ascii="Simplified Arabic" w:hAnsi="Simplified Arabic" w:cs="Simplified Arabic"/>
          <w:sz w:val="24"/>
          <w:szCs w:val="24"/>
        </w:rPr>
        <w:t>,</w:t>
      </w:r>
      <w:r w:rsidRPr="00702E01">
        <w:rPr>
          <w:rFonts w:ascii="Simplified Arabic" w:hAnsi="Simplified Arabic" w:cs="Simplified Arabic"/>
          <w:sz w:val="24"/>
          <w:szCs w:val="24"/>
          <w:rtl/>
          <w:lang w:bidi="ar-DZ"/>
        </w:rPr>
        <w:t xml:space="preserve"> ص126</w:t>
      </w:r>
      <w:r w:rsidRPr="00702E01">
        <w:rPr>
          <w:rFonts w:ascii="Simplified Arabic" w:hAnsi="Simplified Arabic" w:cs="Simplified Arabic"/>
          <w:sz w:val="24"/>
          <w:szCs w:val="24"/>
          <w:rtl/>
        </w:rPr>
        <w:t xml:space="preserve"> </w:t>
      </w:r>
    </w:p>
  </w:footnote>
  <w:footnote w:id="15">
    <w:p w:rsidR="00E86291" w:rsidRPr="00702E01" w:rsidRDefault="00E86291" w:rsidP="00994D2F">
      <w:pPr>
        <w:pStyle w:val="Notedebasdepage"/>
        <w:bidi/>
        <w:rPr>
          <w:rFonts w:ascii="Simplified Arabic" w:hAnsi="Simplified Arabic" w:cs="Simplified Arabic"/>
          <w:sz w:val="24"/>
          <w:szCs w:val="24"/>
          <w:rtl/>
          <w:lang w:bidi="ar-DZ"/>
        </w:rPr>
      </w:pPr>
      <w:r w:rsidRPr="00702E01">
        <w:rPr>
          <w:rStyle w:val="Appelnotedebasdep"/>
          <w:rFonts w:ascii="Simplified Arabic" w:hAnsi="Simplified Arabic" w:cs="Simplified Arabic"/>
          <w:sz w:val="24"/>
          <w:szCs w:val="24"/>
        </w:rPr>
        <w:footnoteRef/>
      </w:r>
      <w:r w:rsidRPr="00702E01">
        <w:rPr>
          <w:rFonts w:ascii="Simplified Arabic" w:hAnsi="Simplified Arabic" w:cs="Simplified Arabic"/>
          <w:sz w:val="24"/>
          <w:szCs w:val="24"/>
        </w:rPr>
        <w:t xml:space="preserve"> </w:t>
      </w:r>
      <w:r w:rsidRPr="00702E01">
        <w:rPr>
          <w:rFonts w:ascii="Simplified Arabic" w:hAnsi="Simplified Arabic" w:cs="Simplified Arabic"/>
          <w:sz w:val="24"/>
          <w:szCs w:val="24"/>
          <w:rtl/>
        </w:rPr>
        <w:t xml:space="preserve"> فريجة حسين</w:t>
      </w:r>
      <w:r w:rsidRPr="00702E01">
        <w:rPr>
          <w:rFonts w:ascii="Simplified Arabic" w:hAnsi="Simplified Arabic" w:cs="Simplified Arabic"/>
          <w:sz w:val="24"/>
          <w:szCs w:val="24"/>
        </w:rPr>
        <w:t>,</w:t>
      </w:r>
      <w:r w:rsidRPr="00702E01">
        <w:rPr>
          <w:rFonts w:ascii="Simplified Arabic" w:hAnsi="Simplified Arabic" w:cs="Simplified Arabic"/>
          <w:sz w:val="24"/>
          <w:szCs w:val="24"/>
          <w:rtl/>
          <w:lang w:bidi="ar-DZ"/>
        </w:rPr>
        <w:t xml:space="preserve"> </w:t>
      </w:r>
      <w:r w:rsidRPr="00702E01">
        <w:rPr>
          <w:rFonts w:ascii="Simplified Arabic" w:hAnsi="Simplified Arabic" w:cs="Simplified Arabic"/>
          <w:sz w:val="24"/>
          <w:szCs w:val="24"/>
          <w:rtl/>
        </w:rPr>
        <w:t xml:space="preserve"> فريجة محمد هشام ، مرجع سابق </w:t>
      </w:r>
      <w:r w:rsidRPr="00702E01">
        <w:rPr>
          <w:rFonts w:ascii="Simplified Arabic" w:hAnsi="Simplified Arabic" w:cs="Simplified Arabic"/>
          <w:sz w:val="24"/>
          <w:szCs w:val="24"/>
        </w:rPr>
        <w:t>,</w:t>
      </w:r>
      <w:r w:rsidRPr="00702E01">
        <w:rPr>
          <w:rFonts w:ascii="Simplified Arabic" w:hAnsi="Simplified Arabic" w:cs="Simplified Arabic"/>
          <w:sz w:val="24"/>
          <w:szCs w:val="24"/>
          <w:rtl/>
        </w:rPr>
        <w:t>ص59</w:t>
      </w:r>
    </w:p>
  </w:footnote>
  <w:footnote w:id="16">
    <w:p w:rsidR="00E86291" w:rsidRPr="00651A66" w:rsidRDefault="00E86291" w:rsidP="00994D2F">
      <w:pPr>
        <w:pStyle w:val="Notedebasdepage"/>
        <w:bidi/>
        <w:rPr>
          <w:rFonts w:ascii="Simplified Arabic" w:hAnsi="Simplified Arabic" w:cs="Simplified Arabic"/>
          <w:sz w:val="24"/>
          <w:szCs w:val="24"/>
          <w:rtl/>
          <w:lang w:bidi="ar-DZ"/>
        </w:rPr>
      </w:pPr>
      <w:r w:rsidRPr="00651A66">
        <w:rPr>
          <w:rStyle w:val="Appelnotedebasdep"/>
          <w:rFonts w:ascii="Simplified Arabic" w:hAnsi="Simplified Arabic" w:cs="Simplified Arabic"/>
          <w:sz w:val="24"/>
          <w:szCs w:val="24"/>
        </w:rPr>
        <w:footnoteRef/>
      </w:r>
      <w:r w:rsidRPr="00651A66">
        <w:rPr>
          <w:rFonts w:ascii="Simplified Arabic" w:hAnsi="Simplified Arabic" w:cs="Simplified Arabic"/>
          <w:sz w:val="24"/>
          <w:szCs w:val="24"/>
        </w:rPr>
        <w:t xml:space="preserve"> </w:t>
      </w:r>
      <w:r w:rsidRPr="00651A66">
        <w:rPr>
          <w:rFonts w:ascii="Simplified Arabic" w:hAnsi="Simplified Arabic" w:cs="Simplified Arabic"/>
          <w:sz w:val="24"/>
          <w:szCs w:val="24"/>
          <w:rtl/>
        </w:rPr>
        <w:t xml:space="preserve"> راجع نص المادة 555من الأمر رقم 66-155مؤرخ في 8يونيو سنة 1966يتضمن قانون الإجراءات الجزائية </w:t>
      </w:r>
      <w:r w:rsidRPr="00651A66">
        <w:rPr>
          <w:rFonts w:ascii="Simplified Arabic" w:hAnsi="Simplified Arabic" w:cs="Simplified Arabic"/>
          <w:sz w:val="24"/>
          <w:szCs w:val="24"/>
        </w:rPr>
        <w:t>,</w:t>
      </w:r>
      <w:r w:rsidRPr="00651A66">
        <w:rPr>
          <w:rFonts w:ascii="Simplified Arabic" w:hAnsi="Simplified Arabic" w:cs="Simplified Arabic"/>
          <w:sz w:val="24"/>
          <w:szCs w:val="24"/>
          <w:rtl/>
        </w:rPr>
        <w:t>معدل و متمم بالقانون رقم 18-13 المؤرخ في 11يوليو 2018</w:t>
      </w:r>
    </w:p>
  </w:footnote>
  <w:footnote w:id="17">
    <w:p w:rsidR="00E86291" w:rsidRPr="00651A66" w:rsidRDefault="00E86291" w:rsidP="00994D2F">
      <w:pPr>
        <w:pStyle w:val="Notedebasdepage"/>
        <w:bidi/>
        <w:rPr>
          <w:rFonts w:ascii="Simplified Arabic" w:hAnsi="Simplified Arabic" w:cs="Simplified Arabic"/>
          <w:sz w:val="24"/>
          <w:szCs w:val="24"/>
          <w:rtl/>
          <w:lang w:bidi="ar-DZ"/>
        </w:rPr>
      </w:pPr>
      <w:r w:rsidRPr="00651A66">
        <w:rPr>
          <w:rStyle w:val="Appelnotedebasdep"/>
          <w:rFonts w:ascii="Simplified Arabic" w:hAnsi="Simplified Arabic" w:cs="Simplified Arabic"/>
          <w:sz w:val="24"/>
          <w:szCs w:val="24"/>
        </w:rPr>
        <w:footnoteRef/>
      </w:r>
      <w:r w:rsidRPr="00651A66">
        <w:rPr>
          <w:rFonts w:ascii="Simplified Arabic" w:hAnsi="Simplified Arabic" w:cs="Simplified Arabic"/>
          <w:sz w:val="24"/>
          <w:szCs w:val="24"/>
        </w:rPr>
        <w:t xml:space="preserve"> </w:t>
      </w:r>
      <w:r w:rsidRPr="00651A66">
        <w:rPr>
          <w:rFonts w:ascii="Simplified Arabic" w:hAnsi="Simplified Arabic" w:cs="Simplified Arabic"/>
          <w:sz w:val="24"/>
          <w:szCs w:val="24"/>
          <w:rtl/>
        </w:rPr>
        <w:t xml:space="preserve"> محمد حزيط </w:t>
      </w:r>
      <w:r w:rsidRPr="00651A66">
        <w:rPr>
          <w:rFonts w:ascii="Simplified Arabic" w:hAnsi="Simplified Arabic" w:cs="Simplified Arabic"/>
          <w:sz w:val="24"/>
          <w:szCs w:val="24"/>
        </w:rPr>
        <w:t>,</w:t>
      </w:r>
      <w:r w:rsidRPr="00651A66">
        <w:rPr>
          <w:rFonts w:ascii="Simplified Arabic" w:hAnsi="Simplified Arabic" w:cs="Simplified Arabic"/>
          <w:sz w:val="24"/>
          <w:szCs w:val="24"/>
          <w:rtl/>
          <w:lang w:bidi="ar-DZ"/>
        </w:rPr>
        <w:t xml:space="preserve"> </w:t>
      </w:r>
      <w:r w:rsidRPr="00651A66">
        <w:rPr>
          <w:rFonts w:ascii="Simplified Arabic" w:hAnsi="Simplified Arabic" w:cs="Simplified Arabic"/>
          <w:sz w:val="24"/>
          <w:szCs w:val="24"/>
          <w:rtl/>
        </w:rPr>
        <w:t xml:space="preserve">مرجع سابق </w:t>
      </w:r>
      <w:r w:rsidRPr="00651A66">
        <w:rPr>
          <w:rFonts w:ascii="Simplified Arabic" w:hAnsi="Simplified Arabic" w:cs="Simplified Arabic"/>
          <w:sz w:val="24"/>
          <w:szCs w:val="24"/>
        </w:rPr>
        <w:t>,</w:t>
      </w:r>
      <w:r w:rsidRPr="00651A66">
        <w:rPr>
          <w:rFonts w:ascii="Simplified Arabic" w:hAnsi="Simplified Arabic" w:cs="Simplified Arabic"/>
          <w:sz w:val="24"/>
          <w:szCs w:val="24"/>
          <w:rtl/>
          <w:lang w:bidi="ar-DZ"/>
        </w:rPr>
        <w:t xml:space="preserve"> </w:t>
      </w:r>
      <w:r w:rsidRPr="00651A66">
        <w:rPr>
          <w:rFonts w:ascii="Simplified Arabic" w:hAnsi="Simplified Arabic" w:cs="Simplified Arabic"/>
          <w:sz w:val="24"/>
          <w:szCs w:val="24"/>
          <w:rtl/>
        </w:rPr>
        <w:t>ص 37</w:t>
      </w:r>
    </w:p>
  </w:footnote>
  <w:footnote w:id="18">
    <w:p w:rsidR="00E86291" w:rsidRPr="00651A66" w:rsidRDefault="00E86291" w:rsidP="00994D2F">
      <w:pPr>
        <w:pStyle w:val="Notedebasdepage"/>
        <w:bidi/>
        <w:rPr>
          <w:rFonts w:ascii="Simplified Arabic" w:hAnsi="Simplified Arabic" w:cs="Simplified Arabic"/>
          <w:sz w:val="24"/>
          <w:szCs w:val="24"/>
          <w:rtl/>
          <w:lang w:bidi="ar-DZ"/>
        </w:rPr>
      </w:pPr>
      <w:r w:rsidRPr="00651A66">
        <w:rPr>
          <w:rStyle w:val="Appelnotedebasdep"/>
          <w:rFonts w:ascii="Simplified Arabic" w:hAnsi="Simplified Arabic" w:cs="Simplified Arabic"/>
          <w:sz w:val="24"/>
          <w:szCs w:val="24"/>
        </w:rPr>
        <w:footnoteRef/>
      </w:r>
      <w:r w:rsidRPr="00651A66">
        <w:rPr>
          <w:rFonts w:ascii="Simplified Arabic" w:hAnsi="Simplified Arabic" w:cs="Simplified Arabic"/>
          <w:sz w:val="24"/>
          <w:szCs w:val="24"/>
        </w:rPr>
        <w:t xml:space="preserve"> </w:t>
      </w:r>
      <w:r w:rsidRPr="00651A66">
        <w:rPr>
          <w:rFonts w:ascii="Simplified Arabic" w:hAnsi="Simplified Arabic" w:cs="Simplified Arabic"/>
          <w:sz w:val="24"/>
          <w:szCs w:val="24"/>
          <w:rtl/>
        </w:rPr>
        <w:t xml:space="preserve"> </w:t>
      </w:r>
      <w:r w:rsidRPr="003C7916">
        <w:rPr>
          <w:rFonts w:ascii="Simplified Arabic" w:hAnsi="Simplified Arabic" w:cs="Simplified Arabic"/>
          <w:sz w:val="24"/>
          <w:szCs w:val="24"/>
          <w:rtl/>
        </w:rPr>
        <w:t>عبد الرحمان خلفي</w:t>
      </w:r>
      <w:r w:rsidRPr="00651A66">
        <w:rPr>
          <w:rFonts w:ascii="Simplified Arabic" w:hAnsi="Simplified Arabic" w:cs="Simplified Arabic"/>
          <w:sz w:val="24"/>
          <w:szCs w:val="24"/>
        </w:rPr>
        <w:t>,</w:t>
      </w:r>
      <w:r w:rsidRPr="00651A66">
        <w:rPr>
          <w:rFonts w:ascii="Simplified Arabic" w:hAnsi="Simplified Arabic" w:cs="Simplified Arabic"/>
          <w:sz w:val="24"/>
          <w:szCs w:val="24"/>
          <w:rtl/>
        </w:rPr>
        <w:t xml:space="preserve"> مرجع سابق </w:t>
      </w:r>
      <w:r w:rsidRPr="00651A66">
        <w:rPr>
          <w:rFonts w:ascii="Simplified Arabic" w:hAnsi="Simplified Arabic" w:cs="Simplified Arabic"/>
          <w:sz w:val="24"/>
          <w:szCs w:val="24"/>
        </w:rPr>
        <w:t>,</w:t>
      </w:r>
      <w:r w:rsidRPr="00651A66">
        <w:rPr>
          <w:rFonts w:ascii="Simplified Arabic" w:hAnsi="Simplified Arabic" w:cs="Simplified Arabic"/>
          <w:sz w:val="24"/>
          <w:szCs w:val="24"/>
          <w:rtl/>
        </w:rPr>
        <w:t>ص178</w:t>
      </w:r>
    </w:p>
  </w:footnote>
  <w:footnote w:id="19">
    <w:p w:rsidR="00E86291" w:rsidRPr="009C4B6A" w:rsidRDefault="00E86291" w:rsidP="00994D2F">
      <w:pPr>
        <w:pStyle w:val="Notedebasdepage"/>
        <w:bidi/>
        <w:rPr>
          <w:rFonts w:ascii="Simplified Arabic" w:hAnsi="Simplified Arabic" w:cs="Simplified Arabic"/>
          <w:sz w:val="22"/>
          <w:szCs w:val="22"/>
          <w:rtl/>
          <w:lang w:bidi="ar-DZ"/>
        </w:rPr>
      </w:pPr>
      <w:r w:rsidRPr="009C4B6A">
        <w:rPr>
          <w:rStyle w:val="Appelnotedebasdep"/>
          <w:rFonts w:ascii="Simplified Arabic" w:hAnsi="Simplified Arabic" w:cs="Simplified Arabic"/>
          <w:sz w:val="24"/>
          <w:szCs w:val="24"/>
        </w:rPr>
        <w:footnoteRef/>
      </w:r>
      <w:r w:rsidRPr="009C4B6A">
        <w:rPr>
          <w:rFonts w:ascii="Simplified Arabic" w:hAnsi="Simplified Arabic" w:cs="Simplified Arabic"/>
          <w:sz w:val="24"/>
          <w:szCs w:val="24"/>
        </w:rPr>
        <w:t xml:space="preserve"> </w:t>
      </w:r>
      <w:r w:rsidRPr="009C4B6A">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نفس المرجع ، </w:t>
      </w:r>
      <w:r w:rsidRPr="009C4B6A">
        <w:rPr>
          <w:rFonts w:ascii="Simplified Arabic" w:hAnsi="Simplified Arabic" w:cs="Simplified Arabic"/>
          <w:sz w:val="24"/>
          <w:szCs w:val="24"/>
          <w:rtl/>
        </w:rPr>
        <w:t>ص178</w:t>
      </w:r>
    </w:p>
  </w:footnote>
  <w:footnote w:id="20">
    <w:p w:rsidR="00E86291" w:rsidRPr="009C4B6A" w:rsidRDefault="00E86291" w:rsidP="00994D2F">
      <w:pPr>
        <w:pStyle w:val="Notedebasdepage"/>
        <w:bidi/>
        <w:rPr>
          <w:rFonts w:ascii="Simplified Arabic" w:hAnsi="Simplified Arabic" w:cs="Simplified Arabic"/>
          <w:sz w:val="24"/>
          <w:szCs w:val="24"/>
          <w:rtl/>
          <w:lang w:bidi="ar-DZ"/>
        </w:rPr>
      </w:pPr>
      <w:r w:rsidRPr="009C4B6A">
        <w:rPr>
          <w:rStyle w:val="Appelnotedebasdep"/>
          <w:rFonts w:ascii="Simplified Arabic" w:hAnsi="Simplified Arabic" w:cs="Simplified Arabic"/>
          <w:sz w:val="24"/>
          <w:szCs w:val="24"/>
        </w:rPr>
        <w:footnoteRef/>
      </w:r>
      <w:r w:rsidRPr="009C4B6A">
        <w:rPr>
          <w:rFonts w:ascii="Simplified Arabic" w:hAnsi="Simplified Arabic" w:cs="Simplified Arabic"/>
          <w:sz w:val="24"/>
          <w:szCs w:val="24"/>
        </w:rPr>
        <w:t xml:space="preserve"> </w:t>
      </w:r>
      <w:r w:rsidRPr="009C4B6A">
        <w:rPr>
          <w:rFonts w:ascii="Simplified Arabic" w:hAnsi="Simplified Arabic" w:cs="Simplified Arabic"/>
          <w:sz w:val="24"/>
          <w:szCs w:val="24"/>
          <w:rtl/>
        </w:rPr>
        <w:t xml:space="preserve"> عبد الله اوهايبية ، مرجع سابق، ص92</w:t>
      </w:r>
    </w:p>
  </w:footnote>
  <w:footnote w:id="21">
    <w:p w:rsidR="00E86291" w:rsidRPr="009C4B6A" w:rsidRDefault="00E86291" w:rsidP="00994D2F">
      <w:pPr>
        <w:pStyle w:val="Notedebasdepage"/>
        <w:bidi/>
        <w:rPr>
          <w:rFonts w:ascii="Simplified Arabic" w:hAnsi="Simplified Arabic" w:cs="Simplified Arabic"/>
          <w:sz w:val="24"/>
          <w:szCs w:val="24"/>
          <w:rtl/>
          <w:lang w:bidi="ar-DZ"/>
        </w:rPr>
      </w:pPr>
      <w:r w:rsidRPr="009C4B6A">
        <w:rPr>
          <w:rStyle w:val="Appelnotedebasdep"/>
          <w:rFonts w:ascii="Simplified Arabic" w:hAnsi="Simplified Arabic" w:cs="Simplified Arabic"/>
          <w:sz w:val="24"/>
          <w:szCs w:val="24"/>
        </w:rPr>
        <w:footnoteRef/>
      </w:r>
      <w:r w:rsidRPr="009C4B6A">
        <w:rPr>
          <w:rFonts w:ascii="Simplified Arabic" w:hAnsi="Simplified Arabic" w:cs="Simplified Arabic"/>
          <w:sz w:val="24"/>
          <w:szCs w:val="24"/>
        </w:rPr>
        <w:t xml:space="preserve"> </w:t>
      </w:r>
      <w:r w:rsidRPr="009C4B6A">
        <w:rPr>
          <w:rFonts w:ascii="Simplified Arabic" w:hAnsi="Simplified Arabic" w:cs="Simplified Arabic"/>
          <w:sz w:val="24"/>
          <w:szCs w:val="24"/>
          <w:rtl/>
        </w:rPr>
        <w:t>بوحجة نصيرة ، مرجع سابق ، ص25</w:t>
      </w:r>
    </w:p>
  </w:footnote>
  <w:footnote w:id="22">
    <w:p w:rsidR="00E86291" w:rsidRPr="001C3F2F" w:rsidRDefault="00E86291" w:rsidP="00994D2F">
      <w:pPr>
        <w:pStyle w:val="Notedebasdepage"/>
        <w:bidi/>
        <w:rPr>
          <w:rFonts w:ascii="Simplified Arabic" w:hAnsi="Simplified Arabic" w:cs="Simplified Arabic"/>
          <w:sz w:val="24"/>
          <w:szCs w:val="24"/>
          <w:rtl/>
          <w:lang w:bidi="ar-DZ"/>
        </w:rPr>
      </w:pPr>
      <w:r w:rsidRPr="001C3F2F">
        <w:rPr>
          <w:rStyle w:val="Appelnotedebasdep"/>
          <w:rFonts w:ascii="Simplified Arabic" w:hAnsi="Simplified Arabic" w:cs="Simplified Arabic"/>
          <w:sz w:val="24"/>
          <w:szCs w:val="24"/>
        </w:rPr>
        <w:footnoteRef/>
      </w:r>
      <w:r w:rsidRPr="001C3F2F">
        <w:rPr>
          <w:rFonts w:ascii="Simplified Arabic" w:hAnsi="Simplified Arabic" w:cs="Simplified Arabic"/>
          <w:sz w:val="24"/>
          <w:szCs w:val="24"/>
        </w:rPr>
        <w:t xml:space="preserve"> </w:t>
      </w:r>
      <w:r w:rsidRPr="001C3F2F">
        <w:rPr>
          <w:rFonts w:ascii="Simplified Arabic" w:hAnsi="Simplified Arabic" w:cs="Simplified Arabic"/>
          <w:sz w:val="24"/>
          <w:szCs w:val="24"/>
          <w:rtl/>
        </w:rPr>
        <w:t xml:space="preserve"> فريجة حسين ،فريجة محمد هشام ،مرجع سابق ،ص58</w:t>
      </w:r>
    </w:p>
  </w:footnote>
  <w:footnote w:id="23">
    <w:p w:rsidR="00E86291" w:rsidRPr="001C3F2F" w:rsidRDefault="00E86291" w:rsidP="00994D2F">
      <w:pPr>
        <w:pStyle w:val="Notedebasdepage"/>
        <w:bidi/>
        <w:rPr>
          <w:rFonts w:ascii="Simplified Arabic" w:hAnsi="Simplified Arabic" w:cs="Simplified Arabic"/>
          <w:sz w:val="24"/>
          <w:szCs w:val="24"/>
          <w:rtl/>
          <w:lang w:bidi="ar-DZ"/>
        </w:rPr>
      </w:pPr>
      <w:r w:rsidRPr="001C3F2F">
        <w:rPr>
          <w:rStyle w:val="Appelnotedebasdep"/>
          <w:rFonts w:ascii="Simplified Arabic" w:hAnsi="Simplified Arabic" w:cs="Simplified Arabic"/>
          <w:sz w:val="24"/>
          <w:szCs w:val="24"/>
        </w:rPr>
        <w:footnoteRef/>
      </w:r>
      <w:r w:rsidRPr="001C3F2F">
        <w:rPr>
          <w:rFonts w:ascii="Simplified Arabic" w:hAnsi="Simplified Arabic" w:cs="Simplified Arabic"/>
          <w:sz w:val="24"/>
          <w:szCs w:val="24"/>
        </w:rPr>
        <w:t xml:space="preserve"> </w:t>
      </w:r>
      <w:r w:rsidRPr="001C3F2F">
        <w:rPr>
          <w:rFonts w:ascii="Simplified Arabic" w:hAnsi="Simplified Arabic" w:cs="Simplified Arabic"/>
          <w:sz w:val="24"/>
          <w:szCs w:val="24"/>
          <w:rtl/>
          <w:lang w:bidi="ar-DZ"/>
        </w:rPr>
        <w:t xml:space="preserve"> عبد الله أوهايبية ،مرجع سابق، ص94</w:t>
      </w:r>
    </w:p>
  </w:footnote>
  <w:footnote w:id="24">
    <w:p w:rsidR="00E86291" w:rsidRPr="001C3F2F" w:rsidRDefault="00E86291" w:rsidP="00994D2F">
      <w:pPr>
        <w:pStyle w:val="Notedebasdepage"/>
        <w:tabs>
          <w:tab w:val="left" w:pos="2781"/>
        </w:tabs>
        <w:bidi/>
        <w:rPr>
          <w:rFonts w:ascii="Simplified Arabic" w:hAnsi="Simplified Arabic" w:cs="Simplified Arabic"/>
          <w:sz w:val="24"/>
          <w:szCs w:val="24"/>
          <w:rtl/>
          <w:lang w:bidi="ar-DZ"/>
        </w:rPr>
      </w:pPr>
      <w:r w:rsidRPr="001C3F2F">
        <w:rPr>
          <w:rStyle w:val="Appelnotedebasdep"/>
          <w:rFonts w:ascii="Simplified Arabic" w:hAnsi="Simplified Arabic" w:cs="Simplified Arabic"/>
          <w:sz w:val="24"/>
          <w:szCs w:val="24"/>
        </w:rPr>
        <w:footnoteRef/>
      </w:r>
      <w:r w:rsidRPr="001C3F2F">
        <w:rPr>
          <w:rFonts w:ascii="Simplified Arabic" w:hAnsi="Simplified Arabic" w:cs="Simplified Arabic"/>
          <w:sz w:val="24"/>
          <w:szCs w:val="24"/>
        </w:rPr>
        <w:t xml:space="preserve"> </w:t>
      </w:r>
      <w:r w:rsidRPr="001C3F2F">
        <w:rPr>
          <w:rFonts w:ascii="Simplified Arabic" w:hAnsi="Simplified Arabic" w:cs="Simplified Arabic"/>
          <w:sz w:val="24"/>
          <w:szCs w:val="24"/>
          <w:rtl/>
          <w:lang w:bidi="ar-DZ"/>
        </w:rPr>
        <w:t xml:space="preserve"> عبد الرحمان خلفي ،مرجع سابق، ص 166</w:t>
      </w:r>
      <w:r w:rsidRPr="001C3F2F">
        <w:rPr>
          <w:rFonts w:ascii="Simplified Arabic" w:hAnsi="Simplified Arabic" w:cs="Simplified Arabic"/>
          <w:sz w:val="24"/>
          <w:szCs w:val="24"/>
          <w:rtl/>
          <w:lang w:bidi="ar-DZ"/>
        </w:rPr>
        <w:tab/>
      </w:r>
    </w:p>
  </w:footnote>
  <w:footnote w:id="25">
    <w:p w:rsidR="00E86291" w:rsidRPr="001C3F2F" w:rsidRDefault="00E86291" w:rsidP="00994D2F">
      <w:pPr>
        <w:pStyle w:val="Notedebasdepage"/>
        <w:bidi/>
        <w:rPr>
          <w:rFonts w:ascii="Simplified Arabic" w:hAnsi="Simplified Arabic" w:cs="Simplified Arabic"/>
          <w:sz w:val="24"/>
          <w:szCs w:val="24"/>
          <w:rtl/>
          <w:lang w:bidi="ar-DZ"/>
        </w:rPr>
      </w:pPr>
      <w:r w:rsidRPr="001C3F2F">
        <w:rPr>
          <w:rStyle w:val="Appelnotedebasdep"/>
          <w:rFonts w:ascii="Simplified Arabic" w:hAnsi="Simplified Arabic" w:cs="Simplified Arabic"/>
          <w:sz w:val="24"/>
          <w:szCs w:val="24"/>
        </w:rPr>
        <w:footnoteRef/>
      </w:r>
      <w:r w:rsidRPr="001C3F2F">
        <w:rPr>
          <w:rFonts w:ascii="Simplified Arabic" w:hAnsi="Simplified Arabic" w:cs="Simplified Arabic"/>
          <w:sz w:val="24"/>
          <w:szCs w:val="24"/>
        </w:rPr>
        <w:t xml:space="preserve"> </w:t>
      </w:r>
      <w:r w:rsidRPr="001C3F2F">
        <w:rPr>
          <w:rFonts w:ascii="Simplified Arabic" w:hAnsi="Simplified Arabic" w:cs="Simplified Arabic"/>
          <w:sz w:val="24"/>
          <w:szCs w:val="24"/>
          <w:rtl/>
        </w:rPr>
        <w:t xml:space="preserve"> عبد الله أوهايبية</w:t>
      </w:r>
      <w:r w:rsidRPr="001C3F2F">
        <w:rPr>
          <w:rFonts w:ascii="Simplified Arabic" w:hAnsi="Simplified Arabic" w:cs="Simplified Arabic"/>
          <w:b/>
          <w:bCs/>
          <w:sz w:val="24"/>
          <w:szCs w:val="24"/>
          <w:rtl/>
        </w:rPr>
        <w:t xml:space="preserve">-شرح قانون الإجراءات الجزائية الجزائري التحري و التحقيق- </w:t>
      </w:r>
      <w:r w:rsidRPr="001C3F2F">
        <w:rPr>
          <w:rFonts w:ascii="Simplified Arabic" w:hAnsi="Simplified Arabic" w:cs="Simplified Arabic"/>
          <w:sz w:val="24"/>
          <w:szCs w:val="24"/>
          <w:rtl/>
        </w:rPr>
        <w:t>طبعة 2004</w:t>
      </w:r>
      <w:r w:rsidRPr="001C3F2F">
        <w:rPr>
          <w:rFonts w:ascii="Simplified Arabic" w:hAnsi="Simplified Arabic" w:cs="Simplified Arabic"/>
          <w:b/>
          <w:bCs/>
          <w:sz w:val="24"/>
          <w:szCs w:val="24"/>
          <w:rtl/>
        </w:rPr>
        <w:t xml:space="preserve"> ،</w:t>
      </w:r>
      <w:r w:rsidRPr="001C3F2F">
        <w:rPr>
          <w:rFonts w:ascii="Simplified Arabic" w:hAnsi="Simplified Arabic" w:cs="Simplified Arabic"/>
          <w:sz w:val="24"/>
          <w:szCs w:val="24"/>
          <w:rtl/>
        </w:rPr>
        <w:t>دار هومة</w:t>
      </w:r>
      <w:r w:rsidRPr="001C3F2F">
        <w:rPr>
          <w:rFonts w:ascii="Simplified Arabic" w:hAnsi="Simplified Arabic" w:cs="Simplified Arabic"/>
          <w:b/>
          <w:bCs/>
          <w:sz w:val="24"/>
          <w:szCs w:val="24"/>
          <w:rtl/>
        </w:rPr>
        <w:t xml:space="preserve"> ، </w:t>
      </w:r>
      <w:r w:rsidRPr="001C3F2F">
        <w:rPr>
          <w:rFonts w:ascii="Simplified Arabic" w:hAnsi="Simplified Arabic" w:cs="Simplified Arabic"/>
          <w:sz w:val="24"/>
          <w:szCs w:val="24"/>
          <w:rtl/>
        </w:rPr>
        <w:t xml:space="preserve">الجزائر </w:t>
      </w:r>
      <w:r w:rsidRPr="001C3F2F">
        <w:rPr>
          <w:rFonts w:ascii="Simplified Arabic" w:hAnsi="Simplified Arabic" w:cs="Simplified Arabic"/>
          <w:b/>
          <w:bCs/>
          <w:sz w:val="24"/>
          <w:szCs w:val="24"/>
          <w:rtl/>
        </w:rPr>
        <w:t xml:space="preserve">، </w:t>
      </w:r>
      <w:r w:rsidRPr="001C3F2F">
        <w:rPr>
          <w:rFonts w:ascii="Simplified Arabic" w:hAnsi="Simplified Arabic" w:cs="Simplified Arabic"/>
          <w:sz w:val="24"/>
          <w:szCs w:val="24"/>
          <w:rtl/>
        </w:rPr>
        <w:t>2004،ص 44،45</w:t>
      </w:r>
    </w:p>
  </w:footnote>
  <w:footnote w:id="26">
    <w:p w:rsidR="00E86291" w:rsidRPr="001C3F2F" w:rsidRDefault="00E86291" w:rsidP="00994D2F">
      <w:pPr>
        <w:pStyle w:val="Notedebasdepage"/>
        <w:bidi/>
        <w:rPr>
          <w:rFonts w:ascii="Simplified Arabic" w:hAnsi="Simplified Arabic" w:cs="Simplified Arabic"/>
          <w:sz w:val="24"/>
          <w:szCs w:val="24"/>
          <w:rtl/>
          <w:lang w:bidi="ar-DZ"/>
        </w:rPr>
      </w:pPr>
      <w:r w:rsidRPr="001C3F2F">
        <w:rPr>
          <w:rStyle w:val="Appelnotedebasdep"/>
          <w:rFonts w:ascii="Simplified Arabic" w:hAnsi="Simplified Arabic" w:cs="Simplified Arabic"/>
          <w:sz w:val="24"/>
          <w:szCs w:val="24"/>
        </w:rPr>
        <w:footnoteRef/>
      </w:r>
      <w:r w:rsidRPr="001C3F2F">
        <w:rPr>
          <w:rFonts w:ascii="Simplified Arabic" w:hAnsi="Simplified Arabic" w:cs="Simplified Arabic"/>
          <w:sz w:val="24"/>
          <w:szCs w:val="24"/>
        </w:rPr>
        <w:t xml:space="preserve"> </w:t>
      </w:r>
      <w:r w:rsidRPr="001C3F2F">
        <w:rPr>
          <w:rFonts w:ascii="Simplified Arabic" w:hAnsi="Simplified Arabic" w:cs="Simplified Arabic"/>
          <w:sz w:val="24"/>
          <w:szCs w:val="24"/>
          <w:rtl/>
        </w:rPr>
        <w:t>عبد الله أوهايبية، شرح قانون الإجراءات الجزائية الجزائري، المرجع السابق ، ص 457</w:t>
      </w:r>
    </w:p>
  </w:footnote>
  <w:footnote w:id="27">
    <w:p w:rsidR="00E86291" w:rsidRPr="002B4ED6" w:rsidRDefault="00E86291" w:rsidP="00994D2F">
      <w:pPr>
        <w:pStyle w:val="Notedebasdepage"/>
        <w:bidi/>
        <w:rPr>
          <w:rFonts w:ascii="Traditional Arabic" w:hAnsi="Traditional Arabic" w:cs="Traditional Arabic"/>
          <w:sz w:val="24"/>
          <w:szCs w:val="24"/>
          <w:rtl/>
          <w:lang w:bidi="ar-DZ"/>
        </w:rPr>
      </w:pPr>
      <w:r w:rsidRPr="001C3F2F">
        <w:rPr>
          <w:rStyle w:val="Appelnotedebasdep"/>
          <w:rFonts w:ascii="Simplified Arabic" w:hAnsi="Simplified Arabic" w:cs="Simplified Arabic"/>
          <w:sz w:val="24"/>
          <w:szCs w:val="24"/>
        </w:rPr>
        <w:footnoteRef/>
      </w:r>
      <w:r w:rsidRPr="001C3F2F">
        <w:rPr>
          <w:rFonts w:ascii="Simplified Arabic" w:hAnsi="Simplified Arabic" w:cs="Simplified Arabic"/>
          <w:sz w:val="24"/>
          <w:szCs w:val="24"/>
        </w:rPr>
        <w:t xml:space="preserve"> </w:t>
      </w:r>
      <w:r w:rsidRPr="001C3F2F">
        <w:rPr>
          <w:rFonts w:ascii="Simplified Arabic" w:hAnsi="Simplified Arabic" w:cs="Simplified Arabic"/>
          <w:sz w:val="24"/>
          <w:szCs w:val="24"/>
          <w:rtl/>
          <w:lang w:bidi="ar-DZ"/>
        </w:rPr>
        <w:t xml:space="preserve"> علي شملال </w:t>
      </w:r>
      <w:r w:rsidRPr="001C3F2F">
        <w:rPr>
          <w:rFonts w:ascii="Simplified Arabic" w:hAnsi="Simplified Arabic" w:cs="Simplified Arabic"/>
          <w:b/>
          <w:bCs/>
          <w:sz w:val="24"/>
          <w:szCs w:val="24"/>
          <w:rtl/>
          <w:lang w:bidi="ar-DZ"/>
        </w:rPr>
        <w:t xml:space="preserve">-السلطة التقديرية للنيابة العامة في الدعوى العمومية (دراسة مقارنة)- </w:t>
      </w:r>
      <w:r w:rsidRPr="001C3F2F">
        <w:rPr>
          <w:rFonts w:ascii="Simplified Arabic" w:hAnsi="Simplified Arabic" w:cs="Simplified Arabic"/>
          <w:sz w:val="24"/>
          <w:szCs w:val="24"/>
          <w:rtl/>
          <w:lang w:bidi="ar-DZ"/>
        </w:rPr>
        <w:t>د.ط ،دار هومة ،الجزائر ،2009 ،ص51</w:t>
      </w:r>
    </w:p>
  </w:footnote>
  <w:footnote w:id="28">
    <w:p w:rsidR="00E86291" w:rsidRPr="001C3F2F" w:rsidRDefault="00E86291" w:rsidP="00994D2F">
      <w:pPr>
        <w:pStyle w:val="Notedebasdepage"/>
        <w:bidi/>
        <w:rPr>
          <w:rFonts w:ascii="Simplified Arabic" w:hAnsi="Simplified Arabic" w:cs="Simplified Arabic"/>
          <w:sz w:val="24"/>
          <w:szCs w:val="24"/>
          <w:rtl/>
          <w:lang w:bidi="ar-DZ"/>
        </w:rPr>
      </w:pPr>
      <w:r w:rsidRPr="001C3F2F">
        <w:rPr>
          <w:rStyle w:val="Appelnotedebasdep"/>
          <w:rFonts w:ascii="Simplified Arabic" w:hAnsi="Simplified Arabic" w:cs="Simplified Arabic"/>
          <w:sz w:val="24"/>
          <w:szCs w:val="24"/>
        </w:rPr>
        <w:footnoteRef/>
      </w:r>
      <w:r w:rsidRPr="001C3F2F">
        <w:rPr>
          <w:rFonts w:ascii="Simplified Arabic" w:hAnsi="Simplified Arabic" w:cs="Simplified Arabic"/>
          <w:sz w:val="24"/>
          <w:szCs w:val="24"/>
        </w:rPr>
        <w:t xml:space="preserve"> </w:t>
      </w:r>
      <w:r w:rsidRPr="001C3F2F">
        <w:rPr>
          <w:rFonts w:ascii="Simplified Arabic" w:hAnsi="Simplified Arabic" w:cs="Simplified Arabic"/>
          <w:sz w:val="24"/>
          <w:szCs w:val="24"/>
          <w:rtl/>
        </w:rPr>
        <w:t xml:space="preserve"> عبد الله اوهايبية،شرح قانون الإجراءات الجزائية الجزائري، ص457</w:t>
      </w:r>
    </w:p>
  </w:footnote>
  <w:footnote w:id="29">
    <w:p w:rsidR="00E86291" w:rsidRPr="001C3F2F" w:rsidRDefault="00E86291" w:rsidP="00994D2F">
      <w:pPr>
        <w:pStyle w:val="Notedebasdepage"/>
        <w:bidi/>
        <w:rPr>
          <w:rFonts w:ascii="Simplified Arabic" w:hAnsi="Simplified Arabic" w:cs="Simplified Arabic"/>
          <w:sz w:val="24"/>
          <w:szCs w:val="24"/>
          <w:rtl/>
          <w:lang w:bidi="ar-DZ"/>
        </w:rPr>
      </w:pPr>
      <w:r w:rsidRPr="001C3F2F">
        <w:rPr>
          <w:rStyle w:val="Appelnotedebasdep"/>
          <w:rFonts w:ascii="Simplified Arabic" w:hAnsi="Simplified Arabic" w:cs="Simplified Arabic"/>
          <w:sz w:val="24"/>
          <w:szCs w:val="24"/>
        </w:rPr>
        <w:footnoteRef/>
      </w:r>
      <w:r w:rsidRPr="001C3F2F">
        <w:rPr>
          <w:rFonts w:ascii="Simplified Arabic" w:hAnsi="Simplified Arabic" w:cs="Simplified Arabic"/>
          <w:sz w:val="24"/>
          <w:szCs w:val="24"/>
        </w:rPr>
        <w:t xml:space="preserve"> </w:t>
      </w:r>
      <w:r w:rsidRPr="001C3F2F">
        <w:rPr>
          <w:rFonts w:ascii="Simplified Arabic" w:hAnsi="Simplified Arabic" w:cs="Simplified Arabic"/>
          <w:sz w:val="24"/>
          <w:szCs w:val="24"/>
          <w:rtl/>
        </w:rPr>
        <w:t xml:space="preserve"> طيباوي سكينة</w:t>
      </w:r>
      <w:r w:rsidRPr="001C3F2F">
        <w:rPr>
          <w:rFonts w:ascii="Simplified Arabic" w:hAnsi="Simplified Arabic" w:cs="Simplified Arabic"/>
          <w:b/>
          <w:bCs/>
          <w:sz w:val="24"/>
          <w:szCs w:val="24"/>
          <w:rtl/>
        </w:rPr>
        <w:t>-النيابة العامة واختصاصاتها في ظل التشريع الجزائري- ص7</w:t>
      </w:r>
    </w:p>
  </w:footnote>
  <w:footnote w:id="30">
    <w:p w:rsidR="00E86291" w:rsidRPr="001C3F2F" w:rsidRDefault="00E86291" w:rsidP="00994D2F">
      <w:pPr>
        <w:pStyle w:val="Notedebasdepage"/>
        <w:bidi/>
        <w:rPr>
          <w:rFonts w:ascii="Simplified Arabic" w:hAnsi="Simplified Arabic" w:cs="Simplified Arabic"/>
          <w:sz w:val="24"/>
          <w:szCs w:val="24"/>
          <w:rtl/>
          <w:lang w:bidi="ar-DZ"/>
        </w:rPr>
      </w:pPr>
      <w:r w:rsidRPr="001C3F2F">
        <w:rPr>
          <w:rStyle w:val="Appelnotedebasdep"/>
          <w:rFonts w:ascii="Simplified Arabic" w:hAnsi="Simplified Arabic" w:cs="Simplified Arabic"/>
          <w:sz w:val="24"/>
          <w:szCs w:val="24"/>
        </w:rPr>
        <w:footnoteRef/>
      </w:r>
      <w:r w:rsidRPr="001C3F2F">
        <w:rPr>
          <w:rFonts w:ascii="Simplified Arabic" w:hAnsi="Simplified Arabic" w:cs="Simplified Arabic"/>
          <w:sz w:val="24"/>
          <w:szCs w:val="24"/>
        </w:rPr>
        <w:t xml:space="preserve"> </w:t>
      </w:r>
      <w:r w:rsidRPr="001C3F2F">
        <w:rPr>
          <w:rFonts w:ascii="Simplified Arabic" w:hAnsi="Simplified Arabic" w:cs="Simplified Arabic"/>
          <w:sz w:val="24"/>
          <w:szCs w:val="24"/>
          <w:rtl/>
          <w:lang w:bidi="ar-DZ"/>
        </w:rPr>
        <w:t xml:space="preserve"> التعليمة الوزارية المشتركة المحددة للعلاقات التدرجية بين السلطة القضائية و الشرطة القضائية في مجال إدارتها و الإشراف عليها و مراقبة أعمالها ،وزارة العدل ،في 31 جويلية 2000</w:t>
      </w:r>
    </w:p>
  </w:footnote>
  <w:footnote w:id="31">
    <w:p w:rsidR="00E86291" w:rsidRPr="001C3F2F" w:rsidRDefault="00E86291" w:rsidP="00994D2F">
      <w:pPr>
        <w:pStyle w:val="Notedebasdepage"/>
        <w:bidi/>
        <w:rPr>
          <w:rFonts w:ascii="Simplified Arabic" w:hAnsi="Simplified Arabic" w:cs="Simplified Arabic"/>
          <w:sz w:val="24"/>
          <w:szCs w:val="24"/>
          <w:rtl/>
          <w:lang w:bidi="ar-DZ"/>
        </w:rPr>
      </w:pPr>
      <w:r w:rsidRPr="001C3F2F">
        <w:rPr>
          <w:rStyle w:val="Appelnotedebasdep"/>
          <w:rFonts w:ascii="Simplified Arabic" w:hAnsi="Simplified Arabic" w:cs="Simplified Arabic"/>
          <w:sz w:val="24"/>
          <w:szCs w:val="24"/>
        </w:rPr>
        <w:footnoteRef/>
      </w:r>
      <w:r w:rsidRPr="001C3F2F">
        <w:rPr>
          <w:rFonts w:ascii="Simplified Arabic" w:hAnsi="Simplified Arabic" w:cs="Simplified Arabic"/>
          <w:sz w:val="24"/>
          <w:szCs w:val="24"/>
        </w:rPr>
        <w:t xml:space="preserve"> </w:t>
      </w:r>
      <w:r w:rsidRPr="001C3F2F">
        <w:rPr>
          <w:rFonts w:ascii="Simplified Arabic" w:hAnsi="Simplified Arabic" w:cs="Simplified Arabic"/>
          <w:sz w:val="24"/>
          <w:szCs w:val="24"/>
          <w:rtl/>
        </w:rPr>
        <w:t xml:space="preserve"> كاكوش سليمة ، خنتوس لطيفة </w:t>
      </w:r>
      <w:r w:rsidRPr="001C3F2F">
        <w:rPr>
          <w:rFonts w:ascii="Simplified Arabic" w:hAnsi="Simplified Arabic" w:cs="Simplified Arabic"/>
          <w:b/>
          <w:bCs/>
          <w:sz w:val="24"/>
          <w:szCs w:val="24"/>
          <w:rtl/>
        </w:rPr>
        <w:t>–اختصاصات النيابة العامة في ظل تعديلات قانون الاجراءات الجزائية-</w:t>
      </w:r>
      <w:r w:rsidRPr="001C3F2F">
        <w:rPr>
          <w:rFonts w:ascii="Simplified Arabic" w:hAnsi="Simplified Arabic" w:cs="Simplified Arabic"/>
          <w:sz w:val="24"/>
          <w:szCs w:val="24"/>
          <w:rtl/>
        </w:rPr>
        <w:t xml:space="preserve"> مذكرة لنيل شهادة ماستر ، كلية الحقوق و العلوم السياسية ، جامعة عبد الرحمان ميرة ، بجاية ،2015/2016 ، ص16</w:t>
      </w:r>
    </w:p>
  </w:footnote>
  <w:footnote w:id="32">
    <w:p w:rsidR="00E86291" w:rsidRPr="001C3F2F" w:rsidRDefault="00E86291" w:rsidP="00994D2F">
      <w:pPr>
        <w:pStyle w:val="Notedebasdepage"/>
        <w:bidi/>
        <w:rPr>
          <w:rFonts w:ascii="Simplified Arabic" w:hAnsi="Simplified Arabic" w:cs="Simplified Arabic"/>
          <w:sz w:val="24"/>
          <w:szCs w:val="24"/>
          <w:rtl/>
          <w:lang w:bidi="ar-DZ"/>
        </w:rPr>
      </w:pPr>
      <w:r w:rsidRPr="001C3F2F">
        <w:rPr>
          <w:rStyle w:val="Appelnotedebasdep"/>
          <w:rFonts w:ascii="Simplified Arabic" w:hAnsi="Simplified Arabic" w:cs="Simplified Arabic"/>
          <w:sz w:val="24"/>
          <w:szCs w:val="24"/>
        </w:rPr>
        <w:footnoteRef/>
      </w:r>
      <w:r w:rsidRPr="001C3F2F">
        <w:rPr>
          <w:rFonts w:ascii="Simplified Arabic" w:hAnsi="Simplified Arabic" w:cs="Simplified Arabic"/>
          <w:sz w:val="24"/>
          <w:szCs w:val="24"/>
        </w:rPr>
        <w:t xml:space="preserve"> </w:t>
      </w:r>
      <w:r w:rsidRPr="001C3F2F">
        <w:rPr>
          <w:rFonts w:ascii="Simplified Arabic" w:hAnsi="Simplified Arabic" w:cs="Simplified Arabic"/>
          <w:sz w:val="24"/>
          <w:szCs w:val="24"/>
          <w:rtl/>
        </w:rPr>
        <w:t xml:space="preserve"> عبد الله اوهايبية ، مرجع سابق ،ص462</w:t>
      </w:r>
    </w:p>
  </w:footnote>
  <w:footnote w:id="33">
    <w:p w:rsidR="00E86291" w:rsidRPr="001C3F2F" w:rsidRDefault="00E86291" w:rsidP="00994D2F">
      <w:pPr>
        <w:pStyle w:val="Notedebasdepage"/>
        <w:bidi/>
        <w:rPr>
          <w:rFonts w:ascii="Simplified Arabic" w:hAnsi="Simplified Arabic" w:cs="Simplified Arabic"/>
          <w:sz w:val="24"/>
          <w:szCs w:val="24"/>
          <w:rtl/>
          <w:lang w:bidi="ar-DZ"/>
        </w:rPr>
      </w:pPr>
      <w:r w:rsidRPr="001C3F2F">
        <w:rPr>
          <w:rStyle w:val="Appelnotedebasdep"/>
          <w:rFonts w:ascii="Simplified Arabic" w:hAnsi="Simplified Arabic" w:cs="Simplified Arabic"/>
          <w:sz w:val="24"/>
          <w:szCs w:val="24"/>
        </w:rPr>
        <w:footnoteRef/>
      </w:r>
      <w:r w:rsidRPr="001C3F2F">
        <w:rPr>
          <w:rFonts w:ascii="Simplified Arabic" w:hAnsi="Simplified Arabic" w:cs="Simplified Arabic"/>
          <w:sz w:val="24"/>
          <w:szCs w:val="24"/>
        </w:rPr>
        <w:t xml:space="preserve"> </w:t>
      </w:r>
      <w:r w:rsidRPr="001C3F2F">
        <w:rPr>
          <w:rFonts w:ascii="Simplified Arabic" w:hAnsi="Simplified Arabic" w:cs="Simplified Arabic"/>
          <w:sz w:val="24"/>
          <w:szCs w:val="24"/>
          <w:rtl/>
        </w:rPr>
        <w:t xml:space="preserve"> عبد الرحمان خلفي ، مرجع سابق ،ص171/172</w:t>
      </w:r>
    </w:p>
  </w:footnote>
  <w:footnote w:id="34">
    <w:p w:rsidR="00E86291" w:rsidRPr="001C3F2F" w:rsidRDefault="00E86291" w:rsidP="00994D2F">
      <w:pPr>
        <w:pStyle w:val="Notedebasdepage"/>
        <w:bidi/>
        <w:rPr>
          <w:rFonts w:ascii="Simplified Arabic" w:hAnsi="Simplified Arabic" w:cs="Simplified Arabic"/>
          <w:sz w:val="24"/>
          <w:szCs w:val="24"/>
          <w:rtl/>
          <w:lang w:bidi="ar-DZ"/>
        </w:rPr>
      </w:pPr>
      <w:r w:rsidRPr="001C3F2F">
        <w:rPr>
          <w:rStyle w:val="Appelnotedebasdep"/>
          <w:rFonts w:ascii="Simplified Arabic" w:hAnsi="Simplified Arabic" w:cs="Simplified Arabic"/>
          <w:sz w:val="24"/>
          <w:szCs w:val="24"/>
        </w:rPr>
        <w:footnoteRef/>
      </w:r>
      <w:r w:rsidRPr="001C3F2F">
        <w:rPr>
          <w:rFonts w:ascii="Simplified Arabic" w:hAnsi="Simplified Arabic" w:cs="Simplified Arabic"/>
          <w:sz w:val="24"/>
          <w:szCs w:val="24"/>
        </w:rPr>
        <w:t xml:space="preserve"> </w:t>
      </w:r>
      <w:r w:rsidRPr="001C3F2F">
        <w:rPr>
          <w:rFonts w:ascii="Simplified Arabic" w:hAnsi="Simplified Arabic" w:cs="Simplified Arabic"/>
          <w:sz w:val="24"/>
          <w:szCs w:val="24"/>
          <w:rtl/>
        </w:rPr>
        <w:t xml:space="preserve">بدار بلحول </w:t>
      </w:r>
      <w:r w:rsidRPr="001C3F2F">
        <w:rPr>
          <w:rFonts w:ascii="Simplified Arabic" w:hAnsi="Simplified Arabic" w:cs="Simplified Arabic"/>
          <w:b/>
          <w:bCs/>
          <w:sz w:val="24"/>
          <w:szCs w:val="24"/>
          <w:rtl/>
        </w:rPr>
        <w:t>–علاقة النيابة العامة بالشرطة القضائية في إطار احترام حقوق الإنسان-</w:t>
      </w:r>
      <w:r w:rsidRPr="001C3F2F">
        <w:rPr>
          <w:rFonts w:ascii="Simplified Arabic" w:hAnsi="Simplified Arabic" w:cs="Simplified Arabic"/>
          <w:sz w:val="24"/>
          <w:szCs w:val="24"/>
          <w:rtl/>
        </w:rPr>
        <w:t xml:space="preserve"> مذكرة لنيل شهادة ماستر ،كلية الحقوق ،جامعة عبد الحميد بن باديس ،مستغانم ،نوقشت في 2016،ص 48</w:t>
      </w:r>
    </w:p>
  </w:footnote>
  <w:footnote w:id="35">
    <w:p w:rsidR="00E86291" w:rsidRPr="001C3F2F" w:rsidRDefault="00E86291" w:rsidP="00994D2F">
      <w:pPr>
        <w:pStyle w:val="Notedebasdepage"/>
        <w:bidi/>
        <w:rPr>
          <w:rFonts w:ascii="Simplified Arabic" w:hAnsi="Simplified Arabic" w:cs="Simplified Arabic"/>
          <w:sz w:val="24"/>
          <w:szCs w:val="24"/>
          <w:rtl/>
          <w:lang w:bidi="ar-DZ"/>
        </w:rPr>
      </w:pPr>
      <w:r w:rsidRPr="001C3F2F">
        <w:rPr>
          <w:rStyle w:val="Appelnotedebasdep"/>
          <w:rFonts w:ascii="Simplified Arabic" w:hAnsi="Simplified Arabic" w:cs="Simplified Arabic"/>
          <w:sz w:val="24"/>
          <w:szCs w:val="24"/>
        </w:rPr>
        <w:footnoteRef/>
      </w:r>
      <w:r w:rsidRPr="001C3F2F">
        <w:rPr>
          <w:rFonts w:ascii="Simplified Arabic" w:hAnsi="Simplified Arabic" w:cs="Simplified Arabic"/>
          <w:sz w:val="24"/>
          <w:szCs w:val="24"/>
        </w:rPr>
        <w:t xml:space="preserve"> </w:t>
      </w:r>
      <w:r w:rsidRPr="001C3F2F">
        <w:rPr>
          <w:rFonts w:ascii="Simplified Arabic" w:hAnsi="Simplified Arabic" w:cs="Simplified Arabic"/>
          <w:sz w:val="24"/>
          <w:szCs w:val="24"/>
          <w:rtl/>
        </w:rPr>
        <w:t xml:space="preserve"> عبد الله أوهايبية ، مرجع سابق ،ص340</w:t>
      </w:r>
    </w:p>
  </w:footnote>
  <w:footnote w:id="36">
    <w:p w:rsidR="00E86291" w:rsidRPr="001C3F2F" w:rsidRDefault="00E86291" w:rsidP="00994D2F">
      <w:pPr>
        <w:pStyle w:val="Notedebasdepage"/>
        <w:bidi/>
        <w:rPr>
          <w:rFonts w:ascii="Simplified Arabic" w:hAnsi="Simplified Arabic" w:cs="Simplified Arabic"/>
          <w:sz w:val="24"/>
          <w:szCs w:val="24"/>
          <w:rtl/>
          <w:lang w:bidi="ar-DZ"/>
        </w:rPr>
      </w:pPr>
      <w:r w:rsidRPr="001C3F2F">
        <w:rPr>
          <w:rStyle w:val="Appelnotedebasdep"/>
          <w:rFonts w:ascii="Simplified Arabic" w:hAnsi="Simplified Arabic" w:cs="Simplified Arabic"/>
          <w:sz w:val="24"/>
          <w:szCs w:val="24"/>
        </w:rPr>
        <w:footnoteRef/>
      </w:r>
      <w:r w:rsidRPr="001C3F2F">
        <w:rPr>
          <w:rFonts w:ascii="Simplified Arabic" w:hAnsi="Simplified Arabic" w:cs="Simplified Arabic"/>
          <w:sz w:val="24"/>
          <w:szCs w:val="24"/>
        </w:rPr>
        <w:t xml:space="preserve"> </w:t>
      </w:r>
      <w:r w:rsidRPr="001C3F2F">
        <w:rPr>
          <w:rFonts w:ascii="Simplified Arabic" w:hAnsi="Simplified Arabic" w:cs="Simplified Arabic"/>
          <w:sz w:val="24"/>
          <w:szCs w:val="24"/>
          <w:rtl/>
        </w:rPr>
        <w:t xml:space="preserve"> احمد غاي</w:t>
      </w:r>
      <w:r w:rsidRPr="001C3F2F">
        <w:rPr>
          <w:rFonts w:ascii="Simplified Arabic" w:hAnsi="Simplified Arabic" w:cs="Simplified Arabic"/>
          <w:b/>
          <w:bCs/>
          <w:sz w:val="24"/>
          <w:szCs w:val="24"/>
          <w:rtl/>
        </w:rPr>
        <w:t>-الوجيز في تنظيم و مهام الشرطة القضائية-</w:t>
      </w:r>
      <w:r w:rsidRPr="001C3F2F">
        <w:rPr>
          <w:rFonts w:ascii="Simplified Arabic" w:hAnsi="Simplified Arabic" w:cs="Simplified Arabic"/>
          <w:sz w:val="24"/>
          <w:szCs w:val="24"/>
          <w:rtl/>
        </w:rPr>
        <w:t xml:space="preserve"> ط 4، دار هومة ،الجزائر،2007، ص22،23</w:t>
      </w:r>
    </w:p>
  </w:footnote>
  <w:footnote w:id="37">
    <w:p w:rsidR="00E86291" w:rsidRPr="00A10CB6" w:rsidRDefault="00E86291" w:rsidP="00994D2F">
      <w:pPr>
        <w:pStyle w:val="Notedebasdepage"/>
        <w:bidi/>
        <w:rPr>
          <w:rFonts w:ascii="Simplified Arabic" w:hAnsi="Simplified Arabic" w:cs="Simplified Arabic"/>
          <w:sz w:val="24"/>
          <w:szCs w:val="24"/>
          <w:rtl/>
          <w:lang w:bidi="ar-DZ"/>
        </w:rPr>
      </w:pPr>
      <w:r w:rsidRPr="00A10CB6">
        <w:rPr>
          <w:rStyle w:val="Appelnotedebasdep"/>
          <w:rFonts w:ascii="Simplified Arabic" w:hAnsi="Simplified Arabic" w:cs="Simplified Arabic"/>
          <w:sz w:val="24"/>
          <w:szCs w:val="24"/>
        </w:rPr>
        <w:footnoteRef/>
      </w:r>
      <w:r w:rsidRPr="00A10CB6">
        <w:rPr>
          <w:rFonts w:ascii="Simplified Arabic" w:hAnsi="Simplified Arabic" w:cs="Simplified Arabic"/>
          <w:sz w:val="24"/>
          <w:szCs w:val="24"/>
        </w:rPr>
        <w:t xml:space="preserve"> </w:t>
      </w:r>
      <w:r w:rsidRPr="00A10CB6">
        <w:rPr>
          <w:rFonts w:ascii="Simplified Arabic" w:hAnsi="Simplified Arabic" w:cs="Simplified Arabic"/>
          <w:sz w:val="24"/>
          <w:szCs w:val="24"/>
          <w:rtl/>
          <w:lang w:bidi="ar-DZ"/>
        </w:rPr>
        <w:t xml:space="preserve"> فريجة حسين ،فريجة محمد هشام ،مرجع سابق ، ص45،46</w:t>
      </w:r>
    </w:p>
  </w:footnote>
  <w:footnote w:id="38">
    <w:p w:rsidR="00E86291" w:rsidRPr="00A10CB6" w:rsidRDefault="00E86291" w:rsidP="00994D2F">
      <w:pPr>
        <w:pStyle w:val="Notedebasdepage"/>
        <w:bidi/>
        <w:rPr>
          <w:rFonts w:ascii="Simplified Arabic" w:hAnsi="Simplified Arabic" w:cs="Simplified Arabic"/>
          <w:sz w:val="24"/>
          <w:szCs w:val="24"/>
          <w:rtl/>
          <w:lang w:bidi="ar-DZ"/>
        </w:rPr>
      </w:pPr>
      <w:r w:rsidRPr="00A10CB6">
        <w:rPr>
          <w:rStyle w:val="Appelnotedebasdep"/>
          <w:rFonts w:ascii="Simplified Arabic" w:hAnsi="Simplified Arabic" w:cs="Simplified Arabic"/>
          <w:sz w:val="24"/>
          <w:szCs w:val="24"/>
        </w:rPr>
        <w:footnoteRef/>
      </w:r>
      <w:r w:rsidRPr="00A10CB6">
        <w:rPr>
          <w:rFonts w:ascii="Simplified Arabic" w:hAnsi="Simplified Arabic" w:cs="Simplified Arabic"/>
          <w:sz w:val="24"/>
          <w:szCs w:val="24"/>
        </w:rPr>
        <w:t xml:space="preserve"> </w:t>
      </w:r>
      <w:r w:rsidRPr="00A10CB6">
        <w:rPr>
          <w:rFonts w:ascii="Simplified Arabic" w:hAnsi="Simplified Arabic" w:cs="Simplified Arabic"/>
          <w:sz w:val="24"/>
          <w:szCs w:val="24"/>
          <w:rtl/>
          <w:lang w:bidi="ar-DZ"/>
        </w:rPr>
        <w:t xml:space="preserve"> عبد الله أوهايبية، مرجع سابق ،ص343</w:t>
      </w:r>
    </w:p>
  </w:footnote>
  <w:footnote w:id="39">
    <w:p w:rsidR="00E86291" w:rsidRPr="00A10CB6" w:rsidRDefault="00E86291" w:rsidP="00994D2F">
      <w:pPr>
        <w:pStyle w:val="Notedebasdepage"/>
        <w:bidi/>
        <w:rPr>
          <w:rFonts w:ascii="Simplified Arabic" w:hAnsi="Simplified Arabic" w:cs="Simplified Arabic"/>
          <w:sz w:val="24"/>
          <w:szCs w:val="24"/>
          <w:rtl/>
          <w:lang w:bidi="ar-DZ"/>
        </w:rPr>
      </w:pPr>
      <w:r w:rsidRPr="00A10CB6">
        <w:rPr>
          <w:rStyle w:val="Appelnotedebasdep"/>
          <w:rFonts w:ascii="Simplified Arabic" w:hAnsi="Simplified Arabic" w:cs="Simplified Arabic"/>
          <w:sz w:val="24"/>
          <w:szCs w:val="24"/>
        </w:rPr>
        <w:footnoteRef/>
      </w:r>
      <w:r w:rsidRPr="00A10CB6">
        <w:rPr>
          <w:rFonts w:ascii="Simplified Arabic" w:hAnsi="Simplified Arabic" w:cs="Simplified Arabic"/>
          <w:sz w:val="24"/>
          <w:szCs w:val="24"/>
        </w:rPr>
        <w:t xml:space="preserve"> </w:t>
      </w:r>
      <w:r w:rsidRPr="00A10CB6">
        <w:rPr>
          <w:rFonts w:ascii="Simplified Arabic" w:hAnsi="Simplified Arabic" w:cs="Simplified Arabic"/>
          <w:sz w:val="24"/>
          <w:szCs w:val="24"/>
          <w:rtl/>
        </w:rPr>
        <w:t xml:space="preserve"> كاكوش سليمة ، خنتوس لطيفة ،  مرجع سابق ،ص18</w:t>
      </w:r>
    </w:p>
  </w:footnote>
  <w:footnote w:id="40">
    <w:p w:rsidR="00E86291" w:rsidRPr="00A10CB6" w:rsidRDefault="00E86291" w:rsidP="00994D2F">
      <w:pPr>
        <w:pStyle w:val="Notedebasdepage"/>
        <w:bidi/>
        <w:rPr>
          <w:rFonts w:ascii="Simplified Arabic" w:hAnsi="Simplified Arabic" w:cs="Simplified Arabic"/>
          <w:sz w:val="24"/>
          <w:szCs w:val="24"/>
          <w:rtl/>
          <w:lang w:bidi="ar-DZ"/>
        </w:rPr>
      </w:pPr>
      <w:r w:rsidRPr="00A10CB6">
        <w:rPr>
          <w:rStyle w:val="Appelnotedebasdep"/>
          <w:rFonts w:ascii="Simplified Arabic" w:hAnsi="Simplified Arabic" w:cs="Simplified Arabic"/>
          <w:sz w:val="24"/>
          <w:szCs w:val="24"/>
        </w:rPr>
        <w:footnoteRef/>
      </w:r>
      <w:r w:rsidRPr="00A10CB6">
        <w:rPr>
          <w:rFonts w:ascii="Simplified Arabic" w:hAnsi="Simplified Arabic" w:cs="Simplified Arabic"/>
          <w:sz w:val="24"/>
          <w:szCs w:val="24"/>
        </w:rPr>
        <w:t xml:space="preserve"> </w:t>
      </w:r>
      <w:r w:rsidRPr="00A10CB6">
        <w:rPr>
          <w:rFonts w:ascii="Simplified Arabic" w:hAnsi="Simplified Arabic" w:cs="Simplified Arabic"/>
          <w:sz w:val="24"/>
          <w:szCs w:val="24"/>
          <w:rtl/>
        </w:rPr>
        <w:t xml:space="preserve"> احمد غاي ،مرجع سابق ،ص35/36</w:t>
      </w:r>
    </w:p>
  </w:footnote>
  <w:footnote w:id="41">
    <w:p w:rsidR="00E86291" w:rsidRPr="00A10CB6" w:rsidRDefault="00E86291" w:rsidP="00994D2F">
      <w:pPr>
        <w:pStyle w:val="Notedebasdepage"/>
        <w:bidi/>
        <w:rPr>
          <w:rFonts w:ascii="Simplified Arabic" w:hAnsi="Simplified Arabic" w:cs="Simplified Arabic"/>
          <w:sz w:val="24"/>
          <w:szCs w:val="24"/>
          <w:rtl/>
          <w:lang w:bidi="ar-DZ"/>
        </w:rPr>
      </w:pPr>
      <w:r w:rsidRPr="00A10CB6">
        <w:rPr>
          <w:rStyle w:val="Appelnotedebasdep"/>
          <w:rFonts w:ascii="Simplified Arabic" w:hAnsi="Simplified Arabic" w:cs="Simplified Arabic"/>
          <w:sz w:val="24"/>
          <w:szCs w:val="24"/>
        </w:rPr>
        <w:footnoteRef/>
      </w:r>
      <w:r w:rsidRPr="00A10CB6">
        <w:rPr>
          <w:rFonts w:ascii="Simplified Arabic" w:hAnsi="Simplified Arabic" w:cs="Simplified Arabic"/>
          <w:sz w:val="24"/>
          <w:szCs w:val="24"/>
        </w:rPr>
        <w:t xml:space="preserve"> </w:t>
      </w:r>
      <w:r w:rsidRPr="00A10CB6">
        <w:rPr>
          <w:rFonts w:ascii="Simplified Arabic" w:hAnsi="Simplified Arabic" w:cs="Simplified Arabic"/>
          <w:sz w:val="24"/>
          <w:szCs w:val="24"/>
          <w:rtl/>
          <w:lang w:bidi="ar-DZ"/>
        </w:rPr>
        <w:t xml:space="preserve"> نائل احمد طه </w:t>
      </w:r>
      <w:r w:rsidRPr="00A10CB6">
        <w:rPr>
          <w:rFonts w:ascii="Simplified Arabic" w:hAnsi="Simplified Arabic" w:cs="Simplified Arabic"/>
          <w:b/>
          <w:bCs/>
          <w:sz w:val="24"/>
          <w:szCs w:val="24"/>
          <w:rtl/>
          <w:lang w:bidi="ar-DZ"/>
        </w:rPr>
        <w:t>–مرحلة جمع الاستدلالات علاقة النيابة بمأموري الضبط</w:t>
      </w:r>
      <w:r w:rsidRPr="00A10CB6">
        <w:rPr>
          <w:rFonts w:ascii="Simplified Arabic" w:hAnsi="Simplified Arabic" w:cs="Simplified Arabic"/>
          <w:sz w:val="24"/>
          <w:szCs w:val="24"/>
          <w:rtl/>
          <w:lang w:bidi="ar-DZ"/>
        </w:rPr>
        <w:t xml:space="preserve"> </w:t>
      </w:r>
      <w:r w:rsidRPr="00A10CB6">
        <w:rPr>
          <w:rFonts w:ascii="Simplified Arabic" w:hAnsi="Simplified Arabic" w:cs="Simplified Arabic"/>
          <w:b/>
          <w:bCs/>
          <w:sz w:val="24"/>
          <w:szCs w:val="24"/>
          <w:rtl/>
          <w:lang w:bidi="ar-DZ"/>
        </w:rPr>
        <w:t>وواجباتهم في قانون</w:t>
      </w:r>
      <w:r w:rsidRPr="00A10CB6">
        <w:rPr>
          <w:rFonts w:ascii="Simplified Arabic" w:hAnsi="Simplified Arabic" w:cs="Simplified Arabic"/>
          <w:sz w:val="24"/>
          <w:szCs w:val="24"/>
          <w:rtl/>
          <w:lang w:bidi="ar-DZ"/>
        </w:rPr>
        <w:t xml:space="preserve"> </w:t>
      </w:r>
      <w:r w:rsidRPr="00A10CB6">
        <w:rPr>
          <w:rFonts w:ascii="Simplified Arabic" w:hAnsi="Simplified Arabic" w:cs="Simplified Arabic"/>
          <w:b/>
          <w:bCs/>
          <w:sz w:val="24"/>
          <w:szCs w:val="24"/>
          <w:rtl/>
          <w:lang w:bidi="ar-DZ"/>
        </w:rPr>
        <w:t>الإجراءات  الجزائية فلسطيني –</w:t>
      </w:r>
      <w:r w:rsidRPr="00A10CB6">
        <w:rPr>
          <w:rFonts w:ascii="Simplified Arabic" w:hAnsi="Simplified Arabic" w:cs="Simplified Arabic"/>
          <w:sz w:val="24"/>
          <w:szCs w:val="24"/>
          <w:rtl/>
          <w:lang w:bidi="ar-DZ"/>
        </w:rPr>
        <w:t xml:space="preserve">  بحث اصيل،ص4 ص7</w:t>
      </w:r>
    </w:p>
  </w:footnote>
  <w:footnote w:id="42">
    <w:p w:rsidR="00E86291" w:rsidRPr="00A10CB6" w:rsidRDefault="00E86291" w:rsidP="00994D2F">
      <w:pPr>
        <w:pStyle w:val="Notedebasdepage"/>
        <w:bidi/>
        <w:rPr>
          <w:rFonts w:ascii="Simplified Arabic" w:hAnsi="Simplified Arabic" w:cs="Simplified Arabic"/>
          <w:sz w:val="24"/>
          <w:szCs w:val="24"/>
          <w:rtl/>
          <w:lang w:bidi="ar-DZ"/>
        </w:rPr>
      </w:pPr>
      <w:r w:rsidRPr="00A10CB6">
        <w:rPr>
          <w:rStyle w:val="Appelnotedebasdep"/>
          <w:rFonts w:ascii="Simplified Arabic" w:hAnsi="Simplified Arabic" w:cs="Simplified Arabic"/>
          <w:sz w:val="24"/>
          <w:szCs w:val="24"/>
        </w:rPr>
        <w:footnoteRef/>
      </w:r>
      <w:r w:rsidRPr="00A10CB6">
        <w:rPr>
          <w:rFonts w:ascii="Simplified Arabic" w:hAnsi="Simplified Arabic" w:cs="Simplified Arabic"/>
          <w:sz w:val="24"/>
          <w:szCs w:val="24"/>
        </w:rPr>
        <w:t xml:space="preserve"> </w:t>
      </w:r>
      <w:r w:rsidRPr="00A10CB6">
        <w:rPr>
          <w:rFonts w:ascii="Simplified Arabic" w:hAnsi="Simplified Arabic" w:cs="Simplified Arabic"/>
          <w:sz w:val="24"/>
          <w:szCs w:val="24"/>
          <w:rtl/>
          <w:lang w:bidi="ar-DZ"/>
        </w:rPr>
        <w:t xml:space="preserve"> بدار بلحول ، مرجع سابق ،ص 31 </w:t>
      </w:r>
    </w:p>
  </w:footnote>
  <w:footnote w:id="43">
    <w:p w:rsidR="00E86291" w:rsidRPr="002B4ED6" w:rsidRDefault="00E86291" w:rsidP="00994D2F">
      <w:pPr>
        <w:pStyle w:val="Notedebasdepage"/>
        <w:bidi/>
        <w:rPr>
          <w:rFonts w:ascii="Traditional Arabic" w:hAnsi="Traditional Arabic" w:cs="Traditional Arabic"/>
          <w:sz w:val="24"/>
          <w:szCs w:val="24"/>
          <w:rtl/>
          <w:lang w:bidi="ar-DZ"/>
        </w:rPr>
      </w:pPr>
      <w:r w:rsidRPr="00A10CB6">
        <w:rPr>
          <w:rStyle w:val="Appelnotedebasdep"/>
          <w:rFonts w:ascii="Simplified Arabic" w:hAnsi="Simplified Arabic" w:cs="Simplified Arabic"/>
          <w:sz w:val="24"/>
          <w:szCs w:val="24"/>
        </w:rPr>
        <w:footnoteRef/>
      </w:r>
      <w:r w:rsidRPr="00A10CB6">
        <w:rPr>
          <w:rFonts w:ascii="Simplified Arabic" w:hAnsi="Simplified Arabic" w:cs="Simplified Arabic"/>
          <w:sz w:val="24"/>
          <w:szCs w:val="24"/>
        </w:rPr>
        <w:t xml:space="preserve"> </w:t>
      </w:r>
      <w:r w:rsidRPr="00A10CB6">
        <w:rPr>
          <w:rFonts w:ascii="Simplified Arabic" w:hAnsi="Simplified Arabic" w:cs="Simplified Arabic"/>
          <w:sz w:val="24"/>
          <w:szCs w:val="24"/>
          <w:rtl/>
        </w:rPr>
        <w:t>عبد الله أوهايبية ، مرجع سابق ،ص 357</w:t>
      </w:r>
    </w:p>
  </w:footnote>
  <w:footnote w:id="44">
    <w:p w:rsidR="00E86291" w:rsidRPr="00E1193A" w:rsidRDefault="00E86291" w:rsidP="00994D2F">
      <w:pPr>
        <w:pStyle w:val="Notedebasdepage"/>
        <w:bidi/>
        <w:rPr>
          <w:rFonts w:ascii="Simplified Arabic" w:hAnsi="Simplified Arabic" w:cs="Simplified Arabic"/>
          <w:sz w:val="24"/>
          <w:szCs w:val="24"/>
          <w:rtl/>
          <w:lang w:bidi="ar-DZ"/>
        </w:rPr>
      </w:pPr>
      <w:r w:rsidRPr="00E1193A">
        <w:rPr>
          <w:rStyle w:val="Appelnotedebasdep"/>
          <w:rFonts w:ascii="Simplified Arabic" w:hAnsi="Simplified Arabic" w:cs="Simplified Arabic"/>
          <w:sz w:val="24"/>
          <w:szCs w:val="24"/>
        </w:rPr>
        <w:footnoteRef/>
      </w:r>
      <w:r w:rsidRPr="00E1193A">
        <w:rPr>
          <w:rFonts w:ascii="Simplified Arabic" w:hAnsi="Simplified Arabic" w:cs="Simplified Arabic"/>
          <w:sz w:val="24"/>
          <w:szCs w:val="24"/>
        </w:rPr>
        <w:t xml:space="preserve"> </w:t>
      </w:r>
      <w:r w:rsidRPr="00E1193A">
        <w:rPr>
          <w:rFonts w:ascii="Simplified Arabic" w:hAnsi="Simplified Arabic" w:cs="Simplified Arabic"/>
          <w:sz w:val="24"/>
          <w:szCs w:val="24"/>
          <w:rtl/>
        </w:rPr>
        <w:t xml:space="preserve"> فاطمة العرفي -</w:t>
      </w:r>
      <w:r w:rsidRPr="00E1193A">
        <w:rPr>
          <w:rFonts w:ascii="Simplified Arabic" w:hAnsi="Simplified Arabic" w:cs="Simplified Arabic"/>
          <w:b/>
          <w:bCs/>
          <w:sz w:val="24"/>
          <w:szCs w:val="24"/>
          <w:rtl/>
        </w:rPr>
        <w:t>المركز القانوني لجهاز النيابة العامة قبل تحريك الدعوى العمومية في القانون الجزائري-</w:t>
      </w:r>
      <w:r w:rsidRPr="00E1193A">
        <w:rPr>
          <w:rFonts w:ascii="Simplified Arabic" w:hAnsi="Simplified Arabic" w:cs="Simplified Arabic"/>
          <w:sz w:val="24"/>
          <w:szCs w:val="24"/>
          <w:rtl/>
        </w:rPr>
        <w:t xml:space="preserve"> مجلة الشريعة و الاقتصاد ،عدد12، </w:t>
      </w:r>
      <w:r w:rsidRPr="00E1193A">
        <w:rPr>
          <w:rFonts w:ascii="Simplified Arabic" w:hAnsi="Simplified Arabic" w:cs="Simplified Arabic"/>
          <w:sz w:val="24"/>
          <w:szCs w:val="24"/>
        </w:rPr>
        <w:t>2017</w:t>
      </w:r>
      <w:r w:rsidRPr="00E1193A">
        <w:rPr>
          <w:rFonts w:ascii="Simplified Arabic" w:hAnsi="Simplified Arabic" w:cs="Simplified Arabic"/>
          <w:sz w:val="24"/>
          <w:szCs w:val="24"/>
          <w:rtl/>
          <w:lang w:bidi="ar-DZ"/>
        </w:rPr>
        <w:t>،ص101</w:t>
      </w:r>
    </w:p>
  </w:footnote>
  <w:footnote w:id="45">
    <w:p w:rsidR="00E86291" w:rsidRPr="00E1193A" w:rsidRDefault="00E86291" w:rsidP="00994D2F">
      <w:pPr>
        <w:pStyle w:val="Notedebasdepage"/>
        <w:bidi/>
        <w:rPr>
          <w:rFonts w:ascii="Simplified Arabic" w:hAnsi="Simplified Arabic" w:cs="Simplified Arabic"/>
          <w:sz w:val="24"/>
          <w:szCs w:val="24"/>
          <w:rtl/>
          <w:lang w:bidi="ar-DZ"/>
        </w:rPr>
      </w:pPr>
      <w:r w:rsidRPr="00E1193A">
        <w:rPr>
          <w:rStyle w:val="Appelnotedebasdep"/>
          <w:rFonts w:ascii="Simplified Arabic" w:hAnsi="Simplified Arabic" w:cs="Simplified Arabic"/>
          <w:sz w:val="24"/>
          <w:szCs w:val="24"/>
        </w:rPr>
        <w:footnoteRef/>
      </w:r>
      <w:r w:rsidRPr="00E1193A">
        <w:rPr>
          <w:rFonts w:ascii="Simplified Arabic" w:hAnsi="Simplified Arabic" w:cs="Simplified Arabic"/>
          <w:sz w:val="24"/>
          <w:szCs w:val="24"/>
        </w:rPr>
        <w:t xml:space="preserve"> </w:t>
      </w:r>
      <w:r w:rsidRPr="00E1193A">
        <w:rPr>
          <w:rFonts w:ascii="Simplified Arabic" w:hAnsi="Simplified Arabic" w:cs="Simplified Arabic"/>
          <w:sz w:val="24"/>
          <w:szCs w:val="24"/>
          <w:rtl/>
        </w:rPr>
        <w:t xml:space="preserve"> عبد الرحمان خلفي ،  مرجع سابق ،ص87</w:t>
      </w:r>
    </w:p>
  </w:footnote>
  <w:footnote w:id="46">
    <w:p w:rsidR="00E86291" w:rsidRPr="00E1193A" w:rsidRDefault="00E86291" w:rsidP="00994D2F">
      <w:pPr>
        <w:pStyle w:val="Notedebasdepage"/>
        <w:bidi/>
        <w:rPr>
          <w:rFonts w:ascii="Simplified Arabic" w:hAnsi="Simplified Arabic" w:cs="Simplified Arabic"/>
          <w:sz w:val="24"/>
          <w:szCs w:val="24"/>
          <w:rtl/>
          <w:lang w:bidi="ar-DZ"/>
        </w:rPr>
      </w:pPr>
      <w:r w:rsidRPr="00E1193A">
        <w:rPr>
          <w:rStyle w:val="Appelnotedebasdep"/>
          <w:rFonts w:ascii="Simplified Arabic" w:hAnsi="Simplified Arabic" w:cs="Simplified Arabic"/>
          <w:sz w:val="24"/>
          <w:szCs w:val="24"/>
        </w:rPr>
        <w:footnoteRef/>
      </w:r>
      <w:r w:rsidRPr="00E1193A">
        <w:rPr>
          <w:rFonts w:ascii="Simplified Arabic" w:hAnsi="Simplified Arabic" w:cs="Simplified Arabic"/>
          <w:sz w:val="24"/>
          <w:szCs w:val="24"/>
        </w:rPr>
        <w:t xml:space="preserve"> </w:t>
      </w:r>
      <w:r w:rsidRPr="00E1193A">
        <w:rPr>
          <w:rFonts w:ascii="Simplified Arabic" w:hAnsi="Simplified Arabic" w:cs="Simplified Arabic"/>
          <w:sz w:val="24"/>
          <w:szCs w:val="24"/>
          <w:rtl/>
        </w:rPr>
        <w:t xml:space="preserve"> كاكوش سليمة ، خنتوس لطيفة ، مرجع سابق ،ص18</w:t>
      </w:r>
    </w:p>
  </w:footnote>
  <w:footnote w:id="47">
    <w:p w:rsidR="00E86291" w:rsidRPr="00E1193A" w:rsidRDefault="00E86291" w:rsidP="00994D2F">
      <w:pPr>
        <w:pStyle w:val="Notedebasdepage"/>
        <w:bidi/>
        <w:rPr>
          <w:rFonts w:ascii="Simplified Arabic" w:hAnsi="Simplified Arabic" w:cs="Simplified Arabic"/>
          <w:sz w:val="24"/>
          <w:szCs w:val="24"/>
          <w:rtl/>
          <w:lang w:bidi="ar-DZ"/>
        </w:rPr>
      </w:pPr>
      <w:r w:rsidRPr="00E1193A">
        <w:rPr>
          <w:rStyle w:val="Appelnotedebasdep"/>
          <w:rFonts w:ascii="Simplified Arabic" w:hAnsi="Simplified Arabic" w:cs="Simplified Arabic"/>
          <w:sz w:val="24"/>
          <w:szCs w:val="24"/>
        </w:rPr>
        <w:footnoteRef/>
      </w:r>
      <w:r w:rsidRPr="00E1193A">
        <w:rPr>
          <w:rFonts w:ascii="Simplified Arabic" w:hAnsi="Simplified Arabic" w:cs="Simplified Arabic"/>
          <w:sz w:val="24"/>
          <w:szCs w:val="24"/>
        </w:rPr>
        <w:t xml:space="preserve"> </w:t>
      </w:r>
      <w:r w:rsidRPr="00E1193A">
        <w:rPr>
          <w:rFonts w:ascii="Simplified Arabic" w:hAnsi="Simplified Arabic" w:cs="Simplified Arabic"/>
          <w:sz w:val="24"/>
          <w:szCs w:val="24"/>
          <w:rtl/>
        </w:rPr>
        <w:t xml:space="preserve"> فاطمة العرفي ،مرجع سابق ،ص85</w:t>
      </w:r>
    </w:p>
  </w:footnote>
  <w:footnote w:id="48">
    <w:p w:rsidR="00E86291" w:rsidRPr="00716B3B" w:rsidRDefault="00E86291" w:rsidP="00994D2F">
      <w:pPr>
        <w:pStyle w:val="Notedebasdepage"/>
        <w:bidi/>
        <w:rPr>
          <w:rFonts w:ascii="Simplified Arabic" w:hAnsi="Simplified Arabic" w:cs="Simplified Arabic"/>
          <w:sz w:val="24"/>
          <w:szCs w:val="24"/>
          <w:rtl/>
          <w:lang w:bidi="ar-DZ"/>
        </w:rPr>
      </w:pPr>
      <w:r w:rsidRPr="00716B3B">
        <w:rPr>
          <w:rStyle w:val="Appelnotedebasdep"/>
          <w:rFonts w:ascii="Simplified Arabic" w:hAnsi="Simplified Arabic" w:cs="Simplified Arabic"/>
          <w:sz w:val="24"/>
          <w:szCs w:val="24"/>
        </w:rPr>
        <w:footnoteRef/>
      </w:r>
      <w:r w:rsidRPr="00716B3B">
        <w:rPr>
          <w:rFonts w:ascii="Simplified Arabic" w:hAnsi="Simplified Arabic" w:cs="Simplified Arabic"/>
          <w:sz w:val="24"/>
          <w:szCs w:val="24"/>
        </w:rPr>
        <w:t xml:space="preserve"> </w:t>
      </w:r>
      <w:r w:rsidRPr="00716B3B">
        <w:rPr>
          <w:rFonts w:ascii="Simplified Arabic" w:hAnsi="Simplified Arabic" w:cs="Simplified Arabic"/>
          <w:sz w:val="24"/>
          <w:szCs w:val="24"/>
          <w:rtl/>
          <w:lang w:bidi="ar-DZ"/>
        </w:rPr>
        <w:t xml:space="preserve"> انظر الملحق رقم 1</w:t>
      </w:r>
    </w:p>
  </w:footnote>
  <w:footnote w:id="49">
    <w:p w:rsidR="00E86291" w:rsidRPr="00992A8A" w:rsidRDefault="00E86291" w:rsidP="00994D2F">
      <w:pPr>
        <w:pStyle w:val="Notedebasdepage"/>
        <w:bidi/>
        <w:rPr>
          <w:rFonts w:ascii="Simplified Arabic" w:hAnsi="Simplified Arabic" w:cs="Simplified Arabic"/>
          <w:sz w:val="24"/>
          <w:szCs w:val="24"/>
          <w:rtl/>
          <w:lang w:bidi="ar-DZ"/>
        </w:rPr>
      </w:pPr>
      <w:r w:rsidRPr="00992A8A">
        <w:rPr>
          <w:rStyle w:val="Appelnotedebasdep"/>
          <w:rFonts w:ascii="Simplified Arabic" w:hAnsi="Simplified Arabic" w:cs="Simplified Arabic"/>
          <w:sz w:val="24"/>
          <w:szCs w:val="24"/>
        </w:rPr>
        <w:footnoteRef/>
      </w:r>
      <w:r w:rsidRPr="00992A8A">
        <w:rPr>
          <w:rFonts w:ascii="Simplified Arabic" w:hAnsi="Simplified Arabic" w:cs="Simplified Arabic"/>
          <w:sz w:val="24"/>
          <w:szCs w:val="24"/>
        </w:rPr>
        <w:t xml:space="preserve"> </w:t>
      </w:r>
      <w:r w:rsidRPr="00992A8A">
        <w:rPr>
          <w:rFonts w:ascii="Simplified Arabic" w:hAnsi="Simplified Arabic" w:cs="Simplified Arabic"/>
          <w:sz w:val="24"/>
          <w:szCs w:val="24"/>
          <w:rtl/>
          <w:lang w:bidi="ar-DZ"/>
        </w:rPr>
        <w:t xml:space="preserve"> سمير زراولية</w:t>
      </w:r>
      <w:r w:rsidRPr="00992A8A">
        <w:rPr>
          <w:rFonts w:ascii="Simplified Arabic" w:hAnsi="Simplified Arabic" w:cs="Simplified Arabic"/>
          <w:b/>
          <w:bCs/>
          <w:sz w:val="24"/>
          <w:szCs w:val="24"/>
          <w:rtl/>
          <w:lang w:bidi="ar-DZ"/>
        </w:rPr>
        <w:t xml:space="preserve">-الاختصاصات العملية لوكيل الجمهورية- </w:t>
      </w:r>
      <w:r w:rsidRPr="00992A8A">
        <w:rPr>
          <w:rFonts w:ascii="Simplified Arabic" w:hAnsi="Simplified Arabic" w:cs="Simplified Arabic"/>
          <w:sz w:val="24"/>
          <w:szCs w:val="24"/>
          <w:rtl/>
          <w:lang w:bidi="ar-DZ"/>
        </w:rPr>
        <w:t>ط الأولى ،  منشورات نوميديا ، قسنطينة ،2016،ص ص 106</w:t>
      </w:r>
      <w:r>
        <w:rPr>
          <w:rFonts w:ascii="Simplified Arabic" w:hAnsi="Simplified Arabic" w:cs="Simplified Arabic" w:hint="cs"/>
          <w:sz w:val="24"/>
          <w:szCs w:val="24"/>
          <w:rtl/>
          <w:lang w:bidi="ar-DZ"/>
        </w:rPr>
        <w:t> </w:t>
      </w:r>
      <w:r w:rsidRPr="00992A8A">
        <w:rPr>
          <w:rFonts w:ascii="Simplified Arabic" w:hAnsi="Simplified Arabic" w:cs="Simplified Arabic"/>
          <w:sz w:val="24"/>
          <w:szCs w:val="24"/>
          <w:rtl/>
          <w:lang w:bidi="ar-DZ"/>
        </w:rPr>
        <w:t xml:space="preserve">109 </w:t>
      </w:r>
    </w:p>
  </w:footnote>
  <w:footnote w:id="50">
    <w:p w:rsidR="00E86291" w:rsidRPr="00992A8A" w:rsidRDefault="00E86291" w:rsidP="00994D2F">
      <w:pPr>
        <w:pStyle w:val="Notedebasdepage"/>
        <w:bidi/>
        <w:rPr>
          <w:rFonts w:ascii="Simplified Arabic" w:hAnsi="Simplified Arabic" w:cs="Simplified Arabic"/>
          <w:sz w:val="24"/>
          <w:szCs w:val="24"/>
          <w:rtl/>
          <w:lang w:bidi="ar-DZ"/>
        </w:rPr>
      </w:pPr>
      <w:r w:rsidRPr="00992A8A">
        <w:rPr>
          <w:rStyle w:val="Appelnotedebasdep"/>
          <w:rFonts w:ascii="Simplified Arabic" w:hAnsi="Simplified Arabic" w:cs="Simplified Arabic"/>
          <w:sz w:val="24"/>
          <w:szCs w:val="24"/>
        </w:rPr>
        <w:footnoteRef/>
      </w:r>
      <w:r w:rsidRPr="00992A8A">
        <w:rPr>
          <w:rFonts w:ascii="Simplified Arabic" w:hAnsi="Simplified Arabic" w:cs="Simplified Arabic"/>
          <w:sz w:val="24"/>
          <w:szCs w:val="24"/>
        </w:rPr>
        <w:t xml:space="preserve"> </w:t>
      </w:r>
      <w:r w:rsidRPr="00992A8A">
        <w:rPr>
          <w:rFonts w:ascii="Simplified Arabic" w:hAnsi="Simplified Arabic" w:cs="Simplified Arabic"/>
          <w:sz w:val="24"/>
          <w:szCs w:val="24"/>
          <w:rtl/>
          <w:lang w:bidi="ar-DZ"/>
        </w:rPr>
        <w:t xml:space="preserve"> عبد الرحمان خلفي ، مرجع سابق ، ص 87</w:t>
      </w:r>
    </w:p>
  </w:footnote>
  <w:footnote w:id="51">
    <w:p w:rsidR="00E86291" w:rsidRPr="00716B3B" w:rsidRDefault="00E86291" w:rsidP="00994D2F">
      <w:pPr>
        <w:pStyle w:val="Notedebasdepage"/>
        <w:bidi/>
        <w:rPr>
          <w:rFonts w:ascii="Simplified Arabic" w:hAnsi="Simplified Arabic" w:cs="Simplified Arabic"/>
          <w:sz w:val="24"/>
          <w:szCs w:val="24"/>
          <w:rtl/>
          <w:lang w:bidi="ar-DZ"/>
        </w:rPr>
      </w:pPr>
      <w:r w:rsidRPr="00716B3B">
        <w:rPr>
          <w:rStyle w:val="Appelnotedebasdep"/>
          <w:rFonts w:ascii="Simplified Arabic" w:hAnsi="Simplified Arabic" w:cs="Simplified Arabic"/>
          <w:sz w:val="24"/>
          <w:szCs w:val="24"/>
        </w:rPr>
        <w:footnoteRef/>
      </w:r>
      <w:r w:rsidRPr="00716B3B">
        <w:rPr>
          <w:rFonts w:ascii="Simplified Arabic" w:hAnsi="Simplified Arabic" w:cs="Simplified Arabic"/>
          <w:sz w:val="24"/>
          <w:szCs w:val="24"/>
        </w:rPr>
        <w:t xml:space="preserve"> </w:t>
      </w:r>
      <w:r w:rsidRPr="00716B3B">
        <w:rPr>
          <w:rFonts w:ascii="Simplified Arabic" w:hAnsi="Simplified Arabic" w:cs="Simplified Arabic"/>
          <w:sz w:val="24"/>
          <w:szCs w:val="24"/>
          <w:rtl/>
          <w:lang w:bidi="ar-DZ"/>
        </w:rPr>
        <w:t xml:space="preserve"> انظر الملحق رقم 2</w:t>
      </w:r>
    </w:p>
  </w:footnote>
  <w:footnote w:id="52">
    <w:p w:rsidR="00E86291" w:rsidRPr="009B2101" w:rsidRDefault="00E86291" w:rsidP="00994D2F">
      <w:pPr>
        <w:pStyle w:val="Notedebasdepage"/>
        <w:bidi/>
        <w:rPr>
          <w:rFonts w:ascii="Simplified Arabic" w:hAnsi="Simplified Arabic" w:cs="Simplified Arabic"/>
          <w:sz w:val="24"/>
          <w:szCs w:val="24"/>
          <w:rtl/>
          <w:lang w:bidi="ar-DZ"/>
        </w:rPr>
      </w:pPr>
      <w:r w:rsidRPr="009B2101">
        <w:rPr>
          <w:rStyle w:val="Appelnotedebasdep"/>
          <w:rFonts w:ascii="Simplified Arabic" w:hAnsi="Simplified Arabic" w:cs="Simplified Arabic"/>
          <w:sz w:val="24"/>
          <w:szCs w:val="24"/>
        </w:rPr>
        <w:footnoteRef/>
      </w:r>
      <w:r w:rsidRPr="009B2101">
        <w:rPr>
          <w:rFonts w:ascii="Simplified Arabic" w:hAnsi="Simplified Arabic" w:cs="Simplified Arabic"/>
          <w:sz w:val="24"/>
          <w:szCs w:val="24"/>
        </w:rPr>
        <w:t xml:space="preserve"> </w:t>
      </w:r>
      <w:r w:rsidRPr="009B2101">
        <w:rPr>
          <w:rFonts w:ascii="Simplified Arabic" w:hAnsi="Simplified Arabic" w:cs="Simplified Arabic"/>
          <w:sz w:val="24"/>
          <w:szCs w:val="24"/>
          <w:rtl/>
        </w:rPr>
        <w:t xml:space="preserve"> انظر الملحق رقم 3</w:t>
      </w:r>
    </w:p>
  </w:footnote>
  <w:footnote w:id="53">
    <w:p w:rsidR="00E86291" w:rsidRPr="00A900BD" w:rsidRDefault="00E86291" w:rsidP="00994D2F">
      <w:pPr>
        <w:pStyle w:val="Notedebasdepage"/>
        <w:bidi/>
        <w:rPr>
          <w:rFonts w:ascii="Simplified Arabic" w:hAnsi="Simplified Arabic" w:cs="Simplified Arabic"/>
          <w:sz w:val="24"/>
          <w:szCs w:val="24"/>
          <w:rtl/>
          <w:lang w:bidi="ar-DZ"/>
        </w:rPr>
      </w:pPr>
      <w:r w:rsidRPr="00A900BD">
        <w:rPr>
          <w:rStyle w:val="Appelnotedebasdep"/>
          <w:rFonts w:ascii="Simplified Arabic" w:hAnsi="Simplified Arabic" w:cs="Simplified Arabic"/>
          <w:sz w:val="24"/>
          <w:szCs w:val="24"/>
        </w:rPr>
        <w:footnoteRef/>
      </w:r>
      <w:r w:rsidRPr="00A900BD">
        <w:rPr>
          <w:rFonts w:ascii="Simplified Arabic" w:hAnsi="Simplified Arabic" w:cs="Simplified Arabic"/>
          <w:sz w:val="24"/>
          <w:szCs w:val="24"/>
        </w:rPr>
        <w:t xml:space="preserve"> </w:t>
      </w:r>
      <w:r w:rsidRPr="00A900BD">
        <w:rPr>
          <w:rFonts w:ascii="Simplified Arabic" w:hAnsi="Simplified Arabic" w:cs="Simplified Arabic"/>
          <w:sz w:val="24"/>
          <w:szCs w:val="24"/>
          <w:rtl/>
          <w:lang w:bidi="ar-DZ"/>
        </w:rPr>
        <w:t xml:space="preserve"> سمير زراولية ، مرجع سابق ، ص 111 و ما يليها</w:t>
      </w:r>
    </w:p>
  </w:footnote>
  <w:footnote w:id="54">
    <w:p w:rsidR="00E86291" w:rsidRPr="0096348F" w:rsidRDefault="00E86291" w:rsidP="00994D2F">
      <w:pPr>
        <w:pStyle w:val="Notedebasdepage"/>
        <w:bidi/>
        <w:rPr>
          <w:rFonts w:ascii="Simplified Arabic" w:hAnsi="Simplified Arabic" w:cs="Simplified Arabic"/>
          <w:sz w:val="24"/>
          <w:szCs w:val="24"/>
          <w:rtl/>
          <w:lang w:bidi="ar-DZ"/>
        </w:rPr>
      </w:pPr>
      <w:r w:rsidRPr="0096348F">
        <w:rPr>
          <w:rStyle w:val="Appelnotedebasdep"/>
          <w:rFonts w:ascii="Simplified Arabic" w:hAnsi="Simplified Arabic" w:cs="Simplified Arabic"/>
          <w:sz w:val="24"/>
          <w:szCs w:val="24"/>
        </w:rPr>
        <w:footnoteRef/>
      </w:r>
      <w:r w:rsidRPr="0096348F">
        <w:rPr>
          <w:rFonts w:ascii="Simplified Arabic" w:hAnsi="Simplified Arabic" w:cs="Simplified Arabic"/>
          <w:sz w:val="24"/>
          <w:szCs w:val="24"/>
        </w:rPr>
        <w:t xml:space="preserve"> </w:t>
      </w:r>
      <w:r w:rsidRPr="0096348F">
        <w:rPr>
          <w:rFonts w:ascii="Simplified Arabic" w:hAnsi="Simplified Arabic" w:cs="Simplified Arabic"/>
          <w:sz w:val="24"/>
          <w:szCs w:val="24"/>
          <w:rtl/>
          <w:lang w:bidi="ar-DZ"/>
        </w:rPr>
        <w:t xml:space="preserve"> برابح السعيد ، بوبعاية كمال </w:t>
      </w:r>
      <w:r w:rsidRPr="0096348F">
        <w:rPr>
          <w:rFonts w:ascii="Simplified Arabic" w:hAnsi="Simplified Arabic" w:cs="Simplified Arabic"/>
          <w:b/>
          <w:bCs/>
          <w:sz w:val="24"/>
          <w:szCs w:val="24"/>
          <w:rtl/>
          <w:lang w:bidi="ar-DZ"/>
        </w:rPr>
        <w:t>–الأساليب المستحدثة ضمن استراتيجية الكشف عن الجرائم المستحدثة في التشريع الجزائري (التسرب نموذجا)-</w:t>
      </w:r>
      <w:r w:rsidRPr="0096348F">
        <w:rPr>
          <w:rFonts w:ascii="Simplified Arabic" w:hAnsi="Simplified Arabic" w:cs="Simplified Arabic"/>
          <w:sz w:val="24"/>
          <w:szCs w:val="24"/>
          <w:rtl/>
          <w:lang w:bidi="ar-DZ"/>
        </w:rPr>
        <w:t xml:space="preserve"> دفاتر البحوث العلمية ،العدد1 ، المجلد9 ، 2021، ص247</w:t>
      </w:r>
    </w:p>
  </w:footnote>
  <w:footnote w:id="55">
    <w:p w:rsidR="00E86291" w:rsidRPr="00CB7879" w:rsidRDefault="00E86291" w:rsidP="00994D2F">
      <w:pPr>
        <w:pStyle w:val="Notedebasdepage"/>
        <w:bidi/>
        <w:rPr>
          <w:rtl/>
          <w:lang w:bidi="ar-DZ"/>
        </w:rPr>
      </w:pPr>
      <w:r>
        <w:rPr>
          <w:rStyle w:val="Appelnotedebasdep"/>
        </w:rPr>
        <w:footnoteRef/>
      </w:r>
      <w:r>
        <w:t xml:space="preserve"> </w:t>
      </w:r>
      <w:r>
        <w:rPr>
          <w:rFonts w:hint="cs"/>
          <w:rtl/>
          <w:lang w:bidi="ar-DZ"/>
        </w:rPr>
        <w:t xml:space="preserve"> </w:t>
      </w:r>
      <w:r w:rsidRPr="00CB7879">
        <w:rPr>
          <w:rFonts w:ascii="Simplified Arabic" w:hAnsi="Simplified Arabic" w:cs="Simplified Arabic"/>
          <w:sz w:val="24"/>
          <w:szCs w:val="24"/>
          <w:rtl/>
          <w:lang w:bidi="ar-DZ"/>
        </w:rPr>
        <w:t>انظر المادة 2 فقرة ك من ق 06-01</w:t>
      </w:r>
      <w:r>
        <w:rPr>
          <w:rFonts w:hint="cs"/>
          <w:rtl/>
          <w:lang w:bidi="ar-DZ"/>
        </w:rPr>
        <w:t xml:space="preserve"> المتعلق بالوقاية من الفساد و مكافحته</w:t>
      </w:r>
    </w:p>
  </w:footnote>
  <w:footnote w:id="56">
    <w:p w:rsidR="00E86291" w:rsidRPr="002770DB" w:rsidRDefault="00E86291" w:rsidP="00994D2F">
      <w:pPr>
        <w:pStyle w:val="Notedebasdepage"/>
        <w:bidi/>
        <w:rPr>
          <w:rtl/>
          <w:lang w:bidi="ar-DZ"/>
        </w:rPr>
      </w:pPr>
      <w:r>
        <w:rPr>
          <w:rStyle w:val="Appelnotedebasdep"/>
        </w:rPr>
        <w:footnoteRef/>
      </w:r>
      <w:r>
        <w:t xml:space="preserve"> </w:t>
      </w:r>
      <w:r>
        <w:rPr>
          <w:rFonts w:hint="cs"/>
          <w:rtl/>
          <w:lang w:bidi="ar-DZ"/>
        </w:rPr>
        <w:t xml:space="preserve"> </w:t>
      </w:r>
      <w:r w:rsidRPr="002770DB">
        <w:rPr>
          <w:rFonts w:ascii="Simplified Arabic" w:hAnsi="Simplified Arabic" w:cs="Simplified Arabic"/>
          <w:sz w:val="24"/>
          <w:szCs w:val="24"/>
          <w:rtl/>
          <w:lang w:bidi="ar-DZ"/>
        </w:rPr>
        <w:t>سمير زراولية ، مرجع سابق ، ص ص123 124</w:t>
      </w:r>
    </w:p>
  </w:footnote>
  <w:footnote w:id="57">
    <w:p w:rsidR="00E86291" w:rsidRPr="00752EA0" w:rsidRDefault="00E86291" w:rsidP="00994D2F">
      <w:pPr>
        <w:pStyle w:val="Notedebasdepage"/>
        <w:bidi/>
        <w:rPr>
          <w:rFonts w:ascii="Simplified Arabic" w:hAnsi="Simplified Arabic" w:cs="Simplified Arabic"/>
          <w:sz w:val="24"/>
          <w:szCs w:val="24"/>
          <w:rtl/>
          <w:lang w:bidi="ar-DZ"/>
        </w:rPr>
      </w:pPr>
      <w:r w:rsidRPr="00752EA0">
        <w:rPr>
          <w:rStyle w:val="Appelnotedebasdep"/>
          <w:rFonts w:ascii="Simplified Arabic" w:hAnsi="Simplified Arabic" w:cs="Simplified Arabic"/>
          <w:sz w:val="24"/>
          <w:szCs w:val="24"/>
        </w:rPr>
        <w:footnoteRef/>
      </w:r>
      <w:r w:rsidRPr="00752EA0">
        <w:rPr>
          <w:rFonts w:ascii="Simplified Arabic" w:hAnsi="Simplified Arabic" w:cs="Simplified Arabic"/>
          <w:sz w:val="24"/>
          <w:szCs w:val="24"/>
        </w:rPr>
        <w:t xml:space="preserve"> </w:t>
      </w:r>
      <w:r w:rsidRPr="00752EA0">
        <w:rPr>
          <w:rFonts w:ascii="Simplified Arabic" w:hAnsi="Simplified Arabic" w:cs="Simplified Arabic"/>
          <w:sz w:val="24"/>
          <w:szCs w:val="24"/>
          <w:rtl/>
        </w:rPr>
        <w:t xml:space="preserve"> </w:t>
      </w:r>
      <w:r w:rsidRPr="00752EA0">
        <w:rPr>
          <w:rFonts w:ascii="Simplified Arabic" w:hAnsi="Simplified Arabic" w:cs="Simplified Arabic"/>
          <w:sz w:val="24"/>
          <w:szCs w:val="24"/>
          <w:rtl/>
          <w:lang w:bidi="ar-DZ"/>
        </w:rPr>
        <w:t>انظر المادة 2 من قانون حماية الطفل</w:t>
      </w:r>
      <w:r>
        <w:rPr>
          <w:rFonts w:ascii="Simplified Arabic" w:hAnsi="Simplified Arabic" w:cs="Simplified Arabic" w:hint="cs"/>
          <w:sz w:val="24"/>
          <w:szCs w:val="24"/>
          <w:rtl/>
          <w:lang w:bidi="ar-DZ"/>
        </w:rPr>
        <w:t xml:space="preserve"> الجزائري</w:t>
      </w:r>
    </w:p>
  </w:footnote>
  <w:footnote w:id="58">
    <w:p w:rsidR="00E86291" w:rsidRPr="00752EA0" w:rsidRDefault="00E86291" w:rsidP="00994D2F">
      <w:pPr>
        <w:pStyle w:val="Notedebasdepage"/>
        <w:bidi/>
        <w:rPr>
          <w:rtl/>
          <w:lang w:bidi="ar-DZ"/>
        </w:rPr>
      </w:pPr>
      <w:r w:rsidRPr="00752EA0">
        <w:rPr>
          <w:rStyle w:val="Appelnotedebasdep"/>
          <w:rFonts w:ascii="Simplified Arabic" w:hAnsi="Simplified Arabic" w:cs="Simplified Arabic"/>
          <w:sz w:val="24"/>
          <w:szCs w:val="24"/>
        </w:rPr>
        <w:footnoteRef/>
      </w:r>
      <w:r w:rsidRPr="00752EA0">
        <w:rPr>
          <w:rFonts w:ascii="Simplified Arabic" w:hAnsi="Simplified Arabic" w:cs="Simplified Arabic"/>
          <w:sz w:val="24"/>
          <w:szCs w:val="24"/>
        </w:rPr>
        <w:t xml:space="preserve"> </w:t>
      </w:r>
      <w:r w:rsidRPr="00752EA0">
        <w:rPr>
          <w:rFonts w:ascii="Simplified Arabic" w:hAnsi="Simplified Arabic" w:cs="Simplified Arabic"/>
          <w:sz w:val="24"/>
          <w:szCs w:val="24"/>
          <w:rtl/>
          <w:lang w:bidi="ar-DZ"/>
        </w:rPr>
        <w:t xml:space="preserve"> سمير زراولية ، مرجع سابق ، ص 125و ما يليها</w:t>
      </w:r>
    </w:p>
  </w:footnote>
  <w:footnote w:id="59">
    <w:p w:rsidR="00E86291" w:rsidRPr="00845943" w:rsidRDefault="00E86291" w:rsidP="00994D2F">
      <w:pPr>
        <w:pStyle w:val="Notedebasdepage"/>
        <w:bidi/>
        <w:rPr>
          <w:rFonts w:ascii="Simplified Arabic" w:hAnsi="Simplified Arabic" w:cs="Simplified Arabic"/>
          <w:sz w:val="24"/>
          <w:szCs w:val="24"/>
          <w:rtl/>
          <w:lang w:bidi="ar-DZ"/>
        </w:rPr>
      </w:pPr>
      <w:r w:rsidRPr="00845943">
        <w:rPr>
          <w:rStyle w:val="Appelnotedebasdep"/>
          <w:rFonts w:ascii="Simplified Arabic" w:hAnsi="Simplified Arabic" w:cs="Simplified Arabic"/>
          <w:sz w:val="24"/>
          <w:szCs w:val="24"/>
        </w:rPr>
        <w:footnoteRef/>
      </w:r>
      <w:r w:rsidRPr="00845943">
        <w:rPr>
          <w:rFonts w:ascii="Simplified Arabic" w:hAnsi="Simplified Arabic" w:cs="Simplified Arabic"/>
          <w:sz w:val="24"/>
          <w:szCs w:val="24"/>
        </w:rPr>
        <w:t xml:space="preserve"> </w:t>
      </w:r>
      <w:r w:rsidRPr="00845943">
        <w:rPr>
          <w:rFonts w:ascii="Simplified Arabic" w:hAnsi="Simplified Arabic" w:cs="Simplified Arabic"/>
          <w:sz w:val="24"/>
          <w:szCs w:val="24"/>
          <w:rtl/>
        </w:rPr>
        <w:t xml:space="preserve"> أحمد غاي ،مرجع سابق ،ص23  ص24</w:t>
      </w:r>
    </w:p>
  </w:footnote>
  <w:footnote w:id="60">
    <w:p w:rsidR="00E86291" w:rsidRPr="00845943" w:rsidRDefault="00E86291" w:rsidP="00994D2F">
      <w:pPr>
        <w:pStyle w:val="Notedebasdepage"/>
        <w:bidi/>
        <w:rPr>
          <w:rFonts w:ascii="Simplified Arabic" w:hAnsi="Simplified Arabic" w:cs="Simplified Arabic"/>
          <w:sz w:val="24"/>
          <w:szCs w:val="24"/>
          <w:rtl/>
          <w:lang w:bidi="ar-DZ"/>
        </w:rPr>
      </w:pPr>
      <w:r w:rsidRPr="00845943">
        <w:rPr>
          <w:rStyle w:val="Appelnotedebasdep"/>
          <w:rFonts w:ascii="Simplified Arabic" w:hAnsi="Simplified Arabic" w:cs="Simplified Arabic"/>
          <w:sz w:val="24"/>
          <w:szCs w:val="24"/>
        </w:rPr>
        <w:footnoteRef/>
      </w:r>
      <w:r w:rsidRPr="00845943">
        <w:rPr>
          <w:rFonts w:ascii="Simplified Arabic" w:hAnsi="Simplified Arabic" w:cs="Simplified Arabic"/>
          <w:sz w:val="24"/>
          <w:szCs w:val="24"/>
        </w:rPr>
        <w:t xml:space="preserve"> </w:t>
      </w:r>
      <w:r w:rsidRPr="00845943">
        <w:rPr>
          <w:rFonts w:ascii="Simplified Arabic" w:hAnsi="Simplified Arabic" w:cs="Simplified Arabic"/>
          <w:sz w:val="24"/>
          <w:szCs w:val="24"/>
          <w:rtl/>
        </w:rPr>
        <w:t xml:space="preserve"> علي شملال </w:t>
      </w:r>
      <w:r w:rsidRPr="00845943">
        <w:rPr>
          <w:rFonts w:ascii="Simplified Arabic" w:hAnsi="Simplified Arabic" w:cs="Simplified Arabic"/>
          <w:b/>
          <w:bCs/>
          <w:sz w:val="24"/>
          <w:szCs w:val="24"/>
          <w:rtl/>
        </w:rPr>
        <w:t>–الجديد في شرح قانون الإجراءات الجزائية  الكتاب الأول الاستدلال و الاتهام-</w:t>
      </w:r>
      <w:r w:rsidRPr="00845943">
        <w:rPr>
          <w:rFonts w:ascii="Simplified Arabic" w:hAnsi="Simplified Arabic" w:cs="Simplified Arabic"/>
          <w:sz w:val="24"/>
          <w:szCs w:val="24"/>
          <w:rtl/>
        </w:rPr>
        <w:t xml:space="preserve"> ط 3 ،دار هومة ، الجزائر ، ص55 ،56</w:t>
      </w:r>
    </w:p>
  </w:footnote>
  <w:footnote w:id="61">
    <w:p w:rsidR="00E86291" w:rsidRPr="00845943" w:rsidRDefault="00E86291" w:rsidP="00994D2F">
      <w:pPr>
        <w:pStyle w:val="Notedebasdepage"/>
        <w:bidi/>
        <w:rPr>
          <w:rFonts w:ascii="Simplified Arabic" w:hAnsi="Simplified Arabic" w:cs="Simplified Arabic"/>
          <w:sz w:val="22"/>
          <w:szCs w:val="22"/>
          <w:rtl/>
          <w:lang w:bidi="ar-DZ"/>
        </w:rPr>
      </w:pPr>
      <w:r w:rsidRPr="00845943">
        <w:rPr>
          <w:rStyle w:val="Appelnotedebasdep"/>
          <w:rFonts w:ascii="Simplified Arabic" w:hAnsi="Simplified Arabic" w:cs="Simplified Arabic"/>
          <w:sz w:val="24"/>
          <w:szCs w:val="24"/>
        </w:rPr>
        <w:footnoteRef/>
      </w:r>
      <w:r w:rsidRPr="00845943">
        <w:rPr>
          <w:rFonts w:ascii="Simplified Arabic" w:hAnsi="Simplified Arabic" w:cs="Simplified Arabic"/>
          <w:sz w:val="24"/>
          <w:szCs w:val="24"/>
        </w:rPr>
        <w:t xml:space="preserve"> </w:t>
      </w:r>
      <w:r w:rsidRPr="00845943">
        <w:rPr>
          <w:rFonts w:ascii="Simplified Arabic" w:hAnsi="Simplified Arabic" w:cs="Simplified Arabic"/>
          <w:sz w:val="24"/>
          <w:szCs w:val="24"/>
          <w:rtl/>
          <w:lang w:bidi="ar-DZ"/>
        </w:rPr>
        <w:t xml:space="preserve"> أحمد غاي ،مرجع سابق ،ص58</w:t>
      </w:r>
    </w:p>
  </w:footnote>
  <w:footnote w:id="62">
    <w:p w:rsidR="00E86291" w:rsidRPr="00845943" w:rsidRDefault="00E86291" w:rsidP="00994D2F">
      <w:pPr>
        <w:pStyle w:val="Notedebasdepage"/>
        <w:bidi/>
        <w:rPr>
          <w:rFonts w:ascii="Simplified Arabic" w:hAnsi="Simplified Arabic" w:cs="Simplified Arabic"/>
          <w:sz w:val="24"/>
          <w:szCs w:val="24"/>
          <w:rtl/>
          <w:lang w:bidi="ar-DZ"/>
        </w:rPr>
      </w:pPr>
      <w:r w:rsidRPr="00845943">
        <w:rPr>
          <w:rStyle w:val="Appelnotedebasdep"/>
          <w:rFonts w:ascii="Simplified Arabic" w:hAnsi="Simplified Arabic" w:cs="Simplified Arabic"/>
          <w:sz w:val="24"/>
          <w:szCs w:val="24"/>
        </w:rPr>
        <w:footnoteRef/>
      </w:r>
      <w:r w:rsidRPr="00845943">
        <w:rPr>
          <w:rFonts w:ascii="Simplified Arabic" w:hAnsi="Simplified Arabic" w:cs="Simplified Arabic"/>
          <w:sz w:val="24"/>
          <w:szCs w:val="24"/>
        </w:rPr>
        <w:t xml:space="preserve"> </w:t>
      </w:r>
      <w:r w:rsidRPr="00845943">
        <w:rPr>
          <w:rFonts w:ascii="Simplified Arabic" w:hAnsi="Simplified Arabic" w:cs="Simplified Arabic"/>
          <w:sz w:val="24"/>
          <w:szCs w:val="24"/>
          <w:rtl/>
          <w:lang w:bidi="ar-DZ"/>
        </w:rPr>
        <w:t xml:space="preserve"> بدار بلحول ،مرجع سابق ،ص45</w:t>
      </w:r>
    </w:p>
  </w:footnote>
  <w:footnote w:id="63">
    <w:p w:rsidR="00E86291" w:rsidRPr="00845943" w:rsidRDefault="00E86291" w:rsidP="00994D2F">
      <w:pPr>
        <w:pStyle w:val="Notedebasdepage"/>
        <w:bidi/>
        <w:rPr>
          <w:rFonts w:ascii="Simplified Arabic" w:hAnsi="Simplified Arabic" w:cs="Simplified Arabic"/>
          <w:sz w:val="24"/>
          <w:szCs w:val="24"/>
          <w:rtl/>
          <w:lang w:bidi="ar-DZ"/>
        </w:rPr>
      </w:pPr>
      <w:r w:rsidRPr="00845943">
        <w:rPr>
          <w:rStyle w:val="Appelnotedebasdep"/>
          <w:rFonts w:ascii="Simplified Arabic" w:hAnsi="Simplified Arabic" w:cs="Simplified Arabic"/>
          <w:sz w:val="24"/>
          <w:szCs w:val="24"/>
        </w:rPr>
        <w:footnoteRef/>
      </w:r>
      <w:r w:rsidRPr="00845943">
        <w:rPr>
          <w:rFonts w:ascii="Simplified Arabic" w:hAnsi="Simplified Arabic" w:cs="Simplified Arabic"/>
          <w:sz w:val="24"/>
          <w:szCs w:val="24"/>
        </w:rPr>
        <w:t xml:space="preserve"> </w:t>
      </w:r>
      <w:r w:rsidRPr="00845943">
        <w:rPr>
          <w:rFonts w:ascii="Simplified Arabic" w:hAnsi="Simplified Arabic" w:cs="Simplified Arabic"/>
          <w:sz w:val="24"/>
          <w:szCs w:val="24"/>
          <w:rtl/>
          <w:lang w:bidi="ar-DZ"/>
        </w:rPr>
        <w:t xml:space="preserve"> عبد الله أوهايبية ،شرح ق إ ج التحري و التحقيق ،مرجع سابق ً،ص129</w:t>
      </w:r>
    </w:p>
  </w:footnote>
  <w:footnote w:id="64">
    <w:p w:rsidR="00E86291" w:rsidRPr="004A1BAC" w:rsidRDefault="00E86291" w:rsidP="00994D2F">
      <w:pPr>
        <w:pStyle w:val="Notedebasdepage"/>
        <w:bidi/>
        <w:rPr>
          <w:rFonts w:ascii="Traditional Arabic" w:hAnsi="Traditional Arabic" w:cs="Traditional Arabic"/>
          <w:sz w:val="24"/>
          <w:szCs w:val="24"/>
          <w:rtl/>
          <w:lang w:bidi="ar-DZ"/>
        </w:rPr>
      </w:pPr>
      <w:r w:rsidRPr="00845943">
        <w:rPr>
          <w:rStyle w:val="Appelnotedebasdep"/>
          <w:rFonts w:ascii="Simplified Arabic" w:hAnsi="Simplified Arabic" w:cs="Simplified Arabic"/>
          <w:sz w:val="24"/>
          <w:szCs w:val="24"/>
        </w:rPr>
        <w:footnoteRef/>
      </w:r>
      <w:r w:rsidRPr="00845943">
        <w:rPr>
          <w:rFonts w:ascii="Simplified Arabic" w:hAnsi="Simplified Arabic" w:cs="Simplified Arabic"/>
          <w:sz w:val="24"/>
          <w:szCs w:val="24"/>
        </w:rPr>
        <w:t xml:space="preserve"> </w:t>
      </w:r>
      <w:r w:rsidRPr="00845943">
        <w:rPr>
          <w:rFonts w:ascii="Simplified Arabic" w:hAnsi="Simplified Arabic" w:cs="Simplified Arabic"/>
          <w:sz w:val="24"/>
          <w:szCs w:val="24"/>
          <w:rtl/>
          <w:lang w:bidi="ar-DZ"/>
        </w:rPr>
        <w:t xml:space="preserve"> بدار بلحول،مرجع سابق ،ص45</w:t>
      </w:r>
    </w:p>
  </w:footnote>
  <w:footnote w:id="65">
    <w:p w:rsidR="00E86291" w:rsidRPr="00845943" w:rsidRDefault="00E86291" w:rsidP="00994D2F">
      <w:pPr>
        <w:pStyle w:val="Notedebasdepage"/>
        <w:bidi/>
        <w:rPr>
          <w:rFonts w:ascii="Simplified Arabic" w:hAnsi="Simplified Arabic" w:cs="Simplified Arabic"/>
          <w:sz w:val="24"/>
          <w:szCs w:val="24"/>
          <w:rtl/>
          <w:lang w:bidi="ar-DZ"/>
        </w:rPr>
      </w:pPr>
      <w:r w:rsidRPr="00845943">
        <w:rPr>
          <w:rStyle w:val="Appelnotedebasdep"/>
          <w:rFonts w:ascii="Simplified Arabic" w:hAnsi="Simplified Arabic" w:cs="Simplified Arabic"/>
          <w:sz w:val="24"/>
          <w:szCs w:val="24"/>
        </w:rPr>
        <w:footnoteRef/>
      </w:r>
      <w:r w:rsidRPr="00845943">
        <w:rPr>
          <w:rFonts w:ascii="Simplified Arabic" w:hAnsi="Simplified Arabic" w:cs="Simplified Arabic"/>
          <w:sz w:val="24"/>
          <w:szCs w:val="24"/>
        </w:rPr>
        <w:t xml:space="preserve"> </w:t>
      </w:r>
      <w:r w:rsidRPr="00845943">
        <w:rPr>
          <w:rFonts w:ascii="Simplified Arabic" w:hAnsi="Simplified Arabic" w:cs="Simplified Arabic"/>
          <w:sz w:val="24"/>
          <w:szCs w:val="24"/>
          <w:rtl/>
          <w:lang w:bidi="ar-DZ"/>
        </w:rPr>
        <w:t xml:space="preserve"> أحمد غاي ،مرجع سابق ،ص44</w:t>
      </w:r>
    </w:p>
  </w:footnote>
  <w:footnote w:id="66">
    <w:p w:rsidR="00E86291" w:rsidRPr="00845943" w:rsidRDefault="00E86291" w:rsidP="00994D2F">
      <w:pPr>
        <w:pStyle w:val="Notedebasdepage"/>
        <w:bidi/>
        <w:rPr>
          <w:rFonts w:ascii="Simplified Arabic" w:hAnsi="Simplified Arabic" w:cs="Simplified Arabic"/>
          <w:sz w:val="24"/>
          <w:szCs w:val="24"/>
          <w:rtl/>
          <w:lang w:bidi="ar-DZ"/>
        </w:rPr>
      </w:pPr>
      <w:r w:rsidRPr="00845943">
        <w:rPr>
          <w:rStyle w:val="Appelnotedebasdep"/>
          <w:rFonts w:ascii="Simplified Arabic" w:hAnsi="Simplified Arabic" w:cs="Simplified Arabic"/>
          <w:sz w:val="24"/>
          <w:szCs w:val="24"/>
        </w:rPr>
        <w:footnoteRef/>
      </w:r>
      <w:r w:rsidRPr="00845943">
        <w:rPr>
          <w:rFonts w:ascii="Simplified Arabic" w:hAnsi="Simplified Arabic" w:cs="Simplified Arabic"/>
          <w:sz w:val="24"/>
          <w:szCs w:val="24"/>
        </w:rPr>
        <w:t xml:space="preserve"> </w:t>
      </w:r>
      <w:r w:rsidRPr="00845943">
        <w:rPr>
          <w:rFonts w:ascii="Simplified Arabic" w:hAnsi="Simplified Arabic" w:cs="Simplified Arabic"/>
          <w:sz w:val="24"/>
          <w:szCs w:val="24"/>
          <w:rtl/>
          <w:lang w:bidi="ar-DZ"/>
        </w:rPr>
        <w:t xml:space="preserve"> سعد عبد العزيز-</w:t>
      </w:r>
      <w:r w:rsidRPr="00845943">
        <w:rPr>
          <w:rFonts w:ascii="Simplified Arabic" w:hAnsi="Simplified Arabic" w:cs="Simplified Arabic"/>
          <w:b/>
          <w:bCs/>
          <w:sz w:val="24"/>
          <w:szCs w:val="24"/>
          <w:rtl/>
          <w:lang w:bidi="ar-DZ"/>
        </w:rPr>
        <w:t>مذكرات في قانون الإجراءات الجزائية-</w:t>
      </w:r>
      <w:r w:rsidRPr="00845943">
        <w:rPr>
          <w:rFonts w:ascii="Simplified Arabic" w:hAnsi="Simplified Arabic" w:cs="Simplified Arabic"/>
          <w:sz w:val="24"/>
          <w:szCs w:val="24"/>
          <w:rtl/>
          <w:lang w:bidi="ar-DZ"/>
        </w:rPr>
        <w:t xml:space="preserve"> المؤسسة الوطنية للكتاب ، الجزائر ،1991 ، ص 42</w:t>
      </w:r>
    </w:p>
  </w:footnote>
  <w:footnote w:id="67">
    <w:p w:rsidR="00E86291" w:rsidRPr="00845943" w:rsidRDefault="00E86291" w:rsidP="00994D2F">
      <w:pPr>
        <w:pStyle w:val="Notedebasdepage"/>
        <w:bidi/>
        <w:rPr>
          <w:rFonts w:ascii="Simplified Arabic" w:hAnsi="Simplified Arabic" w:cs="Simplified Arabic"/>
          <w:sz w:val="24"/>
          <w:szCs w:val="24"/>
          <w:rtl/>
          <w:lang w:bidi="ar-DZ"/>
        </w:rPr>
      </w:pPr>
      <w:r w:rsidRPr="00845943">
        <w:rPr>
          <w:rStyle w:val="Appelnotedebasdep"/>
          <w:rFonts w:ascii="Simplified Arabic" w:hAnsi="Simplified Arabic" w:cs="Simplified Arabic"/>
          <w:sz w:val="24"/>
          <w:szCs w:val="24"/>
        </w:rPr>
        <w:footnoteRef/>
      </w:r>
      <w:r w:rsidRPr="00845943">
        <w:rPr>
          <w:rFonts w:ascii="Simplified Arabic" w:hAnsi="Simplified Arabic" w:cs="Simplified Arabic"/>
          <w:sz w:val="24"/>
          <w:szCs w:val="24"/>
        </w:rPr>
        <w:t xml:space="preserve"> </w:t>
      </w:r>
      <w:r w:rsidRPr="00845943">
        <w:rPr>
          <w:rFonts w:ascii="Simplified Arabic" w:hAnsi="Simplified Arabic" w:cs="Simplified Arabic"/>
          <w:sz w:val="24"/>
          <w:szCs w:val="24"/>
          <w:rtl/>
        </w:rPr>
        <w:t xml:space="preserve"> مغني دليلة –</w:t>
      </w:r>
      <w:r w:rsidRPr="00845943">
        <w:rPr>
          <w:rFonts w:ascii="Simplified Arabic" w:hAnsi="Simplified Arabic" w:cs="Simplified Arabic"/>
          <w:b/>
          <w:bCs/>
          <w:sz w:val="24"/>
          <w:szCs w:val="24"/>
          <w:rtl/>
        </w:rPr>
        <w:t>التوقيف للنظر بين النظرية و التطبيق(دراسة مقارنة)-</w:t>
      </w:r>
      <w:r w:rsidRPr="00845943">
        <w:rPr>
          <w:rFonts w:ascii="Simplified Arabic" w:hAnsi="Simplified Arabic" w:cs="Simplified Arabic"/>
          <w:sz w:val="24"/>
          <w:szCs w:val="24"/>
          <w:rtl/>
        </w:rPr>
        <w:t xml:space="preserve"> رسالة دكتوراه ،كلية الحقوق ،جامعة سعد دحلب ،البليدة ، 2010،ص28</w:t>
      </w:r>
    </w:p>
  </w:footnote>
  <w:footnote w:id="68">
    <w:p w:rsidR="00E86291" w:rsidRPr="004A1BAC" w:rsidRDefault="00E86291" w:rsidP="00994D2F">
      <w:pPr>
        <w:pStyle w:val="Notedebasdepage"/>
        <w:bidi/>
        <w:rPr>
          <w:rFonts w:ascii="Traditional Arabic" w:hAnsi="Traditional Arabic" w:cs="Traditional Arabic"/>
          <w:sz w:val="24"/>
          <w:szCs w:val="24"/>
          <w:rtl/>
          <w:lang w:bidi="ar-DZ"/>
        </w:rPr>
      </w:pPr>
      <w:r w:rsidRPr="00845943">
        <w:rPr>
          <w:rStyle w:val="Appelnotedebasdep"/>
          <w:rFonts w:ascii="Simplified Arabic" w:hAnsi="Simplified Arabic" w:cs="Simplified Arabic"/>
          <w:sz w:val="24"/>
          <w:szCs w:val="24"/>
        </w:rPr>
        <w:footnoteRef/>
      </w:r>
      <w:r w:rsidRPr="00845943">
        <w:rPr>
          <w:rFonts w:ascii="Simplified Arabic" w:hAnsi="Simplified Arabic" w:cs="Simplified Arabic"/>
          <w:sz w:val="24"/>
          <w:szCs w:val="24"/>
        </w:rPr>
        <w:t xml:space="preserve"> </w:t>
      </w:r>
      <w:r w:rsidRPr="00845943">
        <w:rPr>
          <w:rFonts w:ascii="Simplified Arabic" w:hAnsi="Simplified Arabic" w:cs="Simplified Arabic"/>
          <w:sz w:val="24"/>
          <w:szCs w:val="24"/>
          <w:rtl/>
          <w:lang w:bidi="ar-DZ"/>
        </w:rPr>
        <w:t xml:space="preserve"> المادة 51فقرة 2 من الامر 66-155 المؤرخ في 8يونيو 1966 يتضمن قانون الإجراءات الجزائية  المعدل و المتمم  بالقانون 18-13 مؤرخ في 11يوليو سنة 2018</w:t>
      </w:r>
    </w:p>
  </w:footnote>
  <w:footnote w:id="69">
    <w:p w:rsidR="00E86291" w:rsidRPr="00845943" w:rsidRDefault="00E86291" w:rsidP="00994D2F">
      <w:pPr>
        <w:pStyle w:val="Notedebasdepage"/>
        <w:bidi/>
        <w:rPr>
          <w:rFonts w:ascii="Simplified Arabic" w:hAnsi="Simplified Arabic" w:cs="Simplified Arabic"/>
          <w:sz w:val="24"/>
          <w:szCs w:val="24"/>
          <w:rtl/>
          <w:lang w:bidi="ar-DZ"/>
        </w:rPr>
      </w:pPr>
      <w:r w:rsidRPr="00845943">
        <w:rPr>
          <w:rStyle w:val="Appelnotedebasdep"/>
          <w:rFonts w:ascii="Simplified Arabic" w:hAnsi="Simplified Arabic" w:cs="Simplified Arabic"/>
          <w:sz w:val="24"/>
          <w:szCs w:val="24"/>
        </w:rPr>
        <w:footnoteRef/>
      </w:r>
      <w:r w:rsidRPr="00845943">
        <w:rPr>
          <w:rFonts w:ascii="Simplified Arabic" w:hAnsi="Simplified Arabic" w:cs="Simplified Arabic"/>
          <w:sz w:val="24"/>
          <w:szCs w:val="24"/>
        </w:rPr>
        <w:t xml:space="preserve"> </w:t>
      </w:r>
      <w:r w:rsidRPr="00845943">
        <w:rPr>
          <w:rFonts w:ascii="Simplified Arabic" w:hAnsi="Simplified Arabic" w:cs="Simplified Arabic"/>
          <w:sz w:val="24"/>
          <w:szCs w:val="24"/>
          <w:rtl/>
        </w:rPr>
        <w:t xml:space="preserve"> عبد الله أوهايبية ،مرجع سابق ،ص393</w:t>
      </w:r>
    </w:p>
  </w:footnote>
  <w:footnote w:id="70">
    <w:p w:rsidR="00E86291" w:rsidRPr="00845943" w:rsidRDefault="00E86291" w:rsidP="00994D2F">
      <w:pPr>
        <w:pStyle w:val="Notedebasdepage"/>
        <w:bidi/>
        <w:rPr>
          <w:rFonts w:ascii="Simplified Arabic" w:hAnsi="Simplified Arabic" w:cs="Simplified Arabic"/>
          <w:sz w:val="24"/>
          <w:szCs w:val="24"/>
          <w:rtl/>
          <w:lang w:bidi="ar-DZ"/>
        </w:rPr>
      </w:pPr>
      <w:r w:rsidRPr="00845943">
        <w:rPr>
          <w:rStyle w:val="Appelnotedebasdep"/>
          <w:rFonts w:ascii="Simplified Arabic" w:hAnsi="Simplified Arabic" w:cs="Simplified Arabic"/>
          <w:sz w:val="24"/>
          <w:szCs w:val="24"/>
        </w:rPr>
        <w:footnoteRef/>
      </w:r>
      <w:r w:rsidRPr="00845943">
        <w:rPr>
          <w:rFonts w:ascii="Simplified Arabic" w:hAnsi="Simplified Arabic" w:cs="Simplified Arabic"/>
          <w:sz w:val="24"/>
          <w:szCs w:val="24"/>
        </w:rPr>
        <w:t xml:space="preserve"> </w:t>
      </w:r>
      <w:r w:rsidRPr="00845943">
        <w:rPr>
          <w:rFonts w:ascii="Simplified Arabic" w:hAnsi="Simplified Arabic" w:cs="Simplified Arabic"/>
          <w:sz w:val="24"/>
          <w:szCs w:val="24"/>
          <w:rtl/>
        </w:rPr>
        <w:t xml:space="preserve"> عبد الله أوهايبية ، مرجع سابق، ص 14</w:t>
      </w:r>
    </w:p>
  </w:footnote>
  <w:footnote w:id="71">
    <w:p w:rsidR="00E86291" w:rsidRPr="00845943" w:rsidRDefault="00E86291" w:rsidP="00994D2F">
      <w:pPr>
        <w:pStyle w:val="Notedebasdepage"/>
        <w:bidi/>
        <w:rPr>
          <w:rFonts w:ascii="Simplified Arabic" w:hAnsi="Simplified Arabic" w:cs="Simplified Arabic"/>
          <w:sz w:val="24"/>
          <w:szCs w:val="24"/>
          <w:rtl/>
          <w:lang w:bidi="ar-DZ"/>
        </w:rPr>
      </w:pPr>
      <w:r w:rsidRPr="00845943">
        <w:rPr>
          <w:rStyle w:val="Appelnotedebasdep"/>
          <w:rFonts w:ascii="Simplified Arabic" w:hAnsi="Simplified Arabic" w:cs="Simplified Arabic"/>
          <w:sz w:val="24"/>
          <w:szCs w:val="24"/>
        </w:rPr>
        <w:footnoteRef/>
      </w:r>
      <w:r w:rsidRPr="00845943">
        <w:rPr>
          <w:rFonts w:ascii="Simplified Arabic" w:hAnsi="Simplified Arabic" w:cs="Simplified Arabic"/>
          <w:sz w:val="24"/>
          <w:szCs w:val="24"/>
        </w:rPr>
        <w:t xml:space="preserve"> </w:t>
      </w:r>
      <w:r w:rsidRPr="00845943">
        <w:rPr>
          <w:rFonts w:ascii="Simplified Arabic" w:hAnsi="Simplified Arabic" w:cs="Simplified Arabic"/>
          <w:sz w:val="24"/>
          <w:szCs w:val="24"/>
          <w:rtl/>
          <w:lang w:bidi="ar-DZ"/>
        </w:rPr>
        <w:t xml:space="preserve"> عثامنية كوسر –</w:t>
      </w:r>
      <w:r w:rsidRPr="00845943">
        <w:rPr>
          <w:rFonts w:ascii="Simplified Arabic" w:hAnsi="Simplified Arabic" w:cs="Simplified Arabic"/>
          <w:b/>
          <w:bCs/>
          <w:sz w:val="24"/>
          <w:szCs w:val="24"/>
          <w:rtl/>
          <w:lang w:bidi="ar-DZ"/>
        </w:rPr>
        <w:t>دور النيابة العامة في حماية حقوق الإنسان</w:t>
      </w:r>
      <w:r w:rsidRPr="00845943">
        <w:rPr>
          <w:rFonts w:ascii="Simplified Arabic" w:hAnsi="Simplified Arabic" w:cs="Simplified Arabic"/>
          <w:sz w:val="24"/>
          <w:szCs w:val="24"/>
          <w:rtl/>
          <w:lang w:bidi="ar-DZ"/>
        </w:rPr>
        <w:t xml:space="preserve"> </w:t>
      </w:r>
      <w:r w:rsidRPr="00845943">
        <w:rPr>
          <w:rFonts w:ascii="Simplified Arabic" w:hAnsi="Simplified Arabic" w:cs="Simplified Arabic"/>
          <w:b/>
          <w:bCs/>
          <w:sz w:val="24"/>
          <w:szCs w:val="24"/>
          <w:rtl/>
          <w:lang w:bidi="ar-DZ"/>
        </w:rPr>
        <w:t xml:space="preserve">أثناء تحريك الدعوى العمومية -دراسة مقارنة - </w:t>
      </w:r>
      <w:r w:rsidRPr="00845943">
        <w:rPr>
          <w:rFonts w:ascii="Simplified Arabic" w:hAnsi="Simplified Arabic" w:cs="Simplified Arabic"/>
          <w:sz w:val="24"/>
          <w:szCs w:val="24"/>
          <w:rtl/>
          <w:lang w:bidi="ar-DZ"/>
        </w:rPr>
        <w:t>أطروحة دكتوراه ،كلية الحقوق و العلوم السياسية ،جامعة محمد خيضر ،بسكرة ،2014،ص15</w:t>
      </w:r>
    </w:p>
  </w:footnote>
  <w:footnote w:id="72">
    <w:p w:rsidR="00E86291" w:rsidRPr="00845943" w:rsidRDefault="00E86291" w:rsidP="00994D2F">
      <w:pPr>
        <w:pStyle w:val="Notedebasdepage"/>
        <w:bidi/>
        <w:rPr>
          <w:rFonts w:ascii="Simplified Arabic" w:hAnsi="Simplified Arabic" w:cs="Simplified Arabic"/>
          <w:sz w:val="22"/>
          <w:szCs w:val="22"/>
          <w:rtl/>
          <w:lang w:bidi="ar-DZ"/>
        </w:rPr>
      </w:pPr>
      <w:r w:rsidRPr="00845943">
        <w:rPr>
          <w:rStyle w:val="Appelnotedebasdep"/>
          <w:rFonts w:ascii="Simplified Arabic" w:hAnsi="Simplified Arabic" w:cs="Simplified Arabic"/>
          <w:sz w:val="24"/>
          <w:szCs w:val="24"/>
        </w:rPr>
        <w:footnoteRef/>
      </w:r>
      <w:r w:rsidRPr="00845943">
        <w:rPr>
          <w:rFonts w:ascii="Simplified Arabic" w:hAnsi="Simplified Arabic" w:cs="Simplified Arabic"/>
          <w:sz w:val="24"/>
          <w:szCs w:val="24"/>
        </w:rPr>
        <w:t xml:space="preserve"> </w:t>
      </w:r>
      <w:r w:rsidRPr="00845943">
        <w:rPr>
          <w:rFonts w:ascii="Simplified Arabic" w:hAnsi="Simplified Arabic" w:cs="Simplified Arabic"/>
          <w:sz w:val="24"/>
          <w:szCs w:val="24"/>
          <w:rtl/>
          <w:lang w:bidi="ar-DZ"/>
        </w:rPr>
        <w:t xml:space="preserve"> عبد الله اوهايبية ،مرجع سابق ،ص 395 ص396</w:t>
      </w:r>
    </w:p>
  </w:footnote>
  <w:footnote w:id="73">
    <w:p w:rsidR="00E86291" w:rsidRPr="00845943" w:rsidRDefault="00E86291" w:rsidP="00994D2F">
      <w:pPr>
        <w:pStyle w:val="Notedebasdepage"/>
        <w:bidi/>
        <w:rPr>
          <w:rFonts w:ascii="Simplified Arabic" w:hAnsi="Simplified Arabic" w:cs="Simplified Arabic"/>
          <w:sz w:val="24"/>
          <w:szCs w:val="24"/>
          <w:rtl/>
          <w:lang w:bidi="ar-DZ"/>
        </w:rPr>
      </w:pPr>
      <w:r w:rsidRPr="00845943">
        <w:rPr>
          <w:rStyle w:val="Appelnotedebasdep"/>
          <w:rFonts w:ascii="Simplified Arabic" w:hAnsi="Simplified Arabic" w:cs="Simplified Arabic"/>
          <w:sz w:val="24"/>
          <w:szCs w:val="24"/>
        </w:rPr>
        <w:footnoteRef/>
      </w:r>
      <w:r w:rsidRPr="00845943">
        <w:rPr>
          <w:rFonts w:ascii="Simplified Arabic" w:hAnsi="Simplified Arabic" w:cs="Simplified Arabic"/>
          <w:sz w:val="24"/>
          <w:szCs w:val="24"/>
        </w:rPr>
        <w:t xml:space="preserve"> </w:t>
      </w:r>
      <w:r w:rsidRPr="00845943">
        <w:rPr>
          <w:rFonts w:ascii="Simplified Arabic" w:hAnsi="Simplified Arabic" w:cs="Simplified Arabic"/>
          <w:sz w:val="24"/>
          <w:szCs w:val="24"/>
          <w:rtl/>
        </w:rPr>
        <w:t xml:space="preserve"> زناتي محمد السعيد،مرجع سابق ، ص 16</w:t>
      </w:r>
    </w:p>
  </w:footnote>
  <w:footnote w:id="74">
    <w:p w:rsidR="00E86291" w:rsidRPr="00993C5D" w:rsidRDefault="00E86291" w:rsidP="00994D2F">
      <w:pPr>
        <w:pStyle w:val="Notedebasdepage"/>
        <w:bidi/>
        <w:rPr>
          <w:rFonts w:ascii="Simplified Arabic" w:hAnsi="Simplified Arabic" w:cs="Simplified Arabic"/>
          <w:sz w:val="24"/>
          <w:szCs w:val="24"/>
          <w:rtl/>
          <w:lang w:bidi="ar-DZ"/>
        </w:rPr>
      </w:pPr>
      <w:r w:rsidRPr="00993C5D">
        <w:rPr>
          <w:rStyle w:val="Appelnotedebasdep"/>
          <w:rFonts w:ascii="Simplified Arabic" w:hAnsi="Simplified Arabic" w:cs="Simplified Arabic"/>
          <w:sz w:val="24"/>
          <w:szCs w:val="24"/>
        </w:rPr>
        <w:footnoteRef/>
      </w:r>
      <w:r w:rsidRPr="00993C5D">
        <w:rPr>
          <w:rFonts w:ascii="Simplified Arabic" w:hAnsi="Simplified Arabic" w:cs="Simplified Arabic"/>
          <w:sz w:val="24"/>
          <w:szCs w:val="24"/>
        </w:rPr>
        <w:t xml:space="preserve"> </w:t>
      </w:r>
      <w:r w:rsidRPr="00993C5D">
        <w:rPr>
          <w:rFonts w:ascii="Simplified Arabic" w:hAnsi="Simplified Arabic" w:cs="Simplified Arabic"/>
          <w:sz w:val="24"/>
          <w:szCs w:val="24"/>
          <w:rtl/>
        </w:rPr>
        <w:t>أحمد غاي ،مرجع سابق ،ص58</w:t>
      </w:r>
    </w:p>
  </w:footnote>
  <w:footnote w:id="75">
    <w:p w:rsidR="00E86291" w:rsidRPr="00993C5D" w:rsidRDefault="00E86291" w:rsidP="00994D2F">
      <w:pPr>
        <w:pStyle w:val="Notedebasdepage"/>
        <w:bidi/>
        <w:rPr>
          <w:rFonts w:ascii="Simplified Arabic" w:hAnsi="Simplified Arabic" w:cs="Simplified Arabic"/>
          <w:rtl/>
          <w:lang w:bidi="ar-DZ"/>
        </w:rPr>
      </w:pPr>
      <w:r w:rsidRPr="00993C5D">
        <w:rPr>
          <w:rStyle w:val="Appelnotedebasdep"/>
          <w:rFonts w:ascii="Simplified Arabic" w:hAnsi="Simplified Arabic" w:cs="Simplified Arabic"/>
          <w:sz w:val="24"/>
          <w:szCs w:val="24"/>
        </w:rPr>
        <w:footnoteRef/>
      </w:r>
      <w:r w:rsidRPr="00993C5D">
        <w:rPr>
          <w:rFonts w:ascii="Simplified Arabic" w:hAnsi="Simplified Arabic" w:cs="Simplified Arabic"/>
          <w:sz w:val="24"/>
          <w:szCs w:val="24"/>
        </w:rPr>
        <w:t xml:space="preserve"> </w:t>
      </w:r>
      <w:r w:rsidRPr="00993C5D">
        <w:rPr>
          <w:rFonts w:ascii="Simplified Arabic" w:hAnsi="Simplified Arabic" w:cs="Simplified Arabic"/>
          <w:sz w:val="24"/>
          <w:szCs w:val="24"/>
          <w:rtl/>
        </w:rPr>
        <w:t xml:space="preserve"> بن داني راضية</w:t>
      </w:r>
      <w:r w:rsidRPr="00993C5D">
        <w:rPr>
          <w:rFonts w:ascii="Simplified Arabic" w:hAnsi="Simplified Arabic" w:cs="Simplified Arabic"/>
          <w:b/>
          <w:bCs/>
          <w:sz w:val="24"/>
          <w:szCs w:val="24"/>
          <w:rtl/>
        </w:rPr>
        <w:t>-الرقابة و الإشراف على أعمال الضبطية القضائية في تشريع الجزائري-</w:t>
      </w:r>
      <w:r w:rsidRPr="00993C5D">
        <w:rPr>
          <w:rFonts w:ascii="Simplified Arabic" w:hAnsi="Simplified Arabic" w:cs="Simplified Arabic"/>
          <w:sz w:val="24"/>
          <w:szCs w:val="24"/>
          <w:rtl/>
        </w:rPr>
        <w:t>مذكرة ماستر ، كلية الحقوق ،جامعة عبد الحميد بن باديس ،مستغانم ،2020،ص55ص56</w:t>
      </w:r>
    </w:p>
  </w:footnote>
  <w:footnote w:id="76">
    <w:p w:rsidR="00E86291" w:rsidRPr="00363913" w:rsidRDefault="00E86291" w:rsidP="00994D2F">
      <w:pPr>
        <w:pStyle w:val="Notedebasdepage"/>
        <w:bidi/>
        <w:rPr>
          <w:rtl/>
          <w:lang w:bidi="ar-DZ"/>
        </w:rPr>
      </w:pPr>
      <w:r>
        <w:rPr>
          <w:rStyle w:val="Appelnotedebasdep"/>
        </w:rPr>
        <w:footnoteRef/>
      </w:r>
      <w:r>
        <w:t xml:space="preserve"> </w:t>
      </w:r>
      <w:r>
        <w:rPr>
          <w:rFonts w:hint="cs"/>
          <w:rtl/>
          <w:lang w:bidi="ar-DZ"/>
        </w:rPr>
        <w:t xml:space="preserve"> انظر الملحق رقم 4</w:t>
      </w:r>
    </w:p>
  </w:footnote>
  <w:footnote w:id="77">
    <w:p w:rsidR="00E86291" w:rsidRPr="00993C5D" w:rsidRDefault="00E86291" w:rsidP="00994D2F">
      <w:pPr>
        <w:pStyle w:val="Notedebasdepage"/>
        <w:bidi/>
        <w:rPr>
          <w:rFonts w:ascii="Simplified Arabic" w:hAnsi="Simplified Arabic" w:cs="Simplified Arabic"/>
          <w:sz w:val="24"/>
          <w:szCs w:val="24"/>
          <w:rtl/>
          <w:lang w:bidi="ar-DZ"/>
        </w:rPr>
      </w:pPr>
      <w:r w:rsidRPr="00993C5D">
        <w:rPr>
          <w:rStyle w:val="Appelnotedebasdep"/>
          <w:rFonts w:ascii="Simplified Arabic" w:hAnsi="Simplified Arabic" w:cs="Simplified Arabic"/>
          <w:sz w:val="22"/>
          <w:szCs w:val="22"/>
        </w:rPr>
        <w:footnoteRef/>
      </w:r>
      <w:r w:rsidRPr="00993C5D">
        <w:rPr>
          <w:rFonts w:ascii="Simplified Arabic" w:hAnsi="Simplified Arabic" w:cs="Simplified Arabic"/>
          <w:sz w:val="22"/>
          <w:szCs w:val="22"/>
        </w:rPr>
        <w:t xml:space="preserve"> </w:t>
      </w:r>
      <w:r w:rsidRPr="00993C5D">
        <w:rPr>
          <w:rFonts w:ascii="Simplified Arabic" w:hAnsi="Simplified Arabic" w:cs="Simplified Arabic"/>
          <w:sz w:val="24"/>
          <w:szCs w:val="24"/>
          <w:rtl/>
          <w:lang w:bidi="ar-DZ"/>
        </w:rPr>
        <w:t>عثامنية كوسر ،مرجع سابق ،ص19 ص20</w:t>
      </w:r>
    </w:p>
  </w:footnote>
  <w:footnote w:id="78">
    <w:p w:rsidR="00E86291" w:rsidRPr="00993C5D" w:rsidRDefault="00E86291" w:rsidP="00994D2F">
      <w:pPr>
        <w:pStyle w:val="Notedebasdepage"/>
        <w:bidi/>
        <w:rPr>
          <w:rFonts w:ascii="Simplified Arabic" w:hAnsi="Simplified Arabic" w:cs="Simplified Arabic"/>
          <w:sz w:val="24"/>
          <w:szCs w:val="24"/>
          <w:rtl/>
          <w:lang w:bidi="ar-DZ"/>
        </w:rPr>
      </w:pPr>
      <w:r w:rsidRPr="00993C5D">
        <w:rPr>
          <w:rStyle w:val="Appelnotedebasdep"/>
          <w:rFonts w:ascii="Simplified Arabic" w:hAnsi="Simplified Arabic" w:cs="Simplified Arabic"/>
          <w:sz w:val="24"/>
          <w:szCs w:val="24"/>
        </w:rPr>
        <w:footnoteRef/>
      </w:r>
      <w:r w:rsidRPr="00993C5D">
        <w:rPr>
          <w:rFonts w:ascii="Simplified Arabic" w:hAnsi="Simplified Arabic" w:cs="Simplified Arabic"/>
          <w:sz w:val="24"/>
          <w:szCs w:val="24"/>
        </w:rPr>
        <w:t xml:space="preserve"> </w:t>
      </w:r>
      <w:r w:rsidRPr="00993C5D">
        <w:rPr>
          <w:rFonts w:ascii="Simplified Arabic" w:hAnsi="Simplified Arabic" w:cs="Simplified Arabic"/>
          <w:sz w:val="24"/>
          <w:szCs w:val="24"/>
          <w:rtl/>
          <w:lang w:bidi="ar-DZ"/>
        </w:rPr>
        <w:t xml:space="preserve"> عثامنية كوسر، مرجع سابق، ص 20</w:t>
      </w:r>
    </w:p>
  </w:footnote>
  <w:footnote w:id="79">
    <w:p w:rsidR="00E86291" w:rsidRPr="0086777E" w:rsidRDefault="00E86291" w:rsidP="00994D2F">
      <w:pPr>
        <w:pStyle w:val="Notedebasdepage"/>
        <w:bidi/>
        <w:rPr>
          <w:rFonts w:ascii="Traditional Arabic" w:hAnsi="Traditional Arabic" w:cs="Traditional Arabic"/>
          <w:sz w:val="24"/>
          <w:szCs w:val="24"/>
          <w:rtl/>
          <w:lang w:bidi="ar-DZ"/>
        </w:rPr>
      </w:pPr>
      <w:r w:rsidRPr="00993C5D">
        <w:rPr>
          <w:rStyle w:val="Appelnotedebasdep"/>
          <w:rFonts w:ascii="Simplified Arabic" w:hAnsi="Simplified Arabic" w:cs="Simplified Arabic"/>
          <w:sz w:val="24"/>
          <w:szCs w:val="24"/>
        </w:rPr>
        <w:footnoteRef/>
      </w:r>
      <w:r w:rsidRPr="00993C5D">
        <w:rPr>
          <w:rFonts w:ascii="Simplified Arabic" w:hAnsi="Simplified Arabic" w:cs="Simplified Arabic"/>
          <w:sz w:val="24"/>
          <w:szCs w:val="24"/>
        </w:rPr>
        <w:t xml:space="preserve"> </w:t>
      </w:r>
      <w:r w:rsidRPr="00993C5D">
        <w:rPr>
          <w:rFonts w:ascii="Simplified Arabic" w:hAnsi="Simplified Arabic" w:cs="Simplified Arabic"/>
          <w:sz w:val="24"/>
          <w:szCs w:val="24"/>
          <w:rtl/>
        </w:rPr>
        <w:t xml:space="preserve"> عبد الله أوهايبية  شرح ق إ ج ،مرجع سابق ، ص 302 ص303</w:t>
      </w:r>
    </w:p>
  </w:footnote>
  <w:footnote w:id="80">
    <w:p w:rsidR="00E86291" w:rsidRPr="00E738D7" w:rsidRDefault="00E86291" w:rsidP="00994D2F">
      <w:pPr>
        <w:pStyle w:val="Notedebasdepage"/>
        <w:bidi/>
        <w:rPr>
          <w:rFonts w:ascii="Simplified Arabic" w:hAnsi="Simplified Arabic" w:cs="Simplified Arabic"/>
          <w:sz w:val="24"/>
          <w:szCs w:val="24"/>
          <w:rtl/>
          <w:lang w:bidi="ar-DZ"/>
        </w:rPr>
      </w:pPr>
      <w:r w:rsidRPr="00E738D7">
        <w:rPr>
          <w:rStyle w:val="Appelnotedebasdep"/>
          <w:rFonts w:ascii="Simplified Arabic" w:hAnsi="Simplified Arabic" w:cs="Simplified Arabic"/>
          <w:sz w:val="24"/>
          <w:szCs w:val="24"/>
        </w:rPr>
        <w:footnoteRef/>
      </w:r>
      <w:r w:rsidRPr="00E738D7">
        <w:rPr>
          <w:rFonts w:ascii="Simplified Arabic" w:hAnsi="Simplified Arabic" w:cs="Simplified Arabic"/>
          <w:sz w:val="24"/>
          <w:szCs w:val="24"/>
        </w:rPr>
        <w:t xml:space="preserve"> </w:t>
      </w:r>
      <w:r w:rsidRPr="00E738D7">
        <w:rPr>
          <w:rFonts w:ascii="Simplified Arabic" w:hAnsi="Simplified Arabic" w:cs="Simplified Arabic"/>
          <w:sz w:val="24"/>
          <w:szCs w:val="24"/>
          <w:rtl/>
        </w:rPr>
        <w:t xml:space="preserve"> جيلالي بغدادي </w:t>
      </w:r>
      <w:r w:rsidRPr="00E738D7">
        <w:rPr>
          <w:rFonts w:ascii="Simplified Arabic" w:hAnsi="Simplified Arabic" w:cs="Simplified Arabic"/>
          <w:b/>
          <w:bCs/>
          <w:sz w:val="24"/>
          <w:szCs w:val="24"/>
          <w:rtl/>
        </w:rPr>
        <w:t>-الاجتهاد القضائي في المواد الجزائية –</w:t>
      </w:r>
      <w:r w:rsidRPr="00E738D7">
        <w:rPr>
          <w:rFonts w:ascii="Simplified Arabic" w:hAnsi="Simplified Arabic" w:cs="Simplified Arabic"/>
          <w:sz w:val="24"/>
          <w:szCs w:val="24"/>
          <w:rtl/>
        </w:rPr>
        <w:t>الجزء الثاني ،ص285</w:t>
      </w:r>
    </w:p>
  </w:footnote>
  <w:footnote w:id="81">
    <w:p w:rsidR="00E86291" w:rsidRPr="00E738D7" w:rsidRDefault="00E86291" w:rsidP="00994D2F">
      <w:pPr>
        <w:pStyle w:val="Notedebasdepage"/>
        <w:tabs>
          <w:tab w:val="left" w:pos="4924"/>
        </w:tabs>
        <w:bidi/>
        <w:rPr>
          <w:rFonts w:ascii="Simplified Arabic" w:hAnsi="Simplified Arabic" w:cs="Simplified Arabic"/>
          <w:sz w:val="24"/>
          <w:szCs w:val="24"/>
          <w:rtl/>
          <w:lang w:bidi="ar-DZ"/>
        </w:rPr>
      </w:pPr>
      <w:r w:rsidRPr="00E738D7">
        <w:rPr>
          <w:rStyle w:val="Appelnotedebasdep"/>
          <w:rFonts w:ascii="Simplified Arabic" w:hAnsi="Simplified Arabic" w:cs="Simplified Arabic"/>
          <w:sz w:val="24"/>
          <w:szCs w:val="24"/>
        </w:rPr>
        <w:footnoteRef/>
      </w:r>
      <w:r w:rsidRPr="00E738D7">
        <w:rPr>
          <w:rFonts w:ascii="Simplified Arabic" w:hAnsi="Simplified Arabic" w:cs="Simplified Arabic"/>
          <w:sz w:val="24"/>
          <w:szCs w:val="24"/>
        </w:rPr>
        <w:t xml:space="preserve"> </w:t>
      </w:r>
      <w:r w:rsidRPr="00E738D7">
        <w:rPr>
          <w:rFonts w:ascii="Simplified Arabic" w:hAnsi="Simplified Arabic" w:cs="Simplified Arabic"/>
          <w:sz w:val="24"/>
          <w:szCs w:val="24"/>
          <w:rtl/>
        </w:rPr>
        <w:t xml:space="preserve"> جيلالي بغدادي-</w:t>
      </w:r>
      <w:r w:rsidRPr="00E738D7">
        <w:rPr>
          <w:rFonts w:ascii="Simplified Arabic" w:hAnsi="Simplified Arabic" w:cs="Simplified Arabic"/>
          <w:b/>
          <w:bCs/>
          <w:sz w:val="24"/>
          <w:szCs w:val="24"/>
          <w:rtl/>
        </w:rPr>
        <w:t>الاجتهاد القضائي في المواد الجزائية –</w:t>
      </w:r>
      <w:r w:rsidRPr="00E738D7">
        <w:rPr>
          <w:rFonts w:ascii="Simplified Arabic" w:hAnsi="Simplified Arabic" w:cs="Simplified Arabic"/>
          <w:sz w:val="24"/>
          <w:szCs w:val="24"/>
          <w:rtl/>
        </w:rPr>
        <w:t xml:space="preserve"> الجزء الأول، ص19</w:t>
      </w:r>
      <w:r w:rsidRPr="00E738D7">
        <w:rPr>
          <w:rFonts w:ascii="Simplified Arabic" w:hAnsi="Simplified Arabic" w:cs="Simplified Arabic"/>
          <w:sz w:val="24"/>
          <w:szCs w:val="24"/>
          <w:rtl/>
        </w:rPr>
        <w:tab/>
      </w:r>
    </w:p>
  </w:footnote>
  <w:footnote w:id="82">
    <w:p w:rsidR="00E86291" w:rsidRPr="00F21253" w:rsidRDefault="00E86291" w:rsidP="00994D2F">
      <w:pPr>
        <w:pStyle w:val="Notedebasdepage"/>
        <w:bidi/>
        <w:rPr>
          <w:rtl/>
          <w:lang w:bidi="ar-DZ"/>
        </w:rPr>
      </w:pPr>
      <w:r w:rsidRPr="00E738D7">
        <w:rPr>
          <w:rStyle w:val="Appelnotedebasdep"/>
          <w:rFonts w:ascii="Simplified Arabic" w:hAnsi="Simplified Arabic" w:cs="Simplified Arabic"/>
          <w:sz w:val="24"/>
          <w:szCs w:val="24"/>
        </w:rPr>
        <w:footnoteRef/>
      </w:r>
      <w:r w:rsidRPr="00E738D7">
        <w:rPr>
          <w:rFonts w:ascii="Simplified Arabic" w:hAnsi="Simplified Arabic" w:cs="Simplified Arabic"/>
          <w:sz w:val="24"/>
          <w:szCs w:val="24"/>
        </w:rPr>
        <w:t xml:space="preserve"> </w:t>
      </w:r>
      <w:r w:rsidRPr="00E738D7">
        <w:rPr>
          <w:rFonts w:ascii="Simplified Arabic" w:hAnsi="Simplified Arabic" w:cs="Simplified Arabic"/>
          <w:sz w:val="24"/>
          <w:szCs w:val="24"/>
          <w:rtl/>
          <w:lang w:bidi="ar-DZ"/>
        </w:rPr>
        <w:t xml:space="preserve"> عمر خوري </w:t>
      </w:r>
      <w:r w:rsidRPr="00E738D7">
        <w:rPr>
          <w:rFonts w:ascii="Simplified Arabic" w:hAnsi="Simplified Arabic" w:cs="Simplified Arabic"/>
          <w:b/>
          <w:bCs/>
          <w:sz w:val="24"/>
          <w:szCs w:val="24"/>
          <w:rtl/>
          <w:lang w:bidi="ar-DZ"/>
        </w:rPr>
        <w:t>–شرح قانون الإجراءات الجزائية-</w:t>
      </w:r>
      <w:r w:rsidRPr="00E738D7">
        <w:rPr>
          <w:rFonts w:ascii="Simplified Arabic" w:hAnsi="Simplified Arabic" w:cs="Simplified Arabic"/>
          <w:sz w:val="24"/>
          <w:szCs w:val="24"/>
          <w:rtl/>
          <w:lang w:bidi="ar-DZ"/>
        </w:rPr>
        <w:t xml:space="preserve"> طبعة مدعمة بالاجتهاد القضائي للمحكمة العليا،كلية الحقوق، جامعة الجزائر1، 2010/2011،ص55</w:t>
      </w:r>
      <w:r>
        <w:rPr>
          <w:rFonts w:hint="cs"/>
          <w:rtl/>
          <w:lang w:bidi="ar-DZ"/>
        </w:rPr>
        <w:t xml:space="preserve">  </w:t>
      </w:r>
    </w:p>
  </w:footnote>
  <w:footnote w:id="83">
    <w:p w:rsidR="00E86291" w:rsidRPr="007E22F4" w:rsidRDefault="00E86291" w:rsidP="00994D2F">
      <w:pPr>
        <w:pStyle w:val="Notedebasdepage"/>
        <w:bidi/>
        <w:rPr>
          <w:rFonts w:ascii="Simplified Arabic" w:hAnsi="Simplified Arabic" w:cs="Simplified Arabic"/>
          <w:sz w:val="24"/>
          <w:szCs w:val="24"/>
          <w:rtl/>
          <w:lang w:bidi="ar-DZ"/>
        </w:rPr>
      </w:pPr>
      <w:r w:rsidRPr="007E22F4">
        <w:rPr>
          <w:rStyle w:val="Appelnotedebasdep"/>
          <w:rFonts w:ascii="Simplified Arabic" w:hAnsi="Simplified Arabic" w:cs="Simplified Arabic"/>
          <w:sz w:val="24"/>
          <w:szCs w:val="24"/>
        </w:rPr>
        <w:footnoteRef/>
      </w:r>
      <w:r w:rsidRPr="007E22F4">
        <w:rPr>
          <w:rFonts w:ascii="Simplified Arabic" w:hAnsi="Simplified Arabic" w:cs="Simplified Arabic"/>
          <w:sz w:val="24"/>
          <w:szCs w:val="24"/>
        </w:rPr>
        <w:t xml:space="preserve"> </w:t>
      </w:r>
      <w:r w:rsidRPr="007E22F4">
        <w:rPr>
          <w:rFonts w:ascii="Simplified Arabic" w:hAnsi="Simplified Arabic" w:cs="Simplified Arabic"/>
          <w:sz w:val="24"/>
          <w:szCs w:val="24"/>
          <w:rtl/>
          <w:lang w:bidi="ar-DZ"/>
        </w:rPr>
        <w:t xml:space="preserve"> عبد الرحمان خلفي،مرجع سابق ، ص 152</w:t>
      </w:r>
    </w:p>
  </w:footnote>
  <w:footnote w:id="84">
    <w:p w:rsidR="00E86291" w:rsidRPr="007E22F4" w:rsidRDefault="00E86291" w:rsidP="00994D2F">
      <w:pPr>
        <w:pStyle w:val="Notedebasdepage"/>
        <w:bidi/>
        <w:rPr>
          <w:rFonts w:ascii="Simplified Arabic" w:hAnsi="Simplified Arabic" w:cs="Simplified Arabic"/>
          <w:sz w:val="24"/>
          <w:szCs w:val="24"/>
          <w:rtl/>
          <w:lang w:bidi="ar-DZ"/>
        </w:rPr>
      </w:pPr>
      <w:r w:rsidRPr="007E22F4">
        <w:rPr>
          <w:rStyle w:val="Appelnotedebasdep"/>
          <w:rFonts w:ascii="Simplified Arabic" w:hAnsi="Simplified Arabic" w:cs="Simplified Arabic"/>
          <w:sz w:val="24"/>
          <w:szCs w:val="24"/>
        </w:rPr>
        <w:footnoteRef/>
      </w:r>
      <w:r w:rsidRPr="007E22F4">
        <w:rPr>
          <w:rFonts w:ascii="Simplified Arabic" w:hAnsi="Simplified Arabic" w:cs="Simplified Arabic"/>
          <w:sz w:val="24"/>
          <w:szCs w:val="24"/>
        </w:rPr>
        <w:t xml:space="preserve"> </w:t>
      </w:r>
      <w:r w:rsidRPr="007E22F4">
        <w:rPr>
          <w:rFonts w:ascii="Simplified Arabic" w:hAnsi="Simplified Arabic" w:cs="Simplified Arabic"/>
          <w:sz w:val="24"/>
          <w:szCs w:val="24"/>
          <w:rtl/>
          <w:lang w:bidi="ar-DZ"/>
        </w:rPr>
        <w:t xml:space="preserve"> علي شملال ،السلطة التقديرية للنيابة العامة في الدعوى العمومية،ص 69</w:t>
      </w:r>
    </w:p>
  </w:footnote>
  <w:footnote w:id="85">
    <w:p w:rsidR="00E86291" w:rsidRPr="007E22F4" w:rsidRDefault="00E86291" w:rsidP="00994D2F">
      <w:pPr>
        <w:pStyle w:val="Notedebasdepage"/>
        <w:bidi/>
        <w:rPr>
          <w:rFonts w:ascii="Simplified Arabic" w:hAnsi="Simplified Arabic" w:cs="Simplified Arabic"/>
          <w:sz w:val="24"/>
          <w:szCs w:val="24"/>
          <w:rtl/>
          <w:lang w:bidi="ar-DZ"/>
        </w:rPr>
      </w:pPr>
      <w:r w:rsidRPr="007E22F4">
        <w:rPr>
          <w:rStyle w:val="Appelnotedebasdep"/>
          <w:rFonts w:ascii="Simplified Arabic" w:hAnsi="Simplified Arabic" w:cs="Simplified Arabic"/>
          <w:sz w:val="24"/>
          <w:szCs w:val="24"/>
        </w:rPr>
        <w:footnoteRef/>
      </w:r>
      <w:r w:rsidRPr="007E22F4">
        <w:rPr>
          <w:rFonts w:ascii="Simplified Arabic" w:hAnsi="Simplified Arabic" w:cs="Simplified Arabic"/>
          <w:sz w:val="24"/>
          <w:szCs w:val="24"/>
        </w:rPr>
        <w:t xml:space="preserve"> </w:t>
      </w:r>
      <w:r w:rsidRPr="007E22F4">
        <w:rPr>
          <w:rFonts w:ascii="Simplified Arabic" w:hAnsi="Simplified Arabic" w:cs="Simplified Arabic"/>
          <w:sz w:val="24"/>
          <w:szCs w:val="24"/>
          <w:rtl/>
          <w:lang w:bidi="ar-DZ"/>
        </w:rPr>
        <w:t xml:space="preserve"> عبد الله اوهايبية ، شرح ق إ ج ،مرجع سابق ،ص492 ص493</w:t>
      </w:r>
    </w:p>
  </w:footnote>
  <w:footnote w:id="86">
    <w:p w:rsidR="00E86291" w:rsidRPr="007E22F4" w:rsidRDefault="00E86291" w:rsidP="00994D2F">
      <w:pPr>
        <w:pStyle w:val="Notedebasdepage"/>
        <w:bidi/>
        <w:rPr>
          <w:rFonts w:ascii="Simplified Arabic" w:hAnsi="Simplified Arabic" w:cs="Simplified Arabic"/>
          <w:sz w:val="24"/>
          <w:szCs w:val="24"/>
          <w:rtl/>
          <w:lang w:bidi="ar-DZ"/>
        </w:rPr>
      </w:pPr>
      <w:r w:rsidRPr="007E22F4">
        <w:rPr>
          <w:rStyle w:val="Appelnotedebasdep"/>
          <w:rFonts w:ascii="Simplified Arabic" w:hAnsi="Simplified Arabic" w:cs="Simplified Arabic"/>
          <w:sz w:val="24"/>
          <w:szCs w:val="24"/>
        </w:rPr>
        <w:footnoteRef/>
      </w:r>
      <w:r w:rsidRPr="007E22F4">
        <w:rPr>
          <w:rFonts w:ascii="Simplified Arabic" w:hAnsi="Simplified Arabic" w:cs="Simplified Arabic"/>
          <w:sz w:val="24"/>
          <w:szCs w:val="24"/>
        </w:rPr>
        <w:t xml:space="preserve"> </w:t>
      </w:r>
      <w:r w:rsidRPr="007E22F4">
        <w:rPr>
          <w:rFonts w:ascii="Simplified Arabic" w:hAnsi="Simplified Arabic" w:cs="Simplified Arabic"/>
          <w:sz w:val="24"/>
          <w:szCs w:val="24"/>
          <w:rtl/>
          <w:lang w:bidi="ar-DZ"/>
        </w:rPr>
        <w:t xml:space="preserve"> علي شملال ، مرجع سابق،ص74 و مايليها </w:t>
      </w:r>
    </w:p>
  </w:footnote>
  <w:footnote w:id="87">
    <w:p w:rsidR="00E86291" w:rsidRPr="007E22F4" w:rsidRDefault="00E86291" w:rsidP="00994D2F">
      <w:pPr>
        <w:pStyle w:val="Notedebasdepage"/>
        <w:bidi/>
        <w:rPr>
          <w:rFonts w:ascii="Simplified Arabic" w:hAnsi="Simplified Arabic" w:cs="Simplified Arabic"/>
          <w:sz w:val="24"/>
          <w:szCs w:val="24"/>
          <w:rtl/>
          <w:lang w:bidi="ar-DZ"/>
        </w:rPr>
      </w:pPr>
      <w:r w:rsidRPr="007E22F4">
        <w:rPr>
          <w:rStyle w:val="Appelnotedebasdep"/>
          <w:rFonts w:ascii="Simplified Arabic" w:hAnsi="Simplified Arabic" w:cs="Simplified Arabic"/>
          <w:sz w:val="24"/>
          <w:szCs w:val="24"/>
        </w:rPr>
        <w:footnoteRef/>
      </w:r>
      <w:r w:rsidRPr="007E22F4">
        <w:rPr>
          <w:rFonts w:ascii="Simplified Arabic" w:hAnsi="Simplified Arabic" w:cs="Simplified Arabic"/>
          <w:sz w:val="24"/>
          <w:szCs w:val="24"/>
        </w:rPr>
        <w:t xml:space="preserve"> </w:t>
      </w:r>
      <w:r w:rsidRPr="007E22F4">
        <w:rPr>
          <w:rFonts w:ascii="Simplified Arabic" w:hAnsi="Simplified Arabic" w:cs="Simplified Arabic"/>
          <w:sz w:val="24"/>
          <w:szCs w:val="24"/>
          <w:rtl/>
          <w:lang w:bidi="ar-DZ"/>
        </w:rPr>
        <w:t xml:space="preserve"> عبد الله اوهايبية ، مرجع سابق ،ص493</w:t>
      </w:r>
    </w:p>
  </w:footnote>
  <w:footnote w:id="88">
    <w:p w:rsidR="00E86291" w:rsidRPr="00024AF7" w:rsidRDefault="00E86291" w:rsidP="00994D2F">
      <w:pPr>
        <w:pStyle w:val="Notedebasdepage"/>
        <w:bidi/>
        <w:rPr>
          <w:rFonts w:ascii="Traditional Arabic" w:hAnsi="Traditional Arabic" w:cs="Traditional Arabic"/>
          <w:sz w:val="22"/>
          <w:szCs w:val="22"/>
          <w:rtl/>
          <w:lang w:bidi="ar-DZ"/>
        </w:rPr>
      </w:pPr>
      <w:r w:rsidRPr="007E22F4">
        <w:rPr>
          <w:rStyle w:val="Appelnotedebasdep"/>
          <w:rFonts w:ascii="Simplified Arabic" w:hAnsi="Simplified Arabic" w:cs="Simplified Arabic"/>
          <w:sz w:val="24"/>
          <w:szCs w:val="24"/>
        </w:rPr>
        <w:footnoteRef/>
      </w:r>
      <w:r w:rsidRPr="007E22F4">
        <w:rPr>
          <w:rFonts w:ascii="Simplified Arabic" w:hAnsi="Simplified Arabic" w:cs="Simplified Arabic"/>
          <w:sz w:val="24"/>
          <w:szCs w:val="24"/>
        </w:rPr>
        <w:t xml:space="preserve"> </w:t>
      </w:r>
      <w:r w:rsidRPr="007E22F4">
        <w:rPr>
          <w:rFonts w:ascii="Simplified Arabic" w:hAnsi="Simplified Arabic" w:cs="Simplified Arabic"/>
          <w:sz w:val="24"/>
          <w:szCs w:val="24"/>
          <w:rtl/>
        </w:rPr>
        <w:t xml:space="preserve"> علي شملال ،مرجع سابق ،ص</w:t>
      </w:r>
    </w:p>
  </w:footnote>
  <w:footnote w:id="89">
    <w:p w:rsidR="00E86291" w:rsidRPr="007E22F4" w:rsidRDefault="00E86291" w:rsidP="00994D2F">
      <w:pPr>
        <w:pStyle w:val="Notedebasdepage"/>
        <w:tabs>
          <w:tab w:val="center" w:pos="4536"/>
        </w:tabs>
        <w:bidi/>
        <w:rPr>
          <w:rFonts w:ascii="Simplified Arabic" w:hAnsi="Simplified Arabic" w:cs="Simplified Arabic"/>
          <w:sz w:val="24"/>
          <w:szCs w:val="24"/>
          <w:rtl/>
          <w:lang w:bidi="ar-DZ"/>
        </w:rPr>
      </w:pPr>
      <w:r w:rsidRPr="007E22F4">
        <w:rPr>
          <w:rStyle w:val="Appelnotedebasdep"/>
          <w:rFonts w:ascii="Simplified Arabic" w:hAnsi="Simplified Arabic" w:cs="Simplified Arabic"/>
          <w:sz w:val="24"/>
          <w:szCs w:val="24"/>
        </w:rPr>
        <w:footnoteRef/>
      </w:r>
      <w:r w:rsidRPr="007E22F4">
        <w:rPr>
          <w:rFonts w:ascii="Simplified Arabic" w:hAnsi="Simplified Arabic" w:cs="Simplified Arabic"/>
          <w:sz w:val="24"/>
          <w:szCs w:val="24"/>
        </w:rPr>
        <w:t xml:space="preserve"> </w:t>
      </w:r>
      <w:r w:rsidRPr="007E22F4">
        <w:rPr>
          <w:rFonts w:ascii="Simplified Arabic" w:hAnsi="Simplified Arabic" w:cs="Simplified Arabic"/>
          <w:sz w:val="24"/>
          <w:szCs w:val="24"/>
          <w:rtl/>
          <w:lang w:bidi="ar-DZ"/>
        </w:rPr>
        <w:t xml:space="preserve"> عبد الله اوهايبية،مرجع سابق ،ص493</w:t>
      </w:r>
      <w:r w:rsidRPr="007E22F4">
        <w:rPr>
          <w:rFonts w:ascii="Simplified Arabic" w:hAnsi="Simplified Arabic" w:cs="Simplified Arabic"/>
          <w:sz w:val="24"/>
          <w:szCs w:val="24"/>
          <w:rtl/>
          <w:lang w:bidi="ar-DZ"/>
        </w:rPr>
        <w:tab/>
      </w:r>
    </w:p>
  </w:footnote>
  <w:footnote w:id="90">
    <w:p w:rsidR="00E86291" w:rsidRPr="007E22F4" w:rsidRDefault="00E86291" w:rsidP="00994D2F">
      <w:pPr>
        <w:pStyle w:val="Notedebasdepage"/>
        <w:bidi/>
        <w:rPr>
          <w:rFonts w:ascii="Simplified Arabic" w:hAnsi="Simplified Arabic" w:cs="Simplified Arabic"/>
          <w:sz w:val="24"/>
          <w:szCs w:val="24"/>
          <w:rtl/>
          <w:lang w:bidi="ar-DZ"/>
        </w:rPr>
      </w:pPr>
      <w:r w:rsidRPr="007E22F4">
        <w:rPr>
          <w:rStyle w:val="Appelnotedebasdep"/>
          <w:rFonts w:ascii="Simplified Arabic" w:hAnsi="Simplified Arabic" w:cs="Simplified Arabic"/>
          <w:sz w:val="24"/>
          <w:szCs w:val="24"/>
        </w:rPr>
        <w:footnoteRef/>
      </w:r>
      <w:r w:rsidRPr="007E22F4">
        <w:rPr>
          <w:rFonts w:ascii="Simplified Arabic" w:hAnsi="Simplified Arabic" w:cs="Simplified Arabic"/>
          <w:sz w:val="24"/>
          <w:szCs w:val="24"/>
        </w:rPr>
        <w:t xml:space="preserve"> </w:t>
      </w:r>
      <w:r w:rsidRPr="007E22F4">
        <w:rPr>
          <w:rFonts w:ascii="Simplified Arabic" w:hAnsi="Simplified Arabic" w:cs="Simplified Arabic"/>
          <w:sz w:val="24"/>
          <w:szCs w:val="24"/>
          <w:rtl/>
          <w:lang w:bidi="ar-DZ"/>
        </w:rPr>
        <w:t xml:space="preserve"> كرميش سارة ،ميمون حسينة ، مرجع سابق ،ص40 ص41</w:t>
      </w:r>
    </w:p>
  </w:footnote>
  <w:footnote w:id="91">
    <w:p w:rsidR="00E86291" w:rsidRPr="007E22F4" w:rsidRDefault="00E86291" w:rsidP="00994D2F">
      <w:pPr>
        <w:pStyle w:val="Notedebasdepage"/>
        <w:bidi/>
        <w:rPr>
          <w:rFonts w:ascii="Simplified Arabic" w:hAnsi="Simplified Arabic" w:cs="Simplified Arabic"/>
          <w:sz w:val="24"/>
          <w:szCs w:val="24"/>
          <w:rtl/>
          <w:lang w:bidi="ar-DZ"/>
        </w:rPr>
      </w:pPr>
      <w:r w:rsidRPr="007E22F4">
        <w:rPr>
          <w:rStyle w:val="Appelnotedebasdep"/>
          <w:rFonts w:ascii="Simplified Arabic" w:hAnsi="Simplified Arabic" w:cs="Simplified Arabic"/>
          <w:sz w:val="24"/>
          <w:szCs w:val="24"/>
        </w:rPr>
        <w:footnoteRef/>
      </w:r>
      <w:r w:rsidRPr="007E22F4">
        <w:rPr>
          <w:rFonts w:ascii="Simplified Arabic" w:hAnsi="Simplified Arabic" w:cs="Simplified Arabic"/>
          <w:sz w:val="24"/>
          <w:szCs w:val="24"/>
        </w:rPr>
        <w:t xml:space="preserve"> </w:t>
      </w:r>
      <w:r w:rsidRPr="007E22F4">
        <w:rPr>
          <w:rFonts w:ascii="Simplified Arabic" w:hAnsi="Simplified Arabic" w:cs="Simplified Arabic"/>
          <w:sz w:val="24"/>
          <w:szCs w:val="24"/>
          <w:rtl/>
        </w:rPr>
        <w:t xml:space="preserve"> عبد الرحمان خلفي، مرجع سابق ، ص 160 ص 161</w:t>
      </w:r>
    </w:p>
  </w:footnote>
  <w:footnote w:id="92">
    <w:p w:rsidR="00E86291" w:rsidRPr="00E45F1C" w:rsidRDefault="00E86291" w:rsidP="00994D2F">
      <w:pPr>
        <w:pStyle w:val="Notedebasdepage"/>
        <w:bidi/>
        <w:rPr>
          <w:rFonts w:ascii="Traditional Arabic" w:hAnsi="Traditional Arabic" w:cs="Traditional Arabic"/>
          <w:sz w:val="22"/>
          <w:szCs w:val="22"/>
          <w:rtl/>
          <w:lang w:bidi="ar-DZ"/>
        </w:rPr>
      </w:pPr>
      <w:r w:rsidRPr="007E22F4">
        <w:rPr>
          <w:rStyle w:val="Appelnotedebasdep"/>
          <w:rFonts w:ascii="Simplified Arabic" w:hAnsi="Simplified Arabic" w:cs="Simplified Arabic"/>
          <w:sz w:val="24"/>
          <w:szCs w:val="24"/>
        </w:rPr>
        <w:footnoteRef/>
      </w:r>
      <w:r w:rsidRPr="007E22F4">
        <w:rPr>
          <w:rFonts w:ascii="Simplified Arabic" w:hAnsi="Simplified Arabic" w:cs="Simplified Arabic"/>
          <w:sz w:val="24"/>
          <w:szCs w:val="24"/>
        </w:rPr>
        <w:t xml:space="preserve"> </w:t>
      </w:r>
      <w:r w:rsidRPr="007E22F4">
        <w:rPr>
          <w:rFonts w:ascii="Simplified Arabic" w:hAnsi="Simplified Arabic" w:cs="Simplified Arabic"/>
          <w:sz w:val="24"/>
          <w:szCs w:val="24"/>
          <w:rtl/>
        </w:rPr>
        <w:t xml:space="preserve"> كرميش سارة ، ميمون حسينة ، مرجع سابق ،ص 41</w:t>
      </w:r>
    </w:p>
  </w:footnote>
  <w:footnote w:id="93">
    <w:p w:rsidR="00E86291" w:rsidRPr="007E22F4" w:rsidRDefault="00E86291" w:rsidP="00994D2F">
      <w:pPr>
        <w:pStyle w:val="Notedebasdepage"/>
        <w:bidi/>
        <w:rPr>
          <w:rFonts w:ascii="Simplified Arabic" w:hAnsi="Simplified Arabic" w:cs="Simplified Arabic"/>
          <w:sz w:val="24"/>
          <w:szCs w:val="24"/>
          <w:rtl/>
          <w:lang w:bidi="ar-DZ"/>
        </w:rPr>
      </w:pPr>
      <w:r w:rsidRPr="007E22F4">
        <w:rPr>
          <w:rStyle w:val="Appelnotedebasdep"/>
          <w:rFonts w:ascii="Simplified Arabic" w:hAnsi="Simplified Arabic" w:cs="Simplified Arabic"/>
          <w:sz w:val="24"/>
          <w:szCs w:val="24"/>
        </w:rPr>
        <w:footnoteRef/>
      </w:r>
      <w:r w:rsidRPr="007E22F4">
        <w:rPr>
          <w:rFonts w:ascii="Simplified Arabic" w:hAnsi="Simplified Arabic" w:cs="Simplified Arabic"/>
          <w:sz w:val="24"/>
          <w:szCs w:val="24"/>
        </w:rPr>
        <w:t xml:space="preserve"> </w:t>
      </w:r>
      <w:r w:rsidRPr="007E22F4">
        <w:rPr>
          <w:rFonts w:ascii="Simplified Arabic" w:hAnsi="Simplified Arabic" w:cs="Simplified Arabic"/>
          <w:sz w:val="24"/>
          <w:szCs w:val="24"/>
          <w:rtl/>
          <w:lang w:bidi="ar-DZ"/>
        </w:rPr>
        <w:t xml:space="preserve"> عبد الله اوهايبية ، مرجع سابق ، ص 202 و ما يليها </w:t>
      </w:r>
    </w:p>
  </w:footnote>
  <w:footnote w:id="94">
    <w:p w:rsidR="00E86291" w:rsidRPr="007E22F4" w:rsidRDefault="00E86291" w:rsidP="00994D2F">
      <w:pPr>
        <w:pStyle w:val="Notedebasdepage"/>
        <w:bidi/>
        <w:rPr>
          <w:rFonts w:ascii="Simplified Arabic" w:hAnsi="Simplified Arabic" w:cs="Simplified Arabic"/>
          <w:sz w:val="24"/>
          <w:szCs w:val="24"/>
          <w:rtl/>
          <w:lang w:bidi="ar-DZ"/>
        </w:rPr>
      </w:pPr>
      <w:r w:rsidRPr="007E22F4">
        <w:rPr>
          <w:rStyle w:val="Appelnotedebasdep"/>
          <w:rFonts w:ascii="Simplified Arabic" w:hAnsi="Simplified Arabic" w:cs="Simplified Arabic"/>
          <w:sz w:val="24"/>
          <w:szCs w:val="24"/>
        </w:rPr>
        <w:footnoteRef/>
      </w:r>
      <w:r w:rsidRPr="007E22F4">
        <w:rPr>
          <w:rFonts w:ascii="Simplified Arabic" w:hAnsi="Simplified Arabic" w:cs="Simplified Arabic"/>
          <w:sz w:val="24"/>
          <w:szCs w:val="24"/>
        </w:rPr>
        <w:t xml:space="preserve"> </w:t>
      </w:r>
      <w:r w:rsidRPr="007E22F4">
        <w:rPr>
          <w:rFonts w:ascii="Simplified Arabic" w:hAnsi="Simplified Arabic" w:cs="Simplified Arabic"/>
          <w:sz w:val="24"/>
          <w:szCs w:val="24"/>
          <w:rtl/>
          <w:lang w:bidi="ar-DZ"/>
        </w:rPr>
        <w:t xml:space="preserve"> محمودي قادة</w:t>
      </w:r>
      <w:r w:rsidRPr="007E22F4">
        <w:rPr>
          <w:rFonts w:ascii="Simplified Arabic" w:hAnsi="Simplified Arabic" w:cs="Simplified Arabic"/>
          <w:b/>
          <w:bCs/>
          <w:sz w:val="24"/>
          <w:szCs w:val="24"/>
          <w:rtl/>
          <w:lang w:bidi="ar-DZ"/>
        </w:rPr>
        <w:t xml:space="preserve">-إجراءات الوساطة الجنائية و أثرها على الدعوى العمومية (دراسة مقارنة)- </w:t>
      </w:r>
      <w:r w:rsidRPr="007E22F4">
        <w:rPr>
          <w:rFonts w:ascii="Simplified Arabic" w:hAnsi="Simplified Arabic" w:cs="Simplified Arabic"/>
          <w:sz w:val="24"/>
          <w:szCs w:val="24"/>
          <w:rtl/>
          <w:lang w:bidi="ar-DZ"/>
        </w:rPr>
        <w:t>المجلة الجزائرية للحقوق و العلوم السياسية ،</w:t>
      </w:r>
      <w:r w:rsidRPr="007E22F4">
        <w:rPr>
          <w:rFonts w:ascii="Simplified Arabic" w:hAnsi="Simplified Arabic" w:cs="Simplified Arabic"/>
          <w:sz w:val="24"/>
          <w:szCs w:val="24"/>
          <w:lang w:bidi="ar-DZ"/>
        </w:rPr>
        <w:t>ISSN :2507-7635</w:t>
      </w:r>
      <w:r w:rsidRPr="007E22F4">
        <w:rPr>
          <w:rFonts w:ascii="Simplified Arabic" w:hAnsi="Simplified Arabic" w:cs="Simplified Arabic"/>
          <w:sz w:val="24"/>
          <w:szCs w:val="24"/>
          <w:rtl/>
          <w:lang w:bidi="ar-DZ"/>
        </w:rPr>
        <w:t>، العدد الثالث ، جوان 2017،ص 32</w:t>
      </w:r>
    </w:p>
  </w:footnote>
  <w:footnote w:id="95">
    <w:p w:rsidR="00E86291" w:rsidRPr="007E22F4" w:rsidRDefault="00E86291" w:rsidP="00994D2F">
      <w:pPr>
        <w:pStyle w:val="Notedebasdepage"/>
        <w:bidi/>
        <w:rPr>
          <w:rFonts w:ascii="Simplified Arabic" w:hAnsi="Simplified Arabic" w:cs="Simplified Arabic"/>
          <w:sz w:val="22"/>
          <w:szCs w:val="22"/>
          <w:rtl/>
          <w:lang w:bidi="ar-DZ"/>
        </w:rPr>
      </w:pPr>
      <w:r w:rsidRPr="007E22F4">
        <w:rPr>
          <w:rStyle w:val="Appelnotedebasdep"/>
          <w:rFonts w:ascii="Simplified Arabic" w:hAnsi="Simplified Arabic" w:cs="Simplified Arabic"/>
          <w:sz w:val="24"/>
          <w:szCs w:val="24"/>
        </w:rPr>
        <w:footnoteRef/>
      </w:r>
      <w:r w:rsidRPr="007E22F4">
        <w:rPr>
          <w:rFonts w:ascii="Simplified Arabic" w:hAnsi="Simplified Arabic" w:cs="Simplified Arabic"/>
          <w:sz w:val="24"/>
          <w:szCs w:val="24"/>
        </w:rPr>
        <w:t xml:space="preserve"> </w:t>
      </w:r>
      <w:r w:rsidRPr="007E22F4">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محمودي قادة ،مرجع سابق</w:t>
      </w:r>
      <w:r w:rsidRPr="007E22F4">
        <w:rPr>
          <w:rFonts w:ascii="Simplified Arabic" w:hAnsi="Simplified Arabic" w:cs="Simplified Arabic"/>
          <w:sz w:val="24"/>
          <w:szCs w:val="24"/>
          <w:rtl/>
          <w:lang w:bidi="ar-DZ"/>
        </w:rPr>
        <w:t>،ص35 ص36</w:t>
      </w:r>
    </w:p>
  </w:footnote>
  <w:footnote w:id="96">
    <w:p w:rsidR="00E86291" w:rsidRPr="00E94915" w:rsidRDefault="00E86291" w:rsidP="00994D2F">
      <w:pPr>
        <w:pStyle w:val="Notedebasdepage"/>
        <w:bidi/>
        <w:rPr>
          <w:rFonts w:ascii="Simplified Arabic" w:hAnsi="Simplified Arabic" w:cs="Simplified Arabic"/>
          <w:sz w:val="24"/>
          <w:szCs w:val="24"/>
          <w:rtl/>
          <w:lang w:bidi="ar-DZ"/>
        </w:rPr>
      </w:pPr>
      <w:r w:rsidRPr="00E94915">
        <w:rPr>
          <w:rStyle w:val="Appelnotedebasdep"/>
          <w:rFonts w:ascii="Simplified Arabic" w:hAnsi="Simplified Arabic" w:cs="Simplified Arabic"/>
          <w:sz w:val="24"/>
          <w:szCs w:val="24"/>
        </w:rPr>
        <w:footnoteRef/>
      </w:r>
      <w:r w:rsidRPr="00E94915">
        <w:rPr>
          <w:rFonts w:ascii="Simplified Arabic" w:hAnsi="Simplified Arabic" w:cs="Simplified Arabic"/>
          <w:sz w:val="24"/>
          <w:szCs w:val="24"/>
        </w:rPr>
        <w:t xml:space="preserve"> </w:t>
      </w:r>
      <w:r w:rsidRPr="00E94915">
        <w:rPr>
          <w:rFonts w:ascii="Simplified Arabic" w:hAnsi="Simplified Arabic" w:cs="Simplified Arabic"/>
          <w:sz w:val="24"/>
          <w:szCs w:val="24"/>
          <w:rtl/>
          <w:lang w:bidi="ar-DZ"/>
        </w:rPr>
        <w:t xml:space="preserve"> كرميش سارة ،ميموني حسينة،مرجع سابق ،ص37</w:t>
      </w:r>
    </w:p>
  </w:footnote>
  <w:footnote w:id="97">
    <w:p w:rsidR="00E86291" w:rsidRPr="00E94915" w:rsidRDefault="00E86291" w:rsidP="00994D2F">
      <w:pPr>
        <w:pStyle w:val="Notedebasdepage"/>
        <w:bidi/>
        <w:rPr>
          <w:rFonts w:ascii="Simplified Arabic" w:hAnsi="Simplified Arabic" w:cs="Simplified Arabic"/>
          <w:sz w:val="24"/>
          <w:szCs w:val="24"/>
          <w:rtl/>
          <w:lang w:bidi="ar-DZ"/>
        </w:rPr>
      </w:pPr>
      <w:r w:rsidRPr="00E94915">
        <w:rPr>
          <w:rStyle w:val="Appelnotedebasdep"/>
          <w:rFonts w:ascii="Simplified Arabic" w:hAnsi="Simplified Arabic" w:cs="Simplified Arabic"/>
          <w:sz w:val="24"/>
          <w:szCs w:val="24"/>
        </w:rPr>
        <w:footnoteRef/>
      </w:r>
      <w:r w:rsidRPr="00E94915">
        <w:rPr>
          <w:rFonts w:ascii="Simplified Arabic" w:hAnsi="Simplified Arabic" w:cs="Simplified Arabic"/>
          <w:sz w:val="24"/>
          <w:szCs w:val="24"/>
        </w:rPr>
        <w:t xml:space="preserve"> </w:t>
      </w:r>
      <w:r w:rsidRPr="00E94915">
        <w:rPr>
          <w:rFonts w:ascii="Simplified Arabic" w:hAnsi="Simplified Arabic" w:cs="Simplified Arabic"/>
          <w:sz w:val="24"/>
          <w:szCs w:val="24"/>
          <w:rtl/>
          <w:lang w:bidi="ar-DZ"/>
        </w:rPr>
        <w:t xml:space="preserve"> العيساوي حسين </w:t>
      </w:r>
      <w:r w:rsidRPr="00E94915">
        <w:rPr>
          <w:rFonts w:ascii="Simplified Arabic" w:hAnsi="Simplified Arabic" w:cs="Simplified Arabic"/>
          <w:b/>
          <w:bCs/>
          <w:sz w:val="24"/>
          <w:szCs w:val="24"/>
          <w:rtl/>
          <w:lang w:bidi="ar-DZ"/>
        </w:rPr>
        <w:t>-دروس في مقياس النيابة العامة-</w:t>
      </w:r>
      <w:r w:rsidRPr="00E94915">
        <w:rPr>
          <w:rFonts w:ascii="Simplified Arabic" w:hAnsi="Simplified Arabic" w:cs="Simplified Arabic"/>
          <w:sz w:val="24"/>
          <w:szCs w:val="24"/>
          <w:rtl/>
          <w:lang w:bidi="ar-DZ"/>
        </w:rPr>
        <w:t>محاضراة سنة أولى ماستر قانون جنائي،كلية الحقوق و العلوم السياسية ،جامعة محمد بوضياف ، المسيلة ،2022/2023 ،ص78</w:t>
      </w:r>
    </w:p>
  </w:footnote>
  <w:footnote w:id="98">
    <w:p w:rsidR="00E86291" w:rsidRPr="003603D3" w:rsidRDefault="00E86291" w:rsidP="00994D2F">
      <w:pPr>
        <w:pStyle w:val="Notedebasdepage"/>
        <w:bidi/>
        <w:rPr>
          <w:rFonts w:ascii="Simplified Arabic" w:hAnsi="Simplified Arabic" w:cs="Simplified Arabic"/>
          <w:sz w:val="24"/>
          <w:szCs w:val="24"/>
          <w:rtl/>
          <w:lang w:bidi="ar-DZ"/>
        </w:rPr>
      </w:pPr>
      <w:r w:rsidRPr="003603D3">
        <w:rPr>
          <w:rStyle w:val="Appelnotedebasdep"/>
          <w:rFonts w:ascii="Simplified Arabic" w:hAnsi="Simplified Arabic" w:cs="Simplified Arabic"/>
          <w:sz w:val="24"/>
          <w:szCs w:val="24"/>
        </w:rPr>
        <w:footnoteRef/>
      </w:r>
      <w:r w:rsidRPr="003603D3">
        <w:rPr>
          <w:rFonts w:ascii="Simplified Arabic" w:hAnsi="Simplified Arabic" w:cs="Simplified Arabic"/>
          <w:sz w:val="24"/>
          <w:szCs w:val="24"/>
        </w:rPr>
        <w:t xml:space="preserve"> </w:t>
      </w:r>
      <w:r>
        <w:rPr>
          <w:rFonts w:ascii="Simplified Arabic" w:hAnsi="Simplified Arabic" w:cs="Simplified Arabic"/>
          <w:sz w:val="24"/>
          <w:szCs w:val="24"/>
          <w:rtl/>
          <w:lang w:bidi="ar-DZ"/>
        </w:rPr>
        <w:t xml:space="preserve"> أنظر الملحق رقم</w:t>
      </w:r>
      <w:r>
        <w:rPr>
          <w:rFonts w:ascii="Simplified Arabic" w:hAnsi="Simplified Arabic" w:cs="Simplified Arabic" w:hint="cs"/>
          <w:sz w:val="24"/>
          <w:szCs w:val="24"/>
          <w:rtl/>
          <w:lang w:bidi="ar-DZ"/>
        </w:rPr>
        <w:t>5</w:t>
      </w:r>
    </w:p>
  </w:footnote>
  <w:footnote w:id="99">
    <w:p w:rsidR="00E86291" w:rsidRPr="001E170B" w:rsidRDefault="00E86291" w:rsidP="00994D2F">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sz w:val="24"/>
          <w:szCs w:val="24"/>
          <w:rtl/>
        </w:rPr>
        <w:t xml:space="preserve"> </w:t>
      </w:r>
      <w:r>
        <w:rPr>
          <w:rFonts w:ascii="Simplified Arabic" w:hAnsi="Simplified Arabic" w:cs="Simplified Arabic" w:hint="cs"/>
          <w:sz w:val="24"/>
          <w:szCs w:val="24"/>
          <w:rtl/>
        </w:rPr>
        <w:t>محمد صبحي محمد نجم-</w:t>
      </w:r>
      <w:r w:rsidRPr="001E170B">
        <w:rPr>
          <w:rFonts w:ascii="Simplified Arabic" w:hAnsi="Simplified Arabic" w:cs="Simplified Arabic" w:hint="cs"/>
          <w:b/>
          <w:bCs/>
          <w:sz w:val="24"/>
          <w:szCs w:val="24"/>
          <w:rtl/>
        </w:rPr>
        <w:t>شرح قانون الإجراءات الجزائية الجزائري-</w:t>
      </w:r>
      <w:r>
        <w:rPr>
          <w:rFonts w:ascii="Simplified Arabic" w:hAnsi="Simplified Arabic" w:cs="Simplified Arabic" w:hint="cs"/>
          <w:sz w:val="24"/>
          <w:szCs w:val="24"/>
          <w:rtl/>
        </w:rPr>
        <w:t>الطبعة الثانية ، ديوان المطبوعات الجامعية ، الجزائر،1988، ص ص98 99</w:t>
      </w:r>
    </w:p>
  </w:footnote>
  <w:footnote w:id="100">
    <w:p w:rsidR="00E86291" w:rsidRPr="00E94915" w:rsidRDefault="00E86291" w:rsidP="00994D2F">
      <w:pPr>
        <w:pStyle w:val="Notedebasdepage"/>
        <w:bidi/>
        <w:rPr>
          <w:rFonts w:ascii="Simplified Arabic" w:hAnsi="Simplified Arabic" w:cs="Simplified Arabic"/>
          <w:sz w:val="22"/>
          <w:szCs w:val="22"/>
          <w:rtl/>
          <w:lang w:bidi="ar-DZ"/>
        </w:rPr>
      </w:pPr>
      <w:r w:rsidRPr="003822A7">
        <w:rPr>
          <w:rStyle w:val="Appelnotedebasdep"/>
          <w:sz w:val="24"/>
          <w:szCs w:val="24"/>
        </w:rPr>
        <w:footnoteRef/>
      </w:r>
      <w:r w:rsidRPr="003822A7">
        <w:rPr>
          <w:sz w:val="24"/>
          <w:szCs w:val="24"/>
        </w:rPr>
        <w:t xml:space="preserve"> </w:t>
      </w:r>
      <w:r w:rsidRPr="00E94915">
        <w:rPr>
          <w:rFonts w:ascii="Simplified Arabic" w:hAnsi="Simplified Arabic" w:cs="Simplified Arabic"/>
          <w:sz w:val="24"/>
          <w:szCs w:val="24"/>
          <w:rtl/>
          <w:lang w:bidi="ar-DZ"/>
        </w:rPr>
        <w:t>كرميش سارة،ميموني حسينة،مرجع سابق،ص39</w:t>
      </w:r>
    </w:p>
  </w:footnote>
  <w:footnote w:id="101">
    <w:p w:rsidR="00E86291" w:rsidRPr="00E94915" w:rsidRDefault="00E86291" w:rsidP="00994D2F">
      <w:pPr>
        <w:pStyle w:val="Notedebasdepage"/>
        <w:bidi/>
        <w:rPr>
          <w:rFonts w:ascii="Simplified Arabic" w:hAnsi="Simplified Arabic" w:cs="Simplified Arabic"/>
          <w:sz w:val="24"/>
          <w:szCs w:val="24"/>
          <w:rtl/>
          <w:lang w:bidi="ar-DZ"/>
        </w:rPr>
      </w:pPr>
      <w:r w:rsidRPr="00E94915">
        <w:rPr>
          <w:rStyle w:val="Appelnotedebasdep"/>
          <w:rFonts w:ascii="Simplified Arabic" w:hAnsi="Simplified Arabic" w:cs="Simplified Arabic"/>
          <w:sz w:val="24"/>
          <w:szCs w:val="24"/>
        </w:rPr>
        <w:footnoteRef/>
      </w:r>
      <w:r w:rsidRPr="00E94915">
        <w:rPr>
          <w:rFonts w:ascii="Simplified Arabic" w:hAnsi="Simplified Arabic" w:cs="Simplified Arabic"/>
          <w:sz w:val="24"/>
          <w:szCs w:val="24"/>
        </w:rPr>
        <w:t xml:space="preserve"> </w:t>
      </w:r>
      <w:r w:rsidRPr="00E94915">
        <w:rPr>
          <w:rFonts w:ascii="Simplified Arabic" w:hAnsi="Simplified Arabic" w:cs="Simplified Arabic"/>
          <w:sz w:val="24"/>
          <w:szCs w:val="24"/>
          <w:rtl/>
          <w:lang w:bidi="ar-DZ"/>
        </w:rPr>
        <w:t xml:space="preserve"> الويزة نجار </w:t>
      </w:r>
      <w:r w:rsidRPr="00E94915">
        <w:rPr>
          <w:rFonts w:ascii="Simplified Arabic" w:hAnsi="Simplified Arabic" w:cs="Simplified Arabic"/>
          <w:b/>
          <w:bCs/>
          <w:sz w:val="24"/>
          <w:szCs w:val="24"/>
          <w:rtl/>
          <w:lang w:bidi="ar-DZ"/>
        </w:rPr>
        <w:t>–نظام المثول الفوري بديل للمحاكة بإجراءات الجنح المتلبس بها-</w:t>
      </w:r>
      <w:r w:rsidRPr="00E94915">
        <w:rPr>
          <w:rFonts w:ascii="Simplified Arabic" w:hAnsi="Simplified Arabic" w:cs="Simplified Arabic"/>
          <w:sz w:val="24"/>
          <w:szCs w:val="24"/>
          <w:rtl/>
          <w:lang w:bidi="ar-DZ"/>
        </w:rPr>
        <w:t xml:space="preserve">حوليات جامعة قالمة للعلوم الاجتماعية و الإنسانية، العدد26، جوان،2019 ،ص326 و ما يليها </w:t>
      </w:r>
    </w:p>
  </w:footnote>
  <w:footnote w:id="102">
    <w:p w:rsidR="00E86291" w:rsidRPr="00E94915" w:rsidRDefault="00E86291" w:rsidP="00994D2F">
      <w:pPr>
        <w:pStyle w:val="Notedebasdepage"/>
        <w:bidi/>
        <w:rPr>
          <w:rFonts w:ascii="Simplified Arabic" w:hAnsi="Simplified Arabic" w:cs="Simplified Arabic"/>
          <w:sz w:val="24"/>
          <w:szCs w:val="24"/>
          <w:rtl/>
          <w:lang w:bidi="ar-DZ"/>
        </w:rPr>
      </w:pPr>
      <w:r w:rsidRPr="00E94915">
        <w:rPr>
          <w:rStyle w:val="Appelnotedebasdep"/>
          <w:rFonts w:ascii="Simplified Arabic" w:hAnsi="Simplified Arabic" w:cs="Simplified Arabic"/>
          <w:sz w:val="24"/>
          <w:szCs w:val="24"/>
        </w:rPr>
        <w:footnoteRef/>
      </w:r>
      <w:r w:rsidRPr="00E94915">
        <w:rPr>
          <w:rFonts w:ascii="Simplified Arabic" w:hAnsi="Simplified Arabic" w:cs="Simplified Arabic"/>
          <w:sz w:val="24"/>
          <w:szCs w:val="24"/>
        </w:rPr>
        <w:t xml:space="preserve"> </w:t>
      </w:r>
      <w:r w:rsidRPr="00E94915">
        <w:rPr>
          <w:rFonts w:ascii="Simplified Arabic" w:hAnsi="Simplified Arabic" w:cs="Simplified Arabic"/>
          <w:sz w:val="24"/>
          <w:szCs w:val="24"/>
          <w:rtl/>
        </w:rPr>
        <w:t xml:space="preserve"> </w:t>
      </w:r>
      <w:r w:rsidRPr="00E94915">
        <w:rPr>
          <w:rFonts w:ascii="Simplified Arabic" w:hAnsi="Simplified Arabic" w:cs="Simplified Arabic"/>
          <w:sz w:val="24"/>
          <w:szCs w:val="24"/>
          <w:rtl/>
          <w:lang w:bidi="ar-DZ"/>
        </w:rPr>
        <w:t xml:space="preserve">كرميش سارة ، ميموني حسينة ، مرحع سابق،ص39 ص 40 </w:t>
      </w:r>
    </w:p>
  </w:footnote>
  <w:footnote w:id="103">
    <w:p w:rsidR="00E86291" w:rsidRPr="000E6031" w:rsidRDefault="00E86291" w:rsidP="00994D2F">
      <w:pPr>
        <w:pStyle w:val="Notedebasdepage"/>
        <w:bidi/>
        <w:rPr>
          <w:rFonts w:ascii="Simplified Arabic" w:hAnsi="Simplified Arabic" w:cs="Simplified Arabic"/>
          <w:sz w:val="24"/>
          <w:szCs w:val="24"/>
          <w:rtl/>
          <w:lang w:bidi="ar-DZ"/>
        </w:rPr>
      </w:pPr>
      <w:r w:rsidRPr="000E6031">
        <w:rPr>
          <w:rStyle w:val="Appelnotedebasdep"/>
          <w:rFonts w:ascii="Simplified Arabic" w:hAnsi="Simplified Arabic" w:cs="Simplified Arabic"/>
          <w:sz w:val="24"/>
          <w:szCs w:val="24"/>
        </w:rPr>
        <w:footnoteRef/>
      </w:r>
      <w:r w:rsidRPr="000E6031">
        <w:rPr>
          <w:rFonts w:ascii="Simplified Arabic" w:hAnsi="Simplified Arabic" w:cs="Simplified Arabic"/>
          <w:sz w:val="24"/>
          <w:szCs w:val="24"/>
        </w:rPr>
        <w:t xml:space="preserve"> </w:t>
      </w:r>
      <w:r w:rsidRPr="000E6031">
        <w:rPr>
          <w:rFonts w:ascii="Simplified Arabic" w:hAnsi="Simplified Arabic" w:cs="Simplified Arabic"/>
          <w:sz w:val="24"/>
          <w:szCs w:val="24"/>
          <w:rtl/>
          <w:lang w:bidi="ar-DZ"/>
        </w:rPr>
        <w:t>محمد صبحي محمد نجم ، مرجع سابق ، ص 54</w:t>
      </w:r>
    </w:p>
  </w:footnote>
  <w:footnote w:id="104">
    <w:p w:rsidR="00E86291" w:rsidRPr="003822A7" w:rsidRDefault="00E86291" w:rsidP="00994D2F">
      <w:pPr>
        <w:pStyle w:val="Notedebasdepage"/>
        <w:bidi/>
        <w:rPr>
          <w:rFonts w:ascii="Traditional Arabic" w:hAnsi="Traditional Arabic" w:cs="Traditional Arabic"/>
          <w:sz w:val="24"/>
          <w:szCs w:val="24"/>
          <w:rtl/>
          <w:lang w:bidi="ar-DZ"/>
        </w:rPr>
      </w:pPr>
      <w:r w:rsidRPr="00E94915">
        <w:rPr>
          <w:rStyle w:val="Appelnotedebasdep"/>
          <w:rFonts w:ascii="Simplified Arabic" w:hAnsi="Simplified Arabic" w:cs="Simplified Arabic"/>
          <w:sz w:val="24"/>
          <w:szCs w:val="24"/>
        </w:rPr>
        <w:footnoteRef/>
      </w:r>
      <w:r w:rsidRPr="00E94915">
        <w:rPr>
          <w:rFonts w:ascii="Simplified Arabic" w:hAnsi="Simplified Arabic" w:cs="Simplified Arabic"/>
          <w:sz w:val="24"/>
          <w:szCs w:val="24"/>
        </w:rPr>
        <w:t xml:space="preserve"> </w:t>
      </w:r>
      <w:r w:rsidRPr="00E94915">
        <w:rPr>
          <w:rFonts w:ascii="Simplified Arabic" w:hAnsi="Simplified Arabic" w:cs="Simplified Arabic"/>
          <w:sz w:val="24"/>
          <w:szCs w:val="24"/>
          <w:rtl/>
        </w:rPr>
        <w:t xml:space="preserve"> </w:t>
      </w:r>
      <w:r w:rsidRPr="00E94915">
        <w:rPr>
          <w:rFonts w:ascii="Simplified Arabic" w:hAnsi="Simplified Arabic" w:cs="Simplified Arabic"/>
          <w:sz w:val="24"/>
          <w:szCs w:val="24"/>
          <w:rtl/>
          <w:lang w:bidi="ar-DZ"/>
        </w:rPr>
        <w:t>تابتي بوحانة</w:t>
      </w:r>
      <w:r w:rsidRPr="00E94915">
        <w:rPr>
          <w:rFonts w:ascii="Simplified Arabic" w:hAnsi="Simplified Arabic" w:cs="Simplified Arabic"/>
          <w:b/>
          <w:bCs/>
          <w:sz w:val="24"/>
          <w:szCs w:val="24"/>
          <w:rtl/>
          <w:lang w:bidi="ar-DZ"/>
        </w:rPr>
        <w:t>-النظام القانوني للأمر الجزائي بمنظور الامر15/02-</w:t>
      </w:r>
      <w:r w:rsidRPr="00E94915">
        <w:rPr>
          <w:rFonts w:ascii="Simplified Arabic" w:hAnsi="Simplified Arabic" w:cs="Simplified Arabic"/>
          <w:sz w:val="24"/>
          <w:szCs w:val="24"/>
          <w:rtl/>
          <w:lang w:bidi="ar-DZ"/>
        </w:rPr>
        <w:t>مجلة الدراسات الحقوقية ،كلية الحقوق و العلوم السياسية ،جامعة سعيدة،ص154</w:t>
      </w:r>
    </w:p>
  </w:footnote>
  <w:footnote w:id="105">
    <w:p w:rsidR="00E86291" w:rsidRPr="00E94915" w:rsidRDefault="00E86291" w:rsidP="00994D2F">
      <w:pPr>
        <w:pStyle w:val="Notedebasdepage"/>
        <w:bidi/>
        <w:rPr>
          <w:rFonts w:ascii="Simplified Arabic" w:hAnsi="Simplified Arabic" w:cs="Simplified Arabic"/>
          <w:sz w:val="24"/>
          <w:szCs w:val="24"/>
          <w:rtl/>
          <w:lang w:bidi="ar-DZ"/>
        </w:rPr>
      </w:pPr>
      <w:r w:rsidRPr="00E94915">
        <w:rPr>
          <w:rStyle w:val="Appelnotedebasdep"/>
          <w:rFonts w:ascii="Simplified Arabic" w:hAnsi="Simplified Arabic" w:cs="Simplified Arabic"/>
          <w:sz w:val="24"/>
          <w:szCs w:val="24"/>
        </w:rPr>
        <w:footnoteRef/>
      </w:r>
      <w:r w:rsidRPr="00E94915">
        <w:rPr>
          <w:rFonts w:ascii="Simplified Arabic" w:hAnsi="Simplified Arabic" w:cs="Simplified Arabic"/>
          <w:sz w:val="24"/>
          <w:szCs w:val="24"/>
        </w:rPr>
        <w:t xml:space="preserve"> </w:t>
      </w:r>
      <w:r w:rsidRPr="00E94915">
        <w:rPr>
          <w:rFonts w:ascii="Simplified Arabic" w:hAnsi="Simplified Arabic" w:cs="Simplified Arabic"/>
          <w:sz w:val="24"/>
          <w:szCs w:val="24"/>
          <w:rtl/>
        </w:rPr>
        <w:t xml:space="preserve"> </w:t>
      </w:r>
      <w:r w:rsidRPr="00E94915">
        <w:rPr>
          <w:rFonts w:ascii="Simplified Arabic" w:hAnsi="Simplified Arabic" w:cs="Simplified Arabic"/>
          <w:sz w:val="24"/>
          <w:szCs w:val="24"/>
          <w:rtl/>
          <w:lang w:bidi="ar-DZ"/>
        </w:rPr>
        <w:t>المرجع نفسه ،ص153 ص166</w:t>
      </w:r>
    </w:p>
  </w:footnote>
  <w:footnote w:id="106">
    <w:p w:rsidR="00E86291" w:rsidRPr="00E94915" w:rsidRDefault="00E86291" w:rsidP="00994D2F">
      <w:pPr>
        <w:pStyle w:val="Notedebasdepage"/>
        <w:bidi/>
        <w:rPr>
          <w:rFonts w:ascii="Simplified Arabic" w:hAnsi="Simplified Arabic" w:cs="Simplified Arabic"/>
          <w:sz w:val="24"/>
          <w:szCs w:val="24"/>
          <w:rtl/>
          <w:lang w:bidi="ar-DZ"/>
        </w:rPr>
      </w:pPr>
      <w:r w:rsidRPr="00E94915">
        <w:rPr>
          <w:rStyle w:val="Appelnotedebasdep"/>
          <w:rFonts w:ascii="Simplified Arabic" w:hAnsi="Simplified Arabic" w:cs="Simplified Arabic"/>
          <w:sz w:val="24"/>
          <w:szCs w:val="24"/>
        </w:rPr>
        <w:footnoteRef/>
      </w:r>
      <w:r w:rsidRPr="00E94915">
        <w:rPr>
          <w:rFonts w:ascii="Simplified Arabic" w:hAnsi="Simplified Arabic" w:cs="Simplified Arabic"/>
          <w:sz w:val="24"/>
          <w:szCs w:val="24"/>
        </w:rPr>
        <w:t xml:space="preserve"> </w:t>
      </w:r>
      <w:r w:rsidRPr="00E94915">
        <w:rPr>
          <w:rFonts w:ascii="Simplified Arabic" w:hAnsi="Simplified Arabic" w:cs="Simplified Arabic"/>
          <w:sz w:val="24"/>
          <w:szCs w:val="24"/>
          <w:rtl/>
        </w:rPr>
        <w:t xml:space="preserve"> فاطمة العرفي، مرجع سابق، ص 118</w:t>
      </w:r>
    </w:p>
  </w:footnote>
  <w:footnote w:id="107">
    <w:p w:rsidR="00E86291" w:rsidRPr="00E94915" w:rsidRDefault="00E86291" w:rsidP="00994D2F">
      <w:pPr>
        <w:pStyle w:val="Notedebasdepage"/>
        <w:bidi/>
        <w:rPr>
          <w:rFonts w:ascii="Simplified Arabic" w:hAnsi="Simplified Arabic" w:cs="Simplified Arabic"/>
          <w:sz w:val="22"/>
          <w:szCs w:val="22"/>
          <w:rtl/>
          <w:lang w:bidi="ar-DZ"/>
        </w:rPr>
      </w:pPr>
      <w:r w:rsidRPr="00E94915">
        <w:rPr>
          <w:rStyle w:val="Appelnotedebasdep"/>
          <w:rFonts w:ascii="Simplified Arabic" w:hAnsi="Simplified Arabic" w:cs="Simplified Arabic"/>
          <w:sz w:val="24"/>
          <w:szCs w:val="24"/>
        </w:rPr>
        <w:footnoteRef/>
      </w:r>
      <w:r w:rsidRPr="00E94915">
        <w:rPr>
          <w:rFonts w:ascii="Simplified Arabic" w:hAnsi="Simplified Arabic" w:cs="Simplified Arabic"/>
          <w:sz w:val="24"/>
          <w:szCs w:val="24"/>
        </w:rPr>
        <w:t xml:space="preserve"> </w:t>
      </w:r>
      <w:r w:rsidRPr="00E94915">
        <w:rPr>
          <w:rFonts w:ascii="Simplified Arabic" w:hAnsi="Simplified Arabic" w:cs="Simplified Arabic"/>
          <w:sz w:val="24"/>
          <w:szCs w:val="24"/>
          <w:rtl/>
          <w:lang w:bidi="ar-DZ"/>
        </w:rPr>
        <w:t xml:space="preserve"> عبد الله أوهايبية ، مرجع سابق ،ص209 ص210</w:t>
      </w:r>
    </w:p>
  </w:footnote>
  <w:footnote w:id="108">
    <w:p w:rsidR="00E86291" w:rsidRPr="00B847ED" w:rsidRDefault="00E86291" w:rsidP="00994D2F">
      <w:pPr>
        <w:pStyle w:val="Notedebasdepage"/>
        <w:bidi/>
        <w:rPr>
          <w:rFonts w:ascii="Simplified Arabic" w:hAnsi="Simplified Arabic" w:cs="Simplified Arabic"/>
          <w:sz w:val="24"/>
          <w:szCs w:val="24"/>
          <w:rtl/>
          <w:lang w:bidi="ar-DZ"/>
        </w:rPr>
      </w:pPr>
      <w:r w:rsidRPr="00B847ED">
        <w:rPr>
          <w:rStyle w:val="Appelnotedebasdep"/>
          <w:rFonts w:ascii="Simplified Arabic" w:hAnsi="Simplified Arabic" w:cs="Simplified Arabic"/>
          <w:sz w:val="24"/>
          <w:szCs w:val="24"/>
        </w:rPr>
        <w:footnoteRef/>
      </w:r>
      <w:r w:rsidRPr="00B847ED">
        <w:rPr>
          <w:rFonts w:ascii="Simplified Arabic" w:hAnsi="Simplified Arabic" w:cs="Simplified Arabic"/>
          <w:sz w:val="24"/>
          <w:szCs w:val="24"/>
        </w:rPr>
        <w:t xml:space="preserve"> </w:t>
      </w:r>
      <w:r w:rsidRPr="00B847ED">
        <w:rPr>
          <w:rFonts w:ascii="Simplified Arabic" w:hAnsi="Simplified Arabic" w:cs="Simplified Arabic"/>
          <w:sz w:val="24"/>
          <w:szCs w:val="24"/>
          <w:rtl/>
          <w:lang w:bidi="ar-DZ"/>
        </w:rPr>
        <w:t xml:space="preserve"> تقضي المادة 2 من القانون الأساسي للقضاء بأنه :"يشمل سلك القضاء :</w:t>
      </w:r>
    </w:p>
    <w:p w:rsidR="00E86291" w:rsidRPr="00B847ED" w:rsidRDefault="00E86291" w:rsidP="00994D2F">
      <w:pPr>
        <w:pStyle w:val="Notedebasdepage"/>
        <w:bidi/>
        <w:rPr>
          <w:rFonts w:ascii="Simplified Arabic" w:hAnsi="Simplified Arabic" w:cs="Simplified Arabic"/>
          <w:sz w:val="24"/>
          <w:szCs w:val="24"/>
          <w:rtl/>
          <w:lang w:bidi="ar-DZ"/>
        </w:rPr>
      </w:pPr>
      <w:r w:rsidRPr="00B847ED">
        <w:rPr>
          <w:rFonts w:ascii="Simplified Arabic" w:hAnsi="Simplified Arabic" w:cs="Simplified Arabic"/>
          <w:sz w:val="24"/>
          <w:szCs w:val="24"/>
          <w:rtl/>
          <w:lang w:bidi="ar-DZ"/>
        </w:rPr>
        <w:t xml:space="preserve">      1 قضاة الحكم و النيابة العامة للمحكمة العليا و المجالس القضائية ،و المحاكم التابعة للنظام  القضائي العادي.</w:t>
      </w:r>
    </w:p>
    <w:p w:rsidR="00E86291" w:rsidRPr="00B847ED" w:rsidRDefault="00E86291" w:rsidP="00994D2F">
      <w:pPr>
        <w:pStyle w:val="Notedebasdepage"/>
        <w:bidi/>
        <w:rPr>
          <w:rFonts w:ascii="Simplified Arabic" w:hAnsi="Simplified Arabic" w:cs="Simplified Arabic"/>
          <w:sz w:val="24"/>
          <w:szCs w:val="24"/>
          <w:rtl/>
          <w:lang w:bidi="ar-DZ"/>
        </w:rPr>
      </w:pPr>
      <w:r w:rsidRPr="00B847ED">
        <w:rPr>
          <w:rFonts w:ascii="Simplified Arabic" w:hAnsi="Simplified Arabic" w:cs="Simplified Arabic"/>
          <w:sz w:val="24"/>
          <w:szCs w:val="24"/>
          <w:rtl/>
          <w:lang w:bidi="ar-DZ"/>
        </w:rPr>
        <w:t xml:space="preserve">      2 قضاة الحكم و محافظي الدولة لمجلس الدولة و المحاكم الإدارية.</w:t>
      </w:r>
    </w:p>
    <w:p w:rsidR="00E86291" w:rsidRPr="00B847ED" w:rsidRDefault="00E86291" w:rsidP="00994D2F">
      <w:pPr>
        <w:pStyle w:val="Notedebasdepage"/>
        <w:bidi/>
        <w:rPr>
          <w:rFonts w:ascii="Simplified Arabic" w:hAnsi="Simplified Arabic" w:cs="Simplified Arabic"/>
          <w:sz w:val="24"/>
          <w:szCs w:val="24"/>
          <w:rtl/>
          <w:lang w:bidi="ar-DZ"/>
        </w:rPr>
      </w:pPr>
      <w:r w:rsidRPr="00B847ED">
        <w:rPr>
          <w:rFonts w:ascii="Simplified Arabic" w:hAnsi="Simplified Arabic" w:cs="Simplified Arabic"/>
          <w:sz w:val="24"/>
          <w:szCs w:val="24"/>
          <w:rtl/>
          <w:lang w:bidi="ar-DZ"/>
        </w:rPr>
        <w:t xml:space="preserve">      3 القضاة العاملين في:</w:t>
      </w:r>
    </w:p>
    <w:p w:rsidR="00E86291" w:rsidRPr="00B847ED" w:rsidRDefault="00E86291" w:rsidP="00994D2F">
      <w:pPr>
        <w:pStyle w:val="Notedebasdepage"/>
        <w:bidi/>
        <w:rPr>
          <w:rFonts w:ascii="Simplified Arabic" w:hAnsi="Simplified Arabic" w:cs="Simplified Arabic"/>
          <w:sz w:val="24"/>
          <w:szCs w:val="24"/>
          <w:rtl/>
          <w:lang w:bidi="ar-DZ"/>
        </w:rPr>
      </w:pPr>
      <w:r w:rsidRPr="00B847ED">
        <w:rPr>
          <w:rFonts w:ascii="Simplified Arabic" w:hAnsi="Simplified Arabic" w:cs="Simplified Arabic"/>
          <w:sz w:val="24"/>
          <w:szCs w:val="24"/>
          <w:rtl/>
          <w:lang w:bidi="ar-DZ"/>
        </w:rPr>
        <w:t xml:space="preserve">         -الإدارة المركزية لوزارة العدل.</w:t>
      </w:r>
    </w:p>
    <w:p w:rsidR="00E86291" w:rsidRPr="00B847ED" w:rsidRDefault="00E86291" w:rsidP="00994D2F">
      <w:pPr>
        <w:pStyle w:val="Notedebasdepage"/>
        <w:bidi/>
        <w:rPr>
          <w:rFonts w:ascii="Simplified Arabic" w:hAnsi="Simplified Arabic" w:cs="Simplified Arabic"/>
          <w:sz w:val="24"/>
          <w:szCs w:val="24"/>
          <w:rtl/>
          <w:lang w:bidi="ar-DZ"/>
        </w:rPr>
      </w:pPr>
      <w:r w:rsidRPr="00B847ED">
        <w:rPr>
          <w:rFonts w:ascii="Simplified Arabic" w:hAnsi="Simplified Arabic" w:cs="Simplified Arabic"/>
          <w:sz w:val="24"/>
          <w:szCs w:val="24"/>
          <w:rtl/>
          <w:lang w:bidi="ar-DZ"/>
        </w:rPr>
        <w:t xml:space="preserve">        - أمانة المجلس الأعلى للقضاء.</w:t>
      </w:r>
    </w:p>
    <w:p w:rsidR="00E86291" w:rsidRPr="00B847ED" w:rsidRDefault="00E86291" w:rsidP="00994D2F">
      <w:pPr>
        <w:pStyle w:val="Notedebasdepage"/>
        <w:bidi/>
        <w:rPr>
          <w:rFonts w:ascii="Simplified Arabic" w:hAnsi="Simplified Arabic" w:cs="Simplified Arabic"/>
          <w:sz w:val="24"/>
          <w:szCs w:val="24"/>
          <w:rtl/>
          <w:lang w:bidi="ar-DZ"/>
        </w:rPr>
      </w:pPr>
      <w:r w:rsidRPr="00B847ED">
        <w:rPr>
          <w:rFonts w:ascii="Simplified Arabic" w:hAnsi="Simplified Arabic" w:cs="Simplified Arabic"/>
          <w:sz w:val="24"/>
          <w:szCs w:val="24"/>
          <w:rtl/>
          <w:lang w:bidi="ar-DZ"/>
        </w:rPr>
        <w:t xml:space="preserve">        -المصالح الإدارية للمحكمة العليا و مجلس الدولة .</w:t>
      </w:r>
    </w:p>
    <w:p w:rsidR="00E86291" w:rsidRPr="00154FBD" w:rsidRDefault="00E86291" w:rsidP="00994D2F">
      <w:pPr>
        <w:pStyle w:val="Notedebasdepage"/>
        <w:bidi/>
        <w:rPr>
          <w:rtl/>
          <w:lang w:bidi="ar-DZ"/>
        </w:rPr>
      </w:pPr>
      <w:r w:rsidRPr="00B847ED">
        <w:rPr>
          <w:rFonts w:ascii="Simplified Arabic" w:hAnsi="Simplified Arabic" w:cs="Simplified Arabic"/>
          <w:sz w:val="24"/>
          <w:szCs w:val="24"/>
          <w:rtl/>
          <w:lang w:bidi="ar-DZ"/>
        </w:rPr>
        <w:t xml:space="preserve">        -مؤسسات التكوين و البحث التابعة لوزارة العدل."</w:t>
      </w:r>
    </w:p>
  </w:footnote>
  <w:footnote w:id="109">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rPr>
        <w:t xml:space="preserve"> عبد الرحمان خلفي ، مرجع سابق ، ص 300</w:t>
      </w:r>
    </w:p>
  </w:footnote>
  <w:footnote w:id="110">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أنظر المادة 38</w:t>
      </w:r>
      <w:r>
        <w:rPr>
          <w:rFonts w:ascii="Simplified Arabic" w:hAnsi="Simplified Arabic" w:cs="Simplified Arabic" w:hint="cs"/>
          <w:sz w:val="24"/>
          <w:szCs w:val="24"/>
          <w:rtl/>
          <w:lang w:bidi="ar-DZ"/>
        </w:rPr>
        <w:t xml:space="preserve"> فقرة </w:t>
      </w:r>
      <w:r w:rsidRPr="00624FB2">
        <w:rPr>
          <w:rFonts w:ascii="Simplified Arabic" w:hAnsi="Simplified Arabic" w:cs="Simplified Arabic"/>
          <w:sz w:val="24"/>
          <w:szCs w:val="24"/>
          <w:rtl/>
          <w:lang w:bidi="ar-DZ"/>
        </w:rPr>
        <w:t xml:space="preserve">1 من ق إ ج </w:t>
      </w:r>
    </w:p>
  </w:footnote>
  <w:footnote w:id="111">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محمد حزيط </w:t>
      </w:r>
      <w:r w:rsidRPr="00624FB2">
        <w:rPr>
          <w:rFonts w:ascii="Simplified Arabic" w:hAnsi="Simplified Arabic" w:cs="Simplified Arabic"/>
          <w:b/>
          <w:bCs/>
          <w:sz w:val="24"/>
          <w:szCs w:val="24"/>
          <w:rtl/>
          <w:lang w:bidi="ar-DZ"/>
        </w:rPr>
        <w:t xml:space="preserve">–قاضي التحقيق في النظام القضائي الجزائري- </w:t>
      </w:r>
      <w:r w:rsidRPr="00624FB2">
        <w:rPr>
          <w:rFonts w:ascii="Simplified Arabic" w:hAnsi="Simplified Arabic" w:cs="Simplified Arabic"/>
          <w:sz w:val="24"/>
          <w:szCs w:val="24"/>
          <w:rtl/>
          <w:lang w:bidi="ar-DZ"/>
        </w:rPr>
        <w:t>دار هومة ،ط3،الجزائر ،2010 ،ص23</w:t>
      </w:r>
    </w:p>
  </w:footnote>
  <w:footnote w:id="112">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عبد الرحمان خلفي ،مرجع سابق ، ص 302</w:t>
      </w:r>
    </w:p>
  </w:footnote>
  <w:footnote w:id="113">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المرجع نفسه ،ص 302 و ما يليها </w:t>
      </w:r>
    </w:p>
  </w:footnote>
  <w:footnote w:id="114">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سالمي جواد ،أولاد العريب طارق –</w:t>
      </w:r>
      <w:r w:rsidRPr="00624FB2">
        <w:rPr>
          <w:rFonts w:ascii="Simplified Arabic" w:hAnsi="Simplified Arabic" w:cs="Simplified Arabic"/>
          <w:b/>
          <w:bCs/>
          <w:sz w:val="24"/>
          <w:szCs w:val="24"/>
          <w:rtl/>
          <w:lang w:bidi="ar-DZ"/>
        </w:rPr>
        <w:t>علاقة النيابة بجهات التحقيق القضائي الابتدائي في قانون الإجراءات الجزائية-</w:t>
      </w:r>
      <w:r w:rsidRPr="00624FB2">
        <w:rPr>
          <w:rFonts w:ascii="Simplified Arabic" w:hAnsi="Simplified Arabic" w:cs="Simplified Arabic"/>
          <w:sz w:val="24"/>
          <w:szCs w:val="24"/>
          <w:rtl/>
          <w:lang w:bidi="ar-DZ"/>
        </w:rPr>
        <w:t xml:space="preserve"> مذكرة ماستر ،كلية الحقوق ، جامعة غرداية ،2017 ،ص19 </w:t>
      </w:r>
    </w:p>
  </w:footnote>
  <w:footnote w:id="115">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سالمي جواد ،أولاد العريب طارق ، نفس المرجع ،ص21</w:t>
      </w:r>
    </w:p>
  </w:footnote>
  <w:footnote w:id="116">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شناتلية حواء –</w:t>
      </w:r>
      <w:r w:rsidRPr="00624FB2">
        <w:rPr>
          <w:rFonts w:ascii="Simplified Arabic" w:hAnsi="Simplified Arabic" w:cs="Simplified Arabic"/>
          <w:b/>
          <w:bCs/>
          <w:sz w:val="24"/>
          <w:szCs w:val="24"/>
          <w:rtl/>
          <w:lang w:bidi="ar-DZ"/>
        </w:rPr>
        <w:t>علاقة النيابة العامة بقاضي التحقيق ،</w:t>
      </w:r>
      <w:r w:rsidRPr="00624FB2">
        <w:rPr>
          <w:rFonts w:ascii="Simplified Arabic" w:hAnsi="Simplified Arabic" w:cs="Simplified Arabic"/>
          <w:sz w:val="24"/>
          <w:szCs w:val="24"/>
          <w:rtl/>
          <w:lang w:bidi="ar-DZ"/>
        </w:rPr>
        <w:t>مذكرة ماستر ،كلية الحقوق و العلوم السياسية ،جامعة العربي التبسي ، تبسة ، ص 109 ،110</w:t>
      </w:r>
    </w:p>
  </w:footnote>
  <w:footnote w:id="117">
    <w:p w:rsidR="00E86291" w:rsidRPr="00624FB2" w:rsidRDefault="00E86291" w:rsidP="00994D2F">
      <w:pPr>
        <w:pStyle w:val="Notedebasdepage"/>
        <w:tabs>
          <w:tab w:val="left" w:pos="3572"/>
        </w:tabs>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العيش فضيل- </w:t>
      </w:r>
      <w:r w:rsidRPr="00624FB2">
        <w:rPr>
          <w:rFonts w:ascii="Simplified Arabic" w:hAnsi="Simplified Arabic" w:cs="Simplified Arabic"/>
          <w:b/>
          <w:bCs/>
          <w:sz w:val="24"/>
          <w:szCs w:val="24"/>
          <w:rtl/>
          <w:lang w:bidi="ar-DZ"/>
        </w:rPr>
        <w:t>شرح قانون الإجراءات الجزائية</w:t>
      </w:r>
      <w:r w:rsidRPr="00624FB2">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بين النظري و العملي</w:t>
      </w:r>
      <w:r w:rsidRPr="00624FB2">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دار البدر ،2008 ،ص 163</w:t>
      </w:r>
      <w:r w:rsidRPr="00624FB2">
        <w:rPr>
          <w:rFonts w:ascii="Simplified Arabic" w:hAnsi="Simplified Arabic" w:cs="Simplified Arabic"/>
          <w:sz w:val="24"/>
          <w:szCs w:val="24"/>
          <w:rtl/>
          <w:lang w:bidi="ar-DZ"/>
        </w:rPr>
        <w:tab/>
      </w:r>
    </w:p>
  </w:footnote>
  <w:footnote w:id="118">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Pr>
          <w:rFonts w:ascii="Simplified Arabic" w:hAnsi="Simplified Arabic" w:cs="Simplified Arabic"/>
          <w:sz w:val="24"/>
          <w:szCs w:val="24"/>
          <w:rtl/>
          <w:lang w:bidi="ar-DZ"/>
        </w:rPr>
        <w:t xml:space="preserve"> عبد الرحمان خلفي، مرجع سابق</w:t>
      </w:r>
      <w:r w:rsidRPr="00624FB2">
        <w:rPr>
          <w:rFonts w:ascii="Simplified Arabic" w:hAnsi="Simplified Arabic" w:cs="Simplified Arabic"/>
          <w:sz w:val="24"/>
          <w:szCs w:val="24"/>
          <w:rtl/>
          <w:lang w:bidi="ar-DZ"/>
        </w:rPr>
        <w:t xml:space="preserve">، ص 302 و ما يليها </w:t>
      </w:r>
    </w:p>
  </w:footnote>
  <w:footnote w:id="119">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انظر المادة 70فقرة1 ق إ ج</w:t>
      </w:r>
    </w:p>
  </w:footnote>
  <w:footnote w:id="120">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المادة 70</w:t>
      </w:r>
      <w:r>
        <w:rPr>
          <w:rFonts w:ascii="Simplified Arabic" w:hAnsi="Simplified Arabic" w:cs="Simplified Arabic" w:hint="cs"/>
          <w:sz w:val="24"/>
          <w:szCs w:val="24"/>
          <w:rtl/>
          <w:lang w:bidi="ar-DZ"/>
        </w:rPr>
        <w:t xml:space="preserve">فقرة </w:t>
      </w:r>
      <w:r w:rsidRPr="00624FB2">
        <w:rPr>
          <w:rFonts w:ascii="Simplified Arabic" w:hAnsi="Simplified Arabic" w:cs="Simplified Arabic"/>
          <w:sz w:val="24"/>
          <w:szCs w:val="24"/>
          <w:rtl/>
          <w:lang w:bidi="ar-DZ"/>
        </w:rPr>
        <w:t xml:space="preserve">2 ق إ ج </w:t>
      </w:r>
    </w:p>
  </w:footnote>
  <w:footnote w:id="121">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أحسن بوسقيعة</w:t>
      </w:r>
      <w:r w:rsidRPr="00624FB2">
        <w:rPr>
          <w:rFonts w:ascii="Simplified Arabic" w:hAnsi="Simplified Arabic" w:cs="Simplified Arabic"/>
          <w:b/>
          <w:bCs/>
          <w:sz w:val="24"/>
          <w:szCs w:val="24"/>
          <w:rtl/>
          <w:lang w:bidi="ar-DZ"/>
        </w:rPr>
        <w:t xml:space="preserve">-التحقيق القضائي- </w:t>
      </w:r>
      <w:r w:rsidRPr="00624FB2">
        <w:rPr>
          <w:rFonts w:ascii="Simplified Arabic" w:hAnsi="Simplified Arabic" w:cs="Simplified Arabic"/>
          <w:sz w:val="24"/>
          <w:szCs w:val="24"/>
          <w:rtl/>
          <w:lang w:bidi="ar-DZ"/>
        </w:rPr>
        <w:t>دار بلقيس ، ط13 ،دار البيضاء،الجزائر ،2024 ،ص 45</w:t>
      </w:r>
    </w:p>
  </w:footnote>
  <w:footnote w:id="122">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المرجع نفسه ، ص 46</w:t>
      </w:r>
    </w:p>
  </w:footnote>
  <w:footnote w:id="123">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محمد حزيط ، مرجع سابق ، ص 61</w:t>
      </w:r>
    </w:p>
  </w:footnote>
  <w:footnote w:id="124">
    <w:p w:rsidR="00E86291" w:rsidRPr="00225817" w:rsidRDefault="00E86291" w:rsidP="00994D2F">
      <w:pPr>
        <w:pStyle w:val="Notedebasdepage"/>
        <w:bidi/>
        <w:rPr>
          <w:rFonts w:ascii="Simplified Arabic" w:hAnsi="Simplified Arabic" w:cs="Simplified Arabic"/>
          <w:sz w:val="24"/>
          <w:szCs w:val="24"/>
          <w:rtl/>
          <w:lang w:bidi="ar-DZ"/>
        </w:rPr>
      </w:pPr>
      <w:r w:rsidRPr="00225817">
        <w:rPr>
          <w:rStyle w:val="Appelnotedebasdep"/>
          <w:rFonts w:ascii="Simplified Arabic" w:hAnsi="Simplified Arabic" w:cs="Simplified Arabic"/>
          <w:sz w:val="24"/>
          <w:szCs w:val="24"/>
        </w:rPr>
        <w:footnoteRef/>
      </w:r>
      <w:r w:rsidRPr="00225817">
        <w:rPr>
          <w:rFonts w:ascii="Simplified Arabic" w:hAnsi="Simplified Arabic" w:cs="Simplified Arabic"/>
          <w:sz w:val="24"/>
          <w:szCs w:val="24"/>
        </w:rPr>
        <w:t xml:space="preserve"> </w:t>
      </w:r>
      <w:r w:rsidRPr="00225817">
        <w:rPr>
          <w:rFonts w:ascii="Simplified Arabic" w:hAnsi="Simplified Arabic" w:cs="Simplified Arabic"/>
          <w:sz w:val="24"/>
          <w:szCs w:val="24"/>
          <w:rtl/>
          <w:lang w:bidi="ar-DZ"/>
        </w:rPr>
        <w:t xml:space="preserve"> انظر الملحق رقم 6</w:t>
      </w:r>
    </w:p>
  </w:footnote>
  <w:footnote w:id="125">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Pr>
          <w:rFonts w:ascii="Simplified Arabic" w:hAnsi="Simplified Arabic" w:cs="Simplified Arabic"/>
          <w:sz w:val="24"/>
          <w:szCs w:val="24"/>
          <w:rtl/>
          <w:lang w:bidi="ar-DZ"/>
        </w:rPr>
        <w:t xml:space="preserve"> أنظر</w:t>
      </w:r>
      <w:r>
        <w:rPr>
          <w:rFonts w:ascii="Simplified Arabic" w:hAnsi="Simplified Arabic" w:cs="Simplified Arabic" w:hint="cs"/>
          <w:sz w:val="24"/>
          <w:szCs w:val="24"/>
          <w:rtl/>
          <w:lang w:bidi="ar-DZ"/>
        </w:rPr>
        <w:t xml:space="preserve"> </w:t>
      </w:r>
      <w:r w:rsidRPr="00624FB2">
        <w:rPr>
          <w:rFonts w:ascii="Simplified Arabic" w:hAnsi="Simplified Arabic" w:cs="Simplified Arabic"/>
          <w:sz w:val="24"/>
          <w:szCs w:val="24"/>
          <w:rtl/>
          <w:lang w:bidi="ar-DZ"/>
        </w:rPr>
        <w:t xml:space="preserve">المادة </w:t>
      </w:r>
      <w:r>
        <w:rPr>
          <w:rFonts w:ascii="Simplified Arabic" w:hAnsi="Simplified Arabic" w:cs="Simplified Arabic" w:hint="cs"/>
          <w:sz w:val="24"/>
          <w:szCs w:val="24"/>
          <w:rtl/>
          <w:lang w:bidi="ar-DZ"/>
        </w:rPr>
        <w:t xml:space="preserve">67 فقرة 1 </w:t>
      </w:r>
      <w:r w:rsidRPr="00624FB2">
        <w:rPr>
          <w:rFonts w:ascii="Simplified Arabic" w:hAnsi="Simplified Arabic" w:cs="Simplified Arabic"/>
          <w:sz w:val="24"/>
          <w:szCs w:val="24"/>
          <w:rtl/>
          <w:lang w:bidi="ar-DZ"/>
        </w:rPr>
        <w:t>ق إ ج</w:t>
      </w:r>
    </w:p>
  </w:footnote>
  <w:footnote w:id="126">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tl/>
        </w:rPr>
        <w:t xml:space="preserve"> المادة  80 ق إ ج الفرنسي </w:t>
      </w:r>
    </w:p>
  </w:footnote>
  <w:footnote w:id="127">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علي شملال ، مرجع سابق ، ص 39، 46</w:t>
      </w:r>
    </w:p>
  </w:footnote>
  <w:footnote w:id="128">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أحسن بوسقيعة ،مرجع سابق ، ص 26</w:t>
      </w:r>
    </w:p>
  </w:footnote>
  <w:footnote w:id="129">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أنظر المادة 66 ق إ ج </w:t>
      </w:r>
    </w:p>
  </w:footnote>
  <w:footnote w:id="130">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علي شملال ، مرجع سابق ،ص 40</w:t>
      </w:r>
    </w:p>
  </w:footnote>
  <w:footnote w:id="131">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محمد حزيط ، قاضي تحقيق ،ص 26</w:t>
      </w:r>
    </w:p>
  </w:footnote>
  <w:footnote w:id="132">
    <w:p w:rsidR="00E86291" w:rsidRPr="004E4911" w:rsidRDefault="00E86291" w:rsidP="00994D2F">
      <w:pPr>
        <w:pStyle w:val="Notedebasdepage"/>
        <w:bidi/>
        <w:rPr>
          <w:rFonts w:ascii="Traditional Arabic" w:hAnsi="Traditional Arabic" w:cs="Traditional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علي شملال ، المستحدث في ق إ ج ، ص 39</w:t>
      </w:r>
    </w:p>
  </w:footnote>
  <w:footnote w:id="133">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محمد حزيط ، مرجع سابق ،ص 26</w:t>
      </w:r>
    </w:p>
  </w:footnote>
  <w:footnote w:id="134">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بن يونس فريدة -</w:t>
      </w:r>
      <w:r w:rsidRPr="00624FB2">
        <w:rPr>
          <w:rFonts w:ascii="Simplified Arabic" w:hAnsi="Simplified Arabic" w:cs="Simplified Arabic"/>
          <w:b/>
          <w:bCs/>
          <w:sz w:val="24"/>
          <w:szCs w:val="24"/>
          <w:rtl/>
          <w:lang w:bidi="ar-DZ"/>
        </w:rPr>
        <w:t>محاضرات في النيابة العامة،</w:t>
      </w:r>
      <w:r w:rsidRPr="00624FB2">
        <w:rPr>
          <w:rFonts w:ascii="Simplified Arabic" w:hAnsi="Simplified Arabic" w:cs="Simplified Arabic"/>
          <w:sz w:val="24"/>
          <w:szCs w:val="24"/>
          <w:rtl/>
          <w:lang w:bidi="ar-DZ"/>
        </w:rPr>
        <w:t xml:space="preserve"> </w:t>
      </w:r>
      <w:r w:rsidRPr="00624FB2">
        <w:rPr>
          <w:rFonts w:ascii="Simplified Arabic" w:hAnsi="Simplified Arabic" w:cs="Simplified Arabic"/>
          <w:b/>
          <w:bCs/>
          <w:sz w:val="24"/>
          <w:szCs w:val="24"/>
          <w:rtl/>
          <w:lang w:bidi="ar-DZ"/>
        </w:rPr>
        <w:t>سلطات النيابة العامة على مستوى التحقيق الابتدائي</w:t>
      </w:r>
      <w:r w:rsidRPr="00624FB2">
        <w:rPr>
          <w:rFonts w:ascii="Simplified Arabic" w:hAnsi="Simplified Arabic" w:cs="Simplified Arabic"/>
          <w:sz w:val="24"/>
          <w:szCs w:val="24"/>
          <w:rtl/>
          <w:lang w:bidi="ar-DZ"/>
        </w:rPr>
        <w:t xml:space="preserve"> – كلية الحقوق و العلوم السياسية ، جامعة محمد بوضياف ، المسيلة ، ص 6 </w:t>
      </w:r>
    </w:p>
  </w:footnote>
  <w:footnote w:id="135">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علي شملال ، مرجع سابق ، ص 42</w:t>
      </w:r>
    </w:p>
  </w:footnote>
  <w:footnote w:id="136">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المادة 69فقرة 1 ق إ ج </w:t>
      </w:r>
    </w:p>
  </w:footnote>
  <w:footnote w:id="137">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زيباني فاطمة ،كتمير كايسة</w:t>
      </w:r>
      <w:r w:rsidRPr="00624FB2">
        <w:rPr>
          <w:rFonts w:ascii="Simplified Arabic" w:hAnsi="Simplified Arabic" w:cs="Simplified Arabic"/>
          <w:b/>
          <w:bCs/>
          <w:sz w:val="24"/>
          <w:szCs w:val="24"/>
          <w:rtl/>
          <w:lang w:bidi="ar-DZ"/>
        </w:rPr>
        <w:t xml:space="preserve"> –اختصاصات النيابة العمة في ق إ ج – </w:t>
      </w:r>
      <w:r w:rsidRPr="00624FB2">
        <w:rPr>
          <w:rFonts w:ascii="Simplified Arabic" w:hAnsi="Simplified Arabic" w:cs="Simplified Arabic"/>
          <w:sz w:val="24"/>
          <w:szCs w:val="24"/>
          <w:rtl/>
          <w:lang w:bidi="ar-DZ"/>
        </w:rPr>
        <w:t>مذكرة ماستر ،كلية الحقوق و العلوم السياسية ، جامعة مولود معمري ، تيزي وزو ،1-07-2018 ،ص 50</w:t>
      </w:r>
    </w:p>
  </w:footnote>
  <w:footnote w:id="138">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المرجع نفسه ، ص 50</w:t>
      </w:r>
    </w:p>
  </w:footnote>
  <w:footnote w:id="139">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عثامنية كوسر ، مرجع سابق ، ص 142</w:t>
      </w:r>
    </w:p>
  </w:footnote>
  <w:footnote w:id="140">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المرجع نفسه ، ص 142</w:t>
      </w:r>
    </w:p>
  </w:footnote>
  <w:footnote w:id="141">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أحسن بوسقيعة ،مرجع سابق ، ص 27</w:t>
      </w:r>
    </w:p>
  </w:footnote>
  <w:footnote w:id="142">
    <w:p w:rsidR="00E86291" w:rsidRPr="000A5E78" w:rsidRDefault="00E86291" w:rsidP="00994D2F">
      <w:pPr>
        <w:pStyle w:val="Notedebasdepage"/>
        <w:bidi/>
        <w:rPr>
          <w:rFonts w:ascii="Traditional Arabic" w:hAnsi="Traditional Arabic" w:cs="Traditional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محمد حزيط ، مذكرات في ق إ ج ،مرجع سابق ، ص 129</w:t>
      </w:r>
    </w:p>
  </w:footnote>
  <w:footnote w:id="143">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أحسن بوسقيعة ، مرجع سابق ، ص 28</w:t>
      </w:r>
    </w:p>
  </w:footnote>
  <w:footnote w:id="144">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بن يونس فريدة ، مرجع سابق ، ص 9</w:t>
      </w:r>
    </w:p>
  </w:footnote>
  <w:footnote w:id="145">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محمد حزيط ،  مرجع سابق ، ص 132</w:t>
      </w:r>
    </w:p>
  </w:footnote>
  <w:footnote w:id="146">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المادة 73 فقرة 3 ق إ ج </w:t>
      </w:r>
    </w:p>
  </w:footnote>
  <w:footnote w:id="147">
    <w:p w:rsidR="00E86291" w:rsidRPr="00624FB2" w:rsidRDefault="00E86291" w:rsidP="00994D2F">
      <w:pPr>
        <w:pStyle w:val="Notedebasdepage"/>
        <w:bidi/>
        <w:rPr>
          <w:rFonts w:ascii="Simplified Arabic" w:hAnsi="Simplified Arabic" w:cs="Simplified Arabic"/>
          <w:rtl/>
          <w:lang w:bidi="ar-DZ"/>
        </w:rPr>
      </w:pPr>
      <w:r w:rsidRPr="00624FB2">
        <w:rPr>
          <w:rFonts w:ascii="Simplified Arabic" w:hAnsi="Simplified Arabic" w:cs="Simplified Arabic"/>
          <w:rtl/>
          <w:lang w:bidi="ar-DZ"/>
        </w:rPr>
        <w:t xml:space="preserve"> </w:t>
      </w: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أحسن بوسقيعة ، مرجع سابق ،ص 28</w:t>
      </w:r>
    </w:p>
  </w:footnote>
  <w:footnote w:id="148">
    <w:p w:rsidR="00E86291" w:rsidRDefault="00E86291" w:rsidP="00994D2F">
      <w:pPr>
        <w:pStyle w:val="Notedebasdepage"/>
        <w:bidi/>
        <w:rPr>
          <w:rtl/>
          <w:lang w:bidi="ar-DZ"/>
        </w:rPr>
      </w:pPr>
      <w:r w:rsidRPr="00624FB2">
        <w:rPr>
          <w:rStyle w:val="Appelnotedebasdep"/>
          <w:rFonts w:ascii="Simplified Arabic" w:hAnsi="Simplified Arabic" w:cs="Simplified Arabic"/>
        </w:rPr>
        <w:footnoteRef/>
      </w:r>
      <w:r w:rsidRPr="00624FB2">
        <w:rPr>
          <w:rFonts w:ascii="Simplified Arabic" w:hAnsi="Simplified Arabic" w:cs="Simplified Arabic"/>
        </w:rPr>
        <w:t xml:space="preserve"> </w:t>
      </w:r>
      <w:r w:rsidRPr="00624FB2">
        <w:rPr>
          <w:rFonts w:ascii="Simplified Arabic" w:hAnsi="Simplified Arabic" w:cs="Simplified Arabic"/>
          <w:rtl/>
          <w:lang w:bidi="ar-DZ"/>
        </w:rPr>
        <w:t xml:space="preserve"> </w:t>
      </w:r>
      <w:r w:rsidRPr="00624FB2">
        <w:rPr>
          <w:rFonts w:ascii="Simplified Arabic" w:hAnsi="Simplified Arabic" w:cs="Simplified Arabic"/>
          <w:sz w:val="24"/>
          <w:szCs w:val="24"/>
          <w:rtl/>
          <w:lang w:bidi="ar-DZ"/>
        </w:rPr>
        <w:t>محمد حزيط ، قاضي التحقيق في النظام القضائي ، مرجع</w:t>
      </w:r>
      <w:r w:rsidRPr="008B7C56">
        <w:rPr>
          <w:rFonts w:ascii="Traditional Arabic" w:hAnsi="Traditional Arabic" w:cs="Traditional Arabic"/>
          <w:sz w:val="24"/>
          <w:szCs w:val="24"/>
          <w:rtl/>
          <w:lang w:bidi="ar-DZ"/>
        </w:rPr>
        <w:t xml:space="preserve"> </w:t>
      </w:r>
      <w:r w:rsidRPr="00624FB2">
        <w:rPr>
          <w:rFonts w:ascii="Simplified Arabic" w:hAnsi="Simplified Arabic" w:cs="Simplified Arabic"/>
          <w:sz w:val="24"/>
          <w:szCs w:val="24"/>
          <w:rtl/>
          <w:lang w:bidi="ar-DZ"/>
        </w:rPr>
        <w:t>سابق</w:t>
      </w:r>
      <w:r w:rsidRPr="00624FB2">
        <w:rPr>
          <w:rFonts w:ascii="Simplified Arabic" w:hAnsi="Simplified Arabic" w:cs="Simplified Arabic"/>
          <w:rtl/>
          <w:lang w:bidi="ar-DZ"/>
        </w:rPr>
        <w:t xml:space="preserve"> </w:t>
      </w:r>
      <w:r w:rsidRPr="00624FB2">
        <w:rPr>
          <w:rFonts w:ascii="Simplified Arabic" w:hAnsi="Simplified Arabic" w:cs="Simplified Arabic"/>
          <w:sz w:val="24"/>
          <w:szCs w:val="24"/>
          <w:rtl/>
          <w:lang w:bidi="ar-DZ"/>
        </w:rPr>
        <w:t>، ص 33</w:t>
      </w:r>
    </w:p>
  </w:footnote>
  <w:footnote w:id="149">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أنظر المادة 110 ق إ ج </w:t>
      </w:r>
    </w:p>
  </w:footnote>
  <w:footnote w:id="150">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المادة 119 فقرة 1</w:t>
      </w:r>
      <w:r>
        <w:rPr>
          <w:rFonts w:ascii="Simplified Arabic" w:hAnsi="Simplified Arabic" w:cs="Simplified Arabic" w:hint="cs"/>
          <w:sz w:val="24"/>
          <w:szCs w:val="24"/>
          <w:rtl/>
          <w:lang w:bidi="ar-DZ"/>
        </w:rPr>
        <w:t xml:space="preserve">ق إ ج </w:t>
      </w:r>
    </w:p>
  </w:footnote>
  <w:footnote w:id="151">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المادة 117 فقرة 1 </w:t>
      </w:r>
      <w:r>
        <w:rPr>
          <w:rFonts w:ascii="Simplified Arabic" w:hAnsi="Simplified Arabic" w:cs="Simplified Arabic" w:hint="cs"/>
          <w:sz w:val="24"/>
          <w:szCs w:val="24"/>
          <w:rtl/>
          <w:lang w:bidi="ar-DZ"/>
        </w:rPr>
        <w:t>ق إ ج</w:t>
      </w:r>
    </w:p>
  </w:footnote>
  <w:footnote w:id="152">
    <w:p w:rsidR="00E86291" w:rsidRDefault="00E86291" w:rsidP="00994D2F">
      <w:pPr>
        <w:pStyle w:val="Notedebasdepage"/>
        <w:bidi/>
        <w:rPr>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المادة 118 من ق إ ج</w:t>
      </w:r>
    </w:p>
  </w:footnote>
  <w:footnote w:id="153">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محمد حزيط ، مذكرات في ق إ ج ، مرجع سابق ، ص 227</w:t>
      </w:r>
    </w:p>
  </w:footnote>
  <w:footnote w:id="154">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أحسن بوسقيعة ، مرجع سابق ، ص 172</w:t>
      </w:r>
    </w:p>
  </w:footnote>
  <w:footnote w:id="155">
    <w:p w:rsidR="00E86291" w:rsidRPr="00B82DDB" w:rsidRDefault="00E86291" w:rsidP="00994D2F">
      <w:pPr>
        <w:pStyle w:val="Notedebasdepage"/>
        <w:bidi/>
        <w:rPr>
          <w:rFonts w:ascii="Traditional Arabic" w:hAnsi="Traditional Arabic" w:cs="Traditional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أحمد كعوان</w:t>
      </w:r>
      <w:r w:rsidRPr="00624FB2">
        <w:rPr>
          <w:rFonts w:ascii="Simplified Arabic" w:hAnsi="Simplified Arabic" w:cs="Simplified Arabic"/>
          <w:b/>
          <w:bCs/>
          <w:sz w:val="24"/>
          <w:szCs w:val="24"/>
          <w:rtl/>
          <w:lang w:bidi="ar-DZ"/>
        </w:rPr>
        <w:t>-دور النيابة العامة في التحقيق القضائي وفقا للتشريع الجزائري-</w:t>
      </w:r>
      <w:r w:rsidRPr="00624FB2">
        <w:rPr>
          <w:rFonts w:ascii="Simplified Arabic" w:hAnsi="Simplified Arabic" w:cs="Simplified Arabic"/>
          <w:sz w:val="24"/>
          <w:szCs w:val="24"/>
          <w:rtl/>
          <w:lang w:bidi="ar-DZ"/>
        </w:rPr>
        <w:t>مذكرة ماجيستر ، كلية الحقوق و العلوم السياسية ، جامعة سعد دحلب ، البليدة ، جوان ، 2012، ص95</w:t>
      </w:r>
    </w:p>
  </w:footnote>
  <w:footnote w:id="156">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علي شملال ، المستحدث في ق إ ج (التحقيق و المحاكمة ) ، مرجع سابق ، ص 73</w:t>
      </w:r>
    </w:p>
  </w:footnote>
  <w:footnote w:id="157">
    <w:p w:rsidR="00E86291" w:rsidRPr="00624FB2" w:rsidRDefault="00E86291" w:rsidP="00994D2F">
      <w:pPr>
        <w:pStyle w:val="Notedebasdepage"/>
        <w:tabs>
          <w:tab w:val="left" w:pos="3998"/>
        </w:tabs>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محمد حزيط ، قاضي تحقيق ، مرجع سابق ، ص 124</w:t>
      </w:r>
      <w:r w:rsidRPr="00624FB2">
        <w:rPr>
          <w:rFonts w:ascii="Simplified Arabic" w:hAnsi="Simplified Arabic" w:cs="Simplified Arabic"/>
          <w:sz w:val="24"/>
          <w:szCs w:val="24"/>
          <w:rtl/>
          <w:lang w:bidi="ar-DZ"/>
        </w:rPr>
        <w:tab/>
      </w:r>
    </w:p>
  </w:footnote>
  <w:footnote w:id="158">
    <w:p w:rsidR="00E86291" w:rsidRPr="006B3D70" w:rsidRDefault="00E86291" w:rsidP="00994D2F">
      <w:pPr>
        <w:pStyle w:val="Notedebasdepage"/>
        <w:bidi/>
        <w:rPr>
          <w:rFonts w:ascii="Traditional Arabic" w:hAnsi="Traditional Arabic" w:cs="Traditional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محمد حزيط ، المرجع نفسه ، ص 124</w:t>
      </w:r>
    </w:p>
  </w:footnote>
  <w:footnote w:id="159">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محمد حزيط ، مرجع سابق ،ص229</w:t>
      </w:r>
    </w:p>
  </w:footnote>
  <w:footnote w:id="160">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المادة 162 ق إ ج  </w:t>
      </w:r>
    </w:p>
  </w:footnote>
  <w:footnote w:id="161">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محمد حزيط ، مرجع سابق ، ص 230</w:t>
      </w:r>
    </w:p>
  </w:footnote>
  <w:footnote w:id="162">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عثامنية كوسر،مرجع سابق ،ص 145</w:t>
      </w:r>
    </w:p>
  </w:footnote>
  <w:footnote w:id="163">
    <w:p w:rsidR="00E86291" w:rsidRPr="00517EF4" w:rsidRDefault="00E86291" w:rsidP="00994D2F">
      <w:pPr>
        <w:pStyle w:val="Notedebasdepage"/>
        <w:bidi/>
        <w:rPr>
          <w:rFonts w:ascii="Traditional Arabic" w:hAnsi="Traditional Arabic" w:cs="Traditional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علي شملال ، مرجع سابق ، ص 50</w:t>
      </w:r>
    </w:p>
  </w:footnote>
  <w:footnote w:id="164">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أحمد كعوان ، مرجع سابق ، ص 80</w:t>
      </w:r>
    </w:p>
  </w:footnote>
  <w:footnote w:id="165">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علي شملال ، مرجع سابق ، ص 56</w:t>
      </w:r>
    </w:p>
  </w:footnote>
  <w:footnote w:id="166">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أحمد كعوان ، مرجع سابق ، ص 82</w:t>
      </w:r>
    </w:p>
  </w:footnote>
  <w:footnote w:id="167">
    <w:p w:rsidR="00E86291" w:rsidRPr="00E25C4E" w:rsidRDefault="00E86291" w:rsidP="00994D2F">
      <w:pPr>
        <w:pStyle w:val="Notedebasdepage"/>
        <w:bidi/>
        <w:rPr>
          <w:rFonts w:ascii="Traditional Arabic" w:hAnsi="Traditional Arabic" w:cs="Traditional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المرجع نفسه ، ص 84</w:t>
      </w:r>
    </w:p>
  </w:footnote>
  <w:footnote w:id="168">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rPr>
        <w:footnoteRef/>
      </w:r>
      <w:r w:rsidRPr="00624FB2">
        <w:rPr>
          <w:rFonts w:ascii="Simplified Arabic" w:hAnsi="Simplified Arabic" w:cs="Simplified Arabic"/>
        </w:rPr>
        <w:t xml:space="preserve"> </w:t>
      </w:r>
      <w:r w:rsidRPr="00624FB2">
        <w:rPr>
          <w:rFonts w:ascii="Simplified Arabic" w:hAnsi="Simplified Arabic" w:cs="Simplified Arabic"/>
          <w:rtl/>
          <w:lang w:bidi="ar-DZ"/>
        </w:rPr>
        <w:t xml:space="preserve"> </w:t>
      </w:r>
      <w:r w:rsidRPr="00624FB2">
        <w:rPr>
          <w:rFonts w:ascii="Simplified Arabic" w:hAnsi="Simplified Arabic" w:cs="Simplified Arabic"/>
          <w:sz w:val="24"/>
          <w:szCs w:val="24"/>
          <w:rtl/>
          <w:lang w:bidi="ar-DZ"/>
        </w:rPr>
        <w:t>عثامنية كوسر ، مرجع سابق ، ص 149</w:t>
      </w:r>
    </w:p>
  </w:footnote>
  <w:footnote w:id="169">
    <w:p w:rsidR="00E86291" w:rsidRPr="00784B9C" w:rsidRDefault="00E86291" w:rsidP="00994D2F">
      <w:pPr>
        <w:pStyle w:val="Notedebasdepage"/>
        <w:bidi/>
        <w:rPr>
          <w:rFonts w:ascii="Traditional Arabic" w:hAnsi="Traditional Arabic" w:cs="Traditional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مرجع نفسه ،ص 149</w:t>
      </w:r>
    </w:p>
  </w:footnote>
  <w:footnote w:id="170">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علي شملال ، مرجع سابق ، ص 104</w:t>
      </w:r>
    </w:p>
  </w:footnote>
  <w:footnote w:id="171">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محمد حزيط ، مذكرات في ق إ ج، مرجع سابق ، ص 225</w:t>
      </w:r>
    </w:p>
  </w:footnote>
  <w:footnote w:id="172">
    <w:p w:rsidR="00E86291" w:rsidRPr="006A7190" w:rsidRDefault="00E86291" w:rsidP="00994D2F">
      <w:pPr>
        <w:pStyle w:val="Notedebasdepage"/>
        <w:bidi/>
        <w:rPr>
          <w:rFonts w:ascii="Traditional Arabic" w:hAnsi="Traditional Arabic" w:cs="Traditional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rPr>
        <w:t xml:space="preserve"> عثامنية كوسر ، مرجع سابق ، ص 152 و للمزيد أنظر محمود نجيب حسني في شرح ق إ ج ص 645</w:t>
      </w:r>
    </w:p>
  </w:footnote>
  <w:footnote w:id="173">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أحسن بوسقيعة ، مرجع سابق ، ص 175</w:t>
      </w:r>
    </w:p>
  </w:footnote>
  <w:footnote w:id="174">
    <w:p w:rsidR="00E86291" w:rsidRPr="00624FB2" w:rsidRDefault="00E86291" w:rsidP="00994D2F">
      <w:pPr>
        <w:pStyle w:val="Notedebasdepage"/>
        <w:bidi/>
        <w:rPr>
          <w:rFonts w:ascii="Simplified Arabic" w:hAnsi="Simplified Arabic" w:cs="Simplified Arabic"/>
          <w:sz w:val="24"/>
          <w:szCs w:val="24"/>
          <w:rtl/>
          <w:lang w:bidi="ar-DZ"/>
        </w:rPr>
      </w:pPr>
      <w:r w:rsidRPr="00624FB2">
        <w:rPr>
          <w:rStyle w:val="Appelnotedebasdep"/>
          <w:rFonts w:ascii="Simplified Arabic" w:hAnsi="Simplified Arabic" w:cs="Simplified Arabic"/>
          <w:sz w:val="24"/>
          <w:szCs w:val="24"/>
        </w:rPr>
        <w:footnoteRef/>
      </w:r>
      <w:r w:rsidRPr="00624FB2">
        <w:rPr>
          <w:rFonts w:ascii="Simplified Arabic" w:hAnsi="Simplified Arabic" w:cs="Simplified Arabic"/>
          <w:sz w:val="24"/>
          <w:szCs w:val="24"/>
        </w:rPr>
        <w:t xml:space="preserve"> </w:t>
      </w:r>
      <w:r w:rsidRPr="00624FB2">
        <w:rPr>
          <w:rFonts w:ascii="Simplified Arabic" w:hAnsi="Simplified Arabic" w:cs="Simplified Arabic"/>
          <w:sz w:val="24"/>
          <w:szCs w:val="24"/>
          <w:rtl/>
          <w:lang w:bidi="ar-DZ"/>
        </w:rPr>
        <w:t xml:space="preserve"> المرجع نفسه ، ص 158 و ما يليها </w:t>
      </w:r>
    </w:p>
  </w:footnote>
  <w:footnote w:id="175">
    <w:p w:rsidR="00E86291" w:rsidRPr="009E2DB1" w:rsidRDefault="00E86291" w:rsidP="00994D2F">
      <w:pPr>
        <w:pStyle w:val="Notedebasdepage"/>
        <w:bidi/>
        <w:rPr>
          <w:rFonts w:ascii="Simplified Arabic" w:hAnsi="Simplified Arabic" w:cs="Simplified Arabic"/>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lang w:bidi="ar-DZ"/>
        </w:rPr>
        <w:t xml:space="preserve"> عمار فوزي </w:t>
      </w:r>
      <w:r w:rsidRPr="009E2DB1">
        <w:rPr>
          <w:rFonts w:ascii="Simplified Arabic" w:hAnsi="Simplified Arabic" w:cs="Simplified Arabic"/>
          <w:b/>
          <w:bCs/>
          <w:sz w:val="24"/>
          <w:szCs w:val="24"/>
          <w:rtl/>
          <w:lang w:bidi="ar-DZ"/>
        </w:rPr>
        <w:t>–قاضي التحقيق –</w:t>
      </w:r>
      <w:r w:rsidRPr="009E2DB1">
        <w:rPr>
          <w:rFonts w:ascii="Simplified Arabic" w:hAnsi="Simplified Arabic" w:cs="Simplified Arabic"/>
          <w:sz w:val="24"/>
          <w:szCs w:val="24"/>
          <w:rtl/>
          <w:lang w:bidi="ar-DZ"/>
        </w:rPr>
        <w:t xml:space="preserve"> أطروحة دكتورا ، كلية الحقوق ، جامعة الإخوة منتوري ، قسنطينة ، 2009/2010 ،ص 147</w:t>
      </w:r>
    </w:p>
  </w:footnote>
  <w:footnote w:id="176">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lang w:bidi="ar-DZ"/>
        </w:rPr>
        <w:t xml:space="preserve"> المرجع نفسه، ص 145</w:t>
      </w:r>
    </w:p>
  </w:footnote>
  <w:footnote w:id="177">
    <w:p w:rsidR="00E86291" w:rsidRPr="009E2DB1" w:rsidRDefault="00E86291" w:rsidP="00994D2F">
      <w:pPr>
        <w:pStyle w:val="Notedebasdepage"/>
        <w:bidi/>
        <w:rPr>
          <w:rFonts w:ascii="Simplified Arabic" w:hAnsi="Simplified Arabic" w:cs="Simplified Arabic"/>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lang w:bidi="ar-DZ"/>
        </w:rPr>
        <w:t xml:space="preserve"> أنظر المادة 191 ق إ ج</w:t>
      </w:r>
      <w:r w:rsidRPr="009E2DB1">
        <w:rPr>
          <w:rFonts w:ascii="Simplified Arabic" w:hAnsi="Simplified Arabic" w:cs="Simplified Arabic"/>
          <w:rtl/>
          <w:lang w:bidi="ar-DZ"/>
        </w:rPr>
        <w:t xml:space="preserve"> </w:t>
      </w:r>
    </w:p>
  </w:footnote>
  <w:footnote w:id="178">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lang w:bidi="ar-DZ"/>
        </w:rPr>
        <w:t xml:space="preserve"> طاهري حسين </w:t>
      </w:r>
      <w:r w:rsidRPr="009E2DB1">
        <w:rPr>
          <w:rFonts w:ascii="Simplified Arabic" w:hAnsi="Simplified Arabic" w:cs="Simplified Arabic"/>
          <w:b/>
          <w:bCs/>
          <w:sz w:val="24"/>
          <w:szCs w:val="24"/>
          <w:rtl/>
          <w:lang w:bidi="ar-DZ"/>
        </w:rPr>
        <w:t>–الوجيز في شرح قانون الإجراءات الجزائية –</w:t>
      </w:r>
      <w:r w:rsidRPr="009E2DB1">
        <w:rPr>
          <w:rFonts w:ascii="Simplified Arabic" w:hAnsi="Simplified Arabic" w:cs="Simplified Arabic"/>
          <w:sz w:val="24"/>
          <w:szCs w:val="24"/>
          <w:rtl/>
          <w:lang w:bidi="ar-DZ"/>
        </w:rPr>
        <w:t xml:space="preserve"> ط 3 ، دار الخلدونية ، القبو الجزائر ، 2005 ، ص 64</w:t>
      </w:r>
    </w:p>
  </w:footnote>
  <w:footnote w:id="179">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rPr>
        <w:t xml:space="preserve"> سالمي جواد ، مرجع سابق ، ص 65</w:t>
      </w:r>
    </w:p>
  </w:footnote>
  <w:footnote w:id="180">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lang w:bidi="ar-DZ"/>
        </w:rPr>
        <w:t xml:space="preserve"> محمد حزيط ، مذكرات ق إ ج ، مرجع سابق ، ص 146 -147</w:t>
      </w:r>
    </w:p>
  </w:footnote>
  <w:footnote w:id="181">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lang w:bidi="ar-DZ"/>
        </w:rPr>
        <w:t xml:space="preserve"> سالمي جواد ، مرجع سابق ، ص 65</w:t>
      </w:r>
    </w:p>
  </w:footnote>
  <w:footnote w:id="182">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lang w:bidi="ar-DZ"/>
        </w:rPr>
        <w:t xml:space="preserve"> انظر المادة 126 فقرة 2</w:t>
      </w:r>
    </w:p>
  </w:footnote>
  <w:footnote w:id="183">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lang w:bidi="ar-DZ"/>
        </w:rPr>
        <w:t xml:space="preserve"> أحمد كعوان ، </w:t>
      </w:r>
      <w:r w:rsidRPr="009E2DB1">
        <w:rPr>
          <w:rFonts w:ascii="Simplified Arabic" w:hAnsi="Simplified Arabic" w:cs="Simplified Arabic"/>
          <w:b/>
          <w:bCs/>
          <w:sz w:val="24"/>
          <w:szCs w:val="24"/>
          <w:rtl/>
          <w:lang w:bidi="ar-DZ"/>
        </w:rPr>
        <w:t>مبدأ الفصل بين سلطتي الاتهام و التحقيق في قانون الإجراءات الجزائية</w:t>
      </w:r>
      <w:r w:rsidRPr="009E2DB1">
        <w:rPr>
          <w:rFonts w:ascii="Simplified Arabic" w:hAnsi="Simplified Arabic" w:cs="Simplified Arabic"/>
          <w:sz w:val="24"/>
          <w:szCs w:val="24"/>
          <w:rtl/>
          <w:lang w:bidi="ar-DZ"/>
        </w:rPr>
        <w:t>، مجلة صوت القانون ، المجلد الخامس، العدد01، أفريل 2018 ،ص 26</w:t>
      </w:r>
    </w:p>
  </w:footnote>
  <w:footnote w:id="184">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lang w:bidi="ar-DZ"/>
        </w:rPr>
        <w:t xml:space="preserve"> انظر المادة 127 فقرة 2</w:t>
      </w:r>
    </w:p>
  </w:footnote>
  <w:footnote w:id="185">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lang w:bidi="ar-DZ"/>
        </w:rPr>
        <w:t xml:space="preserve"> انظر المادة125مكرر فقرة3</w:t>
      </w:r>
    </w:p>
  </w:footnote>
  <w:footnote w:id="186">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lang w:bidi="ar-DZ"/>
        </w:rPr>
        <w:t xml:space="preserve"> محمد حزيط، قاضي التحقيق في النظام القضائي الجزائري ، مرجع سابق ، ص 144</w:t>
      </w:r>
    </w:p>
  </w:footnote>
  <w:footnote w:id="187">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rPr>
        <w:t xml:space="preserve"> المادة 166 فقرة 1 ق إ ج </w:t>
      </w:r>
    </w:p>
  </w:footnote>
  <w:footnote w:id="188">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Pr>
          <w:rFonts w:ascii="Simplified Arabic" w:hAnsi="Simplified Arabic" w:cs="Simplified Arabic"/>
          <w:sz w:val="24"/>
          <w:szCs w:val="24"/>
          <w:rtl/>
          <w:lang w:bidi="ar-DZ"/>
        </w:rPr>
        <w:t xml:space="preserve"> عمار فوزي، مرجع سابق</w:t>
      </w:r>
      <w:r w:rsidRPr="009E2DB1">
        <w:rPr>
          <w:rFonts w:ascii="Simplified Arabic" w:hAnsi="Simplified Arabic" w:cs="Simplified Arabic"/>
          <w:sz w:val="24"/>
          <w:szCs w:val="24"/>
          <w:rtl/>
          <w:lang w:bidi="ar-DZ"/>
        </w:rPr>
        <w:t>، ص 334</w:t>
      </w:r>
    </w:p>
  </w:footnote>
  <w:footnote w:id="189">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Pr>
          <w:rFonts w:ascii="Simplified Arabic" w:hAnsi="Simplified Arabic" w:cs="Simplified Arabic"/>
          <w:sz w:val="24"/>
          <w:szCs w:val="24"/>
          <w:rtl/>
          <w:lang w:bidi="ar-DZ"/>
        </w:rPr>
        <w:t xml:space="preserve"> سالمي جواد</w:t>
      </w:r>
      <w:r w:rsidRPr="009E2DB1">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9E2DB1">
        <w:rPr>
          <w:rFonts w:ascii="Simplified Arabic" w:hAnsi="Simplified Arabic" w:cs="Simplified Arabic"/>
          <w:sz w:val="24"/>
          <w:szCs w:val="24"/>
          <w:rtl/>
          <w:lang w:bidi="ar-DZ"/>
        </w:rPr>
        <w:t>مرجع سابق ، ص 66</w:t>
      </w:r>
    </w:p>
  </w:footnote>
  <w:footnote w:id="190">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lang w:bidi="ar-DZ"/>
        </w:rPr>
        <w:t xml:space="preserve"> المادة 179 فقرة 1 ق إ ج </w:t>
      </w:r>
    </w:p>
  </w:footnote>
  <w:footnote w:id="191">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lang w:bidi="ar-DZ"/>
        </w:rPr>
        <w:t xml:space="preserve"> المادة 175 فقرة 3 ق إ ج </w:t>
      </w:r>
    </w:p>
  </w:footnote>
  <w:footnote w:id="192">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lang w:bidi="ar-DZ"/>
        </w:rPr>
        <w:t xml:space="preserve"> كعوان أحمد ،مرجع سابق ، ص 113</w:t>
      </w:r>
    </w:p>
  </w:footnote>
  <w:footnote w:id="193">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rPr>
        <w:t xml:space="preserve"> أنظر المادة 175فقرة 2 ق إ ج</w:t>
      </w:r>
    </w:p>
  </w:footnote>
  <w:footnote w:id="194">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rPr>
        <w:t xml:space="preserve"> منور مريم-</w:t>
      </w:r>
      <w:r w:rsidRPr="009E2DB1">
        <w:rPr>
          <w:rFonts w:ascii="Simplified Arabic" w:hAnsi="Simplified Arabic" w:cs="Simplified Arabic"/>
          <w:b/>
          <w:bCs/>
          <w:sz w:val="24"/>
          <w:szCs w:val="24"/>
          <w:rtl/>
        </w:rPr>
        <w:t>سلطات النيابة العامة خلال مراحل الدعوى العمومية-</w:t>
      </w:r>
      <w:r w:rsidRPr="009E2DB1">
        <w:rPr>
          <w:rFonts w:ascii="Simplified Arabic" w:hAnsi="Simplified Arabic" w:cs="Simplified Arabic"/>
          <w:sz w:val="24"/>
          <w:szCs w:val="24"/>
          <w:rtl/>
        </w:rPr>
        <w:t>مذكرة ماستر، كلية الحقوق و العلوم السياسية ، جامعة محمد بوضياف ، المسيلة،2020، ص 32</w:t>
      </w:r>
    </w:p>
  </w:footnote>
  <w:footnote w:id="195">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lang w:bidi="ar-DZ"/>
        </w:rPr>
        <w:t xml:space="preserve"> محمد حزيط ، قاضي التحقيق ، مرجع سابق ، ص 186</w:t>
      </w:r>
    </w:p>
  </w:footnote>
  <w:footnote w:id="196">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lang w:bidi="ar-DZ"/>
        </w:rPr>
        <w:t xml:space="preserve"> علي شملال ، مرجع سابق ،ص 122</w:t>
      </w:r>
    </w:p>
  </w:footnote>
  <w:footnote w:id="197">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lang w:bidi="ar-DZ"/>
        </w:rPr>
        <w:t xml:space="preserve"> المادة 186 ق إ ج </w:t>
      </w:r>
    </w:p>
  </w:footnote>
  <w:footnote w:id="198">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lang w:bidi="ar-DZ"/>
        </w:rPr>
        <w:t xml:space="preserve"> علي شملال ، مرجع سابق ، ص 123</w:t>
      </w:r>
    </w:p>
  </w:footnote>
  <w:footnote w:id="199">
    <w:p w:rsidR="00E86291" w:rsidRPr="009E2DB1" w:rsidRDefault="00E86291" w:rsidP="00994D2F">
      <w:pPr>
        <w:pStyle w:val="Notedebasdepage"/>
        <w:bidi/>
        <w:rPr>
          <w:rFonts w:ascii="Simplified Arabic" w:hAnsi="Simplified Arabic" w:cs="Simplified Arabic"/>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rPr>
        <w:t xml:space="preserve"> على شملال ،مرجع سابق،ص 127</w:t>
      </w:r>
    </w:p>
  </w:footnote>
  <w:footnote w:id="200">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rPr>
        <w:t xml:space="preserve"> عبد الرحمان خلفي ، مرجع سابق ، ص 312</w:t>
      </w:r>
    </w:p>
  </w:footnote>
  <w:footnote w:id="201">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rPr>
        <w:t xml:space="preserve"> علي شملال ، مرجع سابق ، ص 120</w:t>
      </w:r>
    </w:p>
  </w:footnote>
  <w:footnote w:id="202">
    <w:p w:rsidR="00E86291" w:rsidRDefault="00E86291" w:rsidP="00994D2F">
      <w:pPr>
        <w:pStyle w:val="Notedebasdepage"/>
        <w:bidi/>
        <w:rPr>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rPr>
        <w:t xml:space="preserve"> محمد حزيط </w:t>
      </w:r>
      <w:r w:rsidRPr="009E2DB1">
        <w:rPr>
          <w:rFonts w:ascii="Simplified Arabic" w:hAnsi="Simplified Arabic" w:cs="Simplified Arabic"/>
          <w:b/>
          <w:bCs/>
          <w:sz w:val="24"/>
          <w:szCs w:val="24"/>
          <w:rtl/>
        </w:rPr>
        <w:t xml:space="preserve">- أصول الإجراءات الجزائية في القانون الجزائري- </w:t>
      </w:r>
      <w:r w:rsidRPr="009E2DB1">
        <w:rPr>
          <w:rFonts w:ascii="Simplified Arabic" w:hAnsi="Simplified Arabic" w:cs="Simplified Arabic"/>
          <w:sz w:val="24"/>
          <w:szCs w:val="24"/>
          <w:rtl/>
        </w:rPr>
        <w:t>ط4 ،دار بلقيس ، دار البيضاء ،الجزائر ، ص327</w:t>
      </w:r>
    </w:p>
  </w:footnote>
  <w:footnote w:id="203">
    <w:p w:rsidR="00E86291" w:rsidRDefault="00E86291" w:rsidP="00994D2F">
      <w:pPr>
        <w:pStyle w:val="Notedebasdepage"/>
        <w:bidi/>
        <w:rPr>
          <w:rtl/>
          <w:lang w:bidi="ar-DZ"/>
        </w:rPr>
      </w:pPr>
      <w:r>
        <w:rPr>
          <w:rStyle w:val="Appelnotedebasdep"/>
        </w:rPr>
        <w:footnoteRef/>
      </w:r>
      <w:r>
        <w:t xml:space="preserve"> </w:t>
      </w:r>
      <w:r>
        <w:rPr>
          <w:rFonts w:hint="cs"/>
          <w:rtl/>
        </w:rPr>
        <w:t xml:space="preserve"> </w:t>
      </w:r>
    </w:p>
  </w:footnote>
  <w:footnote w:id="204">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rPr>
        <w:t xml:space="preserve"> عثامنية كوسر ، مرجع سابق ، ص 158</w:t>
      </w:r>
    </w:p>
  </w:footnote>
  <w:footnote w:id="205">
    <w:p w:rsidR="00E86291" w:rsidRPr="009E2DB1" w:rsidRDefault="00E86291" w:rsidP="00994D2F">
      <w:pPr>
        <w:pStyle w:val="Notedebasdepage"/>
        <w:bidi/>
        <w:rPr>
          <w:rFonts w:ascii="Simplified Arabic" w:hAnsi="Simplified Arabic" w:cs="Simplified Arabic"/>
          <w:sz w:val="24"/>
          <w:szCs w:val="24"/>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lang w:bidi="ar-DZ"/>
        </w:rPr>
        <w:t xml:space="preserve"> عثامنية كوسر ، مرجع سابق ، ص 158</w:t>
      </w:r>
    </w:p>
  </w:footnote>
  <w:footnote w:id="206">
    <w:p w:rsidR="00E86291" w:rsidRDefault="00E86291" w:rsidP="00994D2F">
      <w:pPr>
        <w:pStyle w:val="Notedebasdepage"/>
        <w:bidi/>
        <w:rPr>
          <w:rtl/>
          <w:lang w:bidi="ar-DZ"/>
        </w:rPr>
      </w:pPr>
      <w:r w:rsidRPr="009E2DB1">
        <w:rPr>
          <w:rStyle w:val="Appelnotedebasdep"/>
          <w:rFonts w:ascii="Simplified Arabic" w:hAnsi="Simplified Arabic" w:cs="Simplified Arabic"/>
          <w:sz w:val="24"/>
          <w:szCs w:val="24"/>
        </w:rPr>
        <w:footnoteRef/>
      </w:r>
      <w:r w:rsidRPr="009E2DB1">
        <w:rPr>
          <w:rFonts w:ascii="Simplified Arabic" w:hAnsi="Simplified Arabic" w:cs="Simplified Arabic"/>
          <w:sz w:val="24"/>
          <w:szCs w:val="24"/>
        </w:rPr>
        <w:t xml:space="preserve"> </w:t>
      </w:r>
      <w:r w:rsidRPr="009E2DB1">
        <w:rPr>
          <w:rFonts w:ascii="Simplified Arabic" w:hAnsi="Simplified Arabic" w:cs="Simplified Arabic"/>
          <w:sz w:val="24"/>
          <w:szCs w:val="24"/>
          <w:rtl/>
          <w:lang w:bidi="ar-DZ"/>
        </w:rPr>
        <w:t xml:space="preserve"> أحمد كعوان ، مرجع سابق ، ص 133</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Pr="006E1A3C" w:rsidRDefault="00E86291" w:rsidP="009C1B64">
    <w:pPr>
      <w:pStyle w:val="En-tte"/>
      <w:jc w:val="right"/>
      <w:rPr>
        <w:lang w:val="fr-FR"/>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Default="00E86291">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Pr="00BD117F" w:rsidRDefault="00E86291" w:rsidP="00274137">
    <w:pPr>
      <w:tabs>
        <w:tab w:val="center" w:pos="4536"/>
        <w:tab w:val="right" w:pos="9072"/>
      </w:tabs>
      <w:bidi/>
      <w:jc w:val="center"/>
      <w:rPr>
        <w:rFonts w:ascii="Sakkal Majalla" w:hAnsi="Sakkal Majalla" w:cs="Sakkal Majalla"/>
        <w:b/>
        <w:bCs/>
        <w:sz w:val="32"/>
        <w:szCs w:val="32"/>
        <w:rtl/>
        <w:lang w:bidi="ar-DZ"/>
      </w:rPr>
    </w:pPr>
    <w:r w:rsidRPr="00BD117F">
      <w:rPr>
        <w:rFonts w:ascii="Sakkal Majalla" w:hAnsi="Sakkal Majalla" w:cs="Sakkal Majalla"/>
        <w:b/>
        <w:bCs/>
        <w:sz w:val="32"/>
        <w:szCs w:val="32"/>
        <w:rtl/>
      </w:rPr>
      <w:t>------------------</w:t>
    </w:r>
    <w:r>
      <w:rPr>
        <w:rFonts w:ascii="Sakkal Majalla" w:hAnsi="Sakkal Majalla" w:cs="Sakkal Majalla" w:hint="cs"/>
        <w:b/>
        <w:bCs/>
        <w:sz w:val="32"/>
        <w:szCs w:val="32"/>
        <w:rtl/>
      </w:rPr>
      <w:t>---------------------------------------------------------</w:t>
    </w:r>
    <w:r w:rsidRPr="00BD117F">
      <w:rPr>
        <w:rFonts w:ascii="Sakkal Majalla" w:hAnsi="Sakkal Majalla" w:cs="Sakkal Majalla"/>
        <w:b/>
        <w:bCs/>
        <w:sz w:val="32"/>
        <w:szCs w:val="32"/>
        <w:rtl/>
      </w:rPr>
      <w:t xml:space="preserve">----------------------- </w:t>
    </w:r>
    <w:r>
      <w:rPr>
        <w:rFonts w:ascii="Sakkal Majalla" w:hAnsi="Sakkal Majalla" w:cs="Sakkal Majalla" w:hint="cs"/>
        <w:b/>
        <w:bCs/>
        <w:sz w:val="32"/>
        <w:szCs w:val="32"/>
        <w:rtl/>
        <w:lang w:bidi="ar-DZ"/>
      </w:rPr>
      <w:t>ال</w:t>
    </w:r>
    <w:r w:rsidRPr="00BD117F">
      <w:rPr>
        <w:rFonts w:ascii="Sakkal Majalla" w:hAnsi="Sakkal Majalla" w:cs="Sakkal Majalla"/>
        <w:b/>
        <w:bCs/>
        <w:sz w:val="32"/>
        <w:szCs w:val="32"/>
        <w:rtl/>
        <w:lang w:bidi="ar-DZ"/>
      </w:rPr>
      <w:t xml:space="preserve">خاتمــــــــــــــــــــــــة </w:t>
    </w:r>
  </w:p>
  <w:p w:rsidR="00E86291" w:rsidRPr="00DF2242" w:rsidRDefault="006F582C" w:rsidP="00274137">
    <w:pPr>
      <w:tabs>
        <w:tab w:val="center" w:pos="4536"/>
        <w:tab w:val="right" w:pos="9072"/>
      </w:tabs>
      <w:rPr>
        <w:sz w:val="2"/>
        <w:szCs w:val="2"/>
      </w:rPr>
    </w:pPr>
    <w:r>
      <w:rPr>
        <w:noProof/>
        <w:lang w:val="fr-FR" w:eastAsia="fr-FR"/>
      </w:rPr>
      <w:drawing>
        <wp:anchor distT="0" distB="0" distL="114300" distR="114300" simplePos="0" relativeHeight="251651584" behindDoc="1" locked="0" layoutInCell="1" allowOverlap="1">
          <wp:simplePos x="0" y="0"/>
          <wp:positionH relativeFrom="column">
            <wp:posOffset>-137795</wp:posOffset>
          </wp:positionH>
          <wp:positionV relativeFrom="paragraph">
            <wp:posOffset>-17145</wp:posOffset>
          </wp:positionV>
          <wp:extent cx="6238875" cy="161925"/>
          <wp:effectExtent l="0" t="0" r="0" b="0"/>
          <wp:wrapNone/>
          <wp:docPr id="30" name="صورة 5" descr="الوصف: BD21315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 descr="الوصف: BD21315_"/>
                  <pic:cNvPicPr>
                    <a:picLocks noChangeAspect="1" noChangeArrowheads="1"/>
                  </pic:cNvPicPr>
                </pic:nvPicPr>
                <pic:blipFill>
                  <a:blip r:embed="rId1">
                    <a:lum bright="-54000" contrast="-52000"/>
                    <a:grayscl/>
                    <a:biLevel thresh="50000"/>
                  </a:blip>
                  <a:srcRect/>
                  <a:stretch>
                    <a:fillRect/>
                  </a:stretch>
                </pic:blipFill>
                <pic:spPr bwMode="auto">
                  <a:xfrm>
                    <a:off x="0" y="0"/>
                    <a:ext cx="6238875" cy="161925"/>
                  </a:xfrm>
                  <a:prstGeom prst="rect">
                    <a:avLst/>
                  </a:prstGeom>
                  <a:noFill/>
                  <a:ln w="9525">
                    <a:noFill/>
                    <a:miter lim="800000"/>
                    <a:headEnd/>
                    <a:tailEnd/>
                  </a:ln>
                </pic:spPr>
              </pic:pic>
            </a:graphicData>
          </a:graphic>
        </wp:anchor>
      </w:drawing>
    </w:r>
  </w:p>
  <w:p w:rsidR="00E86291" w:rsidRPr="00DF2242" w:rsidRDefault="00E86291" w:rsidP="00274137">
    <w:pPr>
      <w:tabs>
        <w:tab w:val="center" w:pos="4536"/>
        <w:tab w:val="right" w:pos="9072"/>
      </w:tabs>
    </w:pPr>
  </w:p>
  <w:p w:rsidR="00E86291" w:rsidRPr="00DF2242" w:rsidRDefault="00E86291">
    <w:pPr>
      <w:pStyle w:val="En-tte"/>
      <w:rPr>
        <w:sz w:val="2"/>
        <w:szCs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Default="00E86291">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Pr="00B70A3C" w:rsidRDefault="00E86291" w:rsidP="00A21508">
    <w:pPr>
      <w:pStyle w:val="En-tte"/>
      <w:bidi/>
      <w:jc w:val="center"/>
      <w:rPr>
        <w:rFonts w:ascii="Simplified Arabic" w:hAnsi="Simplified Arabic" w:cs="Simplified Arabic"/>
        <w:b/>
        <w:bCs/>
        <w:sz w:val="32"/>
        <w:szCs w:val="32"/>
      </w:rPr>
    </w:pPr>
    <w:r w:rsidRPr="00B70A3C">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قائمة المراجع</w:t>
    </w:r>
  </w:p>
  <w:p w:rsidR="00E86291" w:rsidRPr="00116EB1" w:rsidRDefault="006F582C" w:rsidP="00274137">
    <w:pPr>
      <w:pStyle w:val="En-tte"/>
      <w:rPr>
        <w:lang w:val="fr-FR"/>
      </w:rPr>
    </w:pPr>
    <w:r>
      <w:rPr>
        <w:noProof/>
        <w:lang w:val="fr-FR" w:eastAsia="fr-FR"/>
      </w:rPr>
      <w:drawing>
        <wp:anchor distT="0" distB="0" distL="114300" distR="114300" simplePos="0" relativeHeight="251652608" behindDoc="1" locked="0" layoutInCell="1" allowOverlap="1">
          <wp:simplePos x="0" y="0"/>
          <wp:positionH relativeFrom="column">
            <wp:posOffset>-109220</wp:posOffset>
          </wp:positionH>
          <wp:positionV relativeFrom="paragraph">
            <wp:posOffset>9525</wp:posOffset>
          </wp:positionV>
          <wp:extent cx="6238875" cy="161925"/>
          <wp:effectExtent l="0" t="0" r="0" b="0"/>
          <wp:wrapNone/>
          <wp:docPr id="32" name="صورة 5" descr="الوصف: BD21315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 descr="الوصف: BD21315_"/>
                  <pic:cNvPicPr>
                    <a:picLocks noChangeAspect="1" noChangeArrowheads="1"/>
                  </pic:cNvPicPr>
                </pic:nvPicPr>
                <pic:blipFill>
                  <a:blip r:embed="rId1">
                    <a:lum bright="-54000" contrast="-52000"/>
                    <a:grayscl/>
                    <a:biLevel thresh="50000"/>
                  </a:blip>
                  <a:srcRect/>
                  <a:stretch>
                    <a:fillRect/>
                  </a:stretch>
                </pic:blipFill>
                <pic:spPr bwMode="auto">
                  <a:xfrm>
                    <a:off x="0" y="0"/>
                    <a:ext cx="6238875" cy="161925"/>
                  </a:xfrm>
                  <a:prstGeom prst="rect">
                    <a:avLst/>
                  </a:prstGeom>
                  <a:noFill/>
                  <a:ln w="9525">
                    <a:noFill/>
                    <a:miter lim="800000"/>
                    <a:headEnd/>
                    <a:tailEnd/>
                  </a:ln>
                </pic:spPr>
              </pic:pic>
            </a:graphicData>
          </a:graphic>
        </wp:anchor>
      </w:drawing>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Pr="00116EB1" w:rsidRDefault="00E86291">
    <w:pPr>
      <w:pStyle w:val="En-tte"/>
      <w:rPr>
        <w:lang w:val="fr-FR"/>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Pr="00B70A3C" w:rsidRDefault="00E86291" w:rsidP="009B7C47">
    <w:pPr>
      <w:pStyle w:val="En-tte"/>
      <w:bidi/>
      <w:jc w:val="center"/>
      <w:rPr>
        <w:rFonts w:ascii="Simplified Arabic" w:hAnsi="Simplified Arabic" w:cs="Simplified Arabic"/>
        <w:b/>
        <w:bCs/>
        <w:sz w:val="32"/>
        <w:szCs w:val="32"/>
      </w:rPr>
    </w:pPr>
    <w:r w:rsidRPr="00B70A3C">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الملاحق</w:t>
    </w:r>
  </w:p>
  <w:p w:rsidR="00E86291" w:rsidRPr="00116EB1" w:rsidRDefault="006F582C" w:rsidP="00274137">
    <w:pPr>
      <w:pStyle w:val="En-tte"/>
      <w:rPr>
        <w:lang w:val="fr-FR"/>
      </w:rPr>
    </w:pPr>
    <w:r>
      <w:rPr>
        <w:noProof/>
        <w:lang w:val="fr-FR" w:eastAsia="fr-FR"/>
      </w:rPr>
      <w:drawing>
        <wp:anchor distT="0" distB="0" distL="114300" distR="114300" simplePos="0" relativeHeight="251670016" behindDoc="1" locked="0" layoutInCell="1" allowOverlap="1">
          <wp:simplePos x="0" y="0"/>
          <wp:positionH relativeFrom="column">
            <wp:posOffset>-109220</wp:posOffset>
          </wp:positionH>
          <wp:positionV relativeFrom="paragraph">
            <wp:posOffset>9525</wp:posOffset>
          </wp:positionV>
          <wp:extent cx="6238875" cy="161925"/>
          <wp:effectExtent l="0" t="0" r="0" b="0"/>
          <wp:wrapNone/>
          <wp:docPr id="93" name="صورة 5" descr="الوصف: BD21315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 descr="الوصف: BD21315_"/>
                  <pic:cNvPicPr>
                    <a:picLocks noChangeAspect="1" noChangeArrowheads="1"/>
                  </pic:cNvPicPr>
                </pic:nvPicPr>
                <pic:blipFill>
                  <a:blip r:embed="rId1">
                    <a:lum bright="-54000" contrast="-52000"/>
                    <a:grayscl/>
                    <a:biLevel thresh="50000"/>
                  </a:blip>
                  <a:srcRect/>
                  <a:stretch>
                    <a:fillRect/>
                  </a:stretch>
                </pic:blipFill>
                <pic:spPr bwMode="auto">
                  <a:xfrm>
                    <a:off x="0" y="0"/>
                    <a:ext cx="6238875" cy="161925"/>
                  </a:xfrm>
                  <a:prstGeom prst="rect">
                    <a:avLst/>
                  </a:prstGeom>
                  <a:noFill/>
                  <a:ln w="9525">
                    <a:noFill/>
                    <a:miter lim="800000"/>
                    <a:headEnd/>
                    <a:tailEnd/>
                  </a:ln>
                </pic:spPr>
              </pic:pic>
            </a:graphicData>
          </a:graphic>
        </wp:anchor>
      </w:drawing>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Pr="00B70A3C" w:rsidRDefault="00E86291" w:rsidP="00AF04DA">
    <w:pPr>
      <w:pStyle w:val="En-tte"/>
      <w:bidi/>
      <w:jc w:val="center"/>
      <w:rPr>
        <w:rFonts w:ascii="Simplified Arabic" w:hAnsi="Simplified Arabic" w:cs="Simplified Arabic"/>
        <w:b/>
        <w:bCs/>
        <w:sz w:val="32"/>
        <w:szCs w:val="32"/>
      </w:rPr>
    </w:pPr>
    <w:r w:rsidRPr="00B70A3C">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فهرس المحتويات</w:t>
    </w:r>
  </w:p>
  <w:p w:rsidR="00E86291" w:rsidRPr="00116EB1" w:rsidRDefault="006F582C" w:rsidP="00274137">
    <w:pPr>
      <w:pStyle w:val="En-tte"/>
      <w:rPr>
        <w:lang w:val="fr-FR"/>
      </w:rPr>
    </w:pPr>
    <w:r>
      <w:rPr>
        <w:noProof/>
        <w:lang w:val="fr-FR" w:eastAsia="fr-FR"/>
      </w:rPr>
      <w:drawing>
        <wp:anchor distT="0" distB="0" distL="114300" distR="114300" simplePos="0" relativeHeight="251657728" behindDoc="1" locked="0" layoutInCell="1" allowOverlap="1">
          <wp:simplePos x="0" y="0"/>
          <wp:positionH relativeFrom="column">
            <wp:posOffset>-109220</wp:posOffset>
          </wp:positionH>
          <wp:positionV relativeFrom="paragraph">
            <wp:posOffset>9525</wp:posOffset>
          </wp:positionV>
          <wp:extent cx="6238875" cy="161925"/>
          <wp:effectExtent l="0" t="0" r="0" b="0"/>
          <wp:wrapNone/>
          <wp:docPr id="42" name="صورة 5" descr="الوصف: BD21315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 descr="الوصف: BD21315_"/>
                  <pic:cNvPicPr>
                    <a:picLocks noChangeAspect="1" noChangeArrowheads="1"/>
                  </pic:cNvPicPr>
                </pic:nvPicPr>
                <pic:blipFill>
                  <a:blip r:embed="rId1">
                    <a:lum bright="-54000" contrast="-52000"/>
                    <a:grayscl/>
                    <a:biLevel thresh="50000"/>
                  </a:blip>
                  <a:srcRect/>
                  <a:stretch>
                    <a:fillRect/>
                  </a:stretch>
                </pic:blipFill>
                <pic:spPr bwMode="auto">
                  <a:xfrm>
                    <a:off x="0" y="0"/>
                    <a:ext cx="6238875" cy="161925"/>
                  </a:xfrm>
                  <a:prstGeom prst="rect">
                    <a:avLst/>
                  </a:prstGeom>
                  <a:noFill/>
                  <a:ln w="9525">
                    <a:noFill/>
                    <a:miter lim="800000"/>
                    <a:headEnd/>
                    <a:tailEnd/>
                  </a:ln>
                </pic:spPr>
              </pic:pic>
            </a:graphicData>
          </a:graphic>
        </wp:anchor>
      </w:drawing>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Pr="004D2F63" w:rsidRDefault="00E86291" w:rsidP="004D2F63">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Pr="00F71241" w:rsidRDefault="00E86291" w:rsidP="00F71241">
    <w:pPr>
      <w:pStyle w:val="En-tte"/>
      <w:rPr>
        <w:lang w:val="fr-FR"/>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Pr="00F71EA7" w:rsidRDefault="00E86291" w:rsidP="00F71EA7">
    <w:pPr>
      <w:pStyle w:val="En-tte"/>
      <w:tabs>
        <w:tab w:val="clear" w:pos="4153"/>
        <w:tab w:val="clear" w:pos="8306"/>
        <w:tab w:val="center" w:pos="4677"/>
      </w:tabs>
      <w:bidi/>
      <w:jc w:val="both"/>
      <w:rPr>
        <w:rFonts w:ascii="Sakkal Majalla" w:hAnsi="Sakkal Majalla" w:cs="Sakkal Majalla"/>
        <w:sz w:val="32"/>
        <w:szCs w:val="32"/>
        <w:rtl/>
        <w:lang w:val="fr-FR" w:bidi="ar-DZ"/>
      </w:rPr>
    </w:pPr>
    <w:r>
      <w:rPr>
        <w:rFonts w:ascii="Sakkal Majalla" w:hAnsi="Sakkal Majalla" w:cs="Sakkal Majalla" w:hint="cs"/>
        <w:b/>
        <w:bCs/>
        <w:sz w:val="32"/>
        <w:szCs w:val="32"/>
        <w:rtl/>
        <w:lang w:val="fr-FR" w:bidi="ar-DZ"/>
      </w:rPr>
      <w:t xml:space="preserve"> -------------------------------------------------------------------------------------------------- </w:t>
    </w:r>
    <w:r w:rsidRPr="00F71EA7">
      <w:rPr>
        <w:rFonts w:ascii="Sakkal Majalla" w:hAnsi="Sakkal Majalla" w:cs="Sakkal Majalla"/>
        <w:b/>
        <w:bCs/>
        <w:sz w:val="32"/>
        <w:szCs w:val="32"/>
        <w:rtl/>
        <w:lang w:val="fr-FR" w:bidi="ar-DZ"/>
      </w:rPr>
      <w:t xml:space="preserve">مقدمـــــــــــــــــــــــة </w:t>
    </w:r>
    <w:r w:rsidRPr="00F71EA7">
      <w:rPr>
        <w:rFonts w:ascii="Sakkal Majalla" w:hAnsi="Sakkal Majalla" w:cs="Sakkal Majalla"/>
        <w:sz w:val="32"/>
        <w:szCs w:val="32"/>
        <w:rtl/>
        <w:lang w:val="fr-FR" w:bidi="ar-DZ"/>
      </w:rPr>
      <w:tab/>
    </w:r>
  </w:p>
  <w:p w:rsidR="00E86291" w:rsidRDefault="006F582C" w:rsidP="00F71EA7">
    <w:pPr>
      <w:pStyle w:val="En-tte"/>
    </w:pPr>
    <w:r>
      <w:rPr>
        <w:noProof/>
        <w:lang w:val="fr-FR" w:eastAsia="fr-FR"/>
      </w:rPr>
      <w:drawing>
        <wp:anchor distT="0" distB="0" distL="114300" distR="114300" simplePos="0" relativeHeight="251665920" behindDoc="1" locked="0" layoutInCell="1" allowOverlap="1">
          <wp:simplePos x="0" y="0"/>
          <wp:positionH relativeFrom="column">
            <wp:posOffset>91440</wp:posOffset>
          </wp:positionH>
          <wp:positionV relativeFrom="paragraph">
            <wp:posOffset>-1905</wp:posOffset>
          </wp:positionV>
          <wp:extent cx="6238875" cy="161925"/>
          <wp:effectExtent l="0" t="0" r="0" b="0"/>
          <wp:wrapNone/>
          <wp:docPr id="86" name="صورة 8" descr="الوصف: BD21315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8" descr="الوصف: BD21315_"/>
                  <pic:cNvPicPr>
                    <a:picLocks noChangeAspect="1" noChangeArrowheads="1"/>
                  </pic:cNvPicPr>
                </pic:nvPicPr>
                <pic:blipFill>
                  <a:blip r:embed="rId1">
                    <a:lum bright="-54000" contrast="-52000"/>
                    <a:grayscl/>
                    <a:biLevel thresh="50000"/>
                  </a:blip>
                  <a:srcRect/>
                  <a:stretch>
                    <a:fillRect/>
                  </a:stretch>
                </pic:blipFill>
                <pic:spPr bwMode="auto">
                  <a:xfrm>
                    <a:off x="0" y="0"/>
                    <a:ext cx="6238875" cy="161925"/>
                  </a:xfrm>
                  <a:prstGeom prst="rect">
                    <a:avLst/>
                  </a:prstGeom>
                  <a:noFill/>
                  <a:ln w="9525">
                    <a:noFill/>
                    <a:miter lim="800000"/>
                    <a:headEnd/>
                    <a:tailEnd/>
                  </a:ln>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Default="00907C1F">
    <w:pPr>
      <w:tabs>
        <w:tab w:val="center" w:pos="3558"/>
        <w:tab w:val="center" w:pos="7206"/>
        <w:tab w:val="center" w:pos="7559"/>
        <w:tab w:val="center" w:pos="7966"/>
        <w:tab w:val="center" w:pos="8768"/>
        <w:tab w:val="center" w:pos="9496"/>
      </w:tabs>
      <w:spacing w:after="43" w:line="259" w:lineRule="auto"/>
    </w:pPr>
    <w:r w:rsidRPr="00907C1F">
      <w:rPr>
        <w:noProof/>
      </w:rPr>
      <w:pict>
        <v:group id="Group 410532" o:spid="_x0000_s2081" style="position:absolute;margin-left:55.3pt;margin-top:54.95pt;width:470.65pt;height:4.45pt;z-index:251653632;mso-position-horizontal-relative:page;mso-position-vertical-relative:page" coordsize="5977128,563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">
          <v:shape id="Shape 774930" o:spid="_x0000_s2082" style="position:absolute;top:18287;width:5977128;height:38100;visibility:visible" coordsize="5977128,381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" adj="0,,0" path="m,l5977128,r,38100l,38100,,e" fillcolor="#622423" stroked="f" strokeweight="0">
            <v:stroke miterlimit="83231f" joinstyle="miter"/>
            <v:formulas/>
            <v:path arrowok="t" o:connecttype="segments" textboxrect="0,0,5977128,38100"/>
          </v:shape>
          <v:shape id="Shape 774931" o:spid="_x0000_s2083" style="position:absolute;width:5977128;height:9144;visibility:visible" coordsize="5977128,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" adj="0,,0" path="m,l5977128,r,9144l,9144,,e" fillcolor="#622423" stroked="f" strokeweight="0">
            <v:stroke miterlimit="83231f" joinstyle="miter"/>
            <v:formulas/>
            <v:path arrowok="t" o:connecttype="segments" textboxrect="0,0,5977128,9144"/>
          </v:shape>
          <w10:wrap type="square" anchorx="page" anchory="page"/>
        </v:group>
      </w:pict>
    </w:r>
    <w:r w:rsidR="00E86291">
      <w:rPr>
        <w:szCs w:val="32"/>
        <w:rtl/>
      </w:rPr>
      <w:t>ا</w:t>
    </w:r>
    <w:r w:rsidR="00E86291">
      <w:rPr>
        <w:szCs w:val="32"/>
        <w:rtl/>
      </w:rPr>
      <w:tab/>
      <w:t xml:space="preserve"> ا ول:                                                          دور ا</w:t>
    </w:r>
    <w:r w:rsidR="00E86291">
      <w:rPr>
        <w:szCs w:val="32"/>
        <w:rtl/>
      </w:rPr>
      <w:tab/>
      <w:t xml:space="preserve"> </w:t>
    </w:r>
    <w:r w:rsidR="00E86291">
      <w:rPr>
        <w:szCs w:val="32"/>
        <w:rtl/>
      </w:rPr>
      <w:tab/>
      <w:t xml:space="preserve"> </w:t>
    </w:r>
    <w:r w:rsidR="00E86291">
      <w:rPr>
        <w:szCs w:val="32"/>
        <w:rtl/>
      </w:rPr>
      <w:tab/>
      <w:t xml:space="preserve">ل </w:t>
    </w:r>
    <w:r w:rsidR="00E86291">
      <w:rPr>
        <w:szCs w:val="32"/>
        <w:rtl/>
      </w:rPr>
      <w:tab/>
      <w:t xml:space="preserve"> ا</w:t>
    </w:r>
    <w:r w:rsidR="00E86291">
      <w:rPr>
        <w:rFonts w:ascii="Cambria" w:eastAsia="Cambria" w:hAnsi="Cambria" w:cs="Cambria"/>
        <w:szCs w:val="32"/>
        <w:rtl/>
      </w:rPr>
      <w:tab/>
      <w:t xml:space="preserve"> </w:t>
    </w:r>
  </w:p>
  <w:p w:rsidR="00E86291" w:rsidRDefault="00E86291">
    <w:pPr>
      <w:spacing w:after="146" w:line="259" w:lineRule="auto"/>
      <w:ind w:right="-44"/>
      <w:jc w:val="right"/>
    </w:pPr>
    <w:r>
      <w:rPr>
        <w:rFonts w:ascii="Calibri" w:eastAsia="Calibri" w:hAnsi="Calibri" w:cs="Calibri"/>
        <w:sz w:val="22"/>
      </w:rPr>
      <w:t xml:space="preserve"> </w:t>
    </w:r>
  </w:p>
  <w:p w:rsidR="00E86291" w:rsidRDefault="00E86291">
    <w:pPr>
      <w:spacing w:line="259" w:lineRule="auto"/>
      <w:ind w:left="2513"/>
    </w:pPr>
    <w:r>
      <w:t xml:space="preserve"> </w:t>
    </w:r>
  </w:p>
  <w:p w:rsidR="00E86291" w:rsidRDefault="00E86291"/>
  <w:p w:rsidR="00E86291" w:rsidRDefault="00E86291"/>
  <w:p w:rsidR="00E86291" w:rsidRDefault="00E86291"/>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Pr="00B85D4C" w:rsidRDefault="006F582C" w:rsidP="00B85D4C">
    <w:pPr>
      <w:bidi/>
      <w:jc w:val="both"/>
      <w:outlineLvl w:val="0"/>
      <w:rPr>
        <w:rFonts w:ascii="Simplified Arabic" w:hAnsi="Simplified Arabic" w:cs="Simplified Arabic"/>
        <w:b/>
        <w:bCs/>
        <w:color w:val="000000"/>
        <w:sz w:val="36"/>
        <w:szCs w:val="36"/>
        <w:rtl/>
        <w:lang w:bidi="ar-DZ"/>
      </w:rPr>
    </w:pPr>
    <w:r>
      <w:rPr>
        <w:rFonts w:ascii="Simplified Arabic" w:hAnsi="Simplified Arabic" w:cs="Simplified Arabic"/>
        <w:b/>
        <w:bCs/>
        <w:noProof/>
        <w:lang w:val="fr-FR" w:eastAsia="fr-FR"/>
      </w:rPr>
      <w:drawing>
        <wp:anchor distT="0" distB="0" distL="114300" distR="114300" simplePos="0" relativeHeight="251654656" behindDoc="1" locked="0" layoutInCell="1" allowOverlap="1">
          <wp:simplePos x="0" y="0"/>
          <wp:positionH relativeFrom="column">
            <wp:posOffset>-116205</wp:posOffset>
          </wp:positionH>
          <wp:positionV relativeFrom="paragraph">
            <wp:posOffset>323215</wp:posOffset>
          </wp:positionV>
          <wp:extent cx="6238875" cy="161925"/>
          <wp:effectExtent l="0" t="0" r="0" b="0"/>
          <wp:wrapNone/>
          <wp:docPr id="36" name="صورة 12" descr="الوصف: BD21315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2" descr="الوصف: BD21315_"/>
                  <pic:cNvPicPr>
                    <a:picLocks noChangeAspect="1" noChangeArrowheads="1"/>
                  </pic:cNvPicPr>
                </pic:nvPicPr>
                <pic:blipFill>
                  <a:blip r:embed="rId1">
                    <a:lum bright="-54000" contrast="-52000"/>
                    <a:grayscl/>
                    <a:biLevel thresh="50000"/>
                  </a:blip>
                  <a:srcRect/>
                  <a:stretch>
                    <a:fillRect/>
                  </a:stretch>
                </pic:blipFill>
                <pic:spPr bwMode="auto">
                  <a:xfrm>
                    <a:off x="0" y="0"/>
                    <a:ext cx="6238875" cy="161925"/>
                  </a:xfrm>
                  <a:prstGeom prst="rect">
                    <a:avLst/>
                  </a:prstGeom>
                  <a:noFill/>
                  <a:ln w="9525">
                    <a:noFill/>
                    <a:miter lim="800000"/>
                    <a:headEnd/>
                    <a:tailEnd/>
                  </a:ln>
                </pic:spPr>
              </pic:pic>
            </a:graphicData>
          </a:graphic>
        </wp:anchor>
      </w:drawing>
    </w:r>
    <w:r w:rsidR="00E86291" w:rsidRPr="001D18B7">
      <w:rPr>
        <w:rFonts w:ascii="Simplified Arabic" w:eastAsia="Calibri" w:hAnsi="Simplified Arabic" w:cs="Simplified Arabic"/>
        <w:b/>
        <w:bCs/>
        <w:sz w:val="32"/>
        <w:szCs w:val="32"/>
        <w:rtl/>
        <w:lang w:val="fr-FR" w:bidi="ar-DZ"/>
      </w:rPr>
      <w:t xml:space="preserve"> </w:t>
    </w:r>
    <w:r w:rsidR="00E86291" w:rsidRPr="00DA7479">
      <w:rPr>
        <w:rFonts w:ascii="Simplified Arabic" w:eastAsia="Calibri" w:hAnsi="Simplified Arabic" w:cs="Simplified Arabic"/>
        <w:b/>
        <w:bCs/>
        <w:sz w:val="32"/>
        <w:szCs w:val="32"/>
        <w:rtl/>
        <w:lang w:val="fr-FR" w:bidi="ar-DZ"/>
      </w:rPr>
      <w:t>الفصل ال</w:t>
    </w:r>
    <w:r w:rsidR="00E86291">
      <w:rPr>
        <w:rFonts w:ascii="Simplified Arabic" w:eastAsia="Calibri" w:hAnsi="Simplified Arabic" w:cs="Simplified Arabic" w:hint="cs"/>
        <w:b/>
        <w:bCs/>
        <w:sz w:val="32"/>
        <w:szCs w:val="32"/>
        <w:rtl/>
        <w:lang w:val="fr-FR" w:bidi="ar-DZ"/>
      </w:rPr>
      <w:t>أول</w:t>
    </w:r>
    <w:r w:rsidR="00E86291" w:rsidRPr="00DA7479">
      <w:rPr>
        <w:rFonts w:ascii="Simplified Arabic" w:eastAsia="Calibri" w:hAnsi="Simplified Arabic" w:cs="Simplified Arabic"/>
        <w:b/>
        <w:bCs/>
        <w:sz w:val="32"/>
        <w:szCs w:val="32"/>
        <w:rtl/>
        <w:lang w:val="fr-FR" w:bidi="ar-DZ"/>
      </w:rPr>
      <w:t xml:space="preserve"> </w:t>
    </w:r>
    <w:r w:rsidR="00193B5C">
      <w:rPr>
        <w:rFonts w:ascii="Simplified Arabic" w:eastAsia="Calibri" w:hAnsi="Simplified Arabic" w:cs="Simplified Arabic" w:hint="cs"/>
        <w:b/>
        <w:bCs/>
        <w:sz w:val="32"/>
        <w:szCs w:val="32"/>
        <w:rtl/>
        <w:lang w:val="fr-FR" w:bidi="ar-DZ"/>
      </w:rPr>
      <w:t xml:space="preserve"> </w:t>
    </w:r>
    <w:r w:rsidR="00193B5C" w:rsidRPr="00B52832">
      <w:rPr>
        <w:rFonts w:ascii="Simplified Arabic" w:hAnsi="Simplified Arabic" w:cs="Simplified Arabic" w:hint="cs"/>
        <w:b/>
        <w:bCs/>
        <w:color w:val="000000"/>
        <w:sz w:val="36"/>
        <w:szCs w:val="36"/>
        <w:rtl/>
        <w:lang w:bidi="ar-DZ"/>
      </w:rPr>
      <w:t>دور</w:t>
    </w:r>
    <w:r w:rsidR="00193B5C" w:rsidRPr="00B52832">
      <w:rPr>
        <w:rFonts w:ascii="Simplified Arabic" w:hAnsi="Simplified Arabic" w:cs="Simplified Arabic"/>
        <w:b/>
        <w:bCs/>
        <w:color w:val="000000"/>
        <w:sz w:val="32"/>
        <w:szCs w:val="32"/>
        <w:rtl/>
        <w:lang w:bidi="ar-DZ"/>
      </w:rPr>
      <w:t xml:space="preserve"> </w:t>
    </w:r>
    <w:r w:rsidR="00193B5C" w:rsidRPr="00B52832">
      <w:rPr>
        <w:rFonts w:ascii="Simplified Arabic" w:hAnsi="Simplified Arabic" w:cs="Simplified Arabic"/>
        <w:b/>
        <w:bCs/>
        <w:color w:val="000000"/>
        <w:sz w:val="36"/>
        <w:szCs w:val="36"/>
        <w:rtl/>
        <w:lang w:bidi="ar-DZ"/>
      </w:rPr>
      <w:t>النيابة العامة في البحث عن</w:t>
    </w:r>
    <w:r w:rsidR="00193B5C" w:rsidRPr="00B52832">
      <w:rPr>
        <w:rFonts w:ascii="Simplified Arabic" w:hAnsi="Simplified Arabic" w:cs="Simplified Arabic"/>
        <w:b/>
        <w:bCs/>
        <w:color w:val="000000"/>
        <w:sz w:val="32"/>
        <w:szCs w:val="32"/>
        <w:rtl/>
        <w:lang w:bidi="ar-DZ"/>
      </w:rPr>
      <w:t xml:space="preserve"> </w:t>
    </w:r>
    <w:r w:rsidR="00193B5C" w:rsidRPr="00B52832">
      <w:rPr>
        <w:rFonts w:ascii="Simplified Arabic" w:hAnsi="Simplified Arabic" w:cs="Simplified Arabic"/>
        <w:b/>
        <w:bCs/>
        <w:color w:val="000000"/>
        <w:sz w:val="36"/>
        <w:szCs w:val="36"/>
        <w:rtl/>
        <w:lang w:bidi="ar-DZ"/>
      </w:rPr>
      <w:t>ال</w:t>
    </w:r>
    <w:r w:rsidR="00B85D4C">
      <w:rPr>
        <w:rFonts w:ascii="Simplified Arabic" w:hAnsi="Simplified Arabic" w:cs="Simplified Arabic"/>
        <w:b/>
        <w:bCs/>
        <w:color w:val="000000"/>
        <w:sz w:val="36"/>
        <w:szCs w:val="36"/>
        <w:rtl/>
        <w:lang w:bidi="ar-DZ"/>
      </w:rPr>
      <w:t xml:space="preserve">جرائم من خلال الضبطية القضائية </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Pr="003F2FD2" w:rsidRDefault="00E86291">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Default="00907C1F">
    <w:pPr>
      <w:spacing w:line="1" w:lineRule="exact"/>
      <w:rPr>
        <w:rtl/>
      </w:rPr>
    </w:pPr>
    <w:r w:rsidRPr="00907C1F">
      <w:rPr>
        <w:noProof/>
        <w:rtl/>
      </w:rPr>
      <w:pict>
        <v:shapetype id="_x0000_t202" coordsize="21600,21600" o:spt="202" path="m,l,21600r21600,l21600,xe">
          <v:stroke joinstyle="miter"/>
          <v:path gradientshapeok="t" o:connecttype="rect"/>
        </v:shapetype>
        <v:shape id="Shape 74" o:spid="_x0000_s2128" type="#_x0000_t202" style="position:absolute;margin-left:145.9pt;margin-top:36.05pt;width:303.1pt;height:14.9pt;z-index:-251671040;visibility:visible;mso-wrap-style:non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" filled="f" stroked="f">
          <v:textbox style="mso-next-textbox:#Shape 74;mso-fit-shape-to-text:t" inset="0,0,0,0">
            <w:txbxContent>
              <w:p w:rsidR="00E86291" w:rsidRDefault="00E86291">
                <w:pPr>
                  <w:pStyle w:val="Headerorfooter0"/>
                  <w:bidi w:val="0"/>
                  <w:rPr>
                    <w:rtl/>
                  </w:rPr>
                </w:pPr>
                <w:r>
                  <w:rPr>
                    <w:color w:val="000000"/>
                    <w:rtl/>
                    <w:lang w:val="ar-SA" w:eastAsia="ar-SA"/>
                  </w:rPr>
                  <w:t>الفصل الثاني: رقابة المنتوج المستورد عند عرضه لالستهالك</w:t>
                </w:r>
              </w:p>
            </w:txbxContent>
          </v:textbox>
          <w10:wrap anchorx="page" anchory="page"/>
        </v:shape>
      </w:pict>
    </w:r>
    <w:r w:rsidRPr="00907C1F">
      <w:rPr>
        <w:noProof/>
        <w:rtl/>
      </w:rPr>
      <w:pict>
        <v:shapetype id="_x0000_t32" coordsize="21600,21600" o:spt="32" o:oned="t" path="m,l21600,21600e" filled="f">
          <v:path arrowok="t" fillok="f" o:connecttype="none"/>
          <o:lock v:ext="edit" shapetype="t"/>
        </v:shapetype>
        <v:shape id="Shape 76" o:spid="_x0000_s2127" type="#_x0000_t32" style="position:absolute;margin-left:88.55pt;margin-top:55.1pt;width:418.55pt;height:0;z-index:-251672064;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" strokeweight="1pt">
          <w10:wrap anchorx="page" anchory="pag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Default="00E86291" w:rsidP="003F2FD2">
    <w:pPr>
      <w:bidi/>
      <w:spacing w:after="200" w:line="276" w:lineRule="auto"/>
      <w:jc w:val="both"/>
      <w:rPr>
        <w:rFonts w:ascii="Simplified Arabic" w:eastAsia="Calibri" w:hAnsi="Simplified Arabic" w:cs="Simplified Arabic"/>
        <w:b/>
        <w:bCs/>
        <w:sz w:val="32"/>
        <w:szCs w:val="32"/>
        <w:rtl/>
        <w:lang w:val="fr-FR" w:bidi="ar-DZ"/>
      </w:rPr>
    </w:pPr>
    <w:r w:rsidRPr="001D18B7">
      <w:rPr>
        <w:rFonts w:ascii="Simplified Arabic" w:eastAsia="Calibri" w:hAnsi="Simplified Arabic" w:cs="Simplified Arabic"/>
        <w:b/>
        <w:bCs/>
        <w:sz w:val="32"/>
        <w:szCs w:val="32"/>
        <w:rtl/>
        <w:lang w:val="fr-FR" w:bidi="ar-DZ"/>
      </w:rPr>
      <w:t xml:space="preserve"> </w:t>
    </w:r>
  </w:p>
  <w:p w:rsidR="00E86291" w:rsidRDefault="006F582C" w:rsidP="003F2FD2">
    <w:pPr>
      <w:bidi/>
      <w:spacing w:after="200" w:line="276" w:lineRule="auto"/>
      <w:jc w:val="both"/>
      <w:rPr>
        <w:rFonts w:ascii="Simplified Arabic" w:eastAsia="Calibri" w:hAnsi="Simplified Arabic" w:cs="Simplified Arabic"/>
        <w:b/>
        <w:bCs/>
        <w:sz w:val="32"/>
        <w:szCs w:val="32"/>
        <w:rtl/>
        <w:lang w:val="fr-FR"/>
      </w:rPr>
    </w:pPr>
    <w:r>
      <w:rPr>
        <w:rFonts w:ascii="Simplified Arabic" w:hAnsi="Simplified Arabic" w:cs="Simplified Arabic"/>
        <w:b/>
        <w:bCs/>
        <w:noProof/>
        <w:lang w:val="fr-FR" w:eastAsia="fr-FR"/>
      </w:rPr>
      <w:drawing>
        <wp:anchor distT="0" distB="0" distL="114300" distR="114300" simplePos="0" relativeHeight="251671040" behindDoc="1" locked="0" layoutInCell="1" allowOverlap="1">
          <wp:simplePos x="0" y="0"/>
          <wp:positionH relativeFrom="column">
            <wp:posOffset>-97155</wp:posOffset>
          </wp:positionH>
          <wp:positionV relativeFrom="paragraph">
            <wp:posOffset>445770</wp:posOffset>
          </wp:positionV>
          <wp:extent cx="6238875" cy="161925"/>
          <wp:effectExtent l="0" t="0" r="0" b="0"/>
          <wp:wrapNone/>
          <wp:docPr id="94" name="صورة 12" descr="الوصف: BD21315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2" descr="الوصف: BD21315_"/>
                  <pic:cNvPicPr>
                    <a:picLocks noChangeAspect="1" noChangeArrowheads="1"/>
                  </pic:cNvPicPr>
                </pic:nvPicPr>
                <pic:blipFill>
                  <a:blip r:embed="rId1">
                    <a:lum bright="-54000" contrast="-52000"/>
                    <a:grayscl/>
                    <a:biLevel thresh="50000"/>
                  </a:blip>
                  <a:srcRect/>
                  <a:stretch>
                    <a:fillRect/>
                  </a:stretch>
                </pic:blipFill>
                <pic:spPr bwMode="auto">
                  <a:xfrm>
                    <a:off x="0" y="0"/>
                    <a:ext cx="6238875" cy="161925"/>
                  </a:xfrm>
                  <a:prstGeom prst="rect">
                    <a:avLst/>
                  </a:prstGeom>
                  <a:noFill/>
                  <a:ln w="9525">
                    <a:noFill/>
                    <a:miter lim="800000"/>
                    <a:headEnd/>
                    <a:tailEnd/>
                  </a:ln>
                </pic:spPr>
              </pic:pic>
            </a:graphicData>
          </a:graphic>
        </wp:anchor>
      </w:drawing>
    </w:r>
    <w:r w:rsidR="00E86291" w:rsidRPr="00DA7479">
      <w:rPr>
        <w:rFonts w:ascii="Simplified Arabic" w:eastAsia="Calibri" w:hAnsi="Simplified Arabic" w:cs="Simplified Arabic"/>
        <w:b/>
        <w:bCs/>
        <w:sz w:val="32"/>
        <w:szCs w:val="32"/>
        <w:rtl/>
        <w:lang w:val="fr-FR" w:bidi="ar-DZ"/>
      </w:rPr>
      <w:t>الفصل ال</w:t>
    </w:r>
    <w:r w:rsidR="00E86291">
      <w:rPr>
        <w:rFonts w:ascii="Simplified Arabic" w:eastAsia="Calibri" w:hAnsi="Simplified Arabic" w:cs="Simplified Arabic" w:hint="cs"/>
        <w:b/>
        <w:bCs/>
        <w:sz w:val="32"/>
        <w:szCs w:val="32"/>
        <w:rtl/>
        <w:lang w:val="fr-FR" w:bidi="ar-DZ"/>
      </w:rPr>
      <w:t>ثاني</w:t>
    </w:r>
    <w:r w:rsidR="00E86291" w:rsidRPr="00DA7479">
      <w:rPr>
        <w:rFonts w:ascii="Simplified Arabic" w:eastAsia="Calibri" w:hAnsi="Simplified Arabic" w:cs="Simplified Arabic"/>
        <w:b/>
        <w:bCs/>
        <w:sz w:val="32"/>
        <w:szCs w:val="32"/>
        <w:rtl/>
        <w:lang w:val="fr-FR" w:bidi="ar-DZ"/>
      </w:rPr>
      <w:t xml:space="preserve"> </w:t>
    </w:r>
    <w:r w:rsidR="00E86291">
      <w:rPr>
        <w:rFonts w:ascii="Simplified Arabic" w:eastAsia="Calibri" w:hAnsi="Simplified Arabic" w:cs="Simplified Arabic" w:hint="cs"/>
        <w:b/>
        <w:bCs/>
        <w:sz w:val="32"/>
        <w:szCs w:val="32"/>
        <w:rtl/>
        <w:lang w:val="fr-FR" w:bidi="ar-DZ"/>
      </w:rPr>
      <w:t>----------------</w:t>
    </w:r>
    <w:r w:rsidR="00E86291" w:rsidRPr="00474798">
      <w:rPr>
        <w:rFonts w:ascii="Simplified Arabic" w:hAnsi="Simplified Arabic" w:cs="Simplified Arabic" w:hint="cs"/>
        <w:b/>
        <w:bCs/>
        <w:sz w:val="32"/>
        <w:szCs w:val="32"/>
        <w:rtl/>
      </w:rPr>
      <w:t xml:space="preserve"> </w:t>
    </w:r>
    <w:r w:rsidR="00E86291" w:rsidRPr="00D57EEC">
      <w:rPr>
        <w:rFonts w:ascii="Simplified Arabic" w:hAnsi="Simplified Arabic" w:cs="Simplified Arabic"/>
        <w:b/>
        <w:bCs/>
        <w:sz w:val="32"/>
        <w:szCs w:val="32"/>
        <w:rtl/>
      </w:rPr>
      <w:t xml:space="preserve">حماية المستهلك من </w:t>
    </w:r>
    <w:r w:rsidR="00E86291">
      <w:rPr>
        <w:rFonts w:ascii="Simplified Arabic" w:hAnsi="Simplified Arabic" w:cs="Simplified Arabic" w:hint="cs"/>
        <w:b/>
        <w:bCs/>
        <w:sz w:val="32"/>
        <w:szCs w:val="32"/>
        <w:rtl/>
      </w:rPr>
      <w:t>الجرائم الواردة في القانون</w:t>
    </w:r>
  </w:p>
  <w:p w:rsidR="00E86291" w:rsidRPr="003F2FD2" w:rsidRDefault="00E86291" w:rsidP="003F2FD2">
    <w:pPr>
      <w:bidi/>
      <w:spacing w:after="200" w:line="276" w:lineRule="auto"/>
      <w:jc w:val="both"/>
      <w:rPr>
        <w:rFonts w:ascii="Simplified Arabic" w:eastAsia="Calibri" w:hAnsi="Simplified Arabic" w:cs="Simplified Arabic"/>
        <w:b/>
        <w:bCs/>
        <w:sz w:val="2"/>
        <w:szCs w:val="2"/>
        <w:rtl/>
        <w:lang w:val="fr-FR"/>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Default="00907C1F">
    <w:pPr>
      <w:spacing w:line="1" w:lineRule="exact"/>
      <w:rPr>
        <w:rtl/>
      </w:rPr>
    </w:pPr>
    <w:r w:rsidRPr="00907C1F">
      <w:rPr>
        <w:noProof/>
        <w:rtl/>
      </w:rPr>
      <w:pict>
        <v:shapetype id="_x0000_t202" coordsize="21600,21600" o:spt="202" path="m,l,21600r21600,l21600,xe">
          <v:stroke joinstyle="miter"/>
          <v:path gradientshapeok="t" o:connecttype="rect"/>
        </v:shapetype>
        <v:shape id="Shape 54" o:spid="_x0000_s2119" type="#_x0000_t202" style="position:absolute;margin-left:145.8pt;margin-top:38.9pt;width:302.9pt;height:14.9pt;z-index:-251656704;visibility:visible;mso-wrap-style:non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" filled="f" stroked="f">
          <v:textbox style="mso-next-textbox:#Shape 54;mso-fit-shape-to-text:t" inset="0,0,0,0">
            <w:txbxContent>
              <w:p w:rsidR="00E86291" w:rsidRDefault="00E86291">
                <w:pPr>
                  <w:pStyle w:val="Headerorfooter30"/>
                  <w:rPr>
                    <w:sz w:val="32"/>
                    <w:szCs w:val="32"/>
                    <w:rtl/>
                  </w:rPr>
                </w:pPr>
                <w:r>
                  <w:rPr>
                    <w:color w:val="000000"/>
                    <w:sz w:val="32"/>
                    <w:szCs w:val="32"/>
                    <w:rtl/>
                    <w:lang w:val="ar-SA" w:eastAsia="ar-SA"/>
                  </w:rPr>
                  <w:t>الفصل األول: رقابة المنتوج المستورد عند الدخول إلى الوطن</w:t>
                </w:r>
              </w:p>
            </w:txbxContent>
          </v:textbox>
          <w10:wrap anchorx="page" anchory="page"/>
        </v:shape>
      </w:pict>
    </w:r>
    <w:r w:rsidRPr="00907C1F">
      <w:rPr>
        <w:noProof/>
        <w:rtl/>
      </w:rPr>
      <w:pict>
        <v:shapetype id="_x0000_t32" coordsize="21600,21600" o:spt="32" o:oned="t" path="m,l21600,21600e" filled="f">
          <v:path arrowok="t" fillok="f" o:connecttype="none"/>
          <o:lock v:ext="edit" shapetype="t"/>
        </v:shapetype>
        <v:shape id="Shape 56" o:spid="_x0000_s2118" type="#_x0000_t32" style="position:absolute;margin-left:88.2pt;margin-top:66.65pt;width:418.55pt;height:0;z-index:-25165772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" adj="-4552,-1,-4552" strokeweight="1pt">
          <w10:wrap anchorx="page" anchory="pag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91" w:rsidRDefault="00E86291" w:rsidP="003A19FC">
    <w:pPr>
      <w:bidi/>
      <w:spacing w:after="200" w:line="276" w:lineRule="auto"/>
      <w:jc w:val="both"/>
      <w:rPr>
        <w:rFonts w:ascii="Simplified Arabic" w:eastAsia="Calibri" w:hAnsi="Simplified Arabic" w:cs="Simplified Arabic"/>
        <w:b/>
        <w:bCs/>
        <w:sz w:val="32"/>
        <w:szCs w:val="32"/>
        <w:lang w:val="fr-FR" w:bidi="ar-DZ"/>
      </w:rPr>
    </w:pPr>
  </w:p>
  <w:p w:rsidR="00E86291" w:rsidRPr="001D18B7" w:rsidRDefault="006F582C" w:rsidP="003A19FC">
    <w:pPr>
      <w:bidi/>
      <w:spacing w:after="200" w:line="276" w:lineRule="auto"/>
      <w:jc w:val="both"/>
      <w:rPr>
        <w:rFonts w:ascii="Simplified Arabic" w:eastAsia="Calibri" w:hAnsi="Simplified Arabic" w:cs="Simplified Arabic"/>
        <w:b/>
        <w:bCs/>
        <w:sz w:val="32"/>
        <w:szCs w:val="32"/>
        <w:rtl/>
        <w:lang w:val="fr-FR" w:bidi="ar-DZ"/>
      </w:rPr>
    </w:pPr>
    <w:r>
      <w:rPr>
        <w:rFonts w:ascii="Simplified Arabic" w:hAnsi="Simplified Arabic" w:cs="Simplified Arabic"/>
        <w:b/>
        <w:bCs/>
        <w:noProof/>
        <w:lang w:val="fr-FR" w:eastAsia="fr-FR"/>
      </w:rPr>
      <w:drawing>
        <wp:anchor distT="0" distB="0" distL="114300" distR="114300" simplePos="0" relativeHeight="251666944" behindDoc="1" locked="0" layoutInCell="1" allowOverlap="1">
          <wp:simplePos x="0" y="0"/>
          <wp:positionH relativeFrom="column">
            <wp:posOffset>-116205</wp:posOffset>
          </wp:positionH>
          <wp:positionV relativeFrom="paragraph">
            <wp:posOffset>323215</wp:posOffset>
          </wp:positionV>
          <wp:extent cx="6238875" cy="161925"/>
          <wp:effectExtent l="0" t="0" r="0" b="0"/>
          <wp:wrapNone/>
          <wp:docPr id="90" name="صورة 12" descr="الوصف: BD21315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2" descr="الوصف: BD21315_"/>
                  <pic:cNvPicPr>
                    <a:picLocks noChangeAspect="1" noChangeArrowheads="1"/>
                  </pic:cNvPicPr>
                </pic:nvPicPr>
                <pic:blipFill>
                  <a:blip r:embed="rId1">
                    <a:lum bright="-54000" contrast="-52000"/>
                    <a:grayscl/>
                    <a:biLevel thresh="50000"/>
                  </a:blip>
                  <a:srcRect/>
                  <a:stretch>
                    <a:fillRect/>
                  </a:stretch>
                </pic:blipFill>
                <pic:spPr bwMode="auto">
                  <a:xfrm>
                    <a:off x="0" y="0"/>
                    <a:ext cx="6238875" cy="161925"/>
                  </a:xfrm>
                  <a:prstGeom prst="rect">
                    <a:avLst/>
                  </a:prstGeom>
                  <a:noFill/>
                  <a:ln w="9525">
                    <a:noFill/>
                    <a:miter lim="800000"/>
                    <a:headEnd/>
                    <a:tailEnd/>
                  </a:ln>
                </pic:spPr>
              </pic:pic>
            </a:graphicData>
          </a:graphic>
        </wp:anchor>
      </w:drawing>
    </w:r>
    <w:r w:rsidR="00E86291" w:rsidRPr="001D18B7">
      <w:rPr>
        <w:rFonts w:ascii="Simplified Arabic" w:eastAsia="Calibri" w:hAnsi="Simplified Arabic" w:cs="Simplified Arabic"/>
        <w:b/>
        <w:bCs/>
        <w:sz w:val="32"/>
        <w:szCs w:val="32"/>
        <w:rtl/>
        <w:lang w:val="fr-FR" w:bidi="ar-DZ"/>
      </w:rPr>
      <w:t xml:space="preserve"> </w:t>
    </w:r>
    <w:r w:rsidR="00E86291" w:rsidRPr="00DA7479">
      <w:rPr>
        <w:rFonts w:ascii="Simplified Arabic" w:eastAsia="Calibri" w:hAnsi="Simplified Arabic" w:cs="Simplified Arabic"/>
        <w:b/>
        <w:bCs/>
        <w:sz w:val="32"/>
        <w:szCs w:val="32"/>
        <w:rtl/>
        <w:lang w:val="fr-FR" w:bidi="ar-DZ"/>
      </w:rPr>
      <w:t>الفصل ال</w:t>
    </w:r>
    <w:r w:rsidR="00E86291">
      <w:rPr>
        <w:rFonts w:ascii="Simplified Arabic" w:eastAsia="Calibri" w:hAnsi="Simplified Arabic" w:cs="Simplified Arabic" w:hint="cs"/>
        <w:b/>
        <w:bCs/>
        <w:sz w:val="32"/>
        <w:szCs w:val="32"/>
        <w:rtl/>
        <w:lang w:val="fr-FR" w:bidi="ar-DZ"/>
      </w:rPr>
      <w:t>ثاني</w:t>
    </w:r>
    <w:r w:rsidR="00E86291" w:rsidRPr="00DA7479">
      <w:rPr>
        <w:rFonts w:ascii="Simplified Arabic" w:eastAsia="Calibri" w:hAnsi="Simplified Arabic" w:cs="Simplified Arabic"/>
        <w:b/>
        <w:bCs/>
        <w:sz w:val="32"/>
        <w:szCs w:val="32"/>
        <w:rtl/>
        <w:lang w:val="fr-FR" w:bidi="ar-DZ"/>
      </w:rPr>
      <w:t xml:space="preserve"> </w:t>
    </w:r>
    <w:r w:rsidR="00707D0F">
      <w:rPr>
        <w:rFonts w:ascii="Simplified Arabic" w:eastAsia="Calibri" w:hAnsi="Simplified Arabic" w:cs="Simplified Arabic" w:hint="cs"/>
        <w:b/>
        <w:bCs/>
        <w:sz w:val="32"/>
        <w:szCs w:val="32"/>
        <w:rtl/>
        <w:lang w:val="fr-FR" w:bidi="ar-DZ"/>
      </w:rPr>
      <w:t xml:space="preserve">   </w:t>
    </w:r>
    <w:r w:rsidR="00707D0F" w:rsidRPr="001108A3">
      <w:rPr>
        <w:rFonts w:ascii="Simplified Arabic" w:hAnsi="Simplified Arabic" w:cs="Simplified Arabic"/>
        <w:b/>
        <w:bCs/>
        <w:sz w:val="36"/>
        <w:szCs w:val="36"/>
        <w:rtl/>
        <w:lang w:bidi="ar-DZ"/>
      </w:rPr>
      <w:t>دور النيابة العامة</w:t>
    </w:r>
    <w:r w:rsidR="00707D0F" w:rsidRPr="001108A3">
      <w:rPr>
        <w:rFonts w:ascii="Simplified Arabic" w:hAnsi="Simplified Arabic" w:cs="Simplified Arabic"/>
        <w:sz w:val="36"/>
        <w:szCs w:val="36"/>
        <w:rtl/>
        <w:lang w:bidi="ar-DZ"/>
      </w:rPr>
      <w:t xml:space="preserve"> </w:t>
    </w:r>
    <w:r w:rsidR="00707D0F" w:rsidRPr="001108A3">
      <w:rPr>
        <w:rFonts w:ascii="Simplified Arabic" w:hAnsi="Simplified Arabic" w:cs="Simplified Arabic"/>
        <w:b/>
        <w:bCs/>
        <w:sz w:val="36"/>
        <w:szCs w:val="36"/>
        <w:rtl/>
        <w:lang w:bidi="ar-DZ"/>
      </w:rPr>
      <w:t>أثناء مرحلة التحقيق القضائي</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9009D"/>
    <w:multiLevelType w:val="hybridMultilevel"/>
    <w:tmpl w:val="80B06590"/>
    <w:lvl w:ilvl="0" w:tplc="6478CAD0">
      <w:numFmt w:val="bullet"/>
      <w:lvlText w:val="-"/>
      <w:lvlJc w:val="left"/>
      <w:pPr>
        <w:ind w:left="785"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76D69FF"/>
    <w:multiLevelType w:val="hybridMultilevel"/>
    <w:tmpl w:val="E56A9F0A"/>
    <w:lvl w:ilvl="0" w:tplc="E6E47EDE">
      <w:start w:val="1"/>
      <w:numFmt w:val="decimal"/>
      <w:lvlText w:val="%1-"/>
      <w:lvlJc w:val="left"/>
      <w:pPr>
        <w:ind w:left="927"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2D735E13"/>
    <w:multiLevelType w:val="hybridMultilevel"/>
    <w:tmpl w:val="70ACEAE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3B322505"/>
    <w:multiLevelType w:val="hybridMultilevel"/>
    <w:tmpl w:val="4A54EB8A"/>
    <w:lvl w:ilvl="0" w:tplc="2262560A">
      <w:numFmt w:val="bullet"/>
      <w:lvlText w:val="-"/>
      <w:lvlJc w:val="left"/>
      <w:pPr>
        <w:ind w:left="36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3"/>
  </w:num>
  <w:num w:numId="4">
    <w:abstractNumId w:val="1"/>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attachedTemplate r:id="rId1"/>
  <w:stylePaneFormatFilter w:val="3F01"/>
  <w:defaultTabStop w:val="720"/>
  <w:hyphenationZone w:val="425"/>
  <w:drawingGridHorizontalSpacing w:val="120"/>
  <w:displayHorizontalDrawingGridEvery w:val="2"/>
  <w:noPunctuationKerning/>
  <w:characterSpacingControl w:val="doNotCompress"/>
  <w:hdrShapeDefaults>
    <o:shapedefaults v:ext="edit" spidmax="7170"/>
    <o:shapelayout v:ext="edit">
      <o:idmap v:ext="edit" data="2"/>
      <o:rules v:ext="edit">
        <o:r id="V:Rule9" type="connector" idref="#AutoShape 21"/>
        <o:r id="V:Rule10" type="connector" idref="#_x0000_s2075"/>
        <o:r id="V:Rule11" type="connector" idref="#Forme automatique 21"/>
        <o:r id="V:Rule12" type="connector" idref="#_x0000_s2132"/>
        <o:r id="V:Rule13" type="connector" idref="#_x0000_s2139"/>
        <o:r id="V:Rule14" type="connector" idref="#شكل تلقائي 21"/>
        <o:r id="V:Rule15" type="connector" idref="#Shape 56"/>
        <o:r id="V:Rule16" type="connector" idref="#Shape 76"/>
      </o:rules>
    </o:shapelayout>
  </w:hdrShapeDefaults>
  <w:footnotePr>
    <w:footnote w:id="0"/>
    <w:footnote w:id="1"/>
  </w:footnotePr>
  <w:endnotePr>
    <w:endnote w:id="0"/>
    <w:endnote w:id="1"/>
  </w:endnotePr>
  <w:compat>
    <w:applyBreakingRules/>
  </w:compat>
  <w:rsids>
    <w:rsidRoot w:val="006F582C"/>
    <w:rsid w:val="00000136"/>
    <w:rsid w:val="00000C76"/>
    <w:rsid w:val="000016B2"/>
    <w:rsid w:val="0000789A"/>
    <w:rsid w:val="00011892"/>
    <w:rsid w:val="00015CBD"/>
    <w:rsid w:val="00021609"/>
    <w:rsid w:val="00026647"/>
    <w:rsid w:val="0002743D"/>
    <w:rsid w:val="000278F5"/>
    <w:rsid w:val="0003014C"/>
    <w:rsid w:val="00030371"/>
    <w:rsid w:val="000317F6"/>
    <w:rsid w:val="00031ADE"/>
    <w:rsid w:val="00031EAD"/>
    <w:rsid w:val="00035E30"/>
    <w:rsid w:val="00050671"/>
    <w:rsid w:val="00053837"/>
    <w:rsid w:val="00053B0B"/>
    <w:rsid w:val="00054DD6"/>
    <w:rsid w:val="00066838"/>
    <w:rsid w:val="00076EC4"/>
    <w:rsid w:val="000826DA"/>
    <w:rsid w:val="0008272A"/>
    <w:rsid w:val="00084722"/>
    <w:rsid w:val="00087274"/>
    <w:rsid w:val="00091608"/>
    <w:rsid w:val="00091EB7"/>
    <w:rsid w:val="00092F09"/>
    <w:rsid w:val="000941EC"/>
    <w:rsid w:val="000A08AB"/>
    <w:rsid w:val="000A1516"/>
    <w:rsid w:val="000A6324"/>
    <w:rsid w:val="000A6D88"/>
    <w:rsid w:val="000A7651"/>
    <w:rsid w:val="000B30E5"/>
    <w:rsid w:val="000B388C"/>
    <w:rsid w:val="000B58FB"/>
    <w:rsid w:val="000C43BE"/>
    <w:rsid w:val="000C4480"/>
    <w:rsid w:val="000D4D07"/>
    <w:rsid w:val="000E2B00"/>
    <w:rsid w:val="000E60F4"/>
    <w:rsid w:val="000F3C08"/>
    <w:rsid w:val="001065CA"/>
    <w:rsid w:val="00114744"/>
    <w:rsid w:val="0011666D"/>
    <w:rsid w:val="00116EB1"/>
    <w:rsid w:val="001178C9"/>
    <w:rsid w:val="0012357D"/>
    <w:rsid w:val="00123897"/>
    <w:rsid w:val="00127CB3"/>
    <w:rsid w:val="0013565F"/>
    <w:rsid w:val="001374D3"/>
    <w:rsid w:val="00140BD6"/>
    <w:rsid w:val="00144097"/>
    <w:rsid w:val="001444B9"/>
    <w:rsid w:val="001453A0"/>
    <w:rsid w:val="001462B4"/>
    <w:rsid w:val="00151C07"/>
    <w:rsid w:val="001651A0"/>
    <w:rsid w:val="00173D99"/>
    <w:rsid w:val="00176DAB"/>
    <w:rsid w:val="00177781"/>
    <w:rsid w:val="00180CBA"/>
    <w:rsid w:val="00192BBE"/>
    <w:rsid w:val="00193B5C"/>
    <w:rsid w:val="001A2E73"/>
    <w:rsid w:val="001B0B2F"/>
    <w:rsid w:val="001B2724"/>
    <w:rsid w:val="001B3546"/>
    <w:rsid w:val="001B7E8D"/>
    <w:rsid w:val="001C1CF2"/>
    <w:rsid w:val="001C2200"/>
    <w:rsid w:val="001C786A"/>
    <w:rsid w:val="001D18B7"/>
    <w:rsid w:val="001D2DAD"/>
    <w:rsid w:val="001D483F"/>
    <w:rsid w:val="001E56A8"/>
    <w:rsid w:val="001E590C"/>
    <w:rsid w:val="001E7014"/>
    <w:rsid w:val="001F75C4"/>
    <w:rsid w:val="00202DDC"/>
    <w:rsid w:val="00211786"/>
    <w:rsid w:val="00214C4E"/>
    <w:rsid w:val="00216667"/>
    <w:rsid w:val="00225B5D"/>
    <w:rsid w:val="00233155"/>
    <w:rsid w:val="00243C6C"/>
    <w:rsid w:val="00247327"/>
    <w:rsid w:val="00251DE3"/>
    <w:rsid w:val="002538ED"/>
    <w:rsid w:val="00256127"/>
    <w:rsid w:val="002603F9"/>
    <w:rsid w:val="002625DA"/>
    <w:rsid w:val="00263A0B"/>
    <w:rsid w:val="00272131"/>
    <w:rsid w:val="00274137"/>
    <w:rsid w:val="002807C5"/>
    <w:rsid w:val="00280D26"/>
    <w:rsid w:val="0028211C"/>
    <w:rsid w:val="00286761"/>
    <w:rsid w:val="00287913"/>
    <w:rsid w:val="00287C8F"/>
    <w:rsid w:val="0029156B"/>
    <w:rsid w:val="00292A4B"/>
    <w:rsid w:val="00297A0A"/>
    <w:rsid w:val="002A24FD"/>
    <w:rsid w:val="002A2D20"/>
    <w:rsid w:val="002A2D5E"/>
    <w:rsid w:val="002A6DC3"/>
    <w:rsid w:val="002A788A"/>
    <w:rsid w:val="002B1144"/>
    <w:rsid w:val="002B272F"/>
    <w:rsid w:val="002B2B94"/>
    <w:rsid w:val="002B6263"/>
    <w:rsid w:val="002C011E"/>
    <w:rsid w:val="002C2916"/>
    <w:rsid w:val="002C4753"/>
    <w:rsid w:val="002C51B6"/>
    <w:rsid w:val="002C619F"/>
    <w:rsid w:val="002D5FBB"/>
    <w:rsid w:val="002E68FE"/>
    <w:rsid w:val="002F0CA3"/>
    <w:rsid w:val="002F40E6"/>
    <w:rsid w:val="002F77D2"/>
    <w:rsid w:val="00301553"/>
    <w:rsid w:val="0030306E"/>
    <w:rsid w:val="003061DF"/>
    <w:rsid w:val="0032497A"/>
    <w:rsid w:val="003302A3"/>
    <w:rsid w:val="00332425"/>
    <w:rsid w:val="00335150"/>
    <w:rsid w:val="003378E4"/>
    <w:rsid w:val="00342353"/>
    <w:rsid w:val="0035011B"/>
    <w:rsid w:val="00353EF3"/>
    <w:rsid w:val="00356DA6"/>
    <w:rsid w:val="0035780F"/>
    <w:rsid w:val="00360041"/>
    <w:rsid w:val="003607AC"/>
    <w:rsid w:val="00377454"/>
    <w:rsid w:val="003842AE"/>
    <w:rsid w:val="0038645F"/>
    <w:rsid w:val="00390D06"/>
    <w:rsid w:val="003967E6"/>
    <w:rsid w:val="003A19FC"/>
    <w:rsid w:val="003A521C"/>
    <w:rsid w:val="003A5E76"/>
    <w:rsid w:val="003B1129"/>
    <w:rsid w:val="003B1E70"/>
    <w:rsid w:val="003B3B1B"/>
    <w:rsid w:val="003C1E4C"/>
    <w:rsid w:val="003C3C5C"/>
    <w:rsid w:val="003C587D"/>
    <w:rsid w:val="003C7E82"/>
    <w:rsid w:val="003D18AD"/>
    <w:rsid w:val="003D383A"/>
    <w:rsid w:val="003E0C89"/>
    <w:rsid w:val="003E5807"/>
    <w:rsid w:val="003E5DB5"/>
    <w:rsid w:val="003E6636"/>
    <w:rsid w:val="003F2FD2"/>
    <w:rsid w:val="003F4BBC"/>
    <w:rsid w:val="003F73C8"/>
    <w:rsid w:val="0040308C"/>
    <w:rsid w:val="004204FF"/>
    <w:rsid w:val="00421E99"/>
    <w:rsid w:val="00422339"/>
    <w:rsid w:val="00422A36"/>
    <w:rsid w:val="00427DDC"/>
    <w:rsid w:val="0043222B"/>
    <w:rsid w:val="00460987"/>
    <w:rsid w:val="00463AB8"/>
    <w:rsid w:val="00463AD5"/>
    <w:rsid w:val="00465479"/>
    <w:rsid w:val="00466313"/>
    <w:rsid w:val="00474798"/>
    <w:rsid w:val="004750F2"/>
    <w:rsid w:val="004757A4"/>
    <w:rsid w:val="00480BEE"/>
    <w:rsid w:val="004813B4"/>
    <w:rsid w:val="00483BE6"/>
    <w:rsid w:val="004850AD"/>
    <w:rsid w:val="004871D2"/>
    <w:rsid w:val="0049144D"/>
    <w:rsid w:val="004922BC"/>
    <w:rsid w:val="004A1828"/>
    <w:rsid w:val="004A21A3"/>
    <w:rsid w:val="004A420B"/>
    <w:rsid w:val="004C60C9"/>
    <w:rsid w:val="004D1AC7"/>
    <w:rsid w:val="004D27AC"/>
    <w:rsid w:val="004D2F63"/>
    <w:rsid w:val="004D3645"/>
    <w:rsid w:val="004D4353"/>
    <w:rsid w:val="004D49EC"/>
    <w:rsid w:val="004E0803"/>
    <w:rsid w:val="004E1230"/>
    <w:rsid w:val="004E2EC1"/>
    <w:rsid w:val="004F248E"/>
    <w:rsid w:val="004F54FA"/>
    <w:rsid w:val="0050156A"/>
    <w:rsid w:val="00514A7D"/>
    <w:rsid w:val="00516441"/>
    <w:rsid w:val="005179A4"/>
    <w:rsid w:val="00520D94"/>
    <w:rsid w:val="005245FE"/>
    <w:rsid w:val="00525624"/>
    <w:rsid w:val="00531E8E"/>
    <w:rsid w:val="00537514"/>
    <w:rsid w:val="00537792"/>
    <w:rsid w:val="00543605"/>
    <w:rsid w:val="005457F5"/>
    <w:rsid w:val="00553CE6"/>
    <w:rsid w:val="005623B3"/>
    <w:rsid w:val="00564633"/>
    <w:rsid w:val="00565B14"/>
    <w:rsid w:val="0058464C"/>
    <w:rsid w:val="00584829"/>
    <w:rsid w:val="00596795"/>
    <w:rsid w:val="005B0845"/>
    <w:rsid w:val="005B0F43"/>
    <w:rsid w:val="005B388F"/>
    <w:rsid w:val="005C4ABD"/>
    <w:rsid w:val="005C6C15"/>
    <w:rsid w:val="005D3A6C"/>
    <w:rsid w:val="005D7AC2"/>
    <w:rsid w:val="005E323B"/>
    <w:rsid w:val="005E7D7D"/>
    <w:rsid w:val="005F7803"/>
    <w:rsid w:val="006007C1"/>
    <w:rsid w:val="00603EE4"/>
    <w:rsid w:val="006118C9"/>
    <w:rsid w:val="006123D5"/>
    <w:rsid w:val="00612D46"/>
    <w:rsid w:val="006138DD"/>
    <w:rsid w:val="0061431D"/>
    <w:rsid w:val="00615A0E"/>
    <w:rsid w:val="00622CF5"/>
    <w:rsid w:val="00630682"/>
    <w:rsid w:val="0063224D"/>
    <w:rsid w:val="0063303B"/>
    <w:rsid w:val="006334CB"/>
    <w:rsid w:val="00633906"/>
    <w:rsid w:val="00634AB6"/>
    <w:rsid w:val="0063598F"/>
    <w:rsid w:val="0063713A"/>
    <w:rsid w:val="00637276"/>
    <w:rsid w:val="0063779A"/>
    <w:rsid w:val="00642BCA"/>
    <w:rsid w:val="00650336"/>
    <w:rsid w:val="0065066B"/>
    <w:rsid w:val="0065342D"/>
    <w:rsid w:val="00662B92"/>
    <w:rsid w:val="00664D94"/>
    <w:rsid w:val="006718B3"/>
    <w:rsid w:val="006758D4"/>
    <w:rsid w:val="00676543"/>
    <w:rsid w:val="00676CF6"/>
    <w:rsid w:val="006859ED"/>
    <w:rsid w:val="0069470A"/>
    <w:rsid w:val="006A12E7"/>
    <w:rsid w:val="006A3D3B"/>
    <w:rsid w:val="006A4745"/>
    <w:rsid w:val="006A4AE8"/>
    <w:rsid w:val="006A635F"/>
    <w:rsid w:val="006B0EA7"/>
    <w:rsid w:val="006B16EA"/>
    <w:rsid w:val="006B37E7"/>
    <w:rsid w:val="006C39B7"/>
    <w:rsid w:val="006C6E47"/>
    <w:rsid w:val="006D00A7"/>
    <w:rsid w:val="006D46BF"/>
    <w:rsid w:val="006D7682"/>
    <w:rsid w:val="006E1A3C"/>
    <w:rsid w:val="006E7D74"/>
    <w:rsid w:val="006F41B9"/>
    <w:rsid w:val="006F582C"/>
    <w:rsid w:val="00701440"/>
    <w:rsid w:val="00701AD7"/>
    <w:rsid w:val="00704A19"/>
    <w:rsid w:val="007054C6"/>
    <w:rsid w:val="00707D0F"/>
    <w:rsid w:val="00721C22"/>
    <w:rsid w:val="00721FE0"/>
    <w:rsid w:val="007267B1"/>
    <w:rsid w:val="007279DE"/>
    <w:rsid w:val="00734E69"/>
    <w:rsid w:val="00735613"/>
    <w:rsid w:val="007364B6"/>
    <w:rsid w:val="00740077"/>
    <w:rsid w:val="00744081"/>
    <w:rsid w:val="00746F77"/>
    <w:rsid w:val="007473F5"/>
    <w:rsid w:val="007506D8"/>
    <w:rsid w:val="00754777"/>
    <w:rsid w:val="0075702E"/>
    <w:rsid w:val="0076280B"/>
    <w:rsid w:val="00763B34"/>
    <w:rsid w:val="00765E96"/>
    <w:rsid w:val="00767D4F"/>
    <w:rsid w:val="00775D00"/>
    <w:rsid w:val="007802AC"/>
    <w:rsid w:val="00780D1A"/>
    <w:rsid w:val="00780D57"/>
    <w:rsid w:val="00783EF0"/>
    <w:rsid w:val="00793CBD"/>
    <w:rsid w:val="0079694F"/>
    <w:rsid w:val="007A0470"/>
    <w:rsid w:val="007A7FD8"/>
    <w:rsid w:val="007B236C"/>
    <w:rsid w:val="007C0318"/>
    <w:rsid w:val="007C4327"/>
    <w:rsid w:val="007D3E4D"/>
    <w:rsid w:val="007D6697"/>
    <w:rsid w:val="007E14EE"/>
    <w:rsid w:val="007E22D2"/>
    <w:rsid w:val="007E3BB9"/>
    <w:rsid w:val="007E4CA1"/>
    <w:rsid w:val="007E5FED"/>
    <w:rsid w:val="007F028A"/>
    <w:rsid w:val="007F56E3"/>
    <w:rsid w:val="007F59CA"/>
    <w:rsid w:val="00806500"/>
    <w:rsid w:val="008146D0"/>
    <w:rsid w:val="00814E89"/>
    <w:rsid w:val="00816050"/>
    <w:rsid w:val="008247C3"/>
    <w:rsid w:val="00825616"/>
    <w:rsid w:val="00835C35"/>
    <w:rsid w:val="00841C0A"/>
    <w:rsid w:val="00842C48"/>
    <w:rsid w:val="0084416B"/>
    <w:rsid w:val="008444D9"/>
    <w:rsid w:val="00850C48"/>
    <w:rsid w:val="00853AC8"/>
    <w:rsid w:val="00854E58"/>
    <w:rsid w:val="00867324"/>
    <w:rsid w:val="00874846"/>
    <w:rsid w:val="00874E18"/>
    <w:rsid w:val="00876506"/>
    <w:rsid w:val="00876DFA"/>
    <w:rsid w:val="008774F0"/>
    <w:rsid w:val="00891040"/>
    <w:rsid w:val="00892E82"/>
    <w:rsid w:val="00895F1B"/>
    <w:rsid w:val="008972EB"/>
    <w:rsid w:val="008A298E"/>
    <w:rsid w:val="008A3EC8"/>
    <w:rsid w:val="008A61CD"/>
    <w:rsid w:val="008A75A2"/>
    <w:rsid w:val="008B1E1E"/>
    <w:rsid w:val="008B30A1"/>
    <w:rsid w:val="008B632C"/>
    <w:rsid w:val="008B73EC"/>
    <w:rsid w:val="008C5D13"/>
    <w:rsid w:val="008D45BE"/>
    <w:rsid w:val="008D4C84"/>
    <w:rsid w:val="008D5FD1"/>
    <w:rsid w:val="008E6927"/>
    <w:rsid w:val="008E7FEC"/>
    <w:rsid w:val="008F57E9"/>
    <w:rsid w:val="00900383"/>
    <w:rsid w:val="00901A41"/>
    <w:rsid w:val="00902A7B"/>
    <w:rsid w:val="00902DAB"/>
    <w:rsid w:val="00907C1F"/>
    <w:rsid w:val="00914575"/>
    <w:rsid w:val="00914D66"/>
    <w:rsid w:val="00923FBA"/>
    <w:rsid w:val="00931205"/>
    <w:rsid w:val="00940DB6"/>
    <w:rsid w:val="009410E6"/>
    <w:rsid w:val="0094394F"/>
    <w:rsid w:val="009507F6"/>
    <w:rsid w:val="00952452"/>
    <w:rsid w:val="00953A15"/>
    <w:rsid w:val="00961F81"/>
    <w:rsid w:val="00962B7B"/>
    <w:rsid w:val="00964F1D"/>
    <w:rsid w:val="00970F10"/>
    <w:rsid w:val="00972A6D"/>
    <w:rsid w:val="00974A3A"/>
    <w:rsid w:val="00975583"/>
    <w:rsid w:val="00975609"/>
    <w:rsid w:val="00976FA2"/>
    <w:rsid w:val="009811CB"/>
    <w:rsid w:val="00981219"/>
    <w:rsid w:val="00984250"/>
    <w:rsid w:val="00986622"/>
    <w:rsid w:val="009919EF"/>
    <w:rsid w:val="00993923"/>
    <w:rsid w:val="00994D2F"/>
    <w:rsid w:val="00997569"/>
    <w:rsid w:val="009A20E3"/>
    <w:rsid w:val="009A326B"/>
    <w:rsid w:val="009B31F5"/>
    <w:rsid w:val="009B7556"/>
    <w:rsid w:val="009B7C47"/>
    <w:rsid w:val="009C0B6C"/>
    <w:rsid w:val="009C1861"/>
    <w:rsid w:val="009C1B64"/>
    <w:rsid w:val="009C364E"/>
    <w:rsid w:val="009C415F"/>
    <w:rsid w:val="009D4D28"/>
    <w:rsid w:val="009D5D3A"/>
    <w:rsid w:val="009E1157"/>
    <w:rsid w:val="009E1922"/>
    <w:rsid w:val="009E5C07"/>
    <w:rsid w:val="009E5DD8"/>
    <w:rsid w:val="009F3B7A"/>
    <w:rsid w:val="00A07FA7"/>
    <w:rsid w:val="00A10CCA"/>
    <w:rsid w:val="00A10EFB"/>
    <w:rsid w:val="00A124A0"/>
    <w:rsid w:val="00A13933"/>
    <w:rsid w:val="00A15825"/>
    <w:rsid w:val="00A21508"/>
    <w:rsid w:val="00A268CC"/>
    <w:rsid w:val="00A270E4"/>
    <w:rsid w:val="00A273E4"/>
    <w:rsid w:val="00A27557"/>
    <w:rsid w:val="00A31FE8"/>
    <w:rsid w:val="00A33BD2"/>
    <w:rsid w:val="00A33CE2"/>
    <w:rsid w:val="00A341AA"/>
    <w:rsid w:val="00A40B04"/>
    <w:rsid w:val="00A40B3D"/>
    <w:rsid w:val="00A41A33"/>
    <w:rsid w:val="00A42791"/>
    <w:rsid w:val="00A4630F"/>
    <w:rsid w:val="00A5194D"/>
    <w:rsid w:val="00A522B1"/>
    <w:rsid w:val="00A54078"/>
    <w:rsid w:val="00A63AF9"/>
    <w:rsid w:val="00A707EE"/>
    <w:rsid w:val="00A70CE6"/>
    <w:rsid w:val="00A81609"/>
    <w:rsid w:val="00A82AD8"/>
    <w:rsid w:val="00A83F01"/>
    <w:rsid w:val="00A95F0D"/>
    <w:rsid w:val="00AA17E1"/>
    <w:rsid w:val="00AA481C"/>
    <w:rsid w:val="00AA5A6D"/>
    <w:rsid w:val="00AA5ECF"/>
    <w:rsid w:val="00AB3D5C"/>
    <w:rsid w:val="00AC43A1"/>
    <w:rsid w:val="00AC7BF6"/>
    <w:rsid w:val="00AD202F"/>
    <w:rsid w:val="00AE0A57"/>
    <w:rsid w:val="00AE2854"/>
    <w:rsid w:val="00AE45DC"/>
    <w:rsid w:val="00AE6F98"/>
    <w:rsid w:val="00AE793E"/>
    <w:rsid w:val="00AF04DA"/>
    <w:rsid w:val="00AF1013"/>
    <w:rsid w:val="00AF2283"/>
    <w:rsid w:val="00B00E70"/>
    <w:rsid w:val="00B06D91"/>
    <w:rsid w:val="00B1297C"/>
    <w:rsid w:val="00B229D0"/>
    <w:rsid w:val="00B22D3C"/>
    <w:rsid w:val="00B32B8D"/>
    <w:rsid w:val="00B34500"/>
    <w:rsid w:val="00B35034"/>
    <w:rsid w:val="00B428FF"/>
    <w:rsid w:val="00B42F02"/>
    <w:rsid w:val="00B446BC"/>
    <w:rsid w:val="00B448B2"/>
    <w:rsid w:val="00B56D84"/>
    <w:rsid w:val="00B622AA"/>
    <w:rsid w:val="00B644FC"/>
    <w:rsid w:val="00B66B40"/>
    <w:rsid w:val="00B70A3C"/>
    <w:rsid w:val="00B73CE2"/>
    <w:rsid w:val="00B77AA0"/>
    <w:rsid w:val="00B84C5B"/>
    <w:rsid w:val="00B84EE1"/>
    <w:rsid w:val="00B85D4C"/>
    <w:rsid w:val="00BA1E3C"/>
    <w:rsid w:val="00BA260F"/>
    <w:rsid w:val="00BA3A32"/>
    <w:rsid w:val="00BA4F16"/>
    <w:rsid w:val="00BA6C35"/>
    <w:rsid w:val="00BB6B4E"/>
    <w:rsid w:val="00BB7056"/>
    <w:rsid w:val="00BB71CC"/>
    <w:rsid w:val="00BC3103"/>
    <w:rsid w:val="00BC37D5"/>
    <w:rsid w:val="00BC446F"/>
    <w:rsid w:val="00BC44CC"/>
    <w:rsid w:val="00BC6C7A"/>
    <w:rsid w:val="00BD117F"/>
    <w:rsid w:val="00BD2260"/>
    <w:rsid w:val="00BD3296"/>
    <w:rsid w:val="00BD453D"/>
    <w:rsid w:val="00BD5F8A"/>
    <w:rsid w:val="00BD69BB"/>
    <w:rsid w:val="00BE20A5"/>
    <w:rsid w:val="00BE4CC9"/>
    <w:rsid w:val="00BE723E"/>
    <w:rsid w:val="00BF0301"/>
    <w:rsid w:val="00BF0B1F"/>
    <w:rsid w:val="00BF3125"/>
    <w:rsid w:val="00C065A6"/>
    <w:rsid w:val="00C10ED2"/>
    <w:rsid w:val="00C11D8C"/>
    <w:rsid w:val="00C169E2"/>
    <w:rsid w:val="00C1734D"/>
    <w:rsid w:val="00C175AD"/>
    <w:rsid w:val="00C1764B"/>
    <w:rsid w:val="00C3143C"/>
    <w:rsid w:val="00C31F1A"/>
    <w:rsid w:val="00C35F50"/>
    <w:rsid w:val="00C42293"/>
    <w:rsid w:val="00C447B8"/>
    <w:rsid w:val="00C505CE"/>
    <w:rsid w:val="00C516FD"/>
    <w:rsid w:val="00C54045"/>
    <w:rsid w:val="00C55900"/>
    <w:rsid w:val="00C673A3"/>
    <w:rsid w:val="00C70362"/>
    <w:rsid w:val="00C73A6A"/>
    <w:rsid w:val="00C77036"/>
    <w:rsid w:val="00C801ED"/>
    <w:rsid w:val="00C8030A"/>
    <w:rsid w:val="00C8141A"/>
    <w:rsid w:val="00C82D43"/>
    <w:rsid w:val="00C83233"/>
    <w:rsid w:val="00C8764C"/>
    <w:rsid w:val="00C92BD9"/>
    <w:rsid w:val="00CA491F"/>
    <w:rsid w:val="00CB0928"/>
    <w:rsid w:val="00CB67C5"/>
    <w:rsid w:val="00CB7F35"/>
    <w:rsid w:val="00CC7AFF"/>
    <w:rsid w:val="00CD00EA"/>
    <w:rsid w:val="00CD6A3B"/>
    <w:rsid w:val="00CE39EE"/>
    <w:rsid w:val="00CF3CA5"/>
    <w:rsid w:val="00CF5773"/>
    <w:rsid w:val="00D04831"/>
    <w:rsid w:val="00D051F7"/>
    <w:rsid w:val="00D055D7"/>
    <w:rsid w:val="00D22207"/>
    <w:rsid w:val="00D26C61"/>
    <w:rsid w:val="00D334D6"/>
    <w:rsid w:val="00D44E7B"/>
    <w:rsid w:val="00D50289"/>
    <w:rsid w:val="00D51A70"/>
    <w:rsid w:val="00D52BA4"/>
    <w:rsid w:val="00D55554"/>
    <w:rsid w:val="00D559B2"/>
    <w:rsid w:val="00D55A11"/>
    <w:rsid w:val="00D57EEC"/>
    <w:rsid w:val="00D63262"/>
    <w:rsid w:val="00D6351A"/>
    <w:rsid w:val="00D639BA"/>
    <w:rsid w:val="00D64D0A"/>
    <w:rsid w:val="00D64DE8"/>
    <w:rsid w:val="00D67A7F"/>
    <w:rsid w:val="00D8484B"/>
    <w:rsid w:val="00D96E72"/>
    <w:rsid w:val="00DA7479"/>
    <w:rsid w:val="00DB2363"/>
    <w:rsid w:val="00DC19B2"/>
    <w:rsid w:val="00DC2E62"/>
    <w:rsid w:val="00DC6927"/>
    <w:rsid w:val="00DE0F75"/>
    <w:rsid w:val="00DE1F91"/>
    <w:rsid w:val="00DE43F7"/>
    <w:rsid w:val="00DE5F9F"/>
    <w:rsid w:val="00DE79B8"/>
    <w:rsid w:val="00DF48D7"/>
    <w:rsid w:val="00DF5300"/>
    <w:rsid w:val="00E0676E"/>
    <w:rsid w:val="00E1715C"/>
    <w:rsid w:val="00E17FA7"/>
    <w:rsid w:val="00E205BF"/>
    <w:rsid w:val="00E217F3"/>
    <w:rsid w:val="00E21BAF"/>
    <w:rsid w:val="00E247F0"/>
    <w:rsid w:val="00E25D3A"/>
    <w:rsid w:val="00E265A9"/>
    <w:rsid w:val="00E26D65"/>
    <w:rsid w:val="00E3037A"/>
    <w:rsid w:val="00E30679"/>
    <w:rsid w:val="00E3204A"/>
    <w:rsid w:val="00E450B4"/>
    <w:rsid w:val="00E46A34"/>
    <w:rsid w:val="00E46B97"/>
    <w:rsid w:val="00E510D7"/>
    <w:rsid w:val="00E5297D"/>
    <w:rsid w:val="00E52D99"/>
    <w:rsid w:val="00E57BCF"/>
    <w:rsid w:val="00E62751"/>
    <w:rsid w:val="00E63C59"/>
    <w:rsid w:val="00E64D5A"/>
    <w:rsid w:val="00E80295"/>
    <w:rsid w:val="00E84B2E"/>
    <w:rsid w:val="00E86291"/>
    <w:rsid w:val="00E93044"/>
    <w:rsid w:val="00E93873"/>
    <w:rsid w:val="00E9418E"/>
    <w:rsid w:val="00EC0E31"/>
    <w:rsid w:val="00EC5977"/>
    <w:rsid w:val="00ED2DCA"/>
    <w:rsid w:val="00ED3142"/>
    <w:rsid w:val="00EE045C"/>
    <w:rsid w:val="00EE0AC8"/>
    <w:rsid w:val="00EE4497"/>
    <w:rsid w:val="00EE483D"/>
    <w:rsid w:val="00EF1F5E"/>
    <w:rsid w:val="00F026CC"/>
    <w:rsid w:val="00F12A16"/>
    <w:rsid w:val="00F13CBF"/>
    <w:rsid w:val="00F14E36"/>
    <w:rsid w:val="00F168A7"/>
    <w:rsid w:val="00F244EA"/>
    <w:rsid w:val="00F33DA5"/>
    <w:rsid w:val="00F34EA2"/>
    <w:rsid w:val="00F3600E"/>
    <w:rsid w:val="00F40DDB"/>
    <w:rsid w:val="00F41024"/>
    <w:rsid w:val="00F4268D"/>
    <w:rsid w:val="00F5789B"/>
    <w:rsid w:val="00F629F0"/>
    <w:rsid w:val="00F70220"/>
    <w:rsid w:val="00F71241"/>
    <w:rsid w:val="00F71EA7"/>
    <w:rsid w:val="00F7223D"/>
    <w:rsid w:val="00F763E0"/>
    <w:rsid w:val="00F804C8"/>
    <w:rsid w:val="00F80DA2"/>
    <w:rsid w:val="00F8539F"/>
    <w:rsid w:val="00F915BF"/>
    <w:rsid w:val="00F95D75"/>
    <w:rsid w:val="00F96F4B"/>
    <w:rsid w:val="00F970BE"/>
    <w:rsid w:val="00FA1783"/>
    <w:rsid w:val="00FA1EAE"/>
    <w:rsid w:val="00FA6A6B"/>
    <w:rsid w:val="00FC531A"/>
    <w:rsid w:val="00FC6793"/>
    <w:rsid w:val="00FC6F17"/>
    <w:rsid w:val="00FD1FAB"/>
    <w:rsid w:val="00FD3C1D"/>
    <w:rsid w:val="00FD4130"/>
    <w:rsid w:val="00FD69A3"/>
    <w:rsid w:val="00FE06C7"/>
    <w:rsid w:val="00FE444E"/>
    <w:rsid w:val="00FE4FCD"/>
    <w:rsid w:val="00FE51E2"/>
    <w:rsid w:val="00FE528D"/>
    <w:rsid w:val="00FE58D4"/>
    <w:rsid w:val="00FE771B"/>
    <w:rsid w:val="00FF08F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9" w:unhideWhenUsed="1" w:qFormat="1"/>
    <w:lsdException w:name="heading 8" w:semiHidden="1" w:uiPriority="9" w:unhideWhenUsed="1" w:qFormat="1"/>
    <w:lsdException w:name="heading 9" w:semiHidden="1" w:unhideWhenUsed="1" w:qFormat="1"/>
    <w:lsdException w:name="footnote text" w:uiPriority="99"/>
    <w:lsdException w:name="annotation text" w:uiPriority="99"/>
    <w:lsdException w:name="header" w:uiPriority="99"/>
    <w:lsdException w:name="footer" w:uiPriority="99"/>
    <w:lsdException w:name="caption" w:semiHidden="1" w:unhideWhenUsed="1" w:qFormat="1"/>
    <w:lsdException w:name="footnote reference" w:uiPriority="99"/>
    <w:lsdException w:name="endnote text" w:uiPriority="99"/>
    <w:lsdException w:name="List Bullet 3" w:uiPriority="99"/>
    <w:lsdException w:name="Title" w:qFormat="1"/>
    <w:lsdException w:name="Body Text" w:qFormat="1"/>
    <w:lsdException w:name="Body Text Indent" w:uiPriority="99"/>
    <w:lsdException w:name="Subtitle" w:qFormat="1"/>
    <w:lsdException w:name="Body Text 2" w:uiPriority="99"/>
    <w:lsdException w:name="Body Text 3" w:uiPriority="99"/>
    <w:lsdException w:name="Body Text Indent 3" w:uiPriority="99"/>
    <w:lsdException w:name="Hyperlink" w:uiPriority="99"/>
    <w:lsdException w:name="Strong" w:uiPriority="22" w:qFormat="1"/>
    <w:lsdException w:name="Emphasis" w:qFormat="1"/>
    <w:lsdException w:name="Normal (Web)"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B30E5"/>
    <w:rPr>
      <w:sz w:val="24"/>
      <w:szCs w:val="24"/>
      <w:lang w:val="en-US" w:eastAsia="en-US"/>
    </w:rPr>
  </w:style>
  <w:style w:type="paragraph" w:styleId="Titre1">
    <w:name w:val="heading 1"/>
    <w:basedOn w:val="Normal"/>
    <w:next w:val="Normal"/>
    <w:link w:val="Titre1Car"/>
    <w:uiPriority w:val="9"/>
    <w:qFormat/>
    <w:rsid w:val="000B30E5"/>
    <w:pPr>
      <w:keepNext/>
      <w:bidi/>
      <w:jc w:val="center"/>
      <w:outlineLvl w:val="0"/>
    </w:pPr>
    <w:rPr>
      <w:rFonts w:ascii="Arial" w:hAnsi="Arial" w:cs="Traditional Arabic"/>
      <w:b/>
      <w:bCs/>
      <w:sz w:val="40"/>
      <w:szCs w:val="40"/>
      <w:lang w:val="fr-FR" w:bidi="ar-DZ"/>
    </w:rPr>
  </w:style>
  <w:style w:type="paragraph" w:styleId="Titre2">
    <w:name w:val="heading 2"/>
    <w:basedOn w:val="Normal"/>
    <w:next w:val="Normal"/>
    <w:link w:val="Titre2Car"/>
    <w:uiPriority w:val="9"/>
    <w:qFormat/>
    <w:rsid w:val="000B30E5"/>
    <w:pPr>
      <w:keepNext/>
      <w:jc w:val="center"/>
      <w:outlineLvl w:val="1"/>
    </w:pPr>
    <w:rPr>
      <w:rFonts w:ascii="Arial" w:hAnsi="Arial" w:cs="Traditional Arabic"/>
      <w:b/>
      <w:bCs/>
      <w:sz w:val="28"/>
      <w:szCs w:val="28"/>
      <w:lang w:val="fr-FR" w:bidi="ar-DZ"/>
    </w:rPr>
  </w:style>
  <w:style w:type="paragraph" w:styleId="Titre3">
    <w:name w:val="heading 3"/>
    <w:basedOn w:val="Normal"/>
    <w:next w:val="Normal"/>
    <w:link w:val="Titre3Car"/>
    <w:uiPriority w:val="9"/>
    <w:qFormat/>
    <w:rsid w:val="000B30E5"/>
    <w:pPr>
      <w:keepNext/>
      <w:jc w:val="center"/>
      <w:outlineLvl w:val="2"/>
    </w:pPr>
    <w:rPr>
      <w:rFonts w:ascii="Arial" w:hAnsi="Arial" w:cs="Traditional Arabic"/>
      <w:b/>
      <w:bCs/>
      <w:sz w:val="32"/>
      <w:szCs w:val="32"/>
      <w:lang w:val="fr-FR" w:bidi="ar-DZ"/>
    </w:rPr>
  </w:style>
  <w:style w:type="paragraph" w:styleId="Titre4">
    <w:name w:val="heading 4"/>
    <w:basedOn w:val="Normal"/>
    <w:next w:val="Normal"/>
    <w:link w:val="Titre4Car"/>
    <w:uiPriority w:val="9"/>
    <w:qFormat/>
    <w:rsid w:val="000B30E5"/>
    <w:pPr>
      <w:keepNext/>
      <w:outlineLvl w:val="3"/>
    </w:pPr>
    <w:rPr>
      <w:sz w:val="32"/>
      <w:szCs w:val="32"/>
      <w:lang w:val="fr-FR" w:bidi="ar-DZ"/>
    </w:rPr>
  </w:style>
  <w:style w:type="paragraph" w:styleId="Titre5">
    <w:name w:val="heading 5"/>
    <w:basedOn w:val="Normal"/>
    <w:next w:val="Normal"/>
    <w:link w:val="Titre5Car"/>
    <w:uiPriority w:val="9"/>
    <w:qFormat/>
    <w:rsid w:val="000B30E5"/>
    <w:pPr>
      <w:keepNext/>
      <w:jc w:val="center"/>
      <w:outlineLvl w:val="4"/>
    </w:pPr>
    <w:rPr>
      <w:b/>
      <w:bCs/>
      <w:sz w:val="36"/>
      <w:szCs w:val="36"/>
      <w:lang w:val="fr-FR" w:bidi="ar-DZ"/>
    </w:rPr>
  </w:style>
  <w:style w:type="paragraph" w:styleId="Titre6">
    <w:name w:val="heading 6"/>
    <w:basedOn w:val="Normal"/>
    <w:next w:val="Normal"/>
    <w:link w:val="Titre6Car"/>
    <w:uiPriority w:val="9"/>
    <w:qFormat/>
    <w:rsid w:val="000B30E5"/>
    <w:pPr>
      <w:keepNext/>
      <w:jc w:val="center"/>
      <w:outlineLvl w:val="5"/>
    </w:pPr>
    <w:rPr>
      <w:sz w:val="36"/>
      <w:szCs w:val="36"/>
      <w:lang w:val="fr-FR" w:bidi="ar-DZ"/>
    </w:rPr>
  </w:style>
  <w:style w:type="paragraph" w:styleId="Titre7">
    <w:name w:val="heading 7"/>
    <w:basedOn w:val="Normal"/>
    <w:next w:val="Normal"/>
    <w:link w:val="Titre7Car"/>
    <w:uiPriority w:val="99"/>
    <w:semiHidden/>
    <w:unhideWhenUsed/>
    <w:qFormat/>
    <w:rsid w:val="00053837"/>
    <w:pPr>
      <w:keepNext/>
      <w:keepLines/>
      <w:bidi/>
      <w:spacing w:before="200"/>
      <w:jc w:val="both"/>
      <w:outlineLvl w:val="6"/>
    </w:pPr>
    <w:rPr>
      <w:rFonts w:ascii="Cambria" w:hAnsi="Cambria"/>
      <w:i/>
      <w:iCs/>
      <w:color w:val="404040"/>
      <w:sz w:val="28"/>
      <w:szCs w:val="28"/>
      <w:lang w:val="fr-FR" w:bidi="ar-DZ"/>
    </w:rPr>
  </w:style>
  <w:style w:type="paragraph" w:styleId="Titre8">
    <w:name w:val="heading 8"/>
    <w:basedOn w:val="Normal"/>
    <w:next w:val="Normal"/>
    <w:link w:val="Titre8Car"/>
    <w:uiPriority w:val="9"/>
    <w:semiHidden/>
    <w:unhideWhenUsed/>
    <w:qFormat/>
    <w:rsid w:val="00053837"/>
    <w:pPr>
      <w:keepNext/>
      <w:keepLines/>
      <w:spacing w:before="200" w:line="276" w:lineRule="auto"/>
      <w:outlineLvl w:val="7"/>
    </w:pPr>
    <w:rPr>
      <w:rFonts w:ascii="Cambria" w:hAnsi="Cambria"/>
      <w:color w:val="404040"/>
      <w:sz w:val="20"/>
      <w:szCs w:val="20"/>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rsid w:val="000B30E5"/>
    <w:rPr>
      <w:rFonts w:ascii="Tahoma" w:hAnsi="Tahoma"/>
      <w:sz w:val="16"/>
      <w:szCs w:val="16"/>
    </w:rPr>
  </w:style>
  <w:style w:type="paragraph" w:styleId="En-tte">
    <w:name w:val="header"/>
    <w:basedOn w:val="Normal"/>
    <w:link w:val="En-tteCar"/>
    <w:uiPriority w:val="99"/>
    <w:rsid w:val="009C1B64"/>
    <w:pPr>
      <w:tabs>
        <w:tab w:val="center" w:pos="4153"/>
        <w:tab w:val="right" w:pos="8306"/>
      </w:tabs>
    </w:pPr>
  </w:style>
  <w:style w:type="character" w:customStyle="1" w:styleId="En-tteCar">
    <w:name w:val="En-tête Car"/>
    <w:link w:val="En-tte"/>
    <w:uiPriority w:val="99"/>
    <w:rsid w:val="009C1B64"/>
    <w:rPr>
      <w:sz w:val="24"/>
      <w:szCs w:val="24"/>
    </w:rPr>
  </w:style>
  <w:style w:type="paragraph" w:styleId="Pieddepage">
    <w:name w:val="footer"/>
    <w:basedOn w:val="Normal"/>
    <w:link w:val="PieddepageCar"/>
    <w:uiPriority w:val="99"/>
    <w:rsid w:val="009C1B64"/>
    <w:pPr>
      <w:tabs>
        <w:tab w:val="center" w:pos="4153"/>
        <w:tab w:val="right" w:pos="8306"/>
      </w:tabs>
    </w:pPr>
  </w:style>
  <w:style w:type="character" w:customStyle="1" w:styleId="PieddepageCar">
    <w:name w:val="Pied de page Car"/>
    <w:link w:val="Pieddepage"/>
    <w:uiPriority w:val="99"/>
    <w:rsid w:val="009C1B64"/>
    <w:rPr>
      <w:sz w:val="24"/>
      <w:szCs w:val="24"/>
    </w:rPr>
  </w:style>
  <w:style w:type="paragraph" w:customStyle="1" w:styleId="1">
    <w:name w:val="نص حاشية سفلية1"/>
    <w:basedOn w:val="Normal"/>
    <w:next w:val="Notedebasdepage"/>
    <w:link w:val="Char"/>
    <w:uiPriority w:val="99"/>
    <w:semiHidden/>
    <w:unhideWhenUsed/>
    <w:rsid w:val="004D3645"/>
    <w:pPr>
      <w:jc w:val="both"/>
    </w:pPr>
    <w:rPr>
      <w:rFonts w:ascii="Calibri" w:hAnsi="Calibri"/>
      <w:sz w:val="20"/>
      <w:szCs w:val="20"/>
      <w:lang w:val="fr-FR" w:eastAsia="fr-FR"/>
    </w:rPr>
  </w:style>
  <w:style w:type="character" w:customStyle="1" w:styleId="Char">
    <w:name w:val="نص حاشية سفلية Char"/>
    <w:aliases w:val="Footnote Text Char,Car Car6 Char,Car Car6 Car Car Car Char"/>
    <w:link w:val="1"/>
    <w:uiPriority w:val="99"/>
    <w:rsid w:val="004D3645"/>
    <w:rPr>
      <w:rFonts w:ascii="Calibri" w:hAnsi="Calibri" w:cs="Arial"/>
      <w:lang w:val="fr-FR" w:eastAsia="fr-FR"/>
    </w:rPr>
  </w:style>
  <w:style w:type="character" w:styleId="Appelnotedebasdep">
    <w:name w:val="footnote reference"/>
    <w:aliases w:val="Footnote Reference,(Footnote Reference)"/>
    <w:uiPriority w:val="99"/>
    <w:unhideWhenUsed/>
    <w:rsid w:val="004D3645"/>
    <w:rPr>
      <w:vertAlign w:val="superscript"/>
    </w:rPr>
  </w:style>
  <w:style w:type="paragraph" w:styleId="Notedebasdepage">
    <w:name w:val="footnote text"/>
    <w:aliases w:val="Footnote Text,Car Car6,Car Car6 Car Car Car"/>
    <w:basedOn w:val="Normal"/>
    <w:link w:val="NotedebasdepageCar"/>
    <w:uiPriority w:val="99"/>
    <w:rsid w:val="004D3645"/>
    <w:rPr>
      <w:sz w:val="20"/>
      <w:szCs w:val="20"/>
    </w:rPr>
  </w:style>
  <w:style w:type="character" w:customStyle="1" w:styleId="NotedebasdepageCar">
    <w:name w:val="Note de bas de page Car"/>
    <w:aliases w:val="Footnote Text Car,Car Car6 Car,Car Car6 Car Car Car Car"/>
    <w:basedOn w:val="Policepardfaut"/>
    <w:link w:val="Notedebasdepage"/>
    <w:uiPriority w:val="99"/>
    <w:rsid w:val="004D3645"/>
  </w:style>
  <w:style w:type="character" w:customStyle="1" w:styleId="Titre7Car">
    <w:name w:val="Titre 7 Car"/>
    <w:link w:val="Titre7"/>
    <w:uiPriority w:val="99"/>
    <w:semiHidden/>
    <w:rsid w:val="00053837"/>
    <w:rPr>
      <w:rFonts w:ascii="Cambria" w:hAnsi="Cambria"/>
      <w:i/>
      <w:iCs/>
      <w:color w:val="404040"/>
      <w:sz w:val="28"/>
      <w:szCs w:val="28"/>
      <w:lang w:val="fr-FR" w:bidi="ar-DZ"/>
    </w:rPr>
  </w:style>
  <w:style w:type="character" w:customStyle="1" w:styleId="Titre8Car">
    <w:name w:val="Titre 8 Car"/>
    <w:link w:val="Titre8"/>
    <w:uiPriority w:val="9"/>
    <w:semiHidden/>
    <w:rsid w:val="00053837"/>
    <w:rPr>
      <w:rFonts w:ascii="Cambria" w:hAnsi="Cambria"/>
      <w:color w:val="404040"/>
      <w:lang w:val="fr-FR" w:eastAsia="fr-FR"/>
    </w:rPr>
  </w:style>
  <w:style w:type="numbering" w:customStyle="1" w:styleId="10">
    <w:name w:val="بلا قائمة1"/>
    <w:next w:val="Aucuneliste"/>
    <w:uiPriority w:val="99"/>
    <w:semiHidden/>
    <w:unhideWhenUsed/>
    <w:rsid w:val="00053837"/>
  </w:style>
  <w:style w:type="character" w:customStyle="1" w:styleId="Titre1Car">
    <w:name w:val="Titre 1 Car"/>
    <w:link w:val="Titre1"/>
    <w:uiPriority w:val="9"/>
    <w:rsid w:val="00053837"/>
    <w:rPr>
      <w:rFonts w:ascii="Arial" w:hAnsi="Arial" w:cs="Traditional Arabic"/>
      <w:b/>
      <w:bCs/>
      <w:sz w:val="40"/>
      <w:szCs w:val="40"/>
      <w:lang w:val="fr-FR" w:bidi="ar-DZ"/>
    </w:rPr>
  </w:style>
  <w:style w:type="character" w:customStyle="1" w:styleId="Titre2Car">
    <w:name w:val="Titre 2 Car"/>
    <w:link w:val="Titre2"/>
    <w:uiPriority w:val="9"/>
    <w:rsid w:val="00053837"/>
    <w:rPr>
      <w:rFonts w:ascii="Arial" w:hAnsi="Arial" w:cs="Traditional Arabic"/>
      <w:b/>
      <w:bCs/>
      <w:sz w:val="28"/>
      <w:szCs w:val="28"/>
      <w:lang w:val="fr-FR" w:bidi="ar-DZ"/>
    </w:rPr>
  </w:style>
  <w:style w:type="paragraph" w:styleId="Paragraphedeliste">
    <w:name w:val="List Paragraph"/>
    <w:basedOn w:val="Normal"/>
    <w:uiPriority w:val="34"/>
    <w:qFormat/>
    <w:rsid w:val="00053837"/>
    <w:pPr>
      <w:bidi/>
      <w:spacing w:after="200"/>
      <w:ind w:left="720"/>
      <w:contextualSpacing/>
      <w:jc w:val="both"/>
    </w:pPr>
    <w:rPr>
      <w:rFonts w:ascii="Calibri" w:eastAsia="Calibri" w:hAnsi="Calibri" w:cs="Arial"/>
      <w:sz w:val="28"/>
      <w:szCs w:val="28"/>
      <w:lang w:val="fr-FR" w:bidi="ar-DZ"/>
    </w:rPr>
  </w:style>
  <w:style w:type="table" w:customStyle="1" w:styleId="11">
    <w:name w:val="شبكة جدول1"/>
    <w:basedOn w:val="TableauNormal"/>
    <w:next w:val="Grilledutableau"/>
    <w:uiPriority w:val="59"/>
    <w:rsid w:val="00053837"/>
    <w:rPr>
      <w:rFonts w:ascii="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TextedebullesCar">
    <w:name w:val="Texte de bulles Car"/>
    <w:link w:val="Textedebulles"/>
    <w:uiPriority w:val="99"/>
    <w:semiHidden/>
    <w:rsid w:val="00053837"/>
    <w:rPr>
      <w:rFonts w:ascii="Tahoma" w:hAnsi="Tahoma" w:cs="Tahoma"/>
      <w:sz w:val="16"/>
      <w:szCs w:val="16"/>
    </w:rPr>
  </w:style>
  <w:style w:type="character" w:customStyle="1" w:styleId="Titre3Car">
    <w:name w:val="Titre 3 Car"/>
    <w:link w:val="Titre3"/>
    <w:uiPriority w:val="9"/>
    <w:rsid w:val="00053837"/>
    <w:rPr>
      <w:rFonts w:ascii="Arial" w:hAnsi="Arial" w:cs="Traditional Arabic"/>
      <w:b/>
      <w:bCs/>
      <w:sz w:val="32"/>
      <w:szCs w:val="32"/>
      <w:lang w:val="fr-FR" w:bidi="ar-DZ"/>
    </w:rPr>
  </w:style>
  <w:style w:type="character" w:customStyle="1" w:styleId="Titre4Car">
    <w:name w:val="Titre 4 Car"/>
    <w:link w:val="Titre4"/>
    <w:uiPriority w:val="9"/>
    <w:rsid w:val="00053837"/>
    <w:rPr>
      <w:sz w:val="32"/>
      <w:szCs w:val="32"/>
      <w:lang w:val="fr-FR" w:bidi="ar-DZ"/>
    </w:rPr>
  </w:style>
  <w:style w:type="character" w:customStyle="1" w:styleId="Titre6Car">
    <w:name w:val="Titre 6 Car"/>
    <w:link w:val="Titre6"/>
    <w:uiPriority w:val="9"/>
    <w:rsid w:val="00053837"/>
    <w:rPr>
      <w:sz w:val="36"/>
      <w:szCs w:val="36"/>
      <w:lang w:val="fr-FR" w:bidi="ar-DZ"/>
    </w:rPr>
  </w:style>
  <w:style w:type="character" w:customStyle="1" w:styleId="CommentaireCar">
    <w:name w:val="Commentaire Car"/>
    <w:link w:val="Commentaire"/>
    <w:uiPriority w:val="99"/>
    <w:rsid w:val="00053837"/>
    <w:rPr>
      <w:rFonts w:ascii="Calibri" w:eastAsia="Calibri" w:hAnsi="Calibri" w:cs="Arial"/>
      <w:lang w:bidi="ar-DZ"/>
    </w:rPr>
  </w:style>
  <w:style w:type="paragraph" w:styleId="Commentaire">
    <w:name w:val="annotation text"/>
    <w:basedOn w:val="Normal"/>
    <w:link w:val="CommentaireCar"/>
    <w:uiPriority w:val="99"/>
    <w:unhideWhenUsed/>
    <w:rsid w:val="00053837"/>
    <w:pPr>
      <w:bidi/>
      <w:spacing w:after="200"/>
      <w:jc w:val="both"/>
    </w:pPr>
    <w:rPr>
      <w:rFonts w:ascii="Calibri" w:eastAsia="Calibri" w:hAnsi="Calibri" w:cs="Arial"/>
      <w:sz w:val="20"/>
      <w:szCs w:val="20"/>
      <w:lang w:bidi="ar-DZ"/>
    </w:rPr>
  </w:style>
  <w:style w:type="character" w:customStyle="1" w:styleId="Char1">
    <w:name w:val="نص تعليق Char1"/>
    <w:basedOn w:val="Policepardfaut"/>
    <w:rsid w:val="00053837"/>
  </w:style>
  <w:style w:type="character" w:customStyle="1" w:styleId="NotedefinCar">
    <w:name w:val="Note de fin Car"/>
    <w:link w:val="Notedefin"/>
    <w:uiPriority w:val="99"/>
    <w:rsid w:val="00053837"/>
    <w:rPr>
      <w:rFonts w:ascii="Calibri" w:hAnsi="Calibri" w:cs="Arial"/>
    </w:rPr>
  </w:style>
  <w:style w:type="paragraph" w:styleId="Notedefin">
    <w:name w:val="endnote text"/>
    <w:basedOn w:val="Normal"/>
    <w:link w:val="NotedefinCar"/>
    <w:uiPriority w:val="99"/>
    <w:unhideWhenUsed/>
    <w:rsid w:val="00053837"/>
    <w:rPr>
      <w:rFonts w:ascii="Calibri" w:hAnsi="Calibri"/>
      <w:sz w:val="20"/>
      <w:szCs w:val="20"/>
    </w:rPr>
  </w:style>
  <w:style w:type="character" w:customStyle="1" w:styleId="Char10">
    <w:name w:val="نص تعليق ختامي Char1"/>
    <w:basedOn w:val="Policepardfaut"/>
    <w:rsid w:val="00053837"/>
  </w:style>
  <w:style w:type="paragraph" w:styleId="Listepuces3">
    <w:name w:val="List Bullet 3"/>
    <w:basedOn w:val="Normal"/>
    <w:uiPriority w:val="99"/>
    <w:unhideWhenUsed/>
    <w:rsid w:val="00053837"/>
    <w:pPr>
      <w:tabs>
        <w:tab w:val="num" w:pos="926"/>
      </w:tabs>
      <w:bidi/>
      <w:spacing w:after="200"/>
      <w:ind w:left="926" w:hanging="360"/>
      <w:contextualSpacing/>
      <w:jc w:val="both"/>
    </w:pPr>
    <w:rPr>
      <w:rFonts w:ascii="Calibri" w:eastAsia="Calibri" w:hAnsi="Calibri" w:cs="Arial"/>
      <w:sz w:val="28"/>
      <w:szCs w:val="28"/>
      <w:lang w:val="fr-FR" w:bidi="ar-DZ"/>
    </w:rPr>
  </w:style>
  <w:style w:type="character" w:customStyle="1" w:styleId="CorpsdetexteCar">
    <w:name w:val="Corps de texte Car"/>
    <w:link w:val="Corpsdetexte"/>
    <w:rsid w:val="00053837"/>
    <w:rPr>
      <w:rFonts w:cs="Arabic Transparent"/>
      <w:b/>
      <w:bCs/>
      <w:sz w:val="24"/>
      <w:szCs w:val="24"/>
    </w:rPr>
  </w:style>
  <w:style w:type="paragraph" w:styleId="Corpsdetexte">
    <w:name w:val="Body Text"/>
    <w:basedOn w:val="Normal"/>
    <w:link w:val="CorpsdetexteCar"/>
    <w:unhideWhenUsed/>
    <w:qFormat/>
    <w:rsid w:val="00053837"/>
    <w:pPr>
      <w:bidi/>
      <w:jc w:val="both"/>
    </w:pPr>
    <w:rPr>
      <w:b/>
      <w:bCs/>
    </w:rPr>
  </w:style>
  <w:style w:type="character" w:customStyle="1" w:styleId="Char11">
    <w:name w:val="نص أساسي Char1"/>
    <w:uiPriority w:val="99"/>
    <w:rsid w:val="00053837"/>
    <w:rPr>
      <w:sz w:val="24"/>
      <w:szCs w:val="24"/>
    </w:rPr>
  </w:style>
  <w:style w:type="character" w:customStyle="1" w:styleId="RetraitcorpsdetexteCar">
    <w:name w:val="Retrait corps de texte Car"/>
    <w:link w:val="Retraitcorpsdetexte"/>
    <w:uiPriority w:val="99"/>
    <w:rsid w:val="00053837"/>
    <w:rPr>
      <w:rFonts w:cs="Simplified Arabic"/>
      <w:sz w:val="28"/>
      <w:szCs w:val="28"/>
    </w:rPr>
  </w:style>
  <w:style w:type="paragraph" w:styleId="Retraitcorpsdetexte">
    <w:name w:val="Body Text Indent"/>
    <w:basedOn w:val="Normal"/>
    <w:link w:val="RetraitcorpsdetexteCar"/>
    <w:uiPriority w:val="99"/>
    <w:unhideWhenUsed/>
    <w:rsid w:val="00053837"/>
    <w:pPr>
      <w:bidi/>
      <w:spacing w:line="420" w:lineRule="atLeast"/>
      <w:ind w:firstLine="430"/>
    </w:pPr>
    <w:rPr>
      <w:sz w:val="28"/>
      <w:szCs w:val="28"/>
    </w:rPr>
  </w:style>
  <w:style w:type="character" w:customStyle="1" w:styleId="Char12">
    <w:name w:val="نص أساسي بمسافة بادئة Char1"/>
    <w:rsid w:val="00053837"/>
    <w:rPr>
      <w:sz w:val="24"/>
      <w:szCs w:val="24"/>
    </w:rPr>
  </w:style>
  <w:style w:type="character" w:customStyle="1" w:styleId="Corpsdetexte2Car">
    <w:name w:val="Corps de texte 2 Car"/>
    <w:link w:val="Corpsdetexte2"/>
    <w:uiPriority w:val="99"/>
    <w:rsid w:val="00053837"/>
    <w:rPr>
      <w:rFonts w:cs="Arabic Transparent"/>
      <w:b/>
      <w:bCs/>
      <w:sz w:val="28"/>
      <w:szCs w:val="28"/>
      <w:lang w:bidi="ar-DZ"/>
    </w:rPr>
  </w:style>
  <w:style w:type="paragraph" w:styleId="Corpsdetexte2">
    <w:name w:val="Body Text 2"/>
    <w:basedOn w:val="Normal"/>
    <w:link w:val="Corpsdetexte2Car"/>
    <w:uiPriority w:val="99"/>
    <w:unhideWhenUsed/>
    <w:rsid w:val="00053837"/>
    <w:pPr>
      <w:bidi/>
      <w:jc w:val="both"/>
    </w:pPr>
    <w:rPr>
      <w:rFonts w:cs="Arabic Transparent"/>
      <w:b/>
      <w:bCs/>
      <w:sz w:val="28"/>
      <w:szCs w:val="28"/>
      <w:lang w:bidi="ar-DZ"/>
    </w:rPr>
  </w:style>
  <w:style w:type="character" w:customStyle="1" w:styleId="2Char1">
    <w:name w:val="نص أساسي 2 Char1"/>
    <w:rsid w:val="00053837"/>
    <w:rPr>
      <w:sz w:val="24"/>
      <w:szCs w:val="24"/>
    </w:rPr>
  </w:style>
  <w:style w:type="character" w:customStyle="1" w:styleId="Corpsdetexte3Car">
    <w:name w:val="Corps de texte 3 Car"/>
    <w:link w:val="Corpsdetexte3"/>
    <w:uiPriority w:val="99"/>
    <w:rsid w:val="00053837"/>
    <w:rPr>
      <w:rFonts w:ascii="Calibri" w:eastAsia="Calibri" w:hAnsi="Calibri" w:cs="Arial"/>
      <w:sz w:val="16"/>
      <w:szCs w:val="16"/>
      <w:lang w:bidi="ar-DZ"/>
    </w:rPr>
  </w:style>
  <w:style w:type="paragraph" w:styleId="Corpsdetexte3">
    <w:name w:val="Body Text 3"/>
    <w:basedOn w:val="Normal"/>
    <w:link w:val="Corpsdetexte3Car"/>
    <w:uiPriority w:val="99"/>
    <w:unhideWhenUsed/>
    <w:rsid w:val="00053837"/>
    <w:pPr>
      <w:bidi/>
      <w:spacing w:after="120"/>
      <w:jc w:val="both"/>
    </w:pPr>
    <w:rPr>
      <w:rFonts w:ascii="Calibri" w:eastAsia="Calibri" w:hAnsi="Calibri" w:cs="Arial"/>
      <w:sz w:val="16"/>
      <w:szCs w:val="16"/>
      <w:lang w:bidi="ar-DZ"/>
    </w:rPr>
  </w:style>
  <w:style w:type="character" w:customStyle="1" w:styleId="3Char1">
    <w:name w:val="نص أساسي 3 Char1"/>
    <w:rsid w:val="00053837"/>
    <w:rPr>
      <w:sz w:val="16"/>
      <w:szCs w:val="16"/>
    </w:rPr>
  </w:style>
  <w:style w:type="character" w:customStyle="1" w:styleId="Retraitcorpsdetexte3Car">
    <w:name w:val="Retrait corps de texte 3 Car"/>
    <w:link w:val="Retraitcorpsdetexte3"/>
    <w:uiPriority w:val="99"/>
    <w:rsid w:val="00053837"/>
    <w:rPr>
      <w:rFonts w:ascii="Calibri" w:hAnsi="Calibri" w:cs="Arial"/>
      <w:sz w:val="16"/>
      <w:szCs w:val="16"/>
    </w:rPr>
  </w:style>
  <w:style w:type="paragraph" w:styleId="Retraitcorpsdetexte3">
    <w:name w:val="Body Text Indent 3"/>
    <w:basedOn w:val="Normal"/>
    <w:link w:val="Retraitcorpsdetexte3Car"/>
    <w:uiPriority w:val="99"/>
    <w:unhideWhenUsed/>
    <w:rsid w:val="00053837"/>
    <w:pPr>
      <w:spacing w:after="120" w:line="276" w:lineRule="auto"/>
      <w:ind w:left="283"/>
    </w:pPr>
    <w:rPr>
      <w:rFonts w:ascii="Calibri" w:hAnsi="Calibri"/>
      <w:sz w:val="16"/>
      <w:szCs w:val="16"/>
    </w:rPr>
  </w:style>
  <w:style w:type="character" w:customStyle="1" w:styleId="3Char10">
    <w:name w:val="نص أساسي بمسافة بادئة 3 Char1"/>
    <w:rsid w:val="00053837"/>
    <w:rPr>
      <w:sz w:val="16"/>
      <w:szCs w:val="16"/>
    </w:rPr>
  </w:style>
  <w:style w:type="character" w:customStyle="1" w:styleId="ObjetducommentaireCar">
    <w:name w:val="Objet du commentaire Car"/>
    <w:link w:val="Objetducommentaire"/>
    <w:uiPriority w:val="99"/>
    <w:rsid w:val="00053837"/>
    <w:rPr>
      <w:rFonts w:ascii="Calibri" w:eastAsia="Calibri" w:hAnsi="Calibri" w:cs="Arial"/>
      <w:b/>
      <w:bCs/>
      <w:lang w:bidi="ar-DZ"/>
    </w:rPr>
  </w:style>
  <w:style w:type="paragraph" w:styleId="Objetducommentaire">
    <w:name w:val="annotation subject"/>
    <w:basedOn w:val="Commentaire"/>
    <w:next w:val="Commentaire"/>
    <w:link w:val="ObjetducommentaireCar"/>
    <w:uiPriority w:val="99"/>
    <w:unhideWhenUsed/>
    <w:rsid w:val="00053837"/>
    <w:rPr>
      <w:b/>
      <w:bCs/>
    </w:rPr>
  </w:style>
  <w:style w:type="character" w:customStyle="1" w:styleId="Char13">
    <w:name w:val="موضوع تعليق Char1"/>
    <w:rsid w:val="00053837"/>
    <w:rPr>
      <w:b/>
      <w:bCs/>
    </w:rPr>
  </w:style>
  <w:style w:type="character" w:customStyle="1" w:styleId="SansinterligneCar">
    <w:name w:val="Sans interligne Car"/>
    <w:link w:val="Sansinterligne"/>
    <w:uiPriority w:val="1"/>
    <w:locked/>
    <w:rsid w:val="00053837"/>
    <w:rPr>
      <w:lang w:val="en-US" w:eastAsia="en-US" w:bidi="ar-SA"/>
    </w:rPr>
  </w:style>
  <w:style w:type="paragraph" w:styleId="Sansinterligne">
    <w:name w:val="No Spacing"/>
    <w:link w:val="SansinterligneCar"/>
    <w:uiPriority w:val="1"/>
    <w:qFormat/>
    <w:rsid w:val="00053837"/>
    <w:rPr>
      <w:lang w:val="en-US" w:eastAsia="en-US"/>
    </w:rPr>
  </w:style>
  <w:style w:type="paragraph" w:customStyle="1" w:styleId="12">
    <w:name w:val="نمط1"/>
    <w:basedOn w:val="Normal"/>
    <w:uiPriority w:val="99"/>
    <w:rsid w:val="00053837"/>
    <w:pPr>
      <w:bidi/>
      <w:jc w:val="center"/>
    </w:pPr>
    <w:rPr>
      <w:rFonts w:cs="Simplified Arabic"/>
      <w:bCs/>
      <w:sz w:val="30"/>
      <w:szCs w:val="36"/>
    </w:rPr>
  </w:style>
  <w:style w:type="character" w:styleId="Titredulivre">
    <w:name w:val="Book Title"/>
    <w:uiPriority w:val="33"/>
    <w:qFormat/>
    <w:rsid w:val="00053837"/>
    <w:rPr>
      <w:b/>
      <w:bCs/>
      <w:smallCaps/>
      <w:spacing w:val="5"/>
    </w:rPr>
  </w:style>
  <w:style w:type="character" w:customStyle="1" w:styleId="alt-edited">
    <w:name w:val="alt-edited"/>
    <w:rsid w:val="00053837"/>
  </w:style>
  <w:style w:type="table" w:styleId="Tramemoyenne1-Accent2">
    <w:name w:val="Medium Shading 1 Accent 2"/>
    <w:basedOn w:val="TableauNormal"/>
    <w:uiPriority w:val="63"/>
    <w:rsid w:val="00053837"/>
    <w:rPr>
      <w:rFonts w:ascii="Calibri" w:hAnsi="Calibri" w:cs="Arial"/>
    </w:rPr>
    <w:tblPr>
      <w:tblStyleRowBandSize w:val="1"/>
      <w:tblStyleColBandSize w:val="1"/>
      <w:tblInd w:w="0" w:type="dxa"/>
      <w:tblBorders>
        <w:top w:val="single" w:sz="8" w:space="0" w:color="CF7B79"/>
        <w:left w:val="single" w:sz="8" w:space="0" w:color="CF7B79"/>
        <w:bottom w:val="single" w:sz="8" w:space="0" w:color="CF7B79"/>
        <w:right w:val="single" w:sz="8" w:space="0" w:color="CF7B79"/>
        <w:insideH w:val="single" w:sz="8" w:space="0" w:color="CF7B79"/>
      </w:tblBorders>
      <w:tblCellMar>
        <w:top w:w="0" w:type="dxa"/>
        <w:left w:w="108" w:type="dxa"/>
        <w:bottom w:w="0" w:type="dxa"/>
        <w:right w:w="108" w:type="dxa"/>
      </w:tblCellMar>
    </w:tblPr>
    <w:tblStylePr w:type="firstRow">
      <w:pPr>
        <w:spacing w:beforeLines="0" w:beforeAutospacing="0" w:afterLines="0" w:afterAutospacing="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Lines="0" w:beforeAutospacing="0" w:afterLines="0" w:afterAutospacing="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customStyle="1" w:styleId="21">
    <w:name w:val="جدول عادي 21"/>
    <w:basedOn w:val="TableauNormal"/>
    <w:uiPriority w:val="42"/>
    <w:rsid w:val="00053837"/>
    <w:rPr>
      <w:rFonts w:ascii="Calibri" w:eastAsia="Calibri" w:hAnsi="Calibri" w:cs="Arial"/>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styleId="Lienhypertexte">
    <w:name w:val="Hyperlink"/>
    <w:uiPriority w:val="99"/>
    <w:rsid w:val="00053837"/>
    <w:rPr>
      <w:color w:val="0000FF"/>
      <w:u w:val="single"/>
    </w:rPr>
  </w:style>
  <w:style w:type="character" w:styleId="lev">
    <w:name w:val="Strong"/>
    <w:uiPriority w:val="22"/>
    <w:qFormat/>
    <w:rsid w:val="00053837"/>
    <w:rPr>
      <w:b/>
      <w:bCs/>
    </w:rPr>
  </w:style>
  <w:style w:type="table" w:styleId="Grilledutableau">
    <w:name w:val="Table Grid"/>
    <w:basedOn w:val="TableauNormal"/>
    <w:uiPriority w:val="59"/>
    <w:rsid w:val="0005383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شبكة جدول2"/>
    <w:basedOn w:val="TableauNormal"/>
    <w:next w:val="Grilledutableau"/>
    <w:uiPriority w:val="59"/>
    <w:rsid w:val="002B1144"/>
    <w:rPr>
      <w:rFonts w:ascii="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20">
    <w:name w:val="بلا قائمة2"/>
    <w:next w:val="Aucuneliste"/>
    <w:uiPriority w:val="99"/>
    <w:semiHidden/>
    <w:unhideWhenUsed/>
    <w:rsid w:val="00A54078"/>
  </w:style>
  <w:style w:type="numbering" w:customStyle="1" w:styleId="3">
    <w:name w:val="بلا قائمة3"/>
    <w:next w:val="Aucuneliste"/>
    <w:uiPriority w:val="99"/>
    <w:semiHidden/>
    <w:unhideWhenUsed/>
    <w:rsid w:val="00850C48"/>
  </w:style>
  <w:style w:type="numbering" w:customStyle="1" w:styleId="4">
    <w:name w:val="بلا قائمة4"/>
    <w:next w:val="Aucuneliste"/>
    <w:uiPriority w:val="99"/>
    <w:semiHidden/>
    <w:unhideWhenUsed/>
    <w:rsid w:val="00A42791"/>
  </w:style>
  <w:style w:type="character" w:customStyle="1" w:styleId="1Char">
    <w:name w:val="العنوان 1 Char"/>
    <w:uiPriority w:val="9"/>
    <w:rsid w:val="00A42791"/>
    <w:rPr>
      <w:rFonts w:ascii="Simplified Arabic" w:eastAsia="Simplified Arabic" w:hAnsi="Simplified Arabic" w:cs="Simplified Arabic"/>
      <w:b/>
      <w:color w:val="000000"/>
      <w:sz w:val="32"/>
    </w:rPr>
  </w:style>
  <w:style w:type="character" w:customStyle="1" w:styleId="Titre5Car">
    <w:name w:val="Titre 5 Car"/>
    <w:link w:val="Titre5"/>
    <w:uiPriority w:val="9"/>
    <w:rsid w:val="00A42791"/>
    <w:rPr>
      <w:b/>
      <w:bCs/>
      <w:sz w:val="36"/>
      <w:szCs w:val="36"/>
      <w:lang w:val="fr-FR" w:bidi="ar-DZ"/>
    </w:rPr>
  </w:style>
  <w:style w:type="paragraph" w:customStyle="1" w:styleId="footnotedescription">
    <w:name w:val="footnote description"/>
    <w:next w:val="Normal"/>
    <w:link w:val="footnotedescriptionChar"/>
    <w:hidden/>
    <w:rsid w:val="00A42791"/>
    <w:pPr>
      <w:spacing w:line="259" w:lineRule="auto"/>
      <w:ind w:left="1"/>
    </w:pPr>
    <w:rPr>
      <w:rFonts w:ascii="Simplified Arabic" w:eastAsia="Simplified Arabic" w:hAnsi="Simplified Arabic"/>
      <w:color w:val="000000"/>
      <w:sz w:val="24"/>
      <w:szCs w:val="22"/>
    </w:rPr>
  </w:style>
  <w:style w:type="character" w:customStyle="1" w:styleId="footnotedescriptionChar">
    <w:name w:val="footnote description Char"/>
    <w:link w:val="footnotedescription"/>
    <w:rsid w:val="00A42791"/>
    <w:rPr>
      <w:rFonts w:ascii="Simplified Arabic" w:eastAsia="Simplified Arabic" w:hAnsi="Simplified Arabic"/>
      <w:color w:val="000000"/>
      <w:sz w:val="24"/>
      <w:szCs w:val="22"/>
      <w:lang w:bidi="ar-SA"/>
    </w:rPr>
  </w:style>
  <w:style w:type="character" w:customStyle="1" w:styleId="footnotemark">
    <w:name w:val="footnote mark"/>
    <w:hidden/>
    <w:rsid w:val="00A42791"/>
    <w:rPr>
      <w:rFonts w:ascii="Simplified Arabic" w:eastAsia="Simplified Arabic" w:hAnsi="Simplified Arabic" w:cs="Simplified Arabic"/>
      <w:color w:val="000000"/>
      <w:sz w:val="24"/>
      <w:vertAlign w:val="superscript"/>
    </w:rPr>
  </w:style>
  <w:style w:type="numbering" w:customStyle="1" w:styleId="5">
    <w:name w:val="بلا قائمة5"/>
    <w:next w:val="Aucuneliste"/>
    <w:uiPriority w:val="99"/>
    <w:semiHidden/>
    <w:unhideWhenUsed/>
    <w:rsid w:val="00A42791"/>
  </w:style>
  <w:style w:type="paragraph" w:styleId="NormalWeb">
    <w:name w:val="Normal (Web)"/>
    <w:basedOn w:val="Normal"/>
    <w:uiPriority w:val="99"/>
    <w:unhideWhenUsed/>
    <w:rsid w:val="00BA260F"/>
    <w:pPr>
      <w:spacing w:before="100" w:beforeAutospacing="1" w:after="100" w:afterAutospacing="1"/>
    </w:pPr>
  </w:style>
  <w:style w:type="numbering" w:customStyle="1" w:styleId="6">
    <w:name w:val="بلا قائمة6"/>
    <w:next w:val="Aucuneliste"/>
    <w:uiPriority w:val="99"/>
    <w:semiHidden/>
    <w:unhideWhenUsed/>
    <w:rsid w:val="00474798"/>
  </w:style>
  <w:style w:type="character" w:customStyle="1" w:styleId="Bodytext2">
    <w:name w:val="Body text (2)_"/>
    <w:link w:val="Bodytext20"/>
    <w:rsid w:val="00474798"/>
    <w:rPr>
      <w:rFonts w:ascii="Tahoma" w:eastAsia="Tahoma" w:hAnsi="Tahoma" w:cs="Tahoma"/>
      <w:sz w:val="15"/>
      <w:szCs w:val="15"/>
    </w:rPr>
  </w:style>
  <w:style w:type="paragraph" w:customStyle="1" w:styleId="Bodytext20">
    <w:name w:val="Body text (2)"/>
    <w:basedOn w:val="Normal"/>
    <w:link w:val="Bodytext2"/>
    <w:rsid w:val="00474798"/>
    <w:pPr>
      <w:widowControl w:val="0"/>
      <w:bidi/>
    </w:pPr>
    <w:rPr>
      <w:rFonts w:ascii="Tahoma" w:eastAsia="Tahoma" w:hAnsi="Tahoma"/>
      <w:sz w:val="15"/>
      <w:szCs w:val="15"/>
    </w:rPr>
  </w:style>
  <w:style w:type="character" w:customStyle="1" w:styleId="Headerorfooter3">
    <w:name w:val="Header or footer (3)_"/>
    <w:link w:val="Headerorfooter30"/>
    <w:rsid w:val="00474798"/>
  </w:style>
  <w:style w:type="character" w:customStyle="1" w:styleId="Heading1">
    <w:name w:val="Heading #1_"/>
    <w:link w:val="Heading10"/>
    <w:rsid w:val="00474798"/>
    <w:rPr>
      <w:b/>
      <w:bCs/>
      <w:sz w:val="28"/>
      <w:szCs w:val="28"/>
      <w:lang w:bidi="en-US"/>
    </w:rPr>
  </w:style>
  <w:style w:type="character" w:customStyle="1" w:styleId="Heading2">
    <w:name w:val="Heading #2_"/>
    <w:link w:val="Heading20"/>
    <w:rsid w:val="00474798"/>
    <w:rPr>
      <w:b/>
      <w:bCs/>
    </w:rPr>
  </w:style>
  <w:style w:type="paragraph" w:customStyle="1" w:styleId="Headerorfooter30">
    <w:name w:val="Header or footer (3)"/>
    <w:basedOn w:val="Normal"/>
    <w:link w:val="Headerorfooter3"/>
    <w:rsid w:val="00474798"/>
    <w:pPr>
      <w:widowControl w:val="0"/>
    </w:pPr>
    <w:rPr>
      <w:sz w:val="20"/>
      <w:szCs w:val="20"/>
    </w:rPr>
  </w:style>
  <w:style w:type="paragraph" w:customStyle="1" w:styleId="Heading10">
    <w:name w:val="Heading #1"/>
    <w:basedOn w:val="Normal"/>
    <w:link w:val="Heading1"/>
    <w:rsid w:val="00474798"/>
    <w:pPr>
      <w:widowControl w:val="0"/>
      <w:jc w:val="center"/>
      <w:outlineLvl w:val="0"/>
    </w:pPr>
    <w:rPr>
      <w:b/>
      <w:bCs/>
      <w:sz w:val="28"/>
      <w:szCs w:val="28"/>
      <w:lang w:bidi="en-US"/>
    </w:rPr>
  </w:style>
  <w:style w:type="paragraph" w:customStyle="1" w:styleId="Heading20">
    <w:name w:val="Heading #2"/>
    <w:basedOn w:val="Normal"/>
    <w:link w:val="Heading2"/>
    <w:rsid w:val="00474798"/>
    <w:pPr>
      <w:widowControl w:val="0"/>
      <w:bidi/>
      <w:ind w:firstLine="380"/>
      <w:outlineLvl w:val="1"/>
    </w:pPr>
    <w:rPr>
      <w:b/>
      <w:bCs/>
      <w:sz w:val="20"/>
      <w:szCs w:val="20"/>
    </w:rPr>
  </w:style>
  <w:style w:type="character" w:customStyle="1" w:styleId="Picturecaption">
    <w:name w:val="Picture caption_"/>
    <w:link w:val="Picturecaption0"/>
    <w:rsid w:val="00474798"/>
    <w:rPr>
      <w:rFonts w:ascii="Arial" w:eastAsia="Arial" w:hAnsi="Arial" w:cs="Arial"/>
      <w:color w:val="266796"/>
      <w:sz w:val="19"/>
      <w:szCs w:val="19"/>
    </w:rPr>
  </w:style>
  <w:style w:type="character" w:customStyle="1" w:styleId="Tableofcontents">
    <w:name w:val="Table of contents_"/>
    <w:link w:val="Tableofcontents0"/>
    <w:rsid w:val="00474798"/>
    <w:rPr>
      <w:rFonts w:ascii="Arial" w:eastAsia="Arial" w:hAnsi="Arial" w:cs="Arial"/>
      <w:sz w:val="26"/>
      <w:szCs w:val="26"/>
    </w:rPr>
  </w:style>
  <w:style w:type="paragraph" w:customStyle="1" w:styleId="Picturecaption0">
    <w:name w:val="Picture caption"/>
    <w:basedOn w:val="Normal"/>
    <w:link w:val="Picturecaption"/>
    <w:rsid w:val="00474798"/>
    <w:pPr>
      <w:widowControl w:val="0"/>
      <w:bidi/>
      <w:spacing w:line="322" w:lineRule="auto"/>
      <w:jc w:val="center"/>
    </w:pPr>
    <w:rPr>
      <w:rFonts w:ascii="Arial" w:eastAsia="Arial" w:hAnsi="Arial"/>
      <w:color w:val="266796"/>
      <w:sz w:val="19"/>
      <w:szCs w:val="19"/>
    </w:rPr>
  </w:style>
  <w:style w:type="paragraph" w:customStyle="1" w:styleId="Tableofcontents0">
    <w:name w:val="Table of contents"/>
    <w:basedOn w:val="Normal"/>
    <w:link w:val="Tableofcontents"/>
    <w:rsid w:val="00474798"/>
    <w:pPr>
      <w:widowControl w:val="0"/>
      <w:bidi/>
      <w:spacing w:after="120"/>
    </w:pPr>
    <w:rPr>
      <w:rFonts w:ascii="Arial" w:eastAsia="Arial" w:hAnsi="Arial"/>
      <w:sz w:val="26"/>
      <w:szCs w:val="26"/>
    </w:rPr>
  </w:style>
  <w:style w:type="character" w:customStyle="1" w:styleId="Other">
    <w:name w:val="Other_"/>
    <w:link w:val="Other0"/>
    <w:rsid w:val="00474798"/>
    <w:rPr>
      <w:rFonts w:ascii="Arial" w:eastAsia="Arial" w:hAnsi="Arial" w:cs="Arial"/>
      <w:sz w:val="26"/>
      <w:szCs w:val="26"/>
    </w:rPr>
  </w:style>
  <w:style w:type="character" w:customStyle="1" w:styleId="Heading3">
    <w:name w:val="Heading #3_"/>
    <w:link w:val="Heading30"/>
    <w:rsid w:val="00474798"/>
    <w:rPr>
      <w:rFonts w:ascii="Arial" w:eastAsia="Arial" w:hAnsi="Arial" w:cs="Arial"/>
      <w:b/>
      <w:bCs/>
      <w:sz w:val="26"/>
      <w:szCs w:val="26"/>
    </w:rPr>
  </w:style>
  <w:style w:type="character" w:customStyle="1" w:styleId="Other2">
    <w:name w:val="Other (2)_"/>
    <w:link w:val="Other20"/>
    <w:rsid w:val="00474798"/>
    <w:rPr>
      <w:rFonts w:ascii="Arial" w:eastAsia="Arial" w:hAnsi="Arial" w:cs="Arial"/>
      <w:sz w:val="17"/>
      <w:szCs w:val="17"/>
      <w:lang w:val="fr-FR" w:eastAsia="fr-FR" w:bidi="fr-FR"/>
    </w:rPr>
  </w:style>
  <w:style w:type="character" w:customStyle="1" w:styleId="Bodytext6">
    <w:name w:val="Body text (6)_"/>
    <w:link w:val="Bodytext60"/>
    <w:rsid w:val="00474798"/>
    <w:rPr>
      <w:rFonts w:ascii="Arial" w:eastAsia="Arial" w:hAnsi="Arial" w:cs="Arial"/>
      <w:sz w:val="17"/>
      <w:szCs w:val="17"/>
      <w:lang w:bidi="en-US"/>
    </w:rPr>
  </w:style>
  <w:style w:type="character" w:customStyle="1" w:styleId="Bodytext7">
    <w:name w:val="Body text (7)_"/>
    <w:link w:val="Bodytext70"/>
    <w:rsid w:val="00474798"/>
    <w:rPr>
      <w:rFonts w:ascii="Arial" w:eastAsia="Arial" w:hAnsi="Arial" w:cs="Arial"/>
      <w:sz w:val="14"/>
      <w:szCs w:val="14"/>
      <w:lang w:val="fr-FR" w:eastAsia="fr-FR" w:bidi="fr-FR"/>
    </w:rPr>
  </w:style>
  <w:style w:type="character" w:customStyle="1" w:styleId="Bodytext5">
    <w:name w:val="Body text (5)_"/>
    <w:link w:val="Bodytext50"/>
    <w:rsid w:val="00474798"/>
    <w:rPr>
      <w:lang w:val="fr-FR" w:eastAsia="fr-FR" w:bidi="fr-FR"/>
    </w:rPr>
  </w:style>
  <w:style w:type="character" w:customStyle="1" w:styleId="Bodytext8">
    <w:name w:val="Body text (8)_"/>
    <w:link w:val="Bodytext80"/>
    <w:rsid w:val="00474798"/>
    <w:rPr>
      <w:rFonts w:ascii="Arial" w:eastAsia="Arial" w:hAnsi="Arial" w:cs="Arial"/>
      <w:b/>
      <w:bCs/>
      <w:sz w:val="90"/>
      <w:szCs w:val="90"/>
    </w:rPr>
  </w:style>
  <w:style w:type="character" w:customStyle="1" w:styleId="Headerorfooter">
    <w:name w:val="Header or footer_"/>
    <w:link w:val="Headerorfooter0"/>
    <w:rsid w:val="00474798"/>
    <w:rPr>
      <w:rFonts w:ascii="Arial" w:eastAsia="Arial" w:hAnsi="Arial" w:cs="Arial"/>
      <w:b/>
      <w:bCs/>
      <w:sz w:val="36"/>
      <w:szCs w:val="36"/>
    </w:rPr>
  </w:style>
  <w:style w:type="character" w:customStyle="1" w:styleId="Heading33">
    <w:name w:val="Heading #3 (3)_"/>
    <w:link w:val="Heading330"/>
    <w:rsid w:val="00474798"/>
    <w:rPr>
      <w:b/>
      <w:bCs/>
      <w:sz w:val="30"/>
      <w:szCs w:val="30"/>
      <w:lang w:val="fr-FR" w:eastAsia="fr-FR" w:bidi="fr-FR"/>
    </w:rPr>
  </w:style>
  <w:style w:type="character" w:customStyle="1" w:styleId="Bodytext9">
    <w:name w:val="Body text (9)_"/>
    <w:link w:val="Bodytext90"/>
    <w:rsid w:val="00474798"/>
    <w:rPr>
      <w:sz w:val="30"/>
      <w:szCs w:val="30"/>
      <w:lang w:val="fr-FR" w:eastAsia="fr-FR" w:bidi="fr-FR"/>
    </w:rPr>
  </w:style>
  <w:style w:type="paragraph" w:customStyle="1" w:styleId="Other0">
    <w:name w:val="Other"/>
    <w:basedOn w:val="Normal"/>
    <w:link w:val="Other"/>
    <w:rsid w:val="00474798"/>
    <w:pPr>
      <w:widowControl w:val="0"/>
      <w:bidi/>
      <w:spacing w:after="80" w:line="458" w:lineRule="auto"/>
      <w:ind w:firstLine="400"/>
    </w:pPr>
    <w:rPr>
      <w:rFonts w:ascii="Arial" w:eastAsia="Arial" w:hAnsi="Arial"/>
      <w:sz w:val="26"/>
      <w:szCs w:val="26"/>
    </w:rPr>
  </w:style>
  <w:style w:type="paragraph" w:customStyle="1" w:styleId="Heading30">
    <w:name w:val="Heading #3"/>
    <w:basedOn w:val="Normal"/>
    <w:link w:val="Heading3"/>
    <w:rsid w:val="00474798"/>
    <w:pPr>
      <w:widowControl w:val="0"/>
      <w:bidi/>
      <w:spacing w:line="458" w:lineRule="auto"/>
      <w:outlineLvl w:val="2"/>
    </w:pPr>
    <w:rPr>
      <w:rFonts w:ascii="Arial" w:eastAsia="Arial" w:hAnsi="Arial"/>
      <w:b/>
      <w:bCs/>
      <w:sz w:val="26"/>
      <w:szCs w:val="26"/>
    </w:rPr>
  </w:style>
  <w:style w:type="paragraph" w:customStyle="1" w:styleId="Other20">
    <w:name w:val="Other (2)"/>
    <w:basedOn w:val="Normal"/>
    <w:link w:val="Other2"/>
    <w:rsid w:val="00474798"/>
    <w:pPr>
      <w:widowControl w:val="0"/>
      <w:spacing w:line="187" w:lineRule="auto"/>
      <w:jc w:val="center"/>
    </w:pPr>
    <w:rPr>
      <w:rFonts w:ascii="Arial" w:eastAsia="Arial" w:hAnsi="Arial" w:cs="Arial"/>
      <w:sz w:val="17"/>
      <w:szCs w:val="17"/>
      <w:lang w:val="fr-FR" w:eastAsia="fr-FR" w:bidi="fr-FR"/>
    </w:rPr>
  </w:style>
  <w:style w:type="paragraph" w:customStyle="1" w:styleId="Bodytext60">
    <w:name w:val="Body text (6)"/>
    <w:basedOn w:val="Normal"/>
    <w:link w:val="Bodytext6"/>
    <w:rsid w:val="00474798"/>
    <w:pPr>
      <w:widowControl w:val="0"/>
      <w:jc w:val="center"/>
    </w:pPr>
    <w:rPr>
      <w:rFonts w:ascii="Arial" w:eastAsia="Arial" w:hAnsi="Arial" w:cs="Arial"/>
      <w:sz w:val="17"/>
      <w:szCs w:val="17"/>
      <w:lang w:bidi="en-US"/>
    </w:rPr>
  </w:style>
  <w:style w:type="paragraph" w:customStyle="1" w:styleId="Bodytext70">
    <w:name w:val="Body text (7)"/>
    <w:basedOn w:val="Normal"/>
    <w:link w:val="Bodytext7"/>
    <w:rsid w:val="00474798"/>
    <w:pPr>
      <w:widowControl w:val="0"/>
      <w:jc w:val="right"/>
    </w:pPr>
    <w:rPr>
      <w:rFonts w:ascii="Arial" w:eastAsia="Arial" w:hAnsi="Arial" w:cs="Arial"/>
      <w:sz w:val="14"/>
      <w:szCs w:val="14"/>
      <w:lang w:val="fr-FR" w:eastAsia="fr-FR" w:bidi="fr-FR"/>
    </w:rPr>
  </w:style>
  <w:style w:type="paragraph" w:customStyle="1" w:styleId="Bodytext50">
    <w:name w:val="Body text (5)"/>
    <w:basedOn w:val="Normal"/>
    <w:link w:val="Bodytext5"/>
    <w:rsid w:val="00474798"/>
    <w:pPr>
      <w:widowControl w:val="0"/>
      <w:spacing w:after="160" w:line="271" w:lineRule="auto"/>
    </w:pPr>
    <w:rPr>
      <w:sz w:val="20"/>
      <w:szCs w:val="20"/>
      <w:lang w:val="fr-FR" w:eastAsia="fr-FR" w:bidi="fr-FR"/>
    </w:rPr>
  </w:style>
  <w:style w:type="paragraph" w:customStyle="1" w:styleId="Bodytext80">
    <w:name w:val="Body text (8)"/>
    <w:basedOn w:val="Normal"/>
    <w:link w:val="Bodytext8"/>
    <w:rsid w:val="00474798"/>
    <w:pPr>
      <w:widowControl w:val="0"/>
      <w:bidi/>
      <w:spacing w:line="492" w:lineRule="auto"/>
      <w:jc w:val="center"/>
    </w:pPr>
    <w:rPr>
      <w:rFonts w:ascii="Arial" w:eastAsia="Arial" w:hAnsi="Arial"/>
      <w:b/>
      <w:bCs/>
      <w:sz w:val="90"/>
      <w:szCs w:val="90"/>
    </w:rPr>
  </w:style>
  <w:style w:type="paragraph" w:customStyle="1" w:styleId="Headerorfooter0">
    <w:name w:val="Header or footer"/>
    <w:basedOn w:val="Normal"/>
    <w:link w:val="Headerorfooter"/>
    <w:rsid w:val="00474798"/>
    <w:pPr>
      <w:widowControl w:val="0"/>
      <w:bidi/>
    </w:pPr>
    <w:rPr>
      <w:rFonts w:ascii="Arial" w:eastAsia="Arial" w:hAnsi="Arial"/>
      <w:b/>
      <w:bCs/>
      <w:sz w:val="36"/>
      <w:szCs w:val="36"/>
    </w:rPr>
  </w:style>
  <w:style w:type="paragraph" w:customStyle="1" w:styleId="Heading330">
    <w:name w:val="Heading #3 (3)"/>
    <w:basedOn w:val="Normal"/>
    <w:link w:val="Heading33"/>
    <w:rsid w:val="00474798"/>
    <w:pPr>
      <w:widowControl w:val="0"/>
      <w:spacing w:after="220" w:line="360" w:lineRule="auto"/>
      <w:outlineLvl w:val="2"/>
    </w:pPr>
    <w:rPr>
      <w:b/>
      <w:bCs/>
      <w:sz w:val="30"/>
      <w:szCs w:val="30"/>
      <w:lang w:val="fr-FR" w:eastAsia="fr-FR" w:bidi="fr-FR"/>
    </w:rPr>
  </w:style>
  <w:style w:type="paragraph" w:customStyle="1" w:styleId="Bodytext90">
    <w:name w:val="Body text (9)"/>
    <w:basedOn w:val="Normal"/>
    <w:link w:val="Bodytext9"/>
    <w:rsid w:val="00474798"/>
    <w:pPr>
      <w:widowControl w:val="0"/>
      <w:spacing w:after="180" w:line="276" w:lineRule="auto"/>
      <w:ind w:firstLine="740"/>
    </w:pPr>
    <w:rPr>
      <w:sz w:val="30"/>
      <w:szCs w:val="30"/>
      <w:lang w:val="fr-FR" w:eastAsia="fr-FR" w:bidi="fr-FR"/>
    </w:rPr>
  </w:style>
  <w:style w:type="numbering" w:customStyle="1" w:styleId="7">
    <w:name w:val="بلا قائمة7"/>
    <w:next w:val="Aucuneliste"/>
    <w:uiPriority w:val="99"/>
    <w:semiHidden/>
    <w:unhideWhenUsed/>
    <w:rsid w:val="009811CB"/>
  </w:style>
  <w:style w:type="character" w:customStyle="1" w:styleId="CorpsdetexteCar1">
    <w:name w:val="Corps de texte Car1"/>
    <w:uiPriority w:val="99"/>
    <w:semiHidden/>
    <w:rsid w:val="009811CB"/>
    <w:rPr>
      <w:rFonts w:ascii="Courier New" w:eastAsia="Courier New" w:hAnsi="Courier New" w:cs="Courier New"/>
      <w:color w:val="000000"/>
      <w:sz w:val="24"/>
      <w:szCs w:val="24"/>
      <w:lang w:val="ar-SA" w:eastAsia="ar-SA"/>
    </w:rPr>
  </w:style>
</w:styles>
</file>

<file path=word/webSettings.xml><?xml version="1.0" encoding="utf-8"?>
<w:webSettings xmlns:r="http://schemas.openxmlformats.org/officeDocument/2006/relationships" xmlns:w="http://schemas.openxmlformats.org/wordprocessingml/2006/main">
  <w:divs>
    <w:div w:id="539712174">
      <w:bodyDiv w:val="1"/>
      <w:marLeft w:val="0"/>
      <w:marRight w:val="0"/>
      <w:marTop w:val="0"/>
      <w:marBottom w:val="0"/>
      <w:divBdr>
        <w:top w:val="none" w:sz="0" w:space="0" w:color="auto"/>
        <w:left w:val="none" w:sz="0" w:space="0" w:color="auto"/>
        <w:bottom w:val="none" w:sz="0" w:space="0" w:color="auto"/>
        <w:right w:val="none" w:sz="0" w:space="0" w:color="auto"/>
      </w:divBdr>
      <w:divsChild>
        <w:div w:id="1198159417">
          <w:marLeft w:val="0"/>
          <w:marRight w:val="0"/>
          <w:marTop w:val="225"/>
          <w:marBottom w:val="0"/>
          <w:divBdr>
            <w:top w:val="none" w:sz="0" w:space="0" w:color="auto"/>
            <w:left w:val="none" w:sz="0" w:space="0" w:color="auto"/>
            <w:bottom w:val="none" w:sz="0" w:space="0" w:color="auto"/>
            <w:right w:val="none" w:sz="0" w:space="0" w:color="auto"/>
          </w:divBdr>
          <w:divsChild>
            <w:div w:id="1591543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2.xml"/><Relationship Id="rId26" Type="http://schemas.openxmlformats.org/officeDocument/2006/relationships/footer" Target="footer7.xml"/><Relationship Id="rId39" Type="http://schemas.openxmlformats.org/officeDocument/2006/relationships/header" Target="header14.xml"/><Relationship Id="rId21" Type="http://schemas.openxmlformats.org/officeDocument/2006/relationships/footer" Target="footer4.xml"/><Relationship Id="rId34" Type="http://schemas.openxmlformats.org/officeDocument/2006/relationships/footer" Target="footer11.xml"/><Relationship Id="rId42" Type="http://schemas.openxmlformats.org/officeDocument/2006/relationships/image" Target="media/image7.jpeg"/><Relationship Id="rId47" Type="http://schemas.openxmlformats.org/officeDocument/2006/relationships/image" Target="media/image11.jpeg"/><Relationship Id="rId50" Type="http://schemas.openxmlformats.org/officeDocument/2006/relationships/header" Target="header17.xm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4.xml"/><Relationship Id="rId25" Type="http://schemas.openxmlformats.org/officeDocument/2006/relationships/footer" Target="footer6.xml"/><Relationship Id="rId33" Type="http://schemas.openxmlformats.org/officeDocument/2006/relationships/footer" Target="footer10.xml"/><Relationship Id="rId38" Type="http://schemas.openxmlformats.org/officeDocument/2006/relationships/footer" Target="footer13.xml"/><Relationship Id="rId46" Type="http://schemas.openxmlformats.org/officeDocument/2006/relationships/header" Target="header15.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footer" Target="footer8.xml"/><Relationship Id="rId41" Type="http://schemas.openxmlformats.org/officeDocument/2006/relationships/image" Target="media/image6.jpe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footer" Target="footer5.xml"/><Relationship Id="rId32" Type="http://schemas.openxmlformats.org/officeDocument/2006/relationships/header" Target="header11.xml"/><Relationship Id="rId37" Type="http://schemas.openxmlformats.org/officeDocument/2006/relationships/header" Target="header13.xml"/><Relationship Id="rId40" Type="http://schemas.openxmlformats.org/officeDocument/2006/relationships/footer" Target="footer14.xml"/><Relationship Id="rId45" Type="http://schemas.openxmlformats.org/officeDocument/2006/relationships/image" Target="media/image10.jpeg"/><Relationship Id="rId53" Type="http://schemas.openxmlformats.org/officeDocument/2006/relationships/footer" Target="footer16.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header" Target="header7.xml"/><Relationship Id="rId28" Type="http://schemas.openxmlformats.org/officeDocument/2006/relationships/header" Target="header9.xml"/><Relationship Id="rId36" Type="http://schemas.openxmlformats.org/officeDocument/2006/relationships/footer" Target="footer12.xml"/><Relationship Id="rId49" Type="http://schemas.openxmlformats.org/officeDocument/2006/relationships/header" Target="header16.xml"/><Relationship Id="rId10" Type="http://schemas.openxmlformats.org/officeDocument/2006/relationships/image" Target="media/image3.emf"/><Relationship Id="rId19" Type="http://schemas.openxmlformats.org/officeDocument/2006/relationships/footer" Target="footer3.xml"/><Relationship Id="rId31" Type="http://schemas.openxmlformats.org/officeDocument/2006/relationships/header" Target="header10.xml"/><Relationship Id="rId44" Type="http://schemas.openxmlformats.org/officeDocument/2006/relationships/image" Target="media/image9.jpeg"/><Relationship Id="rId52" Type="http://schemas.openxmlformats.org/officeDocument/2006/relationships/header" Target="header18.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 Id="rId22" Type="http://schemas.openxmlformats.org/officeDocument/2006/relationships/header" Target="header6.xml"/><Relationship Id="rId27" Type="http://schemas.openxmlformats.org/officeDocument/2006/relationships/header" Target="header8.xml"/><Relationship Id="rId30" Type="http://schemas.openxmlformats.org/officeDocument/2006/relationships/footer" Target="footer9.xml"/><Relationship Id="rId35" Type="http://schemas.openxmlformats.org/officeDocument/2006/relationships/header" Target="header12.xml"/><Relationship Id="rId43" Type="http://schemas.openxmlformats.org/officeDocument/2006/relationships/image" Target="media/image8.jpeg"/><Relationship Id="rId48" Type="http://schemas.openxmlformats.org/officeDocument/2006/relationships/image" Target="media/image12.jpeg"/><Relationship Id="rId8" Type="http://schemas.openxmlformats.org/officeDocument/2006/relationships/image" Target="media/image1.jpeg"/><Relationship Id="rId51" Type="http://schemas.openxmlformats.org/officeDocument/2006/relationships/footer" Target="footer15.xml"/><Relationship Id="rId3" Type="http://schemas.openxmlformats.org/officeDocument/2006/relationships/styles" Target="styles.xml"/></Relationships>
</file>

<file path=word/_rels/header11.xml.rels><?xml version="1.0" encoding="UTF-8" standalone="yes"?>
<Relationships xmlns="http://schemas.openxmlformats.org/package/2006/relationships"><Relationship Id="rId1" Type="http://schemas.openxmlformats.org/officeDocument/2006/relationships/image" Target="media/image5.png"/></Relationships>
</file>

<file path=word/_rels/header13.xml.rels><?xml version="1.0" encoding="UTF-8" standalone="yes"?>
<Relationships xmlns="http://schemas.openxmlformats.org/package/2006/relationships"><Relationship Id="rId1" Type="http://schemas.openxmlformats.org/officeDocument/2006/relationships/image" Target="media/image5.png"/></Relationships>
</file>

<file path=word/_rels/header15.xml.rels><?xml version="1.0" encoding="UTF-8" standalone="yes"?>
<Relationships xmlns="http://schemas.openxmlformats.org/package/2006/relationships"><Relationship Id="rId1" Type="http://schemas.openxmlformats.org/officeDocument/2006/relationships/image" Target="media/image5.png"/></Relationships>
</file>

<file path=word/_rels/header16.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5.png"/></Relationships>
</file>

<file path=word/_rels/header7.xml.rels><?xml version="1.0" encoding="UTF-8" standalone="yes"?>
<Relationships xmlns="http://schemas.openxmlformats.org/package/2006/relationships"><Relationship Id="rId1" Type="http://schemas.openxmlformats.org/officeDocument/2006/relationships/image" Target="media/image5.png"/></Relationships>
</file>

<file path=word/_rels/header9.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hawla\Desktop\&#1583;&#1608;&#1585;%20&#1575;&#1604;&#1606;&#1610;&#1575;&#1576;&#1577;%20&#1575;&#1604;&#1593;&#1575;&#1605;&#1577;%20&#1571;&#1579;&#1606;&#1575;&#1569;%20&#1605;&#1585;&#1581;&#1604;&#1578;&#1610;%20&#1575;&#1604;&#1578;&#1581;&#1585;&#1610;%20&#1608;%20&#1575;&#1604;&#1578;&#1581;&#1602;&#1610;&#1602;%20&#1575;&#1604;&#1602;&#1590;&#1575;&#1574;&#1610;.do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71261EC4-E857-43F0-84A7-B37024FF4E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دور النيابة العامة أثناء مرحلتي التحري و التحقيق القضائي</Template>
  <TotalTime>0</TotalTime>
  <Pages>99</Pages>
  <Words>16718</Words>
  <Characters>91949</Characters>
  <Application>Microsoft Office Word</Application>
  <DocSecurity>0</DocSecurity>
  <Lines>766</Lines>
  <Paragraphs>216</Paragraphs>
  <ScaleCrop>false</ScaleCrop>
  <HeadingPairs>
    <vt:vector size="6" baseType="variant">
      <vt:variant>
        <vt:lpstr>Titre</vt:lpstr>
      </vt:variant>
      <vt:variant>
        <vt:i4>1</vt:i4>
      </vt:variant>
      <vt:variant>
        <vt:lpstr>Titres</vt:lpstr>
      </vt:variant>
      <vt:variant>
        <vt:i4>32</vt:i4>
      </vt:variant>
      <vt:variant>
        <vt:lpstr>العنوان</vt:lpstr>
      </vt:variant>
      <vt:variant>
        <vt:i4>1</vt:i4>
      </vt:variant>
    </vt:vector>
  </HeadingPairs>
  <TitlesOfParts>
    <vt:vector size="34" baseType="lpstr">
      <vt:lpstr>N° d’ordre : ……………</vt:lpstr>
      <vt:lpstr>    </vt:lpstr>
      <vt:lpstr>    </vt:lpstr>
      <vt:lpstr>        الجمهورية الجزائرية الديمقراطية الشعبية</vt:lpstr>
      <vt:lpstr>        وزارة التعليم العالي والبحث العلمي </vt:lpstr>
      <vt:lpstr>        جامعة المسيلة محمد بوضياف بالمسيلة</vt:lpstr>
      <vt:lpstr>مذكرة مقدمة لنيل شهادة الماستر أكاديمي تخصص قانون جنائي</vt:lpstr>
      <vt:lpstr>الحمد لله على لذة الانجاز و الحمد لله عند البدء و عند الختام...</vt:lpstr>
      <vt:lpstr>إلى من أضاء لي دربي و طريقي في كل خطوة أخطوها </vt:lpstr>
      <vt:lpstr>إلى الغالي "أبي".</vt:lpstr>
      <vt:lpstr>إلى التي سهرت الليالي من اجلي و لم تتركني يوما إلى حبيبة قلبي إلى قطعة من روحي إ</vt:lpstr>
      <vt:lpstr>إلى زهرات قلبي إلى المؤنسات الغاليات إلى من كنّ سندا لي لإتمام مسيرتي و بلوغ حلم</vt:lpstr>
      <vt:lpstr>إلى سندي الوحيد و آخر عنقود إلى ضلعي الثابت</vt:lpstr>
      <vt:lpstr>"أخي".</vt:lpstr>
      <vt:lpstr>إلى بهجة قلبي و صفاء روحي إلى فرحة بيت جدهم </vt:lpstr>
      <vt:lpstr>"أبناء أخواتي".</vt:lpstr>
      <vt:lpstr>إلى صديقاتي و رفقاء دربي في غربتي " أميرة، هاجر، فاطمة".</vt:lpstr>
      <vt:lpstr>الحمد لله على البدء و الختام، اللهم لك الحمد قبل أن ترضى و لك الحمد إذا رضيت الح</vt:lpstr>
      <vt:lpstr>إلى الذي زين اسمي بأجمل الألقاب إلى داعمي الأول في مسيرتي و سندي و قوتي "والدي".</vt:lpstr>
      <vt:lpstr>إلى ذات القلب الحنون إلى سر قوتي و نجاحي </vt:lpstr>
      <vt:lpstr>"والدتي".</vt:lpstr>
      <vt:lpstr>إلى زوجي و أخواتي و إخوتي كل باسمه.</vt:lpstr>
      <vt:lpstr>إلى توأم روحي إلى جواهري الثلاث أغلى ما أملك و أروع ما رزقني الله إلى أولادي</vt:lpstr>
      <vt:lpstr>"عبد المؤمن، جنة، جواد".</vt:lpstr>
      <vt:lpstr>إلى روح لاقت روحي فتآلفتا إلى من ساندوني في مسيرتي صديقات دربي   "خولة ، حنان"</vt:lpstr>
      <vt:lpstr/>
      <vt:lpstr/>
      <vt:lpstr>تواتي هاجر</vt:lpstr>
      <vt:lpstr>قائمة المختصرات</vt:lpstr>
      <vt:lpstr/>
      <vt:lpstr>الفصل الأول</vt:lpstr>
      <vt:lpstr>دور النيابة العامة في البحث عن الجرائم من خلال الضبطية القضائية</vt:lpstr>
      <vt:lpstr>    </vt:lpstr>
      <vt:lpstr>N° d’ordre : ……………</vt:lpstr>
    </vt:vector>
  </TitlesOfParts>
  <Company>Post-Graduation</Company>
  <LinksUpToDate>false</LinksUpToDate>
  <CharactersWithSpaces>108451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 d’ordre : ……………</dc:title>
  <dc:creator>khawla</dc:creator>
  <cp:lastModifiedBy>مكتبة كلية الحقوق</cp:lastModifiedBy>
  <cp:revision>2</cp:revision>
  <cp:lastPrinted>2023-06-07T16:49:00Z</cp:lastPrinted>
  <dcterms:created xsi:type="dcterms:W3CDTF">2024-07-01T06:43:00Z</dcterms:created>
  <dcterms:modified xsi:type="dcterms:W3CDTF">2024-07-01T06:43:00Z</dcterms:modified>
</cp:coreProperties>
</file>