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footer21.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DC7" w:rsidRPr="00DF3CB6" w:rsidRDefault="00B55ADE" w:rsidP="004A528D">
      <w:pPr>
        <w:bidi/>
        <w:spacing w:after="0"/>
        <w:ind w:left="566"/>
        <w:jc w:val="center"/>
        <w:rPr>
          <w:rFonts w:ascii="Simplified Arabic" w:hAnsi="Simplified Arabic" w:cs="Simplified Arabic"/>
          <w:b/>
          <w:bCs/>
          <w:sz w:val="32"/>
          <w:szCs w:val="32"/>
          <w:rtl/>
          <w:lang w:bidi="ar-DZ"/>
        </w:rPr>
      </w:pPr>
      <w:r w:rsidRPr="00DF3CB6">
        <w:rPr>
          <w:rFonts w:ascii="Simplified Arabic" w:hAnsi="Simplified Arabic" w:cs="Simplified Arabic"/>
          <w:b/>
          <w:bCs/>
          <w:noProof/>
          <w:sz w:val="24"/>
          <w:szCs w:val="24"/>
          <w:rtl/>
        </w:rPr>
        <w:drawing>
          <wp:anchor distT="0" distB="0" distL="114300" distR="114300" simplePos="0" relativeHeight="251657216" behindDoc="0" locked="0" layoutInCell="1" allowOverlap="1">
            <wp:simplePos x="0" y="0"/>
            <wp:positionH relativeFrom="margin">
              <wp:posOffset>5514975</wp:posOffset>
            </wp:positionH>
            <wp:positionV relativeFrom="margin">
              <wp:posOffset>104140</wp:posOffset>
            </wp:positionV>
            <wp:extent cx="1233805" cy="1337945"/>
            <wp:effectExtent l="0" t="0" r="0" b="0"/>
            <wp:wrapSquare wrapText="bothSides"/>
            <wp:docPr id="1" name="Image 1" descr="C:\Users\hp\Desktop\soso\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soso\Logo-final-umbm.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3805" cy="1337945"/>
                    </a:xfrm>
                    <a:prstGeom prst="rect">
                      <a:avLst/>
                    </a:prstGeom>
                    <a:noFill/>
                    <a:ln>
                      <a:noFill/>
                    </a:ln>
                  </pic:spPr>
                </pic:pic>
              </a:graphicData>
            </a:graphic>
          </wp:anchor>
        </w:drawing>
      </w:r>
      <w:r w:rsidR="006623DB">
        <w:rPr>
          <w:rFonts w:ascii="Simplified Arabic" w:hAnsi="Simplified Arabic" w:cs="Simplified Arabic"/>
          <w:b/>
          <w:bCs/>
          <w:noProof/>
          <w:sz w:val="24"/>
          <w:szCs w:val="24"/>
          <w:rtl/>
        </w:rPr>
        <w:drawing>
          <wp:anchor distT="0" distB="0" distL="114300" distR="114300" simplePos="0" relativeHeight="251656192" behindDoc="0" locked="0" layoutInCell="1" allowOverlap="1">
            <wp:simplePos x="0" y="0"/>
            <wp:positionH relativeFrom="margin">
              <wp:posOffset>123825</wp:posOffset>
            </wp:positionH>
            <wp:positionV relativeFrom="margin">
              <wp:posOffset>104775</wp:posOffset>
            </wp:positionV>
            <wp:extent cx="1257300" cy="1333500"/>
            <wp:effectExtent l="0" t="0" r="0" b="0"/>
            <wp:wrapSquare wrapText="bothSides"/>
            <wp:docPr id="71" name="Image 71" descr="C:\Users\hp\Desktop\soso\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soso\Logo-final-umbm.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1333500"/>
                    </a:xfrm>
                    <a:prstGeom prst="rect">
                      <a:avLst/>
                    </a:prstGeom>
                    <a:noFill/>
                    <a:ln>
                      <a:noFill/>
                    </a:ln>
                  </pic:spPr>
                </pic:pic>
              </a:graphicData>
            </a:graphic>
          </wp:anchor>
        </w:drawing>
      </w:r>
      <w:r w:rsidR="00125DC7" w:rsidRPr="00DF3CB6">
        <w:rPr>
          <w:rFonts w:ascii="Simplified Arabic" w:hAnsi="Simplified Arabic" w:cs="Simplified Arabic"/>
          <w:b/>
          <w:bCs/>
          <w:sz w:val="32"/>
          <w:szCs w:val="32"/>
          <w:rtl/>
          <w:lang w:bidi="ar-DZ"/>
        </w:rPr>
        <w:t>الجمهورية الجزائرية الديمقراطية الشعبية</w:t>
      </w:r>
    </w:p>
    <w:p w:rsidR="00125DC7" w:rsidRPr="00DF3CB6" w:rsidRDefault="00125DC7" w:rsidP="004A528D">
      <w:pPr>
        <w:bidi/>
        <w:spacing w:after="0" w:line="240" w:lineRule="auto"/>
        <w:ind w:left="566"/>
        <w:jc w:val="center"/>
        <w:rPr>
          <w:rFonts w:ascii="Simplified Arabic" w:hAnsi="Simplified Arabic" w:cs="Simplified Arabic"/>
          <w:b/>
          <w:bCs/>
          <w:sz w:val="32"/>
          <w:szCs w:val="32"/>
          <w:rtl/>
          <w:lang w:bidi="ar-DZ"/>
        </w:rPr>
      </w:pPr>
      <w:proofErr w:type="gramStart"/>
      <w:r w:rsidRPr="00DF3CB6">
        <w:rPr>
          <w:rFonts w:ascii="Simplified Arabic" w:hAnsi="Simplified Arabic" w:cs="Simplified Arabic"/>
          <w:b/>
          <w:bCs/>
          <w:sz w:val="32"/>
          <w:szCs w:val="32"/>
          <w:rtl/>
          <w:lang w:bidi="ar-DZ"/>
        </w:rPr>
        <w:t>وزارة</w:t>
      </w:r>
      <w:proofErr w:type="gramEnd"/>
      <w:r w:rsidRPr="00DF3CB6">
        <w:rPr>
          <w:rFonts w:ascii="Simplified Arabic" w:hAnsi="Simplified Arabic" w:cs="Simplified Arabic"/>
          <w:b/>
          <w:bCs/>
          <w:sz w:val="32"/>
          <w:szCs w:val="32"/>
          <w:rtl/>
          <w:lang w:bidi="ar-DZ"/>
        </w:rPr>
        <w:t xml:space="preserve"> التعليم العالي والبحث العلمي</w:t>
      </w:r>
    </w:p>
    <w:p w:rsidR="00125DC7" w:rsidRPr="00DF3CB6" w:rsidRDefault="00125DC7" w:rsidP="004A528D">
      <w:pPr>
        <w:bidi/>
        <w:spacing w:after="0" w:line="240" w:lineRule="auto"/>
        <w:jc w:val="center"/>
        <w:rPr>
          <w:rFonts w:ascii="Simplified Arabic" w:hAnsi="Simplified Arabic" w:cs="Simplified Arabic"/>
          <w:b/>
          <w:bCs/>
          <w:sz w:val="32"/>
          <w:szCs w:val="32"/>
          <w:rtl/>
          <w:lang w:bidi="ar-DZ"/>
        </w:rPr>
      </w:pPr>
      <w:r w:rsidRPr="00DF3CB6">
        <w:rPr>
          <w:rFonts w:ascii="Simplified Arabic" w:hAnsi="Simplified Arabic" w:cs="Simplified Arabic"/>
          <w:b/>
          <w:bCs/>
          <w:sz w:val="32"/>
          <w:szCs w:val="32"/>
          <w:rtl/>
          <w:lang w:bidi="ar-DZ"/>
        </w:rPr>
        <w:t>جامعة محمد بوضياف  المسيلة</w:t>
      </w:r>
    </w:p>
    <w:p w:rsidR="00125DC7" w:rsidRPr="00DF3CB6" w:rsidRDefault="00125DC7" w:rsidP="009C1002">
      <w:pPr>
        <w:bidi/>
        <w:spacing w:after="0" w:line="240" w:lineRule="auto"/>
        <w:ind w:left="310"/>
        <w:jc w:val="center"/>
        <w:rPr>
          <w:rFonts w:ascii="Traditional Arabic" w:hAnsi="Traditional Arabic" w:cs="Traditional Arabic"/>
          <w:b/>
          <w:bCs/>
          <w:sz w:val="32"/>
          <w:szCs w:val="32"/>
          <w:rtl/>
          <w:lang w:bidi="ar-DZ"/>
        </w:rPr>
      </w:pPr>
      <w:proofErr w:type="gramStart"/>
      <w:r w:rsidRPr="00DF3CB6">
        <w:rPr>
          <w:rFonts w:ascii="Traditional Arabic" w:hAnsi="Traditional Arabic" w:cs="Traditional Arabic" w:hint="cs"/>
          <w:b/>
          <w:bCs/>
          <w:sz w:val="32"/>
          <w:szCs w:val="32"/>
          <w:rtl/>
          <w:lang w:bidi="ar-DZ"/>
        </w:rPr>
        <w:t>كلية</w:t>
      </w:r>
      <w:proofErr w:type="gramEnd"/>
      <w:r w:rsidRPr="00DF3CB6">
        <w:rPr>
          <w:rFonts w:ascii="Traditional Arabic" w:hAnsi="Traditional Arabic" w:cs="Traditional Arabic" w:hint="cs"/>
          <w:b/>
          <w:bCs/>
          <w:sz w:val="32"/>
          <w:szCs w:val="32"/>
          <w:rtl/>
          <w:lang w:bidi="ar-DZ"/>
        </w:rPr>
        <w:t xml:space="preserve"> الحقوق والعلوم السياسية</w:t>
      </w:r>
    </w:p>
    <w:p w:rsidR="00125DC7" w:rsidRPr="00DF3CB6" w:rsidRDefault="00125DC7" w:rsidP="009C1002">
      <w:pPr>
        <w:bidi/>
        <w:spacing w:after="0" w:line="240" w:lineRule="auto"/>
        <w:ind w:left="310"/>
        <w:jc w:val="center"/>
        <w:rPr>
          <w:rFonts w:ascii="Traditional Arabic" w:hAnsi="Traditional Arabic" w:cs="Traditional Arabic"/>
          <w:b/>
          <w:bCs/>
          <w:sz w:val="32"/>
          <w:szCs w:val="32"/>
          <w:rtl/>
          <w:lang w:bidi="ar-DZ"/>
        </w:rPr>
      </w:pPr>
      <w:r w:rsidRPr="00DF3CB6">
        <w:rPr>
          <w:rFonts w:ascii="Traditional Arabic" w:hAnsi="Traditional Arabic" w:cs="Traditional Arabic" w:hint="cs"/>
          <w:b/>
          <w:bCs/>
          <w:sz w:val="32"/>
          <w:szCs w:val="32"/>
          <w:rtl/>
          <w:lang w:bidi="ar-DZ"/>
        </w:rPr>
        <w:t>قسم الحقوق</w:t>
      </w:r>
    </w:p>
    <w:p w:rsidR="00125DC7" w:rsidRPr="00DF3CB6" w:rsidRDefault="00125DC7" w:rsidP="00FF4332">
      <w:pPr>
        <w:bidi/>
        <w:spacing w:after="0" w:line="240" w:lineRule="auto"/>
        <w:ind w:left="310"/>
        <w:jc w:val="left"/>
        <w:rPr>
          <w:rFonts w:ascii="Traditional Arabic" w:hAnsi="Traditional Arabic" w:cs="Traditional Arabic"/>
          <w:b/>
          <w:bCs/>
          <w:sz w:val="28"/>
          <w:szCs w:val="28"/>
          <w:rtl/>
          <w:lang w:bidi="ar-DZ"/>
        </w:rPr>
      </w:pPr>
      <w:r w:rsidRPr="00DF3CB6">
        <w:rPr>
          <w:rFonts w:ascii="Traditional Arabic" w:hAnsi="Traditional Arabic" w:cs="Traditional Arabic" w:hint="cs"/>
          <w:b/>
          <w:bCs/>
          <w:sz w:val="28"/>
          <w:szCs w:val="28"/>
          <w:rtl/>
          <w:lang w:bidi="ar-DZ"/>
        </w:rPr>
        <w:t>رقم التسجيل:</w:t>
      </w:r>
    </w:p>
    <w:p w:rsidR="00125DC7" w:rsidRPr="00DF3CB6" w:rsidRDefault="00112B88" w:rsidP="00FF4332">
      <w:pPr>
        <w:bidi/>
        <w:spacing w:after="0" w:line="240" w:lineRule="auto"/>
        <w:ind w:left="310"/>
        <w:jc w:val="left"/>
        <w:rPr>
          <w:rFonts w:ascii="Traditional Arabic" w:hAnsi="Traditional Arabic" w:cs="Traditional Arabic"/>
          <w:b/>
          <w:bCs/>
          <w:sz w:val="32"/>
          <w:szCs w:val="32"/>
          <w:rtl/>
          <w:lang w:bidi="ar-DZ"/>
        </w:rPr>
      </w:pPr>
      <w:r>
        <w:rPr>
          <w:rFonts w:ascii="Traditional Arabic" w:hAnsi="Traditional Arabic" w:cs="Traditional Arabic"/>
          <w:b/>
          <w:bCs/>
          <w:noProof/>
          <w:sz w:val="28"/>
          <w:szCs w:val="28"/>
          <w:rtl/>
        </w:rPr>
        <w:pict>
          <v:roundrect id="Rectangle à coins arrondis 72" o:spid="_x0000_s1026" style="position:absolute;left:0;text-align:left;margin-left:41.25pt;margin-top:24.7pt;width:473.25pt;height:66.8pt;z-index:251660288;visibility:visible;mso-height-relative:margin;v-text-anchor:middle" arcsize="1232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" fillcolor="white [3201]" strokecolor="black [3200]" strokeweight="4.5pt">
            <v:textbox>
              <w:txbxContent>
                <w:p w:rsidR="00E63404" w:rsidRPr="00070A99" w:rsidRDefault="00E63404" w:rsidP="00CC6102">
                  <w:pPr>
                    <w:spacing w:after="0" w:line="240" w:lineRule="auto"/>
                    <w:jc w:val="center"/>
                    <w:rPr>
                      <w:b/>
                      <w:bCs/>
                      <w:sz w:val="68"/>
                      <w:szCs w:val="68"/>
                      <w:lang w:bidi="ar-DZ"/>
                    </w:rPr>
                  </w:pPr>
                  <w:r w:rsidRPr="00070A99">
                    <w:rPr>
                      <w:rFonts w:hint="cs"/>
                      <w:b/>
                      <w:bCs/>
                      <w:sz w:val="68"/>
                      <w:szCs w:val="68"/>
                      <w:rtl/>
                      <w:lang w:bidi="ar-DZ"/>
                    </w:rPr>
                    <w:t xml:space="preserve">مبدأ </w:t>
                  </w:r>
                  <w:proofErr w:type="gramStart"/>
                  <w:r>
                    <w:rPr>
                      <w:rFonts w:hint="cs"/>
                      <w:b/>
                      <w:bCs/>
                      <w:sz w:val="68"/>
                      <w:szCs w:val="68"/>
                      <w:rtl/>
                      <w:lang w:bidi="ar-DZ"/>
                    </w:rPr>
                    <w:t>المنافسة</w:t>
                  </w:r>
                  <w:proofErr w:type="gramEnd"/>
                  <w:r>
                    <w:rPr>
                      <w:rFonts w:hint="cs"/>
                      <w:b/>
                      <w:bCs/>
                      <w:sz w:val="68"/>
                      <w:szCs w:val="68"/>
                      <w:rtl/>
                      <w:lang w:bidi="ar-DZ"/>
                    </w:rPr>
                    <w:t xml:space="preserve"> في عقود تف</w:t>
                  </w:r>
                  <w:r w:rsidRPr="00070A99">
                    <w:rPr>
                      <w:rFonts w:hint="cs"/>
                      <w:b/>
                      <w:bCs/>
                      <w:sz w:val="68"/>
                      <w:szCs w:val="68"/>
                      <w:rtl/>
                      <w:lang w:bidi="ar-DZ"/>
                    </w:rPr>
                    <w:t>ويض المرفق العام</w:t>
                  </w:r>
                </w:p>
              </w:txbxContent>
            </v:textbox>
          </v:roundrect>
        </w:pict>
      </w:r>
      <w:proofErr w:type="gramStart"/>
      <w:r w:rsidR="008660FF" w:rsidRPr="00DF3CB6">
        <w:rPr>
          <w:rFonts w:ascii="Traditional Arabic" w:hAnsi="Traditional Arabic" w:cs="Traditional Arabic" w:hint="cs"/>
          <w:b/>
          <w:bCs/>
          <w:sz w:val="32"/>
          <w:szCs w:val="32"/>
          <w:rtl/>
          <w:lang w:bidi="ar-DZ"/>
        </w:rPr>
        <w:t>ال</w:t>
      </w:r>
      <w:r w:rsidR="00125DC7" w:rsidRPr="00DF3CB6">
        <w:rPr>
          <w:rFonts w:ascii="Traditional Arabic" w:hAnsi="Traditional Arabic" w:cs="Traditional Arabic" w:hint="cs"/>
          <w:b/>
          <w:bCs/>
          <w:sz w:val="32"/>
          <w:szCs w:val="32"/>
          <w:rtl/>
          <w:lang w:bidi="ar-DZ"/>
        </w:rPr>
        <w:t>رق</w:t>
      </w:r>
      <w:r w:rsidR="008660FF" w:rsidRPr="00DF3CB6">
        <w:rPr>
          <w:rFonts w:ascii="Traditional Arabic" w:hAnsi="Traditional Arabic" w:cs="Traditional Arabic" w:hint="cs"/>
          <w:b/>
          <w:bCs/>
          <w:sz w:val="32"/>
          <w:szCs w:val="32"/>
          <w:rtl/>
          <w:lang w:bidi="ar-DZ"/>
        </w:rPr>
        <w:t>م</w:t>
      </w:r>
      <w:proofErr w:type="gramEnd"/>
      <w:r w:rsidR="00125DC7" w:rsidRPr="00DF3CB6">
        <w:rPr>
          <w:rFonts w:ascii="Traditional Arabic" w:hAnsi="Traditional Arabic" w:cs="Traditional Arabic" w:hint="cs"/>
          <w:b/>
          <w:bCs/>
          <w:sz w:val="32"/>
          <w:szCs w:val="32"/>
          <w:rtl/>
          <w:lang w:bidi="ar-DZ"/>
        </w:rPr>
        <w:t xml:space="preserve"> التسلسلي:</w:t>
      </w:r>
    </w:p>
    <w:p w:rsidR="00125DC7" w:rsidRPr="00DF3CB6" w:rsidRDefault="00125DC7" w:rsidP="00FF4332">
      <w:pPr>
        <w:tabs>
          <w:tab w:val="left" w:pos="1026"/>
          <w:tab w:val="center" w:pos="4703"/>
        </w:tabs>
        <w:bidi/>
        <w:spacing w:before="120" w:after="120" w:line="240" w:lineRule="auto"/>
        <w:jc w:val="center"/>
        <w:rPr>
          <w:rFonts w:ascii="Traditional Arabic" w:hAnsi="Traditional Arabic" w:cs="Traditional Arabic"/>
          <w:b/>
          <w:bCs/>
          <w:sz w:val="28"/>
          <w:szCs w:val="28"/>
          <w:rtl/>
          <w:lang w:bidi="ar-DZ"/>
        </w:rPr>
      </w:pPr>
    </w:p>
    <w:p w:rsidR="00125DC7" w:rsidRPr="00DF3CB6" w:rsidRDefault="00125DC7" w:rsidP="00FF4332">
      <w:pPr>
        <w:bidi/>
        <w:spacing w:before="120" w:after="120"/>
        <w:jc w:val="center"/>
        <w:rPr>
          <w:rFonts w:ascii="Traditional Arabic" w:hAnsi="Traditional Arabic" w:cs="Traditional Arabic"/>
          <w:b/>
          <w:bCs/>
          <w:sz w:val="28"/>
          <w:szCs w:val="28"/>
          <w:rtl/>
          <w:lang w:bidi="ar-DZ"/>
        </w:rPr>
      </w:pPr>
    </w:p>
    <w:p w:rsidR="00F96577" w:rsidRPr="00DF3CB6" w:rsidRDefault="00F96577" w:rsidP="004A528D">
      <w:pPr>
        <w:tabs>
          <w:tab w:val="right" w:pos="9355"/>
        </w:tabs>
        <w:bidi/>
        <w:spacing w:after="0" w:line="240" w:lineRule="auto"/>
        <w:jc w:val="center"/>
        <w:rPr>
          <w:rFonts w:ascii="Traditional Arabic" w:hAnsi="Traditional Arabic" w:cs="Traditional Arabic"/>
          <w:bCs/>
          <w:i/>
          <w:sz w:val="2"/>
          <w:szCs w:val="2"/>
        </w:rPr>
      </w:pPr>
    </w:p>
    <w:p w:rsidR="00125DC7" w:rsidRPr="00DF3CB6" w:rsidRDefault="00125DC7" w:rsidP="00E63404">
      <w:pPr>
        <w:tabs>
          <w:tab w:val="right" w:pos="9355"/>
        </w:tabs>
        <w:bidi/>
        <w:spacing w:before="120" w:after="0" w:line="240" w:lineRule="auto"/>
        <w:jc w:val="center"/>
        <w:rPr>
          <w:rFonts w:ascii="Traditional Arabic" w:hAnsi="Traditional Arabic" w:cs="Traditional Arabic"/>
          <w:bCs/>
          <w:i/>
          <w:sz w:val="28"/>
          <w:szCs w:val="28"/>
          <w:rtl/>
        </w:rPr>
      </w:pPr>
      <w:r w:rsidRPr="00DF3CB6">
        <w:rPr>
          <w:rFonts w:ascii="Traditional Arabic" w:hAnsi="Traditional Arabic" w:cs="Traditional Arabic"/>
          <w:bCs/>
          <w:i/>
          <w:sz w:val="28"/>
          <w:szCs w:val="28"/>
          <w:rtl/>
        </w:rPr>
        <w:t xml:space="preserve">أطروحة مكملة لنيل شهادة دكتوراه الطور </w:t>
      </w:r>
      <w:proofErr w:type="gramStart"/>
      <w:r w:rsidRPr="00DF3CB6">
        <w:rPr>
          <w:rFonts w:ascii="Traditional Arabic" w:hAnsi="Traditional Arabic" w:cs="Traditional Arabic"/>
          <w:bCs/>
          <w:i/>
          <w:sz w:val="28"/>
          <w:szCs w:val="28"/>
          <w:rtl/>
        </w:rPr>
        <w:t>الثالث</w:t>
      </w:r>
      <w:r w:rsidRPr="00DF3CB6">
        <w:rPr>
          <w:rFonts w:ascii="Traditional Arabic" w:hAnsi="Traditional Arabic" w:cs="Traditional Arabic"/>
          <w:bCs/>
          <w:i/>
          <w:sz w:val="28"/>
          <w:szCs w:val="28"/>
        </w:rPr>
        <w:t xml:space="preserve">LMD </w:t>
      </w:r>
      <w:r w:rsidRPr="00DF3CB6">
        <w:rPr>
          <w:rFonts w:ascii="Traditional Arabic" w:hAnsi="Traditional Arabic" w:cs="Traditional Arabic"/>
          <w:bCs/>
          <w:i/>
          <w:sz w:val="28"/>
          <w:szCs w:val="28"/>
          <w:rtl/>
        </w:rPr>
        <w:t xml:space="preserve"> في</w:t>
      </w:r>
      <w:proofErr w:type="gramEnd"/>
      <w:r w:rsidRPr="00DF3CB6">
        <w:rPr>
          <w:rFonts w:ascii="Traditional Arabic" w:hAnsi="Traditional Arabic" w:cs="Traditional Arabic"/>
          <w:bCs/>
          <w:i/>
          <w:sz w:val="28"/>
          <w:szCs w:val="28"/>
          <w:rtl/>
        </w:rPr>
        <w:t>:</w:t>
      </w:r>
    </w:p>
    <w:p w:rsidR="009C1002" w:rsidRPr="00DF3CB6" w:rsidRDefault="009C1002" w:rsidP="004375DB">
      <w:pPr>
        <w:tabs>
          <w:tab w:val="left" w:pos="465"/>
          <w:tab w:val="center" w:pos="4535"/>
          <w:tab w:val="left" w:pos="4845"/>
        </w:tabs>
        <w:bidi/>
        <w:spacing w:after="0" w:line="240" w:lineRule="auto"/>
        <w:jc w:val="center"/>
        <w:rPr>
          <w:rFonts w:ascii="Traditional Arabic" w:hAnsi="Traditional Arabic" w:cs="Traditional Arabic"/>
          <w:bCs/>
          <w:i/>
          <w:sz w:val="28"/>
          <w:szCs w:val="28"/>
          <w:rtl/>
        </w:rPr>
      </w:pPr>
      <w:r w:rsidRPr="00DF3CB6">
        <w:rPr>
          <w:rFonts w:ascii="Traditional Arabic" w:hAnsi="Traditional Arabic" w:cs="Traditional Arabic" w:hint="cs"/>
          <w:bCs/>
          <w:i/>
          <w:sz w:val="28"/>
          <w:szCs w:val="28"/>
          <w:rtl/>
        </w:rPr>
        <w:t xml:space="preserve">في الحقوق </w:t>
      </w:r>
    </w:p>
    <w:p w:rsidR="009C1002" w:rsidRPr="00DF3CB6" w:rsidRDefault="009C1002" w:rsidP="004375DB">
      <w:pPr>
        <w:tabs>
          <w:tab w:val="left" w:pos="465"/>
          <w:tab w:val="center" w:pos="4535"/>
          <w:tab w:val="left" w:pos="4845"/>
        </w:tabs>
        <w:bidi/>
        <w:spacing w:after="0" w:line="240" w:lineRule="auto"/>
        <w:jc w:val="center"/>
        <w:rPr>
          <w:rFonts w:ascii="Traditional Arabic" w:hAnsi="Traditional Arabic" w:cs="Traditional Arabic"/>
          <w:bCs/>
          <w:i/>
          <w:sz w:val="28"/>
          <w:szCs w:val="28"/>
        </w:rPr>
      </w:pPr>
      <w:r w:rsidRPr="00DF3CB6">
        <w:rPr>
          <w:rFonts w:ascii="Traditional Arabic" w:hAnsi="Traditional Arabic" w:cs="Traditional Arabic" w:hint="cs"/>
          <w:bCs/>
          <w:i/>
          <w:sz w:val="28"/>
          <w:szCs w:val="28"/>
          <w:rtl/>
        </w:rPr>
        <w:t>تخصص</w:t>
      </w:r>
      <w:r w:rsidR="00DF3CB6" w:rsidRPr="00DF3CB6">
        <w:rPr>
          <w:rFonts w:ascii="Traditional Arabic" w:hAnsi="Traditional Arabic" w:cs="Traditional Arabic" w:hint="cs"/>
          <w:bCs/>
          <w:i/>
          <w:sz w:val="28"/>
          <w:szCs w:val="28"/>
          <w:rtl/>
        </w:rPr>
        <w:t>:</w:t>
      </w:r>
      <w:r w:rsidRPr="00DF3CB6">
        <w:rPr>
          <w:rFonts w:ascii="Traditional Arabic" w:hAnsi="Traditional Arabic" w:cs="Traditional Arabic" w:hint="cs"/>
          <w:bCs/>
          <w:i/>
          <w:sz w:val="28"/>
          <w:szCs w:val="28"/>
          <w:rtl/>
        </w:rPr>
        <w:t xml:space="preserve"> </w:t>
      </w:r>
      <w:proofErr w:type="gramStart"/>
      <w:r w:rsidRPr="00DF3CB6">
        <w:rPr>
          <w:rFonts w:ascii="Traditional Arabic" w:hAnsi="Traditional Arabic" w:cs="Traditional Arabic" w:hint="cs"/>
          <w:bCs/>
          <w:i/>
          <w:sz w:val="28"/>
          <w:szCs w:val="28"/>
          <w:rtl/>
        </w:rPr>
        <w:t>قانون</w:t>
      </w:r>
      <w:proofErr w:type="gramEnd"/>
      <w:r w:rsidRPr="00DF3CB6">
        <w:rPr>
          <w:rFonts w:ascii="Traditional Arabic" w:hAnsi="Traditional Arabic" w:cs="Traditional Arabic" w:hint="cs"/>
          <w:bCs/>
          <w:i/>
          <w:sz w:val="28"/>
          <w:szCs w:val="28"/>
          <w:rtl/>
        </w:rPr>
        <w:t xml:space="preserve"> إداري </w:t>
      </w:r>
    </w:p>
    <w:p w:rsidR="00F96577" w:rsidRPr="00DF3CB6" w:rsidRDefault="00F96577" w:rsidP="004375DB">
      <w:pPr>
        <w:tabs>
          <w:tab w:val="left" w:pos="465"/>
          <w:tab w:val="center" w:pos="4535"/>
          <w:tab w:val="left" w:pos="4845"/>
        </w:tabs>
        <w:bidi/>
        <w:spacing w:after="0" w:line="240" w:lineRule="auto"/>
        <w:jc w:val="center"/>
        <w:rPr>
          <w:rFonts w:ascii="Traditional Arabic" w:hAnsi="Traditional Arabic" w:cs="Traditional Arabic"/>
          <w:bCs/>
          <w:i/>
          <w:sz w:val="6"/>
          <w:szCs w:val="6"/>
          <w:rtl/>
        </w:rPr>
      </w:pPr>
    </w:p>
    <w:p w:rsidR="009C1002" w:rsidRPr="00DF3CB6" w:rsidRDefault="00AA4AB0" w:rsidP="00AA4AB0">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Pr>
          <w:rFonts w:ascii="Traditional Arabic" w:hAnsi="Traditional Arabic" w:cs="Traditional Arabic" w:hint="cs"/>
          <w:bCs/>
          <w:i/>
          <w:sz w:val="32"/>
          <w:szCs w:val="32"/>
          <w:rtl/>
        </w:rPr>
        <w:t xml:space="preserve">    من </w:t>
      </w:r>
      <w:r w:rsidR="008977F4" w:rsidRPr="00DF3CB6">
        <w:rPr>
          <w:rFonts w:ascii="Traditional Arabic" w:hAnsi="Traditional Arabic" w:cs="Traditional Arabic" w:hint="cs"/>
          <w:bCs/>
          <w:i/>
          <w:sz w:val="32"/>
          <w:szCs w:val="32"/>
          <w:rtl/>
          <w:lang w:bidi="ar-DZ"/>
        </w:rPr>
        <w:t>إ</w:t>
      </w:r>
      <w:r w:rsidR="009C1002" w:rsidRPr="00DF3CB6">
        <w:rPr>
          <w:rFonts w:ascii="Traditional Arabic" w:hAnsi="Traditional Arabic" w:cs="Traditional Arabic"/>
          <w:bCs/>
          <w:i/>
          <w:sz w:val="32"/>
          <w:szCs w:val="32"/>
          <w:rtl/>
        </w:rPr>
        <w:t>عداد الطالب</w:t>
      </w:r>
      <w:r w:rsidR="009C1002" w:rsidRPr="00DF3CB6">
        <w:rPr>
          <w:rFonts w:ascii="Traditional Arabic" w:hAnsi="Traditional Arabic" w:cs="Traditional Arabic" w:hint="cs"/>
          <w:bCs/>
          <w:i/>
          <w:sz w:val="32"/>
          <w:szCs w:val="32"/>
          <w:rtl/>
        </w:rPr>
        <w:t>ة</w:t>
      </w:r>
      <w:r w:rsidR="009C1002" w:rsidRPr="00DF3CB6">
        <w:rPr>
          <w:rFonts w:ascii="Traditional Arabic" w:hAnsi="Traditional Arabic" w:cs="Traditional Arabic"/>
          <w:bCs/>
          <w:i/>
          <w:sz w:val="32"/>
          <w:szCs w:val="32"/>
          <w:rtl/>
        </w:rPr>
        <w:t>:     إشراف الأستاذ الدكتور</w:t>
      </w:r>
      <w:r w:rsidR="009C1002" w:rsidRPr="00DF3CB6">
        <w:rPr>
          <w:rFonts w:ascii="Traditional Arabic" w:hAnsi="Traditional Arabic" w:cs="Traditional Arabic" w:hint="cs"/>
          <w:bCs/>
          <w:i/>
          <w:sz w:val="32"/>
          <w:szCs w:val="32"/>
          <w:rtl/>
        </w:rPr>
        <w:t>ة</w:t>
      </w:r>
      <w:r w:rsidR="009C1002" w:rsidRPr="00DF3CB6">
        <w:rPr>
          <w:rFonts w:ascii="Traditional Arabic" w:hAnsi="Traditional Arabic" w:cs="Traditional Arabic"/>
          <w:bCs/>
          <w:i/>
          <w:sz w:val="32"/>
          <w:szCs w:val="32"/>
          <w:rtl/>
        </w:rPr>
        <w:t>:</w:t>
      </w:r>
    </w:p>
    <w:p w:rsidR="009C1002" w:rsidRDefault="009C1002" w:rsidP="00AA4AB0">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قرير نوارة                                                ضريفي نادية</w:t>
      </w:r>
    </w:p>
    <w:p w:rsidR="00F96577" w:rsidRPr="00DF3CB6" w:rsidRDefault="00F96577" w:rsidP="00DD0CA6">
      <w:pPr>
        <w:tabs>
          <w:tab w:val="left" w:pos="465"/>
          <w:tab w:val="center" w:pos="4535"/>
          <w:tab w:val="left" w:pos="4845"/>
        </w:tabs>
        <w:bidi/>
        <w:spacing w:after="0" w:line="240" w:lineRule="auto"/>
        <w:jc w:val="center"/>
        <w:rPr>
          <w:rFonts w:ascii="Traditional Arabic" w:hAnsi="Traditional Arabic" w:cs="Traditional Arabic"/>
          <w:bCs/>
          <w:i/>
          <w:sz w:val="10"/>
          <w:szCs w:val="10"/>
        </w:rPr>
      </w:pPr>
    </w:p>
    <w:p w:rsidR="009C1002" w:rsidRPr="00DF3CB6" w:rsidRDefault="009C1002" w:rsidP="00F96577">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أعضاء لجنة المناقشة:</w:t>
      </w:r>
    </w:p>
    <w:tbl>
      <w:tblPr>
        <w:tblpPr w:leftFromText="141" w:rightFromText="141" w:vertAnchor="text" w:horzAnchor="margin" w:tblpXSpec="center" w:tblpY="158"/>
        <w:bidiVisual/>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
        <w:gridCol w:w="1983"/>
        <w:gridCol w:w="2551"/>
        <w:gridCol w:w="3401"/>
        <w:gridCol w:w="1701"/>
      </w:tblGrid>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الرقم</w:t>
            </w:r>
          </w:p>
        </w:tc>
        <w:tc>
          <w:tcPr>
            <w:tcW w:w="1983"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 xml:space="preserve">اللقب </w:t>
            </w:r>
            <w:proofErr w:type="gramStart"/>
            <w:r w:rsidRPr="00DF3CB6">
              <w:rPr>
                <w:rFonts w:ascii="Traditional Arabic" w:hAnsi="Traditional Arabic" w:cs="Traditional Arabic"/>
                <w:bCs/>
                <w:i/>
                <w:sz w:val="32"/>
                <w:szCs w:val="32"/>
                <w:rtl/>
              </w:rPr>
              <w:t>والاسم</w:t>
            </w:r>
            <w:proofErr w:type="gramEnd"/>
          </w:p>
        </w:tc>
        <w:tc>
          <w:tcPr>
            <w:tcW w:w="255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bCs/>
                <w:i/>
                <w:sz w:val="32"/>
                <w:szCs w:val="32"/>
                <w:rtl/>
              </w:rPr>
              <w:t>الرتبة</w:t>
            </w:r>
            <w:proofErr w:type="gramEnd"/>
            <w:r w:rsidRPr="00DF3CB6">
              <w:rPr>
                <w:rFonts w:ascii="Traditional Arabic" w:hAnsi="Traditional Arabic" w:cs="Traditional Arabic"/>
                <w:bCs/>
                <w:i/>
                <w:sz w:val="32"/>
                <w:szCs w:val="32"/>
                <w:rtl/>
              </w:rPr>
              <w:t xml:space="preserve"> العلمية</w:t>
            </w:r>
          </w:p>
        </w:tc>
        <w:tc>
          <w:tcPr>
            <w:tcW w:w="3401"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bCs/>
                <w:i/>
                <w:sz w:val="32"/>
                <w:szCs w:val="32"/>
                <w:rtl/>
              </w:rPr>
              <w:t>المؤسسة</w:t>
            </w:r>
            <w:proofErr w:type="gramEnd"/>
            <w:r w:rsidRPr="00DF3CB6">
              <w:rPr>
                <w:rFonts w:ascii="Traditional Arabic" w:hAnsi="Traditional Arabic" w:cs="Traditional Arabic"/>
                <w:bCs/>
                <w:i/>
                <w:sz w:val="32"/>
                <w:szCs w:val="32"/>
                <w:rtl/>
              </w:rPr>
              <w:t xml:space="preserve"> الأصلية</w:t>
            </w:r>
          </w:p>
        </w:tc>
        <w:tc>
          <w:tcPr>
            <w:tcW w:w="1701" w:type="dxa"/>
            <w:shd w:val="clear" w:color="auto" w:fill="auto"/>
          </w:tcPr>
          <w:p w:rsidR="009C1002" w:rsidRPr="00DF3CB6" w:rsidRDefault="006623DB"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Pr>
                <w:rFonts w:ascii="Traditional Arabic" w:hAnsi="Traditional Arabic" w:cs="Traditional Arabic" w:hint="cs"/>
                <w:bCs/>
                <w:i/>
                <w:sz w:val="32"/>
                <w:szCs w:val="32"/>
                <w:rtl/>
                <w:lang w:bidi="ar-DZ"/>
              </w:rPr>
              <w:t>ا</w:t>
            </w:r>
            <w:r w:rsidR="009C1002" w:rsidRPr="00DF3CB6">
              <w:rPr>
                <w:rFonts w:ascii="Traditional Arabic" w:hAnsi="Traditional Arabic" w:cs="Traditional Arabic"/>
                <w:bCs/>
                <w:i/>
                <w:sz w:val="32"/>
                <w:szCs w:val="32"/>
                <w:rtl/>
              </w:rPr>
              <w:t>لصفة</w:t>
            </w:r>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1</w:t>
            </w:r>
          </w:p>
        </w:tc>
        <w:tc>
          <w:tcPr>
            <w:tcW w:w="1983" w:type="dxa"/>
            <w:shd w:val="clear" w:color="auto" w:fill="auto"/>
          </w:tcPr>
          <w:p w:rsidR="009C1002" w:rsidRPr="00DF3CB6" w:rsidRDefault="007D5C8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بوقرة العمرية</w:t>
            </w:r>
          </w:p>
        </w:tc>
        <w:tc>
          <w:tcPr>
            <w:tcW w:w="255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hint="cs"/>
                <w:bCs/>
                <w:i/>
                <w:sz w:val="32"/>
                <w:szCs w:val="32"/>
                <w:rtl/>
              </w:rPr>
              <w:t>أستاذ</w:t>
            </w:r>
            <w:proofErr w:type="gramEnd"/>
            <w:r w:rsidRPr="00DF3CB6">
              <w:rPr>
                <w:rFonts w:ascii="Traditional Arabic" w:hAnsi="Traditional Arabic" w:cs="Traditional Arabic" w:hint="cs"/>
                <w:bCs/>
                <w:i/>
                <w:sz w:val="32"/>
                <w:szCs w:val="32"/>
                <w:rtl/>
              </w:rPr>
              <w:t xml:space="preserve"> محاضر </w:t>
            </w:r>
            <w:r w:rsidRPr="00DF3CB6">
              <w:rPr>
                <w:rFonts w:ascii="Traditional Arabic" w:hAnsi="Traditional Arabic" w:cs="Traditional Arabic"/>
                <w:bCs/>
                <w:i/>
                <w:sz w:val="32"/>
                <w:szCs w:val="32"/>
                <w:rtl/>
              </w:rPr>
              <w:t>–</w:t>
            </w:r>
            <w:r w:rsidRPr="00DF3CB6">
              <w:rPr>
                <w:rFonts w:ascii="Traditional Arabic" w:hAnsi="Traditional Arabic" w:cs="Traditional Arabic" w:hint="cs"/>
                <w:bCs/>
                <w:i/>
                <w:sz w:val="32"/>
                <w:szCs w:val="32"/>
                <w:rtl/>
              </w:rPr>
              <w:t xml:space="preserve"> أ -</w:t>
            </w:r>
          </w:p>
        </w:tc>
        <w:tc>
          <w:tcPr>
            <w:tcW w:w="3401" w:type="dxa"/>
          </w:tcPr>
          <w:p w:rsidR="009C1002" w:rsidRPr="00DF3CB6" w:rsidRDefault="007D5C8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محمد بوضياف مسيلة</w:t>
            </w:r>
          </w:p>
        </w:tc>
        <w:tc>
          <w:tcPr>
            <w:tcW w:w="170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رئيسـا</w:t>
            </w:r>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2</w:t>
            </w:r>
          </w:p>
        </w:tc>
        <w:tc>
          <w:tcPr>
            <w:tcW w:w="1983"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hint="cs"/>
                <w:bCs/>
                <w:i/>
                <w:sz w:val="32"/>
                <w:szCs w:val="32"/>
                <w:rtl/>
              </w:rPr>
              <w:t xml:space="preserve">ضريفي نادية </w:t>
            </w:r>
          </w:p>
        </w:tc>
        <w:tc>
          <w:tcPr>
            <w:tcW w:w="255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bCs/>
                <w:i/>
                <w:sz w:val="32"/>
                <w:szCs w:val="32"/>
                <w:rtl/>
              </w:rPr>
              <w:t>أستاذ</w:t>
            </w:r>
            <w:r w:rsidRPr="00DF3CB6">
              <w:rPr>
                <w:rFonts w:ascii="Traditional Arabic" w:hAnsi="Traditional Arabic" w:cs="Traditional Arabic" w:hint="cs"/>
                <w:bCs/>
                <w:i/>
                <w:sz w:val="32"/>
                <w:szCs w:val="32"/>
                <w:rtl/>
              </w:rPr>
              <w:t>ة</w:t>
            </w:r>
            <w:proofErr w:type="gramEnd"/>
            <w:r w:rsidRPr="00DF3CB6">
              <w:rPr>
                <w:rFonts w:ascii="Traditional Arabic" w:hAnsi="Traditional Arabic" w:cs="Traditional Arabic"/>
                <w:bCs/>
                <w:i/>
                <w:sz w:val="32"/>
                <w:szCs w:val="32"/>
                <w:rtl/>
              </w:rPr>
              <w:t xml:space="preserve"> التعليم العالي</w:t>
            </w:r>
          </w:p>
        </w:tc>
        <w:tc>
          <w:tcPr>
            <w:tcW w:w="3401" w:type="dxa"/>
          </w:tcPr>
          <w:p w:rsidR="009C1002" w:rsidRPr="00DF3CB6" w:rsidRDefault="007D5C8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محمد بوضياف مسيلة</w:t>
            </w:r>
          </w:p>
        </w:tc>
        <w:tc>
          <w:tcPr>
            <w:tcW w:w="170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bCs/>
                <w:i/>
                <w:sz w:val="32"/>
                <w:szCs w:val="32"/>
                <w:rtl/>
              </w:rPr>
              <w:t xml:space="preserve">مشرفا </w:t>
            </w:r>
            <w:proofErr w:type="gramStart"/>
            <w:r w:rsidRPr="00DF3CB6">
              <w:rPr>
                <w:rFonts w:ascii="Traditional Arabic" w:hAnsi="Traditional Arabic" w:cs="Traditional Arabic"/>
                <w:bCs/>
                <w:i/>
                <w:sz w:val="32"/>
                <w:szCs w:val="32"/>
                <w:rtl/>
              </w:rPr>
              <w:t>ومقررا</w:t>
            </w:r>
            <w:proofErr w:type="gramEnd"/>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3</w:t>
            </w:r>
          </w:p>
        </w:tc>
        <w:tc>
          <w:tcPr>
            <w:tcW w:w="1983" w:type="dxa"/>
            <w:shd w:val="clear" w:color="auto" w:fill="auto"/>
          </w:tcPr>
          <w:p w:rsidR="009C1002" w:rsidRPr="00DF3CB6" w:rsidRDefault="00B711FF" w:rsidP="00B711FF">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فريجة</w:t>
            </w:r>
            <w:r w:rsidRPr="00DF3CB6">
              <w:rPr>
                <w:rFonts w:ascii="Traditional Arabic" w:hAnsi="Traditional Arabic" w:cs="Traditional Arabic" w:hint="cs"/>
                <w:bCs/>
                <w:i/>
                <w:sz w:val="32"/>
                <w:szCs w:val="32"/>
                <w:rtl/>
                <w:lang w:bidi="ar-DZ"/>
              </w:rPr>
              <w:t xml:space="preserve"> محمد</w:t>
            </w:r>
            <w:r w:rsidRPr="00DF3CB6">
              <w:rPr>
                <w:rFonts w:ascii="Traditional Arabic" w:hAnsi="Traditional Arabic" w:cs="Traditional Arabic" w:hint="cs"/>
                <w:bCs/>
                <w:i/>
                <w:sz w:val="32"/>
                <w:szCs w:val="32"/>
                <w:rtl/>
              </w:rPr>
              <w:t xml:space="preserve"> هشام</w:t>
            </w:r>
          </w:p>
        </w:tc>
        <w:tc>
          <w:tcPr>
            <w:tcW w:w="255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bCs/>
                <w:i/>
                <w:sz w:val="32"/>
                <w:szCs w:val="32"/>
                <w:rtl/>
              </w:rPr>
              <w:t>أستاذ</w:t>
            </w:r>
            <w:r w:rsidRPr="00DF3CB6">
              <w:rPr>
                <w:rFonts w:ascii="Traditional Arabic" w:hAnsi="Traditional Arabic" w:cs="Traditional Arabic" w:hint="cs"/>
                <w:bCs/>
                <w:i/>
                <w:sz w:val="32"/>
                <w:szCs w:val="32"/>
                <w:rtl/>
              </w:rPr>
              <w:t>ة</w:t>
            </w:r>
            <w:proofErr w:type="gramEnd"/>
            <w:r w:rsidRPr="00DF3CB6">
              <w:rPr>
                <w:rFonts w:ascii="Traditional Arabic" w:hAnsi="Traditional Arabic" w:cs="Traditional Arabic"/>
                <w:bCs/>
                <w:i/>
                <w:sz w:val="32"/>
                <w:szCs w:val="32"/>
                <w:rtl/>
              </w:rPr>
              <w:t xml:space="preserve"> التعليم العالي</w:t>
            </w:r>
          </w:p>
        </w:tc>
        <w:tc>
          <w:tcPr>
            <w:tcW w:w="3401" w:type="dxa"/>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محمد بوضياف مسيلة</w:t>
            </w:r>
          </w:p>
        </w:tc>
        <w:tc>
          <w:tcPr>
            <w:tcW w:w="170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hint="cs"/>
                <w:bCs/>
                <w:i/>
                <w:sz w:val="32"/>
                <w:szCs w:val="32"/>
                <w:rtl/>
              </w:rPr>
              <w:t>مشرفا</w:t>
            </w:r>
            <w:proofErr w:type="gramEnd"/>
            <w:r w:rsidRPr="00DF3CB6">
              <w:rPr>
                <w:rFonts w:ascii="Traditional Arabic" w:hAnsi="Traditional Arabic" w:cs="Traditional Arabic" w:hint="cs"/>
                <w:bCs/>
                <w:i/>
                <w:sz w:val="32"/>
                <w:szCs w:val="32"/>
                <w:rtl/>
              </w:rPr>
              <w:t xml:space="preserve"> مساعدا</w:t>
            </w:r>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4</w:t>
            </w:r>
          </w:p>
        </w:tc>
        <w:tc>
          <w:tcPr>
            <w:tcW w:w="1983"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hint="cs"/>
                <w:bCs/>
                <w:i/>
                <w:sz w:val="32"/>
                <w:szCs w:val="32"/>
                <w:rtl/>
              </w:rPr>
              <w:t>زبدة نور الدين</w:t>
            </w:r>
          </w:p>
        </w:tc>
        <w:tc>
          <w:tcPr>
            <w:tcW w:w="255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hint="cs"/>
                <w:bCs/>
                <w:i/>
                <w:sz w:val="32"/>
                <w:szCs w:val="32"/>
                <w:rtl/>
              </w:rPr>
              <w:t>أستاذ</w:t>
            </w:r>
            <w:proofErr w:type="gramEnd"/>
            <w:r w:rsidRPr="00DF3CB6">
              <w:rPr>
                <w:rFonts w:ascii="Traditional Arabic" w:hAnsi="Traditional Arabic" w:cs="Traditional Arabic" w:hint="cs"/>
                <w:bCs/>
                <w:i/>
                <w:sz w:val="32"/>
                <w:szCs w:val="32"/>
                <w:rtl/>
              </w:rPr>
              <w:t xml:space="preserve"> محاضر </w:t>
            </w:r>
            <w:r w:rsidRPr="00DF3CB6">
              <w:rPr>
                <w:rFonts w:ascii="Traditional Arabic" w:hAnsi="Traditional Arabic" w:cs="Traditional Arabic"/>
                <w:bCs/>
                <w:i/>
                <w:sz w:val="32"/>
                <w:szCs w:val="32"/>
                <w:rtl/>
              </w:rPr>
              <w:t>–</w:t>
            </w:r>
            <w:r w:rsidRPr="00DF3CB6">
              <w:rPr>
                <w:rFonts w:ascii="Traditional Arabic" w:hAnsi="Traditional Arabic" w:cs="Traditional Arabic" w:hint="cs"/>
                <w:bCs/>
                <w:i/>
                <w:sz w:val="32"/>
                <w:szCs w:val="32"/>
                <w:rtl/>
              </w:rPr>
              <w:t xml:space="preserve"> أ -</w:t>
            </w:r>
          </w:p>
        </w:tc>
        <w:tc>
          <w:tcPr>
            <w:tcW w:w="3401" w:type="dxa"/>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محمد بوضياف مسيلة</w:t>
            </w:r>
          </w:p>
        </w:tc>
        <w:tc>
          <w:tcPr>
            <w:tcW w:w="170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bCs/>
                <w:i/>
                <w:sz w:val="32"/>
                <w:szCs w:val="32"/>
                <w:rtl/>
              </w:rPr>
              <w:t xml:space="preserve">ممتحنا </w:t>
            </w:r>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5</w:t>
            </w:r>
          </w:p>
        </w:tc>
        <w:tc>
          <w:tcPr>
            <w:tcW w:w="1983"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hint="cs"/>
                <w:bCs/>
                <w:i/>
                <w:sz w:val="32"/>
                <w:szCs w:val="32"/>
                <w:rtl/>
              </w:rPr>
              <w:t xml:space="preserve"> </w:t>
            </w:r>
            <w:proofErr w:type="gramStart"/>
            <w:r w:rsidRPr="00DF3CB6">
              <w:rPr>
                <w:rFonts w:ascii="Traditional Arabic" w:hAnsi="Traditional Arabic" w:cs="Traditional Arabic" w:hint="cs"/>
                <w:bCs/>
                <w:i/>
                <w:sz w:val="32"/>
                <w:szCs w:val="32"/>
                <w:rtl/>
              </w:rPr>
              <w:t>ذبيح</w:t>
            </w:r>
            <w:proofErr w:type="gramEnd"/>
            <w:r w:rsidRPr="00DF3CB6">
              <w:rPr>
                <w:rFonts w:ascii="Traditional Arabic" w:hAnsi="Traditional Arabic" w:cs="Traditional Arabic" w:hint="cs"/>
                <w:bCs/>
                <w:i/>
                <w:sz w:val="32"/>
                <w:szCs w:val="32"/>
                <w:rtl/>
              </w:rPr>
              <w:t xml:space="preserve"> </w:t>
            </w:r>
            <w:r w:rsidR="007D5C82" w:rsidRPr="00DF3CB6">
              <w:rPr>
                <w:rFonts w:ascii="Traditional Arabic" w:hAnsi="Traditional Arabic" w:cs="Traditional Arabic" w:hint="cs"/>
                <w:bCs/>
                <w:i/>
                <w:sz w:val="32"/>
                <w:szCs w:val="32"/>
                <w:rtl/>
              </w:rPr>
              <w:t xml:space="preserve">حاتم </w:t>
            </w:r>
          </w:p>
        </w:tc>
        <w:tc>
          <w:tcPr>
            <w:tcW w:w="255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hint="cs"/>
                <w:bCs/>
                <w:i/>
                <w:sz w:val="32"/>
                <w:szCs w:val="32"/>
                <w:rtl/>
              </w:rPr>
              <w:t>أستاذ</w:t>
            </w:r>
            <w:proofErr w:type="gramEnd"/>
            <w:r w:rsidRPr="00DF3CB6">
              <w:rPr>
                <w:rFonts w:ascii="Traditional Arabic" w:hAnsi="Traditional Arabic" w:cs="Traditional Arabic" w:hint="cs"/>
                <w:bCs/>
                <w:i/>
                <w:sz w:val="32"/>
                <w:szCs w:val="32"/>
                <w:rtl/>
              </w:rPr>
              <w:t xml:space="preserve"> محاضر </w:t>
            </w:r>
            <w:r w:rsidRPr="00DF3CB6">
              <w:rPr>
                <w:rFonts w:ascii="Traditional Arabic" w:hAnsi="Traditional Arabic" w:cs="Traditional Arabic"/>
                <w:bCs/>
                <w:i/>
                <w:sz w:val="32"/>
                <w:szCs w:val="32"/>
                <w:rtl/>
              </w:rPr>
              <w:t>–</w:t>
            </w:r>
            <w:r w:rsidRPr="00DF3CB6">
              <w:rPr>
                <w:rFonts w:ascii="Traditional Arabic" w:hAnsi="Traditional Arabic" w:cs="Traditional Arabic" w:hint="cs"/>
                <w:bCs/>
                <w:i/>
                <w:sz w:val="32"/>
                <w:szCs w:val="32"/>
                <w:rtl/>
              </w:rPr>
              <w:t xml:space="preserve"> أ -</w:t>
            </w:r>
          </w:p>
        </w:tc>
        <w:tc>
          <w:tcPr>
            <w:tcW w:w="3401" w:type="dxa"/>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محمد بوضياف مسيلة</w:t>
            </w:r>
          </w:p>
        </w:tc>
        <w:tc>
          <w:tcPr>
            <w:tcW w:w="170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bCs/>
                <w:i/>
                <w:sz w:val="32"/>
                <w:szCs w:val="32"/>
                <w:rtl/>
              </w:rPr>
              <w:t>ممتحنا</w:t>
            </w:r>
          </w:p>
        </w:tc>
      </w:tr>
      <w:tr w:rsidR="009C1002" w:rsidRPr="00DF3CB6" w:rsidTr="00171897">
        <w:tc>
          <w:tcPr>
            <w:tcW w:w="712" w:type="dxa"/>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6</w:t>
            </w:r>
          </w:p>
        </w:tc>
        <w:tc>
          <w:tcPr>
            <w:tcW w:w="1983"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hint="cs"/>
                <w:bCs/>
                <w:i/>
                <w:sz w:val="32"/>
                <w:szCs w:val="32"/>
                <w:rtl/>
              </w:rPr>
              <w:t>سعد العقون</w:t>
            </w:r>
          </w:p>
        </w:tc>
        <w:tc>
          <w:tcPr>
            <w:tcW w:w="2551" w:type="dxa"/>
            <w:shd w:val="clear" w:color="auto" w:fill="auto"/>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bCs/>
                <w:i/>
                <w:sz w:val="32"/>
                <w:szCs w:val="32"/>
                <w:rtl/>
              </w:rPr>
              <w:t>أستاذ</w:t>
            </w:r>
            <w:proofErr w:type="gramEnd"/>
            <w:r w:rsidRPr="00DF3CB6">
              <w:rPr>
                <w:rFonts w:ascii="Traditional Arabic" w:hAnsi="Traditional Arabic" w:cs="Traditional Arabic"/>
                <w:bCs/>
                <w:i/>
                <w:sz w:val="32"/>
                <w:szCs w:val="32"/>
                <w:rtl/>
              </w:rPr>
              <w:t xml:space="preserve"> التعليم العالي</w:t>
            </w:r>
          </w:p>
        </w:tc>
        <w:tc>
          <w:tcPr>
            <w:tcW w:w="3401" w:type="dxa"/>
          </w:tcPr>
          <w:p w:rsidR="009C1002"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زيان عاشور الجلفة</w:t>
            </w:r>
          </w:p>
        </w:tc>
        <w:tc>
          <w:tcPr>
            <w:tcW w:w="1701" w:type="dxa"/>
            <w:shd w:val="clear" w:color="auto" w:fill="auto"/>
          </w:tcPr>
          <w:p w:rsidR="009C1002" w:rsidRPr="00DF3CB6" w:rsidRDefault="009C1002"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r w:rsidRPr="00DF3CB6">
              <w:rPr>
                <w:rFonts w:ascii="Traditional Arabic" w:hAnsi="Traditional Arabic" w:cs="Traditional Arabic"/>
                <w:bCs/>
                <w:i/>
                <w:sz w:val="32"/>
                <w:szCs w:val="32"/>
                <w:rtl/>
              </w:rPr>
              <w:t>ممتحنا</w:t>
            </w:r>
          </w:p>
        </w:tc>
      </w:tr>
      <w:tr w:rsidR="00B711FF" w:rsidRPr="00DF3CB6" w:rsidTr="00171897">
        <w:tc>
          <w:tcPr>
            <w:tcW w:w="712" w:type="dxa"/>
          </w:tcPr>
          <w:p w:rsidR="00B711FF"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7</w:t>
            </w:r>
          </w:p>
        </w:tc>
        <w:tc>
          <w:tcPr>
            <w:tcW w:w="1983" w:type="dxa"/>
            <w:shd w:val="clear" w:color="auto" w:fill="auto"/>
          </w:tcPr>
          <w:p w:rsidR="00B711FF"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Pr>
            </w:pPr>
            <w:proofErr w:type="gramStart"/>
            <w:r w:rsidRPr="00DF3CB6">
              <w:rPr>
                <w:rFonts w:ascii="Traditional Arabic" w:hAnsi="Traditional Arabic" w:cs="Traditional Arabic" w:hint="cs"/>
                <w:bCs/>
                <w:i/>
                <w:sz w:val="32"/>
                <w:szCs w:val="32"/>
                <w:rtl/>
              </w:rPr>
              <w:t>لوني</w:t>
            </w:r>
            <w:proofErr w:type="gramEnd"/>
            <w:r w:rsidRPr="00DF3CB6">
              <w:rPr>
                <w:rFonts w:ascii="Traditional Arabic" w:hAnsi="Traditional Arabic" w:cs="Traditional Arabic" w:hint="cs"/>
                <w:bCs/>
                <w:i/>
                <w:sz w:val="32"/>
                <w:szCs w:val="32"/>
                <w:rtl/>
              </w:rPr>
              <w:t xml:space="preserve"> نصيرة</w:t>
            </w:r>
          </w:p>
        </w:tc>
        <w:tc>
          <w:tcPr>
            <w:tcW w:w="2551" w:type="dxa"/>
            <w:shd w:val="clear" w:color="auto" w:fill="auto"/>
          </w:tcPr>
          <w:p w:rsidR="00B711FF"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proofErr w:type="gramStart"/>
            <w:r w:rsidRPr="00DF3CB6">
              <w:rPr>
                <w:rFonts w:ascii="Traditional Arabic" w:hAnsi="Traditional Arabic" w:cs="Traditional Arabic" w:hint="cs"/>
                <w:bCs/>
                <w:i/>
                <w:sz w:val="32"/>
                <w:szCs w:val="32"/>
                <w:rtl/>
              </w:rPr>
              <w:t>أستاذ</w:t>
            </w:r>
            <w:proofErr w:type="gramEnd"/>
            <w:r w:rsidRPr="00DF3CB6">
              <w:rPr>
                <w:rFonts w:ascii="Traditional Arabic" w:hAnsi="Traditional Arabic" w:cs="Traditional Arabic" w:hint="cs"/>
                <w:bCs/>
                <w:i/>
                <w:sz w:val="32"/>
                <w:szCs w:val="32"/>
                <w:rtl/>
              </w:rPr>
              <w:t xml:space="preserve"> محاضر </w:t>
            </w:r>
            <w:r w:rsidRPr="00DF3CB6">
              <w:rPr>
                <w:rFonts w:ascii="Traditional Arabic" w:hAnsi="Traditional Arabic" w:cs="Traditional Arabic"/>
                <w:bCs/>
                <w:i/>
                <w:sz w:val="32"/>
                <w:szCs w:val="32"/>
                <w:rtl/>
              </w:rPr>
              <w:t>–</w:t>
            </w:r>
            <w:r w:rsidRPr="00DF3CB6">
              <w:rPr>
                <w:rFonts w:ascii="Traditional Arabic" w:hAnsi="Traditional Arabic" w:cs="Traditional Arabic" w:hint="cs"/>
                <w:bCs/>
                <w:i/>
                <w:sz w:val="32"/>
                <w:szCs w:val="32"/>
                <w:rtl/>
              </w:rPr>
              <w:t xml:space="preserve"> أ -</w:t>
            </w:r>
          </w:p>
        </w:tc>
        <w:tc>
          <w:tcPr>
            <w:tcW w:w="3401" w:type="dxa"/>
          </w:tcPr>
          <w:p w:rsidR="00B711FF"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hint="cs"/>
                <w:bCs/>
                <w:i/>
                <w:sz w:val="32"/>
                <w:szCs w:val="32"/>
                <w:rtl/>
              </w:rPr>
              <w:t>جامعة آكلي محمد أولحاج البويرة</w:t>
            </w:r>
          </w:p>
        </w:tc>
        <w:tc>
          <w:tcPr>
            <w:tcW w:w="1701" w:type="dxa"/>
            <w:shd w:val="clear" w:color="auto" w:fill="auto"/>
          </w:tcPr>
          <w:p w:rsidR="00B711FF" w:rsidRPr="00DF3CB6" w:rsidRDefault="00B711FF" w:rsidP="00DD0CA6">
            <w:pPr>
              <w:tabs>
                <w:tab w:val="left" w:pos="465"/>
                <w:tab w:val="center" w:pos="4535"/>
                <w:tab w:val="left" w:pos="4845"/>
              </w:tabs>
              <w:bidi/>
              <w:spacing w:after="0" w:line="240" w:lineRule="auto"/>
              <w:jc w:val="center"/>
              <w:rPr>
                <w:rFonts w:ascii="Traditional Arabic" w:hAnsi="Traditional Arabic" w:cs="Traditional Arabic"/>
                <w:bCs/>
                <w:i/>
                <w:sz w:val="32"/>
                <w:szCs w:val="32"/>
                <w:rtl/>
              </w:rPr>
            </w:pPr>
            <w:r w:rsidRPr="00DF3CB6">
              <w:rPr>
                <w:rFonts w:ascii="Traditional Arabic" w:hAnsi="Traditional Arabic" w:cs="Traditional Arabic"/>
                <w:bCs/>
                <w:i/>
                <w:sz w:val="32"/>
                <w:szCs w:val="32"/>
                <w:rtl/>
              </w:rPr>
              <w:t>ممتحنا</w:t>
            </w:r>
          </w:p>
        </w:tc>
      </w:tr>
    </w:tbl>
    <w:p w:rsidR="004375DB" w:rsidRDefault="00171897" w:rsidP="004375DB">
      <w:pPr>
        <w:tabs>
          <w:tab w:val="left" w:pos="7515"/>
          <w:tab w:val="right" w:pos="10800"/>
        </w:tabs>
        <w:bidi/>
        <w:spacing w:after="0"/>
        <w:jc w:val="center"/>
        <w:rPr>
          <w:sz w:val="36"/>
          <w:szCs w:val="36"/>
          <w:lang w:bidi="ar-DZ"/>
        </w:rPr>
      </w:pPr>
      <w:r w:rsidRPr="00A547E0">
        <w:rPr>
          <w:rFonts w:hint="cs"/>
          <w:sz w:val="36"/>
          <w:szCs w:val="36"/>
          <w:rtl/>
          <w:lang w:bidi="ar-DZ"/>
        </w:rPr>
        <w:t xml:space="preserve">تاريخ </w:t>
      </w:r>
      <w:proofErr w:type="gramStart"/>
      <w:r w:rsidRPr="00A547E0">
        <w:rPr>
          <w:rFonts w:hint="cs"/>
          <w:sz w:val="36"/>
          <w:szCs w:val="36"/>
          <w:rtl/>
          <w:lang w:bidi="ar-DZ"/>
        </w:rPr>
        <w:t>المناقشة</w:t>
      </w:r>
      <w:r w:rsidRPr="00A547E0">
        <w:rPr>
          <w:sz w:val="36"/>
          <w:szCs w:val="36"/>
          <w:lang w:bidi="ar-DZ"/>
        </w:rPr>
        <w:t xml:space="preserve">  06</w:t>
      </w:r>
      <w:proofErr w:type="gramEnd"/>
      <w:r w:rsidRPr="00A547E0">
        <w:rPr>
          <w:sz w:val="36"/>
          <w:szCs w:val="36"/>
          <w:lang w:bidi="ar-DZ"/>
        </w:rPr>
        <w:t xml:space="preserve"> </w:t>
      </w:r>
      <w:r w:rsidRPr="00A547E0">
        <w:rPr>
          <w:rFonts w:hint="cs"/>
          <w:sz w:val="36"/>
          <w:szCs w:val="36"/>
          <w:rtl/>
          <w:lang w:bidi="ar-DZ"/>
        </w:rPr>
        <w:t xml:space="preserve">مارس </w:t>
      </w:r>
      <w:r w:rsidR="004375DB">
        <w:rPr>
          <w:sz w:val="36"/>
          <w:szCs w:val="36"/>
          <w:lang w:bidi="ar-DZ"/>
        </w:rPr>
        <w:t xml:space="preserve">  2</w:t>
      </w:r>
      <w:r w:rsidRPr="00A547E0">
        <w:rPr>
          <w:sz w:val="36"/>
          <w:szCs w:val="36"/>
          <w:lang w:bidi="ar-DZ"/>
        </w:rPr>
        <w:t xml:space="preserve">023 </w:t>
      </w:r>
    </w:p>
    <w:p w:rsidR="00171897" w:rsidRPr="004375DB" w:rsidRDefault="004375DB" w:rsidP="004375DB">
      <w:pPr>
        <w:bidi/>
        <w:jc w:val="center"/>
        <w:rPr>
          <w:b/>
          <w:bCs/>
          <w:sz w:val="36"/>
          <w:szCs w:val="36"/>
          <w:lang w:bidi="ar-DZ"/>
        </w:rPr>
      </w:pPr>
      <w:proofErr w:type="gramStart"/>
      <w:r w:rsidRPr="004375DB">
        <w:rPr>
          <w:rFonts w:hint="cs"/>
          <w:b/>
          <w:bCs/>
          <w:sz w:val="36"/>
          <w:szCs w:val="36"/>
          <w:rtl/>
          <w:lang w:bidi="ar-DZ"/>
        </w:rPr>
        <w:t>السنة</w:t>
      </w:r>
      <w:proofErr w:type="gramEnd"/>
      <w:r w:rsidRPr="004375DB">
        <w:rPr>
          <w:rFonts w:hint="cs"/>
          <w:b/>
          <w:bCs/>
          <w:sz w:val="36"/>
          <w:szCs w:val="36"/>
          <w:rtl/>
          <w:lang w:bidi="ar-DZ"/>
        </w:rPr>
        <w:t xml:space="preserve"> الجامعية: 1443-1444 ه/ 2022-2023 م</w:t>
      </w:r>
    </w:p>
    <w:p w:rsidR="004375DB" w:rsidRPr="004375DB" w:rsidRDefault="004375DB" w:rsidP="004375DB">
      <w:pPr>
        <w:bidi/>
        <w:jc w:val="center"/>
        <w:rPr>
          <w:color w:val="FFFFFF" w:themeColor="background1"/>
          <w:sz w:val="36"/>
          <w:szCs w:val="36"/>
          <w:rtl/>
          <w:lang w:bidi="ar-DZ"/>
        </w:rPr>
        <w:sectPr w:rsidR="004375DB" w:rsidRPr="004375DB" w:rsidSect="00125DC7">
          <w:footnotePr>
            <w:numRestart w:val="eachPage"/>
          </w:footnotePr>
          <w:type w:val="continuous"/>
          <w:pgSz w:w="12240" w:h="15840" w:code="1"/>
          <w:pgMar w:top="720" w:right="720" w:bottom="720" w:left="720" w:header="709" w:footer="709" w:gutter="0"/>
          <w:paperSrc w:first="261"/>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4375DB">
        <w:rPr>
          <w:color w:val="FFFFFF" w:themeColor="background1"/>
          <w:sz w:val="36"/>
          <w:szCs w:val="36"/>
          <w:lang w:bidi="ar-DZ"/>
        </w:rPr>
        <w:t>h</w:t>
      </w:r>
      <w:proofErr w:type="gramEnd"/>
    </w:p>
    <w:p w:rsidR="00CC6102" w:rsidRDefault="00CC6102" w:rsidP="00FF4332">
      <w:pPr>
        <w:tabs>
          <w:tab w:val="left" w:pos="7515"/>
          <w:tab w:val="right" w:pos="10800"/>
        </w:tabs>
        <w:jc w:val="center"/>
      </w:pPr>
    </w:p>
    <w:p w:rsidR="00CC6102" w:rsidRDefault="00CC6102" w:rsidP="00FF4332">
      <w:pPr>
        <w:tabs>
          <w:tab w:val="left" w:pos="7515"/>
          <w:tab w:val="right" w:pos="10800"/>
        </w:tabs>
        <w:jc w:val="center"/>
      </w:pPr>
    </w:p>
    <w:p w:rsidR="00CC6102" w:rsidRDefault="00CC6102" w:rsidP="00FF4332">
      <w:pPr>
        <w:tabs>
          <w:tab w:val="left" w:pos="7515"/>
          <w:tab w:val="right" w:pos="10800"/>
        </w:tabs>
        <w:jc w:val="center"/>
      </w:pPr>
    </w:p>
    <w:p w:rsidR="00CC6102" w:rsidRPr="00DF3CB6" w:rsidRDefault="000A1FAD" w:rsidP="00FF4332">
      <w:pPr>
        <w:tabs>
          <w:tab w:val="left" w:pos="7515"/>
          <w:tab w:val="right" w:pos="10800"/>
        </w:tabs>
        <w:jc w:val="center"/>
        <w:rPr>
          <w:rtl/>
        </w:rPr>
      </w:pPr>
      <w:r>
        <w:rPr>
          <w:noProof/>
        </w:rPr>
        <w:drawing>
          <wp:anchor distT="0" distB="0" distL="114300" distR="114300" simplePos="0" relativeHeight="251662336" behindDoc="1" locked="0" layoutInCell="1" allowOverlap="1" wp14:anchorId="020EA38E" wp14:editId="06A53C8E">
            <wp:simplePos x="0" y="0"/>
            <wp:positionH relativeFrom="margin">
              <wp:posOffset>937260</wp:posOffset>
            </wp:positionH>
            <wp:positionV relativeFrom="margin">
              <wp:posOffset>1624330</wp:posOffset>
            </wp:positionV>
            <wp:extent cx="5059680" cy="4381500"/>
            <wp:effectExtent l="0" t="0" r="0" b="0"/>
            <wp:wrapNone/>
            <wp:docPr id="7" name="صورة 547" descr="F:\لوازم المذكرات\بسم الله الرحمن الرحيم\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لوازم المذكرات\بسم الله الرحمن الرحيم\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59680" cy="4381500"/>
                    </a:xfrm>
                    <a:prstGeom prst="rect">
                      <a:avLst/>
                    </a:prstGeom>
                    <a:noFill/>
                    <a:ln>
                      <a:noFill/>
                    </a:ln>
                  </pic:spPr>
                </pic:pic>
              </a:graphicData>
            </a:graphic>
          </wp:anchor>
        </w:drawing>
      </w:r>
    </w:p>
    <w:p w:rsidR="000A1FAD" w:rsidRPr="00DF3CB6" w:rsidRDefault="000A1FAD" w:rsidP="000A1FAD">
      <w:pPr>
        <w:tabs>
          <w:tab w:val="left" w:pos="7515"/>
          <w:tab w:val="right" w:pos="10800"/>
        </w:tabs>
        <w:jc w:val="both"/>
        <w:rPr>
          <w:rtl/>
        </w:rPr>
      </w:pPr>
    </w:p>
    <w:p w:rsidR="000A1FAD" w:rsidRPr="00DF3CB6" w:rsidRDefault="000A1FAD" w:rsidP="000A1FAD">
      <w:pPr>
        <w:tabs>
          <w:tab w:val="left" w:pos="7515"/>
          <w:tab w:val="right" w:pos="10800"/>
        </w:tabs>
        <w:jc w:val="center"/>
        <w:rPr>
          <w:rtl/>
        </w:rPr>
      </w:pPr>
    </w:p>
    <w:p w:rsidR="000A1FAD" w:rsidRPr="00DF3CB6" w:rsidRDefault="000A1FAD" w:rsidP="000A1FAD">
      <w:pPr>
        <w:tabs>
          <w:tab w:val="left" w:pos="7515"/>
          <w:tab w:val="right" w:pos="10800"/>
        </w:tabs>
        <w:jc w:val="center"/>
        <w:rPr>
          <w:rtl/>
        </w:rPr>
      </w:pPr>
    </w:p>
    <w:p w:rsidR="000A1FAD" w:rsidRPr="00DF3CB6" w:rsidRDefault="000A1FAD" w:rsidP="000A1FAD">
      <w:pPr>
        <w:tabs>
          <w:tab w:val="left" w:pos="7515"/>
          <w:tab w:val="right" w:pos="10800"/>
        </w:tabs>
        <w:jc w:val="center"/>
        <w:rPr>
          <w:rtl/>
        </w:rPr>
      </w:pPr>
    </w:p>
    <w:p w:rsidR="000A1FAD" w:rsidRDefault="000A1FAD" w:rsidP="000A1FAD">
      <w:pPr>
        <w:tabs>
          <w:tab w:val="left" w:pos="7515"/>
          <w:tab w:val="right" w:pos="10800"/>
        </w:tabs>
        <w:jc w:val="center"/>
      </w:pPr>
    </w:p>
    <w:p w:rsidR="00715BFB" w:rsidRPr="00DF3CB6" w:rsidRDefault="00715BFB" w:rsidP="00FF4332">
      <w:pPr>
        <w:tabs>
          <w:tab w:val="left" w:pos="7515"/>
          <w:tab w:val="right" w:pos="10800"/>
        </w:tabs>
        <w:jc w:val="center"/>
        <w:rPr>
          <w:rtl/>
        </w:rPr>
      </w:pPr>
    </w:p>
    <w:p w:rsidR="00715BFB" w:rsidRPr="00DF3CB6" w:rsidRDefault="00715BFB" w:rsidP="00FF4332">
      <w:pPr>
        <w:tabs>
          <w:tab w:val="left" w:pos="7515"/>
          <w:tab w:val="right" w:pos="10800"/>
        </w:tabs>
        <w:jc w:val="center"/>
      </w:pPr>
    </w:p>
    <w:p w:rsidR="00DD0CA6" w:rsidRPr="00DF3CB6" w:rsidRDefault="00DD0CA6" w:rsidP="00DD0CA6">
      <w:pPr>
        <w:bidi/>
        <w:rPr>
          <w:rtl/>
        </w:rPr>
      </w:pPr>
    </w:p>
    <w:p w:rsidR="00DD0CA6" w:rsidRPr="00DF3CB6" w:rsidRDefault="00DD0CA6" w:rsidP="00DD0CA6">
      <w:pPr>
        <w:bidi/>
        <w:rPr>
          <w:rtl/>
        </w:rPr>
      </w:pPr>
    </w:p>
    <w:p w:rsidR="00DD0CA6" w:rsidRPr="00DF3CB6" w:rsidRDefault="00DD0CA6" w:rsidP="00DD0CA6">
      <w:pPr>
        <w:bidi/>
        <w:rPr>
          <w:rtl/>
        </w:rPr>
      </w:pPr>
    </w:p>
    <w:p w:rsidR="00312EB0" w:rsidRDefault="00312EB0" w:rsidP="00DD0CA6">
      <w:pPr>
        <w:bidi/>
        <w:rPr>
          <w:rtl/>
        </w:rPr>
      </w:pPr>
    </w:p>
    <w:p w:rsidR="00312EB0" w:rsidRPr="00312EB0" w:rsidRDefault="0080663B" w:rsidP="0080663B">
      <w:pPr>
        <w:tabs>
          <w:tab w:val="left" w:pos="1152"/>
        </w:tabs>
        <w:bidi/>
        <w:jc w:val="left"/>
        <w:rPr>
          <w:rtl/>
        </w:rPr>
      </w:pPr>
      <w:r>
        <w:rPr>
          <w:rtl/>
        </w:rPr>
        <w:tab/>
      </w:r>
    </w:p>
    <w:p w:rsidR="00F96577" w:rsidRDefault="00312EB0" w:rsidP="000A1FAD">
      <w:pPr>
        <w:tabs>
          <w:tab w:val="left" w:pos="6105"/>
          <w:tab w:val="right" w:pos="10800"/>
        </w:tabs>
        <w:bidi/>
        <w:jc w:val="left"/>
        <w:rPr>
          <w:rFonts w:hint="cs"/>
          <w:rtl/>
        </w:rPr>
      </w:pPr>
      <w:r>
        <w:rPr>
          <w:rtl/>
        </w:rPr>
        <w:tab/>
      </w:r>
    </w:p>
    <w:p w:rsidR="000A1FAD" w:rsidRDefault="000A1FAD" w:rsidP="000A1FAD">
      <w:pPr>
        <w:tabs>
          <w:tab w:val="left" w:pos="6105"/>
          <w:tab w:val="right" w:pos="10800"/>
        </w:tabs>
        <w:bidi/>
        <w:jc w:val="left"/>
        <w:rPr>
          <w:rFonts w:hint="cs"/>
          <w:rtl/>
        </w:rPr>
      </w:pPr>
    </w:p>
    <w:p w:rsidR="000A1FAD" w:rsidRDefault="000A1FAD" w:rsidP="000A1FAD">
      <w:pPr>
        <w:tabs>
          <w:tab w:val="left" w:pos="6105"/>
          <w:tab w:val="right" w:pos="10800"/>
        </w:tabs>
        <w:bidi/>
        <w:jc w:val="left"/>
        <w:rPr>
          <w:rFonts w:hint="cs"/>
          <w:rtl/>
        </w:rPr>
      </w:pPr>
    </w:p>
    <w:p w:rsidR="000A1FAD" w:rsidRDefault="000A1FAD" w:rsidP="000A1FAD">
      <w:pPr>
        <w:tabs>
          <w:tab w:val="left" w:pos="6105"/>
          <w:tab w:val="right" w:pos="10800"/>
        </w:tabs>
        <w:bidi/>
        <w:jc w:val="left"/>
        <w:rPr>
          <w:rFonts w:hint="cs"/>
          <w:rtl/>
          <w:lang w:bidi="ar-DZ"/>
        </w:rPr>
      </w:pPr>
    </w:p>
    <w:p w:rsidR="000A1FAD" w:rsidRDefault="000A1FAD" w:rsidP="00331855">
      <w:pPr>
        <w:rPr>
          <w:rFonts w:hint="cs"/>
          <w:rtl/>
          <w:lang w:bidi="ar-DZ"/>
        </w:rPr>
      </w:pPr>
    </w:p>
    <w:p w:rsidR="000A1FAD" w:rsidRDefault="000A1FAD" w:rsidP="00331855">
      <w:pPr>
        <w:rPr>
          <w:rtl/>
          <w:lang w:bidi="ar-DZ"/>
        </w:rPr>
      </w:pPr>
    </w:p>
    <w:p w:rsidR="000A1FAD" w:rsidRPr="003E1D13" w:rsidRDefault="000A1FAD" w:rsidP="000A1FAD">
      <w:pPr>
        <w:jc w:val="center"/>
        <w:rPr>
          <w:rFonts w:ascii="Calibri" w:hAnsi="Calibri" w:cs="Calibri"/>
          <w:b/>
          <w:bCs/>
          <w:sz w:val="36"/>
          <w:szCs w:val="36"/>
          <w:rtl/>
        </w:rPr>
      </w:pPr>
      <w:bookmarkStart w:id="0" w:name="_Toc81895019"/>
      <w:bookmarkStart w:id="1" w:name="_Toc127048705"/>
      <w:bookmarkStart w:id="2" w:name="_Toc127052042"/>
      <w:bookmarkStart w:id="3" w:name="_Toc127053106"/>
      <w:r w:rsidRPr="003E1D13">
        <w:rPr>
          <w:rFonts w:ascii="Calibri" w:hAnsi="Calibri" w:cs="Times New Roman"/>
          <w:b/>
          <w:bCs/>
          <w:sz w:val="36"/>
          <w:szCs w:val="36"/>
          <w:rtl/>
        </w:rPr>
        <w:t xml:space="preserve">بسم الله الرحمن الرحيم </w:t>
      </w:r>
    </w:p>
    <w:p w:rsidR="000A1FAD" w:rsidRDefault="000A1FAD" w:rsidP="000A1FAD">
      <w:pPr>
        <w:jc w:val="center"/>
      </w:pPr>
    </w:p>
    <w:p w:rsidR="000A1FAD" w:rsidRPr="000A1FAD" w:rsidRDefault="000A1FAD" w:rsidP="000A1FAD">
      <w:pPr>
        <w:tabs>
          <w:tab w:val="right" w:pos="2153"/>
          <w:tab w:val="right" w:pos="8673"/>
        </w:tabs>
        <w:bidi/>
        <w:spacing w:before="240" w:line="360" w:lineRule="auto"/>
        <w:ind w:left="2011" w:right="2268"/>
        <w:jc w:val="center"/>
        <w:rPr>
          <w:rFonts w:ascii="Amiri" w:eastAsia="Arial Unicode MS" w:hAnsi="Amiri" w:cs="Amiri"/>
          <w:sz w:val="40"/>
          <w:szCs w:val="40"/>
        </w:rPr>
      </w:pPr>
      <w:r w:rsidRPr="000A1FAD">
        <w:rPr>
          <w:rFonts w:ascii="Amiri" w:hAnsi="Amiri" w:cs="Amiri"/>
          <w:sz w:val="40"/>
          <w:szCs w:val="40"/>
          <w:rtl/>
        </w:rPr>
        <w:t>﴿</w:t>
      </w:r>
      <w:r w:rsidRPr="000A1FAD">
        <w:rPr>
          <w:rFonts w:ascii="Amiri" w:eastAsia="Arial Unicode MS" w:hAnsi="Amiri" w:cs="Amiri"/>
          <w:sz w:val="40"/>
          <w:szCs w:val="40"/>
          <w:rtl/>
        </w:rPr>
        <w:t>هُوَ الَّذِي أَنزَلَ عَلَيْكَ الْكِتَابَ مِنْهُ آيَاتٌ مُّحْكَمَاتٌ هُنَّ أُمُّ الْكِتَابِ وَأُخَرُ مُتَشَابِهَاتٌ</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فَـــــــأَمَّــــاالَّذِين</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فِي</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قُلُوبِهِمْ</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زَيْغٌ</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فَيَتَّبِعُون</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َمَاتَشَابَهَ</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مِنْهُ</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ابْتِغَاء</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َالْفِتْنَةِ</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وَابْتِغَّاءتَأْوِيلِهِ</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وَمَايَعْلم تَأْوِيلَهُ</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إِلَّا</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اللَّهُ</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وَالرَّاسِخُون في الْعِلْم</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يَقُولُونَ</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آمَنَّا بِهِ كُلٌّ مِّنْ عِندِ رَبِّنَا وَمَايَذَّكَّرُإِلَّا</w:t>
      </w:r>
      <w:r w:rsidRPr="000A1FAD">
        <w:rPr>
          <w:rFonts w:ascii="Amiri" w:eastAsia="Arial Unicode MS" w:hAnsi="Amiri" w:cs="Amiri"/>
          <w:sz w:val="40"/>
          <w:szCs w:val="40"/>
          <w:rtl/>
        </w:rPr>
        <w:t xml:space="preserve"> </w:t>
      </w:r>
      <w:r w:rsidRPr="000A1FAD">
        <w:rPr>
          <w:rFonts w:ascii="Amiri" w:eastAsia="Arial Unicode MS" w:hAnsi="Amiri" w:cs="Amiri"/>
          <w:sz w:val="40"/>
          <w:szCs w:val="40"/>
          <w:rtl/>
        </w:rPr>
        <w:t>أُولُو الْأَلْبَابِ﴾</w:t>
      </w:r>
    </w:p>
    <w:p w:rsidR="000A1FAD" w:rsidRPr="003E1D13" w:rsidRDefault="000A1FAD" w:rsidP="000A1FAD">
      <w:pPr>
        <w:bidi/>
        <w:spacing w:before="240"/>
        <w:jc w:val="center"/>
        <w:rPr>
          <w:rFonts w:ascii="Calibri" w:hAnsi="Calibri" w:cs="Calibri"/>
          <w:b/>
          <w:bCs/>
          <w:sz w:val="36"/>
          <w:szCs w:val="36"/>
          <w:rtl/>
        </w:rPr>
      </w:pPr>
      <w:r w:rsidRPr="003E1D13">
        <w:rPr>
          <w:rFonts w:ascii="Calibri" w:hAnsi="Calibri" w:cs="Times New Roman"/>
          <w:b/>
          <w:bCs/>
          <w:sz w:val="36"/>
          <w:szCs w:val="36"/>
          <w:rtl/>
        </w:rPr>
        <w:t>صدق الله العظيم</w:t>
      </w:r>
    </w:p>
    <w:p w:rsidR="000A1FAD" w:rsidRPr="003E1D13" w:rsidRDefault="000A1FAD" w:rsidP="000A1FAD">
      <w:pPr>
        <w:bidi/>
        <w:jc w:val="center"/>
        <w:rPr>
          <w:rFonts w:ascii="Calibri" w:hAnsi="Calibri" w:cs="Calibri"/>
          <w:b/>
          <w:bCs/>
          <w:sz w:val="36"/>
          <w:szCs w:val="36"/>
          <w:rtl/>
        </w:rPr>
      </w:pPr>
      <w:hyperlink r:id="rId11" w:history="1">
        <w:proofErr w:type="gramStart"/>
        <w:r w:rsidRPr="003E1D13">
          <w:rPr>
            <w:rFonts w:ascii="Calibri" w:hAnsi="Calibri" w:cs="Times New Roman"/>
            <w:b/>
            <w:bCs/>
            <w:sz w:val="36"/>
            <w:szCs w:val="36"/>
            <w:rtl/>
          </w:rPr>
          <w:t>آل</w:t>
        </w:r>
        <w:proofErr w:type="gramEnd"/>
        <w:r w:rsidRPr="003E1D13">
          <w:rPr>
            <w:rFonts w:ascii="Calibri" w:hAnsi="Calibri" w:cs="Times New Roman"/>
            <w:b/>
            <w:bCs/>
            <w:sz w:val="36"/>
            <w:szCs w:val="36"/>
            <w:rtl/>
          </w:rPr>
          <w:t xml:space="preserve"> عمران</w:t>
        </w:r>
      </w:hyperlink>
      <w:r w:rsidRPr="003E1D13">
        <w:rPr>
          <w:rFonts w:ascii="Calibri" w:hAnsi="Calibri" w:cs="Calibri"/>
          <w:b/>
          <w:bCs/>
          <w:sz w:val="36"/>
          <w:szCs w:val="36"/>
          <w:rtl/>
        </w:rPr>
        <w:t>:</w:t>
      </w:r>
      <w:r w:rsidRPr="003E1D13">
        <w:rPr>
          <w:rFonts w:ascii="Calibri" w:hAnsi="Calibri" w:cs="Times New Roman"/>
          <w:b/>
          <w:bCs/>
          <w:sz w:val="36"/>
          <w:szCs w:val="36"/>
          <w:rtl/>
        </w:rPr>
        <w:t>الآية</w:t>
      </w:r>
      <w:r w:rsidRPr="003E1D13">
        <w:rPr>
          <w:rFonts w:ascii="Calibri" w:hAnsi="Calibri" w:cs="Calibri"/>
          <w:sz w:val="36"/>
          <w:szCs w:val="36"/>
          <w:rtl/>
        </w:rPr>
        <w:t xml:space="preserve"> 7</w:t>
      </w:r>
    </w:p>
    <w:p w:rsidR="007E64B8" w:rsidRPr="007E64B8" w:rsidRDefault="007E64B8" w:rsidP="007E64B8">
      <w:pPr>
        <w:bidi/>
        <w:rPr>
          <w:rtl/>
        </w:rPr>
      </w:pPr>
    </w:p>
    <w:p w:rsidR="000A1FAD" w:rsidRDefault="000A1FAD" w:rsidP="000A1FAD">
      <w:pPr>
        <w:pStyle w:val="Titre2"/>
        <w:shd w:val="clear" w:color="auto" w:fill="FFFFFF"/>
        <w:tabs>
          <w:tab w:val="right" w:pos="6972"/>
        </w:tabs>
        <w:bidi/>
        <w:spacing w:before="0" w:after="0"/>
        <w:ind w:left="4279" w:right="4253"/>
        <w:rPr>
          <w:rFonts w:eastAsia="Arial Unicode MS" w:hint="cs"/>
          <w:b w:val="0"/>
          <w:bCs w:val="0"/>
          <w:sz w:val="56"/>
          <w:szCs w:val="56"/>
          <w:rtl/>
        </w:rPr>
      </w:pPr>
      <w:bookmarkStart w:id="4" w:name="_Toc133700287"/>
    </w:p>
    <w:p w:rsidR="002706D7" w:rsidRPr="00A1611F" w:rsidRDefault="007E64B8" w:rsidP="000A1FAD">
      <w:pPr>
        <w:pStyle w:val="Titre2"/>
        <w:shd w:val="clear" w:color="auto" w:fill="FFFFFF"/>
        <w:tabs>
          <w:tab w:val="right" w:pos="6972"/>
        </w:tabs>
        <w:bidi/>
        <w:spacing w:before="0" w:after="0" w:line="480" w:lineRule="auto"/>
        <w:ind w:left="4279" w:right="4253"/>
        <w:rPr>
          <w:rFonts w:eastAsia="Arial Unicode MS"/>
          <w:b w:val="0"/>
          <w:bCs w:val="0"/>
          <w:sz w:val="56"/>
          <w:szCs w:val="56"/>
        </w:rPr>
      </w:pPr>
      <w:r w:rsidRPr="00A1611F">
        <w:rPr>
          <w:rFonts w:eastAsia="Arial Unicode MS"/>
          <w:b w:val="0"/>
          <w:bCs w:val="0"/>
          <w:sz w:val="56"/>
          <w:szCs w:val="56"/>
          <w:rtl/>
        </w:rPr>
        <w:t>ش</w:t>
      </w:r>
      <w:r w:rsidR="004A528D" w:rsidRPr="00A1611F">
        <w:rPr>
          <w:rFonts w:eastAsia="Arial Unicode MS"/>
          <w:b w:val="0"/>
          <w:bCs w:val="0"/>
          <w:sz w:val="56"/>
          <w:szCs w:val="56"/>
          <w:rtl/>
        </w:rPr>
        <w:t xml:space="preserve">كر </w:t>
      </w:r>
      <w:proofErr w:type="gramStart"/>
      <w:r w:rsidR="004A528D" w:rsidRPr="00A1611F">
        <w:rPr>
          <w:rFonts w:eastAsia="Arial Unicode MS"/>
          <w:b w:val="0"/>
          <w:bCs w:val="0"/>
          <w:sz w:val="56"/>
          <w:szCs w:val="56"/>
          <w:rtl/>
        </w:rPr>
        <w:t>و</w:t>
      </w:r>
      <w:r w:rsidR="002706D7" w:rsidRPr="00A1611F">
        <w:rPr>
          <w:rFonts w:eastAsia="Arial Unicode MS"/>
          <w:b w:val="0"/>
          <w:bCs w:val="0"/>
          <w:sz w:val="56"/>
          <w:szCs w:val="56"/>
          <w:rtl/>
        </w:rPr>
        <w:t>تقدير</w:t>
      </w:r>
      <w:bookmarkEnd w:id="0"/>
      <w:bookmarkEnd w:id="1"/>
      <w:bookmarkEnd w:id="2"/>
      <w:bookmarkEnd w:id="3"/>
      <w:bookmarkEnd w:id="4"/>
      <w:proofErr w:type="gramEnd"/>
    </w:p>
    <w:p w:rsidR="002706D7" w:rsidRPr="00A1611F" w:rsidRDefault="002706D7" w:rsidP="000A1FAD">
      <w:pPr>
        <w:bidi/>
        <w:spacing w:after="0"/>
        <w:jc w:val="center"/>
        <w:rPr>
          <w:sz w:val="36"/>
          <w:szCs w:val="36"/>
          <w:rtl/>
        </w:rPr>
      </w:pPr>
      <w:r w:rsidRPr="00A1611F">
        <w:rPr>
          <w:sz w:val="36"/>
          <w:szCs w:val="36"/>
          <w:rtl/>
        </w:rPr>
        <w:t>الحمد لله الذي أعانني على إنجاز ه</w:t>
      </w:r>
      <w:r w:rsidR="004A528D" w:rsidRPr="00A1611F">
        <w:rPr>
          <w:sz w:val="36"/>
          <w:szCs w:val="36"/>
          <w:rtl/>
        </w:rPr>
        <w:t xml:space="preserve">ذا </w:t>
      </w:r>
      <w:proofErr w:type="gramStart"/>
      <w:r w:rsidR="004A528D" w:rsidRPr="00A1611F">
        <w:rPr>
          <w:sz w:val="36"/>
          <w:szCs w:val="36"/>
          <w:rtl/>
        </w:rPr>
        <w:t xml:space="preserve">العمل </w:t>
      </w:r>
      <w:r w:rsidR="00E06848" w:rsidRPr="00A1611F">
        <w:rPr>
          <w:sz w:val="36"/>
          <w:szCs w:val="36"/>
          <w:rtl/>
        </w:rPr>
        <w:br/>
      </w:r>
      <w:r w:rsidR="004A528D" w:rsidRPr="00A1611F">
        <w:rPr>
          <w:sz w:val="36"/>
          <w:szCs w:val="36"/>
          <w:rtl/>
        </w:rPr>
        <w:t>حمدا</w:t>
      </w:r>
      <w:proofErr w:type="gramEnd"/>
      <w:r w:rsidR="004A528D" w:rsidRPr="00A1611F">
        <w:rPr>
          <w:sz w:val="36"/>
          <w:szCs w:val="36"/>
          <w:rtl/>
        </w:rPr>
        <w:t xml:space="preserve"> يليق بجلال وجهه و</w:t>
      </w:r>
      <w:r w:rsidRPr="00A1611F">
        <w:rPr>
          <w:sz w:val="36"/>
          <w:szCs w:val="36"/>
          <w:rtl/>
        </w:rPr>
        <w:t>عظيم سلطانه</w:t>
      </w:r>
    </w:p>
    <w:p w:rsidR="00787AC1" w:rsidRPr="00A1611F" w:rsidRDefault="00787AC1" w:rsidP="000A1FAD">
      <w:pPr>
        <w:bidi/>
        <w:spacing w:after="0"/>
        <w:jc w:val="center"/>
        <w:rPr>
          <w:sz w:val="36"/>
          <w:szCs w:val="36"/>
          <w:rtl/>
        </w:rPr>
      </w:pPr>
      <w:r w:rsidRPr="00A1611F">
        <w:rPr>
          <w:sz w:val="36"/>
          <w:szCs w:val="36"/>
          <w:rtl/>
        </w:rPr>
        <w:t xml:space="preserve">و الصلاة والسلام على رسول </w:t>
      </w:r>
      <w:proofErr w:type="gramStart"/>
      <w:r w:rsidRPr="00A1611F">
        <w:rPr>
          <w:sz w:val="36"/>
          <w:szCs w:val="36"/>
          <w:rtl/>
        </w:rPr>
        <w:t>الله</w:t>
      </w:r>
      <w:proofErr w:type="gramEnd"/>
      <w:r w:rsidRPr="00A1611F">
        <w:rPr>
          <w:sz w:val="36"/>
          <w:szCs w:val="36"/>
          <w:rtl/>
        </w:rPr>
        <w:t xml:space="preserve"> صلى الله عليه وسلم</w:t>
      </w:r>
    </w:p>
    <w:p w:rsidR="00D4473F" w:rsidRPr="00A1611F" w:rsidRDefault="00787AC1" w:rsidP="000A1FAD">
      <w:pPr>
        <w:bidi/>
        <w:spacing w:after="0"/>
        <w:jc w:val="center"/>
        <w:rPr>
          <w:sz w:val="36"/>
          <w:szCs w:val="36"/>
          <w:rtl/>
        </w:rPr>
      </w:pPr>
      <w:r w:rsidRPr="00A1611F">
        <w:rPr>
          <w:sz w:val="36"/>
          <w:szCs w:val="36"/>
          <w:rtl/>
        </w:rPr>
        <w:t xml:space="preserve">أتقدم بخالص شكري </w:t>
      </w:r>
      <w:r w:rsidR="00A615C8" w:rsidRPr="00A1611F">
        <w:rPr>
          <w:sz w:val="36"/>
          <w:szCs w:val="36"/>
          <w:rtl/>
        </w:rPr>
        <w:t>و</w:t>
      </w:r>
      <w:r w:rsidRPr="00A1611F">
        <w:rPr>
          <w:sz w:val="36"/>
          <w:szCs w:val="36"/>
          <w:rtl/>
        </w:rPr>
        <w:t xml:space="preserve">إمتناني إلى </w:t>
      </w:r>
      <w:r w:rsidR="002706D7" w:rsidRPr="00A1611F">
        <w:rPr>
          <w:sz w:val="36"/>
          <w:szCs w:val="36"/>
          <w:rtl/>
        </w:rPr>
        <w:t>أستاذ</w:t>
      </w:r>
      <w:r w:rsidRPr="00A1611F">
        <w:rPr>
          <w:sz w:val="36"/>
          <w:szCs w:val="36"/>
          <w:rtl/>
        </w:rPr>
        <w:t>تي الفاضلة  الأستاذة الدكتورة</w:t>
      </w:r>
    </w:p>
    <w:p w:rsidR="00D4473F" w:rsidRPr="00A1611F" w:rsidRDefault="007D6352" w:rsidP="00D4473F">
      <w:pPr>
        <w:bidi/>
        <w:jc w:val="center"/>
        <w:rPr>
          <w:sz w:val="36"/>
          <w:szCs w:val="36"/>
          <w:rtl/>
        </w:rPr>
      </w:pPr>
      <w:r w:rsidRPr="00A1611F">
        <w:rPr>
          <w:sz w:val="36"/>
          <w:szCs w:val="36"/>
          <w:rtl/>
        </w:rPr>
        <w:t xml:space="preserve">" </w:t>
      </w:r>
      <w:r w:rsidRPr="00A1611F">
        <w:rPr>
          <w:b/>
          <w:bCs/>
          <w:sz w:val="36"/>
          <w:szCs w:val="36"/>
          <w:rtl/>
        </w:rPr>
        <w:t>ضريفي نادية</w:t>
      </w:r>
      <w:r w:rsidRPr="00A1611F">
        <w:rPr>
          <w:sz w:val="36"/>
          <w:szCs w:val="36"/>
          <w:rtl/>
        </w:rPr>
        <w:t xml:space="preserve"> "</w:t>
      </w:r>
      <w:r w:rsidR="008D55C0" w:rsidRPr="00A1611F">
        <w:rPr>
          <w:sz w:val="36"/>
          <w:szCs w:val="36"/>
          <w:rtl/>
        </w:rPr>
        <w:t>التي</w:t>
      </w:r>
      <w:r w:rsidR="00787AC1" w:rsidRPr="00A1611F">
        <w:rPr>
          <w:sz w:val="36"/>
          <w:szCs w:val="36"/>
          <w:rtl/>
        </w:rPr>
        <w:t>قبلت الاشراف على هذه الاطروحة</w:t>
      </w:r>
      <w:r w:rsidR="00D4473F" w:rsidRPr="00A1611F">
        <w:rPr>
          <w:sz w:val="36"/>
          <w:szCs w:val="36"/>
          <w:rtl/>
        </w:rPr>
        <w:t xml:space="preserve"> و</w:t>
      </w:r>
      <w:r w:rsidRPr="00A1611F">
        <w:rPr>
          <w:sz w:val="36"/>
          <w:szCs w:val="36"/>
          <w:rtl/>
        </w:rPr>
        <w:t>لمت</w:t>
      </w:r>
      <w:r w:rsidR="002706D7" w:rsidRPr="00A1611F">
        <w:rPr>
          <w:sz w:val="36"/>
          <w:szCs w:val="36"/>
          <w:rtl/>
        </w:rPr>
        <w:t xml:space="preserve">بخل علي </w:t>
      </w:r>
    </w:p>
    <w:p w:rsidR="002706D7" w:rsidRPr="00A1611F" w:rsidRDefault="002706D7" w:rsidP="00D4473F">
      <w:pPr>
        <w:bidi/>
        <w:jc w:val="center"/>
        <w:rPr>
          <w:sz w:val="36"/>
          <w:szCs w:val="36"/>
          <w:rtl/>
        </w:rPr>
      </w:pPr>
      <w:r w:rsidRPr="00A1611F">
        <w:rPr>
          <w:sz w:val="36"/>
          <w:szCs w:val="36"/>
          <w:rtl/>
        </w:rPr>
        <w:t>بالنصائح</w:t>
      </w:r>
      <w:r w:rsidR="00E93A84" w:rsidRPr="00A1611F">
        <w:rPr>
          <w:sz w:val="36"/>
          <w:szCs w:val="36"/>
          <w:rtl/>
        </w:rPr>
        <w:t>و</w:t>
      </w:r>
      <w:r w:rsidR="00A615C8" w:rsidRPr="00A1611F">
        <w:rPr>
          <w:sz w:val="36"/>
          <w:szCs w:val="36"/>
          <w:rtl/>
        </w:rPr>
        <w:t>الإرشادات</w:t>
      </w:r>
      <w:r w:rsidRPr="00A1611F">
        <w:rPr>
          <w:sz w:val="36"/>
          <w:szCs w:val="36"/>
          <w:rtl/>
        </w:rPr>
        <w:t>وسخائه</w:t>
      </w:r>
      <w:r w:rsidR="007D6352" w:rsidRPr="00A1611F">
        <w:rPr>
          <w:sz w:val="36"/>
          <w:szCs w:val="36"/>
          <w:rtl/>
        </w:rPr>
        <w:t>ا</w:t>
      </w:r>
      <w:r w:rsidRPr="00A1611F">
        <w:rPr>
          <w:sz w:val="36"/>
          <w:szCs w:val="36"/>
          <w:rtl/>
        </w:rPr>
        <w:t xml:space="preserve">العلمي من أجل </w:t>
      </w:r>
      <w:r w:rsidR="00A615C8" w:rsidRPr="00A1611F">
        <w:rPr>
          <w:sz w:val="36"/>
          <w:szCs w:val="36"/>
          <w:rtl/>
        </w:rPr>
        <w:t>إظهار هذا العمل في أحسن صورة</w:t>
      </w:r>
    </w:p>
    <w:p w:rsidR="00A615C8" w:rsidRPr="00A1611F" w:rsidRDefault="00A615C8" w:rsidP="00A615C8">
      <w:pPr>
        <w:bidi/>
        <w:jc w:val="center"/>
        <w:rPr>
          <w:sz w:val="36"/>
          <w:szCs w:val="36"/>
          <w:rtl/>
        </w:rPr>
      </w:pPr>
      <w:r w:rsidRPr="00A1611F">
        <w:rPr>
          <w:sz w:val="36"/>
          <w:szCs w:val="36"/>
          <w:rtl/>
        </w:rPr>
        <w:t>فلها مني جزيل الشكر ة الأمنتان ة التقدير و جزاها الله عني خيرا</w:t>
      </w:r>
    </w:p>
    <w:p w:rsidR="00A615C8" w:rsidRPr="00A1611F" w:rsidRDefault="00A615C8" w:rsidP="00A615C8">
      <w:pPr>
        <w:bidi/>
        <w:jc w:val="center"/>
        <w:rPr>
          <w:sz w:val="36"/>
          <w:szCs w:val="36"/>
          <w:rtl/>
        </w:rPr>
      </w:pPr>
      <w:r w:rsidRPr="00A1611F">
        <w:rPr>
          <w:sz w:val="36"/>
          <w:szCs w:val="36"/>
          <w:rtl/>
        </w:rPr>
        <w:t>كما أوجه يجزيل الشكر إلى أساتذتي الافاضل "</w:t>
      </w:r>
      <w:r w:rsidRPr="00A1611F">
        <w:rPr>
          <w:b/>
          <w:bCs/>
          <w:sz w:val="36"/>
          <w:szCs w:val="36"/>
          <w:rtl/>
        </w:rPr>
        <w:t>أعضاء لجنة المنافشة</w:t>
      </w:r>
      <w:r w:rsidRPr="00A1611F">
        <w:rPr>
          <w:sz w:val="36"/>
          <w:szCs w:val="36"/>
          <w:rtl/>
        </w:rPr>
        <w:t xml:space="preserve">"  </w:t>
      </w:r>
    </w:p>
    <w:p w:rsidR="00D4473F" w:rsidRPr="00A1611F" w:rsidRDefault="00A615C8" w:rsidP="00A615C8">
      <w:pPr>
        <w:bidi/>
        <w:jc w:val="center"/>
        <w:rPr>
          <w:sz w:val="36"/>
          <w:szCs w:val="36"/>
          <w:rtl/>
        </w:rPr>
      </w:pPr>
      <w:r w:rsidRPr="00A1611F">
        <w:rPr>
          <w:sz w:val="36"/>
          <w:szCs w:val="36"/>
          <w:rtl/>
        </w:rPr>
        <w:t xml:space="preserve">كل بإسمه على تفضلهم بقراءة هذه الاطروحة و مناقشتها و تقديم التوجيهات </w:t>
      </w:r>
    </w:p>
    <w:p w:rsidR="002706D7" w:rsidRPr="00A1611F" w:rsidRDefault="00A615C8" w:rsidP="00D4473F">
      <w:pPr>
        <w:bidi/>
        <w:jc w:val="center"/>
        <w:rPr>
          <w:sz w:val="36"/>
          <w:szCs w:val="36"/>
          <w:rtl/>
        </w:rPr>
      </w:pPr>
      <w:r w:rsidRPr="00A1611F">
        <w:rPr>
          <w:sz w:val="36"/>
          <w:szCs w:val="36"/>
          <w:rtl/>
        </w:rPr>
        <w:t>و الارشادات القيمة التي ساع</w:t>
      </w:r>
      <w:r w:rsidR="00D4473F" w:rsidRPr="00A1611F">
        <w:rPr>
          <w:sz w:val="36"/>
          <w:szCs w:val="36"/>
          <w:rtl/>
        </w:rPr>
        <w:t>دت في إخراجها على أفضل وجه</w:t>
      </w:r>
    </w:p>
    <w:p w:rsidR="00975FBC" w:rsidRPr="00A1611F" w:rsidRDefault="00D4473F" w:rsidP="00D4473F">
      <w:pPr>
        <w:bidi/>
        <w:jc w:val="center"/>
        <w:rPr>
          <w:sz w:val="36"/>
          <w:szCs w:val="36"/>
          <w:rtl/>
        </w:rPr>
      </w:pPr>
      <w:r w:rsidRPr="00A1611F">
        <w:rPr>
          <w:sz w:val="36"/>
          <w:szCs w:val="36"/>
          <w:rtl/>
        </w:rPr>
        <w:t>كما اتوحه بالشكر إلى</w:t>
      </w:r>
      <w:r w:rsidR="008D55C0" w:rsidRPr="00A1611F">
        <w:rPr>
          <w:sz w:val="36"/>
          <w:szCs w:val="36"/>
          <w:rtl/>
        </w:rPr>
        <w:t xml:space="preserve"> كل شخص ساعدني في </w:t>
      </w:r>
      <w:r w:rsidRPr="00A1611F">
        <w:rPr>
          <w:sz w:val="36"/>
          <w:szCs w:val="36"/>
          <w:rtl/>
        </w:rPr>
        <w:t>إنجاز هذا العمل</w:t>
      </w:r>
      <w:r w:rsidR="00975FBC" w:rsidRPr="00A1611F">
        <w:rPr>
          <w:sz w:val="36"/>
          <w:szCs w:val="36"/>
          <w:rtl/>
        </w:rPr>
        <w:t xml:space="preserve"> سواء</w:t>
      </w:r>
    </w:p>
    <w:p w:rsidR="002706D7" w:rsidRPr="00A1611F" w:rsidRDefault="002706D7" w:rsidP="00A615C8">
      <w:pPr>
        <w:bidi/>
        <w:jc w:val="center"/>
        <w:rPr>
          <w:sz w:val="36"/>
          <w:szCs w:val="36"/>
          <w:rtl/>
        </w:rPr>
      </w:pPr>
      <w:r w:rsidRPr="00A1611F">
        <w:rPr>
          <w:sz w:val="36"/>
          <w:szCs w:val="36"/>
          <w:rtl/>
        </w:rPr>
        <w:t xml:space="preserve"> منقريب </w:t>
      </w:r>
      <w:r w:rsidR="00975FBC" w:rsidRPr="00A1611F">
        <w:rPr>
          <w:sz w:val="36"/>
          <w:szCs w:val="36"/>
          <w:rtl/>
        </w:rPr>
        <w:t>أ</w:t>
      </w:r>
      <w:r w:rsidRPr="00A1611F">
        <w:rPr>
          <w:sz w:val="36"/>
          <w:szCs w:val="36"/>
          <w:rtl/>
        </w:rPr>
        <w:t>وبعيد</w:t>
      </w:r>
    </w:p>
    <w:p w:rsidR="008D5A4C" w:rsidRPr="00787AC1" w:rsidRDefault="008D5A4C">
      <w:pPr>
        <w:rPr>
          <w:rFonts w:ascii="Arial" w:hAnsi="Arial" w:cs="Arial"/>
          <w:sz w:val="36"/>
          <w:szCs w:val="36"/>
        </w:rPr>
        <w:sectPr w:rsidR="008D5A4C" w:rsidRPr="00787AC1" w:rsidSect="00125DC7">
          <w:headerReference w:type="default" r:id="rId12"/>
          <w:footerReference w:type="default" r:id="rId13"/>
          <w:footnotePr>
            <w:numRestart w:val="eachPage"/>
          </w:footnotePr>
          <w:pgSz w:w="12240" w:h="15840" w:code="1"/>
          <w:pgMar w:top="720" w:right="720" w:bottom="720" w:left="720" w:header="709" w:footer="709" w:gutter="0"/>
          <w:paperSrc w:first="261"/>
          <w:cols w:space="708"/>
          <w:docGrid w:linePitch="360"/>
        </w:sectPr>
      </w:pPr>
    </w:p>
    <w:p w:rsidR="002706D7" w:rsidRPr="00D567EB" w:rsidRDefault="002F136B" w:rsidP="00795EF7">
      <w:pPr>
        <w:pStyle w:val="Titre2"/>
        <w:shd w:val="clear" w:color="auto" w:fill="FFFFFF"/>
        <w:bidi/>
        <w:spacing w:before="0" w:after="0" w:line="360" w:lineRule="auto"/>
        <w:ind w:left="2580" w:right="4678" w:firstLine="1557"/>
        <w:rPr>
          <w:rFonts w:ascii="Times New Roman" w:eastAsia="Arial Unicode MS" w:hAnsi="Times New Roman" w:cs="MO_Nawel"/>
          <w:sz w:val="72"/>
          <w:szCs w:val="72"/>
          <w:rtl/>
        </w:rPr>
      </w:pPr>
      <w:bookmarkStart w:id="5" w:name="_Toc81895020"/>
      <w:bookmarkStart w:id="6" w:name="_Toc127048706"/>
      <w:bookmarkStart w:id="7" w:name="_Toc127052043"/>
      <w:bookmarkStart w:id="8" w:name="_Toc127053107"/>
      <w:bookmarkStart w:id="9" w:name="_Toc133700288"/>
      <w:r w:rsidRPr="00D567EB">
        <w:rPr>
          <w:rFonts w:ascii="Times New Roman" w:eastAsia="Arial Unicode MS" w:hAnsi="Times New Roman" w:cs="MO_Nawel" w:hint="cs"/>
          <w:sz w:val="72"/>
          <w:szCs w:val="72"/>
          <w:rtl/>
        </w:rPr>
        <w:t>إ</w:t>
      </w:r>
      <w:r w:rsidR="002706D7" w:rsidRPr="00D567EB">
        <w:rPr>
          <w:rFonts w:ascii="Times New Roman" w:eastAsia="Arial Unicode MS" w:hAnsi="Times New Roman" w:cs="MO_Nawel"/>
          <w:sz w:val="72"/>
          <w:szCs w:val="72"/>
          <w:rtl/>
        </w:rPr>
        <w:t>ه</w:t>
      </w:r>
      <w:r w:rsidR="00D567EB">
        <w:rPr>
          <w:rFonts w:ascii="Times New Roman" w:eastAsia="Arial Unicode MS" w:hAnsi="Times New Roman" w:cs="MO_Nawel" w:hint="cs"/>
          <w:sz w:val="72"/>
          <w:szCs w:val="72"/>
          <w:rtl/>
        </w:rPr>
        <w:t>ــد</w:t>
      </w:r>
      <w:r w:rsidR="002706D7" w:rsidRPr="00D567EB">
        <w:rPr>
          <w:rFonts w:ascii="Times New Roman" w:eastAsia="Arial Unicode MS" w:hAnsi="Times New Roman" w:cs="MO_Nawel"/>
          <w:sz w:val="72"/>
          <w:szCs w:val="72"/>
          <w:rtl/>
        </w:rPr>
        <w:t>اء</w:t>
      </w:r>
      <w:bookmarkEnd w:id="5"/>
      <w:bookmarkEnd w:id="6"/>
      <w:bookmarkEnd w:id="7"/>
      <w:bookmarkEnd w:id="8"/>
      <w:bookmarkEnd w:id="9"/>
    </w:p>
    <w:p w:rsidR="00B55ADE" w:rsidRPr="00A1611F" w:rsidRDefault="002706D7" w:rsidP="00795EF7">
      <w:pPr>
        <w:bidi/>
        <w:spacing w:after="120"/>
        <w:jc w:val="center"/>
        <w:rPr>
          <w:i/>
          <w:iCs/>
          <w:sz w:val="36"/>
          <w:szCs w:val="36"/>
          <w:rtl/>
        </w:rPr>
      </w:pPr>
      <w:r w:rsidRPr="00A1611F">
        <w:rPr>
          <w:i/>
          <w:iCs/>
          <w:sz w:val="36"/>
          <w:szCs w:val="36"/>
          <w:rtl/>
        </w:rPr>
        <w:t xml:space="preserve">الحمد الله الذي </w:t>
      </w:r>
      <w:proofErr w:type="gramStart"/>
      <w:r w:rsidRPr="00A1611F">
        <w:rPr>
          <w:i/>
          <w:iCs/>
          <w:sz w:val="36"/>
          <w:szCs w:val="36"/>
          <w:rtl/>
        </w:rPr>
        <w:t>علم</w:t>
      </w:r>
      <w:proofErr w:type="gramEnd"/>
      <w:r w:rsidRPr="00A1611F">
        <w:rPr>
          <w:i/>
          <w:iCs/>
          <w:sz w:val="36"/>
          <w:szCs w:val="36"/>
          <w:rtl/>
        </w:rPr>
        <w:t xml:space="preserve"> وألهم </w:t>
      </w:r>
      <w:r w:rsidR="00E93A84" w:rsidRPr="00A1611F">
        <w:rPr>
          <w:i/>
          <w:iCs/>
          <w:sz w:val="36"/>
          <w:szCs w:val="36"/>
          <w:rtl/>
        </w:rPr>
        <w:t>و</w:t>
      </w:r>
      <w:r w:rsidRPr="00A1611F">
        <w:rPr>
          <w:i/>
          <w:iCs/>
          <w:sz w:val="36"/>
          <w:szCs w:val="36"/>
          <w:rtl/>
        </w:rPr>
        <w:t>هدى للتي هي أقوم</w:t>
      </w:r>
      <w:r w:rsidR="00DF3CB6" w:rsidRPr="00A1611F">
        <w:rPr>
          <w:i/>
          <w:iCs/>
          <w:sz w:val="36"/>
          <w:szCs w:val="36"/>
          <w:rtl/>
        </w:rPr>
        <w:t>،</w:t>
      </w:r>
    </w:p>
    <w:p w:rsidR="002706D7" w:rsidRPr="00A1611F" w:rsidRDefault="002706D7" w:rsidP="00795EF7">
      <w:pPr>
        <w:bidi/>
        <w:spacing w:after="120"/>
        <w:jc w:val="center"/>
        <w:rPr>
          <w:i/>
          <w:iCs/>
          <w:sz w:val="36"/>
          <w:szCs w:val="36"/>
          <w:rtl/>
        </w:rPr>
      </w:pPr>
      <w:r w:rsidRPr="00A1611F">
        <w:rPr>
          <w:i/>
          <w:iCs/>
          <w:sz w:val="36"/>
          <w:szCs w:val="36"/>
          <w:rtl/>
        </w:rPr>
        <w:t>والصلاة والسلام على محمد صلى الله عليه وسلم</w:t>
      </w:r>
    </w:p>
    <w:p w:rsidR="00B55ADE" w:rsidRPr="00A1611F" w:rsidRDefault="00E058A8" w:rsidP="00244378">
      <w:pPr>
        <w:bidi/>
        <w:spacing w:after="120"/>
        <w:jc w:val="center"/>
        <w:rPr>
          <w:i/>
          <w:iCs/>
          <w:sz w:val="36"/>
          <w:szCs w:val="36"/>
          <w:rtl/>
        </w:rPr>
      </w:pPr>
      <w:r w:rsidRPr="00A1611F">
        <w:rPr>
          <w:i/>
          <w:iCs/>
          <w:sz w:val="36"/>
          <w:szCs w:val="36"/>
          <w:rtl/>
        </w:rPr>
        <w:t>إلى من كانت</w:t>
      </w:r>
      <w:r w:rsidR="002706D7" w:rsidRPr="00A1611F">
        <w:rPr>
          <w:i/>
          <w:iCs/>
          <w:sz w:val="36"/>
          <w:szCs w:val="36"/>
          <w:rtl/>
        </w:rPr>
        <w:t xml:space="preserve"> بحرالاينقطع خيره</w:t>
      </w:r>
      <w:r w:rsidRPr="00A1611F">
        <w:rPr>
          <w:i/>
          <w:iCs/>
          <w:sz w:val="36"/>
          <w:szCs w:val="36"/>
          <w:rtl/>
        </w:rPr>
        <w:t>ا</w:t>
      </w:r>
      <w:r w:rsidR="002706D7" w:rsidRPr="00A1611F">
        <w:rPr>
          <w:i/>
          <w:iCs/>
          <w:sz w:val="36"/>
          <w:szCs w:val="36"/>
          <w:rtl/>
        </w:rPr>
        <w:t>،وليلالاينجلي بدرا،</w:t>
      </w:r>
    </w:p>
    <w:p w:rsidR="004122F1" w:rsidRPr="00A1611F" w:rsidRDefault="002706D7" w:rsidP="00A547E0">
      <w:pPr>
        <w:bidi/>
        <w:spacing w:after="120"/>
        <w:jc w:val="center"/>
        <w:rPr>
          <w:i/>
          <w:iCs/>
          <w:sz w:val="36"/>
          <w:szCs w:val="36"/>
          <w:rtl/>
        </w:rPr>
      </w:pPr>
      <w:r w:rsidRPr="00A1611F">
        <w:rPr>
          <w:i/>
          <w:iCs/>
          <w:sz w:val="36"/>
          <w:szCs w:val="36"/>
          <w:rtl/>
        </w:rPr>
        <w:t xml:space="preserve"> وحبا لاتكفي الحروف للتعبير عنه</w:t>
      </w:r>
      <w:r w:rsidR="00E058A8" w:rsidRPr="00A1611F">
        <w:rPr>
          <w:i/>
          <w:iCs/>
          <w:sz w:val="36"/>
          <w:szCs w:val="36"/>
          <w:rtl/>
        </w:rPr>
        <w:t>ا</w:t>
      </w:r>
      <w:r w:rsidR="00A43DA5" w:rsidRPr="00A1611F">
        <w:rPr>
          <w:i/>
          <w:iCs/>
          <w:sz w:val="36"/>
          <w:szCs w:val="36"/>
          <w:rtl/>
        </w:rPr>
        <w:t xml:space="preserve">،وحلاوة </w:t>
      </w:r>
      <w:r w:rsidRPr="00A1611F">
        <w:rPr>
          <w:i/>
          <w:iCs/>
          <w:sz w:val="36"/>
          <w:szCs w:val="36"/>
          <w:rtl/>
        </w:rPr>
        <w:t>عشنا من أجله</w:t>
      </w:r>
      <w:r w:rsidR="00E058A8" w:rsidRPr="00A1611F">
        <w:rPr>
          <w:i/>
          <w:iCs/>
          <w:sz w:val="36"/>
          <w:szCs w:val="36"/>
          <w:rtl/>
        </w:rPr>
        <w:t>ا</w:t>
      </w:r>
      <w:r w:rsidRPr="00A1611F">
        <w:rPr>
          <w:i/>
          <w:iCs/>
          <w:sz w:val="36"/>
          <w:szCs w:val="36"/>
          <w:rtl/>
        </w:rPr>
        <w:t xml:space="preserve"> وجفت الأقلام</w:t>
      </w:r>
    </w:p>
    <w:p w:rsidR="002706D7" w:rsidRPr="00A1611F" w:rsidRDefault="002706D7" w:rsidP="004122F1">
      <w:pPr>
        <w:bidi/>
        <w:spacing w:after="120"/>
        <w:jc w:val="center"/>
        <w:rPr>
          <w:i/>
          <w:iCs/>
          <w:sz w:val="36"/>
          <w:szCs w:val="36"/>
          <w:rtl/>
        </w:rPr>
      </w:pPr>
      <w:r w:rsidRPr="00A1611F">
        <w:rPr>
          <w:i/>
          <w:iCs/>
          <w:sz w:val="36"/>
          <w:szCs w:val="36"/>
          <w:rtl/>
        </w:rPr>
        <w:t xml:space="preserve"> لذكره</w:t>
      </w:r>
      <w:r w:rsidR="00E058A8" w:rsidRPr="00A1611F">
        <w:rPr>
          <w:i/>
          <w:iCs/>
          <w:sz w:val="36"/>
          <w:szCs w:val="36"/>
          <w:rtl/>
        </w:rPr>
        <w:t>ا،كانت</w:t>
      </w:r>
      <w:r w:rsidRPr="00A1611F">
        <w:rPr>
          <w:i/>
          <w:iCs/>
          <w:sz w:val="36"/>
          <w:szCs w:val="36"/>
          <w:rtl/>
        </w:rPr>
        <w:t xml:space="preserve"> أعذب كلمة بلفظ الفؤاد قبل اللسان له</w:t>
      </w:r>
      <w:r w:rsidR="00E058A8" w:rsidRPr="00A1611F">
        <w:rPr>
          <w:i/>
          <w:iCs/>
          <w:sz w:val="36"/>
          <w:szCs w:val="36"/>
          <w:rtl/>
        </w:rPr>
        <w:t>ا</w:t>
      </w:r>
      <w:r w:rsidRPr="00A1611F">
        <w:rPr>
          <w:b/>
          <w:bCs/>
          <w:i/>
          <w:iCs/>
          <w:sz w:val="40"/>
          <w:szCs w:val="40"/>
          <w:rtl/>
        </w:rPr>
        <w:t>أمي</w:t>
      </w:r>
      <w:r w:rsidR="00E058A8" w:rsidRPr="00A1611F">
        <w:rPr>
          <w:b/>
          <w:bCs/>
          <w:i/>
          <w:iCs/>
          <w:sz w:val="40"/>
          <w:szCs w:val="40"/>
          <w:rtl/>
        </w:rPr>
        <w:t xml:space="preserve"> الغالية</w:t>
      </w:r>
    </w:p>
    <w:p w:rsidR="00B55ADE" w:rsidRPr="00A1611F" w:rsidRDefault="002706D7" w:rsidP="00795EF7">
      <w:pPr>
        <w:bidi/>
        <w:spacing w:after="120"/>
        <w:jc w:val="center"/>
        <w:rPr>
          <w:i/>
          <w:iCs/>
          <w:sz w:val="36"/>
          <w:szCs w:val="36"/>
          <w:rtl/>
        </w:rPr>
      </w:pPr>
      <w:proofErr w:type="gramStart"/>
      <w:r w:rsidRPr="00A1611F">
        <w:rPr>
          <w:i/>
          <w:iCs/>
          <w:sz w:val="36"/>
          <w:szCs w:val="36"/>
          <w:rtl/>
        </w:rPr>
        <w:t>إلى</w:t>
      </w:r>
      <w:proofErr w:type="gramEnd"/>
      <w:r w:rsidRPr="00A1611F">
        <w:rPr>
          <w:i/>
          <w:iCs/>
          <w:sz w:val="36"/>
          <w:szCs w:val="36"/>
          <w:rtl/>
        </w:rPr>
        <w:t xml:space="preserve"> من </w:t>
      </w:r>
      <w:r w:rsidR="00A43DA5" w:rsidRPr="00A1611F">
        <w:rPr>
          <w:i/>
          <w:iCs/>
          <w:sz w:val="36"/>
          <w:szCs w:val="36"/>
          <w:rtl/>
        </w:rPr>
        <w:t>كلله الله الهيبة والوقار، و</w:t>
      </w:r>
      <w:r w:rsidRPr="00A1611F">
        <w:rPr>
          <w:i/>
          <w:iCs/>
          <w:sz w:val="36"/>
          <w:szCs w:val="36"/>
          <w:rtl/>
        </w:rPr>
        <w:t>علمني العطاء دون انتظار،</w:t>
      </w:r>
    </w:p>
    <w:p w:rsidR="00795EF7" w:rsidRPr="00A1611F" w:rsidRDefault="002706D7" w:rsidP="00795EF7">
      <w:pPr>
        <w:bidi/>
        <w:spacing w:after="120"/>
        <w:jc w:val="center"/>
        <w:rPr>
          <w:i/>
          <w:iCs/>
          <w:sz w:val="36"/>
          <w:szCs w:val="36"/>
          <w:rtl/>
        </w:rPr>
      </w:pPr>
      <w:r w:rsidRPr="00A1611F">
        <w:rPr>
          <w:i/>
          <w:iCs/>
          <w:sz w:val="36"/>
          <w:szCs w:val="36"/>
          <w:rtl/>
        </w:rPr>
        <w:t xml:space="preserve"> </w:t>
      </w:r>
      <w:proofErr w:type="gramStart"/>
      <w:r w:rsidRPr="00A1611F">
        <w:rPr>
          <w:i/>
          <w:iCs/>
          <w:sz w:val="36"/>
          <w:szCs w:val="36"/>
          <w:rtl/>
        </w:rPr>
        <w:t>إلى</w:t>
      </w:r>
      <w:proofErr w:type="gramEnd"/>
      <w:r w:rsidRPr="00A1611F">
        <w:rPr>
          <w:i/>
          <w:iCs/>
          <w:sz w:val="36"/>
          <w:szCs w:val="36"/>
          <w:rtl/>
        </w:rPr>
        <w:t xml:space="preserve"> من أحمل اسمه بكل افتخار، لأصدق كلمة نطق بها لساني لأول مرة</w:t>
      </w:r>
    </w:p>
    <w:p w:rsidR="002706D7" w:rsidRPr="00A1611F" w:rsidRDefault="002706D7" w:rsidP="00795EF7">
      <w:pPr>
        <w:bidi/>
        <w:spacing w:after="120"/>
        <w:jc w:val="center"/>
        <w:rPr>
          <w:i/>
          <w:iCs/>
          <w:sz w:val="36"/>
          <w:szCs w:val="36"/>
          <w:rtl/>
        </w:rPr>
      </w:pPr>
      <w:r w:rsidRPr="00A1611F">
        <w:rPr>
          <w:i/>
          <w:iCs/>
          <w:sz w:val="36"/>
          <w:szCs w:val="36"/>
          <w:rtl/>
        </w:rPr>
        <w:t xml:space="preserve"> فكان مقدمة أقوالي </w:t>
      </w:r>
      <w:proofErr w:type="gramStart"/>
      <w:r w:rsidRPr="00A1611F">
        <w:rPr>
          <w:i/>
          <w:iCs/>
          <w:sz w:val="36"/>
          <w:szCs w:val="36"/>
          <w:rtl/>
        </w:rPr>
        <w:t>وأعمالي</w:t>
      </w:r>
      <w:proofErr w:type="gramEnd"/>
      <w:r w:rsidRPr="00A1611F">
        <w:rPr>
          <w:i/>
          <w:iCs/>
          <w:sz w:val="36"/>
          <w:szCs w:val="36"/>
          <w:rtl/>
        </w:rPr>
        <w:t xml:space="preserve"> وعلى القلب والوجدان </w:t>
      </w:r>
      <w:r w:rsidRPr="00A1611F">
        <w:rPr>
          <w:b/>
          <w:bCs/>
          <w:i/>
          <w:iCs/>
          <w:sz w:val="40"/>
          <w:szCs w:val="40"/>
          <w:rtl/>
        </w:rPr>
        <w:t>أبي العزيز</w:t>
      </w:r>
    </w:p>
    <w:p w:rsidR="00E058A8" w:rsidRPr="00A1611F" w:rsidRDefault="009F24AC" w:rsidP="00244378">
      <w:pPr>
        <w:bidi/>
        <w:spacing w:after="120"/>
        <w:jc w:val="center"/>
        <w:rPr>
          <w:i/>
          <w:iCs/>
          <w:sz w:val="36"/>
          <w:szCs w:val="36"/>
          <w:rtl/>
        </w:rPr>
      </w:pPr>
      <w:r w:rsidRPr="00A1611F">
        <w:rPr>
          <w:i/>
          <w:iCs/>
          <w:sz w:val="36"/>
          <w:szCs w:val="36"/>
          <w:rtl/>
        </w:rPr>
        <w:t>إلى</w:t>
      </w:r>
      <w:r w:rsidR="002706D7" w:rsidRPr="00A1611F">
        <w:rPr>
          <w:i/>
          <w:iCs/>
          <w:sz w:val="36"/>
          <w:szCs w:val="36"/>
          <w:rtl/>
        </w:rPr>
        <w:t xml:space="preserve"> من هم سندي في حياتي إخوتي</w:t>
      </w:r>
      <w:r w:rsidR="00E058A8" w:rsidRPr="00A1611F">
        <w:rPr>
          <w:i/>
          <w:iCs/>
          <w:sz w:val="36"/>
          <w:szCs w:val="36"/>
          <w:rtl/>
        </w:rPr>
        <w:t xml:space="preserve"> وأخواتي</w:t>
      </w:r>
    </w:p>
    <w:p w:rsidR="00244378" w:rsidRPr="00A1611F" w:rsidRDefault="00795EF7" w:rsidP="00244378">
      <w:pPr>
        <w:bidi/>
        <w:spacing w:after="120"/>
        <w:jc w:val="center"/>
        <w:rPr>
          <w:i/>
          <w:iCs/>
          <w:sz w:val="36"/>
          <w:szCs w:val="36"/>
          <w:rtl/>
        </w:rPr>
      </w:pPr>
      <w:r w:rsidRPr="00A1611F">
        <w:rPr>
          <w:i/>
          <w:iCs/>
          <w:sz w:val="36"/>
          <w:szCs w:val="36"/>
          <w:rtl/>
        </w:rPr>
        <w:t>وزوجاتهم</w:t>
      </w:r>
      <w:r w:rsidR="00E93A84" w:rsidRPr="00A1611F">
        <w:rPr>
          <w:i/>
          <w:iCs/>
          <w:sz w:val="36"/>
          <w:szCs w:val="36"/>
          <w:rtl/>
        </w:rPr>
        <w:t>و</w:t>
      </w:r>
      <w:r w:rsidRPr="00A1611F">
        <w:rPr>
          <w:i/>
          <w:iCs/>
          <w:sz w:val="36"/>
          <w:szCs w:val="36"/>
          <w:rtl/>
        </w:rPr>
        <w:t>أزواجهم</w:t>
      </w:r>
      <w:r w:rsidR="00E93A84" w:rsidRPr="00A1611F">
        <w:rPr>
          <w:i/>
          <w:iCs/>
          <w:sz w:val="36"/>
          <w:szCs w:val="36"/>
          <w:rtl/>
        </w:rPr>
        <w:t>و</w:t>
      </w:r>
      <w:r w:rsidR="00244378" w:rsidRPr="00A1611F">
        <w:rPr>
          <w:i/>
          <w:iCs/>
          <w:sz w:val="36"/>
          <w:szCs w:val="36"/>
          <w:rtl/>
        </w:rPr>
        <w:t xml:space="preserve">أولادهم ، </w:t>
      </w:r>
    </w:p>
    <w:p w:rsidR="00244378" w:rsidRPr="00A1611F" w:rsidRDefault="00244378" w:rsidP="00244378">
      <w:pPr>
        <w:bidi/>
        <w:spacing w:after="120"/>
        <w:jc w:val="center"/>
        <w:rPr>
          <w:i/>
          <w:iCs/>
          <w:sz w:val="36"/>
          <w:szCs w:val="36"/>
          <w:rtl/>
        </w:rPr>
      </w:pPr>
      <w:r w:rsidRPr="00A1611F">
        <w:rPr>
          <w:i/>
          <w:iCs/>
          <w:sz w:val="36"/>
          <w:szCs w:val="36"/>
          <w:rtl/>
        </w:rPr>
        <w:t xml:space="preserve">و كل </w:t>
      </w:r>
      <w:proofErr w:type="gramStart"/>
      <w:r w:rsidRPr="00A1611F">
        <w:rPr>
          <w:i/>
          <w:iCs/>
          <w:sz w:val="36"/>
          <w:szCs w:val="36"/>
          <w:rtl/>
        </w:rPr>
        <w:t>من</w:t>
      </w:r>
      <w:proofErr w:type="gramEnd"/>
      <w:r w:rsidRPr="00A1611F">
        <w:rPr>
          <w:i/>
          <w:iCs/>
          <w:sz w:val="36"/>
          <w:szCs w:val="36"/>
          <w:rtl/>
        </w:rPr>
        <w:t xml:space="preserve"> يحمل لقب </w:t>
      </w:r>
      <w:r w:rsidRPr="00A1611F">
        <w:rPr>
          <w:b/>
          <w:bCs/>
          <w:i/>
          <w:iCs/>
          <w:sz w:val="36"/>
          <w:szCs w:val="36"/>
          <w:rtl/>
        </w:rPr>
        <w:t>قرير</w:t>
      </w:r>
    </w:p>
    <w:p w:rsidR="002706D7" w:rsidRPr="00A1611F" w:rsidRDefault="006623DB" w:rsidP="00A547E0">
      <w:pPr>
        <w:bidi/>
        <w:jc w:val="center"/>
        <w:rPr>
          <w:i/>
          <w:iCs/>
          <w:sz w:val="36"/>
          <w:szCs w:val="36"/>
          <w:rtl/>
        </w:rPr>
      </w:pPr>
      <w:r w:rsidRPr="00A1611F">
        <w:rPr>
          <w:rFonts w:eastAsia="Arial Unicode MS"/>
          <w:i/>
          <w:iCs/>
          <w:sz w:val="36"/>
          <w:szCs w:val="36"/>
          <w:rtl/>
        </w:rPr>
        <w:t>وإ</w:t>
      </w:r>
      <w:r w:rsidR="00787AC1" w:rsidRPr="00A1611F">
        <w:rPr>
          <w:i/>
          <w:iCs/>
          <w:sz w:val="36"/>
          <w:szCs w:val="36"/>
          <w:rtl/>
        </w:rPr>
        <w:t xml:space="preserve">لى </w:t>
      </w:r>
      <w:r w:rsidR="004122F1" w:rsidRPr="00A1611F">
        <w:rPr>
          <w:i/>
          <w:iCs/>
          <w:sz w:val="36"/>
          <w:szCs w:val="36"/>
          <w:rtl/>
        </w:rPr>
        <w:t>كل</w:t>
      </w:r>
      <w:r w:rsidR="00A43DA5" w:rsidRPr="00A1611F">
        <w:rPr>
          <w:i/>
          <w:iCs/>
          <w:sz w:val="36"/>
          <w:szCs w:val="36"/>
          <w:rtl/>
        </w:rPr>
        <w:t xml:space="preserve">الصديقات </w:t>
      </w:r>
      <w:r w:rsidR="00E93A84" w:rsidRPr="00A1611F">
        <w:rPr>
          <w:i/>
          <w:iCs/>
          <w:sz w:val="36"/>
          <w:szCs w:val="36"/>
          <w:rtl/>
        </w:rPr>
        <w:t>و</w:t>
      </w:r>
      <w:r w:rsidR="00A43DA5" w:rsidRPr="00A1611F">
        <w:rPr>
          <w:i/>
          <w:iCs/>
          <w:sz w:val="36"/>
          <w:szCs w:val="36"/>
          <w:rtl/>
        </w:rPr>
        <w:t>الأصدقاءو</w:t>
      </w:r>
      <w:r w:rsidR="002706D7" w:rsidRPr="00A1611F">
        <w:rPr>
          <w:i/>
          <w:iCs/>
          <w:sz w:val="36"/>
          <w:szCs w:val="36"/>
          <w:rtl/>
        </w:rPr>
        <w:t>الزملاء</w:t>
      </w:r>
      <w:r w:rsidR="00E93A84" w:rsidRPr="00A1611F">
        <w:rPr>
          <w:i/>
          <w:iCs/>
          <w:sz w:val="36"/>
          <w:szCs w:val="36"/>
          <w:rtl/>
        </w:rPr>
        <w:t>و</w:t>
      </w:r>
      <w:r w:rsidR="002706D7" w:rsidRPr="00A1611F">
        <w:rPr>
          <w:i/>
          <w:iCs/>
          <w:sz w:val="36"/>
          <w:szCs w:val="36"/>
          <w:rtl/>
        </w:rPr>
        <w:t>الزميلات دون استثناء</w:t>
      </w:r>
    </w:p>
    <w:p w:rsidR="00244378" w:rsidRPr="00A1611F" w:rsidRDefault="00244378" w:rsidP="00244378">
      <w:pPr>
        <w:bidi/>
        <w:jc w:val="center"/>
        <w:rPr>
          <w:i/>
          <w:iCs/>
          <w:sz w:val="36"/>
          <w:szCs w:val="36"/>
          <w:rtl/>
        </w:rPr>
      </w:pPr>
      <w:r w:rsidRPr="00A1611F">
        <w:rPr>
          <w:i/>
          <w:iCs/>
          <w:sz w:val="36"/>
          <w:szCs w:val="36"/>
          <w:rtl/>
        </w:rPr>
        <w:t xml:space="preserve">إلى كل طالب </w:t>
      </w:r>
      <w:proofErr w:type="gramStart"/>
      <w:r w:rsidRPr="00A1611F">
        <w:rPr>
          <w:i/>
          <w:iCs/>
          <w:sz w:val="36"/>
          <w:szCs w:val="36"/>
          <w:rtl/>
        </w:rPr>
        <w:t>علم</w:t>
      </w:r>
      <w:proofErr w:type="gramEnd"/>
    </w:p>
    <w:p w:rsidR="00244378" w:rsidRPr="00A1611F" w:rsidRDefault="00787AC1" w:rsidP="00244378">
      <w:pPr>
        <w:bidi/>
        <w:jc w:val="center"/>
        <w:rPr>
          <w:b/>
          <w:bCs/>
          <w:sz w:val="40"/>
          <w:szCs w:val="40"/>
          <w:rtl/>
        </w:rPr>
      </w:pPr>
      <w:r w:rsidRPr="00A1611F">
        <w:rPr>
          <w:b/>
          <w:bCs/>
          <w:sz w:val="40"/>
          <w:szCs w:val="40"/>
          <w:rtl/>
        </w:rPr>
        <w:t xml:space="preserve">إلى كل هؤلاء أهدي ثمرة هذا العمل المتواضع </w:t>
      </w:r>
    </w:p>
    <w:p w:rsidR="00787AC1" w:rsidRPr="00A1611F" w:rsidRDefault="00787AC1" w:rsidP="00A547E0">
      <w:pPr>
        <w:bidi/>
        <w:jc w:val="center"/>
        <w:rPr>
          <w:b/>
          <w:bCs/>
          <w:i/>
          <w:iCs/>
          <w:sz w:val="48"/>
          <w:szCs w:val="48"/>
          <w:rtl/>
        </w:rPr>
      </w:pPr>
      <w:bookmarkStart w:id="10" w:name="_GoBack"/>
      <w:bookmarkEnd w:id="10"/>
    </w:p>
    <w:p w:rsidR="002706D7" w:rsidRPr="00244378" w:rsidRDefault="002706D7" w:rsidP="000A1FAD">
      <w:pPr>
        <w:bidi/>
        <w:rPr>
          <w:rFonts w:ascii="Arial" w:hAnsi="Arial" w:cs="Arial"/>
          <w:b/>
          <w:bCs/>
          <w:i/>
          <w:iCs/>
          <w:sz w:val="56"/>
          <w:szCs w:val="56"/>
          <w:rtl/>
        </w:rPr>
      </w:pPr>
      <w:r w:rsidRPr="00A1611F">
        <w:rPr>
          <w:b/>
          <w:bCs/>
          <w:i/>
          <w:iCs/>
          <w:sz w:val="48"/>
          <w:szCs w:val="48"/>
          <w:rtl/>
        </w:rPr>
        <w:t>نوارة</w:t>
      </w:r>
    </w:p>
    <w:p w:rsidR="002706D7" w:rsidRPr="00244378" w:rsidRDefault="002706D7" w:rsidP="002706D7">
      <w:pPr>
        <w:tabs>
          <w:tab w:val="left" w:pos="1875"/>
        </w:tabs>
        <w:bidi/>
        <w:rPr>
          <w:rFonts w:ascii="Arial" w:hAnsi="Arial" w:cs="Arial"/>
          <w:b/>
          <w:bCs/>
          <w:rtl/>
          <w:lang w:bidi="ar-MA"/>
        </w:rPr>
        <w:sectPr w:rsidR="002706D7" w:rsidRPr="00244378" w:rsidSect="00125DC7">
          <w:headerReference w:type="default" r:id="rId14"/>
          <w:footnotePr>
            <w:numRestart w:val="eachPage"/>
          </w:footnotePr>
          <w:pgSz w:w="12240" w:h="15840" w:code="1"/>
          <w:pgMar w:top="720" w:right="720" w:bottom="720" w:left="720" w:header="709" w:footer="709" w:gutter="0"/>
          <w:paperSrc w:first="261"/>
          <w:cols w:space="708"/>
          <w:docGrid w:linePitch="360"/>
        </w:sectPr>
      </w:pPr>
    </w:p>
    <w:p w:rsidR="002706D7" w:rsidRPr="00DF3CB6" w:rsidRDefault="002706D7" w:rsidP="002706D7">
      <w:pPr>
        <w:pStyle w:val="Titre1"/>
        <w:jc w:val="center"/>
        <w:rPr>
          <w:rFonts w:ascii="Sakkal Majalla" w:hAnsi="Sakkal Majalla" w:cs="Sakkal Majalla"/>
          <w:sz w:val="30"/>
          <w:szCs w:val="30"/>
          <w:rtl/>
        </w:rPr>
      </w:pPr>
      <w:bookmarkStart w:id="11" w:name="_Toc81895021"/>
      <w:bookmarkStart w:id="12" w:name="_Toc127048707"/>
      <w:bookmarkStart w:id="13" w:name="_Toc127052044"/>
      <w:bookmarkStart w:id="14" w:name="_Toc127053108"/>
      <w:bookmarkStart w:id="15" w:name="_Toc133700289"/>
      <w:r w:rsidRPr="00DF3CB6">
        <w:rPr>
          <w:rFonts w:ascii="Sakkal Majalla" w:hAnsi="Sakkal Majalla" w:cs="Sakkal Majalla"/>
          <w:sz w:val="30"/>
          <w:szCs w:val="30"/>
          <w:rtl/>
        </w:rPr>
        <w:t>قائمة أهم المختصرات</w:t>
      </w:r>
      <w:bookmarkEnd w:id="11"/>
      <w:bookmarkEnd w:id="12"/>
      <w:bookmarkEnd w:id="13"/>
      <w:bookmarkEnd w:id="14"/>
      <w:bookmarkEnd w:id="15"/>
    </w:p>
    <w:p w:rsidR="002706D7" w:rsidRPr="00DF3CB6" w:rsidRDefault="002706D7" w:rsidP="002706D7">
      <w:pPr>
        <w:bidi/>
        <w:spacing w:after="0" w:line="240" w:lineRule="auto"/>
        <w:jc w:val="center"/>
        <w:rPr>
          <w:b/>
          <w:bCs/>
          <w:rtl/>
          <w:lang w:bidi="ar-DZ"/>
        </w:rPr>
      </w:pPr>
      <w:r w:rsidRPr="00DF3CB6">
        <w:rPr>
          <w:b/>
          <w:bCs/>
        </w:rPr>
        <w:t xml:space="preserve">Liste principales  Abréviation </w:t>
      </w:r>
    </w:p>
    <w:p w:rsidR="002706D7" w:rsidRPr="00DF3CB6" w:rsidRDefault="002706D7" w:rsidP="00715BFB">
      <w:pPr>
        <w:bidi/>
        <w:ind w:firstLine="537"/>
        <w:jc w:val="left"/>
        <w:rPr>
          <w:b/>
          <w:bCs/>
          <w:sz w:val="36"/>
          <w:szCs w:val="36"/>
          <w:rtl/>
          <w:lang w:bidi="ar-DZ"/>
        </w:rPr>
      </w:pPr>
      <w:r w:rsidRPr="00DF3CB6">
        <w:rPr>
          <w:b/>
          <w:bCs/>
          <w:sz w:val="36"/>
          <w:szCs w:val="36"/>
          <w:rtl/>
          <w:lang w:bidi="ar-DZ"/>
        </w:rPr>
        <w:t xml:space="preserve">أولا: </w:t>
      </w:r>
      <w:proofErr w:type="gramStart"/>
      <w:r w:rsidRPr="00DF3CB6">
        <w:rPr>
          <w:b/>
          <w:bCs/>
          <w:sz w:val="36"/>
          <w:szCs w:val="36"/>
          <w:rtl/>
          <w:lang w:bidi="ar-DZ"/>
        </w:rPr>
        <w:t>باللغة</w:t>
      </w:r>
      <w:proofErr w:type="gramEnd"/>
      <w:r w:rsidRPr="00DF3CB6">
        <w:rPr>
          <w:b/>
          <w:bCs/>
          <w:sz w:val="36"/>
          <w:szCs w:val="36"/>
          <w:rtl/>
          <w:lang w:bidi="ar-DZ"/>
        </w:rPr>
        <w:t xml:space="preserve"> العربية</w:t>
      </w:r>
    </w:p>
    <w:p w:rsidR="002706D7" w:rsidRPr="00DF3CB6" w:rsidRDefault="00976515" w:rsidP="00B92EF9">
      <w:pPr>
        <w:bidi/>
        <w:spacing w:line="240" w:lineRule="auto"/>
        <w:ind w:firstLine="537"/>
        <w:jc w:val="left"/>
        <w:rPr>
          <w:b/>
          <w:bCs/>
          <w:rtl/>
          <w:lang w:bidi="ar-DZ"/>
        </w:rPr>
      </w:pPr>
      <w:r>
        <w:rPr>
          <w:b/>
          <w:bCs/>
          <w:rtl/>
          <w:lang w:bidi="ar-DZ"/>
        </w:rPr>
        <w:t>ج</w:t>
      </w:r>
      <w:r w:rsidR="002706D7" w:rsidRPr="00DF3CB6">
        <w:rPr>
          <w:b/>
          <w:bCs/>
          <w:rtl/>
          <w:lang w:bidi="ar-DZ"/>
        </w:rPr>
        <w:t>ر</w:t>
      </w:r>
      <w:r>
        <w:rPr>
          <w:rFonts w:hint="cs"/>
          <w:b/>
          <w:bCs/>
          <w:rtl/>
          <w:lang w:bidi="ar-DZ"/>
        </w:rPr>
        <w:t xml:space="preserve">ج ج </w:t>
      </w:r>
      <w:r w:rsidR="002706D7" w:rsidRPr="00DF3CB6">
        <w:rPr>
          <w:b/>
          <w:bCs/>
          <w:rtl/>
          <w:lang w:bidi="ar-DZ"/>
        </w:rPr>
        <w:t xml:space="preserve">: </w:t>
      </w:r>
      <w:r>
        <w:rPr>
          <w:rFonts w:hint="cs"/>
          <w:b/>
          <w:bCs/>
          <w:rtl/>
          <w:lang w:bidi="ar-DZ"/>
        </w:rPr>
        <w:t>ال</w:t>
      </w:r>
      <w:r w:rsidR="002706D7" w:rsidRPr="00DF3CB6">
        <w:rPr>
          <w:b/>
          <w:bCs/>
          <w:rtl/>
          <w:lang w:bidi="ar-DZ"/>
        </w:rPr>
        <w:t xml:space="preserve">جريدة </w:t>
      </w:r>
      <w:r>
        <w:rPr>
          <w:rFonts w:hint="cs"/>
          <w:b/>
          <w:bCs/>
          <w:rtl/>
          <w:lang w:bidi="ar-DZ"/>
        </w:rPr>
        <w:t>ال</w:t>
      </w:r>
      <w:r w:rsidR="002706D7" w:rsidRPr="00DF3CB6">
        <w:rPr>
          <w:b/>
          <w:bCs/>
          <w:rtl/>
          <w:lang w:bidi="ar-DZ"/>
        </w:rPr>
        <w:t>رسمية</w:t>
      </w:r>
      <w:r>
        <w:rPr>
          <w:rFonts w:hint="cs"/>
          <w:b/>
          <w:bCs/>
          <w:rtl/>
          <w:lang w:bidi="ar-DZ"/>
        </w:rPr>
        <w:t xml:space="preserve"> للجمهورية الجزائرية</w:t>
      </w:r>
      <w:r w:rsidR="002706D7" w:rsidRPr="00DF3CB6">
        <w:rPr>
          <w:b/>
          <w:bCs/>
          <w:rtl/>
          <w:lang w:bidi="ar-DZ"/>
        </w:rPr>
        <w:t>.</w:t>
      </w:r>
    </w:p>
    <w:p w:rsidR="002706D7" w:rsidRPr="00DF3CB6" w:rsidRDefault="002706D7" w:rsidP="00B92EF9">
      <w:pPr>
        <w:bidi/>
        <w:spacing w:line="240" w:lineRule="auto"/>
        <w:ind w:firstLine="537"/>
        <w:jc w:val="left"/>
        <w:rPr>
          <w:b/>
          <w:bCs/>
          <w:rtl/>
          <w:lang w:bidi="ar-DZ"/>
        </w:rPr>
      </w:pPr>
      <w:r w:rsidRPr="00DF3CB6">
        <w:rPr>
          <w:b/>
          <w:bCs/>
          <w:rtl/>
          <w:lang w:bidi="ar-DZ"/>
        </w:rPr>
        <w:t>ص: صفحة.</w:t>
      </w:r>
    </w:p>
    <w:p w:rsidR="002706D7" w:rsidRPr="00DF3CB6" w:rsidRDefault="002706D7" w:rsidP="00B92EF9">
      <w:pPr>
        <w:bidi/>
        <w:spacing w:line="240" w:lineRule="auto"/>
        <w:ind w:firstLine="537"/>
        <w:jc w:val="left"/>
        <w:rPr>
          <w:b/>
          <w:bCs/>
          <w:rtl/>
          <w:lang w:bidi="ar-DZ"/>
        </w:rPr>
      </w:pPr>
      <w:r w:rsidRPr="00DF3CB6">
        <w:rPr>
          <w:b/>
          <w:bCs/>
          <w:rtl/>
          <w:lang w:bidi="ar-DZ"/>
        </w:rPr>
        <w:t>ص ص: من صفحة إلى صفحة.</w:t>
      </w:r>
    </w:p>
    <w:p w:rsidR="002706D7" w:rsidRPr="00DF3CB6" w:rsidRDefault="002706D7" w:rsidP="00B92EF9">
      <w:pPr>
        <w:bidi/>
        <w:spacing w:line="240" w:lineRule="auto"/>
        <w:ind w:firstLine="537"/>
        <w:jc w:val="left"/>
        <w:rPr>
          <w:b/>
          <w:bCs/>
          <w:rtl/>
          <w:lang w:bidi="ar-DZ"/>
        </w:rPr>
      </w:pPr>
      <w:r w:rsidRPr="00DF3CB6">
        <w:rPr>
          <w:b/>
          <w:bCs/>
          <w:rtl/>
          <w:lang w:bidi="ar-DZ"/>
        </w:rPr>
        <w:t>ع: عدد.</w:t>
      </w:r>
    </w:p>
    <w:p w:rsidR="000A4681" w:rsidRPr="00DF3CB6" w:rsidRDefault="000A4681" w:rsidP="00B92EF9">
      <w:pPr>
        <w:bidi/>
        <w:spacing w:line="240" w:lineRule="auto"/>
        <w:ind w:firstLine="537"/>
        <w:jc w:val="left"/>
        <w:rPr>
          <w:b/>
          <w:bCs/>
          <w:lang w:bidi="ar-DZ"/>
        </w:rPr>
      </w:pPr>
      <w:r w:rsidRPr="00DF3CB6">
        <w:rPr>
          <w:rFonts w:hint="cs"/>
          <w:b/>
          <w:bCs/>
          <w:rtl/>
          <w:lang w:bidi="ar-DZ"/>
        </w:rPr>
        <w:t>ق إ م إ</w:t>
      </w:r>
      <w:r w:rsidR="00976515">
        <w:rPr>
          <w:rFonts w:hint="cs"/>
          <w:b/>
          <w:bCs/>
          <w:rtl/>
          <w:lang w:bidi="ar-DZ"/>
        </w:rPr>
        <w:t xml:space="preserve">ج </w:t>
      </w:r>
      <w:r w:rsidR="00DF3CB6" w:rsidRPr="00DF3CB6">
        <w:rPr>
          <w:rFonts w:hint="cs"/>
          <w:b/>
          <w:bCs/>
          <w:rtl/>
          <w:lang w:bidi="ar-DZ"/>
        </w:rPr>
        <w:t>:</w:t>
      </w:r>
      <w:r w:rsidRPr="00DF3CB6">
        <w:rPr>
          <w:rFonts w:hint="cs"/>
          <w:b/>
          <w:bCs/>
          <w:rtl/>
          <w:lang w:bidi="ar-DZ"/>
        </w:rPr>
        <w:t xml:space="preserve"> قانون الإجراءات المدنية </w:t>
      </w:r>
      <w:r w:rsidR="00E93A84" w:rsidRPr="00DF3CB6">
        <w:rPr>
          <w:rFonts w:hint="cs"/>
          <w:b/>
          <w:bCs/>
          <w:rtl/>
          <w:lang w:bidi="ar-DZ"/>
        </w:rPr>
        <w:t>و</w:t>
      </w:r>
      <w:r w:rsidRPr="00DF3CB6">
        <w:rPr>
          <w:rFonts w:hint="cs"/>
          <w:b/>
          <w:bCs/>
          <w:rtl/>
          <w:lang w:bidi="ar-DZ"/>
        </w:rPr>
        <w:t>الإدارية</w:t>
      </w:r>
      <w:r w:rsidR="00976515">
        <w:rPr>
          <w:rFonts w:hint="cs"/>
          <w:b/>
          <w:bCs/>
          <w:rtl/>
          <w:lang w:bidi="ar-DZ"/>
        </w:rPr>
        <w:t xml:space="preserve"> الجزائري</w:t>
      </w:r>
    </w:p>
    <w:p w:rsidR="003D694E" w:rsidRPr="00DF3CB6" w:rsidRDefault="003D694E" w:rsidP="00B92EF9">
      <w:pPr>
        <w:bidi/>
        <w:spacing w:line="240" w:lineRule="auto"/>
        <w:ind w:firstLine="537"/>
        <w:jc w:val="left"/>
        <w:rPr>
          <w:b/>
          <w:bCs/>
          <w:rtl/>
          <w:lang w:bidi="ar-DZ"/>
        </w:rPr>
      </w:pPr>
      <w:r w:rsidRPr="00DF3CB6">
        <w:rPr>
          <w:rFonts w:hint="cs"/>
          <w:b/>
          <w:bCs/>
          <w:rtl/>
          <w:lang w:bidi="ar-DZ"/>
        </w:rPr>
        <w:t>د س ن</w:t>
      </w:r>
      <w:r w:rsidR="00DF3CB6" w:rsidRPr="00DF3CB6">
        <w:rPr>
          <w:rFonts w:hint="cs"/>
          <w:b/>
          <w:bCs/>
          <w:rtl/>
          <w:lang w:bidi="ar-DZ"/>
        </w:rPr>
        <w:t>:</w:t>
      </w:r>
      <w:r w:rsidRPr="00DF3CB6">
        <w:rPr>
          <w:rFonts w:hint="cs"/>
          <w:b/>
          <w:bCs/>
          <w:rtl/>
          <w:lang w:bidi="ar-DZ"/>
        </w:rPr>
        <w:t xml:space="preserve"> دون سنة نشر </w:t>
      </w:r>
    </w:p>
    <w:p w:rsidR="002706D7" w:rsidRPr="00DF3CB6" w:rsidRDefault="002706D7" w:rsidP="002706D7">
      <w:pPr>
        <w:bidi/>
        <w:ind w:firstLine="537"/>
        <w:jc w:val="left"/>
        <w:rPr>
          <w:b/>
          <w:bCs/>
          <w:sz w:val="36"/>
          <w:szCs w:val="36"/>
          <w:rtl/>
          <w:lang w:bidi="ar-DZ"/>
        </w:rPr>
      </w:pPr>
      <w:r w:rsidRPr="00DF3CB6">
        <w:rPr>
          <w:b/>
          <w:bCs/>
          <w:sz w:val="36"/>
          <w:szCs w:val="36"/>
          <w:rtl/>
          <w:lang w:bidi="ar-DZ"/>
        </w:rPr>
        <w:t xml:space="preserve">ثانيا: </w:t>
      </w:r>
      <w:proofErr w:type="gramStart"/>
      <w:r w:rsidRPr="00DF3CB6">
        <w:rPr>
          <w:b/>
          <w:bCs/>
          <w:sz w:val="36"/>
          <w:szCs w:val="36"/>
          <w:rtl/>
          <w:lang w:bidi="ar-DZ"/>
        </w:rPr>
        <w:t>باللغة</w:t>
      </w:r>
      <w:proofErr w:type="gramEnd"/>
      <w:r w:rsidRPr="00DF3CB6">
        <w:rPr>
          <w:b/>
          <w:bCs/>
          <w:sz w:val="36"/>
          <w:szCs w:val="36"/>
          <w:rtl/>
          <w:lang w:bidi="ar-DZ"/>
        </w:rPr>
        <w:t xml:space="preserve"> الفرنسية</w:t>
      </w:r>
    </w:p>
    <w:p w:rsidR="002706D7" w:rsidRPr="00DF3CB6" w:rsidRDefault="00152C25" w:rsidP="00B92EF9">
      <w:pPr>
        <w:spacing w:line="240" w:lineRule="auto"/>
        <w:ind w:firstLine="537"/>
        <w:jc w:val="left"/>
        <w:rPr>
          <w:b/>
          <w:bCs/>
          <w:rtl/>
          <w:lang w:bidi="ar-DZ"/>
        </w:rPr>
      </w:pPr>
      <w:r w:rsidRPr="00DF3CB6">
        <w:rPr>
          <w:b/>
          <w:bCs/>
          <w:lang w:bidi="ar-DZ"/>
        </w:rPr>
        <w:t>-</w:t>
      </w:r>
      <w:r w:rsidR="002706D7" w:rsidRPr="00DF3CB6">
        <w:rPr>
          <w:b/>
          <w:bCs/>
          <w:lang w:bidi="ar-DZ"/>
        </w:rPr>
        <w:t>P</w:t>
      </w:r>
      <w:r w:rsidR="00DF3CB6" w:rsidRPr="00DF3CB6">
        <w:rPr>
          <w:b/>
          <w:bCs/>
          <w:lang w:bidi="ar-DZ"/>
        </w:rPr>
        <w:t>:</w:t>
      </w:r>
      <w:r w:rsidR="002706D7" w:rsidRPr="00DF3CB6">
        <w:rPr>
          <w:b/>
          <w:bCs/>
          <w:lang w:bidi="ar-DZ"/>
        </w:rPr>
        <w:t xml:space="preserve"> page</w:t>
      </w:r>
      <w:r w:rsidR="00EB7F23" w:rsidRPr="00DF3CB6">
        <w:rPr>
          <w:b/>
          <w:bCs/>
          <w:lang w:bidi="ar-DZ"/>
        </w:rPr>
        <w:t>.</w:t>
      </w:r>
    </w:p>
    <w:p w:rsidR="000A4681" w:rsidRPr="00DF3CB6" w:rsidRDefault="00152C25" w:rsidP="00B92EF9">
      <w:pPr>
        <w:spacing w:line="240" w:lineRule="auto"/>
        <w:ind w:firstLine="537"/>
        <w:jc w:val="left"/>
        <w:rPr>
          <w:b/>
          <w:bCs/>
          <w:lang w:bidi="ar-DZ"/>
        </w:rPr>
      </w:pPr>
      <w:r w:rsidRPr="00DF3CB6">
        <w:rPr>
          <w:b/>
          <w:bCs/>
          <w:lang w:bidi="ar-DZ"/>
        </w:rPr>
        <w:t>-P P</w:t>
      </w:r>
      <w:r w:rsidR="00DF3CB6" w:rsidRPr="00DF3CB6">
        <w:rPr>
          <w:b/>
          <w:bCs/>
          <w:lang w:bidi="ar-DZ"/>
        </w:rPr>
        <w:t>:</w:t>
      </w:r>
      <w:r w:rsidRPr="00DF3CB6">
        <w:rPr>
          <w:b/>
          <w:bCs/>
          <w:lang w:bidi="ar-DZ"/>
        </w:rPr>
        <w:t xml:space="preserve"> de la Page jusqu’à la Page</w:t>
      </w:r>
    </w:p>
    <w:p w:rsidR="00152C25" w:rsidRPr="00DF3CB6" w:rsidRDefault="00152C25" w:rsidP="00B92EF9">
      <w:pPr>
        <w:spacing w:line="240" w:lineRule="auto"/>
        <w:ind w:firstLine="537"/>
        <w:jc w:val="left"/>
        <w:rPr>
          <w:b/>
          <w:bCs/>
          <w:lang w:bidi="ar-DZ"/>
        </w:rPr>
      </w:pPr>
      <w:r w:rsidRPr="00DF3CB6">
        <w:rPr>
          <w:b/>
          <w:bCs/>
          <w:lang w:bidi="ar-DZ"/>
        </w:rPr>
        <w:t>- Ed</w:t>
      </w:r>
      <w:r w:rsidR="00DF3CB6" w:rsidRPr="00DF3CB6">
        <w:rPr>
          <w:b/>
          <w:bCs/>
          <w:lang w:bidi="ar-DZ"/>
        </w:rPr>
        <w:t>:</w:t>
      </w:r>
      <w:r w:rsidRPr="00DF3CB6">
        <w:rPr>
          <w:b/>
          <w:bCs/>
          <w:lang w:bidi="ar-DZ"/>
        </w:rPr>
        <w:t xml:space="preserve"> Edition</w:t>
      </w:r>
    </w:p>
    <w:p w:rsidR="00DC0F52" w:rsidRPr="00DF3CB6" w:rsidRDefault="00DC0F52" w:rsidP="00B92EF9">
      <w:pPr>
        <w:spacing w:line="240" w:lineRule="auto"/>
        <w:ind w:firstLine="537"/>
        <w:jc w:val="left"/>
        <w:rPr>
          <w:b/>
          <w:bCs/>
          <w:lang w:bidi="ar-DZ"/>
        </w:rPr>
      </w:pPr>
      <w:r w:rsidRPr="00DF3CB6">
        <w:rPr>
          <w:b/>
          <w:bCs/>
          <w:lang w:bidi="ar-DZ"/>
        </w:rPr>
        <w:t>- Art</w:t>
      </w:r>
      <w:r w:rsidR="00DF3CB6" w:rsidRPr="00DF3CB6">
        <w:rPr>
          <w:b/>
          <w:bCs/>
          <w:lang w:bidi="ar-DZ"/>
        </w:rPr>
        <w:t>:</w:t>
      </w:r>
      <w:r w:rsidRPr="00DF3CB6">
        <w:rPr>
          <w:b/>
          <w:bCs/>
          <w:lang w:bidi="ar-DZ"/>
        </w:rPr>
        <w:t xml:space="preserve"> Article</w:t>
      </w:r>
    </w:p>
    <w:p w:rsidR="00152C25" w:rsidRPr="00DF3CB6" w:rsidRDefault="00152C25" w:rsidP="00B92EF9">
      <w:pPr>
        <w:spacing w:line="240" w:lineRule="auto"/>
        <w:ind w:firstLine="537"/>
        <w:jc w:val="left"/>
        <w:rPr>
          <w:b/>
          <w:bCs/>
          <w:lang w:bidi="ar-DZ"/>
        </w:rPr>
      </w:pPr>
      <w:r w:rsidRPr="00DF3CB6">
        <w:rPr>
          <w:b/>
          <w:bCs/>
          <w:lang w:bidi="ar-DZ"/>
        </w:rPr>
        <w:t>- Ibid</w:t>
      </w:r>
      <w:r w:rsidR="00DF3CB6" w:rsidRPr="00DF3CB6">
        <w:rPr>
          <w:b/>
          <w:bCs/>
          <w:lang w:bidi="ar-DZ"/>
        </w:rPr>
        <w:t>:</w:t>
      </w:r>
      <w:r w:rsidRPr="00DF3CB6">
        <w:rPr>
          <w:b/>
          <w:bCs/>
          <w:lang w:bidi="ar-DZ"/>
        </w:rPr>
        <w:t xml:space="preserve"> (Ibidem), au meme endroit</w:t>
      </w:r>
    </w:p>
    <w:p w:rsidR="00152C25" w:rsidRPr="00DF3CB6" w:rsidRDefault="00152C25" w:rsidP="00B92EF9">
      <w:pPr>
        <w:spacing w:line="240" w:lineRule="auto"/>
        <w:ind w:firstLine="537"/>
        <w:jc w:val="left"/>
        <w:rPr>
          <w:b/>
          <w:bCs/>
          <w:lang w:val="en-GB" w:bidi="ar-DZ"/>
        </w:rPr>
      </w:pPr>
      <w:r w:rsidRPr="00DF3CB6">
        <w:rPr>
          <w:b/>
          <w:bCs/>
          <w:lang w:val="en-GB" w:bidi="ar-DZ"/>
        </w:rPr>
        <w:t>- OP. cite</w:t>
      </w:r>
      <w:r w:rsidR="00DF3CB6" w:rsidRPr="00DF3CB6">
        <w:rPr>
          <w:b/>
          <w:bCs/>
          <w:lang w:val="en-GB" w:bidi="ar-DZ"/>
        </w:rPr>
        <w:t>:</w:t>
      </w:r>
      <w:r w:rsidRPr="00DF3CB6">
        <w:rPr>
          <w:b/>
          <w:bCs/>
          <w:lang w:val="en-GB" w:bidi="ar-DZ"/>
        </w:rPr>
        <w:t xml:space="preserve"> (Opere Citato), reference precedante cite </w:t>
      </w:r>
    </w:p>
    <w:p w:rsidR="002706D7" w:rsidRPr="00DF3CB6" w:rsidRDefault="00152C25" w:rsidP="00B92EF9">
      <w:pPr>
        <w:spacing w:line="240" w:lineRule="auto"/>
        <w:ind w:firstLine="537"/>
        <w:jc w:val="left"/>
        <w:rPr>
          <w:b/>
          <w:bCs/>
          <w:lang w:bidi="ar-DZ"/>
        </w:rPr>
      </w:pPr>
      <w:r w:rsidRPr="00DF3CB6">
        <w:rPr>
          <w:b/>
          <w:bCs/>
          <w:lang w:bidi="ar-DZ"/>
        </w:rPr>
        <w:t>-</w:t>
      </w:r>
      <w:r w:rsidR="002706D7" w:rsidRPr="00DF3CB6">
        <w:rPr>
          <w:b/>
          <w:bCs/>
          <w:lang w:bidi="ar-DZ"/>
        </w:rPr>
        <w:t>V</w:t>
      </w:r>
      <w:r w:rsidR="00DF3CB6" w:rsidRPr="00DF3CB6">
        <w:rPr>
          <w:b/>
          <w:bCs/>
          <w:lang w:bidi="ar-DZ"/>
        </w:rPr>
        <w:t>:</w:t>
      </w:r>
      <w:r w:rsidR="002706D7" w:rsidRPr="00DF3CB6">
        <w:rPr>
          <w:b/>
          <w:bCs/>
          <w:lang w:bidi="ar-DZ"/>
        </w:rPr>
        <w:t xml:space="preserve"> volume.</w:t>
      </w:r>
    </w:p>
    <w:p w:rsidR="00152C25" w:rsidRPr="00DF3CB6" w:rsidRDefault="00152C25" w:rsidP="00B92EF9">
      <w:pPr>
        <w:spacing w:line="240" w:lineRule="auto"/>
        <w:ind w:firstLine="537"/>
        <w:jc w:val="left"/>
        <w:rPr>
          <w:b/>
          <w:bCs/>
          <w:lang w:bidi="ar-DZ"/>
        </w:rPr>
      </w:pPr>
      <w:r w:rsidRPr="00DF3CB6">
        <w:rPr>
          <w:b/>
          <w:bCs/>
          <w:lang w:bidi="ar-DZ"/>
        </w:rPr>
        <w:t>-N°</w:t>
      </w:r>
      <w:r w:rsidR="00DF3CB6" w:rsidRPr="00DF3CB6">
        <w:rPr>
          <w:b/>
          <w:bCs/>
          <w:lang w:bidi="ar-DZ"/>
        </w:rPr>
        <w:t>:</w:t>
      </w:r>
      <w:r w:rsidRPr="00DF3CB6">
        <w:rPr>
          <w:b/>
          <w:bCs/>
          <w:lang w:bidi="ar-DZ"/>
        </w:rPr>
        <w:t xml:space="preserve"> Numero</w:t>
      </w:r>
    </w:p>
    <w:p w:rsidR="000A4681" w:rsidRPr="00DF3CB6" w:rsidRDefault="00152C25" w:rsidP="00B92EF9">
      <w:pPr>
        <w:spacing w:line="240" w:lineRule="auto"/>
        <w:ind w:firstLine="537"/>
        <w:jc w:val="left"/>
        <w:rPr>
          <w:b/>
          <w:bCs/>
          <w:lang w:bidi="ar-DZ"/>
        </w:rPr>
      </w:pPr>
      <w:r w:rsidRPr="00DF3CB6">
        <w:rPr>
          <w:b/>
          <w:bCs/>
          <w:lang w:bidi="ar-DZ"/>
        </w:rPr>
        <w:t>-</w:t>
      </w:r>
      <w:r w:rsidR="000A4681" w:rsidRPr="00DF3CB6">
        <w:rPr>
          <w:b/>
          <w:bCs/>
          <w:lang w:bidi="ar-DZ"/>
        </w:rPr>
        <w:t>REC</w:t>
      </w:r>
      <w:r w:rsidR="00DF3CB6" w:rsidRPr="00DF3CB6">
        <w:rPr>
          <w:b/>
          <w:bCs/>
          <w:lang w:bidi="ar-DZ"/>
        </w:rPr>
        <w:t>:</w:t>
      </w:r>
      <w:r w:rsidR="00C75490" w:rsidRPr="00DF3CB6">
        <w:rPr>
          <w:b/>
          <w:bCs/>
          <w:lang w:bidi="ar-DZ"/>
        </w:rPr>
        <w:t xml:space="preserve"> Revue </w:t>
      </w:r>
    </w:p>
    <w:p w:rsidR="000A4681" w:rsidRPr="00DF3CB6" w:rsidRDefault="000A4681" w:rsidP="00B92EF9">
      <w:pPr>
        <w:spacing w:line="240" w:lineRule="auto"/>
        <w:ind w:firstLine="537"/>
        <w:jc w:val="left"/>
        <w:rPr>
          <w:b/>
          <w:bCs/>
          <w:lang w:bidi="ar-DZ"/>
        </w:rPr>
      </w:pPr>
      <w:r w:rsidRPr="00DF3CB6">
        <w:rPr>
          <w:b/>
          <w:bCs/>
          <w:lang w:bidi="ar-DZ"/>
        </w:rPr>
        <w:t>CE</w:t>
      </w:r>
      <w:r w:rsidR="00DF3CB6" w:rsidRPr="00DF3CB6">
        <w:rPr>
          <w:b/>
          <w:bCs/>
          <w:lang w:bidi="ar-DZ"/>
        </w:rPr>
        <w:t>:</w:t>
      </w:r>
      <w:r w:rsidR="00DC0F52" w:rsidRPr="00DF3CB6">
        <w:rPr>
          <w:b/>
          <w:bCs/>
          <w:lang w:bidi="ar-DZ"/>
        </w:rPr>
        <w:t xml:space="preserve">Conseil d’etat </w:t>
      </w:r>
    </w:p>
    <w:p w:rsidR="000A4681" w:rsidRPr="00DF3CB6" w:rsidRDefault="000A4681" w:rsidP="00B92EF9">
      <w:pPr>
        <w:spacing w:line="240" w:lineRule="auto"/>
        <w:ind w:firstLine="537"/>
        <w:jc w:val="left"/>
        <w:rPr>
          <w:b/>
          <w:bCs/>
          <w:lang w:bidi="ar-DZ"/>
        </w:rPr>
      </w:pPr>
      <w:r w:rsidRPr="00DF3CB6">
        <w:rPr>
          <w:b/>
          <w:bCs/>
          <w:lang w:bidi="ar-DZ"/>
        </w:rPr>
        <w:t>RFDA</w:t>
      </w:r>
      <w:r w:rsidR="00DF3CB6" w:rsidRPr="00DF3CB6">
        <w:rPr>
          <w:b/>
          <w:bCs/>
          <w:lang w:bidi="ar-DZ"/>
        </w:rPr>
        <w:t>:</w:t>
      </w:r>
      <w:r w:rsidR="00754B78" w:rsidRPr="00DF3CB6">
        <w:rPr>
          <w:b/>
          <w:bCs/>
          <w:lang w:bidi="ar-DZ"/>
        </w:rPr>
        <w:t xml:space="preserve"> Revue Francaise de Droit Administratif</w:t>
      </w:r>
    </w:p>
    <w:p w:rsidR="000A4681" w:rsidRPr="00DF3CB6" w:rsidRDefault="0081089C" w:rsidP="0081089C">
      <w:pPr>
        <w:spacing w:line="240" w:lineRule="auto"/>
        <w:ind w:firstLine="537"/>
        <w:jc w:val="left"/>
        <w:rPr>
          <w:b/>
          <w:bCs/>
          <w:lang w:bidi="ar-DZ"/>
        </w:rPr>
      </w:pPr>
      <w:r w:rsidRPr="00DF3CB6">
        <w:rPr>
          <w:b/>
          <w:bCs/>
          <w:lang w:bidi="ar-DZ"/>
        </w:rPr>
        <w:t>UNA</w:t>
      </w:r>
      <w:r w:rsidR="00DF3CB6" w:rsidRPr="00DF3CB6">
        <w:rPr>
          <w:b/>
          <w:bCs/>
          <w:lang w:bidi="ar-DZ"/>
        </w:rPr>
        <w:t>:</w:t>
      </w:r>
      <w:r w:rsidRPr="00DF3CB6">
        <w:rPr>
          <w:rFonts w:ascii="Times New Roman" w:eastAsiaTheme="minorHAnsi" w:hAnsi="Times New Roman" w:cs="Times New Roman"/>
          <w:b/>
          <w:bCs/>
          <w:sz w:val="27"/>
          <w:szCs w:val="27"/>
          <w:lang w:eastAsia="en-US"/>
        </w:rPr>
        <w:t>Ecole Nationale d’Aministration</w:t>
      </w:r>
    </w:p>
    <w:p w:rsidR="000A4681" w:rsidRPr="00DF3CB6" w:rsidRDefault="000A4681" w:rsidP="00B92EF9">
      <w:pPr>
        <w:spacing w:line="240" w:lineRule="auto"/>
        <w:ind w:firstLine="537"/>
        <w:jc w:val="left"/>
        <w:rPr>
          <w:b/>
          <w:bCs/>
          <w:lang w:bidi="ar-DZ"/>
        </w:rPr>
      </w:pPr>
      <w:r w:rsidRPr="00DF3CB6">
        <w:rPr>
          <w:b/>
          <w:bCs/>
          <w:lang w:bidi="ar-DZ"/>
        </w:rPr>
        <w:t>LGDJ</w:t>
      </w:r>
      <w:r w:rsidR="00DF3CB6" w:rsidRPr="00DF3CB6">
        <w:rPr>
          <w:b/>
          <w:bCs/>
          <w:lang w:bidi="ar-DZ"/>
        </w:rPr>
        <w:t>:</w:t>
      </w:r>
      <w:r w:rsidR="0081089C" w:rsidRPr="00DF3CB6">
        <w:rPr>
          <w:b/>
          <w:bCs/>
          <w:lang w:bidi="ar-DZ"/>
        </w:rPr>
        <w:t>Librairie Generale de Droit de la Jurisprudence</w:t>
      </w:r>
    </w:p>
    <w:p w:rsidR="000A4681" w:rsidRPr="00DF3CB6" w:rsidRDefault="000A4681" w:rsidP="002932D6">
      <w:pPr>
        <w:spacing w:line="240" w:lineRule="auto"/>
        <w:ind w:firstLine="537"/>
        <w:jc w:val="left"/>
        <w:rPr>
          <w:b/>
          <w:bCs/>
          <w:lang w:bidi="ar-DZ"/>
        </w:rPr>
      </w:pPr>
      <w:r w:rsidRPr="00DF3CB6">
        <w:rPr>
          <w:b/>
          <w:bCs/>
          <w:lang w:bidi="ar-DZ"/>
        </w:rPr>
        <w:t>JOUE</w:t>
      </w:r>
      <w:r w:rsidR="00DF3CB6" w:rsidRPr="00DF3CB6">
        <w:rPr>
          <w:b/>
          <w:bCs/>
          <w:lang w:bidi="ar-DZ"/>
        </w:rPr>
        <w:t>:</w:t>
      </w:r>
      <w:r w:rsidR="00DC0F52" w:rsidRPr="00DF3CB6">
        <w:rPr>
          <w:b/>
          <w:bCs/>
          <w:lang w:bidi="ar-DZ"/>
        </w:rPr>
        <w:t xml:space="preserve">Journal officiel de L’union Europeenne </w:t>
      </w:r>
    </w:p>
    <w:p w:rsidR="00E52B19" w:rsidRPr="00DF3CB6" w:rsidRDefault="000A4681" w:rsidP="00CD4BA2">
      <w:pPr>
        <w:spacing w:line="240" w:lineRule="auto"/>
        <w:ind w:firstLine="537"/>
        <w:jc w:val="left"/>
        <w:rPr>
          <w:rtl/>
          <w:lang w:bidi="ar-MA"/>
        </w:rPr>
        <w:sectPr w:rsidR="00E52B19" w:rsidRPr="00DF3CB6" w:rsidSect="00125DC7">
          <w:headerReference w:type="default" r:id="rId15"/>
          <w:footerReference w:type="default" r:id="rId16"/>
          <w:footnotePr>
            <w:numRestart w:val="eachPage"/>
          </w:footnotePr>
          <w:pgSz w:w="12240" w:h="15840" w:code="1"/>
          <w:pgMar w:top="720" w:right="720" w:bottom="720" w:left="720" w:header="709" w:footer="709" w:gutter="0"/>
          <w:paperSrc w:first="261"/>
          <w:cols w:space="708"/>
          <w:docGrid w:linePitch="360"/>
        </w:sectPr>
      </w:pPr>
      <w:r w:rsidRPr="00DF3CB6">
        <w:rPr>
          <w:b/>
          <w:bCs/>
          <w:lang w:bidi="ar-DZ"/>
        </w:rPr>
        <w:t>PUF</w:t>
      </w:r>
      <w:r w:rsidR="00DF3CB6" w:rsidRPr="00DF3CB6">
        <w:rPr>
          <w:b/>
          <w:bCs/>
          <w:lang w:bidi="ar-DZ"/>
        </w:rPr>
        <w:t>:</w:t>
      </w:r>
      <w:r w:rsidRPr="00DF3CB6">
        <w:rPr>
          <w:b/>
          <w:bCs/>
          <w:lang w:bidi="ar-DZ"/>
        </w:rPr>
        <w:t xml:space="preserve"> presse universitaires de France </w:t>
      </w:r>
    </w:p>
    <w:p w:rsidR="002706D7" w:rsidRPr="00DF3CB6" w:rsidRDefault="002706D7" w:rsidP="002706D7">
      <w:pPr>
        <w:bidi/>
        <w:jc w:val="center"/>
        <w:rPr>
          <w:lang w:bidi="ar-DZ"/>
        </w:rPr>
      </w:pPr>
    </w:p>
    <w:p w:rsidR="002706D7" w:rsidRPr="00DF3CB6" w:rsidRDefault="002706D7" w:rsidP="002706D7">
      <w:pPr>
        <w:bidi/>
        <w:rPr>
          <w:lang w:bidi="ar-MA"/>
        </w:rPr>
      </w:pPr>
    </w:p>
    <w:p w:rsidR="002706D7" w:rsidRPr="00DF3CB6" w:rsidRDefault="002706D7" w:rsidP="002706D7">
      <w:pPr>
        <w:bidi/>
        <w:rPr>
          <w:lang w:bidi="ar-MA"/>
        </w:rPr>
      </w:pPr>
    </w:p>
    <w:p w:rsidR="002706D7" w:rsidRPr="00DF3CB6" w:rsidRDefault="002706D7" w:rsidP="002706D7">
      <w:pPr>
        <w:bidi/>
        <w:rPr>
          <w:lang w:bidi="ar-MA"/>
        </w:rPr>
      </w:pPr>
    </w:p>
    <w:p w:rsidR="002706D7" w:rsidRPr="00DF3CB6" w:rsidRDefault="002706D7" w:rsidP="002706D7">
      <w:pPr>
        <w:bidi/>
        <w:rPr>
          <w:lang w:bidi="ar-MA"/>
        </w:rPr>
      </w:pPr>
    </w:p>
    <w:p w:rsidR="00834C63" w:rsidRPr="00DF3CB6" w:rsidRDefault="00834C63" w:rsidP="00834C63">
      <w:pPr>
        <w:bidi/>
        <w:rPr>
          <w:lang w:bidi="ar-MA"/>
        </w:rPr>
      </w:pPr>
    </w:p>
    <w:p w:rsidR="00834C63" w:rsidRPr="00DF3CB6" w:rsidRDefault="00834C63" w:rsidP="00834C63">
      <w:pPr>
        <w:bidi/>
        <w:rPr>
          <w:lang w:bidi="ar-MA"/>
        </w:rPr>
      </w:pPr>
    </w:p>
    <w:p w:rsidR="00715BFB" w:rsidRPr="00032D8D" w:rsidRDefault="00715BFB" w:rsidP="006623DB">
      <w:pPr>
        <w:pStyle w:val="Titre1"/>
        <w:bidi/>
        <w:jc w:val="center"/>
        <w:rPr>
          <w:rFonts w:ascii="Sakkal Majalla" w:hAnsi="Sakkal Majalla" w:cs="Sakkal Majalla"/>
          <w:sz w:val="220"/>
          <w:szCs w:val="220"/>
          <w:rtl/>
          <w:lang w:bidi="ar-DZ"/>
        </w:rPr>
      </w:pPr>
      <w:bookmarkStart w:id="16" w:name="_Toc127048708"/>
      <w:bookmarkStart w:id="17" w:name="_Toc127052045"/>
      <w:bookmarkStart w:id="18" w:name="_Toc127053109"/>
      <w:bookmarkStart w:id="19" w:name="_Toc133700290"/>
      <w:r w:rsidRPr="00032D8D">
        <w:rPr>
          <w:rFonts w:ascii="Sakkal Majalla" w:hAnsi="Sakkal Majalla" w:cs="Sakkal Majalla"/>
          <w:sz w:val="220"/>
          <w:szCs w:val="220"/>
          <w:rtl/>
          <w:lang w:bidi="ar-DZ"/>
        </w:rPr>
        <w:t>مقـدمـة</w:t>
      </w:r>
      <w:bookmarkEnd w:id="16"/>
      <w:bookmarkEnd w:id="17"/>
      <w:bookmarkEnd w:id="18"/>
      <w:bookmarkEnd w:id="19"/>
    </w:p>
    <w:p w:rsidR="002706D7" w:rsidRPr="00DF3CB6" w:rsidRDefault="002706D7" w:rsidP="002706D7">
      <w:pPr>
        <w:bidi/>
        <w:rPr>
          <w:lang w:bidi="ar-MA"/>
        </w:rPr>
      </w:pPr>
    </w:p>
    <w:p w:rsidR="00C836C6" w:rsidRPr="00DF3CB6" w:rsidRDefault="00C836C6" w:rsidP="002706D7">
      <w:pPr>
        <w:bidi/>
        <w:rPr>
          <w:rtl/>
          <w:lang w:bidi="ar-MA"/>
        </w:rPr>
        <w:sectPr w:rsidR="00C836C6" w:rsidRPr="00DF3CB6" w:rsidSect="004A528D">
          <w:headerReference w:type="default" r:id="rId17"/>
          <w:footerReference w:type="default" r:id="rId18"/>
          <w:footnotePr>
            <w:numRestart w:val="eachPage"/>
          </w:footnotePr>
          <w:pgSz w:w="12240" w:h="15840" w:code="1"/>
          <w:pgMar w:top="1417" w:right="1417" w:bottom="1417" w:left="1417" w:header="709" w:footer="709" w:gutter="0"/>
          <w:paperSrc w:first="261"/>
          <w:pgNumType w:fmt="arabicAbjad" w:start="7"/>
          <w:cols w:space="708"/>
          <w:docGrid w:linePitch="360"/>
        </w:sectPr>
      </w:pPr>
    </w:p>
    <w:p w:rsidR="008E2D29" w:rsidRPr="006B6B7D" w:rsidRDefault="008E2D29" w:rsidP="00A1611F">
      <w:pPr>
        <w:bidi/>
        <w:jc w:val="both"/>
        <w:rPr>
          <w:rtl/>
          <w:lang w:bidi="ar-DZ"/>
        </w:rPr>
      </w:pPr>
      <w:r>
        <w:rPr>
          <w:rFonts w:hint="cs"/>
          <w:rtl/>
          <w:lang w:bidi="ar-DZ"/>
        </w:rPr>
        <w:tab/>
      </w:r>
      <w:bookmarkStart w:id="20" w:name="_Toc133700291"/>
      <w:r w:rsidRPr="006B6B7D">
        <w:rPr>
          <w:rFonts w:hint="cs"/>
          <w:rtl/>
          <w:lang w:bidi="ar-DZ"/>
        </w:rPr>
        <w:t>تبنت الجزائر سياسة الانفتاح الاقتصادي باعتماد دستور 1989، الذي كرس في مبادئه الحرية في المجال الاقتصادي وحماية المنافسة وتحرير الأسعار وضمان الشفافية، وصاحبت هذه التغيرات مجموعة من الإصلاحات الاقتصادية تمثلت في إعادة هيكلة المؤسسات ا</w:t>
      </w:r>
      <w:r w:rsidR="0080663B">
        <w:rPr>
          <w:rFonts w:hint="cs"/>
          <w:rtl/>
          <w:lang w:bidi="ar-DZ"/>
        </w:rPr>
        <w:t>لعمومية الإقتصادية ورفع التسيير</w:t>
      </w:r>
      <w:r w:rsidRPr="006B6B7D">
        <w:rPr>
          <w:rFonts w:hint="cs"/>
          <w:rtl/>
          <w:lang w:bidi="ar-DZ"/>
        </w:rPr>
        <w:t>الإداري، كما إعتمدت آليات إقتصاد السوق المبنية على العرض والطلب وتشجيع المرافق العامة على اعتماد المنافسة والأسعار التنافسية من أجل الوصول إلى تحقيق المردودية والفعالية الإقتصادية مع تحسين الخدمة العمومية، هذا الأمر الذي لا يمكن تحقيقه إلا من خلال تفويض المرافق العامة.</w:t>
      </w:r>
      <w:bookmarkEnd w:id="20"/>
    </w:p>
    <w:p w:rsidR="008E2D29" w:rsidRPr="006B6B7D" w:rsidRDefault="008E2D29" w:rsidP="008E2D29">
      <w:pPr>
        <w:tabs>
          <w:tab w:val="right" w:pos="475"/>
        </w:tabs>
        <w:bidi/>
        <w:spacing w:before="480" w:after="0" w:line="240" w:lineRule="auto"/>
        <w:jc w:val="both"/>
        <w:rPr>
          <w:rtl/>
          <w:lang w:bidi="ar-DZ"/>
        </w:rPr>
      </w:pPr>
      <w:r>
        <w:rPr>
          <w:rFonts w:hint="cs"/>
          <w:rtl/>
          <w:lang w:bidi="ar-DZ"/>
        </w:rPr>
        <w:tab/>
      </w:r>
      <w:r>
        <w:rPr>
          <w:rFonts w:hint="cs"/>
          <w:rtl/>
          <w:lang w:bidi="ar-DZ"/>
        </w:rPr>
        <w:tab/>
      </w:r>
      <w:r w:rsidRPr="006B6B7D">
        <w:rPr>
          <w:rFonts w:hint="cs"/>
          <w:rtl/>
          <w:lang w:bidi="ar-DZ"/>
        </w:rPr>
        <w:t>إن المر</w:t>
      </w:r>
      <w:r>
        <w:rPr>
          <w:rFonts w:hint="cs"/>
          <w:rtl/>
          <w:lang w:bidi="ar-DZ"/>
        </w:rPr>
        <w:t>ا</w:t>
      </w:r>
      <w:r w:rsidRPr="006B6B7D">
        <w:rPr>
          <w:rFonts w:hint="cs"/>
          <w:rtl/>
          <w:lang w:bidi="ar-DZ"/>
        </w:rPr>
        <w:t>فق العمومية تشكل الخلية الأساسية التي تستعملها الدولة لتلبية لحاجات العامة، هذه الأخيرة التي باتت تتطور وتتبلور حسب تغيير النظام الاقتصادي المنتهج في البلاد، لذا فاعتبرت المرآة العاكسة للسياسة العامة المنتهجة، فأي تغيير في النظام السياسي أو التوجه الاقتصادي سيؤثرلامحالة على النظام القانوني للمرافق العامة، من أجل ذلك شهدت الجزائر تطورات متتالية أدت بها للتحول من نظام اقتصادي موجه تتكفل الدولة من خلاله بكل النشاطات، مستعملة بذلك المرفق العام كوسيلة لتلبية حاجيات المواطنين، إلى نظام ليبيرالي يقوم على فكرة انسحاب الدولة وترك المجال أمام المبادرة الخاصة لتسيير متطلبات المواطنين.</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لقد كانت الأزمة الخانقة التي شدتها الجزائر أواخر الثمانينات المحرك الأساسي لإدخال الصلاحيات الضرورية وإعادة تكييف وظائف الدولة بالتوازي مع التحولات التي شهدتها الساحة العالمية بفعل العولمة الإقتصادية، هدا ما أدى إلى إحداث تغيير جذري للمرافق العمومية إذ أنها أصبحت تخضع لقواعد قانون المنافسة و لمبادئ المردودية والنوعية شأنها شأن القطاع الخاص .</w:t>
      </w:r>
    </w:p>
    <w:p w:rsidR="008E2D29" w:rsidRPr="006B6B7D" w:rsidRDefault="008E2D29" w:rsidP="0080663B">
      <w:pPr>
        <w:tabs>
          <w:tab w:val="right" w:pos="475"/>
        </w:tabs>
        <w:bidi/>
        <w:spacing w:before="240" w:after="0"/>
        <w:jc w:val="both"/>
        <w:rPr>
          <w:rtl/>
          <w:lang w:bidi="ar-DZ"/>
        </w:rPr>
      </w:pPr>
      <w:r>
        <w:rPr>
          <w:rFonts w:hint="cs"/>
          <w:rtl/>
          <w:lang w:bidi="ar-DZ"/>
        </w:rPr>
        <w:tab/>
      </w:r>
      <w:r>
        <w:rPr>
          <w:rFonts w:hint="cs"/>
          <w:rtl/>
          <w:lang w:bidi="ar-DZ"/>
        </w:rPr>
        <w:tab/>
      </w:r>
      <w:r w:rsidRPr="006B6B7D">
        <w:rPr>
          <w:rFonts w:hint="cs"/>
          <w:rtl/>
          <w:lang w:bidi="ar-DZ"/>
        </w:rPr>
        <w:t>لكن امام عجز أساليب التسيير التقليدية (أسلوب التسيير المباشر و</w:t>
      </w:r>
      <w:r>
        <w:rPr>
          <w:rFonts w:hint="cs"/>
          <w:rtl/>
          <w:lang w:bidi="ar-DZ"/>
        </w:rPr>
        <w:t>أسلوب</w:t>
      </w:r>
      <w:r w:rsidRPr="006B6B7D">
        <w:rPr>
          <w:rFonts w:hint="cs"/>
          <w:rtl/>
          <w:lang w:bidi="ar-DZ"/>
        </w:rPr>
        <w:t xml:space="preserve"> المؤسسة العمومية)عن تحقيق سير مناسب وملائم للمرافق العمومية يتماشى مع المبادئ الجديدة المنتهجة، عمدت الدولة إلى إنتهاج أساليب التسيير الحديث الذي يقوم على مبدأ إدماج أساليب تسيير القطاع الخاص في القطاع العمومي، وكان أسلوب تفويض المرافق العمومية أنجع أسلوب لتسيير إستغلال هذه المرافق خصوصا ذات الطابع الصناعي و التجاري .</w:t>
      </w:r>
    </w:p>
    <w:p w:rsidR="008E2D29" w:rsidRPr="006B6B7D" w:rsidRDefault="008E2D29" w:rsidP="008E2D29">
      <w:pPr>
        <w:tabs>
          <w:tab w:val="right" w:pos="475"/>
        </w:tabs>
        <w:bidi/>
        <w:spacing w:before="240" w:after="0"/>
        <w:jc w:val="both"/>
        <w:rPr>
          <w:rtl/>
          <w:lang w:bidi="ar-DZ"/>
        </w:rPr>
      </w:pPr>
      <w:r>
        <w:rPr>
          <w:rFonts w:hint="cs"/>
          <w:rtl/>
          <w:lang w:bidi="ar-DZ"/>
        </w:rPr>
        <w:tab/>
      </w:r>
      <w:r>
        <w:rPr>
          <w:rFonts w:hint="cs"/>
          <w:rtl/>
          <w:lang w:bidi="ar-DZ"/>
        </w:rPr>
        <w:tab/>
      </w:r>
      <w:r w:rsidRPr="006B6B7D">
        <w:rPr>
          <w:rFonts w:hint="cs"/>
          <w:rtl/>
          <w:lang w:bidi="ar-DZ"/>
        </w:rPr>
        <w:t>ويعرف أسلوب تفويض المرفق العام على أنه التقنية التي تسمح بالتعاقد من شخص خاص لتسيير مرفق عام حسب العقود المعروفة من قبل (إمتياز، إيجار، التسيير ...إلخ) .</w:t>
      </w:r>
    </w:p>
    <w:p w:rsidR="008E2D29" w:rsidRPr="006B6B7D" w:rsidRDefault="00872B3C" w:rsidP="00E4680D">
      <w:pPr>
        <w:tabs>
          <w:tab w:val="right" w:pos="475"/>
        </w:tabs>
        <w:bidi/>
        <w:spacing w:after="0"/>
        <w:jc w:val="both"/>
        <w:rPr>
          <w:rtl/>
          <w:lang w:bidi="ar-DZ"/>
        </w:rPr>
      </w:pPr>
      <w:r>
        <w:rPr>
          <w:rFonts w:hint="cs"/>
          <w:rtl/>
          <w:lang w:bidi="ar-DZ"/>
        </w:rPr>
        <w:t xml:space="preserve">وحسب </w:t>
      </w:r>
      <w:r w:rsidR="008E2D29" w:rsidRPr="006B6B7D">
        <w:rPr>
          <w:rFonts w:hint="cs"/>
          <w:rtl/>
          <w:lang w:bidi="ar-DZ"/>
        </w:rPr>
        <w:t xml:space="preserve">الأستاذة </w:t>
      </w:r>
      <w:r w:rsidR="008E2D29" w:rsidRPr="006B6B7D">
        <w:rPr>
          <w:lang w:bidi="ar-DZ"/>
        </w:rPr>
        <w:t xml:space="preserve">AMEL Aouiy </w:t>
      </w:r>
      <w:r>
        <w:rPr>
          <w:rFonts w:hint="cs"/>
          <w:rtl/>
          <w:lang w:bidi="ar-DZ"/>
        </w:rPr>
        <w:t xml:space="preserve"> فإنه العملية التي تسمح بتنازل</w:t>
      </w:r>
      <w:r w:rsidR="008E2D29" w:rsidRPr="006B6B7D">
        <w:rPr>
          <w:rFonts w:hint="cs"/>
          <w:rtl/>
          <w:lang w:bidi="ar-DZ"/>
        </w:rPr>
        <w:t xml:space="preserve"> أشخاص القانون العام عن الصلاحيات والمهام الضرورية لتسيير مرفق عام وإستغلاله لأشخاص من القانون الخاص</w:t>
      </w:r>
    </w:p>
    <w:p w:rsidR="008E2D29" w:rsidRPr="006B6B7D" w:rsidRDefault="00122932" w:rsidP="00E4680D">
      <w:pPr>
        <w:tabs>
          <w:tab w:val="right" w:pos="475"/>
        </w:tabs>
        <w:bidi/>
        <w:spacing w:before="240" w:after="0"/>
        <w:jc w:val="both"/>
        <w:rPr>
          <w:rtl/>
          <w:lang w:bidi="ar-DZ"/>
        </w:rPr>
      </w:pPr>
      <w:r>
        <w:rPr>
          <w:rFonts w:hint="cs"/>
          <w:b/>
          <w:bCs/>
          <w:rtl/>
          <w:lang w:bidi="ar-DZ"/>
        </w:rPr>
        <w:tab/>
      </w:r>
      <w:r>
        <w:rPr>
          <w:rFonts w:hint="cs"/>
          <w:b/>
          <w:bCs/>
          <w:rtl/>
          <w:lang w:bidi="ar-DZ"/>
        </w:rPr>
        <w:tab/>
      </w:r>
      <w:r w:rsidR="008E2D29" w:rsidRPr="00B34045">
        <w:rPr>
          <w:rFonts w:hint="cs"/>
          <w:rtl/>
          <w:lang w:bidi="ar-DZ"/>
        </w:rPr>
        <w:t>وجاء تعريف</w:t>
      </w:r>
      <w:r w:rsidR="008E2D29" w:rsidRPr="006B6B7D">
        <w:rPr>
          <w:rFonts w:hint="cs"/>
          <w:b/>
          <w:bCs/>
          <w:rtl/>
          <w:lang w:bidi="ar-DZ"/>
        </w:rPr>
        <w:t xml:space="preserve"> الدكتورة ضريفي نادية </w:t>
      </w:r>
      <w:r w:rsidR="008E2D29" w:rsidRPr="00B34045">
        <w:rPr>
          <w:rFonts w:hint="cs"/>
          <w:rtl/>
          <w:lang w:bidi="ar-DZ"/>
        </w:rPr>
        <w:t xml:space="preserve">شاملا </w:t>
      </w:r>
      <w:r w:rsidR="00B34045">
        <w:rPr>
          <w:rFonts w:hint="cs"/>
          <w:rtl/>
          <w:lang w:bidi="ar-DZ"/>
        </w:rPr>
        <w:t>و</w:t>
      </w:r>
      <w:r w:rsidR="008E2D29" w:rsidRPr="00B34045">
        <w:rPr>
          <w:rFonts w:hint="cs"/>
          <w:rtl/>
          <w:lang w:bidi="ar-DZ"/>
        </w:rPr>
        <w:t>متكاملا</w:t>
      </w:r>
      <w:r w:rsidR="00B34045" w:rsidRPr="00B34045">
        <w:rPr>
          <w:rFonts w:hint="cs"/>
          <w:rtl/>
          <w:lang w:bidi="ar-DZ"/>
        </w:rPr>
        <w:t xml:space="preserve">بإعتبار أنه ألم حميع العناصر الخاصة بهذا العقد </w:t>
      </w:r>
      <w:r w:rsidR="008E2D29" w:rsidRPr="00B34045">
        <w:rPr>
          <w:rFonts w:hint="cs"/>
          <w:rtl/>
          <w:lang w:bidi="ar-DZ"/>
        </w:rPr>
        <w:t>الذ</w:t>
      </w:r>
      <w:r w:rsidR="008E2D29" w:rsidRPr="006B6B7D">
        <w:rPr>
          <w:rFonts w:hint="cs"/>
          <w:rtl/>
          <w:lang w:bidi="ar-DZ"/>
        </w:rPr>
        <w:t>ي من خلاله يحول شخص من القانون العام ( الدولة، الجماعات المحلية،</w:t>
      </w:r>
      <w:r w:rsidR="00B34045">
        <w:rPr>
          <w:rFonts w:hint="cs"/>
          <w:rtl/>
          <w:lang w:bidi="ar-DZ"/>
        </w:rPr>
        <w:t xml:space="preserve"> ا</w:t>
      </w:r>
      <w:r w:rsidR="008E2D29" w:rsidRPr="006B6B7D">
        <w:rPr>
          <w:rFonts w:hint="cs"/>
          <w:rtl/>
          <w:lang w:bidi="ar-DZ"/>
        </w:rPr>
        <w:t>لمؤسسات العمومية) تسيير وإستغلال مرفق بكل مسؤولياته وما يحمله من أرباح وخسائر، يختلف عن الصفقة من حيث الاستغلال وطريقة تحصيل المقابل المالي، ويتحصل المفوض له على المق</w:t>
      </w:r>
      <w:r w:rsidR="008E2D29">
        <w:rPr>
          <w:rFonts w:hint="cs"/>
          <w:rtl/>
          <w:lang w:bidi="ar-DZ"/>
        </w:rPr>
        <w:t xml:space="preserve">ابل المالي للتسيير والاستغلال </w:t>
      </w:r>
      <w:r w:rsidR="008E2D29" w:rsidRPr="006B6B7D">
        <w:rPr>
          <w:rFonts w:hint="cs"/>
          <w:rtl/>
          <w:lang w:bidi="ar-DZ"/>
        </w:rPr>
        <w:t>إتاوات المرتفقين مقابل أداء الخدمة، او عن طريق الإدارة لكن يجب أن يكون هذا المقابل المالي مرتبطا بالاستغلال وناتجا عن تشغيله، ويكون هذا الاستغلال لمدة معينة، قد يشمل المرافق العامة الإدارية أو الصناعية والتجارية، ويتم إختيار المفوض وفق إجراءات واضحة تضمن الشفافية و المنافسة لاختيار الأفضل وب</w:t>
      </w:r>
      <w:r w:rsidR="008E2D29">
        <w:rPr>
          <w:rFonts w:hint="cs"/>
          <w:rtl/>
          <w:lang w:bidi="ar-DZ"/>
        </w:rPr>
        <w:t>ذ</w:t>
      </w:r>
      <w:r w:rsidR="008E2D29" w:rsidRPr="006B6B7D">
        <w:rPr>
          <w:rFonts w:hint="cs"/>
          <w:rtl/>
          <w:lang w:bidi="ar-DZ"/>
        </w:rPr>
        <w:t>لك ضمان خدمة عمومية أجود وأحسن تجاه المرتفقين، وفق عقد يحدد حقوق المفوض له وإلتزام</w:t>
      </w:r>
      <w:r w:rsidR="008E2D29">
        <w:rPr>
          <w:rFonts w:hint="cs"/>
          <w:rtl/>
          <w:lang w:bidi="ar-DZ"/>
        </w:rPr>
        <w:t>اته بكل قيود المرفق  من مساواة وا</w:t>
      </w:r>
      <w:r w:rsidR="008E2D29" w:rsidRPr="006B6B7D">
        <w:rPr>
          <w:rFonts w:hint="cs"/>
          <w:rtl/>
          <w:lang w:bidi="ar-DZ"/>
        </w:rPr>
        <w:t>ستمرارية وضرورة تكيف مع المحيط الداخلي و الخارجي</w:t>
      </w:r>
      <w:r w:rsidR="00E4680D">
        <w:rPr>
          <w:rFonts w:hint="cs"/>
          <w:rtl/>
          <w:lang w:bidi="ar-DZ"/>
        </w:rPr>
        <w:t>.</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لقد كان اللجوء إلى تفويض المرفق العام و</w:t>
      </w:r>
      <w:r>
        <w:rPr>
          <w:rFonts w:hint="cs"/>
          <w:rtl/>
          <w:lang w:bidi="ar-DZ"/>
        </w:rPr>
        <w:t xml:space="preserve">إعتماد أساليب القطاع الخاص </w:t>
      </w:r>
      <w:r w:rsidRPr="006B6B7D">
        <w:rPr>
          <w:rFonts w:hint="cs"/>
          <w:rtl/>
          <w:lang w:bidi="ar-DZ"/>
        </w:rPr>
        <w:t>من أجل السيطرة على متطلبات الإدارة الحديثة والبحث عن الفعالية في التسيير وتقليص العبء المالي للتسيير المباشر على ميزانية الدولة العامة والجماعات المحلية، غير أنه كلاسكيا لم تكن عقود تفويض المرفق العام تخضع لأي إشهار أو منافسة كما هو الحال عليه في الصفقات العمومية، فالسلطة المفوضة لها الحرية المطلقة في التفاوض وإختيار المفوض له</w:t>
      </w:r>
      <w:r w:rsidR="00E4680D">
        <w:rPr>
          <w:rFonts w:hint="cs"/>
          <w:rtl/>
          <w:lang w:bidi="ar-DZ"/>
        </w:rPr>
        <w:t>.</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كما أن</w:t>
      </w:r>
      <w:r>
        <w:rPr>
          <w:rFonts w:hint="cs"/>
          <w:rtl/>
          <w:lang w:bidi="ar-DZ"/>
        </w:rPr>
        <w:t>ه</w:t>
      </w:r>
      <w:r w:rsidRPr="006B6B7D">
        <w:rPr>
          <w:rFonts w:hint="cs"/>
          <w:rtl/>
          <w:lang w:bidi="ar-DZ"/>
        </w:rPr>
        <w:t xml:space="preserve"> ليست كل المرافق قابلة للتفويض باعتبار أن هناك مرافق لايمكن تفويضها نظرا لطبيعتها أوبمنع عن طريق القانون، وبقيت لمدة طويلة النشاطات المعنية بالتفويض هي تلك النشطات الصناعية والتجارية التي إعتبرت أكثر ملائمة للتفويض لأنها تشجع الخواص بسبب طابعها الربحي، غير أنه قد تم مؤخرا إخضاع المرافق العمومية الإدارية لعملية التفويض .</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من أجل ذلك ظل تفويض المرفق العام إلى وقت قريب خاضع لمبدأ حرية الإدارة في اختيار المفوض له بناء على مبدأ الاعتبار الشخصي الأمر الذي أدى إلى تشكيل احتكارات مختلفة ومتنوعة، إلا أن التوجه الجديد للمرافق العمومية وارتباطها بالاستثمارات الكبرى والثقيلة خاصة، والتي أصبحت تحتاج إلى أموال ضخمة لا يتوفر عليها إلا المستثمرين الخواص، لم يستطع تفويض المرفق العام الكلاسيكي الصمود أما التطورات التكنولوجية والاحتياجات الضخمة ما دفع بمختلف الدول عامة والجزائر خاصة إلى إعادة النظر في أسلوب منح عقود استغلال وتسيير المرفق العام، وتبني سياسة فتح هذه المجالات على المنافسة،</w:t>
      </w:r>
      <w:r>
        <w:rPr>
          <w:rFonts w:hint="cs"/>
          <w:rtl/>
          <w:lang w:bidi="ar-DZ"/>
        </w:rPr>
        <w:t xml:space="preserve"> ف</w:t>
      </w:r>
      <w:r w:rsidRPr="006B6B7D">
        <w:rPr>
          <w:rFonts w:hint="cs"/>
          <w:rtl/>
          <w:lang w:bidi="ar-DZ"/>
        </w:rPr>
        <w:t>بدأت موجة التغيير والإصلاحات تطال العديد من القطاعات وفتحها على الاستثمارات الخاصة، فكانت البداية بقطاع البريد والمواصلات السلكية واللاسلكية سنة 2000</w:t>
      </w:r>
      <w:r w:rsidRPr="006B6B7D">
        <w:rPr>
          <w:rStyle w:val="Appelnotedebasdep"/>
          <w:rtl/>
          <w:lang w:bidi="ar-DZ"/>
        </w:rPr>
        <w:footnoteReference w:id="1"/>
      </w:r>
      <w:r w:rsidRPr="006B6B7D">
        <w:rPr>
          <w:rFonts w:hint="cs"/>
          <w:rtl/>
          <w:lang w:bidi="ar-DZ"/>
        </w:rPr>
        <w:t>، ثم قطاع الكهرباء و الغاز سنة 2002</w:t>
      </w:r>
      <w:r w:rsidRPr="006B6B7D">
        <w:rPr>
          <w:rStyle w:val="Appelnotedebasdep"/>
          <w:rtl/>
          <w:lang w:bidi="ar-DZ"/>
        </w:rPr>
        <w:footnoteReference w:id="2"/>
      </w:r>
      <w:r w:rsidRPr="006B6B7D">
        <w:rPr>
          <w:rFonts w:hint="cs"/>
          <w:rtl/>
          <w:lang w:bidi="ar-DZ"/>
        </w:rPr>
        <w:t>، بعدها قطاع المياه سنة 2005</w:t>
      </w:r>
      <w:r w:rsidRPr="006B6B7D">
        <w:rPr>
          <w:rStyle w:val="Appelnotedebasdep"/>
          <w:rtl/>
          <w:lang w:bidi="ar-DZ"/>
        </w:rPr>
        <w:footnoteReference w:id="3"/>
      </w:r>
      <w:r w:rsidRPr="006B6B7D">
        <w:rPr>
          <w:rFonts w:hint="cs"/>
          <w:rtl/>
          <w:lang w:bidi="ar-DZ"/>
        </w:rPr>
        <w:t>، ثم قانون البلدية رقم 11-10</w:t>
      </w:r>
      <w:r w:rsidRPr="006B6B7D">
        <w:rPr>
          <w:rStyle w:val="Appelnotedebasdep"/>
          <w:rtl/>
          <w:lang w:bidi="ar-DZ"/>
        </w:rPr>
        <w:footnoteReference w:id="4"/>
      </w:r>
    </w:p>
    <w:p w:rsidR="008E2D29" w:rsidRPr="006B6B7D" w:rsidRDefault="00122932" w:rsidP="00F033A7">
      <w:pPr>
        <w:tabs>
          <w:tab w:val="right" w:pos="475"/>
        </w:tabs>
        <w:bidi/>
        <w:spacing w:before="240" w:after="0"/>
        <w:jc w:val="both"/>
        <w:rPr>
          <w:rtl/>
          <w:lang w:bidi="ar-DZ"/>
        </w:rPr>
      </w:pPr>
      <w:r>
        <w:rPr>
          <w:rFonts w:hint="cs"/>
          <w:rtl/>
          <w:lang w:bidi="ar-DZ"/>
        </w:rPr>
        <w:tab/>
      </w:r>
      <w:r>
        <w:rPr>
          <w:rFonts w:hint="cs"/>
          <w:rtl/>
          <w:lang w:bidi="ar-DZ"/>
        </w:rPr>
        <w:tab/>
      </w:r>
      <w:r w:rsidR="008E2D29" w:rsidRPr="006B6B7D">
        <w:rPr>
          <w:rFonts w:hint="cs"/>
          <w:rtl/>
          <w:lang w:bidi="ar-DZ"/>
        </w:rPr>
        <w:t>وبعد تردد المشرع الجزائري في إصدار نص شامل، أخيرا حذا حذو التشريعات المقارنة وقام بإصدار تشريع شامل للصفقات العمومية وتفويضات المرفق العام بموجب المرسوم الرئاسي</w:t>
      </w:r>
      <w:r w:rsidR="008E2D29" w:rsidRPr="006B6B7D">
        <w:rPr>
          <w:rStyle w:val="Appelnotedebasdep"/>
          <w:rtl/>
          <w:lang w:bidi="ar-DZ"/>
        </w:rPr>
        <w:footnoteReference w:id="5"/>
      </w:r>
      <w:r w:rsidR="008E2D29" w:rsidRPr="006B6B7D">
        <w:rPr>
          <w:rFonts w:hint="cs"/>
          <w:rtl/>
          <w:lang w:bidi="ar-DZ"/>
        </w:rPr>
        <w:t xml:space="preserve"> 15-247 المؤرخ في 16-09-2015، المتضمن تنظيم الصفقات العمومية وتفويضات المرفق العام، ثم تلاه المرسوم التنفيذي</w:t>
      </w:r>
      <w:r w:rsidR="008E2D29" w:rsidRPr="006B6B7D">
        <w:rPr>
          <w:rStyle w:val="Appelnotedebasdep"/>
          <w:rtl/>
          <w:lang w:bidi="ar-DZ"/>
        </w:rPr>
        <w:footnoteReference w:id="6"/>
      </w:r>
      <w:r w:rsidR="008E2D29" w:rsidRPr="006B6B7D">
        <w:rPr>
          <w:rFonts w:hint="cs"/>
          <w:rtl/>
          <w:lang w:bidi="ar-DZ"/>
        </w:rPr>
        <w:t xml:space="preserve"> 18-199 المؤ</w:t>
      </w:r>
      <w:r w:rsidR="008E2D29">
        <w:rPr>
          <w:rFonts w:hint="cs"/>
          <w:rtl/>
          <w:lang w:bidi="ar-DZ"/>
        </w:rPr>
        <w:t>ر</w:t>
      </w:r>
      <w:r w:rsidR="008E2D29" w:rsidRPr="006B6B7D">
        <w:rPr>
          <w:rFonts w:hint="cs"/>
          <w:rtl/>
          <w:lang w:bidi="ar-DZ"/>
        </w:rPr>
        <w:t>خ في 02-08-2018 المتعلق بتفويض المرفق العام، بالتخصيص والتفصيل فيما يتعلق ب</w:t>
      </w:r>
      <w:r w:rsidR="008E2D29">
        <w:rPr>
          <w:rFonts w:hint="cs"/>
          <w:rtl/>
          <w:lang w:bidi="ar-DZ"/>
        </w:rPr>
        <w:t>ت</w:t>
      </w:r>
      <w:r w:rsidR="008E2D29" w:rsidRPr="006B6B7D">
        <w:rPr>
          <w:rFonts w:hint="cs"/>
          <w:rtl/>
          <w:lang w:bidi="ar-DZ"/>
        </w:rPr>
        <w:t>فويض المرفق العام الخاص بالجماعات المحلية والمؤسسات العمومية التابعة بهدف إنعاش القطاع الاقتصادي للجماعات الإقليمية للجماعات الإقليمية .</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إن إعمال مبدأ المنافسة في مجال تفويض المرفق العام أصبح من متطلبات تحسين الخدمة العمومية وجلب رؤوس الأموال، نظرا للدور الفعال الذي يتوقف عليه نجاعة الطلبات العمومية ومبدأ المنافسة المرتبة أساسا بتعدد العروض والخيارات التي تسمح للسلطة المفوضة باستغلال وتسيير المرفق العام، استعمالا فعالا يؤدي إلى تحقيق المصلحة العامة من جهة وعقلنة المال العام و ترشيده من جهة أخرى</w:t>
      </w:r>
      <w:r w:rsidR="00122932">
        <w:rPr>
          <w:rFonts w:hint="cs"/>
          <w:rtl/>
          <w:lang w:bidi="ar-DZ"/>
        </w:rPr>
        <w:t>.</w:t>
      </w:r>
    </w:p>
    <w:p w:rsidR="008E2D29" w:rsidRPr="006B6B7D" w:rsidRDefault="00122932" w:rsidP="00072EC6">
      <w:pPr>
        <w:tabs>
          <w:tab w:val="right" w:pos="475"/>
        </w:tabs>
        <w:bidi/>
        <w:spacing w:after="0"/>
        <w:jc w:val="both"/>
        <w:rPr>
          <w:rtl/>
          <w:lang w:bidi="ar-DZ"/>
        </w:rPr>
      </w:pPr>
      <w:r>
        <w:rPr>
          <w:rFonts w:hint="cs"/>
          <w:rtl/>
          <w:lang w:bidi="ar-DZ"/>
        </w:rPr>
        <w:tab/>
      </w:r>
      <w:r>
        <w:rPr>
          <w:rFonts w:hint="cs"/>
          <w:rtl/>
          <w:lang w:bidi="ar-DZ"/>
        </w:rPr>
        <w:tab/>
      </w:r>
      <w:r w:rsidR="008E2D29" w:rsidRPr="006B6B7D">
        <w:rPr>
          <w:rFonts w:hint="cs"/>
          <w:rtl/>
          <w:lang w:bidi="ar-DZ"/>
        </w:rPr>
        <w:t>لقد إهتم المشرع بتطبيق مبدأ المنافسة من خلال نصوص خاصة مثل الاتصالات السلكية واللاسلكية، والنقل، وكذا النصين 15-247 والمرسوم التنفيذي 18-199، اللذان جاءا بإجراءات  تشبه إلى حد كبير الإجراءات المتبعة في إبرام الصفقات العمومية أساسها التباري والتنافس للظفر بتسيير التفويض والرقابة الممارسة عليها، وقانون المنافسة الذي يرمي إلى تنظيم الإطار التنافسي وتحديدا حمايته لزيادة الفعالية الإقتصادية و تحسين معيشة  المستهلكين</w:t>
      </w:r>
      <w:r>
        <w:rPr>
          <w:rFonts w:hint="cs"/>
          <w:rtl/>
          <w:lang w:bidi="ar-DZ"/>
        </w:rPr>
        <w:t>.</w:t>
      </w:r>
    </w:p>
    <w:p w:rsidR="008E2D29" w:rsidRPr="006B6B7D" w:rsidRDefault="00122932" w:rsidP="008E2D29">
      <w:pPr>
        <w:tabs>
          <w:tab w:val="right" w:pos="475"/>
        </w:tabs>
        <w:bidi/>
        <w:spacing w:after="0"/>
        <w:jc w:val="both"/>
        <w:rPr>
          <w:rtl/>
          <w:lang w:bidi="ar-DZ"/>
        </w:rPr>
      </w:pPr>
      <w:r>
        <w:rPr>
          <w:rFonts w:hint="cs"/>
          <w:rtl/>
          <w:lang w:bidi="ar-DZ"/>
        </w:rPr>
        <w:tab/>
      </w:r>
      <w:r>
        <w:rPr>
          <w:rFonts w:hint="cs"/>
          <w:rtl/>
          <w:lang w:bidi="ar-DZ"/>
        </w:rPr>
        <w:tab/>
      </w:r>
      <w:r w:rsidR="008E2D29" w:rsidRPr="006B6B7D">
        <w:rPr>
          <w:rFonts w:hint="cs"/>
          <w:rtl/>
          <w:lang w:bidi="ar-DZ"/>
        </w:rPr>
        <w:t>لقد كان الهدف من إعمال مبدأ المنافسة في عقود التفويض هوخلق جو تنافسي بين المترشحين للظفر بالمرفق العام مع إبرام عقد متوازن بين الطرفين، وتعد مرحلة إبرام التفويض من أهم المراحل التي تتأثر بشكل كبير بمبدأ المنافسة ذلك أن نجاح الأمر مرتبط باختيار الأفضل والأحسن من المتنافسين، لذا فإن هذه المرحلة كانت أكثر المراحل التي نظمتها النصوص القانونية الجديدة، بالرغم من إغفالها أو تقصير تنظيمها في بعض النصوص الخاصة، التي كانت مبنية أكثر على حرية الإدارة في اختيارالمفوض له دون تقييد هذا الاختيار بأي قيد يذكر استنادا إلى مبدأ الاعتبار الشخصيّ، مما ألزم الوضع الجديد في ظل المتطلبات والمتغيرات الإقتصادية الجديدة وضرورات تحديث المرفق العام الإدارة وتقييده بمبادئ المنافسة في عقودها خاصة التفويض، وما يفرضه المبدأ من طرق وإجراءات يتوجب على السلطة المفوضة إتباعها عند إبرامها للتفويض بل أكثر من ذلك فإن إعمال هذا المبدأ يكون في المراحل التحض</w:t>
      </w:r>
      <w:r w:rsidR="008E2D29">
        <w:rPr>
          <w:rFonts w:hint="cs"/>
          <w:rtl/>
          <w:lang w:bidi="ar-DZ"/>
        </w:rPr>
        <w:t>ي</w:t>
      </w:r>
      <w:r w:rsidR="008E2D29" w:rsidRPr="006B6B7D">
        <w:rPr>
          <w:rFonts w:hint="cs"/>
          <w:rtl/>
          <w:lang w:bidi="ar-DZ"/>
        </w:rPr>
        <w:t>رية السابقة لمرحلة الإبرام خاصة مرحلة اختيار إتباع أسلوب التفويض وكذا إعدادا دفتر الشروط .</w:t>
      </w:r>
      <w:proofErr w:type="gramStart"/>
      <w:r w:rsidR="008E2D29" w:rsidRPr="006B6B7D">
        <w:rPr>
          <w:rFonts w:hint="cs"/>
          <w:rtl/>
          <w:lang w:bidi="ar-DZ"/>
        </w:rPr>
        <w:t>التي</w:t>
      </w:r>
      <w:proofErr w:type="gramEnd"/>
      <w:r w:rsidR="008E2D29" w:rsidRPr="006B6B7D">
        <w:rPr>
          <w:rFonts w:hint="cs"/>
          <w:rtl/>
          <w:lang w:bidi="ar-DZ"/>
        </w:rPr>
        <w:t xml:space="preserve"> تكون مقدمات لإعلان اختيار</w:t>
      </w:r>
      <w:r>
        <w:rPr>
          <w:rFonts w:hint="cs"/>
          <w:rtl/>
          <w:lang w:bidi="ar-DZ"/>
        </w:rPr>
        <w:t xml:space="preserve"> أسلوب تنافسي.</w:t>
      </w:r>
    </w:p>
    <w:p w:rsidR="008E2D29" w:rsidRPr="006B6B7D" w:rsidRDefault="00122932" w:rsidP="008E2D29">
      <w:pPr>
        <w:tabs>
          <w:tab w:val="right" w:pos="475"/>
        </w:tabs>
        <w:bidi/>
        <w:spacing w:after="0"/>
        <w:jc w:val="both"/>
        <w:rPr>
          <w:rtl/>
          <w:lang w:bidi="ar-DZ"/>
        </w:rPr>
      </w:pPr>
      <w:r>
        <w:rPr>
          <w:rFonts w:hint="cs"/>
          <w:rtl/>
          <w:lang w:bidi="ar-DZ"/>
        </w:rPr>
        <w:tab/>
      </w:r>
      <w:r>
        <w:rPr>
          <w:rFonts w:hint="cs"/>
          <w:rtl/>
          <w:lang w:bidi="ar-DZ"/>
        </w:rPr>
        <w:tab/>
      </w:r>
      <w:r w:rsidR="008E2D29" w:rsidRPr="006B6B7D">
        <w:rPr>
          <w:rFonts w:hint="cs"/>
          <w:rtl/>
          <w:lang w:bidi="ar-DZ"/>
        </w:rPr>
        <w:t>ومن المقاربات المستمدة من مبدأ المنافسة هو احترام المبادئ الداعمة لها المتعلقة بالشفافية والمساواة وحرية الوصول إلى الطلب العمومي،وذلك لتحقيق النجاعة والفعالية الإقتصادية، الأمرالذي أثر إيجابا على المبادئ التقليدية لتسيير المرفق العام.</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r w:rsidRPr="006B6B7D">
        <w:rPr>
          <w:rFonts w:hint="cs"/>
          <w:rtl/>
          <w:lang w:bidi="ar-DZ"/>
        </w:rPr>
        <w:t xml:space="preserve">إن موضوع </w:t>
      </w:r>
      <w:r>
        <w:rPr>
          <w:rFonts w:hint="cs"/>
          <w:rtl/>
          <w:lang w:bidi="ar-DZ"/>
        </w:rPr>
        <w:t xml:space="preserve">إعمال مبدأ </w:t>
      </w:r>
      <w:r w:rsidRPr="006B6B7D">
        <w:rPr>
          <w:rFonts w:hint="cs"/>
          <w:rtl/>
          <w:lang w:bidi="ar-DZ"/>
        </w:rPr>
        <w:t>المنافسة في إبرام عقود التفويض يكتسي أهمية بالغة في ظل الظروف الإقتصادية الحالية التي تستوجب ضرورة تفعيل عقود الشراكة بين القطاع العام والخاص في محاولة لجلب بدائل إضافية لتمويل المشاريع العامة، وذلك باللجوء إلى موارد خارج الميزانية العامة للدولة ولا يتسنى ذلك إلا بفتح المجال للتنافس الفعال و</w:t>
      </w:r>
      <w:r>
        <w:rPr>
          <w:rFonts w:hint="cs"/>
          <w:rtl/>
          <w:lang w:bidi="ar-DZ"/>
        </w:rPr>
        <w:t>ا</w:t>
      </w:r>
      <w:r w:rsidRPr="006B6B7D">
        <w:rPr>
          <w:rFonts w:hint="cs"/>
          <w:rtl/>
          <w:lang w:bidi="ar-DZ"/>
        </w:rPr>
        <w:t xml:space="preserve">لاختيار الدقيق الصائب، كما أن مبدأ المنافسة منبثق من من مبدأ حرية الصناعة و التجارة المكفول دستوريا </w:t>
      </w:r>
      <w:r>
        <w:rPr>
          <w:rFonts w:hint="cs"/>
          <w:rtl/>
          <w:lang w:bidi="ar-DZ"/>
        </w:rPr>
        <w:t>.</w:t>
      </w:r>
    </w:p>
    <w:p w:rsidR="008E2D29" w:rsidRPr="006B6B7D" w:rsidRDefault="008E2D29" w:rsidP="008E2D29">
      <w:pPr>
        <w:tabs>
          <w:tab w:val="right" w:pos="475"/>
        </w:tabs>
        <w:bidi/>
        <w:spacing w:after="0"/>
        <w:jc w:val="both"/>
        <w:rPr>
          <w:rtl/>
          <w:lang w:bidi="ar-DZ"/>
        </w:rPr>
      </w:pPr>
      <w:r>
        <w:rPr>
          <w:rFonts w:hint="cs"/>
          <w:rtl/>
          <w:lang w:bidi="ar-DZ"/>
        </w:rPr>
        <w:t>لذا</w:t>
      </w:r>
      <w:r w:rsidRPr="006B6B7D">
        <w:rPr>
          <w:rFonts w:hint="cs"/>
          <w:rtl/>
          <w:lang w:bidi="ar-DZ"/>
        </w:rPr>
        <w:t xml:space="preserve"> تكمن أهمية دراسة موضوع مبدأ المنافسة في إبرام عقود التفويض من ناحيتن أساسيتين: </w:t>
      </w:r>
    </w:p>
    <w:p w:rsidR="008E2D29" w:rsidRPr="006B6B7D" w:rsidRDefault="00122932" w:rsidP="008E2D29">
      <w:pPr>
        <w:tabs>
          <w:tab w:val="right" w:pos="475"/>
        </w:tabs>
        <w:bidi/>
        <w:spacing w:after="0"/>
        <w:jc w:val="both"/>
        <w:rPr>
          <w:rtl/>
          <w:lang w:bidi="ar-DZ"/>
        </w:rPr>
      </w:pPr>
      <w:r>
        <w:rPr>
          <w:rFonts w:hint="cs"/>
          <w:rtl/>
          <w:lang w:bidi="ar-DZ"/>
        </w:rPr>
        <w:tab/>
      </w:r>
      <w:r>
        <w:rPr>
          <w:rFonts w:hint="cs"/>
          <w:rtl/>
          <w:lang w:bidi="ar-DZ"/>
        </w:rPr>
        <w:tab/>
      </w:r>
      <w:r w:rsidR="008E2D29" w:rsidRPr="006B6B7D">
        <w:rPr>
          <w:rFonts w:hint="cs"/>
          <w:rtl/>
          <w:lang w:bidi="ar-DZ"/>
        </w:rPr>
        <w:t>معرفة مدى تطبيق المشرع لهذا المبدأ ضمن هذا النوع من العقود في ظل خصوصية هذه الأخيرة والوقوف على النقائص التي لا تزال قائمة بالرغم من المجهودات التي قام بها، ومعرفة ماهي الحالات التي ترك فيها القانون مجالات لحرية الإدارة في إختيار المتعاقد معها، وذلك بحصر الحالات التي تستبعد فيها المنافسة أو تنظيمها بنص خاص، مع البحث في الآليات التي خصها المشرع لرقابة تطبيق هذا المبدأ ومدى فعاليتها في ذلك .</w:t>
      </w:r>
    </w:p>
    <w:p w:rsidR="008E2D29" w:rsidRPr="006B6B7D" w:rsidRDefault="008E2D29" w:rsidP="008C0C44">
      <w:pPr>
        <w:tabs>
          <w:tab w:val="right" w:pos="475"/>
        </w:tabs>
        <w:bidi/>
        <w:spacing w:after="0"/>
        <w:jc w:val="both"/>
        <w:rPr>
          <w:rtl/>
          <w:lang w:bidi="ar-DZ"/>
        </w:rPr>
      </w:pPr>
      <w:r w:rsidRPr="006B6B7D">
        <w:rPr>
          <w:rFonts w:hint="cs"/>
          <w:rtl/>
          <w:lang w:bidi="ar-DZ"/>
        </w:rPr>
        <w:t>في هذا الإطار كان لزاما علينا الوقوف على موقف المشرع من مسألة كفالة مبدأ المنافسة في إبرام عقود التفويض خاصة في ظل النصوص المكرسة لذلك بهدف الحفاظ على المال العام وترشيده والفعالية الإقتصادية وتحسين الخدمة العمومية، خصوصا أنه لم يسبق له وأن تناول مبدأ المنافسة بالشكل الذي جاء به في ظل المرسوم التنفيذي 18-199، ومن خلال هذا البحث نهدف إلى:</w:t>
      </w:r>
    </w:p>
    <w:p w:rsidR="008E2D29" w:rsidRPr="006B6B7D" w:rsidRDefault="008E2D29" w:rsidP="008E2D29">
      <w:pPr>
        <w:pStyle w:val="Paragraphedeliste"/>
        <w:numPr>
          <w:ilvl w:val="0"/>
          <w:numId w:val="21"/>
        </w:numPr>
        <w:tabs>
          <w:tab w:val="right" w:pos="475"/>
        </w:tabs>
        <w:bidi/>
        <w:spacing w:after="0"/>
        <w:ind w:left="0" w:firstLine="0"/>
        <w:jc w:val="both"/>
        <w:rPr>
          <w:lang w:bidi="ar-DZ"/>
        </w:rPr>
      </w:pPr>
      <w:r w:rsidRPr="006B6B7D">
        <w:rPr>
          <w:rFonts w:hint="cs"/>
          <w:rtl/>
          <w:lang w:bidi="ar-DZ"/>
        </w:rPr>
        <w:t>معرفة مدى ضمان المشرع تطبيق مبدأ المنافسة من خلال عقود التفويض في ظل توافر متناقضين أساسين هما مبدأ المنافسة والمصلحة العامة، مع الوقوف على المبادئ والإجراءات والمراحل ال</w:t>
      </w:r>
      <w:r w:rsidR="008C0C44">
        <w:rPr>
          <w:rFonts w:hint="cs"/>
          <w:rtl/>
          <w:lang w:bidi="ar-DZ"/>
        </w:rPr>
        <w:t>تي جاء بها المؤثرة في ذلك</w:t>
      </w:r>
      <w:r w:rsidRPr="006B6B7D">
        <w:rPr>
          <w:rFonts w:hint="cs"/>
          <w:rtl/>
          <w:lang w:bidi="ar-DZ"/>
        </w:rPr>
        <w:t>.</w:t>
      </w:r>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r w:rsidRPr="006B6B7D">
        <w:rPr>
          <w:rFonts w:hint="cs"/>
          <w:rtl/>
          <w:lang w:bidi="ar-DZ"/>
        </w:rPr>
        <w:t xml:space="preserve">إثارة الثغرات والنقائص والتناقضات التي تضمنتها النصوص القانونية المنظمة لذلك خاصة في ظل عدم وجود نص قانوني موحد، مع تحديد الآليات التي كرسها المشرع </w:t>
      </w:r>
      <w:r w:rsidR="008C0C44">
        <w:rPr>
          <w:rFonts w:hint="cs"/>
          <w:rtl/>
          <w:lang w:bidi="ar-DZ"/>
        </w:rPr>
        <w:t>لحماية هدا المبدأ ومدى فعاليتها</w:t>
      </w:r>
      <w:r w:rsidRPr="006B6B7D">
        <w:rPr>
          <w:rFonts w:hint="cs"/>
          <w:rtl/>
          <w:lang w:bidi="ar-DZ"/>
        </w:rPr>
        <w:t>.</w:t>
      </w:r>
    </w:p>
    <w:p w:rsidR="008E2D29" w:rsidRPr="006B6B7D" w:rsidRDefault="008E2D29" w:rsidP="008E2D29">
      <w:pPr>
        <w:tabs>
          <w:tab w:val="right" w:pos="475"/>
        </w:tabs>
        <w:bidi/>
        <w:spacing w:before="480" w:after="0"/>
        <w:jc w:val="both"/>
        <w:rPr>
          <w:rtl/>
          <w:lang w:bidi="ar-DZ"/>
        </w:rPr>
      </w:pPr>
      <w:r>
        <w:rPr>
          <w:rFonts w:hint="cs"/>
          <w:rtl/>
          <w:lang w:bidi="ar-DZ"/>
        </w:rPr>
        <w:tab/>
      </w:r>
      <w:r>
        <w:rPr>
          <w:rFonts w:hint="cs"/>
          <w:rtl/>
          <w:lang w:bidi="ar-DZ"/>
        </w:rPr>
        <w:tab/>
      </w:r>
      <w:proofErr w:type="gramStart"/>
      <w:r w:rsidRPr="006B6B7D">
        <w:rPr>
          <w:rFonts w:hint="cs"/>
          <w:rtl/>
          <w:lang w:bidi="ar-DZ"/>
        </w:rPr>
        <w:t>أما</w:t>
      </w:r>
      <w:proofErr w:type="gramEnd"/>
      <w:r w:rsidRPr="006B6B7D">
        <w:rPr>
          <w:rFonts w:hint="cs"/>
          <w:rtl/>
          <w:lang w:bidi="ar-DZ"/>
        </w:rPr>
        <w:t xml:space="preserve"> عن أهداف دراسة موضوع مبدأ المنافسة في عقود التفويض فإننا نسعى إلى تحقيق: </w:t>
      </w:r>
    </w:p>
    <w:p w:rsidR="008E2D29" w:rsidRPr="006B6B7D" w:rsidRDefault="008E2D29" w:rsidP="008E2D29">
      <w:pPr>
        <w:pStyle w:val="Paragraphedeliste"/>
        <w:numPr>
          <w:ilvl w:val="0"/>
          <w:numId w:val="21"/>
        </w:numPr>
        <w:tabs>
          <w:tab w:val="right" w:pos="475"/>
        </w:tabs>
        <w:bidi/>
        <w:spacing w:after="0"/>
        <w:ind w:left="0" w:firstLine="0"/>
        <w:jc w:val="both"/>
        <w:rPr>
          <w:lang w:bidi="ar-DZ"/>
        </w:rPr>
      </w:pPr>
      <w:r w:rsidRPr="006B6B7D">
        <w:rPr>
          <w:rFonts w:hint="cs"/>
          <w:rtl/>
          <w:lang w:bidi="ar-DZ"/>
        </w:rPr>
        <w:t xml:space="preserve"> </w:t>
      </w:r>
      <w:proofErr w:type="gramStart"/>
      <w:r w:rsidRPr="006B6B7D">
        <w:rPr>
          <w:rFonts w:hint="cs"/>
          <w:rtl/>
          <w:lang w:bidi="ar-DZ"/>
        </w:rPr>
        <w:t>تحليل</w:t>
      </w:r>
      <w:proofErr w:type="gramEnd"/>
      <w:r w:rsidRPr="006B6B7D">
        <w:rPr>
          <w:rFonts w:hint="cs"/>
          <w:rtl/>
          <w:lang w:bidi="ar-DZ"/>
        </w:rPr>
        <w:t xml:space="preserve"> موضوعي لتطبيق مبدأ المنا</w:t>
      </w:r>
      <w:r w:rsidR="008C0C44">
        <w:rPr>
          <w:rFonts w:hint="cs"/>
          <w:rtl/>
          <w:lang w:bidi="ar-DZ"/>
        </w:rPr>
        <w:t>فسة في المرفق العام بصفة عامة و</w:t>
      </w:r>
      <w:r w:rsidRPr="006B6B7D">
        <w:rPr>
          <w:rFonts w:hint="cs"/>
          <w:rtl/>
          <w:lang w:bidi="ar-DZ"/>
        </w:rPr>
        <w:t>التفويض بصفة خاصة، وكيفية الانتقال من حرية الإدارة في اختيار ال</w:t>
      </w:r>
      <w:r w:rsidR="008C0C44">
        <w:rPr>
          <w:rFonts w:hint="cs"/>
          <w:rtl/>
          <w:lang w:bidi="ar-DZ"/>
        </w:rPr>
        <w:t>مفوض له إلى إعمال مبدأ المنافسة</w:t>
      </w:r>
      <w:r w:rsidRPr="006B6B7D">
        <w:rPr>
          <w:rFonts w:hint="cs"/>
          <w:rtl/>
          <w:lang w:bidi="ar-DZ"/>
        </w:rPr>
        <w:t>.</w:t>
      </w:r>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proofErr w:type="gramStart"/>
      <w:r w:rsidRPr="006B6B7D">
        <w:rPr>
          <w:rFonts w:hint="cs"/>
          <w:rtl/>
          <w:lang w:bidi="ar-DZ"/>
        </w:rPr>
        <w:t>دراسة</w:t>
      </w:r>
      <w:proofErr w:type="gramEnd"/>
      <w:r w:rsidRPr="006B6B7D">
        <w:rPr>
          <w:rFonts w:hint="cs"/>
          <w:rtl/>
          <w:lang w:bidi="ar-DZ"/>
        </w:rPr>
        <w:t xml:space="preserve"> المبادئ المكرسة لهذا المبدأ والمنصوص عليها في المادة 5 من المرسوم الرئاسي 15-247، وكذا المستوح</w:t>
      </w:r>
      <w:r w:rsidR="008C0C44">
        <w:rPr>
          <w:rFonts w:hint="cs"/>
          <w:rtl/>
          <w:lang w:bidi="ar-DZ"/>
        </w:rPr>
        <w:t>اة ضمنيا من النصوص القانونية، و</w:t>
      </w:r>
      <w:r w:rsidRPr="006B6B7D">
        <w:rPr>
          <w:rFonts w:hint="cs"/>
          <w:rtl/>
          <w:lang w:bidi="ar-DZ"/>
        </w:rPr>
        <w:t xml:space="preserve">مدى تأثير تطبيق هذه المبادئ على مبادئ العامة التي تحكم سير المرفق العام </w:t>
      </w:r>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r w:rsidRPr="006B6B7D">
        <w:rPr>
          <w:rFonts w:hint="cs"/>
          <w:rtl/>
          <w:lang w:bidi="ar-DZ"/>
        </w:rPr>
        <w:t>معرفة إلى أي مدى يمكن تطبيق مبدأ المنافسة من خلال المراحل السابقة لإبرام التفويض، والقيود الواردة على هذه الاتفاقية، التي تؤثر على ذلك في ظل التوف</w:t>
      </w:r>
      <w:r w:rsidR="008C0C44">
        <w:rPr>
          <w:rFonts w:hint="cs"/>
          <w:rtl/>
          <w:lang w:bidi="ar-DZ"/>
        </w:rPr>
        <w:t>يق بين مقتضيات المصلحة العامة و</w:t>
      </w:r>
      <w:r w:rsidRPr="006B6B7D">
        <w:rPr>
          <w:rFonts w:hint="cs"/>
          <w:rtl/>
          <w:lang w:bidi="ar-DZ"/>
        </w:rPr>
        <w:t>مبدأ المنافسة من جهة ومرحلة إعداد دفتر الشروط الذي</w:t>
      </w:r>
      <w:r w:rsidR="008C0C44">
        <w:rPr>
          <w:rFonts w:hint="cs"/>
          <w:rtl/>
          <w:lang w:bidi="ar-DZ"/>
        </w:rPr>
        <w:t xml:space="preserve"> يعتبر أساس التعاقد من جهة أخرى</w:t>
      </w:r>
      <w:r w:rsidRPr="006B6B7D">
        <w:rPr>
          <w:rFonts w:hint="cs"/>
          <w:rtl/>
          <w:lang w:bidi="ar-DZ"/>
        </w:rPr>
        <w:t>.</w:t>
      </w:r>
    </w:p>
    <w:p w:rsidR="008E2D29" w:rsidRPr="006B6B7D" w:rsidRDefault="008C0C44" w:rsidP="008E2D29">
      <w:pPr>
        <w:pStyle w:val="Paragraphedeliste"/>
        <w:numPr>
          <w:ilvl w:val="0"/>
          <w:numId w:val="21"/>
        </w:numPr>
        <w:tabs>
          <w:tab w:val="right" w:pos="475"/>
        </w:tabs>
        <w:bidi/>
        <w:spacing w:before="480" w:after="0"/>
        <w:ind w:left="0" w:firstLine="0"/>
        <w:jc w:val="both"/>
        <w:rPr>
          <w:lang w:bidi="ar-DZ"/>
        </w:rPr>
      </w:pPr>
      <w:proofErr w:type="gramStart"/>
      <w:r>
        <w:rPr>
          <w:rFonts w:hint="cs"/>
          <w:rtl/>
          <w:lang w:bidi="ar-DZ"/>
        </w:rPr>
        <w:t>تحديد</w:t>
      </w:r>
      <w:proofErr w:type="gramEnd"/>
      <w:r>
        <w:rPr>
          <w:rFonts w:hint="cs"/>
          <w:rtl/>
          <w:lang w:bidi="ar-DZ"/>
        </w:rPr>
        <w:t xml:space="preserve"> مدى توفيق المشرع (</w:t>
      </w:r>
      <w:r w:rsidR="008E2D29" w:rsidRPr="006B6B7D">
        <w:rPr>
          <w:rFonts w:hint="cs"/>
          <w:rtl/>
          <w:lang w:bidi="ar-DZ"/>
        </w:rPr>
        <w:t>المنظم) في تطبيق مبدأ المنافسة من خلال النصوص الخاصة والوقوف على النقائص التي تشوب</w:t>
      </w:r>
      <w:r>
        <w:rPr>
          <w:rFonts w:hint="cs"/>
          <w:rtl/>
          <w:lang w:bidi="ar-DZ"/>
        </w:rPr>
        <w:t>ها وذلك بدراسة بعض النماذج منها</w:t>
      </w:r>
      <w:r w:rsidR="008E2D29" w:rsidRPr="006B6B7D">
        <w:rPr>
          <w:rFonts w:hint="cs"/>
          <w:rtl/>
          <w:lang w:bidi="ar-DZ"/>
        </w:rPr>
        <w:t>.</w:t>
      </w:r>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r w:rsidRPr="006B6B7D">
        <w:rPr>
          <w:rFonts w:hint="cs"/>
          <w:rtl/>
          <w:lang w:bidi="ar-DZ"/>
        </w:rPr>
        <w:t xml:space="preserve">معرفة إلى أي مدى وفق المنظم من خلال المجهودات المبذولة في ظل المرسوم التنفيذي 18-199 في تكريس مبدأ المنافسة من خلال البحث عن تحقيق توازن بين احترام الإطار التنافسي، والتعاقد عن طريق التراضي أو حرية الإدارة مع تكريس مبدأ التفاوض التنافسي </w:t>
      </w:r>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r w:rsidRPr="006B6B7D">
        <w:rPr>
          <w:rFonts w:hint="cs"/>
          <w:rtl/>
          <w:lang w:bidi="ar-DZ"/>
        </w:rPr>
        <w:t xml:space="preserve">معرفة مدى فعالية الآليات الرقابية التي وضعها المشرع لحماية وتكريس مبدأ المنافسة في جميع مراحل الإبرام خاصة في ظل المرسوم التنفيذي 18-199 مع دراسة مجال تدخل القضاء في حماية </w:t>
      </w:r>
      <w:proofErr w:type="gramStart"/>
      <w:r w:rsidRPr="006B6B7D">
        <w:rPr>
          <w:rFonts w:hint="cs"/>
          <w:rtl/>
          <w:lang w:bidi="ar-DZ"/>
        </w:rPr>
        <w:t>المنافسة .</w:t>
      </w:r>
      <w:proofErr w:type="gramEnd"/>
    </w:p>
    <w:p w:rsidR="008E2D29" w:rsidRPr="006B6B7D" w:rsidRDefault="008E2D29" w:rsidP="008E2D29">
      <w:pPr>
        <w:pStyle w:val="Paragraphedeliste"/>
        <w:numPr>
          <w:ilvl w:val="0"/>
          <w:numId w:val="21"/>
        </w:numPr>
        <w:tabs>
          <w:tab w:val="right" w:pos="475"/>
        </w:tabs>
        <w:bidi/>
        <w:spacing w:before="480" w:after="0"/>
        <w:ind w:left="0" w:firstLine="0"/>
        <w:jc w:val="both"/>
        <w:rPr>
          <w:lang w:bidi="ar-DZ"/>
        </w:rPr>
      </w:pPr>
      <w:proofErr w:type="gramStart"/>
      <w:r w:rsidRPr="006B6B7D">
        <w:rPr>
          <w:rFonts w:hint="cs"/>
          <w:rtl/>
          <w:lang w:bidi="ar-DZ"/>
        </w:rPr>
        <w:t>نستخلص</w:t>
      </w:r>
      <w:proofErr w:type="gramEnd"/>
      <w:r w:rsidRPr="006B6B7D">
        <w:rPr>
          <w:rFonts w:hint="cs"/>
          <w:rtl/>
          <w:lang w:bidi="ar-DZ"/>
        </w:rPr>
        <w:t xml:space="preserve"> في الأخير بخاتمة تتضمن النتائج المتوصل إليها والتوصيات التي من شأنها أن تساعد على سد الثغرات بما يضمن تأسيس نظام قانوني فعال ومتكامل في مجال عقود التفويض يقوم أساسا على مبادئ التنافس من جهة و تحقيق المصلحة العامة من جهة أخرى.</w:t>
      </w:r>
    </w:p>
    <w:p w:rsidR="008E2D29" w:rsidRPr="006B6B7D" w:rsidRDefault="00122932" w:rsidP="008E2D29">
      <w:pPr>
        <w:tabs>
          <w:tab w:val="right" w:pos="475"/>
        </w:tabs>
        <w:bidi/>
        <w:spacing w:before="480" w:after="0"/>
        <w:jc w:val="both"/>
        <w:rPr>
          <w:rtl/>
          <w:lang w:bidi="ar-DZ"/>
        </w:rPr>
      </w:pPr>
      <w:r>
        <w:rPr>
          <w:rFonts w:hint="cs"/>
          <w:rtl/>
          <w:lang w:bidi="ar-DZ"/>
        </w:rPr>
        <w:tab/>
      </w:r>
      <w:r>
        <w:rPr>
          <w:rFonts w:hint="cs"/>
          <w:rtl/>
          <w:lang w:bidi="ar-DZ"/>
        </w:rPr>
        <w:tab/>
      </w:r>
      <w:r w:rsidR="008E2D29">
        <w:rPr>
          <w:rFonts w:hint="cs"/>
          <w:rtl/>
          <w:lang w:bidi="ar-DZ"/>
        </w:rPr>
        <w:t xml:space="preserve">في حين أن </w:t>
      </w:r>
      <w:r w:rsidR="008E2D29" w:rsidRPr="006B6B7D">
        <w:rPr>
          <w:rFonts w:hint="cs"/>
          <w:rtl/>
          <w:lang w:bidi="ar-DZ"/>
        </w:rPr>
        <w:t xml:space="preserve">أسباب اختيار البحث في موضوع مبدأ المنافسة بصفة عامة وفي عقود التفويض بصفة خاصة، كان نتيجة عوامل موضوعية وعوامل ذاتية أما عن العوامل الموضوعية التي دفعتني لاختيار هذا الموضوع تتمثل فيما </w:t>
      </w:r>
      <w:proofErr w:type="gramStart"/>
      <w:r w:rsidR="008E2D29" w:rsidRPr="006B6B7D">
        <w:rPr>
          <w:rFonts w:hint="cs"/>
          <w:rtl/>
          <w:lang w:bidi="ar-DZ"/>
        </w:rPr>
        <w:t>يلي :</w:t>
      </w:r>
      <w:proofErr w:type="gramEnd"/>
      <w:r w:rsidR="008E2D29" w:rsidRPr="006B6B7D">
        <w:rPr>
          <w:rFonts w:hint="cs"/>
          <w:rtl/>
          <w:lang w:bidi="ar-DZ"/>
        </w:rPr>
        <w:t xml:space="preserve"> </w:t>
      </w:r>
    </w:p>
    <w:p w:rsidR="008E2D29" w:rsidRPr="006B6B7D" w:rsidRDefault="008E2D29" w:rsidP="008E2D29">
      <w:pPr>
        <w:pStyle w:val="Paragraphedeliste"/>
        <w:numPr>
          <w:ilvl w:val="0"/>
          <w:numId w:val="37"/>
        </w:numPr>
        <w:tabs>
          <w:tab w:val="right" w:pos="475"/>
        </w:tabs>
        <w:bidi/>
        <w:spacing w:after="0"/>
        <w:ind w:left="0" w:firstLine="0"/>
        <w:jc w:val="both"/>
        <w:rPr>
          <w:lang w:bidi="ar-DZ"/>
        </w:rPr>
      </w:pPr>
      <w:r w:rsidRPr="006B6B7D">
        <w:rPr>
          <w:rFonts w:hint="cs"/>
          <w:rtl/>
          <w:lang w:bidi="ar-DZ"/>
        </w:rPr>
        <w:t xml:space="preserve">كون التفويض حديث النشأة في المنظومة القانونية الجزائرية خاصة تطبيق مبدأ المنافسة ولم يحظى بالدراسة الكافية في المجال القانوني </w:t>
      </w:r>
      <w:proofErr w:type="gramStart"/>
      <w:r w:rsidRPr="006B6B7D">
        <w:rPr>
          <w:rFonts w:hint="cs"/>
          <w:rtl/>
          <w:lang w:bidi="ar-DZ"/>
        </w:rPr>
        <w:t>والعلمي .</w:t>
      </w:r>
      <w:proofErr w:type="gramEnd"/>
    </w:p>
    <w:p w:rsidR="008E2D29" w:rsidRPr="006B6B7D" w:rsidRDefault="008E2D29" w:rsidP="008E2D29">
      <w:pPr>
        <w:pStyle w:val="Paragraphedeliste"/>
        <w:numPr>
          <w:ilvl w:val="0"/>
          <w:numId w:val="37"/>
        </w:numPr>
        <w:tabs>
          <w:tab w:val="right" w:pos="475"/>
        </w:tabs>
        <w:bidi/>
        <w:spacing w:before="480" w:after="0"/>
        <w:ind w:left="0" w:firstLine="0"/>
        <w:jc w:val="both"/>
        <w:rPr>
          <w:lang w:bidi="ar-DZ"/>
        </w:rPr>
      </w:pPr>
      <w:r w:rsidRPr="006B6B7D">
        <w:rPr>
          <w:rFonts w:hint="cs"/>
          <w:rtl/>
          <w:lang w:bidi="ar-DZ"/>
        </w:rPr>
        <w:t>باعتبارأن الأساليب التقليدية المرتبطة بتسيير المرفق العام أثبتت محدوديتها وفشلها في هذا النوع من العقود .</w:t>
      </w:r>
    </w:p>
    <w:p w:rsidR="008E2D29" w:rsidRPr="006B6B7D" w:rsidRDefault="008E2D29" w:rsidP="008E2D29">
      <w:pPr>
        <w:pStyle w:val="Paragraphedeliste"/>
        <w:numPr>
          <w:ilvl w:val="0"/>
          <w:numId w:val="37"/>
        </w:numPr>
        <w:tabs>
          <w:tab w:val="right" w:pos="475"/>
        </w:tabs>
        <w:bidi/>
        <w:spacing w:before="480" w:after="0"/>
        <w:ind w:left="0" w:firstLine="0"/>
        <w:jc w:val="both"/>
        <w:rPr>
          <w:rtl/>
          <w:lang w:bidi="ar-DZ"/>
        </w:rPr>
      </w:pPr>
      <w:r w:rsidRPr="006B6B7D">
        <w:rPr>
          <w:rFonts w:hint="cs"/>
          <w:rtl/>
          <w:lang w:bidi="ar-DZ"/>
        </w:rPr>
        <w:t xml:space="preserve">الأهمية الكبيرة التي أصبحت توليها الدولة لعقود الشراكة بين القطاع العام والقطاع الخاص، وباعتبار أن التفويض أحد أنواعها في ظل البحث عن تمويل جديد بعيدا عن الخزينة العمومية، فكان لابد من اختيار أفضل وأكفأ ولايكون إلا في ظل تطبيق مبادئ المنافسة والشفافية والمساواة، التي أصبحت من أهم صور مشاركة القطاع الخاص في عملية التنمية الإقتصادية والاجتماعية على المستوى المحلي والوطني </w:t>
      </w:r>
    </w:p>
    <w:p w:rsidR="008E2D29" w:rsidRPr="006B6B7D" w:rsidRDefault="008E2D29" w:rsidP="008E2D29">
      <w:pPr>
        <w:tabs>
          <w:tab w:val="right" w:pos="475"/>
        </w:tabs>
        <w:bidi/>
        <w:spacing w:before="480" w:after="0"/>
        <w:jc w:val="both"/>
        <w:rPr>
          <w:rtl/>
          <w:lang w:bidi="ar-DZ"/>
        </w:rPr>
      </w:pPr>
      <w:r w:rsidRPr="006B6B7D">
        <w:rPr>
          <w:rFonts w:hint="cs"/>
          <w:rtl/>
          <w:lang w:bidi="ar-DZ"/>
        </w:rPr>
        <w:t xml:space="preserve">وفيما يخص الأسباب الذاتية فتتمثل فيما </w:t>
      </w:r>
      <w:proofErr w:type="gramStart"/>
      <w:r w:rsidRPr="006B6B7D">
        <w:rPr>
          <w:rFonts w:hint="cs"/>
          <w:rtl/>
          <w:lang w:bidi="ar-DZ"/>
        </w:rPr>
        <w:t>يلي :</w:t>
      </w:r>
      <w:proofErr w:type="gramEnd"/>
    </w:p>
    <w:p w:rsidR="008E2D29" w:rsidRPr="006B6B7D" w:rsidRDefault="008E2D29" w:rsidP="00852793">
      <w:pPr>
        <w:pStyle w:val="Paragraphedeliste"/>
        <w:numPr>
          <w:ilvl w:val="0"/>
          <w:numId w:val="38"/>
        </w:numPr>
        <w:tabs>
          <w:tab w:val="right" w:pos="475"/>
        </w:tabs>
        <w:bidi/>
        <w:spacing w:after="0"/>
        <w:ind w:left="0" w:firstLine="0"/>
        <w:jc w:val="both"/>
        <w:rPr>
          <w:b/>
          <w:bCs/>
          <w:i/>
          <w:iCs/>
          <w:lang w:bidi="ar-DZ"/>
        </w:rPr>
      </w:pPr>
      <w:r w:rsidRPr="006B6B7D">
        <w:rPr>
          <w:rFonts w:hint="cs"/>
          <w:rtl/>
          <w:lang w:bidi="ar-DZ"/>
        </w:rPr>
        <w:t>اتصال الموضوع في مجال تخصصي في القانون العام أي القانون الإداري، وكذا في مجال تخصص عملي في مجال الصفقات العمومية، فقد مارست تطبيق مبدأ المنافسة في مجال الصفقات العمومية في الواقع ووقفت على الصعوبات التي تواجه ذلك، ونظرا لأنه توجد العديد من البحوث في تطبيق مبدأ المنافسة في الصفقات العمومية، ارتأيت أن أدرس مدى تطبيقه في نوع أخر من العقود الإدارية وكان ا</w:t>
      </w:r>
      <w:r>
        <w:rPr>
          <w:rFonts w:hint="cs"/>
          <w:rtl/>
          <w:lang w:bidi="ar-DZ"/>
        </w:rPr>
        <w:t>خ</w:t>
      </w:r>
      <w:r w:rsidRPr="006B6B7D">
        <w:rPr>
          <w:rFonts w:hint="cs"/>
          <w:rtl/>
          <w:lang w:bidi="ar-DZ"/>
        </w:rPr>
        <w:t>تياري على عقود التفويض باعتبار أنها أحد اهم عقود الشراكة التي تعتبر من أهم العقود التي سوف تكون سبيلا لخروج الدولة من الأزمات المالية و التخلي تدريجيا عن التمويل العمومي .</w:t>
      </w:r>
    </w:p>
    <w:p w:rsidR="008E2D29" w:rsidRPr="006B6B7D" w:rsidRDefault="008E2D29" w:rsidP="008E2D29">
      <w:pPr>
        <w:pStyle w:val="Paragraphedeliste"/>
        <w:numPr>
          <w:ilvl w:val="0"/>
          <w:numId w:val="38"/>
        </w:numPr>
        <w:tabs>
          <w:tab w:val="right" w:pos="475"/>
        </w:tabs>
        <w:bidi/>
        <w:spacing w:before="480"/>
        <w:ind w:left="0" w:firstLine="0"/>
        <w:jc w:val="both"/>
        <w:rPr>
          <w:b/>
          <w:bCs/>
          <w:i/>
          <w:iCs/>
          <w:lang w:bidi="ar-DZ"/>
        </w:rPr>
      </w:pPr>
      <w:proofErr w:type="gramStart"/>
      <w:r w:rsidRPr="006B6B7D">
        <w:rPr>
          <w:rFonts w:hint="cs"/>
          <w:rtl/>
          <w:lang w:bidi="ar-DZ"/>
        </w:rPr>
        <w:t>الرغبة</w:t>
      </w:r>
      <w:proofErr w:type="gramEnd"/>
      <w:r w:rsidRPr="006B6B7D">
        <w:rPr>
          <w:rFonts w:hint="cs"/>
          <w:rtl/>
          <w:lang w:bidi="ar-DZ"/>
        </w:rPr>
        <w:t xml:space="preserve"> في البحث في موضوع مبدأ المنافسة في عقود التفويض نظرا لعدم وجود بحوث في هذا لمجال و بالتالي إثراء المكتبة القانونية بهذا البحث المتواضع ليكون بداية لبحوث أخرى</w:t>
      </w:r>
    </w:p>
    <w:p w:rsidR="008E2D29" w:rsidRPr="006B6B7D" w:rsidRDefault="008E2D29" w:rsidP="00B34045">
      <w:pPr>
        <w:pStyle w:val="Paragraphedeliste"/>
        <w:tabs>
          <w:tab w:val="right" w:pos="475"/>
        </w:tabs>
        <w:bidi/>
        <w:spacing w:before="480"/>
        <w:ind w:left="0"/>
        <w:jc w:val="both"/>
        <w:rPr>
          <w:rtl/>
          <w:lang w:bidi="ar-DZ"/>
        </w:rPr>
      </w:pPr>
      <w:r w:rsidRPr="006B6B7D">
        <w:rPr>
          <w:rFonts w:hint="cs"/>
          <w:rtl/>
          <w:lang w:bidi="ar-DZ"/>
        </w:rPr>
        <w:tab/>
      </w:r>
      <w:r w:rsidR="00122932">
        <w:rPr>
          <w:rFonts w:hint="cs"/>
          <w:rtl/>
          <w:lang w:bidi="ar-DZ"/>
        </w:rPr>
        <w:tab/>
      </w:r>
      <w:r w:rsidRPr="006B6B7D">
        <w:rPr>
          <w:rFonts w:hint="cs"/>
          <w:rtl/>
          <w:lang w:bidi="ar-DZ"/>
        </w:rPr>
        <w:t xml:space="preserve"> بالرغم من أن موضوع تفويض المرفق العام قد حظي بالعديد من الدراسات خاصة في الأونة الأخيرة إلا </w:t>
      </w:r>
      <w:r w:rsidR="00B34045">
        <w:rPr>
          <w:rFonts w:hint="cs"/>
          <w:rtl/>
          <w:lang w:bidi="ar-DZ"/>
        </w:rPr>
        <w:t>أن التطرق لموضوع مبدأ المنافسة إتسم</w:t>
      </w:r>
      <w:r w:rsidRPr="006B6B7D">
        <w:rPr>
          <w:rFonts w:hint="cs"/>
          <w:rtl/>
          <w:lang w:bidi="ar-DZ"/>
        </w:rPr>
        <w:t xml:space="preserve"> بالشح الكبير في دراسته على غرار تطبيق مبدأ المنافسة في الصفقات العمومية، الذي توجد فيه العديد من الدراسات، فمن خلال بحثنا لم نجد أي دراسة متخصصة في هذا المجال إلا </w:t>
      </w:r>
      <w:r>
        <w:rPr>
          <w:rFonts w:hint="cs"/>
          <w:rtl/>
          <w:lang w:bidi="ar-DZ"/>
        </w:rPr>
        <w:t>أ</w:t>
      </w:r>
      <w:r w:rsidR="00B34045">
        <w:rPr>
          <w:rFonts w:hint="cs"/>
          <w:rtl/>
          <w:lang w:bidi="ar-DZ"/>
        </w:rPr>
        <w:t xml:space="preserve">ننا يمكن أن نشيرإلى دراسة الدكتورة </w:t>
      </w:r>
    </w:p>
    <w:p w:rsidR="008E2D29" w:rsidRPr="006B6B7D" w:rsidRDefault="00122932" w:rsidP="00B34045">
      <w:pPr>
        <w:pStyle w:val="Paragraphedeliste"/>
        <w:tabs>
          <w:tab w:val="right" w:pos="475"/>
        </w:tabs>
        <w:bidi/>
        <w:spacing w:before="480"/>
        <w:ind w:left="0"/>
        <w:jc w:val="both"/>
        <w:rPr>
          <w:rtl/>
          <w:lang w:bidi="ar-DZ"/>
        </w:rPr>
      </w:pPr>
      <w:r>
        <w:rPr>
          <w:rFonts w:hint="cs"/>
          <w:b/>
          <w:bCs/>
          <w:rtl/>
          <w:lang w:bidi="ar-DZ"/>
        </w:rPr>
        <w:tab/>
      </w:r>
      <w:r>
        <w:rPr>
          <w:rFonts w:hint="cs"/>
          <w:b/>
          <w:bCs/>
          <w:rtl/>
          <w:lang w:bidi="ar-DZ"/>
        </w:rPr>
        <w:tab/>
      </w:r>
      <w:r w:rsidR="008E2D29" w:rsidRPr="002E69D8">
        <w:rPr>
          <w:rFonts w:hint="cs"/>
          <w:b/>
          <w:bCs/>
          <w:rtl/>
          <w:lang w:bidi="ar-DZ"/>
        </w:rPr>
        <w:t>مخلوف باهية، فتح القطاعات الشبكية على المنافسة الحرة وحتمية المحافظة على فكرة المرفق العام</w:t>
      </w:r>
      <w:r w:rsidR="008E2D29" w:rsidRPr="006B6B7D">
        <w:rPr>
          <w:rFonts w:hint="cs"/>
          <w:rtl/>
          <w:lang w:bidi="ar-DZ"/>
        </w:rPr>
        <w:t>، أطروحة لنيل شهادة دكتوراة في العلوم تخصص القانون، جامعة مول</w:t>
      </w:r>
      <w:r>
        <w:rPr>
          <w:rFonts w:hint="cs"/>
          <w:rtl/>
          <w:lang w:bidi="ar-DZ"/>
        </w:rPr>
        <w:t>ود معمري تيزي وزو كلية الحقوق و</w:t>
      </w:r>
      <w:r w:rsidR="008E2D29" w:rsidRPr="006B6B7D">
        <w:rPr>
          <w:rFonts w:hint="cs"/>
          <w:rtl/>
          <w:lang w:bidi="ar-DZ"/>
        </w:rPr>
        <w:t>العلوم السياسية، قسم الحقوق نوقشت بتاريخ 09-01-2019 وتعرضت الباحثة من خلال بحثها إلى بابين الباب الأول تناول مظاهر فتح القطاعات الشبكية نحو تكييف التنظيم الهيكلي للمرافق العامة الشبكية مع المنافسة الحرة أما الباب الثاني فتناول علاقة التنظيم المادي للقطاعات الشبكية بمبدأ المنافسة الحرة بين التأثير والتأثر.</w:t>
      </w:r>
    </w:p>
    <w:p w:rsidR="008E2D29" w:rsidRPr="006B6B7D" w:rsidRDefault="008E2D29" w:rsidP="0080663B">
      <w:pPr>
        <w:pStyle w:val="Paragraphedeliste"/>
        <w:tabs>
          <w:tab w:val="right" w:pos="475"/>
        </w:tabs>
        <w:bidi/>
        <w:spacing w:before="480"/>
        <w:ind w:left="0"/>
        <w:jc w:val="both"/>
        <w:rPr>
          <w:rtl/>
          <w:lang w:bidi="ar-DZ"/>
        </w:rPr>
      </w:pPr>
      <w:r w:rsidRPr="006B6B7D">
        <w:rPr>
          <w:rFonts w:hint="cs"/>
          <w:rtl/>
          <w:lang w:bidi="ar-DZ"/>
        </w:rPr>
        <w:t>هذا يبررالصعوبات المتعلقة بالدراسة من هذا النوع من البحوث التي لم تحظى بالكثير من الدراسات إذ وجدنا معظم المؤلفات في شكل مقالات متعددة .</w:t>
      </w:r>
    </w:p>
    <w:p w:rsidR="008E2D29" w:rsidRPr="00FB5061" w:rsidRDefault="00122932" w:rsidP="00FB5061">
      <w:pPr>
        <w:pStyle w:val="Paragraphedeliste"/>
        <w:tabs>
          <w:tab w:val="right" w:pos="475"/>
        </w:tabs>
        <w:bidi/>
        <w:spacing w:before="480"/>
        <w:ind w:left="0"/>
        <w:jc w:val="both"/>
        <w:rPr>
          <w:rtl/>
          <w:lang w:bidi="ar-DZ"/>
        </w:rPr>
      </w:pPr>
      <w:r>
        <w:rPr>
          <w:rFonts w:hint="cs"/>
          <w:rtl/>
          <w:lang w:bidi="ar-DZ"/>
        </w:rPr>
        <w:tab/>
      </w:r>
      <w:r>
        <w:rPr>
          <w:rFonts w:hint="cs"/>
          <w:rtl/>
          <w:lang w:bidi="ar-DZ"/>
        </w:rPr>
        <w:tab/>
      </w:r>
      <w:r w:rsidR="008E2D29" w:rsidRPr="00FB5061">
        <w:rPr>
          <w:rFonts w:hint="cs"/>
          <w:rtl/>
          <w:lang w:bidi="ar-DZ"/>
        </w:rPr>
        <w:t xml:space="preserve">اضافة </w:t>
      </w:r>
      <w:r w:rsidR="00B34045" w:rsidRPr="00FB5061">
        <w:rPr>
          <w:rFonts w:hint="cs"/>
          <w:rtl/>
          <w:lang w:bidi="ar-DZ"/>
        </w:rPr>
        <w:t xml:space="preserve">إلى </w:t>
      </w:r>
      <w:r w:rsidR="008E2D29" w:rsidRPr="00FB5061">
        <w:rPr>
          <w:rFonts w:hint="cs"/>
          <w:rtl/>
          <w:lang w:bidi="ar-DZ"/>
        </w:rPr>
        <w:t>تشعب النصوص القانونية المنظمة</w:t>
      </w:r>
      <w:r w:rsidR="00B34045" w:rsidRPr="00FB5061">
        <w:rPr>
          <w:rFonts w:hint="cs"/>
          <w:rtl/>
          <w:lang w:bidi="ar-DZ"/>
        </w:rPr>
        <w:t xml:space="preserve"> لمبدأ المنافسة في عقود التفويض الذي أثر يشكل ك</w:t>
      </w:r>
      <w:r w:rsidR="00FB5061" w:rsidRPr="00FB5061">
        <w:rPr>
          <w:rFonts w:hint="cs"/>
          <w:rtl/>
          <w:lang w:bidi="ar-DZ"/>
        </w:rPr>
        <w:t>بيرعلى هذه</w:t>
      </w:r>
      <w:r w:rsidR="00B34045" w:rsidRPr="00FB5061">
        <w:rPr>
          <w:rFonts w:hint="cs"/>
          <w:rtl/>
          <w:lang w:bidi="ar-DZ"/>
        </w:rPr>
        <w:t xml:space="preserve"> الدراسة </w:t>
      </w:r>
      <w:r w:rsidR="00FB5061" w:rsidRPr="00FB5061">
        <w:rPr>
          <w:rFonts w:hint="cs"/>
          <w:rtl/>
          <w:lang w:bidi="ar-DZ"/>
        </w:rPr>
        <w:t xml:space="preserve">في ظل </w:t>
      </w:r>
      <w:r w:rsidR="008E2D29" w:rsidRPr="00FB5061">
        <w:rPr>
          <w:rFonts w:hint="cs"/>
          <w:rtl/>
          <w:lang w:bidi="ar-DZ"/>
        </w:rPr>
        <w:t xml:space="preserve">عدم وجود نظام قانوني موحد بالرغم من صدور المرسوم التنفيذي 18-199 </w:t>
      </w:r>
      <w:r w:rsidR="00FB5061" w:rsidRPr="00FB5061">
        <w:rPr>
          <w:rFonts w:hint="cs"/>
          <w:rtl/>
          <w:lang w:bidi="ar-DZ"/>
        </w:rPr>
        <w:t>الذي</w:t>
      </w:r>
      <w:r w:rsidR="008E2D29" w:rsidRPr="00FB5061">
        <w:rPr>
          <w:rFonts w:hint="cs"/>
          <w:rtl/>
          <w:lang w:bidi="ar-DZ"/>
        </w:rPr>
        <w:t xml:space="preserve"> خص بفئة معينة من التفويض، لتبقى الاخرى تحكمها نصوص متفرقة .</w:t>
      </w:r>
    </w:p>
    <w:p w:rsidR="008E2D29" w:rsidRPr="006B6B7D" w:rsidRDefault="008E2D29" w:rsidP="00FB5061">
      <w:pPr>
        <w:pStyle w:val="Paragraphedeliste"/>
        <w:tabs>
          <w:tab w:val="right" w:pos="475"/>
        </w:tabs>
        <w:bidi/>
        <w:spacing w:before="240"/>
        <w:ind w:left="0"/>
        <w:jc w:val="both"/>
        <w:rPr>
          <w:rtl/>
          <w:lang w:bidi="ar-DZ"/>
        </w:rPr>
      </w:pPr>
      <w:r>
        <w:rPr>
          <w:rFonts w:hint="cs"/>
          <w:rtl/>
          <w:lang w:bidi="ar-DZ"/>
        </w:rPr>
        <w:tab/>
      </w:r>
      <w:r w:rsidR="00122932">
        <w:rPr>
          <w:rFonts w:hint="cs"/>
          <w:rtl/>
          <w:lang w:bidi="ar-DZ"/>
        </w:rPr>
        <w:tab/>
      </w:r>
      <w:r w:rsidRPr="006B6B7D">
        <w:rPr>
          <w:rFonts w:hint="cs"/>
          <w:rtl/>
          <w:lang w:bidi="ar-DZ"/>
        </w:rPr>
        <w:t xml:space="preserve"> بناء</w:t>
      </w:r>
      <w:r w:rsidR="00122932">
        <w:rPr>
          <w:rFonts w:hint="cs"/>
          <w:rtl/>
          <w:lang w:bidi="ar-DZ"/>
        </w:rPr>
        <w:t>ً</w:t>
      </w:r>
      <w:r w:rsidRPr="006B6B7D">
        <w:rPr>
          <w:rFonts w:hint="cs"/>
          <w:rtl/>
          <w:lang w:bidi="ar-DZ"/>
        </w:rPr>
        <w:t xml:space="preserve"> </w:t>
      </w:r>
      <w:proofErr w:type="gramStart"/>
      <w:r w:rsidRPr="006B6B7D">
        <w:rPr>
          <w:rFonts w:hint="cs"/>
          <w:rtl/>
          <w:lang w:bidi="ar-DZ"/>
        </w:rPr>
        <w:t>على</w:t>
      </w:r>
      <w:proofErr w:type="gramEnd"/>
      <w:r w:rsidRPr="006B6B7D">
        <w:rPr>
          <w:rFonts w:hint="cs"/>
          <w:rtl/>
          <w:lang w:bidi="ar-DZ"/>
        </w:rPr>
        <w:t xml:space="preserve"> ما تقدم </w:t>
      </w:r>
      <w:r>
        <w:rPr>
          <w:rFonts w:hint="cs"/>
          <w:rtl/>
          <w:lang w:bidi="ar-DZ"/>
        </w:rPr>
        <w:t>يمكن إدراج ال</w:t>
      </w:r>
      <w:r w:rsidRPr="006B6B7D">
        <w:rPr>
          <w:rFonts w:hint="cs"/>
          <w:rtl/>
          <w:lang w:bidi="ar-DZ"/>
        </w:rPr>
        <w:t>إشكالية التالية:</w:t>
      </w:r>
    </w:p>
    <w:p w:rsidR="0080663B" w:rsidRDefault="00FB5061" w:rsidP="0080663B">
      <w:pPr>
        <w:pStyle w:val="Paragraphedeliste"/>
        <w:tabs>
          <w:tab w:val="right" w:pos="475"/>
        </w:tabs>
        <w:bidi/>
        <w:spacing w:before="480"/>
        <w:ind w:left="0"/>
        <w:jc w:val="both"/>
        <w:rPr>
          <w:b/>
          <w:bCs/>
          <w:rtl/>
          <w:lang w:bidi="ar-DZ"/>
        </w:rPr>
      </w:pPr>
      <w:r>
        <w:rPr>
          <w:rFonts w:hint="cs"/>
          <w:b/>
          <w:bCs/>
          <w:rtl/>
          <w:lang w:bidi="ar-DZ"/>
        </w:rPr>
        <w:t xml:space="preserve">ما </w:t>
      </w:r>
      <w:r w:rsidR="0080663B">
        <w:rPr>
          <w:rFonts w:hint="cs"/>
          <w:b/>
          <w:bCs/>
          <w:rtl/>
          <w:lang w:bidi="ar-DZ"/>
        </w:rPr>
        <w:t xml:space="preserve">مدى فعالية تكريس مبدأ </w:t>
      </w:r>
      <w:r w:rsidR="0080663B" w:rsidRPr="006B6B7D">
        <w:rPr>
          <w:rFonts w:hint="cs"/>
          <w:b/>
          <w:bCs/>
          <w:rtl/>
          <w:lang w:bidi="ar-DZ"/>
        </w:rPr>
        <w:t>المنافسة في تفويض المرفق العاممن خلال النصوص القانونية المختلفة</w:t>
      </w:r>
      <w:r w:rsidR="00072EC6">
        <w:rPr>
          <w:rFonts w:hint="cs"/>
          <w:b/>
          <w:bCs/>
          <w:rtl/>
          <w:lang w:bidi="ar-DZ"/>
        </w:rPr>
        <w:t xml:space="preserve"> المنظمة له ؟</w:t>
      </w:r>
    </w:p>
    <w:p w:rsidR="008E2D29" w:rsidRPr="006B6B7D" w:rsidRDefault="008E2D29" w:rsidP="00072EC6">
      <w:pPr>
        <w:pStyle w:val="Paragraphedeliste"/>
        <w:tabs>
          <w:tab w:val="right" w:pos="475"/>
        </w:tabs>
        <w:bidi/>
        <w:spacing w:before="480"/>
        <w:ind w:left="0"/>
        <w:jc w:val="both"/>
        <w:rPr>
          <w:rtl/>
          <w:lang w:bidi="ar-DZ"/>
        </w:rPr>
      </w:pPr>
      <w:r w:rsidRPr="006B6B7D">
        <w:rPr>
          <w:rFonts w:hint="cs"/>
          <w:rtl/>
          <w:lang w:bidi="ar-DZ"/>
        </w:rPr>
        <w:t>وللإحاطة بهذه الإشكالية الرئيسية نطرح مجموعة من التس</w:t>
      </w:r>
      <w:r>
        <w:rPr>
          <w:rFonts w:hint="cs"/>
          <w:rtl/>
          <w:lang w:bidi="ar-DZ"/>
        </w:rPr>
        <w:t>ا</w:t>
      </w:r>
      <w:r w:rsidRPr="006B6B7D">
        <w:rPr>
          <w:rFonts w:hint="cs"/>
          <w:rtl/>
          <w:lang w:bidi="ar-DZ"/>
        </w:rPr>
        <w:t xml:space="preserve">ؤلات الفرعية متمثلة فيما يلي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ماهي المبادئ الداعمة لمبدأ الم</w:t>
      </w:r>
      <w:r w:rsidR="008C0C44">
        <w:rPr>
          <w:rFonts w:hint="cs"/>
          <w:rtl/>
          <w:lang w:bidi="ar-DZ"/>
        </w:rPr>
        <w:t>نافسة سواء المكرسة قانونا صراحة</w:t>
      </w:r>
      <w:r w:rsidRPr="006B6B7D">
        <w:rPr>
          <w:rFonts w:hint="cs"/>
          <w:rtl/>
          <w:lang w:bidi="ar-DZ"/>
        </w:rPr>
        <w:t>، أو المستوحاة من ال</w:t>
      </w:r>
      <w:r>
        <w:rPr>
          <w:rFonts w:hint="cs"/>
          <w:rtl/>
          <w:lang w:bidi="ar-DZ"/>
        </w:rPr>
        <w:t>ن</w:t>
      </w:r>
      <w:r w:rsidRPr="006B6B7D">
        <w:rPr>
          <w:rFonts w:hint="cs"/>
          <w:rtl/>
          <w:lang w:bidi="ar-DZ"/>
        </w:rPr>
        <w:t xml:space="preserve">صوص القانونية المختلفة ، وكيف أثر تكريس مبدأ المنافسة على المبادئ التقليدية للمرفق العام؟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 xml:space="preserve">ما العلاقة القانونية التي </w:t>
      </w:r>
      <w:proofErr w:type="gramStart"/>
      <w:r w:rsidRPr="006B6B7D">
        <w:rPr>
          <w:rFonts w:hint="cs"/>
          <w:rtl/>
          <w:lang w:bidi="ar-DZ"/>
        </w:rPr>
        <w:t>تربط  قابلية</w:t>
      </w:r>
      <w:proofErr w:type="gramEnd"/>
      <w:r w:rsidRPr="006B6B7D">
        <w:rPr>
          <w:rFonts w:hint="cs"/>
          <w:rtl/>
          <w:lang w:bidi="ar-DZ"/>
        </w:rPr>
        <w:t xml:space="preserve"> المرافق العامة للتفويض و مبدأ المنافسة؟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 xml:space="preserve">كيف وفق المشرع في تطبيق مبدأ المنافسة من خلال تحديد قيود </w:t>
      </w:r>
      <w:proofErr w:type="gramStart"/>
      <w:r w:rsidRPr="006B6B7D">
        <w:rPr>
          <w:rFonts w:hint="cs"/>
          <w:rtl/>
          <w:lang w:bidi="ar-DZ"/>
        </w:rPr>
        <w:t>وضوابط</w:t>
      </w:r>
      <w:proofErr w:type="gramEnd"/>
      <w:r w:rsidRPr="006B6B7D">
        <w:rPr>
          <w:rFonts w:hint="cs"/>
          <w:rtl/>
          <w:lang w:bidi="ar-DZ"/>
        </w:rPr>
        <w:t xml:space="preserve"> التفويض، وبالتبعية إعداد دفاتر الشروط ؟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ما الإطار التنافسي المؤطر من طرف المشرع في مرحلة الإبرا</w:t>
      </w:r>
      <w:r>
        <w:rPr>
          <w:rFonts w:hint="cs"/>
          <w:rtl/>
          <w:lang w:bidi="ar-DZ"/>
        </w:rPr>
        <w:t>م، وما هي النقائص الواردة فيه وا</w:t>
      </w:r>
      <w:r w:rsidRPr="006B6B7D">
        <w:rPr>
          <w:rFonts w:hint="cs"/>
          <w:rtl/>
          <w:lang w:bidi="ar-DZ"/>
        </w:rPr>
        <w:t xml:space="preserve">لمؤثرة على تكريس مبدأ المنافسة ؟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 xml:space="preserve">ماهي الحالات المستثناة من تطبيق مبدأ المنافسة ؟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 xml:space="preserve">إلى أي </w:t>
      </w:r>
      <w:proofErr w:type="gramStart"/>
      <w:r w:rsidRPr="006B6B7D">
        <w:rPr>
          <w:rFonts w:hint="cs"/>
          <w:rtl/>
          <w:lang w:bidi="ar-DZ"/>
        </w:rPr>
        <w:t>مدى</w:t>
      </w:r>
      <w:proofErr w:type="gramEnd"/>
      <w:r w:rsidRPr="006B6B7D">
        <w:rPr>
          <w:rFonts w:hint="cs"/>
          <w:rtl/>
          <w:lang w:bidi="ar-DZ"/>
        </w:rPr>
        <w:t xml:space="preserve"> يعتبر التفاوض مساسا بم</w:t>
      </w:r>
      <w:r>
        <w:rPr>
          <w:rFonts w:hint="cs"/>
          <w:rtl/>
          <w:lang w:bidi="ar-DZ"/>
        </w:rPr>
        <w:t>ب</w:t>
      </w:r>
      <w:r w:rsidRPr="006B6B7D">
        <w:rPr>
          <w:rFonts w:hint="cs"/>
          <w:rtl/>
          <w:lang w:bidi="ar-DZ"/>
        </w:rPr>
        <w:t xml:space="preserve">دأ المنافسة ؟ </w:t>
      </w:r>
    </w:p>
    <w:p w:rsidR="008E2D29" w:rsidRPr="006B6B7D" w:rsidRDefault="008E2D29" w:rsidP="008E2D29">
      <w:pPr>
        <w:pStyle w:val="Paragraphedeliste"/>
        <w:numPr>
          <w:ilvl w:val="0"/>
          <w:numId w:val="39"/>
        </w:numPr>
        <w:tabs>
          <w:tab w:val="right" w:pos="475"/>
        </w:tabs>
        <w:bidi/>
        <w:spacing w:before="480"/>
        <w:ind w:left="0" w:firstLine="0"/>
        <w:jc w:val="both"/>
        <w:rPr>
          <w:lang w:bidi="ar-DZ"/>
        </w:rPr>
      </w:pPr>
      <w:r w:rsidRPr="006B6B7D">
        <w:rPr>
          <w:rFonts w:hint="cs"/>
          <w:rtl/>
          <w:lang w:bidi="ar-DZ"/>
        </w:rPr>
        <w:t>هل وفق المشرع من خلال تأ</w:t>
      </w:r>
      <w:r w:rsidR="008C0C44">
        <w:rPr>
          <w:rFonts w:hint="cs"/>
          <w:rtl/>
          <w:lang w:bidi="ar-DZ"/>
        </w:rPr>
        <w:t>طير الآليات الرقابية في تكريس و</w:t>
      </w:r>
      <w:r w:rsidRPr="006B6B7D">
        <w:rPr>
          <w:rFonts w:hint="cs"/>
          <w:rtl/>
          <w:lang w:bidi="ar-DZ"/>
        </w:rPr>
        <w:t xml:space="preserve">حماية مبدأ المنافسة، وأين يكمن تدخل القاضي الإداري في ذلك؟ </w:t>
      </w:r>
    </w:p>
    <w:p w:rsidR="008E2D29" w:rsidRPr="006B6B7D" w:rsidRDefault="008E2D29" w:rsidP="00105E34">
      <w:pPr>
        <w:tabs>
          <w:tab w:val="right" w:pos="475"/>
        </w:tabs>
        <w:bidi/>
        <w:spacing w:before="480"/>
        <w:jc w:val="both"/>
        <w:rPr>
          <w:rtl/>
          <w:lang w:bidi="ar-DZ"/>
        </w:rPr>
      </w:pPr>
      <w:r>
        <w:rPr>
          <w:rFonts w:hint="cs"/>
          <w:rtl/>
          <w:lang w:bidi="ar-DZ"/>
        </w:rPr>
        <w:tab/>
      </w:r>
      <w:r>
        <w:rPr>
          <w:rFonts w:hint="cs"/>
          <w:rtl/>
          <w:lang w:bidi="ar-DZ"/>
        </w:rPr>
        <w:tab/>
      </w:r>
      <w:r w:rsidRPr="006B6B7D">
        <w:rPr>
          <w:rFonts w:hint="cs"/>
          <w:rtl/>
          <w:lang w:bidi="ar-DZ"/>
        </w:rPr>
        <w:t>وبغرض توضيح الم</w:t>
      </w:r>
      <w:r>
        <w:rPr>
          <w:rFonts w:hint="cs"/>
          <w:rtl/>
          <w:lang w:bidi="ar-DZ"/>
        </w:rPr>
        <w:t>و</w:t>
      </w:r>
      <w:r w:rsidRPr="006B6B7D">
        <w:rPr>
          <w:rFonts w:hint="cs"/>
          <w:rtl/>
          <w:lang w:bidi="ar-DZ"/>
        </w:rPr>
        <w:t xml:space="preserve">ضوع </w:t>
      </w:r>
      <w:r>
        <w:rPr>
          <w:rFonts w:hint="cs"/>
          <w:rtl/>
          <w:lang w:bidi="ar-DZ"/>
        </w:rPr>
        <w:t>ا</w:t>
      </w:r>
      <w:r w:rsidRPr="006B6B7D">
        <w:rPr>
          <w:rFonts w:hint="cs"/>
          <w:rtl/>
          <w:lang w:bidi="ar-DZ"/>
        </w:rPr>
        <w:t>تبعنا المنهج التحليلي بصفة أساسية تحليل مسار تطبيق مبدأ المنافسة في مجال تفويض المرفق العام في دراسة تحليلية للنصوص القانونية المنظمة له، ودراسة خاصة لأحكام المرسوم التنف</w:t>
      </w:r>
      <w:r>
        <w:rPr>
          <w:rFonts w:hint="cs"/>
          <w:rtl/>
          <w:lang w:bidi="ar-DZ"/>
        </w:rPr>
        <w:t>ي</w:t>
      </w:r>
      <w:r w:rsidRPr="006B6B7D">
        <w:rPr>
          <w:rFonts w:hint="cs"/>
          <w:rtl/>
          <w:lang w:bidi="ar-DZ"/>
        </w:rPr>
        <w:t>ذي 18-199، مع المنهج الوصفي وفقا لما يتطلبه البحث .</w:t>
      </w:r>
    </w:p>
    <w:p w:rsidR="008E2D29" w:rsidRDefault="00122932" w:rsidP="00105E34">
      <w:pPr>
        <w:tabs>
          <w:tab w:val="right" w:pos="475"/>
        </w:tabs>
        <w:bidi/>
        <w:spacing w:before="480"/>
        <w:jc w:val="both"/>
        <w:rPr>
          <w:rtl/>
          <w:lang w:bidi="ar-DZ"/>
        </w:rPr>
      </w:pPr>
      <w:r>
        <w:rPr>
          <w:rFonts w:hint="cs"/>
          <w:rtl/>
          <w:lang w:bidi="ar-DZ"/>
        </w:rPr>
        <w:tab/>
      </w:r>
      <w:r>
        <w:rPr>
          <w:rFonts w:hint="cs"/>
          <w:rtl/>
          <w:lang w:bidi="ar-DZ"/>
        </w:rPr>
        <w:tab/>
      </w:r>
      <w:r w:rsidR="008E2D29" w:rsidRPr="006B6B7D">
        <w:rPr>
          <w:rFonts w:hint="cs"/>
          <w:rtl/>
          <w:lang w:bidi="ar-DZ"/>
        </w:rPr>
        <w:t>ومن أجل الإحاطة بجوانب البحث القانونية والنظرية وكذا التطبيقية وبناء على الإشكالية أعلاه قمنا بمعالجة الموضوع من خلال بابين أساسين</w:t>
      </w:r>
      <w:r w:rsidR="008E2D29">
        <w:rPr>
          <w:rFonts w:hint="cs"/>
          <w:rtl/>
          <w:lang w:bidi="ar-DZ"/>
        </w:rPr>
        <w:t>كل باب مقسم إلى  فصلين</w:t>
      </w:r>
      <w:r w:rsidR="008E2D29" w:rsidRPr="006B6B7D">
        <w:rPr>
          <w:rFonts w:hint="cs"/>
          <w:rtl/>
          <w:lang w:bidi="ar-DZ"/>
        </w:rPr>
        <w:t xml:space="preserve"> كمايلي</w:t>
      </w:r>
      <w:r w:rsidR="008E2D29">
        <w:rPr>
          <w:rFonts w:hint="cs"/>
          <w:rtl/>
          <w:lang w:bidi="ar-DZ"/>
        </w:rPr>
        <w:t>:</w:t>
      </w:r>
    </w:p>
    <w:p w:rsidR="00D53956" w:rsidRPr="00FB5061" w:rsidRDefault="00B47A79" w:rsidP="00DA5981">
      <w:pPr>
        <w:tabs>
          <w:tab w:val="right" w:pos="475"/>
        </w:tabs>
        <w:bidi/>
        <w:jc w:val="both"/>
        <w:rPr>
          <w:rtl/>
          <w:lang w:bidi="ar-DZ"/>
        </w:rPr>
      </w:pPr>
      <w:r w:rsidRPr="00FB5061">
        <w:rPr>
          <w:rFonts w:hint="cs"/>
          <w:rtl/>
          <w:lang w:bidi="ar-DZ"/>
        </w:rPr>
        <w:t xml:space="preserve">فتناول الباب الأول المنطلقات الأساسية لإستعاب مبدأ المنافسة في عقود تفويض المرفق العام </w:t>
      </w:r>
      <w:r w:rsidR="00105E34">
        <w:rPr>
          <w:rFonts w:hint="cs"/>
          <w:rtl/>
          <w:lang w:bidi="ar-DZ"/>
        </w:rPr>
        <w:t xml:space="preserve">الذي أنقسم </w:t>
      </w:r>
      <w:r w:rsidR="005F5BAC" w:rsidRPr="00FB5061">
        <w:rPr>
          <w:rFonts w:hint="cs"/>
          <w:rtl/>
          <w:lang w:bidi="ar-DZ"/>
        </w:rPr>
        <w:t>إلى فصلين فكان الفصل الأول ح</w:t>
      </w:r>
      <w:r w:rsidR="00DA5981">
        <w:rPr>
          <w:rFonts w:hint="cs"/>
          <w:rtl/>
          <w:lang w:bidi="ar-DZ"/>
        </w:rPr>
        <w:t>ول مقتضيات تطبيق مبدأ المنافسة ف</w:t>
      </w:r>
      <w:r w:rsidR="005F5BAC" w:rsidRPr="00FB5061">
        <w:rPr>
          <w:rFonts w:hint="cs"/>
          <w:rtl/>
          <w:lang w:bidi="ar-DZ"/>
        </w:rPr>
        <w:t xml:space="preserve">ي تفويض المرفق العام أما  الفصل الثاني </w:t>
      </w:r>
      <w:r w:rsidR="00D53956" w:rsidRPr="00FB5061">
        <w:rPr>
          <w:rFonts w:hint="cs"/>
          <w:rtl/>
          <w:lang w:bidi="ar-DZ"/>
        </w:rPr>
        <w:t>فتم التطرق فيه إلى توسيع مبدأ المنافسة إلى عقود تفويض المرفق العام .</w:t>
      </w:r>
    </w:p>
    <w:p w:rsidR="00D53956" w:rsidRPr="00FB5061" w:rsidRDefault="00105E34" w:rsidP="00105E34">
      <w:pPr>
        <w:tabs>
          <w:tab w:val="right" w:pos="475"/>
        </w:tabs>
        <w:bidi/>
        <w:jc w:val="both"/>
        <w:rPr>
          <w:rtl/>
          <w:lang w:bidi="ar-DZ"/>
        </w:rPr>
      </w:pPr>
      <w:r>
        <w:rPr>
          <w:rFonts w:hint="cs"/>
          <w:rtl/>
          <w:lang w:bidi="ar-DZ"/>
        </w:rPr>
        <w:t xml:space="preserve">في حين أن الباب الثاني كان </w:t>
      </w:r>
      <w:r w:rsidR="00D53956" w:rsidRPr="00FB5061">
        <w:rPr>
          <w:rFonts w:hint="cs"/>
          <w:rtl/>
          <w:lang w:bidi="ar-DZ"/>
        </w:rPr>
        <w:t xml:space="preserve">إجرائي أكثر منه نظري أين جاء تحت عنوان </w:t>
      </w:r>
      <w:r w:rsidR="00D53956" w:rsidRPr="00FB5061">
        <w:rPr>
          <w:rtl/>
          <w:lang w:bidi="ar-DZ"/>
        </w:rPr>
        <w:t>ت</w:t>
      </w:r>
      <w:r w:rsidR="00D53956" w:rsidRPr="00FB5061">
        <w:rPr>
          <w:rFonts w:hint="cs"/>
          <w:rtl/>
          <w:lang w:bidi="ar-DZ"/>
        </w:rPr>
        <w:t>أ</w:t>
      </w:r>
      <w:r w:rsidR="00D53956" w:rsidRPr="00FB5061">
        <w:rPr>
          <w:rtl/>
          <w:lang w:bidi="ar-DZ"/>
        </w:rPr>
        <w:t>رج</w:t>
      </w:r>
      <w:r w:rsidR="00D53956" w:rsidRPr="00FB5061">
        <w:rPr>
          <w:rFonts w:hint="cs"/>
          <w:rtl/>
          <w:lang w:bidi="ar-DZ"/>
        </w:rPr>
        <w:t xml:space="preserve">ح مبدأ </w:t>
      </w:r>
      <w:r w:rsidR="00D53956" w:rsidRPr="00FB5061">
        <w:rPr>
          <w:rtl/>
          <w:lang w:bidi="ar-DZ"/>
        </w:rPr>
        <w:t>المنافسة بين التطبيق والتقييد والإغفال في مرحلة الإبرام</w:t>
      </w:r>
      <w:r>
        <w:rPr>
          <w:rFonts w:hint="cs"/>
          <w:rtl/>
          <w:lang w:bidi="ar-DZ"/>
        </w:rPr>
        <w:t>، و</w:t>
      </w:r>
      <w:r w:rsidR="00D53956" w:rsidRPr="00FB5061">
        <w:rPr>
          <w:rFonts w:hint="cs"/>
          <w:rtl/>
          <w:lang w:bidi="ar-DZ"/>
        </w:rPr>
        <w:t xml:space="preserve">الذي إنقسم بدوره إلى فصلينتناول الفصل الأول تطبيق مبدأ </w:t>
      </w:r>
      <w:r w:rsidR="00D53956" w:rsidRPr="00FB5061">
        <w:rPr>
          <w:rtl/>
          <w:lang w:bidi="ar-DZ"/>
        </w:rPr>
        <w:t xml:space="preserve">المنافسة في مرحلة </w:t>
      </w:r>
      <w:r w:rsidR="00D53956" w:rsidRPr="00FB5061">
        <w:rPr>
          <w:rFonts w:hint="cs"/>
          <w:rtl/>
          <w:lang w:bidi="ar-DZ"/>
        </w:rPr>
        <w:t>إ</w:t>
      </w:r>
      <w:r w:rsidR="00D53956" w:rsidRPr="00FB5061">
        <w:rPr>
          <w:rtl/>
          <w:lang w:bidi="ar-DZ"/>
        </w:rPr>
        <w:t>برام عقود التفويض</w:t>
      </w:r>
      <w:r w:rsidR="00D53956" w:rsidRPr="00FB5061">
        <w:rPr>
          <w:rFonts w:hint="cs"/>
          <w:rtl/>
          <w:lang w:bidi="ar-DZ"/>
        </w:rPr>
        <w:t xml:space="preserve"> اين إعتبرتال</w:t>
      </w:r>
      <w:r w:rsidR="00D53956" w:rsidRPr="00FB5061">
        <w:rPr>
          <w:rtl/>
          <w:lang w:bidi="ar-DZ"/>
        </w:rPr>
        <w:t xml:space="preserve">خطوة هامة </w:t>
      </w:r>
      <w:r w:rsidR="00D53956" w:rsidRPr="00FB5061">
        <w:rPr>
          <w:rFonts w:hint="cs"/>
          <w:rtl/>
          <w:lang w:bidi="ar-DZ"/>
        </w:rPr>
        <w:t xml:space="preserve">بالمقابل إتسم التنظيم بالقصور، ليبحث الفصل الثاني أكثر في الآليات والمؤسسات التي خصها المشرع لتطبيق وحماية هذا المبدأ </w:t>
      </w:r>
      <w:r>
        <w:rPr>
          <w:rFonts w:hint="cs"/>
          <w:rtl/>
          <w:lang w:bidi="ar-DZ"/>
        </w:rPr>
        <w:t xml:space="preserve"> من خلال  </w:t>
      </w:r>
      <w:r w:rsidR="00D53956" w:rsidRPr="00FB5061">
        <w:rPr>
          <w:rFonts w:hint="cs"/>
          <w:i/>
          <w:iCs/>
          <w:rtl/>
          <w:lang w:bidi="ar-DZ"/>
        </w:rPr>
        <w:t>تعزيز مبدأ المنافسة في تفويض المرفق العام بآليات و مؤسسات رقابية.</w:t>
      </w:r>
    </w:p>
    <w:p w:rsidR="005C0909" w:rsidRPr="00DF3CB6" w:rsidRDefault="006623DB" w:rsidP="00122932">
      <w:pPr>
        <w:bidi/>
        <w:ind w:firstLine="360"/>
        <w:jc w:val="both"/>
        <w:rPr>
          <w:b/>
          <w:bCs/>
          <w:i/>
          <w:iCs/>
          <w:rtl/>
          <w:lang w:bidi="ar-DZ"/>
        </w:rPr>
      </w:pPr>
      <w:r>
        <w:rPr>
          <w:lang w:bidi="ar-DZ"/>
        </w:rPr>
        <w:tab/>
      </w:r>
    </w:p>
    <w:p w:rsidR="005C0909" w:rsidRPr="00DF3CB6" w:rsidRDefault="005C0909" w:rsidP="005C0909">
      <w:pPr>
        <w:pStyle w:val="Paragraphedeliste"/>
        <w:bidi/>
        <w:spacing w:after="0"/>
        <w:jc w:val="center"/>
        <w:rPr>
          <w:b/>
          <w:bCs/>
          <w:i/>
          <w:iCs/>
          <w:rtl/>
          <w:lang w:bidi="ar-DZ"/>
        </w:rPr>
      </w:pPr>
    </w:p>
    <w:p w:rsidR="00FF4332" w:rsidRPr="00DF3CB6" w:rsidRDefault="00FF4332" w:rsidP="005C0909">
      <w:pPr>
        <w:tabs>
          <w:tab w:val="left" w:pos="4830"/>
        </w:tabs>
        <w:bidi/>
        <w:jc w:val="left"/>
        <w:rPr>
          <w:lang w:bidi="ar-DZ"/>
        </w:rPr>
      </w:pPr>
    </w:p>
    <w:p w:rsidR="00C836C6" w:rsidRPr="00DF3CB6" w:rsidRDefault="00C836C6" w:rsidP="00FF4332">
      <w:pPr>
        <w:tabs>
          <w:tab w:val="left" w:pos="4830"/>
        </w:tabs>
        <w:bidi/>
        <w:jc w:val="left"/>
        <w:rPr>
          <w:rtl/>
          <w:lang w:bidi="ar-MA"/>
        </w:rPr>
        <w:sectPr w:rsidR="00C836C6" w:rsidRPr="00DF3CB6" w:rsidSect="004375DB">
          <w:headerReference w:type="default" r:id="rId19"/>
          <w:footerReference w:type="default" r:id="rId20"/>
          <w:footnotePr>
            <w:numRestart w:val="eachPage"/>
          </w:footnotePr>
          <w:pgSz w:w="12240" w:h="15840" w:code="1"/>
          <w:pgMar w:top="1417" w:right="1417" w:bottom="1417" w:left="1417" w:header="709" w:footer="709" w:gutter="0"/>
          <w:paperSrc w:first="261"/>
          <w:pgNumType w:start="1"/>
          <w:cols w:space="708"/>
          <w:docGrid w:linePitch="360"/>
        </w:sectPr>
      </w:pPr>
    </w:p>
    <w:p w:rsidR="00FF4332" w:rsidRPr="00DF3CB6" w:rsidRDefault="00FF4332" w:rsidP="00FF4332">
      <w:pPr>
        <w:bidi/>
        <w:rPr>
          <w:lang w:bidi="ar-MA"/>
        </w:rPr>
      </w:pPr>
    </w:p>
    <w:p w:rsidR="00DD0CA6" w:rsidRPr="00DF3CB6" w:rsidRDefault="00DD0CA6" w:rsidP="00715BFB">
      <w:pPr>
        <w:jc w:val="center"/>
        <w:rPr>
          <w:b/>
          <w:bCs/>
          <w:lang w:bidi="ar-DZ"/>
        </w:rPr>
      </w:pPr>
    </w:p>
    <w:p w:rsidR="00DD0CA6" w:rsidRPr="00DF3CB6" w:rsidRDefault="00DD0CA6" w:rsidP="00715BFB">
      <w:pPr>
        <w:jc w:val="center"/>
        <w:rPr>
          <w:b/>
          <w:bCs/>
          <w:lang w:bidi="ar-DZ"/>
        </w:rPr>
      </w:pPr>
    </w:p>
    <w:p w:rsidR="00DD0CA6" w:rsidRPr="00DF3CB6" w:rsidRDefault="00DD0CA6" w:rsidP="00715BFB">
      <w:pPr>
        <w:jc w:val="center"/>
        <w:rPr>
          <w:b/>
          <w:bCs/>
          <w:lang w:bidi="ar-DZ"/>
        </w:rPr>
      </w:pPr>
    </w:p>
    <w:p w:rsidR="00FF4332" w:rsidRPr="00164A29" w:rsidRDefault="00715BFB" w:rsidP="00E929A5">
      <w:pPr>
        <w:pStyle w:val="Titre1"/>
        <w:bidi/>
        <w:jc w:val="center"/>
        <w:rPr>
          <w:rFonts w:ascii="Sakkal Majalla" w:hAnsi="Sakkal Majalla" w:cs="Sakkal Majalla"/>
          <w:sz w:val="72"/>
          <w:szCs w:val="72"/>
          <w:rtl/>
          <w:lang w:bidi="ar-DZ"/>
        </w:rPr>
      </w:pPr>
      <w:bookmarkStart w:id="21" w:name="_Toc127048709"/>
      <w:bookmarkStart w:id="22" w:name="_Toc127052046"/>
      <w:bookmarkStart w:id="23" w:name="_Toc127053110"/>
      <w:bookmarkStart w:id="24" w:name="_Toc133700292"/>
      <w:r w:rsidRPr="00164A29">
        <w:rPr>
          <w:rFonts w:ascii="Sakkal Majalla" w:hAnsi="Sakkal Majalla" w:cs="Sakkal Majalla"/>
          <w:sz w:val="160"/>
          <w:szCs w:val="160"/>
          <w:rtl/>
          <w:lang w:bidi="ar-DZ"/>
        </w:rPr>
        <w:t>الباب الأوَّل</w:t>
      </w:r>
      <w:bookmarkStart w:id="25" w:name="_Toc127048710"/>
      <w:bookmarkEnd w:id="21"/>
      <w:r w:rsidR="00E929A5">
        <w:rPr>
          <w:rFonts w:ascii="Sakkal Majalla" w:hAnsi="Sakkal Majalla" w:cs="Sakkal Majalla"/>
          <w:sz w:val="160"/>
          <w:szCs w:val="160"/>
          <w:rtl/>
          <w:lang w:bidi="ar-DZ"/>
        </w:rPr>
        <w:br/>
      </w:r>
      <w:proofErr w:type="gramStart"/>
      <w:r w:rsidRPr="00164A29">
        <w:rPr>
          <w:rFonts w:ascii="Sakkal Majalla" w:hAnsi="Sakkal Majalla" w:cs="Sakkal Majalla"/>
          <w:sz w:val="72"/>
          <w:szCs w:val="72"/>
          <w:rtl/>
          <w:lang w:bidi="ar-DZ"/>
        </w:rPr>
        <w:t>منطلقات</w:t>
      </w:r>
      <w:proofErr w:type="gramEnd"/>
      <w:r w:rsidRPr="00164A29">
        <w:rPr>
          <w:rFonts w:ascii="Sakkal Majalla" w:hAnsi="Sakkal Majalla" w:cs="Sakkal Majalla"/>
          <w:sz w:val="72"/>
          <w:szCs w:val="72"/>
          <w:rtl/>
          <w:lang w:bidi="ar-DZ"/>
        </w:rPr>
        <w:t xml:space="preserve"> أساسية لاستيعاب تطبيق مبدأ المنافسة في عقود تفويض المرفق العام</w:t>
      </w:r>
      <w:bookmarkEnd w:id="22"/>
      <w:bookmarkEnd w:id="23"/>
      <w:bookmarkEnd w:id="24"/>
      <w:bookmarkEnd w:id="25"/>
    </w:p>
    <w:p w:rsidR="00C836C6" w:rsidRPr="00DF3CB6" w:rsidRDefault="00C836C6" w:rsidP="00C836C6">
      <w:pPr>
        <w:bidi/>
        <w:jc w:val="center"/>
        <w:rPr>
          <w:sz w:val="72"/>
          <w:szCs w:val="72"/>
          <w:rtl/>
          <w:lang w:bidi="ar-MA"/>
        </w:rPr>
        <w:sectPr w:rsidR="00C836C6" w:rsidRPr="00DF3CB6" w:rsidSect="00FF4332">
          <w:headerReference w:type="default" r:id="rId21"/>
          <w:footerReference w:type="default" r:id="rId22"/>
          <w:footnotePr>
            <w:numRestart w:val="eachPage"/>
          </w:footnotePr>
          <w:pgSz w:w="12240" w:h="15840" w:code="1"/>
          <w:pgMar w:top="1417" w:right="1417" w:bottom="1417" w:left="1417" w:header="709" w:footer="709" w:gutter="0"/>
          <w:paperSrc w:first="261"/>
          <w:cols w:space="708"/>
          <w:docGrid w:linePitch="360"/>
        </w:sectPr>
      </w:pPr>
    </w:p>
    <w:p w:rsidR="004B12E7" w:rsidRPr="00DF3CB6" w:rsidRDefault="004B12E7" w:rsidP="00D5594D">
      <w:pPr>
        <w:bidi/>
        <w:spacing w:after="0"/>
        <w:ind w:firstLine="567"/>
        <w:jc w:val="both"/>
        <w:rPr>
          <w:rtl/>
          <w:lang w:bidi="ar-DZ"/>
        </w:rPr>
      </w:pPr>
      <w:r w:rsidRPr="00DF3CB6">
        <w:rPr>
          <w:rFonts w:hint="cs"/>
          <w:rtl/>
          <w:lang w:bidi="ar-DZ"/>
        </w:rPr>
        <w:t>لقد كان للعولمة</w:t>
      </w:r>
      <w:r w:rsidRPr="00DF3CB6">
        <w:rPr>
          <w:rStyle w:val="Appelnotedebasdep"/>
          <w:rtl/>
          <w:lang w:bidi="ar-DZ"/>
        </w:rPr>
        <w:footnoteReference w:id="7"/>
      </w:r>
      <w:r w:rsidRPr="00DF3CB6">
        <w:rPr>
          <w:rFonts w:hint="cs"/>
          <w:rtl/>
          <w:lang w:bidi="ar-DZ"/>
        </w:rPr>
        <w:t xml:space="preserve"> الاقتصادية التي عرفها العالم ولا يزال، وما شمله من تحريرالتجارة وتوسيع نشاطات القطاعات الاقتصادية، والنتائج المترتبة على ذلك من تدفق رؤوس الأموال الخاصة اهمية كبيرة بالنسبة للجزائركزيادات معدلات النموالاقتصادي وخلق فرص جديدة للارتقاء بالاقتصاد الوطني والتطور التكنولوجي، لكن بالمقابل وحتى تست</w:t>
      </w:r>
      <w:r w:rsidR="002C6C21" w:rsidRPr="00DF3CB6">
        <w:rPr>
          <w:rFonts w:hint="cs"/>
          <w:rtl/>
          <w:lang w:bidi="ar-DZ"/>
        </w:rPr>
        <w:t>فيد البلاد من هذا الكم من الفرص</w:t>
      </w:r>
      <w:r w:rsidRPr="00DF3CB6">
        <w:rPr>
          <w:rFonts w:hint="cs"/>
          <w:rtl/>
          <w:lang w:bidi="ar-DZ"/>
        </w:rPr>
        <w:t xml:space="preserve"> التي شكلت في حقيقة الامر تحديات في الوقت ذاته، كان لابد ان تضع السياسات الكفيلة بتهيئة المناخ المناسب، وفي خضم هذه المعطيات التي أدت إلى إعادة تنظيم المرافق العمومية وضع حد للاحتكارات العمومية وتحريرهذه النشاطات على الاستثمارالخاص كان لابد على الدولة من التوفيق بين ضرورة تفعيل مبدأ المنافسة في المرافق العمومية، وتحقيق المصلحة العامة وإستمرارية هذه المرافق.</w:t>
      </w:r>
    </w:p>
    <w:p w:rsidR="004B12E7" w:rsidRPr="00DF3CB6" w:rsidRDefault="004B12E7" w:rsidP="00D5594D">
      <w:pPr>
        <w:bidi/>
        <w:spacing w:after="0"/>
        <w:ind w:firstLine="567"/>
        <w:jc w:val="both"/>
        <w:rPr>
          <w:rtl/>
          <w:lang w:bidi="ar-DZ"/>
        </w:rPr>
      </w:pPr>
      <w:r w:rsidRPr="00DF3CB6">
        <w:rPr>
          <w:rFonts w:hint="cs"/>
          <w:rtl/>
          <w:lang w:bidi="ar-DZ"/>
        </w:rPr>
        <w:t>فتسيير المرافق العمومية بطريقة مباشرة لم يعد ذلك المفهوم المقتصرعلى التنظيم القطاعي لكل مرفق عام على حدا، بل بات يخضع لتاطير قانوني عام وشامل ينطوي تحت تتعبير قديم التطبيق وحديث المظهر يتمثل في تفويض المرفق العام، بمعنى أن تفويض المرفق العام ماهو إلا مفهوم يعبر عن الإنتقال من طريق الإدارة المباشرة إلى طرق الإدارة غير المباشرة</w:t>
      </w:r>
      <w:r w:rsidR="00DF3CB6" w:rsidRPr="00DF3CB6">
        <w:rPr>
          <w:rFonts w:hint="cs"/>
          <w:rtl/>
          <w:lang w:bidi="ar-DZ"/>
        </w:rPr>
        <w:t xml:space="preserve">، </w:t>
      </w:r>
      <w:r w:rsidRPr="00DF3CB6">
        <w:rPr>
          <w:rFonts w:hint="cs"/>
          <w:rtl/>
          <w:lang w:bidi="ar-DZ"/>
        </w:rPr>
        <w:t>ولعل السبب الرئيسي وراء ذلك هو تقليص العبء الاقتصادي والمالي على الميزانية العامة للدولة والجماعات المحلية</w:t>
      </w:r>
      <w:r w:rsidR="00DF3CB6" w:rsidRPr="00DF3CB6">
        <w:rPr>
          <w:rFonts w:hint="cs"/>
          <w:rtl/>
          <w:lang w:bidi="ar-DZ"/>
        </w:rPr>
        <w:t xml:space="preserve">، </w:t>
      </w:r>
      <w:r w:rsidRPr="00DF3CB6">
        <w:rPr>
          <w:rFonts w:hint="cs"/>
          <w:rtl/>
          <w:lang w:bidi="ar-DZ"/>
        </w:rPr>
        <w:t>عن طريق تجسيد في عقود التفويض التي تخضع لنظام قانوني موحد ومستقل</w:t>
      </w:r>
      <w:r w:rsidR="00164A29">
        <w:rPr>
          <w:rFonts w:hint="cs"/>
          <w:rtl/>
          <w:lang w:bidi="ar-DZ"/>
        </w:rPr>
        <w:t>.</w:t>
      </w:r>
    </w:p>
    <w:p w:rsidR="00C836C6" w:rsidRDefault="004B12E7" w:rsidP="00D5594D">
      <w:pPr>
        <w:bidi/>
        <w:spacing w:after="0"/>
        <w:ind w:firstLine="567"/>
        <w:jc w:val="both"/>
        <w:rPr>
          <w:rtl/>
          <w:lang w:bidi="ar-DZ"/>
        </w:rPr>
      </w:pPr>
      <w:r w:rsidRPr="00DF3CB6">
        <w:rPr>
          <w:rFonts w:hint="cs"/>
          <w:rtl/>
          <w:lang w:bidi="ar-DZ"/>
        </w:rPr>
        <w:t xml:space="preserve">غير أن النظرة المستحدثة لهذا النظام تمثلت في الإنتقال من حرية الإدارة في إختيار المفوض له بناءا على إعتبارات شخصية إلى ضرورة إخضاع هذه العقود لمجال تنافسي فعال، وذلك بتطبيق مبدأ المنافسة من خلال مراحل الإبرام، في ظل التغيرات الإقتصادية  وعقود الشراكة الدولية التي أبرمتها الجزائر من جهة وضرورة البحث عن الفعالية الإقتصادية وتحسين الخدمة العمومية الخدمة العمومية من جهة أخرى، ما تطلب تطبيق مبادئ تفعيل المنافسة المدرجة ضمن الصفقات العمومية على إبرام عقود التفويض، الأمر الذي أدى إلى التأثير على المبادئ التقليدية للمرفق العام </w:t>
      </w:r>
      <w:r w:rsidR="00327E14" w:rsidRPr="00DF3CB6">
        <w:rPr>
          <w:rFonts w:hint="cs"/>
          <w:rtl/>
          <w:lang w:bidi="ar-DZ"/>
        </w:rPr>
        <w:t>(</w:t>
      </w:r>
      <w:r w:rsidRPr="00DF3CB6">
        <w:rPr>
          <w:rFonts w:hint="cs"/>
          <w:b/>
          <w:bCs/>
          <w:rtl/>
          <w:lang w:bidi="ar-DZ"/>
        </w:rPr>
        <w:t>الفصل الأول</w:t>
      </w:r>
      <w:r w:rsidR="00327E14" w:rsidRPr="00DF3CB6">
        <w:rPr>
          <w:rFonts w:hint="cs"/>
          <w:rtl/>
          <w:lang w:bidi="ar-DZ"/>
        </w:rPr>
        <w:t>)</w:t>
      </w:r>
      <w:r w:rsidRPr="00DF3CB6">
        <w:rPr>
          <w:rFonts w:hint="cs"/>
          <w:rtl/>
          <w:lang w:bidi="ar-DZ"/>
        </w:rPr>
        <w:t xml:space="preserve">، ومن أجل  ذلك إستوجب الأمر توسيع مجال تطبيق مبدأ المنافسة إلى المرحلة التمهيدية والتحضرية لإبرام عقود التفويض من خلال مقاربة المرافق العمومية وقابليتها للتفويض مع مبدأ المنافسة، وتكييف دفاتر الشروط مع هذا الوضع الجديد </w:t>
      </w:r>
      <w:r w:rsidR="00327E14" w:rsidRPr="00DF3CB6">
        <w:rPr>
          <w:rFonts w:hint="cs"/>
          <w:rtl/>
          <w:lang w:bidi="ar-DZ"/>
        </w:rPr>
        <w:t>(</w:t>
      </w:r>
      <w:r w:rsidRPr="00DF3CB6">
        <w:rPr>
          <w:rFonts w:hint="cs"/>
          <w:b/>
          <w:bCs/>
          <w:rtl/>
          <w:lang w:bidi="ar-DZ"/>
        </w:rPr>
        <w:t>الفصل الثاني</w:t>
      </w:r>
      <w:r w:rsidR="00327E14" w:rsidRPr="00DF3CB6">
        <w:rPr>
          <w:rFonts w:hint="cs"/>
          <w:rtl/>
          <w:lang w:bidi="ar-DZ"/>
        </w:rPr>
        <w:t>)</w:t>
      </w:r>
      <w:r w:rsidR="00164A29">
        <w:rPr>
          <w:rFonts w:hint="cs"/>
          <w:rtl/>
          <w:lang w:bidi="ar-DZ"/>
        </w:rPr>
        <w:t>.</w:t>
      </w:r>
    </w:p>
    <w:p w:rsidR="00164A29" w:rsidRPr="00DF3CB6" w:rsidRDefault="00164A29" w:rsidP="00164A29">
      <w:pPr>
        <w:bidi/>
        <w:spacing w:after="0"/>
        <w:ind w:firstLine="567"/>
        <w:jc w:val="both"/>
        <w:rPr>
          <w:rtl/>
          <w:lang w:bidi="ar-DZ"/>
        </w:rPr>
        <w:sectPr w:rsidR="00164A29" w:rsidRPr="00DF3CB6" w:rsidSect="00241701">
          <w:headerReference w:type="default" r:id="rId23"/>
          <w:footerReference w:type="default" r:id="rId24"/>
          <w:footnotePr>
            <w:numRestart w:val="eachPage"/>
          </w:footnotePr>
          <w:pgSz w:w="12240" w:h="15840" w:code="1"/>
          <w:pgMar w:top="1417" w:right="1467" w:bottom="1417" w:left="1417" w:header="709" w:footer="709" w:gutter="0"/>
          <w:paperSrc w:first="261"/>
          <w:cols w:space="708"/>
          <w:docGrid w:linePitch="360"/>
        </w:sectPr>
      </w:pPr>
    </w:p>
    <w:p w:rsidR="004B12E7" w:rsidRPr="00DF3CB6" w:rsidRDefault="004B12E7" w:rsidP="00D5594D">
      <w:pPr>
        <w:bidi/>
        <w:spacing w:after="0"/>
        <w:ind w:firstLine="567"/>
        <w:jc w:val="both"/>
        <w:rPr>
          <w:rtl/>
          <w:lang w:bidi="ar-DZ"/>
        </w:rPr>
      </w:pPr>
    </w:p>
    <w:p w:rsidR="00FF4332" w:rsidRPr="00DF3CB6" w:rsidRDefault="00FF4332" w:rsidP="00FF4332">
      <w:pPr>
        <w:bidi/>
        <w:rPr>
          <w:lang w:bidi="ar-MA"/>
        </w:rPr>
      </w:pPr>
    </w:p>
    <w:p w:rsidR="00EC0EDF" w:rsidRPr="00DF3CB6" w:rsidRDefault="00EC0EDF" w:rsidP="00442C30">
      <w:pPr>
        <w:bidi/>
        <w:jc w:val="center"/>
        <w:rPr>
          <w:lang w:bidi="ar-MA"/>
        </w:rPr>
      </w:pPr>
    </w:p>
    <w:p w:rsidR="00EC0EDF" w:rsidRPr="00DF3CB6" w:rsidRDefault="00EC0EDF" w:rsidP="00EC0EDF">
      <w:pPr>
        <w:bidi/>
        <w:rPr>
          <w:rtl/>
          <w:lang w:bidi="ar-MA"/>
        </w:rPr>
      </w:pPr>
    </w:p>
    <w:p w:rsidR="00241701" w:rsidRPr="00DF3CB6" w:rsidRDefault="00241701" w:rsidP="00241701">
      <w:pPr>
        <w:bidi/>
        <w:rPr>
          <w:rtl/>
          <w:lang w:bidi="ar-MA"/>
        </w:rPr>
      </w:pPr>
    </w:p>
    <w:p w:rsidR="00241701" w:rsidRPr="00DF3CB6" w:rsidRDefault="00241701" w:rsidP="00241701">
      <w:pPr>
        <w:bidi/>
        <w:rPr>
          <w:rtl/>
          <w:lang w:bidi="ar-MA"/>
        </w:rPr>
      </w:pPr>
    </w:p>
    <w:p w:rsidR="00C836C6" w:rsidRPr="0093037F" w:rsidRDefault="00715BFB" w:rsidP="00122932">
      <w:pPr>
        <w:pStyle w:val="Titre1"/>
        <w:bidi/>
        <w:jc w:val="center"/>
        <w:rPr>
          <w:rFonts w:ascii="Sakkal Majalla" w:hAnsi="Sakkal Majalla" w:cs="Sakkal Majalla"/>
          <w:sz w:val="72"/>
          <w:szCs w:val="72"/>
          <w:rtl/>
          <w:lang w:bidi="ar-DZ"/>
        </w:rPr>
        <w:sectPr w:rsidR="00C836C6" w:rsidRPr="0093037F" w:rsidSect="00241701">
          <w:headerReference w:type="default" r:id="rId25"/>
          <w:footerReference w:type="default" r:id="rId26"/>
          <w:footnotePr>
            <w:numRestart w:val="eachPage"/>
          </w:footnotePr>
          <w:pgSz w:w="12240" w:h="15840" w:code="1"/>
          <w:pgMar w:top="1417" w:right="1467" w:bottom="1417" w:left="1417" w:header="709" w:footer="709" w:gutter="0"/>
          <w:paperSrc w:first="261"/>
          <w:cols w:space="708"/>
          <w:docGrid w:linePitch="360"/>
        </w:sectPr>
      </w:pPr>
      <w:bookmarkStart w:id="26" w:name="_Toc127048711"/>
      <w:bookmarkStart w:id="27" w:name="_Toc127052047"/>
      <w:bookmarkStart w:id="28" w:name="_Toc127053111"/>
      <w:bookmarkStart w:id="29" w:name="_Toc133700293"/>
      <w:r w:rsidRPr="0093037F">
        <w:rPr>
          <w:rFonts w:ascii="Sakkal Majalla" w:hAnsi="Sakkal Majalla" w:cs="Sakkal Majalla"/>
          <w:sz w:val="144"/>
          <w:szCs w:val="144"/>
          <w:rtl/>
          <w:lang w:bidi="ar-DZ"/>
        </w:rPr>
        <w:t>الفصل الأوَّل</w:t>
      </w:r>
      <w:bookmarkStart w:id="30" w:name="_Toc127048712"/>
      <w:bookmarkEnd w:id="26"/>
      <w:r w:rsidR="00E929A5">
        <w:rPr>
          <w:rFonts w:ascii="Sakkal Majalla" w:hAnsi="Sakkal Majalla" w:cs="Sakkal Majalla"/>
          <w:sz w:val="144"/>
          <w:szCs w:val="144"/>
          <w:rtl/>
          <w:lang w:bidi="ar-DZ"/>
        </w:rPr>
        <w:br/>
      </w:r>
      <w:r w:rsidRPr="0093037F">
        <w:rPr>
          <w:rFonts w:ascii="Sakkal Majalla" w:hAnsi="Sakkal Majalla" w:cs="Sakkal Majalla"/>
          <w:sz w:val="72"/>
          <w:szCs w:val="72"/>
          <w:rtl/>
          <w:lang w:bidi="ar-DZ"/>
        </w:rPr>
        <w:t xml:space="preserve">مقتضيات تطبيق مبدأ المنافسة في عقود تفويض </w:t>
      </w:r>
      <w:proofErr w:type="gramStart"/>
      <w:r w:rsidRPr="0093037F">
        <w:rPr>
          <w:rFonts w:ascii="Sakkal Majalla" w:hAnsi="Sakkal Majalla" w:cs="Sakkal Majalla"/>
          <w:sz w:val="72"/>
          <w:szCs w:val="72"/>
          <w:rtl/>
          <w:lang w:bidi="ar-DZ"/>
        </w:rPr>
        <w:t>المرفق</w:t>
      </w:r>
      <w:proofErr w:type="gramEnd"/>
      <w:r w:rsidRPr="0093037F">
        <w:rPr>
          <w:rFonts w:ascii="Sakkal Majalla" w:hAnsi="Sakkal Majalla" w:cs="Sakkal Majalla"/>
          <w:sz w:val="72"/>
          <w:szCs w:val="72"/>
          <w:rtl/>
          <w:lang w:bidi="ar-DZ"/>
        </w:rPr>
        <w:t xml:space="preserve"> العام</w:t>
      </w:r>
      <w:bookmarkEnd w:id="27"/>
      <w:bookmarkEnd w:id="28"/>
      <w:bookmarkEnd w:id="29"/>
      <w:bookmarkEnd w:id="30"/>
    </w:p>
    <w:p w:rsidR="00FA2FFE" w:rsidRPr="00DF3CB6" w:rsidRDefault="00EC0EDF" w:rsidP="00534D4C">
      <w:pPr>
        <w:tabs>
          <w:tab w:val="left" w:pos="567"/>
        </w:tabs>
        <w:bidi/>
        <w:ind w:firstLine="567"/>
        <w:jc w:val="both"/>
        <w:rPr>
          <w:rtl/>
          <w:lang w:bidi="ar-DZ"/>
        </w:rPr>
      </w:pPr>
      <w:r w:rsidRPr="00DF3CB6">
        <w:rPr>
          <w:rtl/>
          <w:lang w:bidi="ar-MA"/>
        </w:rPr>
        <w:tab/>
      </w:r>
      <w:r w:rsidR="00FA2FFE" w:rsidRPr="00DF3CB6">
        <w:rPr>
          <w:rtl/>
          <w:lang w:bidi="ar-DZ"/>
        </w:rPr>
        <w:t>أدى المحيط الدولي الجديد والضغط الداخلي إلى خلق نوع جديد من طرق تسيير المرافق العامة تتلاءم مع الإختيارات الإيديولوجية المنتهجة</w:t>
      </w:r>
      <w:r w:rsidR="00900373">
        <w:rPr>
          <w:rFonts w:hint="cs"/>
          <w:rtl/>
          <w:lang w:bidi="ar-DZ"/>
        </w:rPr>
        <w:t>،</w:t>
      </w:r>
      <w:r w:rsidR="00FA2FFE" w:rsidRPr="00DF3CB6">
        <w:rPr>
          <w:rtl/>
          <w:lang w:bidi="ar-DZ"/>
        </w:rPr>
        <w:t xml:space="preserve"> وظهرت بوادرهذا التغييرفي سنة 1989 إثر التحول نحو إقتصاد السوق، وفرض النهج الجديد المتبع ضرورة إما التنازل عن جزء من المرافق العامة المسيرة من طرف الدولة عن طريق الخوصصة، وإما اختيار طرق وسطية بين التخلي كليا عن المرفق العام </w:t>
      </w:r>
      <w:r w:rsidR="00E93A84" w:rsidRPr="00DF3CB6">
        <w:rPr>
          <w:rtl/>
          <w:lang w:bidi="ar-DZ"/>
        </w:rPr>
        <w:t>و</w:t>
      </w:r>
      <w:r w:rsidR="00534D4C">
        <w:rPr>
          <w:rtl/>
          <w:lang w:bidi="ar-DZ"/>
        </w:rPr>
        <w:t>بين التسييرالمباشر</w:t>
      </w:r>
      <w:r w:rsidR="00FA2FFE" w:rsidRPr="00DF3CB6">
        <w:rPr>
          <w:rtl/>
          <w:lang w:bidi="ar-DZ"/>
        </w:rPr>
        <w:t xml:space="preserve">، </w:t>
      </w:r>
      <w:r w:rsidR="00534D4C">
        <w:rPr>
          <w:rFonts w:hint="cs"/>
          <w:rtl/>
          <w:lang w:bidi="ar-DZ"/>
        </w:rPr>
        <w:t xml:space="preserve">مع </w:t>
      </w:r>
      <w:r w:rsidR="00FA2FFE" w:rsidRPr="00DF3CB6">
        <w:rPr>
          <w:rtl/>
          <w:lang w:bidi="ar-DZ"/>
        </w:rPr>
        <w:t xml:space="preserve">إحتفاظ الدولة والجماعات المحلية بملكية المرفق العام </w:t>
      </w:r>
      <w:r w:rsidR="00534D4C">
        <w:rPr>
          <w:rFonts w:hint="cs"/>
          <w:rtl/>
          <w:lang w:bidi="ar-DZ"/>
        </w:rPr>
        <w:t>و</w:t>
      </w:r>
      <w:r w:rsidR="00FA2FFE" w:rsidRPr="00DF3CB6">
        <w:rPr>
          <w:rtl/>
          <w:lang w:bidi="ar-DZ"/>
        </w:rPr>
        <w:t xml:space="preserve">التنازلعن تسييره لشخص أخرسواء كان عاما أو خاصا، </w:t>
      </w:r>
      <w:r w:rsidR="00534D4C">
        <w:rPr>
          <w:rFonts w:hint="cs"/>
          <w:rtl/>
          <w:lang w:bidi="ar-DZ"/>
        </w:rPr>
        <w:t xml:space="preserve">وإحتفاظ </w:t>
      </w:r>
      <w:r w:rsidR="00FA2FFE" w:rsidRPr="00DF3CB6">
        <w:rPr>
          <w:rtl/>
          <w:lang w:bidi="ar-DZ"/>
        </w:rPr>
        <w:t xml:space="preserve">المرفق العام بخصوصية تقديم خدمة عمومية ذات منفعة عامة وإجتماعية </w:t>
      </w:r>
      <w:r w:rsidR="00534D4C">
        <w:rPr>
          <w:rFonts w:hint="cs"/>
          <w:rtl/>
          <w:lang w:bidi="ar-DZ"/>
        </w:rPr>
        <w:t xml:space="preserve">التي </w:t>
      </w:r>
      <w:r w:rsidR="00FA2FFE" w:rsidRPr="00DF3CB6">
        <w:rPr>
          <w:rtl/>
          <w:lang w:bidi="ar-DZ"/>
        </w:rPr>
        <w:t>لا يستطيع القطاع الخاص ضمانها، و</w:t>
      </w:r>
      <w:r w:rsidR="00534D4C">
        <w:rPr>
          <w:rFonts w:hint="cs"/>
          <w:rtl/>
          <w:lang w:bidi="ar-DZ"/>
        </w:rPr>
        <w:t xml:space="preserve">ذلك </w:t>
      </w:r>
      <w:r w:rsidR="00FA2FFE" w:rsidRPr="00DF3CB6">
        <w:rPr>
          <w:rtl/>
          <w:lang w:bidi="ar-DZ"/>
        </w:rPr>
        <w:t xml:space="preserve">تحت </w:t>
      </w:r>
      <w:r w:rsidR="00534D4C">
        <w:rPr>
          <w:rFonts w:hint="cs"/>
          <w:rtl/>
          <w:lang w:bidi="ar-DZ"/>
        </w:rPr>
        <w:t>ال</w:t>
      </w:r>
      <w:r w:rsidR="00FA2FFE" w:rsidRPr="00DF3CB6">
        <w:rPr>
          <w:rtl/>
          <w:lang w:bidi="ar-DZ"/>
        </w:rPr>
        <w:t>قيود</w:t>
      </w:r>
      <w:r w:rsidR="00534D4C">
        <w:rPr>
          <w:rFonts w:hint="cs"/>
          <w:rtl/>
          <w:lang w:bidi="ar-DZ"/>
        </w:rPr>
        <w:t xml:space="preserve"> التقليدية ل</w:t>
      </w:r>
      <w:r w:rsidR="00FA2FFE" w:rsidRPr="00DF3CB6">
        <w:rPr>
          <w:rtl/>
          <w:lang w:bidi="ar-DZ"/>
        </w:rPr>
        <w:t>لمرفق العام من مساواة، حياد</w:t>
      </w:r>
      <w:r w:rsidR="00534D4C">
        <w:rPr>
          <w:rFonts w:hint="cs"/>
          <w:rtl/>
          <w:lang w:bidi="ar-DZ"/>
        </w:rPr>
        <w:t xml:space="preserve"> وإستمرارية </w:t>
      </w:r>
      <w:r w:rsidR="00FA2FFE" w:rsidRPr="00DF3CB6">
        <w:rPr>
          <w:rtl/>
          <w:lang w:bidi="ar-DZ"/>
        </w:rPr>
        <w:t xml:space="preserve">متكيفة مع </w:t>
      </w:r>
      <w:r w:rsidR="00534D4C">
        <w:rPr>
          <w:rFonts w:hint="cs"/>
          <w:rtl/>
          <w:lang w:bidi="ar-DZ"/>
        </w:rPr>
        <w:t xml:space="preserve">هذه </w:t>
      </w:r>
      <w:r w:rsidR="00534D4C">
        <w:rPr>
          <w:rtl/>
          <w:lang w:bidi="ar-DZ"/>
        </w:rPr>
        <w:t>ا</w:t>
      </w:r>
      <w:r w:rsidR="00534D4C">
        <w:rPr>
          <w:rFonts w:hint="cs"/>
          <w:rtl/>
          <w:lang w:bidi="ar-DZ"/>
        </w:rPr>
        <w:t>لتحول</w:t>
      </w:r>
      <w:r w:rsidR="00FA2FFE" w:rsidRPr="00DF3CB6">
        <w:rPr>
          <w:rtl/>
          <w:lang w:bidi="ar-DZ"/>
        </w:rPr>
        <w:t>ات</w:t>
      </w:r>
      <w:r w:rsidR="00534D4C">
        <w:rPr>
          <w:rFonts w:hint="cs"/>
          <w:rtl/>
          <w:lang w:bidi="ar-DZ"/>
        </w:rPr>
        <w:t>،</w:t>
      </w:r>
      <w:r w:rsidR="00FA2FFE" w:rsidRPr="00DF3CB6">
        <w:rPr>
          <w:rtl/>
          <w:lang w:bidi="ar-DZ"/>
        </w:rPr>
        <w:t xml:space="preserve"> و</w:t>
      </w:r>
      <w:r w:rsidR="00534D4C">
        <w:rPr>
          <w:rFonts w:hint="cs"/>
          <w:rtl/>
          <w:lang w:bidi="ar-DZ"/>
        </w:rPr>
        <w:t>لا</w:t>
      </w:r>
      <w:r w:rsidR="00FA2FFE" w:rsidRPr="00DF3CB6">
        <w:rPr>
          <w:rtl/>
          <w:lang w:bidi="ar-DZ"/>
        </w:rPr>
        <w:t xml:space="preserve">يكون </w:t>
      </w:r>
      <w:r w:rsidR="00534D4C">
        <w:rPr>
          <w:rFonts w:hint="cs"/>
          <w:rtl/>
          <w:lang w:bidi="ar-DZ"/>
        </w:rPr>
        <w:t>إلا عن</w:t>
      </w:r>
      <w:r w:rsidR="00FA2FFE" w:rsidRPr="00DF3CB6">
        <w:rPr>
          <w:rtl/>
          <w:lang w:bidi="ar-DZ"/>
        </w:rPr>
        <w:t xml:space="preserve"> طريق تفويض المرفق </w:t>
      </w:r>
      <w:r w:rsidR="00534D4C">
        <w:rPr>
          <w:rFonts w:hint="cs"/>
          <w:rtl/>
          <w:lang w:bidi="ar-DZ"/>
        </w:rPr>
        <w:t>،</w:t>
      </w:r>
      <w:r w:rsidR="00FA2FFE" w:rsidRPr="00DF3CB6">
        <w:rPr>
          <w:rtl/>
          <w:lang w:bidi="ar-DZ"/>
        </w:rPr>
        <w:t xml:space="preserve">أي تفويض التسيير فقط </w:t>
      </w:r>
      <w:r w:rsidR="00E93A84" w:rsidRPr="00DF3CB6">
        <w:rPr>
          <w:rtl/>
          <w:lang w:bidi="ar-DZ"/>
        </w:rPr>
        <w:t>و</w:t>
      </w:r>
      <w:r w:rsidR="00FA2FFE" w:rsidRPr="00DF3CB6">
        <w:rPr>
          <w:rtl/>
          <w:lang w:bidi="ar-DZ"/>
        </w:rPr>
        <w:t>الإستغلال وعدم التنازل الكلي عن المرفق العام وذلك في إطار تعاقدي</w:t>
      </w:r>
      <w:r w:rsidR="00FA2FFE" w:rsidRPr="00DF3CB6">
        <w:rPr>
          <w:rStyle w:val="Appelnotedebasdep"/>
          <w:rtl/>
          <w:lang w:bidi="ar-DZ"/>
        </w:rPr>
        <w:footnoteReference w:id="8"/>
      </w:r>
      <w:r w:rsidR="00FA2FFE" w:rsidRPr="00DF3CB6">
        <w:rPr>
          <w:rtl/>
          <w:lang w:bidi="ar-DZ"/>
        </w:rPr>
        <w:t xml:space="preserve"> يخضع أساس</w:t>
      </w:r>
      <w:r w:rsidR="002C6C21" w:rsidRPr="00DF3CB6">
        <w:rPr>
          <w:rFonts w:hint="cs"/>
          <w:rtl/>
          <w:lang w:bidi="ar-DZ"/>
        </w:rPr>
        <w:t>ا</w:t>
      </w:r>
      <w:r w:rsidR="00FA2FFE" w:rsidRPr="00DF3CB6">
        <w:rPr>
          <w:rtl/>
          <w:lang w:bidi="ar-DZ"/>
        </w:rPr>
        <w:t xml:space="preserve"> للمنافسة الحرة.</w:t>
      </w:r>
    </w:p>
    <w:p w:rsidR="00FA2FFE" w:rsidRPr="00DF3CB6" w:rsidRDefault="00FA2FFE" w:rsidP="00974F99">
      <w:pPr>
        <w:bidi/>
        <w:spacing w:after="0"/>
        <w:ind w:firstLine="567"/>
        <w:jc w:val="both"/>
        <w:rPr>
          <w:rtl/>
          <w:lang w:bidi="ar-DZ"/>
        </w:rPr>
      </w:pPr>
      <w:r w:rsidRPr="00DF3CB6">
        <w:rPr>
          <w:rtl/>
          <w:lang w:bidi="ar-DZ"/>
        </w:rPr>
        <w:t>بالرغم من فتح المرافق العامة على المنافسة، وظهور طرق جديدة لتسييره واستغلاله، إلا أن الدولة كانت</w:t>
      </w:r>
      <w:r w:rsidR="00E47C9F" w:rsidRPr="00DF3CB6">
        <w:rPr>
          <w:rFonts w:hint="cs"/>
          <w:rtl/>
          <w:lang w:bidi="ar-DZ"/>
        </w:rPr>
        <w:t xml:space="preserve"> لها</w:t>
      </w:r>
      <w:r w:rsidRPr="00DF3CB6">
        <w:rPr>
          <w:rtl/>
          <w:lang w:bidi="ar-DZ"/>
        </w:rPr>
        <w:t xml:space="preserve"> الحرية في إختيار المفوض له </w:t>
      </w:r>
      <w:r w:rsidR="00900373">
        <w:rPr>
          <w:rFonts w:hint="cs"/>
          <w:rtl/>
          <w:lang w:bidi="ar-DZ"/>
        </w:rPr>
        <w:t>ب</w:t>
      </w:r>
      <w:r w:rsidRPr="00DF3CB6">
        <w:rPr>
          <w:rtl/>
          <w:lang w:bidi="ar-DZ"/>
        </w:rPr>
        <w:t>ناءاعلى اعتبارات شخصية</w:t>
      </w:r>
      <w:r w:rsidR="00974F99">
        <w:rPr>
          <w:rFonts w:hint="cs"/>
          <w:rtl/>
          <w:lang w:bidi="ar-DZ"/>
        </w:rPr>
        <w:t xml:space="preserve"> بحتة </w:t>
      </w:r>
      <w:r w:rsidRPr="00DF3CB6">
        <w:rPr>
          <w:rtl/>
          <w:lang w:bidi="ar-DZ"/>
        </w:rPr>
        <w:t>، غير أن البحث عن الفعالية الإقتصادية وتحسين الخدمة العمومية في التسيير وتقليص العبء المالي</w:t>
      </w:r>
      <w:r w:rsidR="00974F99" w:rsidRPr="00DF3CB6">
        <w:rPr>
          <w:rtl/>
          <w:lang w:bidi="ar-DZ"/>
        </w:rPr>
        <w:t>على ميزانية</w:t>
      </w:r>
      <w:r w:rsidR="00974F99">
        <w:rPr>
          <w:rFonts w:hint="cs"/>
          <w:rtl/>
          <w:lang w:bidi="ar-DZ"/>
        </w:rPr>
        <w:t xml:space="preserve"> العامةالمرتبط بال</w:t>
      </w:r>
      <w:r w:rsidRPr="00DF3CB6">
        <w:rPr>
          <w:rtl/>
          <w:lang w:bidi="ar-DZ"/>
        </w:rPr>
        <w:t>تسييرالمباشر كان لابد من</w:t>
      </w:r>
      <w:r w:rsidR="00974F99">
        <w:rPr>
          <w:rFonts w:hint="cs"/>
          <w:rtl/>
          <w:lang w:bidi="ar-DZ"/>
        </w:rPr>
        <w:t xml:space="preserve"> البحثعن </w:t>
      </w:r>
      <w:r w:rsidRPr="00DF3CB6">
        <w:rPr>
          <w:rtl/>
          <w:lang w:bidi="ar-DZ"/>
        </w:rPr>
        <w:t>أفضل المسيرين للمرفق العام، ولا يتأتى ذلك إلا من خلال اللجوء إلى المنافسة الحرة</w:t>
      </w:r>
      <w:r w:rsidR="00DF3CB6" w:rsidRPr="00DF3CB6">
        <w:rPr>
          <w:rtl/>
          <w:lang w:bidi="ar-DZ"/>
        </w:rPr>
        <w:t xml:space="preserve">، </w:t>
      </w:r>
      <w:r w:rsidR="00974F99">
        <w:rPr>
          <w:rFonts w:hint="cs"/>
          <w:rtl/>
          <w:lang w:bidi="ar-DZ"/>
        </w:rPr>
        <w:t>ف</w:t>
      </w:r>
      <w:r w:rsidRPr="00DF3CB6">
        <w:rPr>
          <w:rtl/>
          <w:lang w:bidi="ar-DZ"/>
        </w:rPr>
        <w:t>كان أول تجسيد</w:t>
      </w:r>
      <w:r w:rsidR="00974F99">
        <w:rPr>
          <w:rFonts w:hint="cs"/>
          <w:rtl/>
          <w:lang w:bidi="ar-DZ"/>
        </w:rPr>
        <w:t xml:space="preserve">لذلك </w:t>
      </w:r>
      <w:r w:rsidRPr="00DF3CB6">
        <w:rPr>
          <w:rtl/>
          <w:lang w:bidi="ar-DZ"/>
        </w:rPr>
        <w:t>سنة 2011</w:t>
      </w:r>
      <w:r w:rsidR="00900373">
        <w:rPr>
          <w:rFonts w:hint="cs"/>
          <w:rtl/>
          <w:lang w:bidi="ar-DZ"/>
        </w:rPr>
        <w:t xml:space="preserve"> لتتوالى</w:t>
      </w:r>
      <w:r w:rsidRPr="00DF3CB6">
        <w:rPr>
          <w:rtl/>
          <w:lang w:bidi="ar-DZ"/>
        </w:rPr>
        <w:t xml:space="preserve"> بعده النصوص قانونية </w:t>
      </w:r>
      <w:r w:rsidR="00900373">
        <w:rPr>
          <w:rFonts w:hint="cs"/>
          <w:rtl/>
          <w:lang w:bidi="ar-DZ"/>
        </w:rPr>
        <w:t>المتفرقة</w:t>
      </w:r>
      <w:r w:rsidR="00974F99">
        <w:rPr>
          <w:rFonts w:hint="cs"/>
          <w:rtl/>
          <w:lang w:bidi="ar-DZ"/>
        </w:rPr>
        <w:t xml:space="preserve"> والخاصة</w:t>
      </w:r>
      <w:r w:rsidR="00DF3CB6" w:rsidRPr="00DF3CB6">
        <w:rPr>
          <w:rtl/>
          <w:lang w:bidi="ar-DZ"/>
        </w:rPr>
        <w:t xml:space="preserve">، </w:t>
      </w:r>
      <w:r w:rsidRPr="00DF3CB6">
        <w:rPr>
          <w:rtl/>
          <w:lang w:bidi="ar-DZ"/>
        </w:rPr>
        <w:t xml:space="preserve">إلى غاية سنة 2015 أين صدر المرسوم الرئاسي 15-247 </w:t>
      </w:r>
      <w:r w:rsidRPr="00DF3CB6">
        <w:rPr>
          <w:rStyle w:val="Appelnotedebasdep"/>
          <w:rtl/>
          <w:lang w:bidi="ar-DZ"/>
        </w:rPr>
        <w:footnoteReference w:id="9"/>
      </w:r>
      <w:r w:rsidRPr="00DF3CB6">
        <w:rPr>
          <w:rtl/>
          <w:lang w:bidi="ar-DZ"/>
        </w:rPr>
        <w:t xml:space="preserve">المتضمن تنظيم الصفقات العمومية </w:t>
      </w:r>
      <w:r w:rsidR="00E93A84" w:rsidRPr="00DF3CB6">
        <w:rPr>
          <w:rtl/>
          <w:lang w:bidi="ar-DZ"/>
        </w:rPr>
        <w:t>و</w:t>
      </w:r>
      <w:r w:rsidRPr="00DF3CB6">
        <w:rPr>
          <w:rtl/>
          <w:lang w:bidi="ar-DZ"/>
        </w:rPr>
        <w:t>تفويضات المرفق العام، الذي إعتبرأول نص قانوني ينظم تفويض المرفق العام بصفة عامة</w:t>
      </w:r>
      <w:r w:rsidR="00DF3CB6" w:rsidRPr="00DF3CB6">
        <w:rPr>
          <w:rtl/>
          <w:lang w:bidi="ar-DZ"/>
        </w:rPr>
        <w:t xml:space="preserve">، </w:t>
      </w:r>
      <w:r w:rsidRPr="00DF3CB6">
        <w:rPr>
          <w:rtl/>
          <w:lang w:bidi="ar-DZ"/>
        </w:rPr>
        <w:t>وتلاه المرسوم التنفيذي 18-199</w:t>
      </w:r>
      <w:r w:rsidRPr="00DF3CB6">
        <w:rPr>
          <w:rStyle w:val="Appelnotedebasdep"/>
          <w:rtl/>
          <w:lang w:bidi="ar-DZ"/>
        </w:rPr>
        <w:footnoteReference w:id="10"/>
      </w:r>
      <w:r w:rsidRPr="00DF3CB6">
        <w:rPr>
          <w:rtl/>
          <w:lang w:bidi="ar-DZ"/>
        </w:rPr>
        <w:t xml:space="preserve"> المتضمن تفويض المرفق العام.</w:t>
      </w:r>
    </w:p>
    <w:p w:rsidR="00FA2FFE" w:rsidRPr="00DF3CB6" w:rsidRDefault="00FA2FFE" w:rsidP="00974F99">
      <w:pPr>
        <w:bidi/>
        <w:spacing w:after="0"/>
        <w:ind w:firstLine="567"/>
        <w:jc w:val="both"/>
        <w:rPr>
          <w:rtl/>
          <w:lang w:bidi="ar-DZ"/>
        </w:rPr>
      </w:pPr>
      <w:r w:rsidRPr="00DF3CB6">
        <w:rPr>
          <w:rtl/>
          <w:lang w:bidi="ar-DZ"/>
        </w:rPr>
        <w:t xml:space="preserve">لقد </w:t>
      </w:r>
      <w:r w:rsidR="00974F99">
        <w:rPr>
          <w:rFonts w:hint="cs"/>
          <w:rtl/>
          <w:lang w:bidi="ar-DZ"/>
        </w:rPr>
        <w:t>أعتبر</w:t>
      </w:r>
      <w:r w:rsidRPr="00DF3CB6">
        <w:rPr>
          <w:rtl/>
          <w:lang w:bidi="ar-DZ"/>
        </w:rPr>
        <w:t>صدور هذين النصين بداية حقيقة لإخضاع تفويض المرفق العام لمبدأ المنافسة الذي كرسته مجموعة من المبادئ الأساسية المدرجة بصفة صريحة في نص المادة الخامسة من المرسوم 15-247 السالف الذكر ويتعلق الأمر بمبدأ حرية الوصول إلى الطلبات العمومية، وشفافية الإجراءات والمساواة بين المتنافسين،أوبصفة ضمنية من خلال المبادئ الأخرى المستوحاة من النصوص القا</w:t>
      </w:r>
      <w:r w:rsidR="00974F99">
        <w:rPr>
          <w:rtl/>
          <w:lang w:bidi="ar-DZ"/>
        </w:rPr>
        <w:t>نونية المنظمة لإتفاقية التفويض،</w:t>
      </w:r>
      <w:r w:rsidR="00974F99">
        <w:rPr>
          <w:rFonts w:hint="cs"/>
          <w:rtl/>
          <w:lang w:bidi="ar-DZ"/>
        </w:rPr>
        <w:t xml:space="preserve"> ما</w:t>
      </w:r>
      <w:r w:rsidRPr="00DF3CB6">
        <w:rPr>
          <w:rtl/>
          <w:lang w:bidi="ar-DZ"/>
        </w:rPr>
        <w:t xml:space="preserve">أدى </w:t>
      </w:r>
      <w:r w:rsidR="00974F99">
        <w:rPr>
          <w:rFonts w:hint="cs"/>
          <w:rtl/>
          <w:lang w:bidi="ar-DZ"/>
        </w:rPr>
        <w:t xml:space="preserve">بالضرورة </w:t>
      </w:r>
      <w:r w:rsidR="00974F99">
        <w:rPr>
          <w:rtl/>
          <w:lang w:bidi="ar-DZ"/>
        </w:rPr>
        <w:t>إلى</w:t>
      </w:r>
      <w:r w:rsidR="00974F99">
        <w:rPr>
          <w:rFonts w:hint="cs"/>
          <w:rtl/>
          <w:lang w:bidi="ar-DZ"/>
        </w:rPr>
        <w:t xml:space="preserve"> التأثيرعلى </w:t>
      </w:r>
      <w:r w:rsidRPr="00DF3CB6">
        <w:rPr>
          <w:rtl/>
          <w:lang w:bidi="ar-DZ"/>
        </w:rPr>
        <w:t>المبادئ ال</w:t>
      </w:r>
      <w:r w:rsidR="00974F99">
        <w:rPr>
          <w:rtl/>
          <w:lang w:bidi="ar-DZ"/>
        </w:rPr>
        <w:t>تي تحكم تنفيذ المرفق العام</w:t>
      </w:r>
      <w:r w:rsidR="00E93A84" w:rsidRPr="00DF3CB6">
        <w:rPr>
          <w:rtl/>
          <w:lang w:bidi="ar-DZ"/>
        </w:rPr>
        <w:t>و</w:t>
      </w:r>
      <w:r w:rsidR="00974F99">
        <w:rPr>
          <w:rtl/>
          <w:lang w:bidi="ar-DZ"/>
        </w:rPr>
        <w:t>الم</w:t>
      </w:r>
      <w:r w:rsidR="00974F99">
        <w:rPr>
          <w:rFonts w:hint="cs"/>
          <w:rtl/>
          <w:lang w:bidi="ar-DZ"/>
        </w:rPr>
        <w:t>عروفةب</w:t>
      </w:r>
      <w:r w:rsidRPr="00DF3CB6">
        <w:rPr>
          <w:rtl/>
          <w:lang w:bidi="ar-DZ"/>
        </w:rPr>
        <w:t>مبادئ رولان</w:t>
      </w:r>
      <w:r w:rsidR="00974F99">
        <w:rPr>
          <w:rFonts w:hint="cs"/>
          <w:rtl/>
          <w:lang w:bidi="ar-DZ"/>
        </w:rPr>
        <w:t xml:space="preserve"> وذلك ب</w:t>
      </w:r>
      <w:r w:rsidRPr="00DF3CB6">
        <w:rPr>
          <w:rtl/>
          <w:lang w:bidi="ar-DZ"/>
        </w:rPr>
        <w:t xml:space="preserve">ظهور مبادئ جديدة تتماشى مع التطورات الحديثة للمرفق العام </w:t>
      </w:r>
      <w:r w:rsidR="00E93A84" w:rsidRPr="00DF3CB6">
        <w:rPr>
          <w:rtl/>
          <w:lang w:bidi="ar-DZ"/>
        </w:rPr>
        <w:t>و</w:t>
      </w:r>
      <w:r w:rsidRPr="00DF3CB6">
        <w:rPr>
          <w:rtl/>
          <w:lang w:bidi="ar-DZ"/>
        </w:rPr>
        <w:t>طرق تسييره</w:t>
      </w:r>
      <w:r w:rsidR="00EB7F23" w:rsidRPr="00DF3CB6">
        <w:rPr>
          <w:rtl/>
          <w:lang w:bidi="ar-DZ"/>
        </w:rPr>
        <w:t>.</w:t>
      </w:r>
    </w:p>
    <w:p w:rsidR="00FA2FFE" w:rsidRPr="00DF3CB6" w:rsidRDefault="00671D40" w:rsidP="00BD5A8E">
      <w:pPr>
        <w:bidi/>
        <w:ind w:firstLine="567"/>
        <w:jc w:val="both"/>
        <w:rPr>
          <w:rtl/>
          <w:lang w:bidi="ar-DZ"/>
        </w:rPr>
      </w:pPr>
      <w:r w:rsidRPr="00DF3CB6">
        <w:rPr>
          <w:rtl/>
          <w:lang w:bidi="ar-DZ"/>
        </w:rPr>
        <w:t>و</w:t>
      </w:r>
      <w:r w:rsidR="00FA2FFE" w:rsidRPr="00DF3CB6">
        <w:rPr>
          <w:rtl/>
          <w:lang w:bidi="ar-DZ"/>
        </w:rPr>
        <w:t xml:space="preserve">عليه يمكن دراسة هذا الفصل في مبحثين، نتطرق في المبحث الأول إلى مفاهيم أولية لتطبيق مبدأ المنافسة على التفويض </w:t>
      </w:r>
      <w:r w:rsidR="00327E14" w:rsidRPr="00DF3CB6">
        <w:rPr>
          <w:rtl/>
          <w:lang w:bidi="ar-DZ"/>
        </w:rPr>
        <w:t>(</w:t>
      </w:r>
      <w:r w:rsidR="00FA2FFE" w:rsidRPr="00DF3CB6">
        <w:rPr>
          <w:b/>
          <w:bCs/>
          <w:rtl/>
          <w:lang w:bidi="ar-DZ"/>
        </w:rPr>
        <w:t>المبحث الأول</w:t>
      </w:r>
      <w:r w:rsidR="00327E14" w:rsidRPr="00DF3CB6">
        <w:rPr>
          <w:rtl/>
          <w:lang w:bidi="ar-DZ"/>
        </w:rPr>
        <w:t>)</w:t>
      </w:r>
      <w:r w:rsidR="00FA2FFE" w:rsidRPr="00DF3CB6">
        <w:rPr>
          <w:rtl/>
          <w:lang w:bidi="ar-DZ"/>
        </w:rPr>
        <w:t>، في حين سوف نحاول تحديد المبادئ</w:t>
      </w:r>
      <w:r w:rsidR="000C794D" w:rsidRPr="00DF3CB6">
        <w:rPr>
          <w:rtl/>
          <w:lang w:bidi="ar-DZ"/>
        </w:rPr>
        <w:t xml:space="preserve"> الداعمة لمبدأ المنافسة و</w:t>
      </w:r>
      <w:r w:rsidR="00FA2FFE" w:rsidRPr="00DF3CB6">
        <w:rPr>
          <w:rtl/>
          <w:lang w:bidi="ar-DZ"/>
        </w:rPr>
        <w:t>أثرها على مبادئ تنفيذ المرفق العام في المبحث الثاني (</w:t>
      </w:r>
      <w:r w:rsidR="00FA2FFE" w:rsidRPr="00DF3CB6">
        <w:rPr>
          <w:b/>
          <w:bCs/>
          <w:rtl/>
          <w:lang w:bidi="ar-DZ"/>
        </w:rPr>
        <w:t>المبحث الثاني</w:t>
      </w:r>
      <w:r w:rsidR="00327E14" w:rsidRPr="00DF3CB6">
        <w:rPr>
          <w:rtl/>
          <w:lang w:bidi="ar-DZ"/>
        </w:rPr>
        <w:t>)</w:t>
      </w:r>
    </w:p>
    <w:p w:rsidR="00FA2FFE" w:rsidRPr="00974F99" w:rsidRDefault="00FA2FFE" w:rsidP="00E929A5">
      <w:pPr>
        <w:pStyle w:val="Titre2"/>
        <w:bidi/>
        <w:rPr>
          <w:i/>
          <w:iCs/>
          <w:sz w:val="30"/>
          <w:szCs w:val="30"/>
          <w:rtl/>
          <w:lang w:bidi="ar-DZ"/>
        </w:rPr>
      </w:pPr>
      <w:bookmarkStart w:id="31" w:name="_Toc127048713"/>
      <w:bookmarkStart w:id="32" w:name="_Toc127052048"/>
      <w:bookmarkStart w:id="33" w:name="_Toc127053112"/>
      <w:bookmarkStart w:id="34" w:name="_Toc133700294"/>
      <w:r w:rsidRPr="00974F99">
        <w:rPr>
          <w:i/>
          <w:iCs/>
          <w:rtl/>
          <w:lang w:bidi="ar-DZ"/>
        </w:rPr>
        <w:t xml:space="preserve">المبحث </w:t>
      </w:r>
      <w:r w:rsidR="00E929A5" w:rsidRPr="00974F99">
        <w:rPr>
          <w:rFonts w:hint="cs"/>
          <w:i/>
          <w:iCs/>
          <w:rtl/>
          <w:lang w:bidi="ar-DZ"/>
        </w:rPr>
        <w:t>الأول</w:t>
      </w:r>
      <w:bookmarkStart w:id="35" w:name="_Toc127048714"/>
      <w:bookmarkEnd w:id="31"/>
      <w:r w:rsidR="00E929A5" w:rsidRPr="00974F99">
        <w:rPr>
          <w:i/>
          <w:iCs/>
          <w:rtl/>
          <w:lang w:bidi="ar-DZ"/>
        </w:rPr>
        <w:br/>
      </w:r>
      <w:r w:rsidRPr="00974F99">
        <w:rPr>
          <w:i/>
          <w:iCs/>
          <w:rtl/>
          <w:lang w:bidi="ar-DZ"/>
        </w:rPr>
        <w:t xml:space="preserve">مفاهيم </w:t>
      </w:r>
      <w:proofErr w:type="gramStart"/>
      <w:r w:rsidRPr="00974F99">
        <w:rPr>
          <w:i/>
          <w:iCs/>
          <w:rtl/>
          <w:lang w:bidi="ar-DZ"/>
        </w:rPr>
        <w:t>أولية  لتطبيق</w:t>
      </w:r>
      <w:proofErr w:type="gramEnd"/>
      <w:r w:rsidRPr="00974F99">
        <w:rPr>
          <w:i/>
          <w:iCs/>
          <w:rtl/>
          <w:lang w:bidi="ar-DZ"/>
        </w:rPr>
        <w:t xml:space="preserve"> مبدأ المنافسة في عقود تفويض المرفق العام</w:t>
      </w:r>
      <w:bookmarkEnd w:id="32"/>
      <w:bookmarkEnd w:id="33"/>
      <w:bookmarkEnd w:id="34"/>
      <w:bookmarkEnd w:id="35"/>
    </w:p>
    <w:p w:rsidR="00FA2FFE" w:rsidRPr="00DF3CB6" w:rsidRDefault="00FA2FFE" w:rsidP="002960F2">
      <w:pPr>
        <w:bidi/>
        <w:spacing w:before="240" w:after="0"/>
        <w:ind w:firstLine="567"/>
        <w:jc w:val="both"/>
        <w:rPr>
          <w:rtl/>
          <w:lang w:bidi="ar-DZ"/>
        </w:rPr>
      </w:pPr>
      <w:r w:rsidRPr="00DF3CB6">
        <w:rPr>
          <w:rtl/>
          <w:lang w:bidi="ar-DZ"/>
        </w:rPr>
        <w:t xml:space="preserve">إعتبر المرفق العام أساس القانون الإداري، </w:t>
      </w:r>
      <w:r w:rsidR="002960F2">
        <w:rPr>
          <w:rFonts w:hint="cs"/>
          <w:rtl/>
          <w:lang w:bidi="ar-DZ"/>
        </w:rPr>
        <w:t>لأن</w:t>
      </w:r>
      <w:r w:rsidRPr="00DF3CB6">
        <w:rPr>
          <w:rtl/>
          <w:lang w:bidi="ar-DZ"/>
        </w:rPr>
        <w:t xml:space="preserve"> محتواه تقديم خدمة عمومية لتلبية حاجات الأفراد التي تت</w:t>
      </w:r>
      <w:r w:rsidR="002960F2">
        <w:rPr>
          <w:rtl/>
          <w:lang w:bidi="ar-DZ"/>
        </w:rPr>
        <w:t xml:space="preserve">طور وتتزايد مع مرور الوقت، </w:t>
      </w:r>
      <w:r w:rsidR="002960F2">
        <w:rPr>
          <w:rFonts w:hint="cs"/>
          <w:rtl/>
          <w:lang w:bidi="ar-DZ"/>
        </w:rPr>
        <w:t>و</w:t>
      </w:r>
      <w:r w:rsidRPr="00DF3CB6">
        <w:rPr>
          <w:rtl/>
          <w:lang w:bidi="ar-DZ"/>
        </w:rPr>
        <w:t>غايتة تحقيق المصلحة العامة، والتي تعتبر الهدف الرئيس</w:t>
      </w:r>
      <w:r w:rsidR="002960F2">
        <w:rPr>
          <w:rFonts w:hint="cs"/>
          <w:rtl/>
          <w:lang w:bidi="ar-DZ"/>
        </w:rPr>
        <w:t>ي</w:t>
      </w:r>
      <w:r w:rsidRPr="00DF3CB6">
        <w:rPr>
          <w:rtl/>
          <w:lang w:bidi="ar-DZ"/>
        </w:rPr>
        <w:t xml:space="preserve"> له.</w:t>
      </w:r>
    </w:p>
    <w:p w:rsidR="00FA2FFE" w:rsidRPr="00DF3CB6" w:rsidRDefault="00043B33" w:rsidP="00043B33">
      <w:pPr>
        <w:bidi/>
        <w:spacing w:after="0"/>
        <w:ind w:firstLine="567"/>
        <w:jc w:val="both"/>
        <w:rPr>
          <w:rtl/>
          <w:lang w:bidi="ar-DZ"/>
        </w:rPr>
      </w:pPr>
      <w:r>
        <w:rPr>
          <w:rFonts w:hint="cs"/>
          <w:rtl/>
          <w:lang w:bidi="ar-DZ"/>
        </w:rPr>
        <w:t>إ</w:t>
      </w:r>
      <w:r w:rsidR="00FA2FFE" w:rsidRPr="00DF3CB6">
        <w:rPr>
          <w:rtl/>
          <w:lang w:bidi="ar-DZ"/>
        </w:rPr>
        <w:t>ن الأوضاع</w:t>
      </w:r>
      <w:r>
        <w:rPr>
          <w:rtl/>
          <w:lang w:bidi="ar-DZ"/>
        </w:rPr>
        <w:t xml:space="preserve"> الاقتصادية التي عرفتها الجزائر</w:t>
      </w:r>
      <w:r w:rsidR="00FA2FFE" w:rsidRPr="00DF3CB6">
        <w:rPr>
          <w:rtl/>
          <w:lang w:bidi="ar-DZ"/>
        </w:rPr>
        <w:t>سنة 1986، أدت إلى إعادة ال</w:t>
      </w:r>
      <w:r>
        <w:rPr>
          <w:rtl/>
          <w:lang w:bidi="ar-DZ"/>
        </w:rPr>
        <w:t>نظر في النظام الإقتصادي المتبع،ما فرض</w:t>
      </w:r>
      <w:r w:rsidR="00FA2FFE" w:rsidRPr="00DF3CB6">
        <w:rPr>
          <w:rtl/>
          <w:lang w:bidi="ar-DZ"/>
        </w:rPr>
        <w:t>على السلطات العمومية القيام بالعديد من الإصلاحات في المجالين الإقتصادي والمالي</w:t>
      </w:r>
      <w:r>
        <w:rPr>
          <w:rFonts w:hint="cs"/>
          <w:rtl/>
          <w:lang w:bidi="ar-DZ"/>
        </w:rPr>
        <w:t>،منها</w:t>
      </w:r>
      <w:r w:rsidR="00FA2FFE" w:rsidRPr="00DF3CB6">
        <w:rPr>
          <w:rtl/>
          <w:lang w:bidi="ar-DZ"/>
        </w:rPr>
        <w:t xml:space="preserve"> إدخال المرفق العام مجال المنافسة، </w:t>
      </w:r>
      <w:r>
        <w:rPr>
          <w:rFonts w:hint="cs"/>
          <w:rtl/>
          <w:lang w:bidi="ar-DZ"/>
        </w:rPr>
        <w:t xml:space="preserve">أين </w:t>
      </w:r>
      <w:r w:rsidR="00FA2FFE" w:rsidRPr="00DF3CB6">
        <w:rPr>
          <w:rtl/>
          <w:lang w:bidi="ar-DZ"/>
        </w:rPr>
        <w:t>إعتبرت الفكرة حديثة النشأة في القانون الجزائري،</w:t>
      </w:r>
      <w:r>
        <w:rPr>
          <w:rFonts w:hint="cs"/>
          <w:rtl/>
          <w:lang w:bidi="ar-DZ"/>
        </w:rPr>
        <w:t xml:space="preserve">إذ أنه </w:t>
      </w:r>
      <w:r w:rsidR="00FA2FFE" w:rsidRPr="00DF3CB6">
        <w:rPr>
          <w:rtl/>
          <w:lang w:bidi="ar-DZ"/>
        </w:rPr>
        <w:t>تم كريسها من طرف المشرع بموجب المادة 2 من الأمر95-06</w:t>
      </w:r>
      <w:r w:rsidR="00FA2FFE" w:rsidRPr="00DF3CB6">
        <w:rPr>
          <w:rStyle w:val="Appelnotedebasdep"/>
          <w:rtl/>
          <w:lang w:bidi="ar-DZ"/>
        </w:rPr>
        <w:footnoteReference w:id="11"/>
      </w:r>
      <w:r w:rsidR="00FA2FFE" w:rsidRPr="00DF3CB6">
        <w:rPr>
          <w:rtl/>
          <w:lang w:bidi="ar-DZ"/>
        </w:rPr>
        <w:t xml:space="preserve"> المتعلق بالمنافسة التي تنص على أنه "</w:t>
      </w:r>
      <w:r w:rsidR="00FA2FFE" w:rsidRPr="00043B33">
        <w:rPr>
          <w:rtl/>
          <w:lang w:bidi="ar-DZ"/>
        </w:rPr>
        <w:t xml:space="preserve"> يطبق هذا الأمر على نشاطات الإنتاج والتوزيع </w:t>
      </w:r>
      <w:r w:rsidR="00E93A84" w:rsidRPr="00043B33">
        <w:rPr>
          <w:rtl/>
          <w:lang w:bidi="ar-DZ"/>
        </w:rPr>
        <w:t>و</w:t>
      </w:r>
      <w:r w:rsidR="00FA2FFE" w:rsidRPr="00043B33">
        <w:rPr>
          <w:rtl/>
          <w:lang w:bidi="ar-DZ"/>
        </w:rPr>
        <w:t>الخدمات بما فيها تلك التي يقوم بها الأشخاص العموميين أو الجمعيات</w:t>
      </w:r>
      <w:r w:rsidR="00FA2FFE" w:rsidRPr="00DF3CB6">
        <w:rPr>
          <w:rtl/>
          <w:lang w:bidi="ar-DZ"/>
        </w:rPr>
        <w:t>"</w:t>
      </w:r>
    </w:p>
    <w:p w:rsidR="00FA2FFE" w:rsidRPr="00DF3CB6" w:rsidRDefault="00FA2FFE" w:rsidP="00B05A1B">
      <w:pPr>
        <w:bidi/>
        <w:spacing w:after="0"/>
        <w:ind w:firstLine="567"/>
        <w:jc w:val="both"/>
        <w:rPr>
          <w:rtl/>
          <w:lang w:bidi="ar-DZ"/>
        </w:rPr>
      </w:pPr>
      <w:r w:rsidRPr="00DF3CB6">
        <w:rPr>
          <w:rtl/>
          <w:lang w:bidi="ar-DZ"/>
        </w:rPr>
        <w:t>بذلك تم تغييرجميع الإديولوجيات التي كانت تحكم المرفق العام، وتكييفها</w:t>
      </w:r>
      <w:r w:rsidR="00043B33">
        <w:rPr>
          <w:rtl/>
          <w:lang w:bidi="ar-DZ"/>
        </w:rPr>
        <w:t>مع مقتضيات المنافسة،</w:t>
      </w:r>
      <w:r w:rsidR="00043B33">
        <w:rPr>
          <w:rFonts w:hint="cs"/>
          <w:rtl/>
          <w:lang w:bidi="ar-DZ"/>
        </w:rPr>
        <w:t xml:space="preserve"> غير أن </w:t>
      </w:r>
      <w:r w:rsidRPr="00DF3CB6">
        <w:rPr>
          <w:rtl/>
          <w:lang w:bidi="ar-DZ"/>
        </w:rPr>
        <w:t xml:space="preserve">هذا التحول لم يكن دفعة واحدة بل إستلزم المرور بعدة مراحل حتى </w:t>
      </w:r>
      <w:r w:rsidR="00043B33">
        <w:rPr>
          <w:rFonts w:hint="cs"/>
          <w:rtl/>
          <w:lang w:bidi="ar-DZ"/>
        </w:rPr>
        <w:t>ال</w:t>
      </w:r>
      <w:r w:rsidRPr="00DF3CB6">
        <w:rPr>
          <w:rtl/>
          <w:lang w:bidi="ar-DZ"/>
        </w:rPr>
        <w:t>وص</w:t>
      </w:r>
      <w:r w:rsidR="00043B33">
        <w:rPr>
          <w:rFonts w:hint="cs"/>
          <w:rtl/>
          <w:lang w:bidi="ar-DZ"/>
        </w:rPr>
        <w:t>و</w:t>
      </w:r>
      <w:r w:rsidRPr="00DF3CB6">
        <w:rPr>
          <w:rtl/>
          <w:lang w:bidi="ar-DZ"/>
        </w:rPr>
        <w:t xml:space="preserve">ل إلى تطبيق المنافسة الحرة الفعلية، ولقد إمتد هذا التغيير ليشمل طرق تسيير المرافق العامة إذ كان لزاما أن ينتقل فيها من التسيير المباشر من طرف الدولة ومؤساساتها، إلى تمكين الخواص من المشاركة في هذا التسيير، </w:t>
      </w:r>
      <w:r w:rsidR="00B05A1B">
        <w:rPr>
          <w:rFonts w:hint="cs"/>
          <w:rtl/>
          <w:lang w:bidi="ar-DZ"/>
        </w:rPr>
        <w:t xml:space="preserve">بإنتهاج </w:t>
      </w:r>
      <w:r w:rsidRPr="00DF3CB6">
        <w:rPr>
          <w:rtl/>
          <w:lang w:bidi="ar-DZ"/>
        </w:rPr>
        <w:t xml:space="preserve">الطرق الحديثة </w:t>
      </w:r>
      <w:r w:rsidR="00B05A1B">
        <w:rPr>
          <w:rFonts w:hint="cs"/>
          <w:rtl/>
          <w:lang w:bidi="ar-DZ"/>
        </w:rPr>
        <w:t xml:space="preserve">العالمية </w:t>
      </w:r>
      <w:r w:rsidRPr="00DF3CB6">
        <w:rPr>
          <w:rtl/>
          <w:lang w:bidi="ar-DZ"/>
        </w:rPr>
        <w:t>التي يعتمد فيها على خوصصة التسيير دو</w:t>
      </w:r>
      <w:r w:rsidR="00B05A1B">
        <w:rPr>
          <w:rtl/>
          <w:lang w:bidi="ar-DZ"/>
        </w:rPr>
        <w:t>ن تنازل الدولة عن المرفق العام</w:t>
      </w:r>
      <w:r w:rsidR="00B05A1B">
        <w:rPr>
          <w:rFonts w:hint="cs"/>
          <w:rtl/>
          <w:lang w:bidi="ar-DZ"/>
        </w:rPr>
        <w:t xml:space="preserve"> اهمها </w:t>
      </w:r>
      <w:r w:rsidRPr="00DF3CB6">
        <w:rPr>
          <w:rtl/>
          <w:lang w:bidi="ar-DZ"/>
        </w:rPr>
        <w:t xml:space="preserve">تفويض المرفق العام، غيرأن تخوف الادارة </w:t>
      </w:r>
      <w:r w:rsidR="00B05A1B">
        <w:rPr>
          <w:rFonts w:hint="cs"/>
          <w:rtl/>
          <w:lang w:bidi="ar-DZ"/>
        </w:rPr>
        <w:t>إستلزم</w:t>
      </w:r>
      <w:r w:rsidRPr="00DF3CB6">
        <w:rPr>
          <w:rtl/>
          <w:lang w:bidi="ar-DZ"/>
        </w:rPr>
        <w:t xml:space="preserve"> في بداية الامر</w:t>
      </w:r>
      <w:r w:rsidR="00B05A1B">
        <w:rPr>
          <w:rFonts w:hint="cs"/>
          <w:rtl/>
          <w:lang w:bidi="ar-DZ"/>
        </w:rPr>
        <w:t xml:space="preserve">ضرورة </w:t>
      </w:r>
      <w:r w:rsidRPr="00DF3CB6">
        <w:rPr>
          <w:rtl/>
          <w:lang w:bidi="ar-DZ"/>
        </w:rPr>
        <w:t>الت</w:t>
      </w:r>
      <w:r w:rsidR="00E47C9F" w:rsidRPr="00DF3CB6">
        <w:rPr>
          <w:rFonts w:hint="cs"/>
          <w:rtl/>
          <w:lang w:bidi="ar-DZ"/>
        </w:rPr>
        <w:t>م</w:t>
      </w:r>
      <w:r w:rsidRPr="00DF3CB6">
        <w:rPr>
          <w:rtl/>
          <w:lang w:bidi="ar-DZ"/>
        </w:rPr>
        <w:t>سك بحرية إختيارالمفوض له</w:t>
      </w:r>
      <w:r w:rsidR="00B05A1B">
        <w:rPr>
          <w:rtl/>
          <w:lang w:bidi="ar-DZ"/>
        </w:rPr>
        <w:t>،</w:t>
      </w:r>
      <w:r w:rsidR="00B05A1B">
        <w:rPr>
          <w:rFonts w:hint="cs"/>
          <w:rtl/>
          <w:lang w:bidi="ar-DZ"/>
        </w:rPr>
        <w:t xml:space="preserve"> ما أدىإلى التأثير على </w:t>
      </w:r>
      <w:r w:rsidRPr="00DF3CB6">
        <w:rPr>
          <w:rtl/>
          <w:lang w:bidi="ar-DZ"/>
        </w:rPr>
        <w:t>مقتضيات المنهج المتبع</w:t>
      </w:r>
      <w:r w:rsidR="00B05A1B">
        <w:rPr>
          <w:rFonts w:hint="cs"/>
          <w:rtl/>
          <w:lang w:bidi="ar-DZ"/>
        </w:rPr>
        <w:t>،</w:t>
      </w:r>
      <w:r w:rsidRPr="00DF3CB6">
        <w:rPr>
          <w:rtl/>
          <w:lang w:bidi="ar-DZ"/>
        </w:rPr>
        <w:t xml:space="preserve"> خاصة في ظل إقتحام مصطلحات جديدة وغربية عن المرفق العام </w:t>
      </w:r>
      <w:r w:rsidR="00E47C9F" w:rsidRPr="00DF3CB6">
        <w:rPr>
          <w:rFonts w:hint="cs"/>
          <w:rtl/>
          <w:lang w:bidi="ar-DZ"/>
        </w:rPr>
        <w:t>التقليدي</w:t>
      </w:r>
      <w:r w:rsidRPr="00DF3CB6">
        <w:rPr>
          <w:rtl/>
          <w:lang w:bidi="ar-DZ"/>
        </w:rPr>
        <w:t xml:space="preserve"> كترشيد المال العام والفعالية والحوكمة، التي تعتبرمن مص</w:t>
      </w:r>
      <w:r w:rsidR="00B05A1B">
        <w:rPr>
          <w:rFonts w:hint="cs"/>
          <w:rtl/>
          <w:lang w:bidi="ar-DZ"/>
        </w:rPr>
        <w:t>ط</w:t>
      </w:r>
      <w:r w:rsidRPr="00DF3CB6">
        <w:rPr>
          <w:rtl/>
          <w:lang w:bidi="ar-DZ"/>
        </w:rPr>
        <w:t xml:space="preserve">لحات القطاع الخاص، </w:t>
      </w:r>
      <w:r w:rsidR="00B05A1B">
        <w:rPr>
          <w:rFonts w:hint="cs"/>
          <w:rtl/>
          <w:lang w:bidi="ar-DZ"/>
        </w:rPr>
        <w:t xml:space="preserve">فكان لابد من </w:t>
      </w:r>
      <w:r w:rsidRPr="00DF3CB6">
        <w:rPr>
          <w:rtl/>
          <w:lang w:bidi="ar-DZ"/>
        </w:rPr>
        <w:t>إخضاع طرق تسييرالمرفق العام للمنافسة ومن</w:t>
      </w:r>
      <w:r w:rsidR="0077461E" w:rsidRPr="00DF3CB6">
        <w:rPr>
          <w:rFonts w:hint="cs"/>
          <w:rtl/>
          <w:lang w:bidi="ar-DZ"/>
        </w:rPr>
        <w:t xml:space="preserve">بينها </w:t>
      </w:r>
      <w:r w:rsidR="0077461E" w:rsidRPr="00DF3CB6">
        <w:rPr>
          <w:rtl/>
          <w:lang w:bidi="ar-DZ"/>
        </w:rPr>
        <w:t>التفويض</w:t>
      </w:r>
      <w:r w:rsidRPr="00DF3CB6">
        <w:rPr>
          <w:rtl/>
          <w:lang w:bidi="ar-DZ"/>
        </w:rPr>
        <w:t xml:space="preserve"> وكان ذلك في 2011، غير أن التأصيل القانوني الفعال للمنافسة في عقود التفويض لم يتأتى إلا بصدور المرسوم الرئاسي 15-247 المتضمن تنظيم الصفقات العمومية </w:t>
      </w:r>
      <w:r w:rsidR="00E93A84" w:rsidRPr="00DF3CB6">
        <w:rPr>
          <w:rtl/>
          <w:lang w:bidi="ar-DZ"/>
        </w:rPr>
        <w:t>و</w:t>
      </w:r>
      <w:r w:rsidRPr="00DF3CB6">
        <w:rPr>
          <w:rtl/>
          <w:lang w:bidi="ar-DZ"/>
        </w:rPr>
        <w:t>تفويضات المرفق العام.</w:t>
      </w:r>
    </w:p>
    <w:p w:rsidR="00FA2FFE" w:rsidRPr="00DF3CB6" w:rsidRDefault="00FA2FFE" w:rsidP="005421D3">
      <w:pPr>
        <w:bidi/>
        <w:spacing w:after="0"/>
        <w:ind w:firstLine="567"/>
        <w:jc w:val="both"/>
        <w:rPr>
          <w:rtl/>
          <w:lang w:bidi="ar-DZ"/>
        </w:rPr>
      </w:pPr>
      <w:r w:rsidRPr="00DF3CB6">
        <w:rPr>
          <w:rtl/>
          <w:lang w:bidi="ar-DZ"/>
        </w:rPr>
        <w:t xml:space="preserve"> ومن أجل ذلك  سوف نحاول دراسة هذا المبحث ضمن مطلبين أساسين الأول نحاول من خلاله، تحدبد تطبيق المنافسة على المرفق العام (</w:t>
      </w:r>
      <w:r w:rsidRPr="00DF3CB6">
        <w:rPr>
          <w:b/>
          <w:bCs/>
          <w:rtl/>
          <w:lang w:bidi="ar-DZ"/>
        </w:rPr>
        <w:t>المطلب الأول</w:t>
      </w:r>
      <w:r w:rsidRPr="00DF3CB6">
        <w:rPr>
          <w:rtl/>
          <w:lang w:bidi="ar-DZ"/>
        </w:rPr>
        <w:t xml:space="preserve">)، لنصل إلى المراحل  التي مرت بها المنافسة في عقود التفويض ومبررات ذلك </w:t>
      </w:r>
      <w:r w:rsidR="00327E14" w:rsidRPr="00DF3CB6">
        <w:rPr>
          <w:b/>
          <w:bCs/>
          <w:rtl/>
          <w:lang w:bidi="ar-DZ"/>
        </w:rPr>
        <w:t>(</w:t>
      </w:r>
      <w:r w:rsidRPr="00DF3CB6">
        <w:rPr>
          <w:b/>
          <w:bCs/>
          <w:rtl/>
          <w:lang w:bidi="ar-DZ"/>
        </w:rPr>
        <w:t>المطلب الثاني</w:t>
      </w:r>
      <w:r w:rsidR="00327E14" w:rsidRPr="00DF3CB6">
        <w:rPr>
          <w:rtl/>
          <w:lang w:bidi="ar-DZ"/>
        </w:rPr>
        <w:t>)</w:t>
      </w:r>
    </w:p>
    <w:p w:rsidR="00FA2FFE" w:rsidRPr="00DF3CB6" w:rsidRDefault="00FA2FFE" w:rsidP="00B05A1B">
      <w:pPr>
        <w:pStyle w:val="Titre3"/>
        <w:bidi/>
        <w:spacing w:before="240"/>
        <w:rPr>
          <w:rtl/>
          <w:lang w:bidi="ar-DZ"/>
        </w:rPr>
      </w:pPr>
      <w:bookmarkStart w:id="36" w:name="_Toc127048715"/>
      <w:bookmarkStart w:id="37" w:name="_Toc127052049"/>
      <w:bookmarkStart w:id="38" w:name="_Toc127053113"/>
      <w:bookmarkStart w:id="39" w:name="_Toc133700295"/>
      <w:r w:rsidRPr="009411A6">
        <w:rPr>
          <w:rtl/>
        </w:rPr>
        <w:t>المطلب الأول</w:t>
      </w:r>
      <w:bookmarkStart w:id="40" w:name="_Toc127048716"/>
      <w:bookmarkEnd w:id="36"/>
      <w:r w:rsidR="00E929A5">
        <w:rPr>
          <w:rtl/>
        </w:rPr>
        <w:br/>
      </w:r>
      <w:r w:rsidRPr="009411A6">
        <w:rPr>
          <w:rtl/>
        </w:rPr>
        <w:t>تحول المرفق العام من الإحتكار إلى</w:t>
      </w:r>
      <w:r w:rsidRPr="00DF3CB6">
        <w:rPr>
          <w:rtl/>
          <w:lang w:bidi="ar-DZ"/>
        </w:rPr>
        <w:t xml:space="preserve"> المنافسة</w:t>
      </w:r>
      <w:bookmarkEnd w:id="37"/>
      <w:bookmarkEnd w:id="38"/>
      <w:bookmarkEnd w:id="39"/>
      <w:bookmarkEnd w:id="40"/>
    </w:p>
    <w:p w:rsidR="00FA2FFE" w:rsidRPr="00DF3CB6" w:rsidRDefault="00FA2FFE" w:rsidP="00C25BD3">
      <w:pPr>
        <w:bidi/>
        <w:ind w:firstLine="567"/>
        <w:jc w:val="both"/>
        <w:rPr>
          <w:rtl/>
          <w:lang w:bidi="ar-DZ"/>
        </w:rPr>
      </w:pPr>
      <w:r w:rsidRPr="00DF3CB6">
        <w:rPr>
          <w:rtl/>
          <w:lang w:bidi="ar-DZ"/>
        </w:rPr>
        <w:t>لقد كانت المرافق العامة سابقا تنحصر في ثلاث قطاعات هي الدفاع الخارجي والأمن الداخلي والقضاء، ولكن بعد الحرب العالمية الثانية ظهرت أنواع أخرى من المرافق العامة ذات الطبيعة الاقتصادية والاجتماعية، مما أدى إلى توسع مجالات تدخل الدولة، وهذا ما جعلها تسعى لتحقيق إستمرارية هذه المرافق، ولكن نظرا للعجز الذي ظهرعلى المرافق العامة في ضمان المستوى المطلوب من الخدمة العمومية للمواطنين، نتيجة تطور</w:t>
      </w:r>
      <w:r w:rsidR="00C25BD3" w:rsidRPr="00DF3CB6">
        <w:rPr>
          <w:rFonts w:hint="cs"/>
          <w:rtl/>
          <w:lang w:bidi="ar-DZ"/>
        </w:rPr>
        <w:t>ا</w:t>
      </w:r>
      <w:r w:rsidRPr="00DF3CB6">
        <w:rPr>
          <w:rtl/>
          <w:lang w:bidi="ar-DZ"/>
        </w:rPr>
        <w:t>لحاجات العامة واتساعها، كان لابد على للدولة أن تبحث عن حلول وطرق أخرى لتسيير المرافق العامة، وتجلى ذلك بانسحابها كليا أو جزئيا من التسيير خاصة من الحقل الاقتصادي، وترك مجال المبادرة للقطاع الخاص، وبذلك تبنى مبدأ المنافسة الحرة (</w:t>
      </w:r>
      <w:r w:rsidRPr="00DF3CB6">
        <w:rPr>
          <w:b/>
          <w:bCs/>
          <w:rtl/>
          <w:lang w:bidi="ar-DZ"/>
        </w:rPr>
        <w:t>الفرع الأول</w:t>
      </w:r>
      <w:r w:rsidRPr="00DF3CB6">
        <w:rPr>
          <w:rtl/>
          <w:lang w:bidi="ar-DZ"/>
        </w:rPr>
        <w:t xml:space="preserve">)، هذا ما نجم عنه زوال احتكار الدولة وتحرير النشاطات العمومية، وخوصصة المؤسسات العمومية، كل ذلك ناتج عن تبني مبادئ الليبرالية الاقتصادية، وهذا لضمان فعالية أكثر، غير أنه بالمقابل فإن هذا الانفتاح كان لا بد أن يراعى من خلاله الهدف الأسمى للمرفق العام وهو المصلحة العامة وذلك بضرورة تكييفها مع التغييرات الجديدة  </w:t>
      </w:r>
      <w:r w:rsidR="00327E14" w:rsidRPr="00DF3CB6">
        <w:rPr>
          <w:b/>
          <w:bCs/>
          <w:rtl/>
          <w:lang w:bidi="ar-DZ"/>
        </w:rPr>
        <w:t>(</w:t>
      </w:r>
      <w:r w:rsidRPr="00DF3CB6">
        <w:rPr>
          <w:b/>
          <w:bCs/>
          <w:rtl/>
          <w:lang w:bidi="ar-DZ"/>
        </w:rPr>
        <w:t>الفرع الثاني</w:t>
      </w:r>
      <w:r w:rsidRPr="00DF3CB6">
        <w:rPr>
          <w:rtl/>
          <w:lang w:bidi="ar-DZ"/>
        </w:rPr>
        <w:t>).</w:t>
      </w:r>
    </w:p>
    <w:p w:rsidR="00FA2FFE" w:rsidRPr="00DF3CB6" w:rsidRDefault="00FA2FFE" w:rsidP="00E929A5">
      <w:pPr>
        <w:pStyle w:val="Titre4"/>
        <w:bidi/>
        <w:rPr>
          <w:rtl/>
          <w:lang w:bidi="ar-DZ"/>
        </w:rPr>
      </w:pPr>
      <w:bookmarkStart w:id="41" w:name="_Toc127048717"/>
      <w:bookmarkStart w:id="42" w:name="_Toc127052050"/>
      <w:bookmarkStart w:id="43" w:name="_Toc127053114"/>
      <w:r w:rsidRPr="009411A6">
        <w:rPr>
          <w:rtl/>
        </w:rPr>
        <w:t>الفرع الأول</w:t>
      </w:r>
      <w:bookmarkStart w:id="44" w:name="_Toc127048718"/>
      <w:bookmarkEnd w:id="41"/>
      <w:r w:rsidR="00E929A5">
        <w:rPr>
          <w:rtl/>
        </w:rPr>
        <w:br/>
      </w:r>
      <w:proofErr w:type="gramStart"/>
      <w:r w:rsidRPr="009411A6">
        <w:rPr>
          <w:rtl/>
        </w:rPr>
        <w:t>تأثير</w:t>
      </w:r>
      <w:proofErr w:type="gramEnd"/>
      <w:r w:rsidRPr="009411A6">
        <w:rPr>
          <w:rtl/>
        </w:rPr>
        <w:t xml:space="preserve"> ظهور مبدأ المنافسة على مفهوم المرفق العام</w:t>
      </w:r>
      <w:bookmarkEnd w:id="42"/>
      <w:bookmarkEnd w:id="43"/>
      <w:bookmarkEnd w:id="44"/>
    </w:p>
    <w:p w:rsidR="00FA2FFE" w:rsidRPr="00DF3CB6" w:rsidRDefault="00FA2FFE" w:rsidP="00C25BD3">
      <w:pPr>
        <w:bidi/>
        <w:ind w:firstLine="567"/>
        <w:jc w:val="both"/>
        <w:rPr>
          <w:rtl/>
          <w:lang w:bidi="ar-DZ"/>
        </w:rPr>
      </w:pPr>
      <w:r w:rsidRPr="00DF3CB6">
        <w:rPr>
          <w:rtl/>
          <w:lang w:bidi="ar-DZ"/>
        </w:rPr>
        <w:t xml:space="preserve">في ظل تبني مبدأ الإشتراكية الذي كانت الجزائر تنتهجه قبل سنة 1989، كان يطلق على الدولة مصطلح الدولة الحامية، </w:t>
      </w:r>
      <w:r w:rsidR="00C25BD3" w:rsidRPr="00DF3CB6">
        <w:rPr>
          <w:rFonts w:hint="cs"/>
          <w:rtl/>
          <w:lang w:bidi="ar-DZ"/>
        </w:rPr>
        <w:t>كان</w:t>
      </w:r>
      <w:r w:rsidRPr="00DF3CB6">
        <w:rPr>
          <w:rtl/>
          <w:lang w:bidi="ar-DZ"/>
        </w:rPr>
        <w:t xml:space="preserve"> المرفق العام كان حكرا على الدولة ومؤسساتها، ولكن هذا النمط من التسيير أظهر عجزه كليا نتيجة غياب التطور والتجديد من جهة</w:t>
      </w:r>
      <w:r w:rsidR="00DF3CB6" w:rsidRPr="00DF3CB6">
        <w:rPr>
          <w:rtl/>
          <w:lang w:bidi="ar-DZ"/>
        </w:rPr>
        <w:t xml:space="preserve">، </w:t>
      </w:r>
      <w:r w:rsidRPr="00DF3CB6">
        <w:rPr>
          <w:rtl/>
          <w:lang w:bidi="ar-DZ"/>
        </w:rPr>
        <w:t>وعدم مسايرة متطلبات الأفراد التي بطبيعتها تطورت في ظل التحولات الإقتصادية من جهة أخرى، فكان لابد من انتهاج سياسات أخرى تتناسب مع تغير هذه المتطلبات والحاجات، غيرأن هذا الأمر لم يتم دفعة واحدة</w:t>
      </w:r>
      <w:r w:rsidRPr="00DF3CB6">
        <w:rPr>
          <w:rStyle w:val="Appelnotedebasdep"/>
          <w:rtl/>
          <w:lang w:bidi="ar-DZ"/>
        </w:rPr>
        <w:footnoteReference w:id="12"/>
      </w:r>
      <w:r w:rsidRPr="00DF3CB6">
        <w:rPr>
          <w:rtl/>
          <w:lang w:bidi="ar-DZ"/>
        </w:rPr>
        <w:t xml:space="preserve">، فكانت أول خطوة لجأت إليها الدولة هي إزالة الاحتكارات العمومية </w:t>
      </w:r>
      <w:r w:rsidRPr="00DF3CB6">
        <w:rPr>
          <w:b/>
          <w:bCs/>
          <w:rtl/>
          <w:lang w:bidi="ar-DZ"/>
        </w:rPr>
        <w:t>(أولا)</w:t>
      </w:r>
      <w:r w:rsidRPr="00DF3CB6">
        <w:rPr>
          <w:rtl/>
          <w:lang w:bidi="ar-DZ"/>
        </w:rPr>
        <w:t xml:space="preserve">، بعد ذلك اتجهت إلى خوصصة المؤسسات العمومية </w:t>
      </w:r>
      <w:r w:rsidR="00327E14" w:rsidRPr="00DF3CB6">
        <w:rPr>
          <w:b/>
          <w:bCs/>
          <w:rtl/>
          <w:lang w:bidi="ar-DZ"/>
        </w:rPr>
        <w:t>(</w:t>
      </w:r>
      <w:r w:rsidRPr="00DF3CB6">
        <w:rPr>
          <w:b/>
          <w:bCs/>
          <w:rtl/>
          <w:lang w:bidi="ar-DZ"/>
        </w:rPr>
        <w:t>ثانيا)</w:t>
      </w:r>
      <w:r w:rsidRPr="00DF3CB6">
        <w:rPr>
          <w:rtl/>
          <w:lang w:bidi="ar-DZ"/>
        </w:rPr>
        <w:t xml:space="preserve">، هذا ماأدى بالضرورة إلى إزالة التنظيم </w:t>
      </w:r>
      <w:r w:rsidR="00327E14" w:rsidRPr="00DF3CB6">
        <w:rPr>
          <w:b/>
          <w:bCs/>
          <w:rtl/>
          <w:lang w:bidi="ar-DZ"/>
        </w:rPr>
        <w:t>(</w:t>
      </w:r>
      <w:r w:rsidRPr="00DF3CB6">
        <w:rPr>
          <w:b/>
          <w:bCs/>
          <w:rtl/>
          <w:lang w:bidi="ar-DZ"/>
        </w:rPr>
        <w:t>ثالثا)</w:t>
      </w:r>
      <w:r w:rsidR="00EB7F23" w:rsidRPr="00DF3CB6">
        <w:rPr>
          <w:rtl/>
          <w:lang w:bidi="ar-DZ"/>
        </w:rPr>
        <w:t>.</w:t>
      </w:r>
    </w:p>
    <w:p w:rsidR="00FA2FFE" w:rsidRPr="00DF3CB6" w:rsidRDefault="009411A6" w:rsidP="009411A6">
      <w:pPr>
        <w:pStyle w:val="Titre5"/>
        <w:bidi/>
        <w:jc w:val="left"/>
        <w:rPr>
          <w:rtl/>
          <w:lang w:bidi="ar-DZ"/>
        </w:rPr>
      </w:pPr>
      <w:bookmarkStart w:id="45" w:name="_Toc127048719"/>
      <w:bookmarkStart w:id="46" w:name="_Toc127052051"/>
      <w:bookmarkStart w:id="47" w:name="_Toc127053115"/>
      <w:r>
        <w:rPr>
          <w:rFonts w:hint="cs"/>
          <w:rtl/>
          <w:lang w:bidi="ar-DZ"/>
        </w:rPr>
        <w:t>أ</w:t>
      </w:r>
      <w:r w:rsidR="00FA2FFE" w:rsidRPr="00DF3CB6">
        <w:rPr>
          <w:rtl/>
          <w:lang w:bidi="ar-DZ"/>
        </w:rPr>
        <w:t xml:space="preserve">ولا- </w:t>
      </w:r>
      <w:proofErr w:type="gramStart"/>
      <w:r w:rsidR="00FA2FFE" w:rsidRPr="00DF3CB6">
        <w:rPr>
          <w:rtl/>
          <w:lang w:bidi="ar-DZ"/>
        </w:rPr>
        <w:t>إزالة</w:t>
      </w:r>
      <w:proofErr w:type="gramEnd"/>
      <w:r w:rsidR="00FA2FFE" w:rsidRPr="00DF3CB6">
        <w:rPr>
          <w:rtl/>
          <w:lang w:bidi="ar-DZ"/>
        </w:rPr>
        <w:t xml:space="preserve"> الاحتكارات العمومية وبوادر ظهور المرافق التنافسية</w:t>
      </w:r>
      <w:bookmarkEnd w:id="45"/>
      <w:bookmarkEnd w:id="46"/>
      <w:bookmarkEnd w:id="47"/>
    </w:p>
    <w:p w:rsidR="00FA2FFE" w:rsidRPr="00DF3CB6" w:rsidRDefault="00FA2FFE" w:rsidP="00DE29E7">
      <w:pPr>
        <w:bidi/>
        <w:spacing w:after="0"/>
        <w:ind w:firstLine="567"/>
        <w:jc w:val="both"/>
        <w:rPr>
          <w:rtl/>
          <w:lang w:bidi="ar-DZ"/>
        </w:rPr>
      </w:pPr>
      <w:r w:rsidRPr="00DF3CB6">
        <w:rPr>
          <w:rtl/>
          <w:lang w:bidi="ar-DZ"/>
        </w:rPr>
        <w:t>هيمنت الدولة لفترة معتبرة على الحقل الاقتصادي عن طريق نظام الإحتكارات، وذلك من خلال سيطرة المؤسسات العمومية ذات الطابع الإقتصادي</w:t>
      </w:r>
      <w:r w:rsidRPr="00DF3CB6">
        <w:rPr>
          <w:rStyle w:val="Appelnotedebasdep"/>
          <w:rtl/>
          <w:lang w:bidi="ar-DZ"/>
        </w:rPr>
        <w:footnoteReference w:id="13"/>
      </w:r>
      <w:r w:rsidR="00DF3CB6" w:rsidRPr="00DF3CB6">
        <w:rPr>
          <w:rtl/>
          <w:lang w:bidi="ar-DZ"/>
        </w:rPr>
        <w:t xml:space="preserve">، </w:t>
      </w:r>
      <w:r w:rsidRPr="00DF3CB6">
        <w:rPr>
          <w:rtl/>
          <w:lang w:bidi="ar-DZ"/>
        </w:rPr>
        <w:t>وتجلت رغبة الدولة في إزالة الإحتكارات العمومية في فتح النشاطات التي كانت حكرا عليها أمام المبادرة الخاصة، فصدر المرسوم رقم 88-201</w:t>
      </w:r>
      <w:r w:rsidRPr="00DF3CB6">
        <w:rPr>
          <w:rStyle w:val="Appelnotedebasdep"/>
          <w:rtl/>
          <w:lang w:bidi="ar-DZ"/>
        </w:rPr>
        <w:footnoteReference w:id="14"/>
      </w:r>
      <w:r w:rsidRPr="00DF3CB6">
        <w:rPr>
          <w:rtl/>
          <w:lang w:bidi="ar-DZ"/>
        </w:rPr>
        <w:t>، الذي ألغى احتكارات المؤسسات العمومية للنشاط الإقتصادي، غير أن هذا المرسوم الذي تبنى أفكار ليبرالية إقتصادية حرة، جاء في ظل دستور1976</w:t>
      </w:r>
      <w:r w:rsidRPr="00DF3CB6">
        <w:rPr>
          <w:rStyle w:val="Appelnotedebasdep"/>
          <w:rtl/>
          <w:lang w:bidi="ar-DZ"/>
        </w:rPr>
        <w:footnoteReference w:id="15"/>
      </w:r>
      <w:r w:rsidRPr="00DF3CB6">
        <w:rPr>
          <w:rtl/>
          <w:lang w:bidi="ar-DZ"/>
        </w:rPr>
        <w:t xml:space="preserve"> ذو المنهج الاشتراكي، هذا ما إعتبر تناقضا بين النصين، فالأول المتمثل في الدستور منهجه الاشتراكية وهيمنة الدولة في جميع المجالات، أما النص الثاني كان ينادي بتحرير النشاط الإقتصادي لصالح أشخاص القانون الخاص، هذا التناقض والغموض بقى قائما إلى غاية صدور دستور1989</w:t>
      </w:r>
      <w:r w:rsidRPr="00DF3CB6">
        <w:rPr>
          <w:rStyle w:val="Appelnotedebasdep"/>
          <w:rtl/>
          <w:lang w:bidi="ar-DZ"/>
        </w:rPr>
        <w:footnoteReference w:id="16"/>
      </w:r>
      <w:r w:rsidRPr="00DF3CB6">
        <w:rPr>
          <w:rtl/>
          <w:lang w:bidi="ar-DZ"/>
        </w:rPr>
        <w:t>، الذي تبنى صراحة النظام الليبرالي، وعلى إثر دلك شرعت الجزائر بإصلاحات واسعة في المجال الإقتصادي، وتحتم عليها فتح النشاطات التي كانت حكرا على الدولة ومؤسساتها، على المبادرة الحرة الخاصة، وتجلت مظاهر هذا الانفتاح الإقتصادي في إدراج مبدأ  المنافسة بموجب الأمر رقم 95-06  المذكور سابقا، هذا الأخير الذي شكل منعطفا هاما في وظيفة الدولة الجزائرية</w:t>
      </w:r>
      <w:r w:rsidRPr="00DF3CB6">
        <w:rPr>
          <w:rStyle w:val="Appelnotedebasdep"/>
          <w:rtl/>
          <w:lang w:bidi="ar-DZ"/>
        </w:rPr>
        <w:footnoteReference w:id="17"/>
      </w:r>
      <w:r w:rsidRPr="00DF3CB6">
        <w:rPr>
          <w:lang w:bidi="ar-DZ"/>
        </w:rPr>
        <w:t>.</w:t>
      </w:r>
    </w:p>
    <w:p w:rsidR="00FA2FFE" w:rsidRPr="00DF3CB6" w:rsidRDefault="00FA2FFE" w:rsidP="00671D40">
      <w:pPr>
        <w:bidi/>
        <w:spacing w:after="0"/>
        <w:ind w:firstLine="567"/>
        <w:jc w:val="both"/>
        <w:rPr>
          <w:rtl/>
          <w:lang w:bidi="ar-DZ"/>
        </w:rPr>
      </w:pPr>
      <w:r w:rsidRPr="00DF3CB6">
        <w:rPr>
          <w:rtl/>
          <w:lang w:bidi="ar-DZ"/>
        </w:rPr>
        <w:t xml:space="preserve"> لقد إعتبر هذا الأمر أول نص قانوني سنته الجزائر لأول مرة يهدف إلى تنظيم المنافسة الحرة، ويضمن تكريس الشفافية والنزاهة في العلاقات التجارية</w:t>
      </w:r>
      <w:r w:rsidRPr="00DF3CB6">
        <w:rPr>
          <w:rStyle w:val="Appelnotedebasdep"/>
          <w:rtl/>
          <w:lang w:bidi="ar-DZ"/>
        </w:rPr>
        <w:footnoteReference w:id="18"/>
      </w:r>
      <w:r w:rsidRPr="00DF3CB6">
        <w:rPr>
          <w:rtl/>
          <w:lang w:bidi="ar-DZ"/>
        </w:rPr>
        <w:t>، وبالرجوع إلى هذه المرحلة الإنتقالية نجد بأن هذه المصطلحات القانونية، تعتبر جديدة بالنسبة للمنظومة القانونية الجزائرية، خاصة مبدأ المنافسة الذي كان لا بد أن يشمل جميع المجالات الإقتصادية ومنها المرافق العمومية وتسيرها، إلا أنه سرعان ما الغي هذا الأمر بموحب بالأمر03-03</w:t>
      </w:r>
      <w:r w:rsidRPr="00DF3CB6">
        <w:rPr>
          <w:rStyle w:val="Appelnotedebasdep"/>
          <w:rtl/>
          <w:lang w:bidi="ar-DZ"/>
        </w:rPr>
        <w:footnoteReference w:id="19"/>
      </w:r>
      <w:r w:rsidRPr="00DF3CB6">
        <w:rPr>
          <w:rtl/>
          <w:lang w:bidi="ar-DZ"/>
        </w:rPr>
        <w:t xml:space="preserve"> المتعلق بالمنافسة، الذي أدى إلى دفع المسار التنافسي مع إرساء بنية تنافسية مفتوحة على جميع الفاعلين الإقتصاديين من جهة، وتأمين النظام الإقتصادي من جميع التجاوزات من جهة أخرى، غير أنه نظرا لحداثة هذه المبادئ في الجزائر وكضرورة لمواكبة التطورات الإقتصادية الفعالة، عدل هذا الأمر بموجب القانون 08-12</w:t>
      </w:r>
      <w:r w:rsidRPr="00DF3CB6">
        <w:rPr>
          <w:rStyle w:val="Appelnotedebasdep"/>
          <w:rtl/>
          <w:lang w:bidi="ar-DZ"/>
        </w:rPr>
        <w:footnoteReference w:id="20"/>
      </w:r>
      <w:r w:rsidRPr="00DF3CB6">
        <w:rPr>
          <w:rtl/>
          <w:lang w:bidi="ar-DZ"/>
        </w:rPr>
        <w:t>، ثم بموجب القانون 10-05</w:t>
      </w:r>
      <w:r w:rsidRPr="00DF3CB6">
        <w:rPr>
          <w:rStyle w:val="Appelnotedebasdep"/>
          <w:rtl/>
          <w:lang w:bidi="ar-DZ"/>
        </w:rPr>
        <w:footnoteReference w:id="21"/>
      </w:r>
      <w:r w:rsidRPr="00DF3CB6">
        <w:rPr>
          <w:rtl/>
          <w:lang w:bidi="ar-DZ"/>
        </w:rPr>
        <w:t>، كل هذا من أجل التصدي للممارسات المقيدة للمنافسة، ومنع أي تدخلات تهدف إلى إجهاض المسار التنافسي وحرية التعاقد.</w:t>
      </w:r>
    </w:p>
    <w:p w:rsidR="00FA2FFE" w:rsidRPr="00DF3CB6" w:rsidRDefault="00FA2FFE" w:rsidP="005421D3">
      <w:pPr>
        <w:bidi/>
        <w:spacing w:after="0"/>
        <w:ind w:firstLine="567"/>
        <w:jc w:val="both"/>
        <w:rPr>
          <w:rtl/>
          <w:lang w:bidi="ar-DZ"/>
        </w:rPr>
      </w:pPr>
      <w:r w:rsidRPr="00DF3CB6">
        <w:rPr>
          <w:rtl/>
          <w:lang w:bidi="ar-DZ"/>
        </w:rPr>
        <w:t>إن إزالة الإحتكارات العمومية للدولة التي فرضها إتباع المنهج الليبرالي الذي غزى العالم كله، لم يقتصر على النشاطات التقليدية فحسب، وإنما تعدى إلى مجالات حساسة وحيوية، لم تكن الدولة لتنازل عليها أبدا في ظل الإشتراكية، وكان القانون 90-10</w:t>
      </w:r>
      <w:r w:rsidRPr="00DF3CB6">
        <w:rPr>
          <w:rStyle w:val="Appelnotedebasdep"/>
          <w:rtl/>
          <w:lang w:bidi="ar-DZ"/>
        </w:rPr>
        <w:footnoteReference w:id="22"/>
      </w:r>
      <w:r w:rsidRPr="00DF3CB6">
        <w:rPr>
          <w:rtl/>
          <w:lang w:bidi="ar-DZ"/>
        </w:rPr>
        <w:t xml:space="preserve">، المتعلق بالنقد والقرض، أساس هذا التحول فأصبح بالإمكان إنشاء بنوك ومؤسسات مالية من طرف الخواص، ثم انتقلت هذه الإصلاحات إلى قطاع التأمينات سنة 1995 ثم البريد </w:t>
      </w:r>
      <w:r w:rsidR="00E93A84" w:rsidRPr="00DF3CB6">
        <w:rPr>
          <w:rtl/>
          <w:lang w:bidi="ar-DZ"/>
        </w:rPr>
        <w:t>و</w:t>
      </w:r>
      <w:r w:rsidRPr="00DF3CB6">
        <w:rPr>
          <w:rtl/>
          <w:lang w:bidi="ar-DZ"/>
        </w:rPr>
        <w:t>المواصلات سنة 2000، فقطاع المناجم سنة 2001</w:t>
      </w:r>
      <w:r w:rsidR="00DF3CB6" w:rsidRPr="00DF3CB6">
        <w:rPr>
          <w:rtl/>
          <w:lang w:bidi="ar-DZ"/>
        </w:rPr>
        <w:t xml:space="preserve">، </w:t>
      </w:r>
      <w:r w:rsidRPr="00DF3CB6">
        <w:rPr>
          <w:rtl/>
          <w:lang w:bidi="ar-DZ"/>
        </w:rPr>
        <w:t>وفي سنة 2002 لحق بالركب قطاع الكهرباء والغاز، ولعل أهم القطاعات التي ظهر فيها مبدأ المنافسة بقوة هي قطاع المياه، والكهرباء والغاز، البريد والمواصلات السلكية واللاسلكية، وبدرجة أقل قطاع المحروقات، أما في مجال البنوك فإنه وبالرغم من أن الجزائر فتحت المجال للمنافسة إلا أن هذا الأمر لم يكلل بالنجاح إلى يومنا هذا</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إن مجال الحرية الإقتصادية والميزة التنافسية لها يجعلها تحتل جميع المجالات فبعد أن مست المجالات المذكورة سابقا، تعدت إلى مجال الحريات العامة خاصة قطاع الصحافة والإعلام، أين أصبح بإمكان الخواص اقتحام هذا المجال وذلك بموجب القانون رقم 90-</w:t>
      </w:r>
      <w:r w:rsidRPr="00DF3CB6">
        <w:rPr>
          <w:lang w:bidi="ar-DZ"/>
        </w:rPr>
        <w:t>07</w:t>
      </w:r>
      <w:r w:rsidRPr="00DF3CB6">
        <w:rPr>
          <w:rStyle w:val="Appelnotedebasdep"/>
          <w:rtl/>
          <w:lang w:bidi="ar-DZ"/>
        </w:rPr>
        <w:footnoteReference w:id="23"/>
      </w:r>
      <w:r w:rsidRPr="00DF3CB6">
        <w:rPr>
          <w:rtl/>
          <w:lang w:bidi="ar-DZ"/>
        </w:rPr>
        <w:t xml:space="preserve"> المتضمن قانون الإعلام.</w:t>
      </w:r>
    </w:p>
    <w:p w:rsidR="00FA2FFE" w:rsidRPr="00DF3CB6" w:rsidRDefault="00FA2FFE" w:rsidP="005421D3">
      <w:pPr>
        <w:bidi/>
        <w:ind w:firstLine="567"/>
        <w:jc w:val="both"/>
        <w:rPr>
          <w:rtl/>
          <w:lang w:bidi="ar-DZ"/>
        </w:rPr>
      </w:pPr>
      <w:r w:rsidRPr="00DF3CB6">
        <w:rPr>
          <w:rtl/>
          <w:lang w:bidi="ar-DZ"/>
        </w:rPr>
        <w:t>غير أن إزالة الإحتكارات العمومية لا يعني أن الدولة تركت المبادرة الكلية لأشخاص القانون الخاص، لكن هذا الأمر أدى إلى تطور دورها في تسيير المرافق العامة، إذ أنه أصبح لأشخاص القانون العام التدخل في الحقل الإقتصادي، مثلهم مثل أشخاص القانون الخاص، غير أن ضرورة المصلحة العامة عادة ما تدفعهم لاستعمال امتيازات السلطة العامة، هذا ما يجعلنا أمام صراع بين نوعين من القانون، القانون الإداري الذي يهدف إلى تحقيق المصلحة العامة، وتبني الاحتكارات العامة، وقانون المنافسة الذي أساسه الحرية الاقتصادية العمل في محيط تنافسي فعال</w:t>
      </w:r>
      <w:r w:rsidR="00DF3CB6" w:rsidRPr="00DF3CB6">
        <w:rPr>
          <w:rtl/>
          <w:lang w:bidi="ar-DZ"/>
        </w:rPr>
        <w:t xml:space="preserve">، </w:t>
      </w:r>
      <w:r w:rsidRPr="00DF3CB6">
        <w:rPr>
          <w:rtl/>
          <w:lang w:bidi="ar-DZ"/>
        </w:rPr>
        <w:t>هذا ما سوف نتطرق إليه عند دراستنا للمصلحة العامة وتأثير المنافسة</w:t>
      </w:r>
      <w:r w:rsidR="00EB7F23" w:rsidRPr="00DF3CB6">
        <w:rPr>
          <w:rtl/>
          <w:lang w:bidi="ar-DZ"/>
        </w:rPr>
        <w:t>.</w:t>
      </w:r>
    </w:p>
    <w:p w:rsidR="00FA2FFE" w:rsidRPr="00C72CBE" w:rsidRDefault="00FA2FFE" w:rsidP="009411A6">
      <w:pPr>
        <w:pStyle w:val="Titre5"/>
        <w:bidi/>
        <w:rPr>
          <w:rtl/>
          <w:lang w:bidi="ar-DZ"/>
        </w:rPr>
      </w:pPr>
      <w:bookmarkStart w:id="48" w:name="_Toc127048720"/>
      <w:bookmarkStart w:id="49" w:name="_Toc127052052"/>
      <w:bookmarkStart w:id="50" w:name="_Toc127053116"/>
      <w:r w:rsidRPr="00C72CBE">
        <w:rPr>
          <w:rtl/>
          <w:lang w:bidi="ar-DZ"/>
        </w:rPr>
        <w:t>ثانيا- خوصصة المؤسسات العمومية خطوة حتمية نحو إرساء  قواعد المنافسة</w:t>
      </w:r>
      <w:bookmarkEnd w:id="48"/>
      <w:bookmarkEnd w:id="49"/>
      <w:bookmarkEnd w:id="50"/>
    </w:p>
    <w:p w:rsidR="00FA2FFE" w:rsidRPr="00DF3CB6" w:rsidRDefault="00FA2FFE" w:rsidP="00DE29E7">
      <w:pPr>
        <w:bidi/>
        <w:ind w:firstLine="567"/>
        <w:jc w:val="both"/>
        <w:rPr>
          <w:rtl/>
          <w:lang w:bidi="ar-DZ"/>
        </w:rPr>
      </w:pPr>
      <w:r w:rsidRPr="00DF3CB6">
        <w:rPr>
          <w:rtl/>
          <w:lang w:bidi="ar-DZ"/>
        </w:rPr>
        <w:t>بعد تخلي الجزائرعن النموذج الإشتراكي الذي يعتمد أساسا على التصنيع بدأت خيارات التنمية الإستراتيجية تظهر محدوديتها بشكل سلبي على الاقتصاد الوطني، قام صندوق النقد الدولي والبنك العالمي بتشجيع السلطات العمومية بالشروع في الإصلاحات، وذلك بإعادة هيكلة الاقتصاد الوطني، وتسريع انسحاب الدولة من الدائرة الإنتاجية، ومن هذا المنطلق صدرت أولى النصوص القانونية التي تعالج الخوصصة  أوإستقلالية  تسيير المؤسسات الاقتصادية خاصة سنة 1988، عن طريق قوانين توجيه المؤسسات العمومية الإقتصادية، ولم يكتمل الأمر إلا في سنة 2001 مع صدورالأمررقم04-01</w:t>
      </w:r>
      <w:r w:rsidRPr="00DF3CB6">
        <w:rPr>
          <w:rStyle w:val="Appelnotedebasdep"/>
          <w:rtl/>
          <w:lang w:bidi="ar-DZ"/>
        </w:rPr>
        <w:footnoteReference w:id="24"/>
      </w:r>
      <w:r w:rsidRPr="00DF3CB6">
        <w:rPr>
          <w:rtl/>
          <w:lang w:bidi="ar-DZ"/>
        </w:rPr>
        <w:t>،المتعلق بتسيير رؤوس الأموال التجارية للدولة،وبخوصصة المؤسسات العمومية الإقتصادية، كل هذه الأمور كانت تعتبرها الدولة خطوة هامة في إرساء قواعد المنافسة والدخول إلى اقتصاد السوق في ظل مبادئ الليبرالية، غير أن الرهانات التي لازمت عملية الخوصصة في الجزائر وبالرغم من تنفيذها في جو تنافسي بحث، لم تأخذ بعين الإعتبار المجال الذي تمت فيه والرهانات السياسية والاقتصادية والاجتماعية المحيطة به، على هذا الأساس سوف نتطرق إلى تعريف الخوصصة وأبعاد تطبيقاتها في الجزائر.</w:t>
      </w:r>
    </w:p>
    <w:p w:rsidR="00FA2FFE" w:rsidRPr="00DF3CB6" w:rsidRDefault="00FA2FFE" w:rsidP="009411A6">
      <w:pPr>
        <w:pStyle w:val="Titre6"/>
        <w:bidi/>
        <w:spacing w:before="0" w:after="0"/>
        <w:rPr>
          <w:rtl/>
          <w:lang w:bidi="ar-DZ"/>
        </w:rPr>
      </w:pPr>
      <w:bookmarkStart w:id="51" w:name="_Toc127048721"/>
      <w:bookmarkStart w:id="52" w:name="_Toc127052053"/>
      <w:bookmarkStart w:id="53" w:name="_Toc127053117"/>
      <w:r w:rsidRPr="00DF3CB6">
        <w:rPr>
          <w:rtl/>
          <w:lang w:bidi="ar-DZ"/>
        </w:rPr>
        <w:t>1-تعريف الخوصصة</w:t>
      </w:r>
      <w:bookmarkEnd w:id="51"/>
      <w:bookmarkEnd w:id="52"/>
      <w:bookmarkEnd w:id="53"/>
    </w:p>
    <w:p w:rsidR="00FA2FFE" w:rsidRPr="00DF3CB6" w:rsidRDefault="00FA2FFE" w:rsidP="009411A6">
      <w:pPr>
        <w:bidi/>
        <w:spacing w:after="0"/>
        <w:ind w:firstLine="567"/>
        <w:jc w:val="both"/>
        <w:rPr>
          <w:rtl/>
          <w:lang w:bidi="ar-DZ"/>
        </w:rPr>
      </w:pPr>
      <w:r w:rsidRPr="00DF3CB6">
        <w:rPr>
          <w:rtl/>
          <w:lang w:bidi="ar-DZ"/>
        </w:rPr>
        <w:t xml:space="preserve">الخوصصة عبارة عن مجموعة من السياسات المتكاملة التي تهدف للاعتماد الأكبر على آليات السوق، </w:t>
      </w:r>
      <w:r w:rsidR="00E93A84" w:rsidRPr="00DF3CB6">
        <w:rPr>
          <w:rtl/>
          <w:lang w:bidi="ar-DZ"/>
        </w:rPr>
        <w:t>و</w:t>
      </w:r>
      <w:r w:rsidRPr="00DF3CB6">
        <w:rPr>
          <w:rtl/>
          <w:lang w:bidi="ar-DZ"/>
        </w:rPr>
        <w:t>مدارات القطاع الخاص والمنافسة من أجل تحقيق التنمية والعدالة الاجتماعية</w:t>
      </w:r>
      <w:r w:rsidRPr="00DF3CB6">
        <w:rPr>
          <w:rStyle w:val="Appelnotedebasdep"/>
          <w:rtl/>
          <w:lang w:bidi="ar-DZ"/>
        </w:rPr>
        <w:footnoteReference w:id="25"/>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ويمكن تعريفها على أنها فلسفة إقتصادية حديثة ذات إستراتيجية تعتمد على تحويل عدد كبير من القطاعات الإقتصادية والخدمات الإجتماعية التي ترتبط بالسياسة العليا للدولة، من القطاع العام إلى القطاع الخاص، أوهي علاقة تعاقدية بين الدولة والقطاع الخاص، وذلك بإدخال الخبرة الإدارية لهذا القطاع في أنشطة المنشآت العامة، وإدارتها وفقا لتسييرالمنشأة الخاصة</w:t>
      </w:r>
      <w:r w:rsidRPr="00DF3CB6">
        <w:rPr>
          <w:rStyle w:val="Appelnotedebasdep"/>
          <w:rtl/>
          <w:lang w:bidi="ar-DZ"/>
        </w:rPr>
        <w:footnoteReference w:id="26"/>
      </w:r>
      <w:r w:rsidRPr="00DF3CB6">
        <w:rPr>
          <w:rtl/>
          <w:lang w:bidi="ar-DZ"/>
        </w:rPr>
        <w:t>، وبالتالي فإن هذه العملية هي نتيجة منطقية للانتقال من النظام الإشتراكي المسير إداريا في إطار التخطيط المركزي إلى نظام إقتصاد السوق</w:t>
      </w:r>
      <w:r w:rsidRPr="00DF3CB6">
        <w:rPr>
          <w:rStyle w:val="Appelnotedebasdep"/>
          <w:rtl/>
          <w:lang w:bidi="ar-DZ"/>
        </w:rPr>
        <w:footnoteReference w:id="27"/>
      </w:r>
      <w:r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وبالرجوع إلى أولى استخدامات كلمة الخوصصة نجد أنها استعملت لأول مرة في بريطانيا بداية الثمانينات وذلك بعد قدوم المحافظين، وإدارة الحكومة لسنة1979، وظهر مصطلح </w:t>
      </w:r>
      <w:r w:rsidRPr="00DF3CB6">
        <w:rPr>
          <w:lang w:bidi="ar-DZ"/>
        </w:rPr>
        <w:t>« Privatization »</w:t>
      </w:r>
      <w:r w:rsidRPr="00DF3CB6">
        <w:rPr>
          <w:rtl/>
          <w:lang w:bidi="ar-DZ"/>
        </w:rPr>
        <w:t xml:space="preserve">  في القواميس الإنجليزية إبتداء من طبعة 1983، في قاموس "ويبستر"، كما ظهر لأول مرة في قاموس لاروس " </w:t>
      </w:r>
      <w:r w:rsidRPr="00DF3CB6">
        <w:rPr>
          <w:lang w:bidi="ar-DZ"/>
        </w:rPr>
        <w:t> « Larousse »</w:t>
      </w:r>
      <w:r w:rsidRPr="00DF3CB6">
        <w:rPr>
          <w:rtl/>
          <w:lang w:bidi="ar-DZ"/>
        </w:rPr>
        <w:t xml:space="preserve"> باللغة الفرنسية سنة 1983</w:t>
      </w:r>
      <w:r w:rsidRPr="00DF3CB6">
        <w:rPr>
          <w:rStyle w:val="Appelnotedebasdep"/>
          <w:rtl/>
          <w:lang w:bidi="ar-DZ"/>
        </w:rPr>
        <w:footnoteReference w:id="28"/>
      </w:r>
      <w:r w:rsidRPr="00DF3CB6">
        <w:rPr>
          <w:rtl/>
          <w:lang w:bidi="ar-DZ"/>
        </w:rPr>
        <w:t>.</w:t>
      </w:r>
    </w:p>
    <w:p w:rsidR="00FA2FFE" w:rsidRPr="00DF3CB6" w:rsidRDefault="00DE29E7" w:rsidP="00DE29E7">
      <w:pPr>
        <w:bidi/>
        <w:spacing w:after="0"/>
        <w:ind w:firstLine="567"/>
        <w:jc w:val="both"/>
        <w:rPr>
          <w:rtl/>
          <w:lang w:bidi="ar-DZ"/>
        </w:rPr>
      </w:pPr>
      <w:r w:rsidRPr="00DF3CB6">
        <w:rPr>
          <w:rFonts w:hint="cs"/>
          <w:rtl/>
          <w:lang w:bidi="ar-DZ"/>
        </w:rPr>
        <w:t>وهبت</w:t>
      </w:r>
      <w:r w:rsidR="00FA2FFE" w:rsidRPr="00DF3CB6">
        <w:rPr>
          <w:rtl/>
          <w:lang w:bidi="ar-DZ"/>
        </w:rPr>
        <w:t xml:space="preserve"> في فرنسا رياح الخوصصة سنة 1980، حيث إقتدى اليمين الفرنسي بالبرنامج البريطاني في الإصلاح الإقتصادي، وتلاها صدور القانون رقم 86 لسنة 1986، مع إعلان مبادرة الخوصصة</w:t>
      </w:r>
      <w:r w:rsidR="00EB7F23" w:rsidRPr="00DF3CB6">
        <w:rPr>
          <w:rtl/>
          <w:lang w:bidi="ar-DZ"/>
        </w:rPr>
        <w:t>.</w:t>
      </w:r>
    </w:p>
    <w:p w:rsidR="00FA2FFE" w:rsidRPr="00852793" w:rsidRDefault="00FA2FFE" w:rsidP="005421D3">
      <w:pPr>
        <w:bidi/>
        <w:spacing w:after="0"/>
        <w:ind w:firstLine="567"/>
        <w:jc w:val="both"/>
        <w:rPr>
          <w:rtl/>
          <w:lang w:bidi="ar-DZ"/>
        </w:rPr>
      </w:pPr>
      <w:r w:rsidRPr="00DF3CB6">
        <w:rPr>
          <w:rtl/>
          <w:lang w:bidi="ar-DZ"/>
        </w:rPr>
        <w:t>في الجزائر صدر أول قانون للخوصصة سنة 1995 بموجب الأمر 95-22</w:t>
      </w:r>
      <w:r w:rsidRPr="00DF3CB6">
        <w:rPr>
          <w:rStyle w:val="Appelnotedebasdep"/>
          <w:rtl/>
          <w:lang w:bidi="ar-DZ"/>
        </w:rPr>
        <w:footnoteReference w:id="29"/>
      </w:r>
      <w:r w:rsidRPr="00DF3CB6">
        <w:rPr>
          <w:rtl/>
          <w:lang w:bidi="ar-DZ"/>
        </w:rPr>
        <w:t xml:space="preserve"> الذي كرس خوصصة المؤسسات العمومية،حيث عرف الخوصصة في المادة الأولى الفقرة 2 على انها " </w:t>
      </w:r>
      <w:r w:rsidRPr="00852793">
        <w:rPr>
          <w:rtl/>
          <w:lang w:bidi="ar-DZ"/>
        </w:rPr>
        <w:t>تعني الخوصصة القيام بمعاملة أو معاملات تجارية تتجسد إما في تحويل ملكية كل الأصول المادية أو المعنوية في مؤسسة عمومية أو جزء من منها، أو كل رأسمالها أو جزء منه لصالح أشخاص طبيعيين أو معنويين تابعين للقانون الخاص، وذلك بواسطة صيغ تعاقدية يجب أن تحدد كيفيات تحويل التسيير".</w:t>
      </w:r>
    </w:p>
    <w:p w:rsidR="00FA2FFE" w:rsidRPr="00852793" w:rsidRDefault="00FA2FFE" w:rsidP="00DE29E7">
      <w:pPr>
        <w:bidi/>
        <w:spacing w:after="0"/>
        <w:ind w:firstLine="567"/>
        <w:jc w:val="both"/>
        <w:rPr>
          <w:rtl/>
          <w:lang w:bidi="ar-DZ"/>
        </w:rPr>
      </w:pPr>
      <w:r w:rsidRPr="00DF3CB6">
        <w:rPr>
          <w:rtl/>
          <w:lang w:bidi="ar-DZ"/>
        </w:rPr>
        <w:t xml:space="preserve"> لقد تخلى المشرع على هذا التعريف بصدورالأمر01-04 المذكور سابقا، حيث ألغى جميع الأحكام المعارضة له، لا سيما الأمررقم 95-22 وقد عرف الخوصصة في المادة 13 منه"</w:t>
      </w:r>
      <w:r w:rsidRPr="00852793">
        <w:rPr>
          <w:rtl/>
          <w:lang w:bidi="ar-DZ"/>
        </w:rPr>
        <w:t xml:space="preserve"> يقصد بالخوصصة كل صفقة تتجسد في نقل الملكية إلى أشخاص طبيعيين أو معنويين خاضعين للقانون الخاص من غير المؤسسات العمومية </w:t>
      </w:r>
      <w:r w:rsidR="00E93A84" w:rsidRPr="00852793">
        <w:rPr>
          <w:rtl/>
          <w:lang w:bidi="ar-DZ"/>
        </w:rPr>
        <w:t>و</w:t>
      </w:r>
      <w:r w:rsidRPr="00852793">
        <w:rPr>
          <w:rtl/>
          <w:lang w:bidi="ar-DZ"/>
        </w:rPr>
        <w:t>تمثل هذه الملكية</w:t>
      </w:r>
    </w:p>
    <w:p w:rsidR="00FA2FFE" w:rsidRPr="00852793" w:rsidRDefault="00FA2FFE" w:rsidP="005421D3">
      <w:pPr>
        <w:bidi/>
        <w:spacing w:after="0"/>
        <w:ind w:firstLine="567"/>
        <w:jc w:val="both"/>
        <w:rPr>
          <w:rtl/>
          <w:lang w:bidi="ar-DZ"/>
        </w:rPr>
      </w:pPr>
      <w:r w:rsidRPr="00852793">
        <w:rPr>
          <w:rtl/>
          <w:lang w:bidi="ar-DZ"/>
        </w:rPr>
        <w:t>– كل رأسمال المؤسسة أو جزء منه، تحوزه الدولة مباشرة أو غير مباشرة أو الأشخاص المعنويين الخاضعين للقانون العام، وذلك عن طريق التنازل عن أسهم أو حصص اجتماعية أوإكتساب لزيادة في رأسمال:</w:t>
      </w:r>
    </w:p>
    <w:p w:rsidR="00FA2FFE" w:rsidRPr="00852793" w:rsidRDefault="00FA2FFE" w:rsidP="005421D3">
      <w:pPr>
        <w:pStyle w:val="Paragraphedeliste"/>
        <w:numPr>
          <w:ilvl w:val="0"/>
          <w:numId w:val="1"/>
        </w:numPr>
        <w:bidi/>
        <w:spacing w:after="0"/>
        <w:ind w:firstLine="567"/>
        <w:jc w:val="both"/>
        <w:rPr>
          <w:lang w:bidi="ar-DZ"/>
        </w:rPr>
      </w:pPr>
      <w:r w:rsidRPr="00852793">
        <w:rPr>
          <w:rtl/>
          <w:lang w:bidi="ar-DZ"/>
        </w:rPr>
        <w:t xml:space="preserve">الأصول التي تشكل وحدة إستغلال مستقلة في المؤسسات التابعة للدولة    </w:t>
      </w:r>
    </w:p>
    <w:p w:rsidR="00FA2FFE" w:rsidRPr="00DF3CB6" w:rsidRDefault="008C0C44" w:rsidP="00DE29E7">
      <w:pPr>
        <w:bidi/>
        <w:ind w:firstLine="567"/>
        <w:jc w:val="both"/>
        <w:rPr>
          <w:rtl/>
          <w:lang w:bidi="ar-DZ"/>
        </w:rPr>
      </w:pPr>
      <w:r>
        <w:rPr>
          <w:rtl/>
          <w:lang w:bidi="ar-DZ"/>
        </w:rPr>
        <w:t>من خلال</w:t>
      </w:r>
      <w:r w:rsidR="00FA2FFE" w:rsidRPr="00DF3CB6">
        <w:rPr>
          <w:rtl/>
          <w:lang w:bidi="ar-DZ"/>
        </w:rPr>
        <w:t xml:space="preserve"> ما سبق نستخلص أن مفهوم الخوصصة قيد المفهوم التقليدي للمرفق العام</w:t>
      </w:r>
      <w:r w:rsidR="00DF3CB6" w:rsidRPr="00DF3CB6">
        <w:rPr>
          <w:rtl/>
          <w:lang w:bidi="ar-DZ"/>
        </w:rPr>
        <w:t xml:space="preserve">، </w:t>
      </w:r>
      <w:r w:rsidR="00E93A84" w:rsidRPr="00DF3CB6">
        <w:rPr>
          <w:rtl/>
          <w:lang w:bidi="ar-DZ"/>
        </w:rPr>
        <w:t>و</w:t>
      </w:r>
      <w:r w:rsidR="00FA2FFE" w:rsidRPr="00DF3CB6">
        <w:rPr>
          <w:rtl/>
          <w:lang w:bidi="ar-DZ"/>
        </w:rPr>
        <w:t>ذلك لأجل الإنطلاق في البحث عن مفهوم جديد للمرفق العام الذي سوف يتجه تدريجيا نحو الميزة التنافسية</w:t>
      </w:r>
    </w:p>
    <w:p w:rsidR="00FA2FFE" w:rsidRPr="00DF3CB6" w:rsidRDefault="00FA2FFE" w:rsidP="009411A6">
      <w:pPr>
        <w:pStyle w:val="Titre6"/>
        <w:bidi/>
        <w:rPr>
          <w:rtl/>
          <w:lang w:bidi="ar-DZ"/>
        </w:rPr>
      </w:pPr>
      <w:bookmarkStart w:id="54" w:name="_Toc127048722"/>
      <w:bookmarkStart w:id="55" w:name="_Toc127052054"/>
      <w:bookmarkStart w:id="56" w:name="_Toc127053118"/>
      <w:r w:rsidRPr="00DF3CB6">
        <w:rPr>
          <w:rtl/>
          <w:lang w:bidi="ar-DZ"/>
        </w:rPr>
        <w:t>2-أبعاد الخوصصة من خلال قانون المنافسة</w:t>
      </w:r>
      <w:bookmarkEnd w:id="54"/>
      <w:bookmarkEnd w:id="55"/>
      <w:bookmarkEnd w:id="56"/>
    </w:p>
    <w:p w:rsidR="00FA2FFE" w:rsidRPr="00DF3CB6" w:rsidRDefault="00FA2FFE" w:rsidP="005421D3">
      <w:pPr>
        <w:bidi/>
        <w:ind w:firstLine="567"/>
        <w:jc w:val="both"/>
        <w:rPr>
          <w:b/>
          <w:bCs/>
          <w:rtl/>
          <w:lang w:bidi="ar-DZ"/>
        </w:rPr>
      </w:pPr>
      <w:r w:rsidRPr="00DF3CB6">
        <w:rPr>
          <w:rtl/>
          <w:lang w:bidi="ar-DZ"/>
        </w:rPr>
        <w:t xml:space="preserve">بإعتبار الخوصصة وسيلة إصلاح جديدة تهدف الدولة من خلالها إلى إنعاش الإقتصاد الوطني، وبصفتها حلقة من حلقات إخضاع المرفق العام لقانون المنافسة، فإنه يجب الأخذ بالمعايير الضرورية لإنجاح هذه العملية وتحقيق النتائج المرجوة، والمتمثلة خاصة في التوجه نحو الحرية الإقتصادية ضمن محيط تنافسي، غير أنه لا يتجسد ذلك إلا بتوفر شروط مالية </w:t>
      </w:r>
      <w:r w:rsidR="00E93A84" w:rsidRPr="00DF3CB6">
        <w:rPr>
          <w:rtl/>
          <w:lang w:bidi="ar-DZ"/>
        </w:rPr>
        <w:t>و</w:t>
      </w:r>
      <w:r w:rsidRPr="00DF3CB6">
        <w:rPr>
          <w:rtl/>
          <w:lang w:bidi="ar-DZ"/>
        </w:rPr>
        <w:t>إقتصادية تتمثل في حماية المنافسة، التي هدفها التخلي عن التمييز بين القطاع العام والقطاع الخاص، ولا يتأتى ذلك إلا بتنظيم الإحتكارات الخاصة وجلب رؤوس الأموال الخاصة</w:t>
      </w:r>
      <w:r w:rsidR="00EB7F23" w:rsidRPr="00DF3CB6">
        <w:rPr>
          <w:rtl/>
          <w:lang w:bidi="ar-DZ"/>
        </w:rPr>
        <w:t>.</w:t>
      </w:r>
    </w:p>
    <w:p w:rsidR="00FA2FFE" w:rsidRPr="00DF3CB6" w:rsidRDefault="00FA2FFE" w:rsidP="00BD5A8E">
      <w:pPr>
        <w:pStyle w:val="Titre7"/>
        <w:numPr>
          <w:ilvl w:val="1"/>
          <w:numId w:val="134"/>
        </w:numPr>
        <w:bidi/>
        <w:rPr>
          <w:rtl/>
          <w:lang w:bidi="ar-DZ"/>
        </w:rPr>
      </w:pPr>
      <w:bookmarkStart w:id="57" w:name="_Toc127048723"/>
      <w:bookmarkStart w:id="58" w:name="_Toc127052055"/>
      <w:bookmarkStart w:id="59" w:name="_Toc127053119"/>
      <w:proofErr w:type="gramStart"/>
      <w:r w:rsidRPr="00DF3CB6">
        <w:rPr>
          <w:rtl/>
          <w:lang w:bidi="ar-DZ"/>
        </w:rPr>
        <w:t>حماية</w:t>
      </w:r>
      <w:proofErr w:type="gramEnd"/>
      <w:r w:rsidRPr="00DF3CB6">
        <w:rPr>
          <w:rtl/>
          <w:lang w:bidi="ar-DZ"/>
        </w:rPr>
        <w:t xml:space="preserve"> المنافسة</w:t>
      </w:r>
      <w:bookmarkEnd w:id="57"/>
      <w:bookmarkEnd w:id="58"/>
      <w:bookmarkEnd w:id="59"/>
    </w:p>
    <w:p w:rsidR="00FA2FFE" w:rsidRPr="00DF3CB6" w:rsidRDefault="00FA2FFE" w:rsidP="002E5EDE">
      <w:pPr>
        <w:bidi/>
        <w:ind w:firstLine="567"/>
        <w:jc w:val="both"/>
        <w:rPr>
          <w:rtl/>
          <w:lang w:bidi="ar-DZ"/>
        </w:rPr>
      </w:pPr>
      <w:r w:rsidRPr="00DF3CB6">
        <w:rPr>
          <w:rtl/>
          <w:lang w:bidi="ar-DZ"/>
        </w:rPr>
        <w:t>لقد تم تبني الخوصصة في الجزائر نتيجة إنتهاج النظام الإقتصادي الليبرالي، الذي يعتبر أساسه وهدفه الأسمى إقرار وحماية المنافسة الحرة، وتجسدت هذه الحماية في أغلب الأحيان في مجموعة من القواعد التي تضمن شروط المنافسة العادلة بين جميع المتعاملين في السوق، وكذا الراغبين في المشاركة في عملية الخوصصة، وإعتبرت حماية المنافسة من الوظائف الأكثر تعقيدا التي وقعت على عاتق الدولة، نظرا لولادتها الفتية في النظام الإقتصادي الجزائري، كما أنها مست جميع المجالات الإقتصادية والساسية والإدارية، ومن أجل ذلك تطلب الأمر توفير كفاءات عالية المستوى من المسؤولين للدخول لهذا النظام في جو أكثر فعالية وتنافسية، إضافة إلى أنه كان لابد من القيام بالعديد من الإصلاحات والإجراءات لإعادة الهيكلة قبل الشروع في عملية الخوصصة، وهذا ما شكل في مجمل الأمر مجالا للمنافسة</w:t>
      </w:r>
      <w:r w:rsidR="00EB7F23" w:rsidRPr="00DF3CB6">
        <w:rPr>
          <w:rtl/>
          <w:lang w:bidi="ar-DZ"/>
        </w:rPr>
        <w:t>.</w:t>
      </w:r>
    </w:p>
    <w:p w:rsidR="00FA2FFE" w:rsidRPr="00DF3CB6" w:rsidRDefault="00FA2FFE" w:rsidP="00BD5A8E">
      <w:pPr>
        <w:pStyle w:val="Titre7"/>
        <w:numPr>
          <w:ilvl w:val="1"/>
          <w:numId w:val="134"/>
        </w:numPr>
        <w:bidi/>
        <w:rPr>
          <w:rtl/>
          <w:lang w:bidi="ar-DZ"/>
        </w:rPr>
      </w:pPr>
      <w:bookmarkStart w:id="60" w:name="_Toc127048724"/>
      <w:bookmarkStart w:id="61" w:name="_Toc127052056"/>
      <w:bookmarkStart w:id="62" w:name="_Toc127053120"/>
      <w:r w:rsidRPr="00DF3CB6">
        <w:rPr>
          <w:rtl/>
          <w:lang w:bidi="ar-DZ"/>
        </w:rPr>
        <w:t xml:space="preserve">التخلي عن التمييز بين القطاع العام </w:t>
      </w:r>
      <w:proofErr w:type="gramStart"/>
      <w:r w:rsidRPr="00DF3CB6">
        <w:rPr>
          <w:rtl/>
          <w:lang w:bidi="ar-DZ"/>
        </w:rPr>
        <w:t>والقطاع</w:t>
      </w:r>
      <w:proofErr w:type="gramEnd"/>
      <w:r w:rsidRPr="00DF3CB6">
        <w:rPr>
          <w:rtl/>
          <w:lang w:bidi="ar-DZ"/>
        </w:rPr>
        <w:t xml:space="preserve"> الخاص</w:t>
      </w:r>
      <w:bookmarkEnd w:id="60"/>
      <w:bookmarkEnd w:id="61"/>
      <w:bookmarkEnd w:id="62"/>
    </w:p>
    <w:p w:rsidR="00FA2FFE" w:rsidRPr="00DF3CB6" w:rsidRDefault="00FA2FFE" w:rsidP="002E5EDE">
      <w:pPr>
        <w:bidi/>
        <w:ind w:firstLine="567"/>
        <w:jc w:val="both"/>
        <w:rPr>
          <w:rtl/>
          <w:lang w:bidi="ar-DZ"/>
        </w:rPr>
      </w:pPr>
      <w:r w:rsidRPr="00DF3CB6">
        <w:rPr>
          <w:rtl/>
          <w:lang w:bidi="ar-DZ"/>
        </w:rPr>
        <w:t>إن غياب التمييز بين القطاع العام والقطاع الخاص، يعد عاملا أساسيا في سياسة المنافسة، ويأخذ أهمية خاصة في إطار تطبيق عملية الخوصصة، فالقطاع الخاص يجب أن يكون مسموحا لهبمنافسة القطاع العام في ظروف عادلة ونزيهة</w:t>
      </w:r>
      <w:r w:rsidRPr="00DF3CB6">
        <w:rPr>
          <w:rStyle w:val="Appelnotedebasdep"/>
          <w:rtl/>
          <w:lang w:bidi="ar-DZ"/>
        </w:rPr>
        <w:footnoteReference w:id="30"/>
      </w:r>
      <w:r w:rsidRPr="00DF3CB6">
        <w:rPr>
          <w:rtl/>
          <w:lang w:bidi="ar-DZ"/>
        </w:rPr>
        <w:t>، هذا الطرح يجب أن تزول من خلاله كل القيود التي كانت مفروضة على القطاع الخاص، ويسمح بذلك بمساهمته في الإقتصاد الوطني والدخول إلى الأسواق من أجل ممارسة نشاطه بكل حرية في جو تنافسي فعال، بالمقابل تسهر الدولة على حماية ذلك في إطار عادل وقانوني بعيدا عن المعاملة التمييزية، التي كانت تمنحها قبل ذلك الدولة للمؤسسات العمومية وأدى إلى نجاح السياسة التنافسية التي كانت تسعى الدولة إلى تحقيقها من خلال الخوصصة</w:t>
      </w:r>
      <w:r w:rsidR="002E5EDE" w:rsidRPr="00DF3CB6">
        <w:rPr>
          <w:rFonts w:hint="cs"/>
          <w:rtl/>
          <w:lang w:bidi="ar-DZ"/>
        </w:rPr>
        <w:t>.</w:t>
      </w:r>
    </w:p>
    <w:p w:rsidR="00FA2FFE" w:rsidRPr="00DF3CB6" w:rsidRDefault="00FA2FFE" w:rsidP="00BD5A8E">
      <w:pPr>
        <w:pStyle w:val="Titre7"/>
        <w:numPr>
          <w:ilvl w:val="1"/>
          <w:numId w:val="134"/>
        </w:numPr>
        <w:bidi/>
        <w:rPr>
          <w:rtl/>
          <w:lang w:bidi="ar-DZ"/>
        </w:rPr>
      </w:pPr>
      <w:bookmarkStart w:id="63" w:name="_Toc127048725"/>
      <w:bookmarkStart w:id="64" w:name="_Toc127052057"/>
      <w:bookmarkStart w:id="65" w:name="_Toc127053121"/>
      <w:r w:rsidRPr="00DF3CB6">
        <w:rPr>
          <w:rtl/>
          <w:lang w:bidi="ar-DZ"/>
        </w:rPr>
        <w:t>تنظيم الإحتكارات الخاصة</w:t>
      </w:r>
      <w:bookmarkEnd w:id="63"/>
      <w:bookmarkEnd w:id="64"/>
      <w:bookmarkEnd w:id="65"/>
    </w:p>
    <w:p w:rsidR="00FA2FFE" w:rsidRPr="00DF3CB6" w:rsidRDefault="00FA2FFE" w:rsidP="005421D3">
      <w:pPr>
        <w:bidi/>
        <w:ind w:firstLine="567"/>
        <w:jc w:val="both"/>
        <w:rPr>
          <w:rtl/>
          <w:lang w:bidi="ar-DZ"/>
        </w:rPr>
      </w:pPr>
      <w:r w:rsidRPr="00DF3CB6">
        <w:rPr>
          <w:rtl/>
          <w:lang w:bidi="ar-DZ"/>
        </w:rPr>
        <w:t>إن الهدف من تبني نظام الخوصصة ومشاركة القطاع الخاص في الإقتصاد الوطني، هو دفع عجلة النمو الإقتصادي الذي تسعى الجزائر إلى تحقيقه، ولكن نظرا لأن القطاع الخاص كان مهمشا في ظل النظام الإشتراكي، فإن قدرته المادية والمالية تعتبر ضعيفة مقارنة بالقطاع العام، ومن أجل ضمان دخول السوق للقطاع الخاص في جو تنافسي فعال وعادل مع القطاع العام</w:t>
      </w:r>
      <w:r w:rsidR="00DF3CB6" w:rsidRPr="00DF3CB6">
        <w:rPr>
          <w:rtl/>
          <w:lang w:bidi="ar-DZ"/>
        </w:rPr>
        <w:t xml:space="preserve">، </w:t>
      </w:r>
      <w:r w:rsidRPr="00DF3CB6">
        <w:rPr>
          <w:rtl/>
          <w:lang w:bidi="ar-DZ"/>
        </w:rPr>
        <w:t>كان لابد أن يتم تكتل هذه المؤسسات الخاصة في شكل احتكارات، أو تكتلات خاصة، والتي اعتبرت من السلوكيات الاحتكارية الخاصة والأمور الأساسية، وبالمقابل ومن أجل تفادي استفادة الخواص في تكتلاتهم من ممارسة الاحتكار وهيمنتهم على السوق وأسعاره، كان لابد من تحديد العرض الخاص بخدماتهم الذي يعد هدفها الأول البحث عن الربح، وذلك بإنشاء إطار تنظيمي خاص يحكم نشاط هده الاحتكارات بطابع تنافسي</w:t>
      </w:r>
      <w:r w:rsidRPr="00DF3CB6">
        <w:rPr>
          <w:rStyle w:val="Appelnotedebasdep"/>
          <w:rtl/>
          <w:lang w:bidi="ar-DZ"/>
        </w:rPr>
        <w:footnoteReference w:id="31"/>
      </w:r>
      <w:r w:rsidRPr="00DF3CB6">
        <w:rPr>
          <w:rtl/>
          <w:lang w:bidi="ar-DZ"/>
        </w:rPr>
        <w:t xml:space="preserve">. </w:t>
      </w:r>
    </w:p>
    <w:p w:rsidR="00FA2FFE" w:rsidRPr="00DF3CB6" w:rsidRDefault="00FA2FFE" w:rsidP="00BD5A8E">
      <w:pPr>
        <w:pStyle w:val="Titre7"/>
        <w:numPr>
          <w:ilvl w:val="1"/>
          <w:numId w:val="134"/>
        </w:numPr>
        <w:bidi/>
        <w:rPr>
          <w:rtl/>
          <w:lang w:bidi="ar-DZ"/>
        </w:rPr>
      </w:pPr>
      <w:bookmarkStart w:id="66" w:name="_Toc127048726"/>
      <w:bookmarkStart w:id="67" w:name="_Toc127052058"/>
      <w:bookmarkStart w:id="68" w:name="_Toc127053122"/>
      <w:r w:rsidRPr="00DF3CB6">
        <w:rPr>
          <w:rtl/>
          <w:lang w:bidi="ar-DZ"/>
        </w:rPr>
        <w:t xml:space="preserve"> جلب رؤوس الأموال الخاصة الوطنية </w:t>
      </w:r>
      <w:r w:rsidR="00E93A84" w:rsidRPr="00DF3CB6">
        <w:rPr>
          <w:rtl/>
          <w:lang w:bidi="ar-DZ"/>
        </w:rPr>
        <w:t>و</w:t>
      </w:r>
      <w:r w:rsidRPr="00DF3CB6">
        <w:rPr>
          <w:rtl/>
          <w:lang w:bidi="ar-DZ"/>
        </w:rPr>
        <w:t>الأجنبية</w:t>
      </w:r>
      <w:bookmarkEnd w:id="66"/>
      <w:bookmarkEnd w:id="67"/>
      <w:bookmarkEnd w:id="68"/>
    </w:p>
    <w:p w:rsidR="00FA2FFE" w:rsidRPr="00DF3CB6" w:rsidRDefault="00FA2FFE" w:rsidP="005421D3">
      <w:pPr>
        <w:bidi/>
        <w:spacing w:after="0"/>
        <w:ind w:firstLine="567"/>
        <w:jc w:val="both"/>
        <w:rPr>
          <w:rtl/>
          <w:lang w:bidi="ar-DZ"/>
        </w:rPr>
      </w:pPr>
      <w:r w:rsidRPr="00DF3CB6">
        <w:rPr>
          <w:rtl/>
          <w:lang w:bidi="ar-DZ"/>
        </w:rPr>
        <w:t>تعتبر الشراكة سواء الوطنية أوالأجنبية، وجلب استثماراتها احد أهم الوسائل التي لها أثر إجابيا على عملية الخوصصة، فإذا كانت قوانين البلد تحمي بصفة جيدة المستثمرين الأجانب فهنا لا توجد مشكلة بالنسبة للخوصصة ولا لتطبيقها</w:t>
      </w:r>
      <w:r w:rsidR="00DF3CB6" w:rsidRPr="00DF3CB6">
        <w:rPr>
          <w:rtl/>
          <w:lang w:bidi="ar-DZ"/>
        </w:rPr>
        <w:t xml:space="preserve">، </w:t>
      </w:r>
      <w:r w:rsidRPr="00DF3CB6">
        <w:rPr>
          <w:rtl/>
          <w:lang w:bidi="ar-DZ"/>
        </w:rPr>
        <w:t xml:space="preserve">في الجزائر تم وضع قيود على الاستثمار الأجنبي في ظل نظام الخوصصة، وذلك إما بتحديد نسبة الشراكة في المؤسسات العمومية، إلى سقف محدد من رأسمال الشركة وإستبعاد الملكية الأجنبية للأراضي، وإما عن طريق منع الشراكة في بعض القطاعات </w:t>
      </w:r>
    </w:p>
    <w:p w:rsidR="00FA2FFE" w:rsidRPr="00DF3CB6" w:rsidRDefault="00FA2FFE" w:rsidP="005421D3">
      <w:pPr>
        <w:bidi/>
        <w:spacing w:after="0"/>
        <w:ind w:firstLine="567"/>
        <w:jc w:val="both"/>
        <w:rPr>
          <w:rtl/>
          <w:lang w:bidi="ar-DZ"/>
        </w:rPr>
      </w:pPr>
      <w:r w:rsidRPr="00DF3CB6">
        <w:rPr>
          <w:rtl/>
          <w:lang w:bidi="ar-DZ"/>
        </w:rPr>
        <w:t>من خلال ما سبق نجد أن نظام الخوصصة هو أحد الحلقات في سلسلة فتح القطاع العام بصفة عامة، والمرفق العام بصفة خاصة على مجال المنافسة، بالرغم من أن هذه العملية ضيقت من المفهوم التقليدي للمرفق العام الذي أساسة إحتكار الدولة له، ذلك بفتحه على المنافسة غير أن هذا النظام أثبت فشله قبل أن يولد، فبالرغم من التعديلات التي حصلت على المنظومة القانونية الخاصة به، خاصة المتعلقة بتغيير المناهج والأسس والشروط المتبعة، إلا أنها لم تكن العصا السحرية التي تحل مشاكل دولة نامية مثل الجزائر، وإنما كانت مجرد حلقة ينبغي المرور بها لأحداث تغيير جذري في النظام الإقتصادي وتحسين الكفاءات الإقتصادية في إطار التحول لاقتصاد حر أساسه المنافسة الحرة والعادلة</w:t>
      </w:r>
      <w:r w:rsidRPr="00DF3CB6">
        <w:rPr>
          <w:rStyle w:val="Appelnotedebasdep"/>
          <w:rtl/>
          <w:lang w:bidi="ar-DZ"/>
        </w:rPr>
        <w:footnoteReference w:id="32"/>
      </w:r>
      <w:r w:rsidR="00EB7F23" w:rsidRPr="00DF3CB6">
        <w:rPr>
          <w:rtl/>
          <w:lang w:bidi="ar-DZ"/>
        </w:rPr>
        <w:t>.</w:t>
      </w:r>
    </w:p>
    <w:p w:rsidR="00FA2FFE" w:rsidRPr="00DF3CB6" w:rsidRDefault="00FA2FFE" w:rsidP="009411A6">
      <w:pPr>
        <w:pStyle w:val="Titre5"/>
        <w:bidi/>
        <w:rPr>
          <w:rtl/>
          <w:lang w:bidi="ar-DZ"/>
        </w:rPr>
      </w:pPr>
      <w:bookmarkStart w:id="69" w:name="_Toc127048727"/>
      <w:bookmarkStart w:id="70" w:name="_Toc127052059"/>
      <w:bookmarkStart w:id="71" w:name="_Toc127053123"/>
      <w:r w:rsidRPr="00DF3CB6">
        <w:rPr>
          <w:rtl/>
          <w:lang w:bidi="ar-DZ"/>
        </w:rPr>
        <w:t>ثالثا- إزالة التنظيم وتجريد الدولة من مهامها التقليدية</w:t>
      </w:r>
      <w:r w:rsidR="00327E14" w:rsidRPr="00DF3CB6">
        <w:rPr>
          <w:rtl/>
          <w:lang w:bidi="ar-DZ"/>
        </w:rPr>
        <w:t>(</w:t>
      </w:r>
      <w:r w:rsidR="00834C63" w:rsidRPr="00DF3CB6">
        <w:rPr>
          <w:rFonts w:hint="cs"/>
          <w:rtl/>
          <w:lang w:bidi="ar-DZ"/>
        </w:rPr>
        <w:t>ظهور</w:t>
      </w:r>
      <w:r w:rsidRPr="00DF3CB6">
        <w:rPr>
          <w:rtl/>
          <w:lang w:bidi="ar-DZ"/>
        </w:rPr>
        <w:t>الضبط الإقتصادي)</w:t>
      </w:r>
      <w:bookmarkEnd w:id="69"/>
      <w:bookmarkEnd w:id="70"/>
      <w:bookmarkEnd w:id="71"/>
    </w:p>
    <w:p w:rsidR="00FA2FFE" w:rsidRPr="00DF3CB6" w:rsidRDefault="00FA2FFE" w:rsidP="005421D3">
      <w:pPr>
        <w:bidi/>
        <w:spacing w:after="0"/>
        <w:ind w:firstLine="567"/>
        <w:jc w:val="both"/>
        <w:rPr>
          <w:rtl/>
          <w:lang w:bidi="ar-DZ"/>
        </w:rPr>
      </w:pPr>
      <w:r w:rsidRPr="00DF3CB6">
        <w:rPr>
          <w:rtl/>
          <w:lang w:bidi="ar-DZ"/>
        </w:rPr>
        <w:t>أدى تدخل الدولة في الحقل الاقتصادي في ظل الاشتراكية، إلى الخضوع لتنظيم استبدادي وإنفرادي، ومن أجل تلبية الحاجات التي عجزت عنها مع هيئاتها الإدارية التقليدية عنها، شرعت في الانسحاب من تسيير واستغلال المرافق العمومية، خاصة المرافق الإقتصادية، التي ظهرت في صورة جديدة، وتحولت الدولة من دولة متدخلة إلى دولة ضابطة ومسايرة للتحولات العالمية، هذه الحتمية فرضتها الأزمة الإقتصادية التي عرفتها الجزائر في سنوات الثمانينات، خاصة بعد انخفاض عائدات البترول وتدني المستوى المعيشي، مما فرض عليها تحرير النشاط الاقتصادي، وتبني إصلاحات اقتصادية عديدة، وذلك بفتح المجال أمام المبادرة الخاصة، وإعتماد المنافسة الحرة كمبدأ أساسي لتنظيم الحياة الإقتصادية والتخلي عن فكرة التسييرالإداري المركزي وإزالة التنظيم، واستبدالها بوضع مكانيزمات وقواعد جديدة ذات طابع لبيرالي لضبط النشاط الإقتصادي والمالي، وهذا ما يعرف بالضبط الإقتصادي</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وتعتبر فكرة الضبط الاقتصادي في الجزائر فكرة حديثة النشأة مثلها مثل فكرة الحكم الراشد، وتوزيع الاختصاصات والشراكة، التي انتشرت بشكل واسع في الثمانينات من القرن الماضي، ويشار به إلى ضمان السيير الصحيح لنظام معقد</w:t>
      </w:r>
      <w:r w:rsidRPr="00DF3CB6">
        <w:rPr>
          <w:lang w:bidi="ar-DZ"/>
        </w:rPr>
        <w:t xml:space="preserve"> « </w:t>
      </w:r>
      <w:r w:rsidRPr="00DF3CB6">
        <w:rPr>
          <w:b/>
          <w:bCs/>
          <w:lang w:bidi="ar-DZ"/>
        </w:rPr>
        <w:t xml:space="preserve">Le Fonctionnement convecte d’un système complexe </w:t>
      </w:r>
      <w:r w:rsidRPr="00DF3CB6">
        <w:rPr>
          <w:rtl/>
          <w:lang w:bidi="ar-DZ"/>
        </w:rPr>
        <w:t xml:space="preserve"> ويعتبر مصطلح الضبط من أصل إقتصادي، إستعمل في بريطانيا في ظل مشروعات </w:t>
      </w:r>
      <w:r w:rsidRPr="00DF3CB6">
        <w:rPr>
          <w:lang w:bidi="ar-DZ"/>
        </w:rPr>
        <w:t>« </w:t>
      </w:r>
      <w:r w:rsidRPr="00DF3CB6">
        <w:rPr>
          <w:b/>
          <w:bCs/>
          <w:lang w:bidi="ar-DZ"/>
        </w:rPr>
        <w:t>Tatcher </w:t>
      </w:r>
      <w:r w:rsidRPr="00DF3CB6">
        <w:rPr>
          <w:lang w:bidi="ar-DZ"/>
        </w:rPr>
        <w:t>»</w:t>
      </w:r>
      <w:r w:rsidRPr="00DF3CB6">
        <w:rPr>
          <w:rtl/>
          <w:lang w:bidi="ar-DZ"/>
        </w:rPr>
        <w:t xml:space="preserve"> للخوصصة، وفتح كبريات المرافق العامة البريطانية على المنافسة.</w:t>
      </w:r>
    </w:p>
    <w:p w:rsidR="00FA2FFE" w:rsidRPr="00DF3CB6" w:rsidRDefault="00FA2FFE" w:rsidP="005421D3">
      <w:pPr>
        <w:bidi/>
        <w:spacing w:after="0"/>
        <w:ind w:firstLine="567"/>
        <w:jc w:val="both"/>
        <w:rPr>
          <w:lang w:bidi="ar-DZ"/>
        </w:rPr>
      </w:pPr>
      <w:r w:rsidRPr="00DF3CB6">
        <w:rPr>
          <w:rtl/>
          <w:lang w:bidi="ar-DZ"/>
        </w:rPr>
        <w:t>ويقدم مفهوم الضبط الإقتصادي بالنظر إلى موضوعه وهدفه ومهامه والمجال الذي يشمله، على أنه " العمل القانوني أوالشبه القانوني الذي يصاحب فتح سوق محتكر سابقا، لأعوان جدد للتجسيد التدريجي للمنافسة "</w:t>
      </w:r>
      <w:r w:rsidRPr="00DF3CB6">
        <w:rPr>
          <w:rStyle w:val="Appelnotedebasdep"/>
          <w:rtl/>
          <w:lang w:bidi="ar-DZ"/>
        </w:rPr>
        <w:footnoteReference w:id="33"/>
      </w:r>
      <w:r w:rsidR="00EB7F23" w:rsidRPr="00DF3CB6">
        <w:rPr>
          <w:rtl/>
          <w:lang w:bidi="ar-DZ"/>
        </w:rPr>
        <w:t>.</w:t>
      </w:r>
    </w:p>
    <w:p w:rsidR="00FA2FFE" w:rsidRPr="00DF3CB6" w:rsidRDefault="00FA2FFE" w:rsidP="005421D3">
      <w:pPr>
        <w:bidi/>
        <w:spacing w:after="0"/>
        <w:ind w:firstLine="567"/>
        <w:jc w:val="both"/>
        <w:rPr>
          <w:lang w:bidi="ar-DZ"/>
        </w:rPr>
      </w:pPr>
      <w:r w:rsidRPr="00DF3CB6">
        <w:rPr>
          <w:rtl/>
          <w:lang w:bidi="ar-DZ"/>
        </w:rPr>
        <w:t>إن غاية إزالة التنظيم والإنتقال إلى فكرة الضبط الإقتصادي هي فتح السوق على المنافسة، وتحرير النشاط الإقتصادي تدريجيا، هذا ما أحدث جدل قانوني حول إمكانية إدخال المرافق العامة للمنافسة والانتقال من نظام إحتكاري إلى نظام تنافسي، وبالضرورة المرور من دولة الرفاهية إلى الدولة الضابطة، بإزالة التنظيم التي بموجبها تكتفي الدولة بإعداد قواعد عامة دون التدخل في تسيير الاقتصاد عن طريق قواعد كثيرة</w:t>
      </w:r>
      <w:r w:rsidRPr="00DF3CB6">
        <w:rPr>
          <w:rStyle w:val="Appelnotedebasdep"/>
          <w:rtl/>
          <w:lang w:bidi="ar-DZ"/>
        </w:rPr>
        <w:footnoteReference w:id="34"/>
      </w:r>
      <w:r w:rsidRPr="00DF3CB6">
        <w:rPr>
          <w:lang w:bidi="ar-DZ"/>
        </w:rPr>
        <w:t>.</w:t>
      </w:r>
    </w:p>
    <w:p w:rsidR="00FA2FFE" w:rsidRPr="00DF3CB6" w:rsidRDefault="00FA2FFE" w:rsidP="005421D3">
      <w:pPr>
        <w:bidi/>
        <w:spacing w:after="0"/>
        <w:ind w:firstLine="567"/>
        <w:jc w:val="both"/>
        <w:rPr>
          <w:rtl/>
          <w:lang w:bidi="ar-DZ"/>
        </w:rPr>
      </w:pPr>
      <w:r w:rsidRPr="00DF3CB6">
        <w:rPr>
          <w:rtl/>
          <w:lang w:bidi="ar-DZ"/>
        </w:rPr>
        <w:t>في الجزائر فرضت التحولات الجذرية في النظام الإقتصادي، على فتح المجال الإقتصادي للمبادرة الخاصة، وذلك بتكريسها مبدأ حرية التجارة الصناعة في الماد 37 من دستور 1996</w:t>
      </w:r>
      <w:r w:rsidRPr="00DF3CB6">
        <w:rPr>
          <w:rtl/>
        </w:rPr>
        <w:footnoteReference w:id="35"/>
      </w:r>
      <w:r w:rsidRPr="00DF3CB6">
        <w:rPr>
          <w:rtl/>
          <w:lang w:bidi="ar-DZ"/>
        </w:rPr>
        <w:t xml:space="preserve"> التي تنص على " إن حرية التجارة والصناعة مضمونة وتمارس في إطار القانون"، هذا ماإعتبر تأكيد على نية المشرع نحو تكريس النصوص القانونية ذات الطابع الليبرالي والإقرار بحرية المنافسة بعد أن كان الاعتراف بها بصفة محتشمة في قانون الأسعار لسنة 1989، فبعد ما كانت الدولة ضابطة النشاط الإقتصادي ومسيرة للمرافق العامة ومسؤولة عن الإستراتيجية الإقتصادية، ضابطة للأسعار ومراقبة للأعوان التاريخيين والمشاريع الإستثمارية، نظمت لنفسها إنسحابها لصالح الخواص، وانتقلت من دولة منتجة للخدمات إلى دولة منتجة للقواعد العامة، من مسييرة إلى دولة منظمة، ومن دولة حارسة إلى دولة صانعة إستراتيجيات، من دولة متدخلة إلى دولة ضابطة، من الإقتصاد في التنظيم إلى الإقتصاد في الضبط </w:t>
      </w:r>
    </w:p>
    <w:p w:rsidR="00FA2FFE" w:rsidRPr="00DF3CB6" w:rsidRDefault="00FA2FFE" w:rsidP="005421D3">
      <w:pPr>
        <w:bidi/>
        <w:spacing w:after="0"/>
        <w:ind w:firstLine="567"/>
        <w:jc w:val="both"/>
        <w:rPr>
          <w:rtl/>
          <w:lang w:bidi="ar-DZ"/>
        </w:rPr>
      </w:pPr>
      <w:r w:rsidRPr="00DF3CB6">
        <w:rPr>
          <w:rtl/>
          <w:lang w:bidi="ar-DZ"/>
        </w:rPr>
        <w:t>لكن حتى وإن إنسحبت الدولة من الحقل الإقتصادي، فإن هذا الأخير يحتاج إلى تواجد السلطة العامة فيه وإلا سادت الفوضى، وتحولت المنافسة الحرة إلى خلق جو من الإحتكارات الخاصة</w:t>
      </w:r>
      <w:r w:rsidR="00EB7F23" w:rsidRPr="00DF3CB6">
        <w:rPr>
          <w:rtl/>
          <w:lang w:bidi="ar-DZ"/>
        </w:rPr>
        <w:t>.</w:t>
      </w:r>
    </w:p>
    <w:p w:rsidR="00FA2FFE" w:rsidRPr="00DF3CB6" w:rsidRDefault="00FA2FFE" w:rsidP="00852793">
      <w:pPr>
        <w:bidi/>
        <w:spacing w:after="0"/>
        <w:ind w:firstLine="567"/>
        <w:jc w:val="both"/>
        <w:rPr>
          <w:lang w:bidi="ar-DZ"/>
        </w:rPr>
      </w:pPr>
      <w:r w:rsidRPr="00DF3CB6">
        <w:rPr>
          <w:rtl/>
          <w:lang w:bidi="ar-DZ"/>
        </w:rPr>
        <w:t xml:space="preserve">ومست ظاهرة إزالة التنظيم المؤسسات العامة ذات الطابع الصناعي والتجاري حيث أصبحت مكان لإعداد قواعد قانونية، فأصبح الأعوان الإقتصاديين فاعلين حقيقيين في إنتاج قواعد تحكم نشاطهم وبذلك أخضعها المشرع للقانون المدني والتجاري </w:t>
      </w:r>
      <w:r w:rsidR="00E93A84" w:rsidRPr="00DF3CB6">
        <w:rPr>
          <w:rtl/>
          <w:lang w:bidi="ar-DZ"/>
        </w:rPr>
        <w:t>و</w:t>
      </w:r>
      <w:r w:rsidRPr="00DF3CB6">
        <w:rPr>
          <w:rtl/>
          <w:lang w:bidi="ar-DZ"/>
        </w:rPr>
        <w:t xml:space="preserve">أصبحت تتمتع بحرية التعاقد </w:t>
      </w:r>
      <w:r w:rsidRPr="00DF3CB6">
        <w:rPr>
          <w:rStyle w:val="Appelnotedebasdep"/>
          <w:rtl/>
          <w:lang w:bidi="ar-DZ"/>
        </w:rPr>
        <w:footnoteReference w:id="36"/>
      </w:r>
      <w:r w:rsidRPr="00DF3CB6">
        <w:rPr>
          <w:lang w:bidi="ar-DZ"/>
        </w:rPr>
        <w:t>.</w:t>
      </w:r>
    </w:p>
    <w:p w:rsidR="00FA2FFE" w:rsidRPr="00DF3CB6" w:rsidRDefault="00FA2FFE" w:rsidP="005421D3">
      <w:pPr>
        <w:bidi/>
        <w:ind w:firstLine="567"/>
        <w:jc w:val="both"/>
        <w:rPr>
          <w:rtl/>
          <w:lang w:bidi="ar-DZ"/>
        </w:rPr>
      </w:pPr>
      <w:r w:rsidRPr="00DF3CB6">
        <w:rPr>
          <w:rtl/>
          <w:lang w:bidi="ar-DZ"/>
        </w:rPr>
        <w:t>إن الإنسحاب من الحقل الإقتصادي أدى إلى تكييف جديد للدولة، فأصبحت دولة ضابطة مع التفكير في إيجاد آلية لمراقبة النشاط الإقتصادي وضبط السوق في جو تنافسي فعال</w:t>
      </w:r>
      <w:r w:rsidR="00EB7F23" w:rsidRPr="00DF3CB6">
        <w:rPr>
          <w:rtl/>
          <w:lang w:bidi="ar-DZ"/>
        </w:rPr>
        <w:t>.</w:t>
      </w:r>
    </w:p>
    <w:p w:rsidR="00FA2FFE" w:rsidRPr="00C72CBE" w:rsidRDefault="00FA2FFE" w:rsidP="00122932">
      <w:pPr>
        <w:pStyle w:val="Titre4"/>
        <w:bidi/>
        <w:spacing w:after="240"/>
        <w:rPr>
          <w:rtl/>
          <w:lang w:bidi="ar-DZ"/>
        </w:rPr>
      </w:pPr>
      <w:bookmarkStart w:id="72" w:name="_Toc127048728"/>
      <w:bookmarkStart w:id="73" w:name="_Toc127052060"/>
      <w:bookmarkStart w:id="74" w:name="_Toc127053124"/>
      <w:proofErr w:type="gramStart"/>
      <w:r w:rsidRPr="00C72CBE">
        <w:rPr>
          <w:rtl/>
          <w:lang w:bidi="ar-DZ"/>
        </w:rPr>
        <w:t>الفرع</w:t>
      </w:r>
      <w:proofErr w:type="gramEnd"/>
      <w:r w:rsidRPr="00C72CBE">
        <w:rPr>
          <w:rtl/>
          <w:lang w:bidi="ar-DZ"/>
        </w:rPr>
        <w:t xml:space="preserve"> الثاني</w:t>
      </w:r>
      <w:bookmarkStart w:id="75" w:name="_Toc127048729"/>
      <w:bookmarkEnd w:id="72"/>
      <w:r w:rsidR="00E929A5" w:rsidRPr="00C72CBE">
        <w:rPr>
          <w:rtl/>
          <w:lang w:bidi="ar-DZ"/>
        </w:rPr>
        <w:br/>
      </w:r>
      <w:r w:rsidRPr="00C72CBE">
        <w:rPr>
          <w:rtl/>
          <w:lang w:bidi="ar-DZ"/>
        </w:rPr>
        <w:t xml:space="preserve">التوفيق بين مقتضيات المرفق العام (المصلحة العامة) ومبادئ المنافسة </w:t>
      </w:r>
      <w:r w:rsidR="00327E14" w:rsidRPr="00C72CBE">
        <w:rPr>
          <w:rtl/>
          <w:lang w:bidi="ar-DZ"/>
        </w:rPr>
        <w:t>(</w:t>
      </w:r>
      <w:r w:rsidRPr="00C72CBE">
        <w:rPr>
          <w:rtl/>
          <w:lang w:bidi="ar-DZ"/>
        </w:rPr>
        <w:t>متطلبات السوق</w:t>
      </w:r>
      <w:r w:rsidR="00327E14" w:rsidRPr="00C72CBE">
        <w:rPr>
          <w:rtl/>
          <w:lang w:bidi="ar-DZ"/>
        </w:rPr>
        <w:t>)</w:t>
      </w:r>
      <w:bookmarkEnd w:id="73"/>
      <w:bookmarkEnd w:id="74"/>
      <w:bookmarkEnd w:id="75"/>
    </w:p>
    <w:p w:rsidR="00FA2FFE" w:rsidRPr="00DF3CB6" w:rsidRDefault="00FA2FFE" w:rsidP="00807344">
      <w:pPr>
        <w:bidi/>
        <w:ind w:firstLine="567"/>
        <w:jc w:val="both"/>
        <w:rPr>
          <w:rtl/>
          <w:lang w:bidi="ar-DZ"/>
        </w:rPr>
      </w:pPr>
      <w:r w:rsidRPr="00DF3CB6">
        <w:rPr>
          <w:rtl/>
          <w:lang w:bidi="ar-DZ"/>
        </w:rPr>
        <w:t>إعتبر الهدف الأسمى للمرفق العام هو تلبية حاجات الأفراد وإش</w:t>
      </w:r>
      <w:r w:rsidR="00807344" w:rsidRPr="00DF3CB6">
        <w:rPr>
          <w:rtl/>
          <w:lang w:bidi="ar-DZ"/>
        </w:rPr>
        <w:t>باعها، من خلال تقديم خدمة عامة</w:t>
      </w:r>
      <w:r w:rsidRPr="00DF3CB6">
        <w:rPr>
          <w:rtl/>
          <w:lang w:bidi="ar-DZ"/>
        </w:rPr>
        <w:t xml:space="preserve">لضمان المصلحة العامة، أومايعرف بالمردودية الاجتماعية، إلى درجة ارتباط تعريف المرفق العام بالمصلحة العامة، </w:t>
      </w:r>
      <w:r w:rsidR="00807344" w:rsidRPr="00DF3CB6">
        <w:rPr>
          <w:rFonts w:hint="cs"/>
          <w:rtl/>
          <w:lang w:bidi="ar-DZ"/>
        </w:rPr>
        <w:t xml:space="preserve">الذي </w:t>
      </w:r>
      <w:r w:rsidRPr="00DF3CB6">
        <w:rPr>
          <w:rtl/>
          <w:lang w:bidi="ar-DZ"/>
        </w:rPr>
        <w:t>يعرف بأنه كل نشاط يباشرة من طرف شخص عام بقصد إشباع مصلحة عامة</w:t>
      </w:r>
      <w:r w:rsidRPr="00DF3CB6">
        <w:rPr>
          <w:rStyle w:val="Appelnotedebasdep"/>
          <w:rtl/>
          <w:lang w:bidi="ar-DZ"/>
        </w:rPr>
        <w:footnoteReference w:id="37"/>
      </w:r>
      <w:r w:rsidRPr="00DF3CB6">
        <w:rPr>
          <w:rtl/>
          <w:lang w:bidi="ar-DZ"/>
        </w:rPr>
        <w:t>.</w:t>
      </w:r>
    </w:p>
    <w:p w:rsidR="00FA2FFE" w:rsidRPr="00DF3CB6" w:rsidRDefault="00FA2FFE" w:rsidP="00807344">
      <w:pPr>
        <w:bidi/>
        <w:ind w:firstLine="567"/>
        <w:jc w:val="both"/>
        <w:rPr>
          <w:rtl/>
          <w:lang w:bidi="ar-DZ"/>
        </w:rPr>
      </w:pPr>
      <w:r w:rsidRPr="00DF3CB6">
        <w:rPr>
          <w:rtl/>
          <w:lang w:bidi="ar-DZ"/>
        </w:rPr>
        <w:t>من خلال هذا التعريف نستخلص أن المحور الذي تدور حوله المرافق العامة مهما كان نوعهايتبلورفي تحقيق المصلحة العامة</w:t>
      </w:r>
      <w:r w:rsidRPr="00DF3CB6">
        <w:rPr>
          <w:rStyle w:val="Appelnotedebasdep"/>
          <w:rtl/>
          <w:lang w:bidi="ar-DZ"/>
        </w:rPr>
        <w:footnoteReference w:id="38"/>
      </w:r>
      <w:r w:rsidRPr="00DF3CB6">
        <w:rPr>
          <w:rtl/>
          <w:lang w:bidi="ar-DZ"/>
        </w:rPr>
        <w:t>،غيرأن التطورات الإيديولوجية والاقتصادية التي انتهجتها الجزائر، أدت إلى الانفتاح على المنافسة التي أساسها إشراك القطاع الخاص في تسيير المرافق العامة وتحريرها من احتكار الدولة، والتوجه نحو تحقيق غايات إقتصادية، ومن أجل التوفيق بين هذين المتناقضين يتطلب تحديد الهدف الاصيل للمرفق العام (</w:t>
      </w:r>
      <w:r w:rsidRPr="00DF3CB6">
        <w:rPr>
          <w:b/>
          <w:bCs/>
          <w:rtl/>
          <w:lang w:bidi="ar-DZ"/>
        </w:rPr>
        <w:t>أولا)</w:t>
      </w:r>
      <w:r w:rsidRPr="00DF3CB6">
        <w:rPr>
          <w:rtl/>
          <w:lang w:bidi="ar-DZ"/>
        </w:rPr>
        <w:t xml:space="preserve"> غير أنه في ظل الإنفتاح على المنافسة تطلب الأمر تغيير المفهوم التقليدي لهابإيجاد توازن بين متناقضين أساسين</w:t>
      </w:r>
      <w:r w:rsidR="00327E14" w:rsidRPr="00DF3CB6">
        <w:rPr>
          <w:b/>
          <w:bCs/>
          <w:rtl/>
          <w:lang w:bidi="ar-DZ"/>
        </w:rPr>
        <w:t>(</w:t>
      </w:r>
      <w:r w:rsidRPr="00DF3CB6">
        <w:rPr>
          <w:b/>
          <w:bCs/>
          <w:rtl/>
          <w:lang w:bidi="ar-DZ"/>
        </w:rPr>
        <w:t>ثانيا)</w:t>
      </w:r>
      <w:r w:rsidR="00EB7F23" w:rsidRPr="00DF3CB6">
        <w:rPr>
          <w:rtl/>
          <w:lang w:bidi="ar-DZ"/>
        </w:rPr>
        <w:t>.</w:t>
      </w:r>
    </w:p>
    <w:p w:rsidR="00FA2FFE" w:rsidRPr="00DF3CB6" w:rsidRDefault="00FA2FFE" w:rsidP="006A03C3">
      <w:pPr>
        <w:pStyle w:val="Titre5"/>
        <w:bidi/>
        <w:rPr>
          <w:rtl/>
          <w:lang w:bidi="ar-DZ"/>
        </w:rPr>
      </w:pPr>
      <w:bookmarkStart w:id="76" w:name="_Toc127048730"/>
      <w:bookmarkStart w:id="77" w:name="_Toc127052061"/>
      <w:bookmarkStart w:id="78" w:name="_Toc127053125"/>
      <w:r w:rsidRPr="00DF3CB6">
        <w:rPr>
          <w:rtl/>
          <w:lang w:bidi="ar-DZ"/>
        </w:rPr>
        <w:t xml:space="preserve">أولا – المصلحة العامة </w:t>
      </w:r>
      <w:proofErr w:type="gramStart"/>
      <w:r w:rsidRPr="00DF3CB6">
        <w:rPr>
          <w:rtl/>
          <w:lang w:bidi="ar-DZ"/>
        </w:rPr>
        <w:t>هدف</w:t>
      </w:r>
      <w:proofErr w:type="gramEnd"/>
      <w:r w:rsidRPr="00DF3CB6">
        <w:rPr>
          <w:rtl/>
          <w:lang w:bidi="ar-DZ"/>
        </w:rPr>
        <w:t xml:space="preserve"> أصيل للمرفق العام</w:t>
      </w:r>
      <w:bookmarkEnd w:id="76"/>
      <w:bookmarkEnd w:id="77"/>
      <w:bookmarkEnd w:id="78"/>
    </w:p>
    <w:p w:rsidR="00FA2FFE" w:rsidRDefault="00FA2FFE" w:rsidP="00126AB0">
      <w:pPr>
        <w:bidi/>
        <w:ind w:firstLine="567"/>
        <w:jc w:val="both"/>
        <w:rPr>
          <w:rtl/>
          <w:lang w:bidi="ar-DZ"/>
        </w:rPr>
      </w:pPr>
      <w:r w:rsidRPr="00DF3CB6">
        <w:rPr>
          <w:rtl/>
          <w:lang w:bidi="ar-DZ"/>
        </w:rPr>
        <w:t xml:space="preserve">إن ارتباط المرفق العام بالمصلحة العامة وجودا أوعدما، </w:t>
      </w:r>
      <w:r w:rsidR="00126AB0" w:rsidRPr="00DF3CB6">
        <w:rPr>
          <w:rFonts w:hint="cs"/>
          <w:rtl/>
          <w:lang w:bidi="ar-DZ"/>
        </w:rPr>
        <w:t>سواء</w:t>
      </w:r>
      <w:r w:rsidRPr="00DF3CB6">
        <w:rPr>
          <w:rtl/>
          <w:lang w:bidi="ar-DZ"/>
        </w:rPr>
        <w:t xml:space="preserve"> من حيث التعريف والوجود بل لا وجود للمرفق العام دون هذه المصلحة العامة، وفي حالة إنهاء أو إلغاء هذه الأخيرة، خاصة عن طريق الخوصصة ففكرة المرفق العام تزول، غير أنه في ظل التحولات الجديدة للمرفق العام تضاءلت صلاحية المصلحة العامة كمعيار معرف ومحدد للمرفق العام، مما أذى إلى مرونة وتطور فكرة المصلحة العامة، وهذا التطور الذي أفرز</w:t>
      </w:r>
      <w:r w:rsidR="00126AB0" w:rsidRPr="00DF3CB6">
        <w:rPr>
          <w:rFonts w:hint="cs"/>
          <w:rtl/>
          <w:lang w:bidi="ar-DZ"/>
        </w:rPr>
        <w:t>مفهوم أخر للمصلحة العامة</w:t>
      </w:r>
      <w:r w:rsidR="00E93A84" w:rsidRPr="00DF3CB6">
        <w:rPr>
          <w:rFonts w:hint="cs"/>
          <w:rtl/>
          <w:lang w:bidi="ar-DZ"/>
        </w:rPr>
        <w:t xml:space="preserve"> و</w:t>
      </w:r>
      <w:r w:rsidR="00126AB0" w:rsidRPr="00DF3CB6">
        <w:rPr>
          <w:rFonts w:hint="cs"/>
          <w:rtl/>
          <w:lang w:bidi="ar-DZ"/>
        </w:rPr>
        <w:t>المتمثل في</w:t>
      </w:r>
      <w:r w:rsidR="00126AB0" w:rsidRPr="00DF3CB6">
        <w:rPr>
          <w:rtl/>
          <w:lang w:bidi="ar-DZ"/>
        </w:rPr>
        <w:t>المصلحة العامة الإقتصادية،</w:t>
      </w:r>
      <w:r w:rsidR="00126AB0" w:rsidRPr="00DF3CB6">
        <w:rPr>
          <w:rFonts w:hint="cs"/>
          <w:rtl/>
          <w:lang w:bidi="ar-DZ"/>
        </w:rPr>
        <w:t xml:space="preserve"> وأصبحت</w:t>
      </w:r>
      <w:r w:rsidRPr="00DF3CB6">
        <w:rPr>
          <w:rtl/>
          <w:lang w:bidi="ar-DZ"/>
        </w:rPr>
        <w:t xml:space="preserve"> فكرة تبرز في جميع التعاريف التي تتناول المرفق العام </w:t>
      </w:r>
      <w:r w:rsidR="00EB7F23" w:rsidRPr="00DF3CB6">
        <w:rPr>
          <w:rtl/>
          <w:lang w:bidi="ar-DZ"/>
        </w:rPr>
        <w:t>.</w:t>
      </w:r>
    </w:p>
    <w:p w:rsidR="00FA2FFE" w:rsidRPr="00DF3CB6" w:rsidRDefault="00FA2FFE" w:rsidP="00122932">
      <w:pPr>
        <w:pStyle w:val="Titre6"/>
        <w:numPr>
          <w:ilvl w:val="0"/>
          <w:numId w:val="135"/>
        </w:numPr>
        <w:bidi/>
        <w:spacing w:after="0"/>
        <w:rPr>
          <w:rtl/>
          <w:lang w:bidi="ar-DZ"/>
        </w:rPr>
      </w:pPr>
      <w:bookmarkStart w:id="79" w:name="_Toc127048731"/>
      <w:bookmarkStart w:id="80" w:name="_Toc127052062"/>
      <w:bookmarkStart w:id="81" w:name="_Toc127053126"/>
      <w:r w:rsidRPr="00DF3CB6">
        <w:rPr>
          <w:rtl/>
          <w:lang w:bidi="ar-DZ"/>
        </w:rPr>
        <w:t xml:space="preserve">المصلحة العامة مفهوم ديناميكي </w:t>
      </w:r>
      <w:proofErr w:type="gramStart"/>
      <w:r w:rsidR="00E93A84" w:rsidRPr="00DF3CB6">
        <w:rPr>
          <w:rtl/>
          <w:lang w:bidi="ar-DZ"/>
        </w:rPr>
        <w:t>و</w:t>
      </w:r>
      <w:r w:rsidRPr="00DF3CB6">
        <w:rPr>
          <w:rtl/>
          <w:lang w:bidi="ar-DZ"/>
        </w:rPr>
        <w:t>متطور</w:t>
      </w:r>
      <w:bookmarkEnd w:id="79"/>
      <w:bookmarkEnd w:id="80"/>
      <w:bookmarkEnd w:id="81"/>
      <w:proofErr w:type="gramEnd"/>
    </w:p>
    <w:p w:rsidR="00FA2FFE" w:rsidRPr="00DF3CB6" w:rsidRDefault="00FA2FFE" w:rsidP="00122932">
      <w:pPr>
        <w:bidi/>
        <w:spacing w:before="120" w:after="0"/>
        <w:ind w:firstLine="567"/>
        <w:jc w:val="both"/>
        <w:rPr>
          <w:rtl/>
          <w:lang w:bidi="ar-DZ"/>
        </w:rPr>
      </w:pPr>
      <w:r w:rsidRPr="00DF3CB6">
        <w:rPr>
          <w:rtl/>
          <w:lang w:bidi="ar-DZ"/>
        </w:rPr>
        <w:t>يعتبر مفهوم المصلحة العامة من المفاهيم الأكثر إثارة للجدل بين الباحثين والمختصين، لذلك يمكن القول أنه ثمة مأزق معرفي إستيمولوجي في تحديد مفهوم المصلحة العامة</w:t>
      </w:r>
      <w:r w:rsidRPr="00DF3CB6">
        <w:rPr>
          <w:rStyle w:val="Appelnotedebasdep"/>
          <w:rtl/>
          <w:lang w:bidi="ar-DZ"/>
        </w:rPr>
        <w:footnoteReference w:id="39"/>
      </w:r>
      <w:r w:rsidRPr="00DF3CB6">
        <w:rPr>
          <w:rtl/>
          <w:lang w:bidi="ar-DZ"/>
        </w:rPr>
        <w:t xml:space="preserve">، فبالإضافة إلى التشابه الموجود بين المصلحة العامة، وبعض المصطلحات القانونية المتشابهة على غرار المنفعة العامة، فإن المصلحة العامة تعد مفهوما مرن وديناميكي متطور يتأثر بالظروف الإقتصادية والسياسية والثقافية. </w:t>
      </w:r>
    </w:p>
    <w:p w:rsidR="00FA2FFE" w:rsidRPr="00DF3CB6" w:rsidRDefault="00FA2FFE" w:rsidP="005421D3">
      <w:pPr>
        <w:bidi/>
        <w:spacing w:after="0"/>
        <w:ind w:firstLine="567"/>
        <w:jc w:val="both"/>
        <w:rPr>
          <w:rtl/>
          <w:lang w:bidi="ar-DZ"/>
        </w:rPr>
      </w:pPr>
      <w:r w:rsidRPr="00DF3CB6">
        <w:rPr>
          <w:rtl/>
          <w:lang w:bidi="ar-DZ"/>
        </w:rPr>
        <w:t>وبالرغم من هذه الأزمة الإصلاحية في تحديد مفهوم المصلحة العامة إلا أنه قدم الفقهاء والباحثين مجموعة من التعاريف لهذا المصطلح من ذلك</w:t>
      </w:r>
      <w:r w:rsidR="00DF3CB6" w:rsidRPr="00DF3CB6">
        <w:rPr>
          <w:rtl/>
          <w:lang w:bidi="ar-DZ"/>
        </w:rPr>
        <w:t>:</w:t>
      </w:r>
    </w:p>
    <w:p w:rsidR="00FA2FFE" w:rsidRPr="00DF3CB6" w:rsidRDefault="00FA2FFE" w:rsidP="00626855">
      <w:pPr>
        <w:bidi/>
        <w:spacing w:after="0"/>
        <w:ind w:firstLine="567"/>
        <w:jc w:val="both"/>
        <w:rPr>
          <w:rtl/>
          <w:lang w:bidi="ar-DZ"/>
        </w:rPr>
      </w:pPr>
      <w:r w:rsidRPr="00DF3CB6">
        <w:rPr>
          <w:rtl/>
          <w:lang w:bidi="ar-DZ"/>
        </w:rPr>
        <w:t xml:space="preserve">إنطلق الأستاذ ثروت بدوي في تعريف المصلحة العامة من فكرة الحاجة العامة، فيعرفها كما يلي" أن هناك حاجات أساسية تلزم الجماعة جمعا، أوتهم غالبيتهم لكن يعجزعن القيام بها النشاط الفردي مثل الحاجة للأمن والحماية، وهي لا تحقق ربحا، وبذلك لا تستهوي الأفراد فهي بذلك المجال الطبيعي لنشاط الدولة والجماعات المحلية، فهي يعتبر تحقيقها إشباعا للمصلحة العامة " </w:t>
      </w:r>
    </w:p>
    <w:p w:rsidR="00FA2FFE" w:rsidRPr="00DF3CB6" w:rsidRDefault="00FA2FFE" w:rsidP="005421D3">
      <w:pPr>
        <w:bidi/>
        <w:spacing w:after="0"/>
        <w:ind w:firstLine="567"/>
        <w:jc w:val="both"/>
        <w:rPr>
          <w:rtl/>
          <w:lang w:bidi="ar-DZ"/>
        </w:rPr>
      </w:pPr>
      <w:r w:rsidRPr="00DF3CB6">
        <w:rPr>
          <w:rtl/>
          <w:lang w:bidi="ar-DZ"/>
        </w:rPr>
        <w:t>كما يعرفها نفس الأستاذ من حيث الكيف " المصلحة العامة هي التي تحقق نفعا لأكبر عدد من الأفراد"</w:t>
      </w:r>
      <w:r w:rsidRPr="00DF3CB6">
        <w:rPr>
          <w:rtl/>
        </w:rPr>
        <w:footnoteReference w:id="40"/>
      </w:r>
    </w:p>
    <w:p w:rsidR="00FA2FFE" w:rsidRPr="00DF3CB6" w:rsidRDefault="00FA2FFE" w:rsidP="005421D3">
      <w:pPr>
        <w:bidi/>
        <w:spacing w:after="0"/>
        <w:ind w:firstLine="567"/>
        <w:jc w:val="both"/>
        <w:rPr>
          <w:rtl/>
          <w:lang w:bidi="ar-DZ"/>
        </w:rPr>
      </w:pPr>
      <w:r w:rsidRPr="00DF3CB6">
        <w:rPr>
          <w:rtl/>
          <w:lang w:bidi="ar-DZ"/>
        </w:rPr>
        <w:t>وذهب الأستاذ سليمان الطماوي لتعريف المصلحة العامة على أنها " الخدمة التي تكون على قدر من الأهمية</w:t>
      </w:r>
      <w:r w:rsidR="00DF3CB6" w:rsidRPr="00DF3CB6">
        <w:rPr>
          <w:rtl/>
          <w:lang w:bidi="ar-DZ"/>
        </w:rPr>
        <w:t xml:space="preserve">، </w:t>
      </w:r>
      <w:r w:rsidRPr="00DF3CB6">
        <w:rPr>
          <w:rtl/>
          <w:lang w:bidi="ar-DZ"/>
        </w:rPr>
        <w:t>وإلا تركت للأفراد"</w:t>
      </w:r>
      <w:r w:rsidRPr="00DF3CB6">
        <w:rPr>
          <w:rtl/>
        </w:rPr>
        <w:footnoteReference w:id="41"/>
      </w:r>
      <w:r w:rsidRPr="00DF3CB6">
        <w:rPr>
          <w:rtl/>
          <w:lang w:bidi="ar-DZ"/>
        </w:rPr>
        <w:t>.</w:t>
      </w:r>
    </w:p>
    <w:p w:rsidR="00FA2FFE" w:rsidRPr="00DF3CB6" w:rsidRDefault="00FA2FFE" w:rsidP="005421D3">
      <w:pPr>
        <w:bidi/>
        <w:spacing w:after="0"/>
        <w:ind w:firstLine="567"/>
        <w:jc w:val="both"/>
        <w:rPr>
          <w:lang w:bidi="ar-DZ"/>
        </w:rPr>
      </w:pPr>
      <w:r w:rsidRPr="00DF3CB6">
        <w:rPr>
          <w:rtl/>
          <w:lang w:bidi="ar-DZ"/>
        </w:rPr>
        <w:t>أما الفقيه الفرنسي"جاك شوفاني" فذهب إلى تعريف المصلحة العامة على أنها "واقع اجتماعي ومؤسساتي، وهي تشمل مختلف الأنشطة الخاضعة للتبعية المباشرة أوغيرالمباشرة للجماعات العمومية لأنها تنتمي إلى الحقل العمومي ومصدرها الدولة"</w:t>
      </w:r>
      <w:r w:rsidRPr="00DF3CB6">
        <w:rPr>
          <w:rtl/>
        </w:rPr>
        <w:footnoteReference w:id="42"/>
      </w:r>
      <w:r w:rsidRPr="00DF3CB6">
        <w:rPr>
          <w:lang w:bidi="ar-DZ"/>
        </w:rPr>
        <w:t>.</w:t>
      </w:r>
    </w:p>
    <w:p w:rsidR="00FA2FFE" w:rsidRPr="00DF3CB6" w:rsidRDefault="00FA2FFE" w:rsidP="00241701">
      <w:pPr>
        <w:bidi/>
        <w:spacing w:after="0"/>
        <w:ind w:firstLine="567"/>
        <w:jc w:val="both"/>
        <w:rPr>
          <w:rtl/>
          <w:lang w:bidi="ar-DZ"/>
        </w:rPr>
      </w:pPr>
      <w:r w:rsidRPr="00DF3CB6">
        <w:rPr>
          <w:rtl/>
          <w:lang w:bidi="ar-DZ"/>
        </w:rPr>
        <w:t>مما سبق فالمصلحة العامة التي تعبر عن سد حاجات عمومية أو تقديم خدمات للمواطنين</w:t>
      </w:r>
      <w:r w:rsidRPr="00DF3CB6">
        <w:rPr>
          <w:rStyle w:val="Appelnotedebasdep"/>
          <w:rtl/>
          <w:lang w:bidi="ar-DZ"/>
        </w:rPr>
        <w:footnoteReference w:id="43"/>
      </w:r>
      <w:r w:rsidRPr="00DF3CB6">
        <w:rPr>
          <w:rtl/>
          <w:lang w:bidi="ar-DZ"/>
        </w:rPr>
        <w:t>،إلا اننا يمكن أن ندعي بعدم بوجود تعريف محدد لفكرة المصلحة العامة فهي فكرة مطاطية، تخضع للتطور التأثر بالبيئة التي توجد فيها.</w:t>
      </w:r>
    </w:p>
    <w:p w:rsidR="00FA2FFE" w:rsidRPr="006A03C3" w:rsidRDefault="00FA2FFE" w:rsidP="00122932">
      <w:pPr>
        <w:pStyle w:val="Titre6"/>
        <w:numPr>
          <w:ilvl w:val="0"/>
          <w:numId w:val="135"/>
        </w:numPr>
        <w:bidi/>
        <w:rPr>
          <w:rtl/>
        </w:rPr>
      </w:pPr>
      <w:bookmarkStart w:id="82" w:name="_Toc127048732"/>
      <w:bookmarkStart w:id="83" w:name="_Toc127052063"/>
      <w:bookmarkStart w:id="84" w:name="_Toc127053127"/>
      <w:r w:rsidRPr="006A03C3">
        <w:rPr>
          <w:rtl/>
        </w:rPr>
        <w:t>تقديم المصلحة العامة على قواعد المنافسة</w:t>
      </w:r>
      <w:bookmarkEnd w:id="82"/>
      <w:bookmarkEnd w:id="83"/>
      <w:bookmarkEnd w:id="84"/>
    </w:p>
    <w:p w:rsidR="00FA2FFE" w:rsidRPr="00DF3CB6" w:rsidRDefault="00FA2FFE" w:rsidP="00626855">
      <w:pPr>
        <w:bidi/>
        <w:spacing w:after="0"/>
        <w:ind w:firstLine="567"/>
        <w:jc w:val="both"/>
        <w:rPr>
          <w:rtl/>
          <w:lang w:bidi="ar-DZ"/>
        </w:rPr>
      </w:pPr>
      <w:r w:rsidRPr="00DF3CB6">
        <w:rPr>
          <w:rtl/>
          <w:lang w:bidi="ar-DZ"/>
        </w:rPr>
        <w:t>ينشأ المرفق العام من أجل هدف أصيل هو تلبية حاجة عامة في إطار المصلحة العامة، التي تدخل في صلاحيات الدولة، وهي المحددة لوجود المرفق العام، ولذلك فالمصلحة العامة هي علة وجود المرفق العام وسبب إنشائه</w:t>
      </w:r>
      <w:r w:rsidRPr="00DF3CB6">
        <w:rPr>
          <w:rStyle w:val="Appelnotedebasdep"/>
          <w:rtl/>
          <w:lang w:bidi="ar-DZ"/>
        </w:rPr>
        <w:footnoteReference w:id="44"/>
      </w:r>
      <w:r w:rsidRPr="00DF3CB6">
        <w:rPr>
          <w:rtl/>
          <w:lang w:bidi="ar-DZ"/>
        </w:rPr>
        <w:t>، والإدارة لاتتدخل في المهام التي تهدف إلى تحقيق الصالح العام، إلا بعد عجز الخواص عن تلبيتها أو كانت الظروف تفرض ذلك، وعلى هذا الأساس فالمبادرة الخاصة هي القاعدة والمبادرة العامة هي الإستثناء</w:t>
      </w:r>
      <w:r w:rsidRPr="00DF3CB6">
        <w:rPr>
          <w:rStyle w:val="Appelnotedebasdep"/>
          <w:rtl/>
          <w:lang w:bidi="ar-DZ"/>
        </w:rPr>
        <w:footnoteReference w:id="45"/>
      </w:r>
      <w:r w:rsidRPr="00DF3CB6">
        <w:rPr>
          <w:rtl/>
          <w:lang w:bidi="ar-DZ"/>
        </w:rPr>
        <w:t>، غير أن تلبية الدولة لهذه الحاجات يكون بإنشاء المرفق العام، الذي سوف يؤدي حتما إلى التضييق على المبادرة الخاصة أو إعدامها.</w:t>
      </w:r>
    </w:p>
    <w:p w:rsidR="00FA2FFE" w:rsidRPr="00DF3CB6" w:rsidRDefault="00FA2FFE" w:rsidP="005421D3">
      <w:pPr>
        <w:bidi/>
        <w:spacing w:after="0"/>
        <w:ind w:firstLine="567"/>
        <w:jc w:val="both"/>
        <w:rPr>
          <w:rtl/>
          <w:lang w:bidi="ar-DZ"/>
        </w:rPr>
      </w:pPr>
      <w:r w:rsidRPr="00DF3CB6">
        <w:rPr>
          <w:rtl/>
          <w:lang w:bidi="ar-DZ"/>
        </w:rPr>
        <w:t>بالرجوع إلى قانون المنافسة نجده ينص "يهدف هذا الأمر إلى تحديد شروط ممارسة المنافسة في السوق وتفادي كل ممارسات مقيدة للمنافسة ومراقبة القانون الإقتصادي قصد زيادة الفعالية الإقتصادية وتحسين ظروف معيشة المستهلكين"</w:t>
      </w:r>
      <w:r w:rsidRPr="00DF3CB6">
        <w:rPr>
          <w:rStyle w:val="Appelnotedebasdep"/>
          <w:rtl/>
          <w:lang w:bidi="ar-DZ"/>
        </w:rPr>
        <w:footnoteReference w:id="46"/>
      </w:r>
      <w:r w:rsidRPr="00DF3CB6">
        <w:rPr>
          <w:rtl/>
          <w:lang w:bidi="ar-DZ"/>
        </w:rPr>
        <w:t>.</w:t>
      </w:r>
    </w:p>
    <w:p w:rsidR="00FA2FFE" w:rsidRPr="00DF3CB6" w:rsidRDefault="00FA2FFE" w:rsidP="00F07560">
      <w:pPr>
        <w:bidi/>
        <w:spacing w:after="0"/>
        <w:ind w:firstLine="567"/>
        <w:jc w:val="both"/>
        <w:rPr>
          <w:rtl/>
          <w:lang w:bidi="ar-DZ"/>
        </w:rPr>
      </w:pPr>
      <w:r w:rsidRPr="00DF3CB6">
        <w:rPr>
          <w:rtl/>
          <w:lang w:bidi="ar-DZ"/>
        </w:rPr>
        <w:t xml:space="preserve"> إن خضوع السوق لمنطق التفوق والحرية في إطار المنافسة نجده مقيد بفكرة العمل على تحقيق رفاهية المستهلك، التي تعتبر الغاية الأولى والأساسية من تواجد قواعد المنافسة ضمن أحكام القانون الإقتصادي، والتي يعتبر هدفها الأسمى ه</w:t>
      </w:r>
      <w:r w:rsidR="00E93A84" w:rsidRPr="00DF3CB6">
        <w:rPr>
          <w:rtl/>
          <w:lang w:bidi="ar-DZ"/>
        </w:rPr>
        <w:t>و</w:t>
      </w:r>
      <w:r w:rsidRPr="00DF3CB6">
        <w:rPr>
          <w:rtl/>
          <w:lang w:bidi="ar-DZ"/>
        </w:rPr>
        <w:t xml:space="preserve">تحقيق الفعالية الإقتصادية، </w:t>
      </w:r>
      <w:r w:rsidR="00E93A84" w:rsidRPr="00DF3CB6">
        <w:rPr>
          <w:rFonts w:hint="cs"/>
          <w:rtl/>
          <w:lang w:bidi="ar-DZ"/>
        </w:rPr>
        <w:t>و</w:t>
      </w:r>
      <w:r w:rsidR="00F07560" w:rsidRPr="00DF3CB6">
        <w:rPr>
          <w:rFonts w:hint="cs"/>
          <w:rtl/>
          <w:lang w:bidi="ar-DZ"/>
        </w:rPr>
        <w:t>على</w:t>
      </w:r>
      <w:r w:rsidRPr="00DF3CB6">
        <w:rPr>
          <w:rtl/>
          <w:lang w:bidi="ar-DZ"/>
        </w:rPr>
        <w:t xml:space="preserve"> هذا </w:t>
      </w:r>
      <w:r w:rsidR="00F07560" w:rsidRPr="00DF3CB6">
        <w:rPr>
          <w:rFonts w:hint="cs"/>
          <w:rtl/>
          <w:lang w:bidi="ar-DZ"/>
        </w:rPr>
        <w:t>الاساس</w:t>
      </w:r>
      <w:r w:rsidRPr="00DF3CB6">
        <w:rPr>
          <w:rtl/>
          <w:lang w:bidi="ar-DZ"/>
        </w:rPr>
        <w:t xml:space="preserve"> يمكن القول أن قانون المنافسة يسعى إلى تفضيل الأولويات ذات الطبيعة الاجتماعية التي يفرضها الصالح العام على حساب المنافسة الحرة</w:t>
      </w:r>
      <w:r w:rsidRPr="00DF3CB6">
        <w:rPr>
          <w:rStyle w:val="Appelnotedebasdep"/>
          <w:rtl/>
          <w:lang w:bidi="ar-DZ"/>
        </w:rPr>
        <w:footnoteReference w:id="47"/>
      </w:r>
      <w:r w:rsidRPr="00DF3CB6">
        <w:rPr>
          <w:rtl/>
          <w:lang w:bidi="ar-DZ"/>
        </w:rPr>
        <w:t>.</w:t>
      </w:r>
    </w:p>
    <w:p w:rsidR="00FA2FFE" w:rsidRPr="00DF3CB6" w:rsidRDefault="00671D40" w:rsidP="005421D3">
      <w:pPr>
        <w:bidi/>
        <w:spacing w:after="0"/>
        <w:ind w:firstLine="567"/>
        <w:jc w:val="both"/>
        <w:rPr>
          <w:rtl/>
          <w:lang w:bidi="ar-DZ"/>
        </w:rPr>
      </w:pPr>
      <w:r w:rsidRPr="00DF3CB6">
        <w:rPr>
          <w:rtl/>
          <w:lang w:bidi="ar-DZ"/>
        </w:rPr>
        <w:t>و</w:t>
      </w:r>
      <w:r w:rsidR="00FA2FFE" w:rsidRPr="00DF3CB6">
        <w:rPr>
          <w:rtl/>
          <w:lang w:bidi="ar-DZ"/>
        </w:rPr>
        <w:t>جاء في نص المادة 2 من الأمر 03-03 المعدل والمتمم المتعلق بالمنافسة " بغض النطر عن الأحكام الأخرى المخالفة</w:t>
      </w:r>
      <w:r w:rsidR="00DF3CB6" w:rsidRPr="00DF3CB6">
        <w:rPr>
          <w:rtl/>
          <w:lang w:bidi="ar-DZ"/>
        </w:rPr>
        <w:t xml:space="preserve">، </w:t>
      </w:r>
      <w:r w:rsidR="00FA2FFE" w:rsidRPr="00DF3CB6">
        <w:rPr>
          <w:rtl/>
          <w:lang w:bidi="ar-DZ"/>
        </w:rPr>
        <w:t xml:space="preserve">تطبق أحكام هذا الأمر على:  </w:t>
      </w:r>
    </w:p>
    <w:p w:rsidR="00F07560" w:rsidRPr="00DF3CB6" w:rsidRDefault="00FA2FFE" w:rsidP="00F07560">
      <w:pPr>
        <w:pStyle w:val="Paragraphedeliste"/>
        <w:numPr>
          <w:ilvl w:val="0"/>
          <w:numId w:val="1"/>
        </w:numPr>
        <w:bidi/>
        <w:spacing w:after="0"/>
        <w:jc w:val="both"/>
      </w:pPr>
      <w:r w:rsidRPr="00DF3CB6">
        <w:rPr>
          <w:rtl/>
        </w:rPr>
        <w:t xml:space="preserve">نشاطات الإنتاج بما فيها النشاطات الفلاحية وتربية المواشي، ونشاطات التوزيع ومنهاتلك </w:t>
      </w:r>
    </w:p>
    <w:p w:rsidR="00FA2FFE" w:rsidRPr="00DF3CB6" w:rsidRDefault="00FA2FFE" w:rsidP="00F07560">
      <w:pPr>
        <w:bidi/>
        <w:spacing w:after="0"/>
        <w:jc w:val="both"/>
      </w:pPr>
      <w:r w:rsidRPr="00DF3CB6">
        <w:rPr>
          <w:rtl/>
        </w:rPr>
        <w:t>التي يقوم بها مستورد</w:t>
      </w:r>
      <w:r w:rsidR="00E93A84" w:rsidRPr="00DF3CB6">
        <w:rPr>
          <w:rtl/>
        </w:rPr>
        <w:t>و</w:t>
      </w:r>
      <w:r w:rsidRPr="00DF3CB6">
        <w:rPr>
          <w:rtl/>
        </w:rPr>
        <w:t>السلع وإعادة بيعها على حالها</w:t>
      </w:r>
      <w:r w:rsidR="00E93A84" w:rsidRPr="00DF3CB6">
        <w:rPr>
          <w:rtl/>
        </w:rPr>
        <w:t>و</w:t>
      </w:r>
      <w:r w:rsidRPr="00DF3CB6">
        <w:rPr>
          <w:rtl/>
        </w:rPr>
        <w:t xml:space="preserve">الوكلاء ووسطاء بيع المواشي وبائعو اللحوم بالجملة، ونشاطات الخدمات والصناعة التقليدية </w:t>
      </w:r>
      <w:r w:rsidR="00E93A84" w:rsidRPr="00DF3CB6">
        <w:rPr>
          <w:rtl/>
        </w:rPr>
        <w:t>و</w:t>
      </w:r>
      <w:r w:rsidRPr="00DF3CB6">
        <w:rPr>
          <w:rtl/>
        </w:rPr>
        <w:t xml:space="preserve">الصيد البحري </w:t>
      </w:r>
      <w:r w:rsidR="00E93A84" w:rsidRPr="00DF3CB6">
        <w:rPr>
          <w:rtl/>
        </w:rPr>
        <w:t>و</w:t>
      </w:r>
      <w:r w:rsidRPr="00DF3CB6">
        <w:rPr>
          <w:rtl/>
        </w:rPr>
        <w:t xml:space="preserve">تلك التي يقوم بها أشخاص معنوية عمومية وجمعيات منظمات مهنية مهما يكم وضعها القانوني </w:t>
      </w:r>
      <w:r w:rsidR="00E93A84" w:rsidRPr="00DF3CB6">
        <w:rPr>
          <w:rtl/>
        </w:rPr>
        <w:t>و</w:t>
      </w:r>
      <w:r w:rsidRPr="00DF3CB6">
        <w:rPr>
          <w:rtl/>
        </w:rPr>
        <w:t xml:space="preserve">شكلها </w:t>
      </w:r>
      <w:r w:rsidR="00671D40" w:rsidRPr="00DF3CB6">
        <w:rPr>
          <w:rFonts w:hint="cs"/>
          <w:rtl/>
        </w:rPr>
        <w:t>و</w:t>
      </w:r>
      <w:r w:rsidRPr="00DF3CB6">
        <w:rPr>
          <w:rtl/>
        </w:rPr>
        <w:t>هدفها</w:t>
      </w:r>
    </w:p>
    <w:p w:rsidR="00F07560" w:rsidRPr="00DF3CB6" w:rsidRDefault="00FA2FFE" w:rsidP="00671D40">
      <w:pPr>
        <w:pStyle w:val="Paragraphedeliste"/>
        <w:numPr>
          <w:ilvl w:val="0"/>
          <w:numId w:val="1"/>
        </w:numPr>
        <w:bidi/>
        <w:spacing w:after="0"/>
        <w:jc w:val="both"/>
      </w:pPr>
      <w:r w:rsidRPr="00DF3CB6">
        <w:rPr>
          <w:rtl/>
        </w:rPr>
        <w:t>الصفقات العمومية بدءا من الإعلان عن المناقصة إلى غاية المنح النهائي للصفقة</w:t>
      </w:r>
      <w:r w:rsidRPr="00DF3CB6">
        <w:rPr>
          <w:rtl/>
          <w:lang w:bidi="ar-DZ"/>
        </w:rPr>
        <w:t xml:space="preserve">غير أنه يجب </w:t>
      </w:r>
    </w:p>
    <w:p w:rsidR="00FA2FFE" w:rsidRPr="00DF3CB6" w:rsidRDefault="00FA2FFE" w:rsidP="00F07560">
      <w:pPr>
        <w:bidi/>
        <w:spacing w:after="0"/>
        <w:jc w:val="both"/>
        <w:rPr>
          <w:rtl/>
        </w:rPr>
      </w:pPr>
      <w:r w:rsidRPr="00DF3CB6">
        <w:rPr>
          <w:rtl/>
          <w:lang w:bidi="ar-DZ"/>
        </w:rPr>
        <w:t>ألايعيق تطبيق هذه الأحكام أداء مهام المرفق العام أو ممارسة صلاحية السلطة العمومية."</w:t>
      </w:r>
    </w:p>
    <w:p w:rsidR="00FA2FFE" w:rsidRPr="00DF3CB6" w:rsidRDefault="00FA2FFE" w:rsidP="005421D3">
      <w:pPr>
        <w:bidi/>
        <w:spacing w:after="0"/>
        <w:ind w:firstLine="567"/>
        <w:jc w:val="both"/>
        <w:rPr>
          <w:b/>
          <w:bCs/>
          <w:rtl/>
          <w:lang w:bidi="ar-DZ"/>
        </w:rPr>
      </w:pPr>
      <w:proofErr w:type="gramStart"/>
      <w:r w:rsidRPr="00DF3CB6">
        <w:rPr>
          <w:rtl/>
          <w:lang w:bidi="ar-DZ"/>
        </w:rPr>
        <w:t>لقد</w:t>
      </w:r>
      <w:proofErr w:type="gramEnd"/>
      <w:r w:rsidRPr="00DF3CB6">
        <w:rPr>
          <w:rtl/>
          <w:lang w:bidi="ar-DZ"/>
        </w:rPr>
        <w:t xml:space="preserve"> شملت هذه المادة القطاع العام بالخضوع إلى قانون المنافسة ولكن السؤال </w:t>
      </w:r>
      <w:r w:rsidRPr="00DF3CB6">
        <w:rPr>
          <w:b/>
          <w:bCs/>
          <w:rtl/>
          <w:lang w:bidi="ar-DZ"/>
        </w:rPr>
        <w:t xml:space="preserve">المطروح ما مصير الممارسات المقيدة للمنافسة الناتجة عن تصرفات الأشخاص المعنوية ؟ </w:t>
      </w:r>
    </w:p>
    <w:p w:rsidR="00FA2FFE" w:rsidRPr="00DF3CB6" w:rsidRDefault="00FA2FFE" w:rsidP="00F07560">
      <w:pPr>
        <w:bidi/>
        <w:spacing w:after="0"/>
        <w:ind w:firstLine="567"/>
        <w:jc w:val="both"/>
        <w:rPr>
          <w:rtl/>
          <w:lang w:bidi="ar-DZ"/>
        </w:rPr>
      </w:pPr>
      <w:r w:rsidRPr="00DF3CB6">
        <w:rPr>
          <w:rtl/>
          <w:lang w:bidi="ar-DZ"/>
        </w:rPr>
        <w:t xml:space="preserve">تعتبرالممارسات المقيدة للمنافسة الناتجة عن تصرفات الأشخاص المعنوية، شديدة الارتباط بالأعمال الإدارية التي تقوم بها هذه الأشخاص، إذ تندرج ضمن صلاحيات السلطة العامة وأداء المرفق العام، وهذا ما يجعلها مرتبطة ارتباطا وثيقا بالصالح العام، وفي هذه الحالة تستبعد قواعد المنافسة من التطبيق على هذه الأشخاص، كاستثناء عن القاعدة، وهذا ما نصت عليه المادة 2 الفقرة الأخيرة من الأمر 03-03 </w:t>
      </w:r>
      <w:r w:rsidR="00F07560" w:rsidRPr="00DF3CB6">
        <w:rPr>
          <w:rStyle w:val="Appelnotedebasdep"/>
          <w:rtl/>
          <w:lang w:bidi="ar-DZ"/>
        </w:rPr>
        <w:footnoteReference w:id="48"/>
      </w:r>
      <w:r w:rsidRPr="00DF3CB6">
        <w:rPr>
          <w:rtl/>
          <w:lang w:bidi="ar-DZ"/>
        </w:rPr>
        <w:t>السالفة الذكر</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كما </w:t>
      </w:r>
      <w:r w:rsidR="000513A8" w:rsidRPr="00DF3CB6">
        <w:rPr>
          <w:rFonts w:hint="cs"/>
          <w:rtl/>
          <w:lang w:bidi="ar-DZ"/>
        </w:rPr>
        <w:t xml:space="preserve">أن </w:t>
      </w:r>
      <w:r w:rsidRPr="00DF3CB6">
        <w:rPr>
          <w:rtl/>
          <w:lang w:bidi="ar-DZ"/>
        </w:rPr>
        <w:t xml:space="preserve">المادة 21 من نفس الأمر جاءت </w:t>
      </w:r>
      <w:r w:rsidR="000513A8" w:rsidRPr="00DF3CB6">
        <w:rPr>
          <w:rFonts w:hint="cs"/>
          <w:rtl/>
          <w:lang w:bidi="ar-DZ"/>
        </w:rPr>
        <w:t>ب</w:t>
      </w:r>
      <w:r w:rsidRPr="00DF3CB6">
        <w:rPr>
          <w:rtl/>
          <w:lang w:bidi="ar-DZ"/>
        </w:rPr>
        <w:t xml:space="preserve">عبارة "المصلحة العامة " حيث نصت على"يمكن أن ترخص الحكومة تلقائيا إذا اقتضت المصلحة العامة ذلك </w:t>
      </w:r>
      <w:r w:rsidRPr="00DF3CB6">
        <w:rPr>
          <w:rFonts w:hint="cs"/>
          <w:rtl/>
          <w:lang w:bidi="ar-DZ"/>
        </w:rPr>
        <w:t>أو بناء على الاطراف المعنية</w:t>
      </w:r>
      <w:r w:rsidRPr="00DF3CB6">
        <w:rPr>
          <w:rtl/>
          <w:lang w:bidi="ar-DZ"/>
        </w:rPr>
        <w:t xml:space="preserve"> بالتجمع الذي كان محل رفض من مجلس المنافسة، وذلك بناءا على تقرير من الوزير المكلف بالتجارة والوزير الذي يتبعه القطاع المعني بالتجمع." </w:t>
      </w:r>
    </w:p>
    <w:p w:rsidR="00FA2FFE" w:rsidRPr="00DF3CB6" w:rsidRDefault="00F07560" w:rsidP="00F07560">
      <w:pPr>
        <w:bidi/>
        <w:spacing w:after="0"/>
        <w:ind w:firstLine="567"/>
        <w:jc w:val="both"/>
        <w:rPr>
          <w:lang w:bidi="ar-DZ"/>
        </w:rPr>
      </w:pPr>
      <w:r w:rsidRPr="00DF3CB6">
        <w:rPr>
          <w:rFonts w:hint="cs"/>
          <w:rtl/>
          <w:lang w:bidi="ar-DZ"/>
        </w:rPr>
        <w:t>ف</w:t>
      </w:r>
      <w:r w:rsidR="00FA2FFE" w:rsidRPr="00DF3CB6">
        <w:rPr>
          <w:rtl/>
          <w:lang w:bidi="ar-DZ"/>
        </w:rPr>
        <w:t xml:space="preserve">من خلال ما سبق </w:t>
      </w:r>
      <w:r w:rsidRPr="00DF3CB6">
        <w:rPr>
          <w:rFonts w:hint="cs"/>
          <w:rtl/>
          <w:lang w:bidi="ar-DZ"/>
        </w:rPr>
        <w:t>إعتبر</w:t>
      </w:r>
      <w:r w:rsidR="00FA2FFE" w:rsidRPr="00DF3CB6">
        <w:rPr>
          <w:rtl/>
          <w:lang w:bidi="ar-DZ"/>
        </w:rPr>
        <w:t xml:space="preserve"> المشرع المصلحة العامة من الأولويات الواجب حمايتها حتى ولو تطلب الأمر استبعاد مبدأ  المنافسة </w:t>
      </w:r>
    </w:p>
    <w:p w:rsidR="00FA2FFE" w:rsidRPr="00DF3CB6" w:rsidRDefault="00FA2FFE" w:rsidP="006A03C3">
      <w:pPr>
        <w:pStyle w:val="Titre5"/>
        <w:bidi/>
        <w:rPr>
          <w:lang w:bidi="ar-DZ"/>
        </w:rPr>
      </w:pPr>
      <w:bookmarkStart w:id="85" w:name="_Toc127048733"/>
      <w:bookmarkStart w:id="86" w:name="_Toc127052064"/>
      <w:bookmarkStart w:id="87" w:name="_Toc127053128"/>
      <w:r w:rsidRPr="00DF3CB6">
        <w:rPr>
          <w:rtl/>
          <w:lang w:bidi="ar-DZ"/>
        </w:rPr>
        <w:t xml:space="preserve">ثانيا- تغير مفهوم المصلحة العامة </w:t>
      </w:r>
      <w:proofErr w:type="gramStart"/>
      <w:r w:rsidRPr="00DF3CB6">
        <w:rPr>
          <w:rtl/>
          <w:lang w:bidi="ar-DZ"/>
        </w:rPr>
        <w:t>في</w:t>
      </w:r>
      <w:proofErr w:type="gramEnd"/>
      <w:r w:rsidRPr="00DF3CB6">
        <w:rPr>
          <w:rtl/>
          <w:lang w:bidi="ar-DZ"/>
        </w:rPr>
        <w:t xml:space="preserve"> ظل</w:t>
      </w:r>
      <w:r w:rsidR="00F06ED1" w:rsidRPr="00DF3CB6">
        <w:rPr>
          <w:rFonts w:hint="cs"/>
          <w:rtl/>
          <w:lang w:bidi="ar-DZ"/>
        </w:rPr>
        <w:t xml:space="preserve"> قواعد</w:t>
      </w:r>
      <w:r w:rsidRPr="00DF3CB6">
        <w:rPr>
          <w:rtl/>
          <w:lang w:bidi="ar-DZ"/>
        </w:rPr>
        <w:t xml:space="preserve"> المنافسة</w:t>
      </w:r>
      <w:bookmarkEnd w:id="85"/>
      <w:bookmarkEnd w:id="86"/>
      <w:bookmarkEnd w:id="87"/>
    </w:p>
    <w:p w:rsidR="00FA2FFE" w:rsidRPr="00DF3CB6" w:rsidRDefault="00FA2FFE" w:rsidP="00241701">
      <w:pPr>
        <w:bidi/>
        <w:spacing w:after="0"/>
        <w:ind w:firstLine="567"/>
        <w:jc w:val="both"/>
        <w:rPr>
          <w:rtl/>
          <w:lang w:bidi="ar-DZ"/>
        </w:rPr>
      </w:pPr>
      <w:proofErr w:type="gramStart"/>
      <w:r w:rsidRPr="00DF3CB6">
        <w:rPr>
          <w:rtl/>
          <w:lang w:bidi="ar-DZ"/>
        </w:rPr>
        <w:t>في</w:t>
      </w:r>
      <w:proofErr w:type="gramEnd"/>
      <w:r w:rsidRPr="00DF3CB6">
        <w:rPr>
          <w:rtl/>
          <w:lang w:bidi="ar-DZ"/>
        </w:rPr>
        <w:t xml:space="preserve"> أعقاب الحرب العالمية الأولى كانت المصلحة العامة التقليدية تتمثل في تحسين سير إدارة المرافق العامة في الحفاظ على النظام العام بمدلولاته المحدودة، وخصوصا على تحسين الصحة العامة، الأمن العام....إلخ </w:t>
      </w:r>
    </w:p>
    <w:p w:rsidR="00FA2FFE" w:rsidRPr="00DF3CB6" w:rsidRDefault="00FA2FFE" w:rsidP="000513A8">
      <w:pPr>
        <w:bidi/>
        <w:spacing w:after="0"/>
        <w:ind w:firstLine="567"/>
        <w:jc w:val="both"/>
        <w:rPr>
          <w:rtl/>
          <w:lang w:bidi="ar-DZ"/>
        </w:rPr>
      </w:pPr>
      <w:r w:rsidRPr="00DF3CB6">
        <w:rPr>
          <w:rtl/>
          <w:lang w:bidi="ar-DZ"/>
        </w:rPr>
        <w:t>مع تغير دور الدولة واتساع المجالات التي تتدخل فيها، بقيت هذه المصالح العامة قائمة، لكن تطورت في معانيها ومقتضايتها، لتواكب العصر الحديث وظهرت مصالح عامة جديدة يمكن تجميعها في المصلحة العامة الإجتماعية والمصلحة العامة الإقتصادية والمصلحة العامة البيئية</w:t>
      </w:r>
      <w:r w:rsidRPr="00DF3CB6">
        <w:rPr>
          <w:rStyle w:val="Appelnotedebasdep"/>
          <w:rtl/>
          <w:lang w:bidi="ar-DZ"/>
        </w:rPr>
        <w:footnoteReference w:id="49"/>
      </w:r>
      <w:r w:rsidRPr="00DF3CB6">
        <w:rPr>
          <w:rtl/>
          <w:lang w:bidi="ar-DZ"/>
        </w:rPr>
        <w:t>، فتزايد تدخل الدولة في مختلف الميادين والقطاعات وتطورت وظيفة هذه الأخيرة حيث لم يعد</w:t>
      </w:r>
      <w:r w:rsidR="00F06ED1" w:rsidRPr="00DF3CB6">
        <w:rPr>
          <w:rFonts w:hint="cs"/>
          <w:rtl/>
          <w:lang w:bidi="ar-DZ"/>
        </w:rPr>
        <w:t xml:space="preserve"> مفهوم المصلحة العامة</w:t>
      </w:r>
      <w:r w:rsidRPr="00DF3CB6">
        <w:rPr>
          <w:rtl/>
          <w:lang w:bidi="ar-DZ"/>
        </w:rPr>
        <w:t xml:space="preserve"> يقتصر على تحقيق المفهوم التقليدي الثلاثي لفكرة النظام العام(السكينة العامة، المحافظة على الأمن، والصحة العامة)</w:t>
      </w:r>
      <w:r w:rsidRPr="00DF3CB6">
        <w:rPr>
          <w:rStyle w:val="Appelnotedebasdep"/>
          <w:rtl/>
          <w:lang w:bidi="ar-DZ"/>
        </w:rPr>
        <w:footnoteReference w:id="50"/>
      </w:r>
      <w:r w:rsidRPr="00DF3CB6">
        <w:rPr>
          <w:rtl/>
          <w:lang w:bidi="ar-DZ"/>
        </w:rPr>
        <w:t>، وإنما أصبح يشمل تحقيق التنمية الإقتصادية بما يسهم في تحقيق الرفاهية للمجتمع، فتصدر الدولة التشريعات اللازمة لتوجيه النشاط الإقتصادي للأفراد وتوجيه الإستثمارات في مجالات معينة ليستفيد كافة المجتمع منها.</w:t>
      </w:r>
    </w:p>
    <w:p w:rsidR="00FA2FFE" w:rsidRPr="00DF3CB6" w:rsidRDefault="00FA2FFE" w:rsidP="00852793">
      <w:pPr>
        <w:bidi/>
        <w:spacing w:after="0"/>
        <w:ind w:firstLine="567"/>
        <w:jc w:val="both"/>
        <w:rPr>
          <w:rtl/>
          <w:lang w:bidi="ar-DZ"/>
        </w:rPr>
      </w:pPr>
      <w:r w:rsidRPr="00DF3CB6">
        <w:rPr>
          <w:rtl/>
          <w:lang w:bidi="ar-DZ"/>
        </w:rPr>
        <w:t>وبذلك تأثر مفهوم المصلحة العامة بتطوردور الدولة، ففي ظل الدولة الحارسة كان مفهومها ضيقا مرتبطا بالنظام العام، أما في ظل الدولة الراعية تدخلت لتحقيق مصالح عامة اقتصادية فأنشأت المرافق العامة الإقتصادية، وهذا ما أدى</w:t>
      </w:r>
      <w:r w:rsidR="00F43F5A" w:rsidRPr="00DF3CB6">
        <w:rPr>
          <w:rFonts w:hint="cs"/>
          <w:rtl/>
          <w:lang w:bidi="ar-DZ"/>
        </w:rPr>
        <w:t xml:space="preserve"> إلى</w:t>
      </w:r>
      <w:r w:rsidRPr="00DF3CB6">
        <w:rPr>
          <w:rtl/>
          <w:lang w:bidi="ar-DZ"/>
        </w:rPr>
        <w:t xml:space="preserve"> توسيع مفهوم المصلحة العامة والتشويش على المفهوم التقليدي للمرفق العام</w:t>
      </w:r>
      <w:r w:rsidRPr="00DF3CB6">
        <w:rPr>
          <w:rStyle w:val="Appelnotedebasdep"/>
          <w:rtl/>
          <w:lang w:bidi="ar-DZ"/>
        </w:rPr>
        <w:footnoteReference w:id="51"/>
      </w:r>
      <w:r w:rsidRPr="00DF3CB6">
        <w:rPr>
          <w:rtl/>
          <w:lang w:bidi="ar-DZ"/>
        </w:rPr>
        <w:t>.</w:t>
      </w:r>
    </w:p>
    <w:p w:rsidR="00FA2FFE" w:rsidRPr="00DF3CB6" w:rsidRDefault="00FA2FFE" w:rsidP="0092650E">
      <w:pPr>
        <w:bidi/>
        <w:spacing w:after="0"/>
        <w:ind w:firstLine="567"/>
        <w:jc w:val="both"/>
        <w:rPr>
          <w:rtl/>
          <w:lang w:bidi="ar-DZ"/>
        </w:rPr>
      </w:pPr>
      <w:r w:rsidRPr="00DF3CB6">
        <w:rPr>
          <w:rtl/>
          <w:lang w:bidi="ar-DZ"/>
        </w:rPr>
        <w:t xml:space="preserve">وتعتبرالمصلحة العامة الإقتصادية مصلحة حديثة، بالنسبة للمرفق العام فهي مرتبطة بظهور صنف جديد من المرافق العامة، وهي المرافق ذات الطابع الصناعي والتجاري، وتبلور ذلك إثر صدور قرارمحكمة التنازع الفرنسية بتاريخ 22 يناير1911 في قضية </w:t>
      </w:r>
      <w:r w:rsidR="00F43F5A" w:rsidRPr="00DF3CB6">
        <w:rPr>
          <w:lang w:bidi="ar-DZ"/>
        </w:rPr>
        <w:t>Bac d’et</w:t>
      </w:r>
      <w:r w:rsidRPr="00DF3CB6">
        <w:rPr>
          <w:lang w:bidi="ar-DZ"/>
        </w:rPr>
        <w:t>at</w:t>
      </w:r>
      <w:r w:rsidRPr="00DF3CB6">
        <w:rPr>
          <w:rStyle w:val="Appelnotedebasdep"/>
          <w:lang w:bidi="ar-DZ"/>
        </w:rPr>
        <w:footnoteReference w:id="52"/>
      </w:r>
      <w:r w:rsidRPr="00DF3CB6">
        <w:rPr>
          <w:rtl/>
          <w:lang w:bidi="ar-DZ"/>
        </w:rPr>
        <w:t xml:space="preserve">، وقد تمثلت تلك المشاريع التي قررت الدولة تحقيقها في شتى المشاريع الإقتصادية التي يقوم بها الخواص، وقد تهدف الدولة من خلالها لتحقيق هدف مزدوج مصلحة مالية ومصلحة عامة، وهو ما يميزها جوهريا عن المصلحة العامة الإدارية التي ينحصر هدفها في تلبية حاجة ومصلحة المجتمع فقط </w:t>
      </w:r>
      <w:r w:rsidRPr="00DF3CB6">
        <w:rPr>
          <w:rStyle w:val="Appelnotedebasdep"/>
          <w:rtl/>
          <w:lang w:bidi="ar-DZ"/>
        </w:rPr>
        <w:footnoteReference w:id="53"/>
      </w:r>
      <w:r w:rsidR="00DF3CB6" w:rsidRPr="00DF3CB6">
        <w:rPr>
          <w:rtl/>
          <w:lang w:bidi="ar-DZ"/>
        </w:rPr>
        <w:t xml:space="preserve">، </w:t>
      </w:r>
      <w:r w:rsidRPr="00DF3CB6">
        <w:rPr>
          <w:rtl/>
          <w:lang w:bidi="ar-DZ"/>
        </w:rPr>
        <w:t>فظهور المصلحة العامة الاقتصادية ارتبط  بالمجال الإقتصادي الذي فرضته الأزمات الإقتصادية وضرورة التوجه نحو النظام العام الإقتصادي الليبرالي الذي يستند أساسا إلى مبادئ المنافسة الحرة.</w:t>
      </w:r>
    </w:p>
    <w:p w:rsidR="00FA2FFE" w:rsidRPr="00DF3CB6" w:rsidRDefault="00FA2FFE" w:rsidP="005421D3">
      <w:pPr>
        <w:bidi/>
        <w:spacing w:after="0"/>
        <w:ind w:firstLine="567"/>
        <w:jc w:val="both"/>
        <w:rPr>
          <w:rtl/>
          <w:lang w:bidi="ar-DZ"/>
        </w:rPr>
      </w:pPr>
      <w:r w:rsidRPr="00DF3CB6">
        <w:rPr>
          <w:rtl/>
          <w:lang w:bidi="ar-DZ"/>
        </w:rPr>
        <w:t>وتعتبر المصلحة الإقتصادية مصلحة مستحدثة ترتبط بالميدان الإجتماعي بعد ما كان ممارسة النشاط المرتبط بهذا الميدان محصورا على أشخاص القانون الخاص، إلا أن الأزمات الإقتصادية والاجتماعية أدت إلى ظهور مصالح عامة جديدة حملت الدولة على تحقيقها ولكن على الدولة ألا تفرط في التدخل في هذا الميدان بهدف الحفاظ على الحرية الإقتصادية للأفراد</w:t>
      </w:r>
      <w:r w:rsidRPr="00DF3CB6">
        <w:rPr>
          <w:rStyle w:val="Appelnotedebasdep"/>
          <w:rtl/>
          <w:lang w:bidi="ar-DZ"/>
        </w:rPr>
        <w:footnoteReference w:id="54"/>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بالرجوع إلى قانون الإتحاد الأوروبي نجد بأنه لم يكرس المرفق العام الإقتصادي، إلا نادرا في إتفاقية روما لسنة 1957، إلا أنه إستعمل عبارات قريبة المحتوى من هذا المصطلح مثل عبارة " </w:t>
      </w:r>
      <w:r w:rsidRPr="00DF3CB6">
        <w:rPr>
          <w:b/>
          <w:bCs/>
          <w:rtl/>
          <w:lang w:bidi="ar-DZ"/>
        </w:rPr>
        <w:t>المرافق ذي المصلحة الإقتصادية العامة</w:t>
      </w:r>
      <w:r w:rsidRPr="00DF3CB6">
        <w:rPr>
          <w:rtl/>
          <w:lang w:bidi="ar-DZ"/>
        </w:rPr>
        <w:t xml:space="preserve"> " زيادة على هذا المفهوم نجد عبارة أخرى وهي عبارة " </w:t>
      </w:r>
      <w:r w:rsidRPr="00DF3CB6">
        <w:rPr>
          <w:b/>
          <w:bCs/>
          <w:rtl/>
          <w:lang w:bidi="ar-DZ"/>
        </w:rPr>
        <w:t>المرفق العام لصالح الجميع</w:t>
      </w:r>
      <w:r w:rsidRPr="00DF3CB6">
        <w:rPr>
          <w:rtl/>
          <w:lang w:bidi="ar-DZ"/>
        </w:rPr>
        <w:t>"، ولعل السبب وراء ظهور هذه المفاهيم</w:t>
      </w:r>
      <w:r w:rsidR="004375DB">
        <w:rPr>
          <w:rtl/>
          <w:lang w:bidi="ar-DZ"/>
        </w:rPr>
        <w:t xml:space="preserve"> الجديدة هو تكريس مبدأ المنافسة</w:t>
      </w:r>
      <w:r w:rsidRPr="00DF3CB6">
        <w:rPr>
          <w:rtl/>
          <w:lang w:bidi="ar-DZ"/>
        </w:rPr>
        <w:t xml:space="preserve"> كآلية اقتصادية، وإخضاع هذا النوع من المرافق العامة للمنافسة</w:t>
      </w:r>
      <w:r w:rsidRPr="00DF3CB6">
        <w:rPr>
          <w:rStyle w:val="Appelnotedebasdep"/>
          <w:rtl/>
          <w:lang w:bidi="ar-DZ"/>
        </w:rPr>
        <w:footnoteReference w:id="55"/>
      </w:r>
      <w:r w:rsidRPr="00DF3CB6">
        <w:rPr>
          <w:rtl/>
          <w:lang w:bidi="ar-DZ"/>
        </w:rPr>
        <w:t>.</w:t>
      </w:r>
    </w:p>
    <w:p w:rsidR="00FA2FFE" w:rsidRPr="00DF3CB6" w:rsidRDefault="00FA2FFE" w:rsidP="000513A8">
      <w:pPr>
        <w:bidi/>
        <w:spacing w:after="0"/>
        <w:ind w:firstLine="567"/>
        <w:jc w:val="both"/>
        <w:rPr>
          <w:rtl/>
          <w:lang w:bidi="ar-DZ"/>
        </w:rPr>
      </w:pPr>
      <w:r w:rsidRPr="00DF3CB6">
        <w:rPr>
          <w:rtl/>
          <w:lang w:bidi="ar-DZ"/>
        </w:rPr>
        <w:t xml:space="preserve">في الجزائرإن تبلورفكرة المصلحة الإقتصادية ظهر وتوسع مداها كان في فترة السبعينات والثمانينات،لكن بعد لجوء الدولة لما يعرف بخوصصة المؤسسات العامة، بدأت المصلحة الإقتصادية بالتقلص، لكن هدا لا يعني أنها ألغيت تماما، بل هناك مجالات إقتصادية تتدخل فيها الدولة عن طريق المرافق العامة، عرفها القانون على أنها مصلحة عامة مثلا، توزريع الكهرباء والغاز، المناجم، الطيران، النقل البحري </w:t>
      </w:r>
      <w:r w:rsidR="00E93A84" w:rsidRPr="00DF3CB6">
        <w:rPr>
          <w:rtl/>
          <w:lang w:bidi="ar-DZ"/>
        </w:rPr>
        <w:t>و</w:t>
      </w:r>
      <w:r w:rsidRPr="00DF3CB6">
        <w:rPr>
          <w:rtl/>
          <w:lang w:bidi="ar-DZ"/>
        </w:rPr>
        <w:t>البري..... الخ</w:t>
      </w:r>
      <w:r w:rsidRPr="00DF3CB6">
        <w:rPr>
          <w:rStyle w:val="Appelnotedebasdep"/>
          <w:rtl/>
          <w:lang w:bidi="ar-DZ"/>
        </w:rPr>
        <w:footnoteReference w:id="56"/>
      </w:r>
    </w:p>
    <w:p w:rsidR="00FA2FFE" w:rsidRPr="006A03C3" w:rsidRDefault="00FA2FFE" w:rsidP="00E929A5">
      <w:pPr>
        <w:pStyle w:val="Titre3"/>
        <w:bidi/>
        <w:rPr>
          <w:rtl/>
        </w:rPr>
      </w:pPr>
      <w:bookmarkStart w:id="88" w:name="_Toc127048734"/>
      <w:bookmarkStart w:id="89" w:name="_Toc127052065"/>
      <w:bookmarkStart w:id="90" w:name="_Toc127053129"/>
      <w:bookmarkStart w:id="91" w:name="_Toc133700296"/>
      <w:r w:rsidRPr="006A03C3">
        <w:rPr>
          <w:rtl/>
        </w:rPr>
        <w:t>المطلب الثاني</w:t>
      </w:r>
      <w:bookmarkStart w:id="92" w:name="_Toc127048735"/>
      <w:bookmarkEnd w:id="88"/>
      <w:r w:rsidR="00E929A5">
        <w:rPr>
          <w:rtl/>
        </w:rPr>
        <w:br/>
      </w:r>
      <w:r w:rsidRPr="006A03C3">
        <w:rPr>
          <w:rtl/>
        </w:rPr>
        <w:t xml:space="preserve">تفويض </w:t>
      </w:r>
      <w:proofErr w:type="gramStart"/>
      <w:r w:rsidRPr="006A03C3">
        <w:rPr>
          <w:rtl/>
        </w:rPr>
        <w:t>المرفق</w:t>
      </w:r>
      <w:proofErr w:type="gramEnd"/>
      <w:r w:rsidRPr="006A03C3">
        <w:rPr>
          <w:rtl/>
        </w:rPr>
        <w:t xml:space="preserve"> العام من حرية الإدارة في التعاقد إلى ضرورات المنافسة</w:t>
      </w:r>
      <w:bookmarkEnd w:id="89"/>
      <w:bookmarkEnd w:id="90"/>
      <w:bookmarkEnd w:id="91"/>
      <w:bookmarkEnd w:id="92"/>
    </w:p>
    <w:p w:rsidR="00FA2FFE" w:rsidRPr="00DF3CB6" w:rsidRDefault="00FA2FFE" w:rsidP="000513A8">
      <w:pPr>
        <w:bidi/>
        <w:spacing w:after="0"/>
        <w:ind w:firstLine="567"/>
        <w:jc w:val="both"/>
        <w:rPr>
          <w:rtl/>
          <w:lang w:bidi="ar-DZ"/>
        </w:rPr>
      </w:pPr>
      <w:r w:rsidRPr="00DF3CB6">
        <w:rPr>
          <w:rtl/>
          <w:lang w:bidi="ar-DZ"/>
        </w:rPr>
        <w:t>بقيت العقود الإدارية لفترة طويلة تملكالإدارة فيها صلاحية واسعة في حرية اختيار المفوض له أو صاحب الامتياز، إلا أن إخضاع المرفق العام للمنافسة بعد التحولات الاقتصادية التي خضعت لها الجزائر قيد هذه الحرية</w:t>
      </w:r>
      <w:r w:rsidR="00F43F5A" w:rsidRPr="00DF3CB6">
        <w:rPr>
          <w:rFonts w:hint="cs"/>
          <w:rtl/>
          <w:lang w:bidi="ar-DZ"/>
        </w:rPr>
        <w:t>،</w:t>
      </w:r>
      <w:r w:rsidRPr="00DF3CB6">
        <w:rPr>
          <w:rtl/>
          <w:lang w:bidi="ar-DZ"/>
        </w:rPr>
        <w:t xml:space="preserve"> وذلك بفتح عقود التفويض على مبادئ المنافسة وكانت من بين المبررات التي أدت إلى ذلك تجويد الخدمة العمومية </w:t>
      </w:r>
      <w:r w:rsidR="00E93A84" w:rsidRPr="00DF3CB6">
        <w:rPr>
          <w:rtl/>
          <w:lang w:bidi="ar-DZ"/>
        </w:rPr>
        <w:t>و</w:t>
      </w:r>
      <w:r w:rsidRPr="00DF3CB6">
        <w:rPr>
          <w:rtl/>
          <w:lang w:bidi="ar-DZ"/>
        </w:rPr>
        <w:t xml:space="preserve">تحقيق الفعالية الإقتصادية </w:t>
      </w:r>
    </w:p>
    <w:p w:rsidR="005421D3" w:rsidRPr="00DF3CB6" w:rsidRDefault="00FA2FFE" w:rsidP="000513A8">
      <w:pPr>
        <w:bidi/>
        <w:spacing w:after="0"/>
        <w:ind w:firstLine="567"/>
        <w:jc w:val="both"/>
        <w:rPr>
          <w:rtl/>
          <w:lang w:bidi="ar-DZ"/>
        </w:rPr>
      </w:pPr>
      <w:r w:rsidRPr="00DF3CB6">
        <w:rPr>
          <w:rtl/>
          <w:lang w:bidi="ar-DZ"/>
        </w:rPr>
        <w:t xml:space="preserve">وعلى هذا الأساس سوف نعالج في هذا المطلب الإنتقال من حرية منح التفويض إلى إعتماد قواعد المنافسة </w:t>
      </w:r>
      <w:r w:rsidR="00327E14" w:rsidRPr="00DF3CB6">
        <w:rPr>
          <w:rtl/>
          <w:lang w:bidi="ar-DZ"/>
        </w:rPr>
        <w:t>(</w:t>
      </w:r>
      <w:r w:rsidRPr="00DF3CB6">
        <w:rPr>
          <w:b/>
          <w:bCs/>
          <w:rtl/>
          <w:lang w:bidi="ar-DZ"/>
        </w:rPr>
        <w:t>الفرع الاول</w:t>
      </w:r>
      <w:r w:rsidRPr="00DF3CB6">
        <w:rPr>
          <w:rtl/>
          <w:lang w:bidi="ar-DZ"/>
        </w:rPr>
        <w:t xml:space="preserve">) ثم نحاول إبراز اهم مبررات هذا التحول </w:t>
      </w:r>
      <w:r w:rsidR="00327E14" w:rsidRPr="00DF3CB6">
        <w:rPr>
          <w:rtl/>
          <w:lang w:bidi="ar-DZ"/>
        </w:rPr>
        <w:t>(</w:t>
      </w:r>
      <w:r w:rsidRPr="00DF3CB6">
        <w:rPr>
          <w:b/>
          <w:bCs/>
          <w:rtl/>
          <w:lang w:bidi="ar-DZ"/>
        </w:rPr>
        <w:t>الفرع الثاني</w:t>
      </w:r>
      <w:r w:rsidR="000513A8" w:rsidRPr="00DF3CB6">
        <w:rPr>
          <w:rFonts w:hint="cs"/>
          <w:rtl/>
          <w:lang w:bidi="ar-DZ"/>
        </w:rPr>
        <w:t>)</w:t>
      </w:r>
    </w:p>
    <w:p w:rsidR="00FA2FFE" w:rsidRPr="00DF3CB6" w:rsidRDefault="00FA2FFE" w:rsidP="00E929A5">
      <w:pPr>
        <w:pStyle w:val="Titre4"/>
        <w:bidi/>
        <w:rPr>
          <w:rtl/>
          <w:lang w:bidi="ar-DZ"/>
        </w:rPr>
      </w:pPr>
      <w:bookmarkStart w:id="93" w:name="_Toc127048736"/>
      <w:bookmarkStart w:id="94" w:name="_Toc127052066"/>
      <w:bookmarkStart w:id="95" w:name="_Toc127053130"/>
      <w:r w:rsidRPr="003A20AB">
        <w:rPr>
          <w:rtl/>
        </w:rPr>
        <w:t>الفرع الأول</w:t>
      </w:r>
      <w:bookmarkStart w:id="96" w:name="_Toc127048737"/>
      <w:bookmarkEnd w:id="93"/>
      <w:r w:rsidR="00E929A5">
        <w:rPr>
          <w:rtl/>
        </w:rPr>
        <w:br/>
      </w:r>
      <w:proofErr w:type="gramStart"/>
      <w:r w:rsidRPr="003A20AB">
        <w:rPr>
          <w:rtl/>
        </w:rPr>
        <w:t>تأصيل</w:t>
      </w:r>
      <w:proofErr w:type="gramEnd"/>
      <w:r w:rsidRPr="003A20AB">
        <w:rPr>
          <w:rtl/>
        </w:rPr>
        <w:t xml:space="preserve"> مبدأ المنافسة في عقود التفويض</w:t>
      </w:r>
      <w:bookmarkEnd w:id="94"/>
      <w:bookmarkEnd w:id="95"/>
      <w:bookmarkEnd w:id="96"/>
    </w:p>
    <w:p w:rsidR="00FA2FFE" w:rsidRPr="00DF3CB6" w:rsidRDefault="00FA2FFE" w:rsidP="00327E14">
      <w:pPr>
        <w:bidi/>
        <w:ind w:firstLine="567"/>
        <w:jc w:val="both"/>
        <w:rPr>
          <w:rtl/>
          <w:lang w:bidi="ar-DZ"/>
        </w:rPr>
      </w:pPr>
      <w:r w:rsidRPr="00DF3CB6">
        <w:rPr>
          <w:rtl/>
          <w:lang w:bidi="ar-DZ"/>
        </w:rPr>
        <w:t>لقد عرف مسار</w:t>
      </w:r>
      <w:r w:rsidR="00F43F5A" w:rsidRPr="00DF3CB6">
        <w:rPr>
          <w:rFonts w:hint="cs"/>
          <w:rtl/>
          <w:lang w:bidi="ar-DZ"/>
        </w:rPr>
        <w:t>تأصيل مبدأ</w:t>
      </w:r>
      <w:r w:rsidRPr="00DF3CB6">
        <w:rPr>
          <w:rtl/>
          <w:lang w:bidi="ar-DZ"/>
        </w:rPr>
        <w:t xml:space="preserve"> المنافسة في الجزائرعمليا بخصوص عقود التفويض </w:t>
      </w:r>
      <w:r w:rsidR="00F43F5A" w:rsidRPr="00DF3CB6">
        <w:rPr>
          <w:rFonts w:hint="cs"/>
          <w:rtl/>
          <w:lang w:bidi="ar-DZ"/>
        </w:rPr>
        <w:t>على</w:t>
      </w:r>
      <w:r w:rsidRPr="00DF3CB6">
        <w:rPr>
          <w:rtl/>
          <w:lang w:bidi="ar-DZ"/>
        </w:rPr>
        <w:t>مرحلتين أساسيتين، تميزت المرحلة الأولى بسيطرة الدولة وحرية منح هذا ال</w:t>
      </w:r>
      <w:r w:rsidR="00BB71C4" w:rsidRPr="00DF3CB6">
        <w:rPr>
          <w:rtl/>
          <w:lang w:bidi="ar-DZ"/>
        </w:rPr>
        <w:t>تفويض وإنعكس هذا التوجه على الإ</w:t>
      </w:r>
      <w:r w:rsidRPr="00DF3CB6">
        <w:rPr>
          <w:rtl/>
          <w:lang w:bidi="ar-DZ"/>
        </w:rPr>
        <w:t>طارالمؤسساتي والتشريعي لعقود التفويض،فقد إعتبر لفترة طويلة ان المبدأ العام في منح التفويض هو حرية الإدارة لاختيار المتعاقد الذي ترشحه مؤهلاته وقدراته لتمويل المشاريع العامة خدمة للمنفعة العامة، وعلى الرغم من حداثة بعض النصوص القانونية إلا أنها كانت بعيدة كل البعد عن المنافسة والشفافية</w:t>
      </w:r>
      <w:r w:rsidRPr="00DF3CB6">
        <w:rPr>
          <w:rStyle w:val="Appelnotedebasdep"/>
          <w:rtl/>
          <w:lang w:bidi="ar-DZ"/>
        </w:rPr>
        <w:footnoteReference w:id="57"/>
      </w:r>
      <w:r w:rsidRPr="00DF3CB6">
        <w:rPr>
          <w:rtl/>
          <w:lang w:bidi="ar-DZ"/>
        </w:rPr>
        <w:t xml:space="preserve"> (</w:t>
      </w:r>
      <w:r w:rsidRPr="00DF3CB6">
        <w:rPr>
          <w:b/>
          <w:bCs/>
          <w:rtl/>
          <w:lang w:bidi="ar-DZ"/>
        </w:rPr>
        <w:t>أولا</w:t>
      </w:r>
      <w:r w:rsidRPr="00DF3CB6">
        <w:rPr>
          <w:rtl/>
          <w:lang w:bidi="ar-DZ"/>
        </w:rPr>
        <w:t>)، لكن ومن أجل الوصول إلى الأهداف المرجوة من تسيير المرفق العام عن طريق التفويض تم فتح هذا المجال تدريجيا نحو التنافس</w:t>
      </w:r>
      <w:r w:rsidRPr="00DF3CB6">
        <w:rPr>
          <w:b/>
          <w:bCs/>
          <w:rtl/>
          <w:lang w:bidi="ar-DZ"/>
        </w:rPr>
        <w:t>(</w:t>
      </w:r>
      <w:r w:rsidRPr="00DF3CB6">
        <w:rPr>
          <w:rFonts w:hint="cs"/>
          <w:b/>
          <w:bCs/>
          <w:rtl/>
          <w:lang w:bidi="ar-DZ"/>
        </w:rPr>
        <w:t>ث</w:t>
      </w:r>
      <w:r w:rsidRPr="00DF3CB6">
        <w:rPr>
          <w:b/>
          <w:bCs/>
          <w:rtl/>
          <w:lang w:bidi="ar-DZ"/>
        </w:rPr>
        <w:t>انيا</w:t>
      </w:r>
      <w:r w:rsidR="00327E14" w:rsidRPr="00DF3CB6">
        <w:rPr>
          <w:rtl/>
          <w:lang w:bidi="ar-DZ"/>
        </w:rPr>
        <w:t>)</w:t>
      </w:r>
      <w:r w:rsidR="00BB71C4" w:rsidRPr="00DF3CB6">
        <w:rPr>
          <w:rFonts w:hint="cs"/>
          <w:rtl/>
          <w:lang w:bidi="ar-DZ"/>
        </w:rPr>
        <w:t>.</w:t>
      </w:r>
    </w:p>
    <w:p w:rsidR="00FA2FFE" w:rsidRPr="003A20AB" w:rsidRDefault="00FA2FFE" w:rsidP="003A20AB">
      <w:pPr>
        <w:pStyle w:val="Titre5"/>
        <w:bidi/>
        <w:rPr>
          <w:rtl/>
        </w:rPr>
      </w:pPr>
      <w:bookmarkStart w:id="97" w:name="_Toc127048738"/>
      <w:bookmarkStart w:id="98" w:name="_Toc127052067"/>
      <w:bookmarkStart w:id="99" w:name="_Toc127053131"/>
      <w:r w:rsidRPr="003A20AB">
        <w:rPr>
          <w:rtl/>
        </w:rPr>
        <w:t>أولا- حرية الإدارة وتجسيد مبدأ الإعتبار الشخصي في إختيار المفوض له</w:t>
      </w:r>
      <w:bookmarkEnd w:id="97"/>
      <w:bookmarkEnd w:id="98"/>
      <w:bookmarkEnd w:id="99"/>
    </w:p>
    <w:p w:rsidR="00FA2FFE" w:rsidRPr="00DF3CB6" w:rsidRDefault="00FA2FFE" w:rsidP="005421D3">
      <w:pPr>
        <w:bidi/>
        <w:spacing w:before="240" w:after="0"/>
        <w:ind w:firstLine="567"/>
        <w:jc w:val="both"/>
        <w:rPr>
          <w:rtl/>
          <w:lang w:bidi="ar-DZ"/>
        </w:rPr>
      </w:pPr>
      <w:r w:rsidRPr="00DF3CB6">
        <w:rPr>
          <w:rtl/>
          <w:lang w:bidi="ar-DZ"/>
        </w:rPr>
        <w:t>يستند مبدأ الإعتبار الشخصي في اختيار المفوض له إلى قاعدة تمتع السلطة المفوضة بحرية واسعة في اختيار المسير لإدارة مرافقها العمومية، وفي هذا الصدد يقول الفقيه "</w:t>
      </w:r>
      <w:r w:rsidRPr="00DF3CB6">
        <w:rPr>
          <w:b/>
          <w:bCs/>
          <w:i/>
          <w:iCs/>
          <w:lang w:bidi="ar-DZ"/>
        </w:rPr>
        <w:t>Jese</w:t>
      </w:r>
      <w:r w:rsidRPr="00DF3CB6">
        <w:rPr>
          <w:rtl/>
          <w:lang w:bidi="ar-DZ"/>
        </w:rPr>
        <w:t xml:space="preserve"> " إن الاعتداد بالاعتبار الشخصي لا يكون على المستوى نفسه بالنسبة للعقود الإدارية، ذلك أن أساس هذه القاعدة هو صلة العقد بالمرفق العام، بحيث يتعين التزامها بغاية الصرامة في مجال الإمتياز، كهيمنة الملتزم التامة على المر</w:t>
      </w:r>
      <w:r w:rsidR="00122932">
        <w:rPr>
          <w:rtl/>
          <w:lang w:bidi="ar-DZ"/>
        </w:rPr>
        <w:t>فق الذي يتولى شؤون إدارية</w:t>
      </w:r>
      <w:r w:rsidRPr="00DF3CB6">
        <w:rPr>
          <w:rtl/>
          <w:lang w:bidi="ar-DZ"/>
        </w:rPr>
        <w:t>"</w:t>
      </w:r>
      <w:r w:rsidRPr="00DF3CB6">
        <w:rPr>
          <w:rStyle w:val="Appelnotedebasdep"/>
          <w:rtl/>
          <w:lang w:bidi="ar-DZ"/>
        </w:rPr>
        <w:footnoteReference w:id="58"/>
      </w:r>
      <w:r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ويعني مبدأ الإعتبار الشخصي، الاختيار الحر والمباشر للمفوض له من قبل الإدارة دون الدعوة الرسمية إلى المنافسة، على أساس أن الإدارة العامة تجعل المفوض له يتعامل بصفة مباشرة مع الجمهور من خلال عرض الخدمات لهم</w:t>
      </w:r>
      <w:r w:rsidRPr="00DF3CB6">
        <w:rPr>
          <w:rStyle w:val="Appelnotedebasdep"/>
          <w:rtl/>
          <w:lang w:bidi="ar-DZ"/>
        </w:rPr>
        <w:footnoteReference w:id="59"/>
      </w:r>
      <w:r w:rsidRPr="00DF3CB6">
        <w:rPr>
          <w:rtl/>
          <w:lang w:bidi="ar-DZ"/>
        </w:rPr>
        <w:t>.</w:t>
      </w:r>
    </w:p>
    <w:p w:rsidR="00FA2FFE" w:rsidRPr="00DF3CB6" w:rsidRDefault="00FA2FFE" w:rsidP="00BB71C4">
      <w:pPr>
        <w:bidi/>
        <w:spacing w:after="0"/>
        <w:ind w:firstLine="567"/>
        <w:jc w:val="both"/>
        <w:rPr>
          <w:rtl/>
          <w:lang w:bidi="ar-DZ"/>
        </w:rPr>
      </w:pPr>
      <w:r w:rsidRPr="00DF3CB6">
        <w:rPr>
          <w:rtl/>
          <w:lang w:bidi="ar-DZ"/>
        </w:rPr>
        <w:t xml:space="preserve">ويخضع إختيار المفوض له لحرية الإدارة التي تراعي من خلال اعتبارات أساسية خاصة المصلحة العامة التي تفرض الحفاظ على المال العام، واعتبارات المصلحة الفنية التي تتطلب أحسن الشروط الفنية والتقنية الضرورية لتسيير المرفق العام، ويبرر حرية الإدارة في اختيار المفوض له ضمان سير المرفق العام وتحقيق المصلحة العامة، ومن أجل ذلك يفرض عليها اختيار الأكفأ للوفاء بمهمة تسيير المرفق العام واستغلاله، وقد برزت بعض النصوص في المنظومة القانونية الجزائرية التي أعطت الحرية الكاملة في الاختيار، </w:t>
      </w:r>
      <w:r w:rsidR="00E93A84" w:rsidRPr="00DF3CB6">
        <w:rPr>
          <w:rtl/>
          <w:lang w:bidi="ar-DZ"/>
        </w:rPr>
        <w:t>و</w:t>
      </w:r>
      <w:r w:rsidRPr="00DF3CB6">
        <w:rPr>
          <w:rtl/>
          <w:lang w:bidi="ar-DZ"/>
        </w:rPr>
        <w:t>بذلك تكون بعيدة كل البعد عن المنافسة والشفافية نذكر منها</w:t>
      </w:r>
      <w:r w:rsidRPr="00DF3CB6">
        <w:rPr>
          <w:rStyle w:val="Appelnotedebasdep"/>
          <w:rtl/>
          <w:lang w:bidi="ar-DZ"/>
        </w:rPr>
        <w:footnoteReference w:id="60"/>
      </w:r>
      <w:r w:rsidRPr="00DF3CB6">
        <w:rPr>
          <w:rtl/>
          <w:lang w:bidi="ar-DZ"/>
        </w:rPr>
        <w:t xml:space="preserve">: </w:t>
      </w:r>
    </w:p>
    <w:p w:rsidR="00BB71C4" w:rsidRPr="00DF3CB6" w:rsidRDefault="00FA2FFE" w:rsidP="000513A8">
      <w:pPr>
        <w:pStyle w:val="Paragraphedeliste"/>
        <w:numPr>
          <w:ilvl w:val="0"/>
          <w:numId w:val="1"/>
        </w:numPr>
        <w:bidi/>
        <w:spacing w:after="0"/>
        <w:jc w:val="both"/>
        <w:rPr>
          <w:lang w:bidi="ar-DZ"/>
        </w:rPr>
      </w:pPr>
      <w:r w:rsidRPr="00DF3CB6">
        <w:rPr>
          <w:rtl/>
          <w:lang w:bidi="ar-DZ"/>
        </w:rPr>
        <w:t>المرسوم التنفيذي 08-57 المؤرخ في13فيفري 2008، المحدد شروط منح إمتياز إستغلال</w:t>
      </w:r>
    </w:p>
    <w:p w:rsidR="00FA2FFE" w:rsidRPr="00DF3CB6" w:rsidRDefault="00FA2FFE" w:rsidP="00BB71C4">
      <w:pPr>
        <w:bidi/>
        <w:spacing w:after="0"/>
        <w:jc w:val="both"/>
        <w:rPr>
          <w:lang w:bidi="ar-DZ"/>
        </w:rPr>
      </w:pPr>
      <w:r w:rsidRPr="00DF3CB6">
        <w:rPr>
          <w:rtl/>
          <w:lang w:bidi="ar-DZ"/>
        </w:rPr>
        <w:t>خدمات النقل البحري وكيفياته، هذا المرسوم لا يقيد الإدارة بل لها حرية الإختيار إذا توفرت بعض الشروط التقنية التي أقرتها المادة 04 من المرسوم، فصاحب الإمتياز يرسل طلب إلى الوزير المكلف بالبحرية مصحوبا بملفه</w:t>
      </w:r>
      <w:r w:rsidRPr="00DF3CB6">
        <w:rPr>
          <w:rStyle w:val="Appelnotedebasdep"/>
          <w:rtl/>
          <w:lang w:bidi="ar-DZ"/>
        </w:rPr>
        <w:footnoteReference w:id="61"/>
      </w:r>
      <w:r w:rsidRPr="00DF3CB6">
        <w:rPr>
          <w:rtl/>
          <w:lang w:bidi="ar-DZ"/>
        </w:rPr>
        <w:t xml:space="preserve">، ويبلغ كتابيا بقبول أو رفض الطلب وهو بمثابة إتفاق مبدئي، </w:t>
      </w:r>
      <w:r w:rsidR="000513A8" w:rsidRPr="00DF3CB6">
        <w:rPr>
          <w:rFonts w:hint="cs"/>
          <w:rtl/>
          <w:lang w:bidi="ar-DZ"/>
        </w:rPr>
        <w:t>هذا</w:t>
      </w:r>
      <w:r w:rsidRPr="00DF3CB6">
        <w:rPr>
          <w:rtl/>
          <w:lang w:bidi="ar-DZ"/>
        </w:rPr>
        <w:t xml:space="preserve"> ما نصت عليه المادة 06 من نفس المرسوم </w:t>
      </w:r>
      <w:r w:rsidRPr="00DF3CB6">
        <w:rPr>
          <w:rStyle w:val="Appelnotedebasdep"/>
          <w:rtl/>
          <w:lang w:bidi="ar-DZ"/>
        </w:rPr>
        <w:footnoteReference w:id="62"/>
      </w:r>
      <w:r w:rsidRPr="00DF3CB6">
        <w:rPr>
          <w:rtl/>
          <w:lang w:bidi="ar-DZ"/>
        </w:rPr>
        <w:t>.</w:t>
      </w:r>
    </w:p>
    <w:p w:rsidR="00FA2FFE" w:rsidRPr="00DF3CB6" w:rsidRDefault="00FA2FFE" w:rsidP="000513A8">
      <w:pPr>
        <w:bidi/>
        <w:spacing w:after="0"/>
        <w:ind w:firstLine="567"/>
        <w:jc w:val="both"/>
        <w:rPr>
          <w:rtl/>
          <w:lang w:bidi="ar-DZ"/>
        </w:rPr>
      </w:pPr>
      <w:r w:rsidRPr="00DF3CB6">
        <w:rPr>
          <w:rtl/>
          <w:lang w:bidi="ar-DZ"/>
        </w:rPr>
        <w:t xml:space="preserve">وحسب المادة </w:t>
      </w:r>
      <w:r w:rsidR="000513A8" w:rsidRPr="00DF3CB6">
        <w:rPr>
          <w:rFonts w:hint="cs"/>
          <w:rtl/>
          <w:lang w:bidi="ar-DZ"/>
        </w:rPr>
        <w:t>التاسعة (</w:t>
      </w:r>
      <w:r w:rsidR="00822FA7">
        <w:rPr>
          <w:lang w:bidi="ar-DZ"/>
        </w:rPr>
        <w:t>0</w:t>
      </w:r>
      <w:r w:rsidR="000513A8" w:rsidRPr="00DF3CB6">
        <w:rPr>
          <w:lang w:bidi="ar-DZ"/>
        </w:rPr>
        <w:t>9</w:t>
      </w:r>
      <w:r w:rsidR="000513A8" w:rsidRPr="00DF3CB6">
        <w:rPr>
          <w:rFonts w:hint="cs"/>
          <w:rtl/>
          <w:lang w:bidi="ar-DZ"/>
        </w:rPr>
        <w:t xml:space="preserve">) </w:t>
      </w:r>
      <w:r w:rsidRPr="00DF3CB6">
        <w:rPr>
          <w:rtl/>
          <w:lang w:bidi="ar-DZ"/>
        </w:rPr>
        <w:t xml:space="preserve">من نفس المرسوم المذكور أعلاه فإنه عندما يتم قبول طلب الامتياز يمنح الوزير المكلف بالبحرية التجارية الامتياز لصاحب الطلب لمدة 10سنوات مقابل حقوق </w:t>
      </w:r>
      <w:proofErr w:type="gramStart"/>
      <w:r w:rsidRPr="00DF3CB6">
        <w:rPr>
          <w:rtl/>
          <w:lang w:bidi="ar-DZ"/>
        </w:rPr>
        <w:t>يدفعها</w:t>
      </w:r>
      <w:r w:rsidRPr="00DF3CB6">
        <w:rPr>
          <w:rStyle w:val="Appelnotedebasdep"/>
          <w:rtl/>
          <w:lang w:bidi="ar-DZ"/>
        </w:rPr>
        <w:footnoteReference w:id="63"/>
      </w:r>
      <w:r w:rsidRPr="00DF3CB6">
        <w:rPr>
          <w:rtl/>
          <w:lang w:bidi="ar-DZ"/>
        </w:rPr>
        <w:t>.</w:t>
      </w:r>
      <w:proofErr w:type="gramEnd"/>
    </w:p>
    <w:p w:rsidR="00822FA7" w:rsidRPr="00822FA7" w:rsidRDefault="00FA2FFE" w:rsidP="000513A8">
      <w:pPr>
        <w:pStyle w:val="Paragraphedeliste"/>
        <w:numPr>
          <w:ilvl w:val="0"/>
          <w:numId w:val="1"/>
        </w:numPr>
        <w:bidi/>
        <w:spacing w:after="0"/>
        <w:jc w:val="both"/>
        <w:rPr>
          <w:b/>
          <w:bCs/>
          <w:lang w:bidi="ar-DZ"/>
        </w:rPr>
      </w:pPr>
      <w:r w:rsidRPr="00DF3CB6">
        <w:rPr>
          <w:rtl/>
          <w:lang w:bidi="ar-DZ"/>
        </w:rPr>
        <w:t xml:space="preserve">المرسوم التنفيذي11-220المتعلق بكيفيات إمتياز المراد المائية بإقامة هياكل تحلية مياه </w:t>
      </w:r>
    </w:p>
    <w:p w:rsidR="00FA2FFE" w:rsidRPr="00822FA7" w:rsidRDefault="00FA2FFE" w:rsidP="00822FA7">
      <w:pPr>
        <w:bidi/>
        <w:spacing w:after="0"/>
        <w:ind w:left="360"/>
        <w:jc w:val="both"/>
        <w:rPr>
          <w:b/>
          <w:bCs/>
          <w:lang w:bidi="ar-DZ"/>
        </w:rPr>
      </w:pPr>
      <w:r w:rsidRPr="00DF3CB6">
        <w:rPr>
          <w:rtl/>
          <w:lang w:bidi="ar-DZ"/>
        </w:rPr>
        <w:t>البحرأو نزع الأملاح والمعادن من المياه المالحة من أجل المنفعة العمومية أو تلبية الحاجيات الخاصة المؤرخ في 12-06-2011</w:t>
      </w:r>
      <w:r w:rsidRPr="00DF3CB6">
        <w:rPr>
          <w:rStyle w:val="Appelnotedebasdep"/>
          <w:rtl/>
          <w:lang w:bidi="ar-DZ"/>
        </w:rPr>
        <w:footnoteReference w:id="64"/>
      </w:r>
      <w:r w:rsidRPr="00DF3CB6">
        <w:rPr>
          <w:rtl/>
          <w:lang w:bidi="ar-DZ"/>
        </w:rPr>
        <w:t>، فحسب نص المادة 3 من هذا المرسوم التنفيذي يوجه طلب الامتياز حسب الحالة إلى الوزير المكلف بالموارد المائية بالنسبة للهياكل المنجزة لغرض المنفعة العامة أو الوالي المختص إقليميا بالنسبة للهياكل المنجزة لتلبية الحاجيات خاصة، وسوف يتم دراسة هذه النقطة بالتفصيل في الفصل الثاني المتعلق بإجرات الإبرام.</w:t>
      </w:r>
    </w:p>
    <w:p w:rsidR="00FA2FFE" w:rsidRPr="00DF3CB6" w:rsidRDefault="00FA2FFE" w:rsidP="008B0B64">
      <w:pPr>
        <w:bidi/>
        <w:spacing w:after="0"/>
        <w:ind w:firstLine="567"/>
        <w:jc w:val="both"/>
        <w:rPr>
          <w:rtl/>
          <w:lang w:bidi="ar-DZ"/>
        </w:rPr>
      </w:pPr>
      <w:r w:rsidRPr="00DF3CB6">
        <w:rPr>
          <w:rtl/>
          <w:lang w:bidi="ar-DZ"/>
        </w:rPr>
        <w:t>غيران هذه الحرية بدأت في الاضمحلال مع ظهور اتجاهات تنادي بضرورة تحديث طرق إختيار المتعاقد مع مفاهيم الإدارة الحديثة، وما أدى إلى إدخال الإجراءات المقررة في عقود الصفقات العمومية مع كل ما تحمله من مفاهيم العلنية والشفافية، الذي يعتبر واجبا أخلاقيا</w:t>
      </w:r>
      <w:r w:rsidRPr="00DF3CB6">
        <w:rPr>
          <w:rStyle w:val="Appelnotedebasdep"/>
          <w:rtl/>
          <w:lang w:bidi="ar-DZ"/>
        </w:rPr>
        <w:footnoteReference w:id="65"/>
      </w:r>
      <w:r w:rsidRPr="00DF3CB6">
        <w:rPr>
          <w:rtl/>
          <w:lang w:bidi="ar-DZ"/>
        </w:rPr>
        <w:t>، وذلك بناء على منافسة فعالة ما شكل مظهرا من مظاهر امتداد</w:t>
      </w:r>
      <w:r w:rsidR="008B0B64" w:rsidRPr="00DF3CB6">
        <w:rPr>
          <w:rFonts w:hint="cs"/>
          <w:rtl/>
          <w:lang w:bidi="ar-DZ"/>
        </w:rPr>
        <w:t xml:space="preserve"> قواعد</w:t>
      </w:r>
      <w:r w:rsidRPr="00DF3CB6">
        <w:rPr>
          <w:rtl/>
          <w:lang w:bidi="ar-DZ"/>
        </w:rPr>
        <w:t xml:space="preserve"> المنافسة إلى عقود التفويض</w:t>
      </w:r>
      <w:r w:rsidR="00EB7F23" w:rsidRPr="00DF3CB6">
        <w:rPr>
          <w:rtl/>
          <w:lang w:bidi="ar-DZ"/>
        </w:rPr>
        <w:t>.</w:t>
      </w:r>
    </w:p>
    <w:p w:rsidR="00FA2FFE" w:rsidRPr="00DF3CB6" w:rsidRDefault="00FA2FFE" w:rsidP="003A20AB">
      <w:pPr>
        <w:pStyle w:val="Titre5"/>
        <w:bidi/>
        <w:rPr>
          <w:rtl/>
          <w:lang w:bidi="ar-DZ"/>
        </w:rPr>
      </w:pPr>
      <w:bookmarkStart w:id="100" w:name="_Toc127048739"/>
      <w:bookmarkStart w:id="101" w:name="_Toc127052068"/>
      <w:bookmarkStart w:id="102" w:name="_Toc127053132"/>
      <w:r w:rsidRPr="00DF3CB6">
        <w:rPr>
          <w:rtl/>
          <w:lang w:bidi="ar-DZ"/>
        </w:rPr>
        <w:t xml:space="preserve">ثانيا - إمتداد قواعد المنافسة إلى عقود التفويض  </w:t>
      </w:r>
      <w:r w:rsidR="00E93A84" w:rsidRPr="00DF3CB6">
        <w:rPr>
          <w:rtl/>
          <w:lang w:bidi="ar-DZ"/>
        </w:rPr>
        <w:t>و</w:t>
      </w:r>
      <w:r w:rsidRPr="00DF3CB6">
        <w:rPr>
          <w:rtl/>
          <w:lang w:bidi="ar-DZ"/>
        </w:rPr>
        <w:t>تقييد حرية الإدارة</w:t>
      </w:r>
      <w:bookmarkEnd w:id="100"/>
      <w:bookmarkEnd w:id="101"/>
      <w:bookmarkEnd w:id="102"/>
    </w:p>
    <w:p w:rsidR="00FA2FFE" w:rsidRPr="00DF3CB6" w:rsidRDefault="00FA2FFE" w:rsidP="00822FA7">
      <w:pPr>
        <w:bidi/>
        <w:spacing w:after="0"/>
        <w:ind w:firstLine="567"/>
        <w:jc w:val="both"/>
        <w:rPr>
          <w:rtl/>
          <w:lang w:bidi="ar-DZ"/>
        </w:rPr>
      </w:pPr>
      <w:r w:rsidRPr="00DF3CB6">
        <w:rPr>
          <w:rtl/>
          <w:lang w:bidi="ar-DZ"/>
        </w:rPr>
        <w:t xml:space="preserve">إذا سلمنا بغياب الشفافية في إجراءات إبرام إتفاقية التفويض وحجب المعطيات والإجراءات، فإنه سوف يؤدي حتما إلى نوع من الإستنكار والرفض لدى الرأي العام بصفة عامة، غير ان وجود الشفافية سوف تؤدي حتما إلى إعادة الإعتبار للمرافق العامة عبر إنفاتحها على المنافسة، ويظهر ذلك بوضوح عند تقييد حرية الإدارة في إختيار المفوض له إذ أنها في ظل الإنفتاح على المنافسة أصبحت لا تملك حرية واسعة عند التعاقد مثلما هو الحال في إبرام الأفراد لعقودهم إذ فرض المشرع عده قيود </w:t>
      </w:r>
      <w:r w:rsidR="00E93A84" w:rsidRPr="00DF3CB6">
        <w:rPr>
          <w:rtl/>
          <w:lang w:bidi="ar-DZ"/>
        </w:rPr>
        <w:t>و</w:t>
      </w:r>
      <w:r w:rsidRPr="00DF3CB6">
        <w:rPr>
          <w:rtl/>
          <w:lang w:bidi="ar-DZ"/>
        </w:rPr>
        <w:t xml:space="preserve">إجراءات تلتزم الإدارة بإتباعها حفاظا على المصلحة العامة </w:t>
      </w:r>
      <w:r w:rsidR="00E93A84" w:rsidRPr="00DF3CB6">
        <w:rPr>
          <w:rtl/>
          <w:lang w:bidi="ar-DZ"/>
        </w:rPr>
        <w:t>و</w:t>
      </w:r>
      <w:r w:rsidRPr="00DF3CB6">
        <w:rPr>
          <w:rtl/>
          <w:lang w:bidi="ar-DZ"/>
        </w:rPr>
        <w:t xml:space="preserve">المال العام </w:t>
      </w:r>
      <w:r w:rsidR="00822FA7">
        <w:rPr>
          <w:rFonts w:hint="cs"/>
          <w:rtl/>
          <w:lang w:bidi="ar-DZ"/>
        </w:rPr>
        <w:t>، و التي سوف يتم التطرق لها في الباب الثاني من هذه الأطروحة.</w:t>
      </w:r>
    </w:p>
    <w:p w:rsidR="00FA2FFE" w:rsidRPr="00DF3CB6" w:rsidRDefault="00FA2FFE" w:rsidP="00C52796">
      <w:pPr>
        <w:bidi/>
        <w:spacing w:after="0"/>
        <w:ind w:firstLine="567"/>
        <w:jc w:val="both"/>
        <w:rPr>
          <w:rtl/>
          <w:lang w:bidi="ar-DZ"/>
        </w:rPr>
      </w:pPr>
      <w:r w:rsidRPr="00DF3CB6">
        <w:rPr>
          <w:rtl/>
          <w:lang w:bidi="ar-DZ"/>
        </w:rPr>
        <w:t xml:space="preserve">وتظهر بوضوح الأهمية التي تكتسيها المنافسة في إختيار المفوض له في تحقيق المشروعية عبر خلق إرتياح وتوافق </w:t>
      </w:r>
      <w:r w:rsidR="00C52796" w:rsidRPr="00DF3CB6">
        <w:rPr>
          <w:rFonts w:hint="cs"/>
          <w:rtl/>
          <w:lang w:bidi="ar-DZ"/>
        </w:rPr>
        <w:t>ب</w:t>
      </w:r>
      <w:r w:rsidRPr="00DF3CB6">
        <w:rPr>
          <w:rtl/>
          <w:lang w:bidi="ar-DZ"/>
        </w:rPr>
        <w:t>إتباع إجراءات تتميز بالشفافية ب</w:t>
      </w:r>
      <w:r w:rsidR="00C52796" w:rsidRPr="00DF3CB6">
        <w:rPr>
          <w:rFonts w:hint="cs"/>
          <w:rtl/>
          <w:lang w:bidi="ar-DZ"/>
        </w:rPr>
        <w:t>ع</w:t>
      </w:r>
      <w:r w:rsidRPr="00DF3CB6">
        <w:rPr>
          <w:rtl/>
          <w:lang w:bidi="ar-DZ"/>
        </w:rPr>
        <w:t>يدة عن الضبابية وحجب المعلومات والحقائق عن المتنافسين</w:t>
      </w:r>
      <w:r w:rsidR="00C52796" w:rsidRPr="00DF3CB6">
        <w:rPr>
          <w:rFonts w:hint="cs"/>
          <w:rtl/>
          <w:lang w:bidi="ar-DZ"/>
        </w:rPr>
        <w:t>،</w:t>
      </w:r>
      <w:r w:rsidRPr="00DF3CB6">
        <w:rPr>
          <w:rtl/>
          <w:lang w:bidi="ar-DZ"/>
        </w:rPr>
        <w:t xml:space="preserve"> من خلال ذلك تسعى الإدارة إلى تحقيق أهداف أساسية تتمثل فيما يلي</w:t>
      </w:r>
      <w:r w:rsidR="00C52796" w:rsidRPr="00DF3CB6">
        <w:rPr>
          <w:rFonts w:hint="cs"/>
          <w:rtl/>
          <w:lang w:bidi="ar-DZ"/>
        </w:rPr>
        <w:t>:</w:t>
      </w:r>
    </w:p>
    <w:p w:rsidR="00FA2FFE" w:rsidRPr="00DF3CB6" w:rsidRDefault="00FA2FFE" w:rsidP="003D7622">
      <w:pPr>
        <w:pStyle w:val="Paragraphedeliste"/>
        <w:numPr>
          <w:ilvl w:val="0"/>
          <w:numId w:val="1"/>
        </w:numPr>
        <w:tabs>
          <w:tab w:val="right" w:pos="1893"/>
        </w:tabs>
        <w:bidi/>
        <w:spacing w:after="0"/>
        <w:jc w:val="both"/>
        <w:rPr>
          <w:lang w:bidi="ar-DZ"/>
        </w:rPr>
      </w:pPr>
      <w:r w:rsidRPr="00DF3CB6">
        <w:rPr>
          <w:rtl/>
          <w:lang w:bidi="ar-DZ"/>
        </w:rPr>
        <w:t>تحقيق أكبر</w:t>
      </w:r>
      <w:r w:rsidR="00C52796" w:rsidRPr="00DF3CB6">
        <w:rPr>
          <w:rFonts w:hint="cs"/>
          <w:rtl/>
          <w:lang w:bidi="ar-DZ"/>
        </w:rPr>
        <w:t xml:space="preserve"> قدر</w:t>
      </w:r>
      <w:r w:rsidRPr="00DF3CB6">
        <w:rPr>
          <w:rtl/>
          <w:lang w:bidi="ar-DZ"/>
        </w:rPr>
        <w:t xml:space="preserve"> مالي </w:t>
      </w:r>
      <w:r w:rsidR="00C32397">
        <w:rPr>
          <w:rtl/>
          <w:lang w:bidi="ar-DZ"/>
        </w:rPr>
        <w:t>للخزينة العمومية وهذا ما يستلزم</w:t>
      </w:r>
      <w:r w:rsidRPr="00DF3CB6">
        <w:rPr>
          <w:rtl/>
          <w:lang w:bidi="ar-DZ"/>
        </w:rPr>
        <w:t xml:space="preserve"> إلتزام الإدارة بإمتياز الشخص الذي يقدم أحسن الشروط </w:t>
      </w:r>
      <w:r w:rsidR="00E93A84" w:rsidRPr="00DF3CB6">
        <w:rPr>
          <w:rtl/>
          <w:lang w:bidi="ar-DZ"/>
        </w:rPr>
        <w:t>و</w:t>
      </w:r>
      <w:r w:rsidRPr="00DF3CB6">
        <w:rPr>
          <w:rtl/>
          <w:lang w:bidi="ar-DZ"/>
        </w:rPr>
        <w:t>الضمانات المالية.</w:t>
      </w:r>
    </w:p>
    <w:p w:rsidR="00FA2FFE" w:rsidRPr="00DF3CB6" w:rsidRDefault="00FA2FFE" w:rsidP="003D7622">
      <w:pPr>
        <w:pStyle w:val="Paragraphedeliste"/>
        <w:numPr>
          <w:ilvl w:val="0"/>
          <w:numId w:val="1"/>
        </w:numPr>
        <w:tabs>
          <w:tab w:val="right" w:pos="1893"/>
        </w:tabs>
        <w:bidi/>
        <w:spacing w:after="0"/>
        <w:jc w:val="both"/>
        <w:rPr>
          <w:lang w:bidi="ar-DZ"/>
        </w:rPr>
      </w:pPr>
      <w:r w:rsidRPr="00DF3CB6">
        <w:rPr>
          <w:rtl/>
          <w:lang w:bidi="ar-DZ"/>
        </w:rPr>
        <w:t xml:space="preserve">مراعاة المصلحة العامة وهذا ما يتطلب إمتياز أحسن </w:t>
      </w:r>
      <w:r w:rsidR="00E93A84" w:rsidRPr="00DF3CB6">
        <w:rPr>
          <w:rtl/>
          <w:lang w:bidi="ar-DZ"/>
        </w:rPr>
        <w:t>و</w:t>
      </w:r>
      <w:r w:rsidRPr="00DF3CB6">
        <w:rPr>
          <w:rtl/>
          <w:lang w:bidi="ar-DZ"/>
        </w:rPr>
        <w:t>أكفأ المتنافسين لإداء الخدمة العامة التي يتطلبها المرفق العام</w:t>
      </w:r>
      <w:r w:rsidRPr="00DF3CB6">
        <w:rPr>
          <w:rStyle w:val="Appelnotedebasdep"/>
          <w:rtl/>
          <w:lang w:bidi="ar-DZ"/>
        </w:rPr>
        <w:footnoteReference w:id="66"/>
      </w:r>
      <w:r w:rsidRPr="00DF3CB6">
        <w:rPr>
          <w:rtl/>
          <w:lang w:bidi="ar-DZ"/>
        </w:rPr>
        <w:t>.</w:t>
      </w:r>
    </w:p>
    <w:p w:rsidR="00FA2FFE" w:rsidRPr="00DF3CB6" w:rsidRDefault="00FA2FFE" w:rsidP="003D7622">
      <w:pPr>
        <w:pStyle w:val="Paragraphedeliste"/>
        <w:numPr>
          <w:ilvl w:val="0"/>
          <w:numId w:val="1"/>
        </w:numPr>
        <w:tabs>
          <w:tab w:val="right" w:pos="1893"/>
        </w:tabs>
        <w:bidi/>
        <w:spacing w:after="0"/>
        <w:jc w:val="both"/>
        <w:rPr>
          <w:lang w:bidi="ar-DZ"/>
        </w:rPr>
      </w:pPr>
      <w:r w:rsidRPr="00DF3CB6">
        <w:rPr>
          <w:rtl/>
          <w:lang w:bidi="ar-DZ"/>
        </w:rPr>
        <w:t>تحقيق النزاهة في عملية الإبرام</w:t>
      </w:r>
      <w:proofErr w:type="gramStart"/>
      <w:r w:rsidRPr="00DF3CB6">
        <w:rPr>
          <w:rtl/>
          <w:lang w:bidi="ar-DZ"/>
        </w:rPr>
        <w:t>،فالمنافسة</w:t>
      </w:r>
      <w:proofErr w:type="gramEnd"/>
      <w:r w:rsidRPr="00DF3CB6">
        <w:rPr>
          <w:rtl/>
          <w:lang w:bidi="ar-DZ"/>
        </w:rPr>
        <w:t xml:space="preserve"> من شأنها أن تحافظ على النزاهة في عملية </w:t>
      </w:r>
    </w:p>
    <w:p w:rsidR="00FA2FFE" w:rsidRPr="00DF3CB6" w:rsidRDefault="00FA2FFE" w:rsidP="004B6D38">
      <w:pPr>
        <w:bidi/>
        <w:spacing w:after="0"/>
        <w:ind w:firstLine="567"/>
        <w:jc w:val="both"/>
        <w:rPr>
          <w:lang w:bidi="ar-DZ"/>
        </w:rPr>
      </w:pPr>
      <w:r w:rsidRPr="00DF3CB6">
        <w:rPr>
          <w:rtl/>
          <w:lang w:bidi="ar-DZ"/>
        </w:rPr>
        <w:t>إبرام العقد</w:t>
      </w:r>
      <w:r w:rsidR="00C52796" w:rsidRPr="00DF3CB6">
        <w:rPr>
          <w:rFonts w:hint="cs"/>
          <w:rtl/>
          <w:lang w:bidi="ar-DZ"/>
        </w:rPr>
        <w:t>،</w:t>
      </w:r>
      <w:r w:rsidRPr="00DF3CB6">
        <w:rPr>
          <w:rtl/>
          <w:lang w:bidi="ar-DZ"/>
        </w:rPr>
        <w:t xml:space="preserve"> وتمنع شبه المحاباة مع الإدارة وموظفيها الذين يتولون عملية إبرام عقود التفويض، إذ أثبت التجارب والخبرات التاريخية أن فتح باب السلطة التقديرية أمام الإدارة لأجل إختيار متعاقديها قد يؤدي إلى الكثير من الفساد الإداري</w:t>
      </w:r>
    </w:p>
    <w:p w:rsidR="0073420F" w:rsidRPr="00DF3CB6" w:rsidRDefault="00FA2FFE" w:rsidP="006F58D8">
      <w:pPr>
        <w:bidi/>
        <w:spacing w:after="0"/>
        <w:ind w:firstLine="567"/>
        <w:jc w:val="both"/>
        <w:rPr>
          <w:rtl/>
          <w:lang w:bidi="ar-DZ"/>
        </w:rPr>
      </w:pPr>
      <w:r w:rsidRPr="00DF3CB6">
        <w:rPr>
          <w:rtl/>
          <w:lang w:bidi="ar-DZ"/>
        </w:rPr>
        <w:t>ومن أجل ذلك فقد بدأت ملامح المرحلة الثانية تظهر مع بداية سنة 2011 في شكل سياسة فتح عقود التفويض على المنافسة، وقد كانت للظروف الإقتصادية والسياسية المحيطة الدور الكبير في تسريع هذا التوجه</w:t>
      </w:r>
      <w:r w:rsidR="0073420F" w:rsidRPr="00DF3CB6">
        <w:rPr>
          <w:rFonts w:hint="cs"/>
          <w:rtl/>
          <w:lang w:bidi="ar-DZ"/>
        </w:rPr>
        <w:t>،</w:t>
      </w:r>
      <w:r w:rsidRPr="00DF3CB6">
        <w:rPr>
          <w:rtl/>
          <w:lang w:bidi="ar-DZ"/>
        </w:rPr>
        <w:t xml:space="preserve"> والذي يتسم بإنتقال دورالإدارة من فاعل محتكر متعدد الصلاحيات والإختصاصات إلى مبادر لترقية المرفق العام</w:t>
      </w:r>
      <w:r w:rsidR="0073420F" w:rsidRPr="00DF3CB6">
        <w:rPr>
          <w:rFonts w:hint="cs"/>
          <w:rtl/>
          <w:lang w:bidi="ar-DZ"/>
        </w:rPr>
        <w:t>،</w:t>
      </w:r>
      <w:r w:rsidRPr="00DF3CB6">
        <w:rPr>
          <w:rtl/>
          <w:lang w:bidi="ar-DZ"/>
        </w:rPr>
        <w:t xml:space="preserve"> الذي يساهم بشكل كبير في التنمية الوطنية سواء على المستوى القطاعي أو على المستوى المحلي، وبذلك أصبحت مكانا لوضع كل إجراء من شأنه توفير مناخ تنافسي لعقود التفويض، وخلق الشروط المحفزة لبروز فاعلين متنافسين جدد على الساحة، </w:t>
      </w:r>
    </w:p>
    <w:p w:rsidR="00FA2FFE" w:rsidRPr="00DF3CB6" w:rsidRDefault="00FA2FFE" w:rsidP="0073420F">
      <w:pPr>
        <w:bidi/>
        <w:spacing w:after="0"/>
        <w:ind w:firstLine="567"/>
        <w:jc w:val="both"/>
        <w:rPr>
          <w:rtl/>
          <w:lang w:bidi="ar-DZ"/>
        </w:rPr>
      </w:pPr>
      <w:r w:rsidRPr="00DF3CB6">
        <w:rPr>
          <w:rtl/>
          <w:lang w:bidi="ar-DZ"/>
        </w:rPr>
        <w:t xml:space="preserve">لكن قبل ذلك ومع ظهور التحولات التي شهدتها الجزائر خاصة بعد التعديل الدستوري سنة 1989 وفتح مجال المنافسة في جميع المجالات، </w:t>
      </w:r>
      <w:r w:rsidR="0073420F" w:rsidRPr="00DF3CB6">
        <w:rPr>
          <w:rFonts w:hint="cs"/>
          <w:rtl/>
          <w:lang w:bidi="ar-DZ"/>
        </w:rPr>
        <w:t>الأمر ا</w:t>
      </w:r>
      <w:r w:rsidRPr="00DF3CB6">
        <w:rPr>
          <w:rtl/>
          <w:lang w:bidi="ar-DZ"/>
        </w:rPr>
        <w:t>لذي سمح للقطاع الخاص بالمساهمة إلى جانب الدولة في التنمية عن طريق إخضاع عملية تسييرالمرفق العام لجو تنافسي، وصدرت العديد من المراسيم والقوانين الخاصة ببعض القطاعات التي تناولت عقد الامتياز والإيجار خاصة باعتبارهما من أساليب تفويض التسيير</w:t>
      </w:r>
      <w:r w:rsidR="0073420F" w:rsidRPr="00DF3CB6">
        <w:rPr>
          <w:rFonts w:hint="cs"/>
          <w:rtl/>
          <w:lang w:bidi="ar-DZ"/>
        </w:rPr>
        <w:t>،</w:t>
      </w:r>
      <w:r w:rsidRPr="00DF3CB6">
        <w:rPr>
          <w:rtl/>
          <w:lang w:bidi="ar-DZ"/>
        </w:rPr>
        <w:t>غير أن الرؤية لم تكن واضحة ودقيقة حول طريقة وإجراءات منحه، إلى غاية صدور المرسوم الرئاسي 15-247 المذكور سابقا، والمرسوم التنفيذي 18-199 المتعلق بتفويض المرفق العام، ذلك بعد المعالجة القطاعية المتذبذبة في إقرار المنافسة في هذا النوع من العقود، وكان المرسوم الرئاسي 15-247، أول نص إعتمد فيه بصورة واضحة وصريحة المنافسة في إختيار المفوض له، والذي دعم بصدور المرسوم التنفيذي 18-199، الذي عد صدوره متأخرا نوعا ما، إذ أنه صدر بعد ثلاث سنوات من صدور المرسوم الرئاسي، وإن دل على شيء إنما يدل على أن المشرع بالرغم من إقراره توحيد إجراءات إبرام عقود التفويض وإخضاعها للمنافسة</w:t>
      </w:r>
      <w:r w:rsidR="0073420F" w:rsidRPr="00DF3CB6">
        <w:rPr>
          <w:rFonts w:hint="cs"/>
          <w:rtl/>
          <w:lang w:bidi="ar-DZ"/>
        </w:rPr>
        <w:t>،</w:t>
      </w:r>
      <w:r w:rsidRPr="00DF3CB6">
        <w:rPr>
          <w:rtl/>
          <w:lang w:bidi="ar-DZ"/>
        </w:rPr>
        <w:t xml:space="preserve"> إلا أنه لا يزال مترددا في هذا الأمر نظرا لأن المرسوم التنفيذي لم يعالج سو</w:t>
      </w:r>
      <w:r w:rsidR="0073420F" w:rsidRPr="00DF3CB6">
        <w:rPr>
          <w:rFonts w:hint="cs"/>
          <w:rtl/>
          <w:lang w:bidi="ar-DZ"/>
        </w:rPr>
        <w:t>ى</w:t>
      </w:r>
      <w:r w:rsidRPr="00DF3CB6">
        <w:rPr>
          <w:rtl/>
          <w:lang w:bidi="ar-DZ"/>
        </w:rPr>
        <w:t xml:space="preserve"> تفويض المرفق المحلي</w:t>
      </w:r>
      <w:r w:rsidR="00EB7F23" w:rsidRPr="00DF3CB6">
        <w:rPr>
          <w:rtl/>
          <w:lang w:bidi="ar-DZ"/>
        </w:rPr>
        <w:t>.</w:t>
      </w:r>
    </w:p>
    <w:p w:rsidR="00FA2FFE" w:rsidRPr="003D7622" w:rsidRDefault="00FA2FFE" w:rsidP="0073420F">
      <w:pPr>
        <w:bidi/>
        <w:spacing w:after="0"/>
        <w:ind w:firstLine="567"/>
        <w:jc w:val="both"/>
        <w:rPr>
          <w:rtl/>
          <w:lang w:bidi="ar-DZ"/>
        </w:rPr>
      </w:pPr>
      <w:r w:rsidRPr="00DF3CB6">
        <w:rPr>
          <w:rtl/>
          <w:lang w:bidi="ar-DZ"/>
        </w:rPr>
        <w:t>غير أننا بنظرة تفاؤلية لهذه النصوص القانونية</w:t>
      </w:r>
      <w:r w:rsidR="00DF3CB6" w:rsidRPr="00DF3CB6">
        <w:rPr>
          <w:rtl/>
          <w:lang w:bidi="ar-DZ"/>
        </w:rPr>
        <w:t xml:space="preserve">، </w:t>
      </w:r>
      <w:r w:rsidRPr="00DF3CB6">
        <w:rPr>
          <w:rtl/>
          <w:lang w:bidi="ar-DZ"/>
        </w:rPr>
        <w:t>فإن التوجه الحالي  لعقود تفويض المرفق العام يهدف إلى تعزز دور الإدارة عامة والجماعات المحلية خاصة</w:t>
      </w:r>
      <w:r w:rsidR="0073420F" w:rsidRPr="00DF3CB6">
        <w:rPr>
          <w:rFonts w:hint="cs"/>
          <w:rtl/>
          <w:lang w:bidi="ar-DZ"/>
        </w:rPr>
        <w:t>،ل</w:t>
      </w:r>
      <w:r w:rsidRPr="00DF3CB6">
        <w:rPr>
          <w:rtl/>
          <w:lang w:bidi="ar-DZ"/>
        </w:rPr>
        <w:t xml:space="preserve">لإهتمام بالمرفق العام </w:t>
      </w:r>
      <w:r w:rsidR="0073420F" w:rsidRPr="00DF3CB6">
        <w:rPr>
          <w:rFonts w:hint="cs"/>
          <w:rtl/>
          <w:lang w:bidi="ar-DZ"/>
        </w:rPr>
        <w:t xml:space="preserve">الذي </w:t>
      </w:r>
      <w:r w:rsidRPr="00DF3CB6">
        <w:rPr>
          <w:rtl/>
          <w:lang w:bidi="ar-DZ"/>
        </w:rPr>
        <w:t>بدا واضحا من خلال استنباط هدف المرسوم التنفيذي 18-199، إذ أصبح تفويض المرفق العام من الطرق التسيرية التنافسية الهامة، والمخولة للادارة والجماعات المحلية، بعد أن كان سوى طريقة إستثنائية تستعمل في حالة عجز التسيير المباشر خاصة المرافق الاقتصادية</w:t>
      </w:r>
      <w:r w:rsidR="00DF3CB6" w:rsidRPr="00DF3CB6">
        <w:rPr>
          <w:rtl/>
          <w:lang w:bidi="ar-DZ"/>
        </w:rPr>
        <w:t xml:space="preserve">، </w:t>
      </w:r>
      <w:r w:rsidRPr="00DF3CB6">
        <w:rPr>
          <w:rtl/>
          <w:lang w:bidi="ar-DZ"/>
        </w:rPr>
        <w:t>هذا ما أدى إلى تعويض أوجه القصورالذي كان في القوانين السابقة خاصة في إجراءات الإبرام وتنظيم المنافسة،هذا الأمر أكدته التعليمة الوزارية رقم 006الصادرة عن وزارة الداخلية والجماعات المحلية والتهيئة العمرانية</w:t>
      </w:r>
      <w:r w:rsidRPr="00DF3CB6">
        <w:rPr>
          <w:rStyle w:val="Appelnotedebasdep"/>
          <w:rtl/>
          <w:lang w:bidi="ar-DZ"/>
        </w:rPr>
        <w:footnoteReference w:id="67"/>
      </w:r>
      <w:r w:rsidRPr="00DF3CB6">
        <w:rPr>
          <w:rtl/>
          <w:lang w:bidi="ar-DZ"/>
        </w:rPr>
        <w:t>، المتضمنة تجسيد أحكام المرسوم التنفيذي 18-199 المذكور سابقا، والتي تعد ثان تعليمة صدرت عن وزارة الداخلية والجماعات المحلية تنظم عقود تفويض المرفق المحلي وإبرامها، بعد التعليمة الوزارية الصادرة سنة 1994، الموجهة إلى مسؤولي الجماعات المحلية لحثهم على تعزيز اللجوء إلى عقد الامتياز في جو تنافسي لتسيير</w:t>
      </w:r>
      <w:r w:rsidR="0073420F" w:rsidRPr="00DF3CB6">
        <w:rPr>
          <w:rFonts w:hint="cs"/>
          <w:rtl/>
          <w:lang w:bidi="ar-DZ"/>
        </w:rPr>
        <w:t xml:space="preserve"> المرافق التابعةل</w:t>
      </w:r>
      <w:r w:rsidRPr="00DF3CB6">
        <w:rPr>
          <w:rtl/>
          <w:lang w:bidi="ar-DZ"/>
        </w:rPr>
        <w:t>لجماعات المحلية، والإستفادة من خبرات القطاع الخاص</w:t>
      </w:r>
      <w:r w:rsidRPr="00DF3CB6">
        <w:rPr>
          <w:rStyle w:val="Appelnotedebasdep"/>
          <w:rtl/>
          <w:lang w:bidi="ar-DZ"/>
        </w:rPr>
        <w:footnoteReference w:id="68"/>
      </w:r>
      <w:r w:rsidRPr="00DF3CB6">
        <w:rPr>
          <w:rtl/>
          <w:lang w:bidi="ar-DZ"/>
        </w:rPr>
        <w:t xml:space="preserve">، ولكن ما يعاب على هذه التعليمة أنها لم توضح بشكل كبير كيفيات اللجوء إلى المنافسة ومقتضيات ذلك إذ نصت على أنه " </w:t>
      </w:r>
      <w:r w:rsidRPr="003D7622">
        <w:rPr>
          <w:rtl/>
          <w:lang w:bidi="ar-DZ"/>
        </w:rPr>
        <w:t>ليس هناك نص خاص ينظم كيفية منح إمتياز المرافق المحلية، وتحديد الشروط المعتمدة في إختيار المتعاملين الخواص، غيران اهمية موضوع الاختيار تجعل منه عقدا يغلب عليه الطابع الشخصي، وأن إختيار الملتزم يخضع للسلطة التقديرية للهيئة الإدارية "</w:t>
      </w:r>
      <w:r w:rsidRPr="003D7622">
        <w:rPr>
          <w:rtl/>
        </w:rPr>
        <w:footnoteReference w:id="69"/>
      </w:r>
    </w:p>
    <w:p w:rsidR="00FA2FFE" w:rsidRPr="003D7622" w:rsidRDefault="00FA2FFE" w:rsidP="005421D3">
      <w:pPr>
        <w:bidi/>
        <w:spacing w:after="0"/>
        <w:ind w:firstLine="567"/>
        <w:jc w:val="both"/>
        <w:rPr>
          <w:rtl/>
          <w:lang w:bidi="ar-DZ"/>
        </w:rPr>
      </w:pPr>
      <w:r w:rsidRPr="00DF3CB6">
        <w:rPr>
          <w:rtl/>
          <w:lang w:bidi="ar-DZ"/>
        </w:rPr>
        <w:t xml:space="preserve">على عكس التعليمة رقم 006 التي جاءت مرفقة بدفتر شروط نموذجي يوضح بدقة عملية الابرام التنافسي، والتي شجعت على اللجوء إلى هذا النمط من الإجراءات، بإعبار أنه يكاد يصل لدرجة الاولوية والالتزام بذلك تطبيقا لما جاء فيها أن " </w:t>
      </w:r>
      <w:r w:rsidRPr="003D7622">
        <w:rPr>
          <w:rtl/>
          <w:lang w:bidi="ar-DZ"/>
        </w:rPr>
        <w:t>الجماعات المحلية من بين الهيئات المعنية أكثر بتفويض تسيير المرفق العام بحيث يمكنها اللجوء إلى هذا النمط من التسيير لتنفيذ مهام الخدمة العمومية المنوطة بها "</w:t>
      </w:r>
      <w:r w:rsidRPr="003D7622">
        <w:rPr>
          <w:rtl/>
        </w:rPr>
        <w:footnoteReference w:id="70"/>
      </w:r>
      <w:r w:rsidRPr="003D7622">
        <w:rPr>
          <w:rtl/>
          <w:lang w:bidi="ar-DZ"/>
        </w:rPr>
        <w:t>.</w:t>
      </w:r>
    </w:p>
    <w:p w:rsidR="00FA2FFE" w:rsidRPr="00DF3CB6" w:rsidRDefault="00FA2FFE" w:rsidP="00733197">
      <w:pPr>
        <w:bidi/>
        <w:spacing w:after="0"/>
        <w:ind w:firstLine="567"/>
        <w:jc w:val="both"/>
        <w:rPr>
          <w:lang w:bidi="ar-DZ"/>
        </w:rPr>
      </w:pPr>
      <w:r w:rsidRPr="00DF3CB6">
        <w:rPr>
          <w:rtl/>
          <w:lang w:bidi="ar-DZ"/>
        </w:rPr>
        <w:t xml:space="preserve">وبهذا الخصوص نورد ملاحظة هامة بخصوص لما جاء في التعليمة 006 التي إستعملت عبارة " </w:t>
      </w:r>
      <w:r w:rsidRPr="00DF3CB6">
        <w:rPr>
          <w:b/>
          <w:bCs/>
          <w:rtl/>
          <w:lang w:bidi="ar-DZ"/>
        </w:rPr>
        <w:t>الجماعات المحلية من بين الهيئات المعنية أكثر</w:t>
      </w:r>
      <w:r w:rsidRPr="00DF3CB6">
        <w:rPr>
          <w:rtl/>
          <w:lang w:bidi="ar-DZ"/>
        </w:rPr>
        <w:t xml:space="preserve">"، التي توحي لنا فهم بأن الجماعات المحلية ليست الوحيدة المعنية بمضمون أحكام المرسوم التنفيذي18-199، على الأقل فيما يخص تطبيق أحكام المنافسة ومبادئها، فقد يؤدي ذلك بنا إلى تكييف مختلف عقود التفويض للخضوع لهذا النص، التي تعتبر ظاهريا خارجة على أحكامه، </w:t>
      </w:r>
      <w:r w:rsidR="00E93A84" w:rsidRPr="00DF3CB6">
        <w:rPr>
          <w:rtl/>
          <w:lang w:bidi="ar-DZ"/>
        </w:rPr>
        <w:t>و</w:t>
      </w:r>
      <w:r w:rsidRPr="00DF3CB6">
        <w:rPr>
          <w:rtl/>
          <w:lang w:bidi="ar-DZ"/>
        </w:rPr>
        <w:t xml:space="preserve">بذلك يتجه ضمنيا لتصبح أحكامه قواعد عامة في هذا المجال </w:t>
      </w:r>
    </w:p>
    <w:p w:rsidR="00FA2FFE" w:rsidRPr="00DF3CB6" w:rsidRDefault="00FA2FFE" w:rsidP="00E929A5">
      <w:pPr>
        <w:pStyle w:val="Titre4"/>
        <w:bidi/>
        <w:rPr>
          <w:lang w:bidi="ar-DZ"/>
        </w:rPr>
      </w:pPr>
      <w:bookmarkStart w:id="103" w:name="_Toc127048740"/>
      <w:bookmarkStart w:id="104" w:name="_Toc127052069"/>
      <w:bookmarkStart w:id="105" w:name="_Toc127053133"/>
      <w:r w:rsidRPr="00DF3CB6">
        <w:rPr>
          <w:rtl/>
          <w:lang w:bidi="ar-DZ"/>
        </w:rPr>
        <w:t>الفرع الثاني</w:t>
      </w:r>
      <w:bookmarkStart w:id="106" w:name="_Toc127048741"/>
      <w:bookmarkEnd w:id="103"/>
      <w:r w:rsidR="00E929A5">
        <w:rPr>
          <w:rtl/>
          <w:lang w:bidi="ar-DZ"/>
        </w:rPr>
        <w:br/>
      </w:r>
      <w:proofErr w:type="gramStart"/>
      <w:r w:rsidRPr="00DF3CB6">
        <w:rPr>
          <w:rtl/>
          <w:lang w:bidi="ar-DZ"/>
        </w:rPr>
        <w:t>مبررات</w:t>
      </w:r>
      <w:proofErr w:type="gramEnd"/>
      <w:r w:rsidRPr="00DF3CB6">
        <w:rPr>
          <w:rtl/>
          <w:lang w:bidi="ar-DZ"/>
        </w:rPr>
        <w:t xml:space="preserve"> تطبيق مبدأ المنافسة في عقود التفويض</w:t>
      </w:r>
      <w:bookmarkEnd w:id="104"/>
      <w:bookmarkEnd w:id="105"/>
      <w:bookmarkEnd w:id="106"/>
    </w:p>
    <w:p w:rsidR="00FA2FFE" w:rsidRPr="00DF3CB6" w:rsidRDefault="00FA2FFE" w:rsidP="003F7C2A">
      <w:pPr>
        <w:bidi/>
        <w:spacing w:before="240" w:after="0"/>
        <w:ind w:firstLine="567"/>
        <w:jc w:val="both"/>
        <w:rPr>
          <w:rtl/>
          <w:lang w:bidi="ar-DZ"/>
        </w:rPr>
      </w:pPr>
      <w:r w:rsidRPr="00DF3CB6">
        <w:rPr>
          <w:rtl/>
          <w:lang w:bidi="ar-DZ"/>
        </w:rPr>
        <w:t>لاشك أن الغرض الأساسي من وراء إدخال تفويض المرفق العام جو المنافسة هو ضمان تجويد الخدمة العمومية والارتقاء بها، وهو أمر عجزت الإدارة عن تحقيقه من خلال طرقها التقليدية في تسسير المرفق العام، خاصة في ظل الرهانات الاقتصادية الجديدة التي عرفتها الجزائر ومواكبتها، من جهة، وافتقارها للتكنولوجيا الحديثة اللازمة من جهة أخرى، ومن أجل ذلك وفي إطار الحفاظ على مباديء تسيير المرافق العمومية، وضمان</w:t>
      </w:r>
      <w:r w:rsidR="003F7C2A" w:rsidRPr="00DF3CB6">
        <w:rPr>
          <w:rFonts w:hint="cs"/>
          <w:rtl/>
          <w:lang w:bidi="ar-DZ"/>
        </w:rPr>
        <w:t>ا</w:t>
      </w:r>
      <w:r w:rsidRPr="00DF3CB6">
        <w:rPr>
          <w:rtl/>
          <w:lang w:bidi="ar-DZ"/>
        </w:rPr>
        <w:t xml:space="preserve"> لترقية الخدمة العمومية ومواكبتها لكل التطورات كان لابد من البحث عن أكفأ المترشحين</w:t>
      </w:r>
      <w:r w:rsidR="003F7C2A" w:rsidRPr="00DF3CB6">
        <w:rPr>
          <w:rFonts w:hint="cs"/>
          <w:rtl/>
          <w:lang w:bidi="ar-DZ"/>
        </w:rPr>
        <w:t>،</w:t>
      </w:r>
      <w:r w:rsidRPr="00DF3CB6">
        <w:rPr>
          <w:rtl/>
          <w:lang w:bidi="ar-DZ"/>
        </w:rPr>
        <w:t xml:space="preserve"> ولا يتأتى ذلك إلا أن يتم إختيار</w:t>
      </w:r>
      <w:r w:rsidR="003F7C2A" w:rsidRPr="00DF3CB6">
        <w:rPr>
          <w:rFonts w:hint="cs"/>
          <w:rtl/>
          <w:lang w:bidi="ar-DZ"/>
        </w:rPr>
        <w:t xml:space="preserve"> المفوض له</w:t>
      </w:r>
      <w:r w:rsidRPr="00DF3CB6">
        <w:rPr>
          <w:rtl/>
          <w:lang w:bidi="ar-DZ"/>
        </w:rPr>
        <w:t xml:space="preserve"> في جو تنافسى فعال.</w:t>
      </w:r>
    </w:p>
    <w:p w:rsidR="00FA2FFE" w:rsidRPr="00DF3CB6" w:rsidRDefault="00FA2FFE" w:rsidP="003F7C2A">
      <w:pPr>
        <w:bidi/>
        <w:spacing w:after="0"/>
        <w:ind w:firstLine="567"/>
        <w:jc w:val="both"/>
        <w:rPr>
          <w:rtl/>
          <w:lang w:bidi="ar-DZ"/>
        </w:rPr>
      </w:pPr>
      <w:r w:rsidRPr="00DF3CB6">
        <w:rPr>
          <w:rtl/>
          <w:lang w:bidi="ar-DZ"/>
        </w:rPr>
        <w:t>على ه</w:t>
      </w:r>
      <w:r w:rsidR="00E929A5">
        <w:rPr>
          <w:rtl/>
          <w:lang w:bidi="ar-DZ"/>
        </w:rPr>
        <w:t xml:space="preserve">ذا الاساس فإن الهدف الأساسي من </w:t>
      </w:r>
      <w:r w:rsidRPr="00DF3CB6">
        <w:rPr>
          <w:rtl/>
          <w:lang w:bidi="ar-DZ"/>
        </w:rPr>
        <w:t>تطبيق مبدأ المنافسة في عقود تفويض المرفق العام يتمثل أساسا في تجويد وتحسين الخدمة العمومية (</w:t>
      </w:r>
      <w:r w:rsidRPr="00DF3CB6">
        <w:rPr>
          <w:b/>
          <w:bCs/>
          <w:rtl/>
          <w:lang w:bidi="ar-DZ"/>
        </w:rPr>
        <w:t>أولا</w:t>
      </w:r>
      <w:r w:rsidRPr="00DF3CB6">
        <w:rPr>
          <w:rtl/>
          <w:lang w:bidi="ar-DZ"/>
        </w:rPr>
        <w:t xml:space="preserve">) مع ضررة إحداث فعالية إقتصادية للمرافق العامة في ظل الرهانات الكبرى التي تتطلبها عصرنة المرافق العمومية </w:t>
      </w:r>
      <w:r w:rsidR="00327E14" w:rsidRPr="00DF3CB6">
        <w:rPr>
          <w:rtl/>
          <w:lang w:bidi="ar-DZ"/>
        </w:rPr>
        <w:t>(</w:t>
      </w:r>
      <w:r w:rsidRPr="00DF3CB6">
        <w:rPr>
          <w:b/>
          <w:bCs/>
          <w:rtl/>
          <w:lang w:bidi="ar-DZ"/>
        </w:rPr>
        <w:t>ثانيا</w:t>
      </w:r>
      <w:r w:rsidRPr="00DF3CB6">
        <w:rPr>
          <w:rtl/>
          <w:lang w:bidi="ar-DZ"/>
        </w:rPr>
        <w:t>)</w:t>
      </w:r>
    </w:p>
    <w:p w:rsidR="00FA2FFE" w:rsidRPr="00DF3CB6" w:rsidRDefault="00FA2FFE" w:rsidP="003A20AB">
      <w:pPr>
        <w:pStyle w:val="Titre5"/>
        <w:bidi/>
        <w:rPr>
          <w:rtl/>
          <w:lang w:bidi="ar-DZ"/>
        </w:rPr>
      </w:pPr>
      <w:bookmarkStart w:id="107" w:name="_Toc127048742"/>
      <w:bookmarkStart w:id="108" w:name="_Toc127052070"/>
      <w:bookmarkStart w:id="109" w:name="_Toc127053134"/>
      <w:r w:rsidRPr="00DF3CB6">
        <w:rPr>
          <w:rtl/>
          <w:lang w:bidi="ar-DZ"/>
        </w:rPr>
        <w:t xml:space="preserve">أولا – </w:t>
      </w:r>
      <w:proofErr w:type="gramStart"/>
      <w:r w:rsidRPr="00DF3CB6">
        <w:rPr>
          <w:rtl/>
          <w:lang w:bidi="ar-DZ"/>
        </w:rPr>
        <w:t>تجويد</w:t>
      </w:r>
      <w:proofErr w:type="gramEnd"/>
      <w:r w:rsidRPr="00DF3CB6">
        <w:rPr>
          <w:rtl/>
          <w:lang w:bidi="ar-DZ"/>
        </w:rPr>
        <w:t xml:space="preserve"> وتحسين الخدمة العمومية هدف أصيل للمنافسة</w:t>
      </w:r>
      <w:bookmarkEnd w:id="107"/>
      <w:bookmarkEnd w:id="108"/>
      <w:bookmarkEnd w:id="109"/>
    </w:p>
    <w:p w:rsidR="00FA2FFE" w:rsidRPr="00DF3CB6" w:rsidRDefault="00FA2FFE" w:rsidP="005421D3">
      <w:pPr>
        <w:bidi/>
        <w:spacing w:before="240" w:after="0"/>
        <w:ind w:firstLine="567"/>
        <w:jc w:val="both"/>
        <w:rPr>
          <w:rtl/>
          <w:lang w:bidi="ar-DZ"/>
        </w:rPr>
      </w:pPr>
      <w:r w:rsidRPr="00DF3CB6">
        <w:rPr>
          <w:rtl/>
          <w:lang w:bidi="ar-DZ"/>
        </w:rPr>
        <w:t>يشترط التنظيم الحالي لتفويض المرفق العام جودة الخدمة العمومية التي يجب أن يضمنها المفوض له، وهو ما يمكن أن يقدمه أشخاص القانون الخاص، فالجودة كمبدأ تعود أوصولها للقواعد المطبقة على الخدمات التي يؤديها القطاع الخاص</w:t>
      </w:r>
      <w:r w:rsidRPr="00DF3CB6">
        <w:rPr>
          <w:rStyle w:val="Appelnotedebasdep"/>
          <w:rtl/>
          <w:lang w:bidi="ar-DZ"/>
        </w:rPr>
        <w:footnoteReference w:id="71"/>
      </w:r>
      <w:r w:rsidR="00C63067">
        <w:rPr>
          <w:rtl/>
          <w:lang w:bidi="ar-DZ"/>
        </w:rPr>
        <w:t xml:space="preserve">، غير أن </w:t>
      </w:r>
      <w:r w:rsidRPr="00DF3CB6">
        <w:rPr>
          <w:rtl/>
          <w:lang w:bidi="ar-DZ"/>
        </w:rPr>
        <w:t>ضمان تحقيق المصلحة العامة فرضت ضرورة وجود خضوع الخدمة المقدمة من طرف المرافق العامة لمراقبة النوعية مع ضرورة تحسينها، وفقا لمتطلبات المصلحة العامة</w:t>
      </w:r>
      <w:r w:rsidRPr="00DF3CB6">
        <w:rPr>
          <w:rStyle w:val="Appelnotedebasdep"/>
          <w:rtl/>
          <w:lang w:bidi="ar-DZ"/>
        </w:rPr>
        <w:footnoteReference w:id="72"/>
      </w:r>
      <w:r w:rsidRPr="00DF3CB6">
        <w:rPr>
          <w:rtl/>
          <w:lang w:bidi="ar-DZ"/>
        </w:rPr>
        <w:t xml:space="preserve">، مما يجعلنا نستخلص أنه توجد صلة متينة بين الخدمة العمومية </w:t>
      </w:r>
      <w:r w:rsidR="00E93A84" w:rsidRPr="00DF3CB6">
        <w:rPr>
          <w:rtl/>
          <w:lang w:bidi="ar-DZ"/>
        </w:rPr>
        <w:t>و</w:t>
      </w:r>
      <w:r w:rsidRPr="00DF3CB6">
        <w:rPr>
          <w:rtl/>
          <w:lang w:bidi="ar-DZ"/>
        </w:rPr>
        <w:t>المصلحة العامة</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وأمام التطور التقني والتكنولوجي المتسارع كان لزاما على الدولة الحديثة أن تنسحب من إدارة المرافق العامة لتفسح المجال أمام الخواص للتنافس، وتقديم الخدمة محل التفويض في أفضل الظروف وبأحسن الأسعار خدمة للمنتفعين، تجسيدا لمبدأ هام تقوم عليه المرافق العامة وهو مبدأ قابلية المرفق العام للتكيف والتطور، حيث يحقق الإستجابة لحاجيات المنتفعين ومتطلبات ال</w:t>
      </w:r>
      <w:r w:rsidR="00C63067">
        <w:rPr>
          <w:rtl/>
          <w:lang w:bidi="ar-DZ"/>
        </w:rPr>
        <w:t>صالح العام و</w:t>
      </w:r>
      <w:r w:rsidRPr="00DF3CB6">
        <w:rPr>
          <w:rtl/>
          <w:lang w:bidi="ar-DZ"/>
        </w:rPr>
        <w:t>تأمينها، هذه الأخيرة التي تتطور وبالضرورة فإن المرفق العام يتطور ويتكيف معها.</w:t>
      </w:r>
    </w:p>
    <w:p w:rsidR="00FA2FFE" w:rsidRPr="00DF3CB6" w:rsidRDefault="00FA2FFE" w:rsidP="005421D3">
      <w:pPr>
        <w:bidi/>
        <w:spacing w:after="0"/>
        <w:ind w:firstLine="567"/>
        <w:jc w:val="both"/>
        <w:rPr>
          <w:rtl/>
          <w:lang w:bidi="ar-DZ"/>
        </w:rPr>
      </w:pPr>
      <w:r w:rsidRPr="00DF3CB6">
        <w:rPr>
          <w:rtl/>
          <w:lang w:bidi="ar-DZ"/>
        </w:rPr>
        <w:t>من هذه الحقيقة يمكن القول أن المرفق العام إذا إستمر بنفس الطريقة التي أنشئ لها، وبنفس الأسلوب وطريقة العمل، فإنه لا يصل إلى مرحلة مواكبة تلك التطورات</w:t>
      </w:r>
      <w:r w:rsidRPr="00DF3CB6">
        <w:rPr>
          <w:rStyle w:val="Appelnotedebasdep"/>
          <w:rtl/>
          <w:lang w:bidi="ar-DZ"/>
        </w:rPr>
        <w:footnoteReference w:id="73"/>
      </w:r>
      <w:r w:rsidRPr="00DF3CB6">
        <w:rPr>
          <w:rtl/>
          <w:lang w:bidi="ar-DZ"/>
        </w:rPr>
        <w:t>.</w:t>
      </w:r>
    </w:p>
    <w:p w:rsidR="00FA2FFE" w:rsidRPr="00DF3CB6" w:rsidRDefault="00FA2FFE" w:rsidP="003F7C2A">
      <w:pPr>
        <w:bidi/>
        <w:spacing w:after="0"/>
        <w:ind w:firstLine="567"/>
        <w:jc w:val="both"/>
        <w:rPr>
          <w:rtl/>
          <w:lang w:bidi="ar-DZ"/>
        </w:rPr>
      </w:pPr>
      <w:r w:rsidRPr="00DF3CB6">
        <w:rPr>
          <w:rtl/>
          <w:lang w:bidi="ar-DZ"/>
        </w:rPr>
        <w:t>إن العجز الذي ظهر في ميزانية الدولة والأعباء الضخمة للمرافق العامة التي أصبحت تتزايد سنة بعد سنة جعل من الدولة والجماعات المحلية مسيرة فاشلة للمرفق العمومي</w:t>
      </w:r>
      <w:r w:rsidR="003F7C2A" w:rsidRPr="00DF3CB6">
        <w:rPr>
          <w:rFonts w:hint="cs"/>
          <w:rtl/>
          <w:lang w:bidi="ar-DZ"/>
        </w:rPr>
        <w:t>،</w:t>
      </w:r>
      <w:r w:rsidRPr="00DF3CB6">
        <w:rPr>
          <w:rtl/>
          <w:lang w:bidi="ar-DZ"/>
        </w:rPr>
        <w:t xml:space="preserve"> وأوصلها بكل هذه السلبيات إلى انسداد </w:t>
      </w:r>
      <w:r w:rsidRPr="00DF3CB6">
        <w:rPr>
          <w:lang w:bidi="ar-DZ"/>
        </w:rPr>
        <w:t>blocage</w:t>
      </w:r>
      <w:r w:rsidRPr="00DF3CB6">
        <w:rPr>
          <w:rStyle w:val="Appelnotedebasdep"/>
          <w:rtl/>
          <w:lang w:bidi="ar-DZ"/>
        </w:rPr>
        <w:footnoteReference w:id="74"/>
      </w:r>
      <w:r w:rsidRPr="00DF3CB6">
        <w:rPr>
          <w:rtl/>
          <w:lang w:bidi="ar-DZ"/>
        </w:rPr>
        <w:t>،فكان مجال الخدمة العمومية وتحسينها سببا رئيسيا لإدخال عقود التفويض لمجال المنافسة، إذ أن هذه الأخيرة تسمح بتحصيل مردود</w:t>
      </w:r>
      <w:r w:rsidR="003F7C2A" w:rsidRPr="00DF3CB6">
        <w:rPr>
          <w:rFonts w:hint="cs"/>
          <w:rtl/>
          <w:lang w:bidi="ar-DZ"/>
        </w:rPr>
        <w:t>ا</w:t>
      </w:r>
      <w:r w:rsidRPr="00DF3CB6">
        <w:rPr>
          <w:rtl/>
          <w:lang w:bidi="ar-DZ"/>
        </w:rPr>
        <w:t xml:space="preserve"> أعلى للموارد المستخدمة، لأنه إذا أعتبر القطاع العمومي هو مقدم الخدمة العمومية، إلا أن الجودة ليس مضمونة للأسباب التالية</w:t>
      </w:r>
      <w:r w:rsidR="00DF3CB6" w:rsidRPr="00DF3CB6">
        <w:rPr>
          <w:rtl/>
          <w:lang w:bidi="ar-DZ"/>
        </w:rPr>
        <w:t>:</w:t>
      </w:r>
    </w:p>
    <w:p w:rsidR="00FA2FFE" w:rsidRPr="003D7622" w:rsidRDefault="00FA2FFE" w:rsidP="003D7622">
      <w:pPr>
        <w:pStyle w:val="Paragraphedeliste"/>
        <w:numPr>
          <w:ilvl w:val="0"/>
          <w:numId w:val="1"/>
        </w:numPr>
        <w:bidi/>
        <w:spacing w:before="240" w:after="0"/>
        <w:jc w:val="both"/>
        <w:rPr>
          <w:b/>
          <w:bCs/>
          <w:i/>
          <w:iCs/>
          <w:lang w:bidi="ar-DZ"/>
        </w:rPr>
      </w:pPr>
      <w:r w:rsidRPr="00DF3CB6">
        <w:rPr>
          <w:rtl/>
          <w:lang w:bidi="ar-DZ"/>
        </w:rPr>
        <w:t>عدم مواكبة تسيير المرافق العمومية من طرف الدولة للتطور التنظيمي الذي تعرفهالمرافق العمومية في العالم، مثل المبادئ الجديدة كالشفافية والمردودية ونوعية الخدمات...الخ</w:t>
      </w:r>
      <w:r w:rsidRPr="00DF3CB6">
        <w:rPr>
          <w:rStyle w:val="Appelnotedebasdep"/>
          <w:rtl/>
          <w:lang w:bidi="ar-DZ"/>
        </w:rPr>
        <w:footnoteReference w:id="75"/>
      </w:r>
      <w:r w:rsidRPr="00DF3CB6">
        <w:rPr>
          <w:rtl/>
          <w:lang w:bidi="ar-DZ"/>
        </w:rPr>
        <w:t>.</w:t>
      </w:r>
    </w:p>
    <w:p w:rsidR="00FA2FFE" w:rsidRPr="003D7622" w:rsidRDefault="00FA2FFE" w:rsidP="003D7622">
      <w:pPr>
        <w:pStyle w:val="Paragraphedeliste"/>
        <w:numPr>
          <w:ilvl w:val="0"/>
          <w:numId w:val="1"/>
        </w:numPr>
        <w:bidi/>
        <w:spacing w:after="0"/>
        <w:jc w:val="both"/>
        <w:rPr>
          <w:b/>
          <w:bCs/>
          <w:i/>
          <w:iCs/>
          <w:lang w:bidi="ar-DZ"/>
        </w:rPr>
      </w:pPr>
      <w:r w:rsidRPr="00DF3CB6">
        <w:rPr>
          <w:rtl/>
          <w:lang w:bidi="ar-DZ"/>
        </w:rPr>
        <w:t>عدم مواكبة التطور التكنولوجي للمرافق المسيرة بأسلوب يفتقد للمنافسة، إضافة إلى عدم بحث الدولة والجماعات المحلية عند منح تسييرالمرفق العام بالأسلوب المباشرعن الفعالية والنجاعة في تسييرها وهذا ما أفقدها الجودة في الخدمة العمومية</w:t>
      </w:r>
      <w:r w:rsidR="00EB7F23" w:rsidRPr="00DF3CB6">
        <w:rPr>
          <w:rtl/>
          <w:lang w:bidi="ar-DZ"/>
        </w:rPr>
        <w:t>.</w:t>
      </w:r>
    </w:p>
    <w:p w:rsidR="00FA2FFE" w:rsidRPr="00DF3CB6" w:rsidRDefault="003F7C2A" w:rsidP="003F7C2A">
      <w:pPr>
        <w:bidi/>
        <w:spacing w:before="240" w:after="0"/>
        <w:ind w:firstLine="360"/>
        <w:jc w:val="both"/>
        <w:rPr>
          <w:rtl/>
          <w:lang w:bidi="ar-DZ"/>
        </w:rPr>
      </w:pPr>
      <w:r w:rsidRPr="00DF3CB6">
        <w:rPr>
          <w:rFonts w:hint="cs"/>
          <w:rtl/>
          <w:lang w:bidi="ar-DZ"/>
        </w:rPr>
        <w:t>ف</w:t>
      </w:r>
      <w:r w:rsidR="00FA2FFE" w:rsidRPr="00DF3CB6">
        <w:rPr>
          <w:rtl/>
          <w:lang w:bidi="ar-DZ"/>
        </w:rPr>
        <w:t>من مميزات إخضاع تفويض المرفق العام للمنافسة هوالاستعانة بالخواص في التسيير، فيتم إختيار المتعاملين الاقتصاديين الذين يملكون المؤهلات التكنولوجية والخبراتية في أبجديات التسيير وبذلك فهي متخصصة في المجال، مما سيؤثر لا محال على جودة الخدمات التي يقدمها تلك المرافق للمنتفعين بها</w:t>
      </w:r>
      <w:r w:rsidR="00FA2FFE" w:rsidRPr="00DF3CB6">
        <w:rPr>
          <w:rStyle w:val="Appelnotedebasdep"/>
          <w:rtl/>
          <w:lang w:bidi="ar-DZ"/>
        </w:rPr>
        <w:footnoteReference w:id="76"/>
      </w:r>
      <w:r w:rsidR="00FA2FFE" w:rsidRPr="00DF3CB6">
        <w:rPr>
          <w:rtl/>
          <w:lang w:bidi="ar-DZ"/>
        </w:rPr>
        <w:t>، وذلك بإستغلال إمكانيات المفوض لها في تقديم الخدمة المطلوبة بفعالية من حيث الكم والكيف، إذ أنه يعمل بشكل كبيرعلى تحسين وتجويد الخدمة العمومية نتيجة المنافسة.</w:t>
      </w:r>
    </w:p>
    <w:p w:rsidR="00FA2FFE" w:rsidRPr="00DF3CB6" w:rsidRDefault="00FA2FFE" w:rsidP="003F7C2A">
      <w:pPr>
        <w:bidi/>
        <w:spacing w:after="0"/>
        <w:ind w:firstLine="567"/>
        <w:jc w:val="both"/>
        <w:rPr>
          <w:rtl/>
          <w:lang w:bidi="ar-DZ"/>
        </w:rPr>
      </w:pPr>
      <w:r w:rsidRPr="00DF3CB6">
        <w:rPr>
          <w:rtl/>
          <w:lang w:bidi="ar-DZ"/>
        </w:rPr>
        <w:t xml:space="preserve">فإذا أخذنا على سبيل المثال مرفق المياه فهو يحتاج إلى تقنيين وخبراء لتحسين خدماته، فلا مناص من اللجوء إلى المنافسة، ولقد أكد المشرع الجزائري على إستعمال هذه التقنيات العالية في تفويض المرفق العام من خلال قانون المياه </w:t>
      </w:r>
      <w:r w:rsidR="003F7C2A" w:rsidRPr="00DF3CB6">
        <w:rPr>
          <w:lang w:bidi="ar-DZ"/>
        </w:rPr>
        <w:t>05-12</w:t>
      </w:r>
      <w:r w:rsidRPr="00DF3CB6">
        <w:rPr>
          <w:rtl/>
          <w:lang w:bidi="ar-DZ"/>
        </w:rPr>
        <w:t xml:space="preserve">في المادة 104 فقرة </w:t>
      </w:r>
      <w:r w:rsidR="00733197" w:rsidRPr="00DF3CB6">
        <w:rPr>
          <w:rFonts w:hint="cs"/>
          <w:rtl/>
          <w:lang w:bidi="ar-DZ"/>
        </w:rPr>
        <w:t>الاولى</w:t>
      </w:r>
      <w:r w:rsidRPr="00DF3CB6">
        <w:rPr>
          <w:rtl/>
          <w:lang w:bidi="ar-DZ"/>
        </w:rPr>
        <w:t xml:space="preserve"> منه عندما ألزمت على السلطة المفوضة عند إختيارها المفوض له سواء كان شخصا معنويا أو خاصا، </w:t>
      </w:r>
      <w:r w:rsidR="003F7C2A" w:rsidRPr="00DF3CB6">
        <w:rPr>
          <w:rtl/>
          <w:lang w:bidi="ar-DZ"/>
        </w:rPr>
        <w:t>يجب أن يكون الشخص الذي يقدم</w:t>
      </w:r>
      <w:r w:rsidRPr="00DF3CB6">
        <w:rPr>
          <w:rtl/>
          <w:lang w:bidi="ar-DZ"/>
        </w:rPr>
        <w:t>ضمانات كافية في مجال التقنيات العالية الجودة ذات الصلة بالتكنولوجيا والخبرة</w:t>
      </w:r>
      <w:r w:rsidRPr="00DF3CB6">
        <w:rPr>
          <w:rStyle w:val="Appelnotedebasdep"/>
          <w:rtl/>
          <w:lang w:bidi="ar-DZ"/>
        </w:rPr>
        <w:footnoteReference w:id="77"/>
      </w:r>
      <w:r w:rsidRPr="00DF3CB6">
        <w:rPr>
          <w:rtl/>
          <w:lang w:bidi="ar-DZ"/>
        </w:rPr>
        <w:t>.</w:t>
      </w:r>
    </w:p>
    <w:p w:rsidR="00FA2FFE" w:rsidRPr="00DF3CB6" w:rsidRDefault="00FA2FFE" w:rsidP="00366EE3">
      <w:pPr>
        <w:bidi/>
        <w:spacing w:after="0"/>
        <w:ind w:firstLine="567"/>
        <w:jc w:val="both"/>
        <w:rPr>
          <w:rtl/>
          <w:lang w:bidi="ar-DZ"/>
        </w:rPr>
      </w:pPr>
      <w:r w:rsidRPr="00DF3CB6">
        <w:rPr>
          <w:rtl/>
          <w:lang w:bidi="ar-DZ"/>
        </w:rPr>
        <w:t>كما أن التحول نحو الإدارة الإلكترونية أضفى معنى غير كلاسيكي على مفهوم الخدمة العمومية، صاحبه تحول نوعي في نموذج الخدمة العمومية المقدم، إضافة إلى ذلك أصبح التحول نحو الادارة الالكترونية هاما جدا، التي من بينها الخدمة العمومية الالكترونية</w:t>
      </w:r>
      <w:r w:rsidRPr="00DF3CB6">
        <w:rPr>
          <w:rStyle w:val="Appelnotedebasdep"/>
          <w:rtl/>
          <w:lang w:bidi="ar-DZ"/>
        </w:rPr>
        <w:footnoteReference w:id="78"/>
      </w:r>
      <w:r w:rsidRPr="00DF3CB6">
        <w:rPr>
          <w:rtl/>
          <w:lang w:bidi="ar-DZ"/>
        </w:rPr>
        <w:t>.</w:t>
      </w:r>
    </w:p>
    <w:p w:rsidR="00FA2FFE" w:rsidRPr="00DF3CB6" w:rsidRDefault="00FA2FFE" w:rsidP="00366EE3">
      <w:pPr>
        <w:bidi/>
        <w:spacing w:after="0"/>
        <w:ind w:firstLine="567"/>
        <w:jc w:val="both"/>
        <w:rPr>
          <w:rtl/>
          <w:lang w:bidi="ar-DZ"/>
        </w:rPr>
      </w:pPr>
      <w:r w:rsidRPr="00DF3CB6">
        <w:rPr>
          <w:rtl/>
          <w:lang w:bidi="ar-DZ"/>
        </w:rPr>
        <w:t>إن جملة التغييرات والتطورات التي شهدها العالم على جميع الجوانب، خاصة الوجه التكنولوجي والمعلومات</w:t>
      </w:r>
      <w:r w:rsidR="00366EE3" w:rsidRPr="00DF3CB6">
        <w:rPr>
          <w:rFonts w:hint="cs"/>
          <w:rtl/>
          <w:lang w:bidi="ar-DZ"/>
        </w:rPr>
        <w:t>ي</w:t>
      </w:r>
      <w:r w:rsidRPr="00DF3CB6">
        <w:rPr>
          <w:rtl/>
          <w:lang w:bidi="ar-DZ"/>
        </w:rPr>
        <w:t>، الذي ظهر به المرفق العام من أجل تحسين الخدمة العمومية وتقريب الإدارة من المواطن</w:t>
      </w:r>
      <w:r w:rsidR="00366EE3" w:rsidRPr="00DF3CB6">
        <w:rPr>
          <w:rFonts w:hint="cs"/>
          <w:rtl/>
          <w:lang w:bidi="ar-DZ"/>
        </w:rPr>
        <w:t>،</w:t>
      </w:r>
      <w:r w:rsidRPr="00DF3CB6">
        <w:rPr>
          <w:rtl/>
          <w:lang w:bidi="ar-DZ"/>
        </w:rPr>
        <w:t xml:space="preserve"> وزيادة فعالية خدماته وكفاءتها، خاصة بعد أن تبنت الجزائر مشروع الإدارة الالكترونية  من خلال استخدامات التكنولوجيا الحديثة في المرافق العامة، وإعادة النظر في كيفية التنظيم وتكييف الخدمة العمومية للمنتفعين</w:t>
      </w:r>
      <w:r w:rsidRPr="00DF3CB6">
        <w:rPr>
          <w:rStyle w:val="Appelnotedebasdep"/>
          <w:rtl/>
          <w:lang w:bidi="ar-DZ"/>
        </w:rPr>
        <w:footnoteReference w:id="79"/>
      </w:r>
      <w:r w:rsidRPr="00DF3CB6">
        <w:rPr>
          <w:rtl/>
          <w:lang w:bidi="ar-DZ"/>
        </w:rPr>
        <w:t>، والبحث عن أسلوب أمثل لتسيير هذه المرافق، حتمت على الإدارة إختيار الاكفأ والأحسن صاحب التكنولوجيا الحديثة والقادر على مواكبة هذا التطور التكنولوجي ومقومات الإدارة الإلكترونية</w:t>
      </w:r>
      <w:r w:rsidR="00366EE3" w:rsidRPr="00DF3CB6">
        <w:rPr>
          <w:rFonts w:hint="cs"/>
          <w:rtl/>
          <w:lang w:bidi="ar-DZ"/>
        </w:rPr>
        <w:t xml:space="preserve"> الحديثة</w:t>
      </w:r>
      <w:r w:rsidRPr="00DF3CB6">
        <w:rPr>
          <w:rtl/>
          <w:lang w:bidi="ar-DZ"/>
        </w:rPr>
        <w:t>، غير أن هذا لا يتأتى إلا من خلال فتح المجال التنافسي لاختيار الأفضل والأحسن، لذا فالسلطة المفوضة عندما تلجأ في تسييرها وإستغلالها للمرافق العامة لأسلوب التفويض التنافسي تضع نصب عينها الصالح العام، وتحسين الخدمات العمومية</w:t>
      </w:r>
      <w:r w:rsidR="00EB7F23" w:rsidRPr="00DF3CB6">
        <w:rPr>
          <w:rtl/>
          <w:lang w:bidi="ar-DZ"/>
        </w:rPr>
        <w:t>.</w:t>
      </w:r>
    </w:p>
    <w:p w:rsidR="00FA2FFE" w:rsidRPr="00DF3CB6" w:rsidRDefault="00FA2FFE" w:rsidP="00951DD0">
      <w:pPr>
        <w:pStyle w:val="Titre5"/>
        <w:bidi/>
        <w:rPr>
          <w:rtl/>
          <w:lang w:bidi="ar-DZ"/>
        </w:rPr>
      </w:pPr>
      <w:bookmarkStart w:id="110" w:name="_Toc127048743"/>
      <w:bookmarkStart w:id="111" w:name="_Toc127052071"/>
      <w:bookmarkStart w:id="112" w:name="_Toc127053135"/>
      <w:r w:rsidRPr="00DF3CB6">
        <w:rPr>
          <w:rtl/>
          <w:lang w:bidi="ar-DZ"/>
        </w:rPr>
        <w:t>ثانيا - الفعالية الإقتصادية كنتيجة لتطبيق المنافسة في عقود التفويض</w:t>
      </w:r>
      <w:bookmarkEnd w:id="110"/>
      <w:bookmarkEnd w:id="111"/>
      <w:bookmarkEnd w:id="112"/>
    </w:p>
    <w:p w:rsidR="00FA2FFE" w:rsidRPr="00DF3CB6" w:rsidRDefault="00FA2FFE" w:rsidP="00733197">
      <w:pPr>
        <w:bidi/>
        <w:spacing w:before="240" w:after="0"/>
        <w:ind w:firstLine="567"/>
        <w:jc w:val="both"/>
        <w:rPr>
          <w:rtl/>
          <w:lang w:bidi="ar-DZ"/>
        </w:rPr>
      </w:pPr>
      <w:r w:rsidRPr="00DF3CB6">
        <w:rPr>
          <w:rtl/>
          <w:lang w:bidi="ar-DZ"/>
        </w:rPr>
        <w:t>إهتمت الجزائر على غرار الدول بالمرافق العامة في ظل التحولات التي عرفتها من جميع الجوانب خاصة طرق  تسييرها، وكانت الشراكة بين القطاع العام والخاص عامة وتفويض المرفق العام خاصة، الوسيلة الأنجع في ذلك التي سايرت هذه التحولات، وكنتيجة لذلك قامت بإصدار العديد من النصوص القانونية التي تبنت المنافسة في أسلوب اختيار المسير أو المستغل لها، بما في ذلك التسييرعن طريق التفويض، وذلك من خلال تبني النظام الإقتصادي المفتوح من حيث تطبيق قواعد المنافسة، خاصة المرافق الصناعية والتجارية ومن ثمة الإتجاه إلى آلية التعاقد بواسطة تفويض التسيير إلى الغير خاصة الخواص</w:t>
      </w:r>
      <w:r w:rsidRPr="00DF3CB6">
        <w:rPr>
          <w:rStyle w:val="Appelnotedebasdep"/>
          <w:rtl/>
          <w:lang w:bidi="ar-DZ"/>
        </w:rPr>
        <w:footnoteReference w:id="80"/>
      </w:r>
      <w:r w:rsidRPr="00DF3CB6">
        <w:rPr>
          <w:rtl/>
          <w:lang w:bidi="ar-DZ"/>
        </w:rPr>
        <w:t>.</w:t>
      </w:r>
    </w:p>
    <w:p w:rsidR="00FA2FFE" w:rsidRPr="00DF3CB6" w:rsidRDefault="00FA2FFE" w:rsidP="00366EE3">
      <w:pPr>
        <w:bidi/>
        <w:spacing w:after="0"/>
        <w:ind w:firstLine="567"/>
        <w:jc w:val="both"/>
        <w:rPr>
          <w:rtl/>
          <w:lang w:bidi="ar-DZ"/>
        </w:rPr>
      </w:pPr>
      <w:r w:rsidRPr="00DF3CB6">
        <w:rPr>
          <w:rtl/>
          <w:lang w:bidi="ar-DZ"/>
        </w:rPr>
        <w:t>إن ارتباط تفويض المرفق العام بالمنافسة الإقتصادية فتح المجال لتوفير الخدمات الأساسية في إطار المنطق الإنتاجي</w:t>
      </w:r>
      <w:r w:rsidR="00366EE3" w:rsidRPr="00DF3CB6">
        <w:rPr>
          <w:rFonts w:hint="cs"/>
          <w:rtl/>
          <w:lang w:bidi="ar-DZ"/>
        </w:rPr>
        <w:t>،</w:t>
      </w:r>
      <w:r w:rsidRPr="00DF3CB6">
        <w:rPr>
          <w:rtl/>
          <w:lang w:bidi="ar-DZ"/>
        </w:rPr>
        <w:t xml:space="preserve"> بإقتحام معايير جديدة في هذا النمط من التسيير خاصة معيار المنافسة والشفافية، إذ أنه لا يمكن الحديث عن مسار تنموي وخطط للتنمية الشاملة دون الاعتراف للمفوض له بأن يمارس دوره في العملية التنموية، فعليه </w:t>
      </w:r>
      <w:r w:rsidR="00366EE3" w:rsidRPr="00DF3CB6">
        <w:rPr>
          <w:rFonts w:hint="cs"/>
          <w:rtl/>
          <w:lang w:bidi="ar-DZ"/>
        </w:rPr>
        <w:t>ت</w:t>
      </w:r>
      <w:r w:rsidRPr="00DF3CB6">
        <w:rPr>
          <w:rtl/>
          <w:lang w:bidi="ar-DZ"/>
        </w:rPr>
        <w:t>قع المسؤولية الاجتماعية والاقتصادية من أجل النهوض بأعباء التنمية بجانب السلطة المفوضة، وهو مايفسره التكافل الموجودة بين طرفي التفويض من أجل ضمان مشاركة فعالة في البناء التنموي، كما أن إشراك القطاع الخاص عن طريق عقد الإمتياز والتفويض سمح للجماعات الإقليمية ذات الإمكانيات الضعيفة والموارد المالية المحدودة، من إعتماد هذا النظام في إنجاز الكثير من المشاريع التنموية، بما يسمح لصاحب الإمتياز من الإستثمار في مشروعه والإستفادة من عائداته والإنتفاع من هذا المشروع</w:t>
      </w:r>
      <w:r w:rsidRPr="00DF3CB6">
        <w:rPr>
          <w:rStyle w:val="Appelnotedebasdep"/>
          <w:rtl/>
          <w:lang w:bidi="ar-DZ"/>
        </w:rPr>
        <w:footnoteReference w:id="81"/>
      </w:r>
      <w:r w:rsidRPr="00DF3CB6">
        <w:rPr>
          <w:rtl/>
          <w:lang w:bidi="ar-DZ"/>
        </w:rPr>
        <w:t xml:space="preserve">، فإختيار المفوض له في جو تنافسي فعال سوف يشكل تحقيق الإختيار الأمثل له، وهذا ما سوف يؤدي حتما إلى تخفيف الأعباء على الخزينة العمومية، كما يشكل وسيلة إضافية لتحويل </w:t>
      </w:r>
      <w:r w:rsidR="00E93A84" w:rsidRPr="00DF3CB6">
        <w:rPr>
          <w:rtl/>
          <w:lang w:bidi="ar-DZ"/>
        </w:rPr>
        <w:t>و</w:t>
      </w:r>
      <w:r w:rsidRPr="00DF3CB6">
        <w:rPr>
          <w:rtl/>
          <w:lang w:bidi="ar-DZ"/>
        </w:rPr>
        <w:t>تطوير استثمارات الدولة وبنيتها التحتية، وهي أهداف يصعب تحقيقها بالإعتماد على الموارد المالية الذاتية للخزينة العمومية</w:t>
      </w:r>
      <w:r w:rsidR="00366EE3" w:rsidRPr="00DF3CB6">
        <w:rPr>
          <w:rFonts w:hint="cs"/>
          <w:rtl/>
          <w:lang w:bidi="ar-DZ"/>
        </w:rPr>
        <w:t>.</w:t>
      </w:r>
    </w:p>
    <w:p w:rsidR="00FA2FFE" w:rsidRPr="00DF3CB6" w:rsidRDefault="00FA2FFE" w:rsidP="00366EE3">
      <w:pPr>
        <w:bidi/>
        <w:spacing w:after="0"/>
        <w:ind w:firstLine="567"/>
        <w:jc w:val="both"/>
        <w:rPr>
          <w:rtl/>
          <w:lang w:bidi="ar-DZ"/>
        </w:rPr>
      </w:pPr>
      <w:r w:rsidRPr="00DF3CB6">
        <w:rPr>
          <w:rtl/>
          <w:lang w:bidi="ar-DZ"/>
        </w:rPr>
        <w:t>وقبل ذلك فالفعالية الإقتصادية تعني القدرات المادية للمفوض له التي تعتبر أحد الركائز والأسس التي تقوم عليها العملية المنافسة، وتعد ضمانة أكثر للفعالية الاقتصادية لإتفاقية التفويض خاصة تحقيق النشاط المرفقي عامة، وإضافة إلى الفعالية الإقتصادية فإن المنافسة تحقق الفعالية الإجتماعية التي تكمن فيما يؤدي المرفق العام من خدمات للجمهور، بصورة متساوية ووفقا للمباديء التي تحكم سير المرفق العام والتي تكون موضوع دراستنا في المبحث الثاني من هذا الفصل</w:t>
      </w:r>
      <w:r w:rsidR="00EB7F23" w:rsidRPr="00DF3CB6">
        <w:rPr>
          <w:rtl/>
          <w:lang w:bidi="ar-DZ"/>
        </w:rPr>
        <w:t>.</w:t>
      </w:r>
    </w:p>
    <w:p w:rsidR="00FA2FFE" w:rsidRPr="00DF3CB6" w:rsidRDefault="00FA2FFE" w:rsidP="00366EE3">
      <w:pPr>
        <w:bidi/>
        <w:spacing w:after="0"/>
        <w:ind w:firstLine="567"/>
        <w:jc w:val="both"/>
        <w:rPr>
          <w:rtl/>
          <w:lang w:bidi="ar-DZ"/>
        </w:rPr>
      </w:pPr>
      <w:r w:rsidRPr="00DF3CB6">
        <w:rPr>
          <w:rtl/>
          <w:lang w:bidi="ar-DZ"/>
        </w:rPr>
        <w:t>وبإعتبار ذلك أصبحت الفعالية الإقتصادية بجانب الفعالية الإجتماعية تشكل إلتزاما في ذمة المفوض له، وتسهدف تأمين الخدمات بأفضل الوسائل والشروط، وإن كان من الصعب تأطيرها ضمن نصوص قانونية، غير أنه يمكن أن تدرج كأحد الإ</w:t>
      </w:r>
      <w:r w:rsidR="00366EE3" w:rsidRPr="00DF3CB6">
        <w:rPr>
          <w:rtl/>
          <w:lang w:bidi="ar-DZ"/>
        </w:rPr>
        <w:t>لتزامات التي ترد في دفتر الشروط</w:t>
      </w:r>
      <w:r w:rsidRPr="00DF3CB6">
        <w:rPr>
          <w:rtl/>
          <w:lang w:bidi="ar-DZ"/>
        </w:rPr>
        <w:t xml:space="preserve"> الخاص بإتفاقية التفويض</w:t>
      </w:r>
      <w:r w:rsidR="00366EE3" w:rsidRPr="00DF3CB6">
        <w:rPr>
          <w:rFonts w:hint="cs"/>
          <w:rtl/>
          <w:lang w:bidi="ar-DZ"/>
        </w:rPr>
        <w:t>،</w:t>
      </w:r>
      <w:r w:rsidRPr="00DF3CB6">
        <w:rPr>
          <w:rtl/>
          <w:lang w:bidi="ar-DZ"/>
        </w:rPr>
        <w:t xml:space="preserve"> وذلك حسب كل نمط من أنماط تفويض المرافق العامة الذي على أساسه يتم الإعلان عن التنافس </w:t>
      </w:r>
      <w:r w:rsidR="00E93A84" w:rsidRPr="00DF3CB6">
        <w:rPr>
          <w:rtl/>
          <w:lang w:bidi="ar-DZ"/>
        </w:rPr>
        <w:t>و</w:t>
      </w:r>
      <w:r w:rsidRPr="00DF3CB6">
        <w:rPr>
          <w:rtl/>
          <w:lang w:bidi="ar-DZ"/>
        </w:rPr>
        <w:t>يحدد الشروط لذلك</w:t>
      </w:r>
      <w:r w:rsidRPr="00DF3CB6">
        <w:rPr>
          <w:rStyle w:val="Appelnotedebasdep"/>
          <w:rtl/>
          <w:lang w:bidi="ar-DZ"/>
        </w:rPr>
        <w:footnoteReference w:id="82"/>
      </w:r>
      <w:r w:rsidRPr="00DF3CB6">
        <w:rPr>
          <w:rtl/>
          <w:lang w:bidi="ar-DZ"/>
        </w:rPr>
        <w:t xml:space="preserve">. </w:t>
      </w:r>
    </w:p>
    <w:p w:rsidR="00FA2FFE" w:rsidRPr="00DF3CB6" w:rsidRDefault="00FA2FFE" w:rsidP="005421D3">
      <w:pPr>
        <w:bidi/>
        <w:spacing w:after="0"/>
        <w:ind w:firstLine="567"/>
        <w:jc w:val="both"/>
        <w:rPr>
          <w:rtl/>
          <w:lang w:bidi="ar-DZ"/>
        </w:rPr>
      </w:pPr>
      <w:r w:rsidRPr="00DF3CB6">
        <w:rPr>
          <w:rtl/>
          <w:lang w:bidi="ar-DZ"/>
        </w:rPr>
        <w:t>كما أنه في إطار الفعالية الاقتصادية تعتبر القدرة المالية للدولة والجماعات الإقليمية هي المحدد الأساسي لدرجة المنافسة المتعلقة بعقود التفويض، على أساس أن تسيير المرفق العام بأحد أساليب التفويض يستدعي الاستعانة بموارد بشرية ومالية ضخمة، غالبا لا تستطيع الإدارة لوحدها مواجهتها بأموال الخزينة العمومية</w:t>
      </w:r>
      <w:r w:rsidR="00EB7F23" w:rsidRPr="00DF3CB6">
        <w:rPr>
          <w:rtl/>
          <w:lang w:bidi="ar-DZ"/>
        </w:rPr>
        <w:t>.</w:t>
      </w:r>
    </w:p>
    <w:p w:rsidR="00FA2FFE" w:rsidRPr="00DF3CB6" w:rsidRDefault="00FA2FFE" w:rsidP="008043A1">
      <w:pPr>
        <w:bidi/>
        <w:spacing w:after="0"/>
        <w:ind w:firstLine="567"/>
        <w:jc w:val="both"/>
        <w:rPr>
          <w:rtl/>
          <w:lang w:bidi="ar-DZ"/>
        </w:rPr>
      </w:pPr>
      <w:r w:rsidRPr="00DF3CB6">
        <w:rPr>
          <w:rtl/>
          <w:lang w:bidi="ar-DZ"/>
        </w:rPr>
        <w:t xml:space="preserve">إن الأزمات الإقتصادية التي حدثت أثرت ومازالت تؤثر على سيرورة المرفق العام، </w:t>
      </w:r>
      <w:r w:rsidR="00366EE3" w:rsidRPr="00DF3CB6">
        <w:rPr>
          <w:rFonts w:hint="cs"/>
          <w:rtl/>
          <w:lang w:bidi="ar-DZ"/>
        </w:rPr>
        <w:t>ت</w:t>
      </w:r>
      <w:r w:rsidRPr="00DF3CB6">
        <w:rPr>
          <w:rtl/>
          <w:lang w:bidi="ar-DZ"/>
        </w:rPr>
        <w:t>جعل الإستعانة بالخواص في التسيير أضحى أمرا ضروري لا مفر منه، هذا ما إعتبره البعض نقل المسؤولية المالية من الدولة إلى الخواص</w:t>
      </w:r>
      <w:r w:rsidRPr="00DF3CB6">
        <w:rPr>
          <w:rStyle w:val="Appelnotedebasdep"/>
          <w:rtl/>
          <w:lang w:bidi="ar-DZ"/>
        </w:rPr>
        <w:footnoteReference w:id="83"/>
      </w:r>
      <w:r w:rsidRPr="00DF3CB6">
        <w:rPr>
          <w:rtl/>
          <w:lang w:bidi="ar-DZ"/>
        </w:rPr>
        <w:t xml:space="preserve"> بواسطة  تقنية التفويض، التي هي في وجودها قديمة الاستعمال</w:t>
      </w:r>
      <w:r w:rsidR="00366EE3" w:rsidRPr="00DF3CB6">
        <w:rPr>
          <w:rFonts w:hint="cs"/>
          <w:rtl/>
          <w:lang w:bidi="ar-DZ"/>
        </w:rPr>
        <w:t>،</w:t>
      </w:r>
      <w:r w:rsidRPr="00DF3CB6">
        <w:rPr>
          <w:rtl/>
          <w:lang w:bidi="ar-DZ"/>
        </w:rPr>
        <w:t xml:space="preserve"> ولكن</w:t>
      </w:r>
      <w:r w:rsidR="008043A1" w:rsidRPr="00DF3CB6">
        <w:rPr>
          <w:rFonts w:hint="cs"/>
          <w:rtl/>
          <w:lang w:bidi="ar-DZ"/>
        </w:rPr>
        <w:t xml:space="preserve"> كانت</w:t>
      </w:r>
      <w:r w:rsidR="008043A1" w:rsidRPr="00DF3CB6">
        <w:rPr>
          <w:rtl/>
          <w:lang w:bidi="ar-DZ"/>
        </w:rPr>
        <w:t xml:space="preserve"> غالبا بدون منافسة</w:t>
      </w:r>
      <w:r w:rsidR="00E93A84" w:rsidRPr="00DF3CB6">
        <w:rPr>
          <w:rFonts w:hint="cs"/>
          <w:rtl/>
          <w:lang w:bidi="ar-DZ"/>
        </w:rPr>
        <w:t xml:space="preserve"> و</w:t>
      </w:r>
      <w:r w:rsidRPr="00DF3CB6">
        <w:rPr>
          <w:rtl/>
          <w:lang w:bidi="ar-DZ"/>
        </w:rPr>
        <w:t>لم تكن الأساس بل كادت تختفي نهائيا، لأنها ارتبطت أكثر بتحقيق مهمة مرفقية من خلال تولي الدولة تلبية الحاجات الإقتصادية والإجتماعية والثقافية، لكن جديد المظهر كونها أتت لسد عجز الدولة لتسييرهذه المرافق</w:t>
      </w:r>
      <w:r w:rsidR="008043A1" w:rsidRPr="00DF3CB6">
        <w:rPr>
          <w:rFonts w:hint="cs"/>
          <w:rtl/>
          <w:lang w:bidi="ar-DZ"/>
        </w:rPr>
        <w:t xml:space="preserve"> خاصة</w:t>
      </w:r>
      <w:r w:rsidRPr="00DF3CB6">
        <w:rPr>
          <w:rtl/>
          <w:lang w:bidi="ar-DZ"/>
        </w:rPr>
        <w:t xml:space="preserve"> من الناحية المالية والتقنية والتكنولوجيا</w:t>
      </w:r>
      <w:r w:rsidRPr="00DF3CB6">
        <w:rPr>
          <w:rStyle w:val="Appelnotedebasdep"/>
          <w:rtl/>
          <w:lang w:bidi="ar-DZ"/>
        </w:rPr>
        <w:footnoteReference w:id="84"/>
      </w:r>
      <w:r w:rsidRPr="00DF3CB6">
        <w:rPr>
          <w:rtl/>
          <w:lang w:bidi="ar-DZ"/>
        </w:rPr>
        <w:t>، ومن أجل ذلك تم فتح التنافس</w:t>
      </w:r>
      <w:r w:rsidR="00E93A84" w:rsidRPr="00DF3CB6">
        <w:rPr>
          <w:rFonts w:hint="cs"/>
          <w:rtl/>
          <w:lang w:bidi="ar-DZ"/>
        </w:rPr>
        <w:t>و</w:t>
      </w:r>
      <w:r w:rsidR="008043A1" w:rsidRPr="00DF3CB6">
        <w:rPr>
          <w:rFonts w:hint="cs"/>
          <w:rtl/>
          <w:lang w:bidi="ar-DZ"/>
        </w:rPr>
        <w:t>التبارز</w:t>
      </w:r>
      <w:r w:rsidRPr="00DF3CB6">
        <w:rPr>
          <w:rtl/>
          <w:lang w:bidi="ar-DZ"/>
        </w:rPr>
        <w:t xml:space="preserve"> لإختيار المفوض له، الذي من شأنه </w:t>
      </w:r>
      <w:r w:rsidR="008043A1" w:rsidRPr="00DF3CB6">
        <w:rPr>
          <w:rFonts w:hint="cs"/>
          <w:rtl/>
          <w:lang w:bidi="ar-DZ"/>
        </w:rPr>
        <w:t>ت</w:t>
      </w:r>
      <w:r w:rsidRPr="00DF3CB6">
        <w:rPr>
          <w:rtl/>
          <w:lang w:bidi="ar-DZ"/>
        </w:rPr>
        <w:t>حق</w:t>
      </w:r>
      <w:r w:rsidR="008043A1" w:rsidRPr="00DF3CB6">
        <w:rPr>
          <w:rFonts w:hint="cs"/>
          <w:rtl/>
          <w:lang w:bidi="ar-DZ"/>
        </w:rPr>
        <w:t>ي</w:t>
      </w:r>
      <w:r w:rsidRPr="00DF3CB6">
        <w:rPr>
          <w:rtl/>
          <w:lang w:bidi="ar-DZ"/>
        </w:rPr>
        <w:t>ق جملة من النتائج المرضية والوصول إلى الأهداف المسطرة من طرف الدولة.</w:t>
      </w:r>
    </w:p>
    <w:p w:rsidR="00FA2FFE" w:rsidRPr="00DF3CB6" w:rsidRDefault="00FA2FFE" w:rsidP="008043A1">
      <w:pPr>
        <w:bidi/>
        <w:spacing w:after="0"/>
        <w:ind w:firstLine="567"/>
        <w:jc w:val="both"/>
        <w:rPr>
          <w:rtl/>
          <w:lang w:bidi="ar-DZ"/>
        </w:rPr>
      </w:pPr>
      <w:r w:rsidRPr="00DF3CB6">
        <w:rPr>
          <w:rtl/>
          <w:lang w:bidi="ar-DZ"/>
        </w:rPr>
        <w:t>وفي إطار تفعيل المنافسة في عقود التفويض صدر المرسوم التنفيذي 19-199 المتعلق بتفويض المرفق العام</w:t>
      </w:r>
      <w:r w:rsidR="008043A1" w:rsidRPr="00DF3CB6">
        <w:rPr>
          <w:rFonts w:hint="cs"/>
          <w:rtl/>
          <w:lang w:bidi="ar-DZ"/>
        </w:rPr>
        <w:t xml:space="preserve"> المذكور سابقا </w:t>
      </w:r>
      <w:r w:rsidRPr="00DF3CB6">
        <w:rPr>
          <w:rtl/>
          <w:lang w:bidi="ar-DZ"/>
        </w:rPr>
        <w:t xml:space="preserve">خاصة </w:t>
      </w:r>
      <w:r w:rsidR="008043A1" w:rsidRPr="00DF3CB6">
        <w:rPr>
          <w:rFonts w:hint="cs"/>
          <w:rtl/>
          <w:lang w:bidi="ar-DZ"/>
        </w:rPr>
        <w:t>بالنسبة ل</w:t>
      </w:r>
      <w:r w:rsidRPr="00DF3CB6">
        <w:rPr>
          <w:rtl/>
          <w:lang w:bidi="ar-DZ"/>
        </w:rPr>
        <w:t xml:space="preserve">لمرافق التابعة للجماعات الإقليمية، والذي تمت صياغته بعد دخول المرسوم الرئاسي 15-247، المذكور سابقا، حيز التنفيذ نهاية سنة </w:t>
      </w:r>
      <w:r w:rsidR="008043A1" w:rsidRPr="00DF3CB6">
        <w:rPr>
          <w:lang w:bidi="ar-DZ"/>
        </w:rPr>
        <w:t>2015</w:t>
      </w:r>
      <w:r w:rsidRPr="00DF3CB6">
        <w:rPr>
          <w:rtl/>
          <w:lang w:bidi="ar-DZ"/>
        </w:rPr>
        <w:t>، بغرض تشجيع المسييرين على المستوى المحلي للقيام بإختيار نمط التسيير الأنسب والتفاوض مع المفوض له حول الشروط المثلى لتنفيذ إتفاقية التفويض في أحسن الظروف وبأقل تكلفة</w:t>
      </w:r>
      <w:r w:rsidR="00EB7F23" w:rsidRPr="00DF3CB6">
        <w:rPr>
          <w:rtl/>
          <w:lang w:bidi="ar-DZ"/>
        </w:rPr>
        <w:t>.</w:t>
      </w:r>
    </w:p>
    <w:p w:rsidR="00FA2FFE" w:rsidRPr="00DF3CB6" w:rsidRDefault="00FA2FFE" w:rsidP="008043A1">
      <w:pPr>
        <w:bidi/>
        <w:spacing w:after="0"/>
        <w:ind w:firstLine="567"/>
        <w:jc w:val="both"/>
        <w:rPr>
          <w:rtl/>
          <w:lang w:bidi="ar-DZ"/>
        </w:rPr>
      </w:pPr>
      <w:r w:rsidRPr="00DF3CB6">
        <w:rPr>
          <w:rtl/>
          <w:lang w:bidi="ar-DZ"/>
        </w:rPr>
        <w:t>لقد كانت المنافسة أساس النص التظيمي، لهدف عصرنة طرق التسيير والتوجه نحو إرساء قواعد جديدة فعالة غايتها تحقيق رؤية تنافسية للمرافق العامة، وتحقيق الجدية في أدائها مع تشجيع روح المبادرة، والعمل على تفعيل دور الدولة والجماعات الإقليمية في تسيير الشؤون العمومية للمنتفعين، فتوسيع مبدأ المنافسة ليشمل طرق تسييرالمرافق العامة، ألزم الإدارة البحث عن عصرنة الطرق القديمة تارة وإيجاد طرق جديدة تارة أخرى، التي من بينها تقنية التفويض القديمة الجديدة في نفس الوقت، وبالموازاة ظهور مفاهيم تسييرية جديدة ترتكز أساسا على التنافس مثل المردودية والفعالية الإقتصادية</w:t>
      </w:r>
      <w:r w:rsidR="00DF3CB6" w:rsidRPr="00DF3CB6">
        <w:rPr>
          <w:rtl/>
          <w:lang w:bidi="ar-DZ"/>
        </w:rPr>
        <w:t xml:space="preserve">، </w:t>
      </w:r>
      <w:r w:rsidRPr="00DF3CB6">
        <w:rPr>
          <w:rtl/>
          <w:lang w:bidi="ar-DZ"/>
        </w:rPr>
        <w:t xml:space="preserve">التي ما فتئت أن أصبحت من الأهداف </w:t>
      </w:r>
      <w:r w:rsidR="008043A1" w:rsidRPr="00DF3CB6">
        <w:rPr>
          <w:rFonts w:hint="cs"/>
          <w:rtl/>
          <w:lang w:bidi="ar-DZ"/>
        </w:rPr>
        <w:t>ال</w:t>
      </w:r>
      <w:r w:rsidRPr="00DF3CB6">
        <w:rPr>
          <w:rtl/>
          <w:lang w:bidi="ar-DZ"/>
        </w:rPr>
        <w:t xml:space="preserve">أساسية للمرافق العامة بعدما كانت حكرا على القطاع الخاص، لأنها الهدف الأسمى من وجوده والمحرك الوحيد له في ظل البحث عن الربح والمردودية المالية البحتة، إلا أن دخول هذا المصطلح للقطاع العام أحدث ثورة في الطرق التسييرية خاصة التفويض، غير أنه كان لابد من تكييف هذه الأهداف المستجدة مع الهدف الأصيل للمرفق العام وهو ضمان المصلحة العامة، هذا ما أدى إلى ظهور إشكال كبير في تقنية التفويض والتنافس، إذ أن هذين النقيضين من الناحية النظرية لا يمكن الجمع بينهما، غير أن تكييف المصلحة العامة تارة </w:t>
      </w:r>
      <w:r w:rsidR="00E93A84" w:rsidRPr="00DF3CB6">
        <w:rPr>
          <w:rtl/>
          <w:lang w:bidi="ar-DZ"/>
        </w:rPr>
        <w:t>و</w:t>
      </w:r>
      <w:r w:rsidRPr="00DF3CB6">
        <w:rPr>
          <w:rtl/>
          <w:lang w:bidi="ar-DZ"/>
        </w:rPr>
        <w:t xml:space="preserve">تغليبها على قواعد المنافسة تارة أخرى سهل إقتحام المنافسة لعقود التفويض </w:t>
      </w:r>
      <w:r w:rsidR="00E93A84" w:rsidRPr="00DF3CB6">
        <w:rPr>
          <w:rtl/>
          <w:lang w:bidi="ar-DZ"/>
        </w:rPr>
        <w:t>و</w:t>
      </w:r>
      <w:r w:rsidRPr="00DF3CB6">
        <w:rPr>
          <w:rtl/>
          <w:lang w:bidi="ar-DZ"/>
        </w:rPr>
        <w:t>لكن</w:t>
      </w:r>
      <w:r w:rsidR="008043A1" w:rsidRPr="00DF3CB6">
        <w:rPr>
          <w:rFonts w:hint="cs"/>
          <w:rtl/>
          <w:lang w:bidi="ar-DZ"/>
        </w:rPr>
        <w:t xml:space="preserve"> في</w:t>
      </w:r>
      <w:r w:rsidRPr="00DF3CB6">
        <w:rPr>
          <w:rtl/>
          <w:lang w:bidi="ar-DZ"/>
        </w:rPr>
        <w:t xml:space="preserve"> ظل مراعاة خصوصية هذه الأخيرة.</w:t>
      </w:r>
    </w:p>
    <w:p w:rsidR="00FA2FFE" w:rsidRPr="00DF3CB6" w:rsidRDefault="00FA2FFE" w:rsidP="006843C2">
      <w:pPr>
        <w:bidi/>
        <w:spacing w:after="0"/>
        <w:ind w:firstLine="567"/>
        <w:jc w:val="both"/>
        <w:rPr>
          <w:rtl/>
          <w:lang w:bidi="ar-DZ"/>
        </w:rPr>
      </w:pPr>
      <w:r w:rsidRPr="00DF3CB6">
        <w:rPr>
          <w:rtl/>
          <w:lang w:bidi="ar-DZ"/>
        </w:rPr>
        <w:t>لقد كان الهدف المتوخى من إدخال المنافسة مجال عقود التفويض هو البحث عن المردودية والفعالية الإقتصادية، وذلك في ظل السعي بالنهوض با</w:t>
      </w:r>
      <w:r w:rsidR="008043A1" w:rsidRPr="00DF3CB6">
        <w:rPr>
          <w:rtl/>
          <w:lang w:bidi="ar-DZ"/>
        </w:rPr>
        <w:t>لمرافق العامة التي باتت تشكل عب</w:t>
      </w:r>
      <w:r w:rsidR="008043A1" w:rsidRPr="00DF3CB6">
        <w:rPr>
          <w:rFonts w:hint="cs"/>
          <w:rtl/>
          <w:lang w:bidi="ar-DZ"/>
        </w:rPr>
        <w:t>ئا</w:t>
      </w:r>
      <w:r w:rsidRPr="00DF3CB6">
        <w:rPr>
          <w:rtl/>
          <w:lang w:bidi="ar-DZ"/>
        </w:rPr>
        <w:t xml:space="preserve"> كبير</w:t>
      </w:r>
      <w:r w:rsidR="008043A1" w:rsidRPr="00DF3CB6">
        <w:rPr>
          <w:rFonts w:hint="cs"/>
          <w:rtl/>
          <w:lang w:bidi="ar-DZ"/>
        </w:rPr>
        <w:t>ا</w:t>
      </w:r>
      <w:r w:rsidRPr="00DF3CB6">
        <w:rPr>
          <w:rtl/>
          <w:lang w:bidi="ar-DZ"/>
        </w:rPr>
        <w:t xml:space="preserve"> على الدولة خاصة في ظل الأزمات المالية وعدم إستقرار أسعار البترول</w:t>
      </w:r>
      <w:r w:rsidR="008043A1" w:rsidRPr="00DF3CB6">
        <w:rPr>
          <w:rFonts w:hint="cs"/>
          <w:rtl/>
          <w:lang w:bidi="ar-DZ"/>
        </w:rPr>
        <w:t>،ب</w:t>
      </w:r>
      <w:r w:rsidRPr="00DF3CB6">
        <w:rPr>
          <w:rtl/>
          <w:lang w:bidi="ar-DZ"/>
        </w:rPr>
        <w:t xml:space="preserve">دولة تعتد أساسا في تمويل مرافقها على الريع البترولي، لذا كان عليها البحث عن أسلوب جديد أو تحديث الأساليب القديمة، وإعتبرت الشراكة بين القطاع العام والخاص الخلاص الأكبر من هذا الإشكال، خاصة تقنية التفويض التي تحتفظ فيها الدولة بملكية المرفق العام وتلجأ فقط إلى خوصصة التسيير، هذا ماألزم عليها إشراك أكبر قدر من المتنافسين لأجل الحصول على أكفأ المسييرين، على نحو يحترم فيه المباديء تقوم عليها إتفاقية التفويض من جهة والمتمثلة في حرية الوصول للطلب العمومي والشفافية والمساواة، ومن جهة إحترام مباديء تنفيذ إتفاقية التفويض </w:t>
      </w:r>
      <w:r w:rsidR="00327E14" w:rsidRPr="00DF3CB6">
        <w:rPr>
          <w:rtl/>
          <w:lang w:bidi="ar-DZ"/>
        </w:rPr>
        <w:t>(</w:t>
      </w:r>
      <w:r w:rsidRPr="00DF3CB6">
        <w:rPr>
          <w:rtl/>
          <w:lang w:bidi="ar-DZ"/>
        </w:rPr>
        <w:t>سيتم التطرق إليها في المبحث الثاني من الباب الأول من الفصل الأول)، ولأجل ذلك ظهرت مبادرة الدولة في محاولة التأطير المحكم للمنافسة في هذا النوع المميز من العقود، هذا ما تبين من خلال فكرة تحسين مناخ  الأعمال الذي جاء النص عليه في المادة 43 من التعديل الدستوري لسنة 2016، وذلك كنتيجة لإقرار المنافسة كأساس لتقنية التفويض من قبل المنظم</w:t>
      </w:r>
      <w:r w:rsidR="006843C2" w:rsidRPr="00DF3CB6">
        <w:rPr>
          <w:rFonts w:hint="cs"/>
          <w:rtl/>
          <w:lang w:bidi="ar-DZ"/>
        </w:rPr>
        <w:t>،</w:t>
      </w:r>
      <w:r w:rsidRPr="00DF3CB6">
        <w:rPr>
          <w:rtl/>
          <w:lang w:bidi="ar-DZ"/>
        </w:rPr>
        <w:t xml:space="preserve"> قبل ذلك ضمن المرسوم الرئاسي 15-247  ذلك في إطار منظم </w:t>
      </w:r>
      <w:r w:rsidR="00E93A84" w:rsidRPr="00DF3CB6">
        <w:rPr>
          <w:rtl/>
          <w:lang w:bidi="ar-DZ"/>
        </w:rPr>
        <w:t>و</w:t>
      </w:r>
      <w:r w:rsidRPr="00DF3CB6">
        <w:rPr>
          <w:rtl/>
          <w:lang w:bidi="ar-DZ"/>
        </w:rPr>
        <w:t>محكم، بالرغم من التردد الواضح من طرف المشرع الفرعي، والذي نستنتجه من الشح في المواد المنظمة لهذه التقنية ضمن هذا المرسوم الرئاسي، إلا أن ذلك لا يقلل من جرأة الخطوة التي قام بها</w:t>
      </w:r>
      <w:r w:rsidR="00EB7F23" w:rsidRPr="00DF3CB6">
        <w:rPr>
          <w:rtl/>
          <w:lang w:bidi="ar-DZ"/>
        </w:rPr>
        <w:t>.</w:t>
      </w:r>
    </w:p>
    <w:p w:rsidR="00FA2FFE" w:rsidRPr="00822FA7" w:rsidRDefault="00FA2FFE" w:rsidP="00E929A5">
      <w:pPr>
        <w:pStyle w:val="Titre2"/>
        <w:bidi/>
        <w:rPr>
          <w:i/>
          <w:iCs/>
          <w:rtl/>
          <w:lang w:bidi="ar-DZ"/>
        </w:rPr>
      </w:pPr>
      <w:bookmarkStart w:id="113" w:name="_Toc127048744"/>
      <w:bookmarkStart w:id="114" w:name="_Toc127052072"/>
      <w:bookmarkStart w:id="115" w:name="_Toc127053136"/>
      <w:bookmarkStart w:id="116" w:name="_Toc133700297"/>
      <w:r w:rsidRPr="00822FA7">
        <w:rPr>
          <w:i/>
          <w:iCs/>
          <w:rtl/>
          <w:lang w:bidi="ar-DZ"/>
        </w:rPr>
        <w:t>المبحث الثاني</w:t>
      </w:r>
      <w:bookmarkStart w:id="117" w:name="_Toc127048745"/>
      <w:bookmarkEnd w:id="113"/>
      <w:r w:rsidR="00E929A5" w:rsidRPr="00822FA7">
        <w:rPr>
          <w:i/>
          <w:iCs/>
          <w:rtl/>
          <w:lang w:bidi="ar-DZ"/>
        </w:rPr>
        <w:br/>
      </w:r>
      <w:r w:rsidRPr="00822FA7">
        <w:rPr>
          <w:i/>
          <w:iCs/>
          <w:rtl/>
          <w:lang w:bidi="ar-DZ"/>
        </w:rPr>
        <w:t xml:space="preserve">مبادئ تكريس المنافسة في التفويض وأثرها على مبادئ </w:t>
      </w:r>
      <w:proofErr w:type="gramStart"/>
      <w:r w:rsidRPr="00822FA7">
        <w:rPr>
          <w:i/>
          <w:iCs/>
          <w:rtl/>
          <w:lang w:bidi="ar-DZ"/>
        </w:rPr>
        <w:t>تنفيذ</w:t>
      </w:r>
      <w:proofErr w:type="gramEnd"/>
      <w:r w:rsidRPr="00822FA7">
        <w:rPr>
          <w:i/>
          <w:iCs/>
          <w:rtl/>
          <w:lang w:bidi="ar-DZ"/>
        </w:rPr>
        <w:t xml:space="preserve"> المرفق العام</w:t>
      </w:r>
      <w:bookmarkEnd w:id="114"/>
      <w:bookmarkEnd w:id="115"/>
      <w:bookmarkEnd w:id="116"/>
      <w:bookmarkEnd w:id="117"/>
    </w:p>
    <w:p w:rsidR="00FA2FFE" w:rsidRPr="00DF3CB6" w:rsidRDefault="00FA2FFE" w:rsidP="00733197">
      <w:pPr>
        <w:bidi/>
        <w:ind w:firstLine="567"/>
        <w:jc w:val="both"/>
        <w:rPr>
          <w:rtl/>
          <w:lang w:bidi="ar-DZ"/>
        </w:rPr>
      </w:pPr>
      <w:proofErr w:type="gramStart"/>
      <w:r w:rsidRPr="00DF3CB6">
        <w:rPr>
          <w:rtl/>
          <w:lang w:bidi="ar-DZ"/>
        </w:rPr>
        <w:t>نص</w:t>
      </w:r>
      <w:proofErr w:type="gramEnd"/>
      <w:r w:rsidRPr="00DF3CB6">
        <w:rPr>
          <w:rtl/>
          <w:lang w:bidi="ar-DZ"/>
        </w:rPr>
        <w:t xml:space="preserve"> المشرع الجزائري من خلال أحكام المادة 209 من المرسوم الرئاسي 15-247 المتضمن تنظيم الصفقات العمومية وتفويضات المرفق العام" </w:t>
      </w:r>
      <w:r w:rsidRPr="003D7622">
        <w:rPr>
          <w:rtl/>
          <w:lang w:bidi="ar-DZ"/>
        </w:rPr>
        <w:t>تخضع اتفاقيات تفويض المرفق العام لإبرامها إلى المبادئ المنصوص عليها في المادة 5 من هذا المرسوم</w:t>
      </w:r>
      <w:r w:rsidRPr="00DF3CB6">
        <w:rPr>
          <w:rtl/>
          <w:lang w:bidi="ar-DZ"/>
        </w:rPr>
        <w:t>"</w:t>
      </w:r>
      <w:r w:rsidR="00EB7F23" w:rsidRPr="00DF3CB6">
        <w:rPr>
          <w:rtl/>
          <w:lang w:bidi="ar-DZ"/>
        </w:rPr>
        <w:t>.</w:t>
      </w:r>
    </w:p>
    <w:p w:rsidR="00FA2FFE" w:rsidRPr="003D7622" w:rsidRDefault="00FA2FFE" w:rsidP="00733197">
      <w:pPr>
        <w:bidi/>
        <w:spacing w:after="0"/>
        <w:ind w:firstLine="567"/>
        <w:jc w:val="both"/>
        <w:rPr>
          <w:rtl/>
          <w:lang w:bidi="ar-DZ"/>
        </w:rPr>
      </w:pPr>
      <w:r w:rsidRPr="00DF3CB6">
        <w:rPr>
          <w:rtl/>
          <w:lang w:bidi="ar-DZ"/>
        </w:rPr>
        <w:t xml:space="preserve">وجاء في نص المادة </w:t>
      </w:r>
      <w:r w:rsidR="00733197" w:rsidRPr="00DF3CB6">
        <w:rPr>
          <w:rFonts w:hint="cs"/>
          <w:rtl/>
          <w:lang w:bidi="ar-DZ"/>
        </w:rPr>
        <w:t>الخامسة</w:t>
      </w:r>
      <w:r w:rsidRPr="00DF3CB6">
        <w:rPr>
          <w:rtl/>
          <w:lang w:bidi="ar-DZ"/>
        </w:rPr>
        <w:t xml:space="preserve"> من المرسوم الرئاسي نفسه"</w:t>
      </w:r>
      <w:r w:rsidRPr="003D7622">
        <w:rPr>
          <w:rtl/>
          <w:lang w:bidi="ar-DZ"/>
        </w:rPr>
        <w:t xml:space="preserve">لضمان نجاعة الطلبات العمومية والاستعمال الحسن للمال العام يجب أن تراعى في الصفقات العمومية مبادئ حرية الوصول للطلبات العمومية والمساواة في معاملة المترشحين </w:t>
      </w:r>
      <w:r w:rsidR="00E93A84" w:rsidRPr="003D7622">
        <w:rPr>
          <w:rtl/>
          <w:lang w:bidi="ar-DZ"/>
        </w:rPr>
        <w:t>و</w:t>
      </w:r>
      <w:r w:rsidRPr="003D7622">
        <w:rPr>
          <w:rtl/>
          <w:lang w:bidi="ar-DZ"/>
        </w:rPr>
        <w:t>شفافية الإجراءات، ضمن احترام هذا المرسوم ".</w:t>
      </w:r>
    </w:p>
    <w:p w:rsidR="00FA2FFE" w:rsidRPr="00DF3CB6" w:rsidRDefault="00106EC3" w:rsidP="00C176BC">
      <w:pPr>
        <w:bidi/>
        <w:ind w:firstLine="567"/>
        <w:jc w:val="both"/>
        <w:rPr>
          <w:rtl/>
          <w:lang w:bidi="ar-DZ"/>
        </w:rPr>
      </w:pPr>
      <w:r w:rsidRPr="00DF3CB6">
        <w:rPr>
          <w:rFonts w:hint="cs"/>
          <w:rtl/>
          <w:lang w:bidi="ar-DZ"/>
        </w:rPr>
        <w:t xml:space="preserve">من خلال المادتين السابقتين </w:t>
      </w:r>
      <w:r w:rsidR="00FA2FFE" w:rsidRPr="00DF3CB6">
        <w:rPr>
          <w:rtl/>
          <w:lang w:bidi="ar-DZ"/>
        </w:rPr>
        <w:t xml:space="preserve">كرس المرسوم الرئاسي 15-247 </w:t>
      </w:r>
      <w:r w:rsidRPr="00DF3CB6">
        <w:rPr>
          <w:rtl/>
          <w:lang w:bidi="ar-DZ"/>
        </w:rPr>
        <w:t>مبدأ المنافسة</w:t>
      </w:r>
      <w:r w:rsidRPr="00DF3CB6">
        <w:rPr>
          <w:rFonts w:hint="cs"/>
          <w:rtl/>
          <w:lang w:bidi="ar-DZ"/>
        </w:rPr>
        <w:t xml:space="preserve"> في </w:t>
      </w:r>
      <w:r w:rsidR="00FA2FFE" w:rsidRPr="00DF3CB6">
        <w:rPr>
          <w:rtl/>
          <w:lang w:bidi="ar-DZ"/>
        </w:rPr>
        <w:t xml:space="preserve">إبرام عقود تفويض المرفق العام </w:t>
      </w:r>
      <w:r w:rsidRPr="00DF3CB6">
        <w:rPr>
          <w:rFonts w:hint="cs"/>
          <w:rtl/>
          <w:lang w:bidi="ar-DZ"/>
        </w:rPr>
        <w:t xml:space="preserve">من خلال تبني </w:t>
      </w:r>
      <w:r w:rsidR="00FA2FFE" w:rsidRPr="00DF3CB6">
        <w:rPr>
          <w:rtl/>
          <w:lang w:bidi="ar-DZ"/>
        </w:rPr>
        <w:t xml:space="preserve">مجموعة من </w:t>
      </w:r>
      <w:r w:rsidRPr="00DF3CB6">
        <w:rPr>
          <w:rFonts w:hint="cs"/>
          <w:rtl/>
          <w:lang w:bidi="ar-DZ"/>
        </w:rPr>
        <w:t>المبادئ</w:t>
      </w:r>
      <w:r w:rsidR="00DF3CB6" w:rsidRPr="00DF3CB6">
        <w:rPr>
          <w:rFonts w:hint="cs"/>
          <w:rtl/>
          <w:lang w:bidi="ar-DZ"/>
        </w:rPr>
        <w:t xml:space="preserve">، </w:t>
      </w:r>
      <w:r w:rsidRPr="00DF3CB6">
        <w:rPr>
          <w:rFonts w:hint="cs"/>
          <w:rtl/>
          <w:lang w:bidi="ar-DZ"/>
        </w:rPr>
        <w:t xml:space="preserve">تتمثل في </w:t>
      </w:r>
      <w:r w:rsidR="00FA2FFE" w:rsidRPr="00DF3CB6">
        <w:rPr>
          <w:rtl/>
          <w:lang w:bidi="ar-DZ"/>
        </w:rPr>
        <w:t>حرية الوصول للطلبات العمومية، والمساواة بين المترشحين، وشفافية الإجراءات</w:t>
      </w:r>
      <w:r w:rsidR="00C176BC" w:rsidRPr="00DF3CB6">
        <w:rPr>
          <w:rFonts w:hint="cs"/>
          <w:rtl/>
          <w:lang w:bidi="ar-DZ"/>
        </w:rPr>
        <w:t>،ف</w:t>
      </w:r>
      <w:r w:rsidR="00FA2FFE" w:rsidRPr="00DF3CB6">
        <w:rPr>
          <w:rtl/>
          <w:lang w:bidi="ar-DZ"/>
        </w:rPr>
        <w:t xml:space="preserve">هذه المبادئ تعتبر ضمانة أساسية في إبرام عقود تفويض المرفق العام، في إطار المنافسة مع مراعاة مدى </w:t>
      </w:r>
      <w:r w:rsidR="00C176BC" w:rsidRPr="00DF3CB6">
        <w:rPr>
          <w:rFonts w:hint="cs"/>
          <w:rtl/>
          <w:lang w:bidi="ar-DZ"/>
        </w:rPr>
        <w:t xml:space="preserve">إستجابة </w:t>
      </w:r>
      <w:r w:rsidR="00C176BC" w:rsidRPr="00DF3CB6">
        <w:rPr>
          <w:rtl/>
          <w:lang w:bidi="ar-DZ"/>
        </w:rPr>
        <w:t xml:space="preserve">المفوض له </w:t>
      </w:r>
      <w:r w:rsidR="00FA2FFE" w:rsidRPr="00DF3CB6">
        <w:rPr>
          <w:rtl/>
          <w:lang w:bidi="ar-DZ"/>
        </w:rPr>
        <w:t>وضمان مبادئ تسيير المرفق العام المرتبطة بالإستمرارية والمساواة، وقابلية المرفق العام للتكيف، وكذلك مبدأ المساواة في المعاملة بين المرتفقين، وهذا ما أكده المشرع من خلال نص المادة 209 الفقرة 2 من المرسوم الرئاسي 15-245 المذكور أعلاه "</w:t>
      </w:r>
      <w:r w:rsidR="00FA2FFE" w:rsidRPr="003D7622">
        <w:rPr>
          <w:rtl/>
          <w:lang w:bidi="ar-DZ"/>
        </w:rPr>
        <w:t>وزيادة على ذلك، يخضع المرفق العام عند تنفيذ إتفاقية تفويضه، على الخصوص إلى مبادئ الإستمرارية والمساواة، وقابلية المرفق للتكيف"</w:t>
      </w:r>
    </w:p>
    <w:p w:rsidR="00FA2FFE" w:rsidRPr="00DF3CB6" w:rsidRDefault="00FA2FFE" w:rsidP="00C176BC">
      <w:pPr>
        <w:bidi/>
        <w:ind w:firstLine="567"/>
        <w:jc w:val="both"/>
        <w:rPr>
          <w:rtl/>
          <w:lang w:bidi="ar-DZ"/>
        </w:rPr>
      </w:pPr>
      <w:r w:rsidRPr="00DF3CB6">
        <w:rPr>
          <w:rtl/>
          <w:lang w:bidi="ar-DZ"/>
        </w:rPr>
        <w:t>و</w:t>
      </w:r>
      <w:r w:rsidR="00C176BC" w:rsidRPr="00DF3CB6">
        <w:rPr>
          <w:rFonts w:hint="cs"/>
          <w:rtl/>
          <w:lang w:bidi="ar-DZ"/>
        </w:rPr>
        <w:t xml:space="preserve">جاءت </w:t>
      </w:r>
      <w:r w:rsidRPr="00DF3CB6">
        <w:rPr>
          <w:rtl/>
          <w:lang w:bidi="ar-DZ"/>
        </w:rPr>
        <w:t>المادة 3 من المرسوم التنفيذي 18-</w:t>
      </w:r>
      <w:r w:rsidR="00C176BC" w:rsidRPr="00DF3CB6">
        <w:rPr>
          <w:lang w:bidi="ar-DZ"/>
        </w:rPr>
        <w:t>199</w:t>
      </w:r>
      <w:r w:rsidRPr="00DF3CB6">
        <w:rPr>
          <w:rStyle w:val="Appelnotedebasdep"/>
          <w:rtl/>
          <w:lang w:bidi="ar-DZ"/>
        </w:rPr>
        <w:footnoteReference w:id="85"/>
      </w:r>
      <w:r w:rsidRPr="00DF3CB6">
        <w:rPr>
          <w:rtl/>
          <w:lang w:bidi="ar-DZ"/>
        </w:rPr>
        <w:t xml:space="preserve"> المتضمن تفويض المرفق العام</w:t>
      </w:r>
      <w:r w:rsidR="00C176BC" w:rsidRPr="00DF3CB6">
        <w:rPr>
          <w:rFonts w:hint="cs"/>
          <w:rtl/>
          <w:lang w:bidi="ar-DZ"/>
        </w:rPr>
        <w:t xml:space="preserve"> لتؤكد</w:t>
      </w:r>
      <w:r w:rsidRPr="00DF3CB6">
        <w:rPr>
          <w:rtl/>
          <w:lang w:bidi="ar-DZ"/>
        </w:rPr>
        <w:t xml:space="preserve"> على هذه المبادئ من خلال النص "</w:t>
      </w:r>
      <w:r w:rsidRPr="003D7622">
        <w:rPr>
          <w:rtl/>
          <w:lang w:bidi="ar-DZ"/>
        </w:rPr>
        <w:t xml:space="preserve"> دون الإخلال بأحكام المادة 5 من المرسوم الرئاسي رقم 15-247 المؤرخ في 02 ذي الحجة عام 1436 الموافق لـ 16 سبتمبر 2015 المذكور أعلاه،يجب أن يتم تفويض المرفق العام في إطار إحترام مبادئ المساواة والإستمرارية والتكيف، مع ضمان معايير الجودة والنجاعة في الخدمة العمومية </w:t>
      </w:r>
      <w:r w:rsidRPr="00DF3CB6">
        <w:rPr>
          <w:rtl/>
          <w:lang w:bidi="ar-DZ"/>
        </w:rPr>
        <w:t xml:space="preserve">" </w:t>
      </w:r>
    </w:p>
    <w:p w:rsidR="00FA2FFE" w:rsidRPr="00DF3CB6" w:rsidRDefault="00FA2FFE" w:rsidP="00680453">
      <w:pPr>
        <w:bidi/>
        <w:ind w:firstLine="567"/>
        <w:jc w:val="both"/>
        <w:rPr>
          <w:rtl/>
          <w:lang w:bidi="ar-DZ"/>
        </w:rPr>
      </w:pPr>
      <w:r w:rsidRPr="00DF3CB6">
        <w:rPr>
          <w:rtl/>
          <w:lang w:bidi="ar-DZ"/>
        </w:rPr>
        <w:t>من الملاحظ أن القاسم المشترك بين جميع هذه المبادئ مهما كانت الصورة المعبر بها ع</w:t>
      </w:r>
      <w:r w:rsidR="00C176BC" w:rsidRPr="00DF3CB6">
        <w:rPr>
          <w:rtl/>
          <w:lang w:bidi="ar-DZ"/>
        </w:rPr>
        <w:t>نها هو محاربة التحايل والمحاباة</w:t>
      </w:r>
      <w:r w:rsidRPr="00DF3CB6">
        <w:rPr>
          <w:rtl/>
          <w:lang w:bidi="ar-DZ"/>
        </w:rPr>
        <w:t xml:space="preserve"> والفساد</w:t>
      </w:r>
      <w:r w:rsidR="00C176BC" w:rsidRPr="00DF3CB6">
        <w:rPr>
          <w:rFonts w:hint="cs"/>
          <w:rtl/>
          <w:lang w:bidi="ar-DZ"/>
        </w:rPr>
        <w:t xml:space="preserve"> الإداري</w:t>
      </w:r>
      <w:r w:rsidRPr="00DF3CB6">
        <w:rPr>
          <w:rtl/>
          <w:lang w:bidi="ar-DZ"/>
        </w:rPr>
        <w:t xml:space="preserve"> الذي يمكن أن يشوب إبرام عقد تفويض المرفق العام، وعليه فإن تقسم دراسة هذه النقطة من خلال تحديد مبادئ تحكم إبرام عقود تفويض المرفق العام (</w:t>
      </w:r>
      <w:r w:rsidR="00C63067">
        <w:rPr>
          <w:b/>
          <w:bCs/>
          <w:rtl/>
          <w:lang w:bidi="ar-DZ"/>
        </w:rPr>
        <w:t xml:space="preserve">المطلب </w:t>
      </w:r>
      <w:r w:rsidRPr="00DF3CB6">
        <w:rPr>
          <w:b/>
          <w:bCs/>
          <w:rtl/>
          <w:lang w:bidi="ar-DZ"/>
        </w:rPr>
        <w:t>الأول)،</w:t>
      </w:r>
      <w:r w:rsidRPr="00DF3CB6">
        <w:rPr>
          <w:rtl/>
          <w:lang w:bidi="ar-DZ"/>
        </w:rPr>
        <w:t xml:space="preserve"> ومبادئ تدخل في إطار السير الحسن لتسييرالمرفق العام </w:t>
      </w:r>
      <w:r w:rsidR="00327E14" w:rsidRPr="00DF3CB6">
        <w:rPr>
          <w:rtl/>
          <w:lang w:bidi="ar-DZ"/>
        </w:rPr>
        <w:t>(</w:t>
      </w:r>
      <w:r w:rsidRPr="00DF3CB6">
        <w:rPr>
          <w:b/>
          <w:bCs/>
          <w:rtl/>
          <w:lang w:bidi="ar-DZ"/>
        </w:rPr>
        <w:t>المطلب الثاني</w:t>
      </w:r>
      <w:r w:rsidR="00327E14" w:rsidRPr="00DF3CB6">
        <w:rPr>
          <w:rtl/>
          <w:lang w:bidi="ar-DZ"/>
        </w:rPr>
        <w:t>)</w:t>
      </w:r>
      <w:r w:rsidR="00EB7F23" w:rsidRPr="00DF3CB6">
        <w:rPr>
          <w:rtl/>
          <w:lang w:bidi="ar-DZ"/>
        </w:rPr>
        <w:t>.</w:t>
      </w:r>
    </w:p>
    <w:p w:rsidR="00FA2FFE" w:rsidRPr="00DF3CB6" w:rsidRDefault="00FA2FFE" w:rsidP="00E929A5">
      <w:pPr>
        <w:pStyle w:val="Titre3"/>
        <w:bidi/>
        <w:rPr>
          <w:rtl/>
          <w:lang w:bidi="ar-DZ"/>
        </w:rPr>
      </w:pPr>
      <w:bookmarkStart w:id="118" w:name="_Toc127048746"/>
      <w:bookmarkStart w:id="119" w:name="_Toc127052073"/>
      <w:bookmarkStart w:id="120" w:name="_Toc127053137"/>
      <w:bookmarkStart w:id="121" w:name="_Toc133700298"/>
      <w:r w:rsidRPr="00DF3CB6">
        <w:rPr>
          <w:rtl/>
          <w:lang w:bidi="ar-DZ"/>
        </w:rPr>
        <w:t>المطلب الأول</w:t>
      </w:r>
      <w:bookmarkStart w:id="122" w:name="_Toc127048747"/>
      <w:bookmarkEnd w:id="118"/>
      <w:r w:rsidR="00E929A5">
        <w:rPr>
          <w:rtl/>
          <w:lang w:bidi="ar-DZ"/>
        </w:rPr>
        <w:br/>
      </w:r>
      <w:r w:rsidRPr="00DF3CB6">
        <w:rPr>
          <w:rtl/>
          <w:lang w:bidi="ar-DZ"/>
        </w:rPr>
        <w:t xml:space="preserve">المبادئ المشتركة بين الصفقات العمومية </w:t>
      </w:r>
      <w:proofErr w:type="gramStart"/>
      <w:r w:rsidRPr="00DF3CB6">
        <w:rPr>
          <w:rtl/>
          <w:lang w:bidi="ar-DZ"/>
        </w:rPr>
        <w:t>وتفويض</w:t>
      </w:r>
      <w:proofErr w:type="gramEnd"/>
      <w:r w:rsidRPr="00DF3CB6">
        <w:rPr>
          <w:rtl/>
          <w:lang w:bidi="ar-DZ"/>
        </w:rPr>
        <w:t xml:space="preserve"> المرفق العام</w:t>
      </w:r>
      <w:bookmarkEnd w:id="119"/>
      <w:bookmarkEnd w:id="120"/>
      <w:bookmarkEnd w:id="121"/>
      <w:bookmarkEnd w:id="122"/>
    </w:p>
    <w:p w:rsidR="00FA2FFE" w:rsidRPr="00DF3CB6" w:rsidRDefault="00FA2FFE" w:rsidP="00757AB4">
      <w:pPr>
        <w:bidi/>
        <w:ind w:firstLine="567"/>
        <w:jc w:val="both"/>
        <w:rPr>
          <w:rtl/>
          <w:lang w:bidi="ar-DZ"/>
        </w:rPr>
      </w:pPr>
      <w:r w:rsidRPr="00DF3CB6">
        <w:rPr>
          <w:rtl/>
          <w:lang w:bidi="ar-DZ"/>
        </w:rPr>
        <w:t xml:space="preserve">إن </w:t>
      </w:r>
      <w:r w:rsidR="00C176BC" w:rsidRPr="00DF3CB6">
        <w:rPr>
          <w:rFonts w:hint="cs"/>
          <w:rtl/>
          <w:lang w:bidi="ar-DZ"/>
        </w:rPr>
        <w:t xml:space="preserve">تنظيم </w:t>
      </w:r>
      <w:r w:rsidRPr="00DF3CB6">
        <w:rPr>
          <w:rtl/>
          <w:lang w:bidi="ar-DZ"/>
        </w:rPr>
        <w:t xml:space="preserve">المشرع صفقات العمومية وتفويضات المرفق العام </w:t>
      </w:r>
      <w:r w:rsidR="00C176BC" w:rsidRPr="00DF3CB6">
        <w:rPr>
          <w:rFonts w:hint="cs"/>
          <w:rtl/>
          <w:lang w:bidi="ar-DZ"/>
        </w:rPr>
        <w:t xml:space="preserve">ضمن </w:t>
      </w:r>
      <w:r w:rsidRPr="00DF3CB6">
        <w:rPr>
          <w:rtl/>
          <w:lang w:bidi="ar-DZ"/>
        </w:rPr>
        <w:t>نص تنظيمي واحد</w:t>
      </w:r>
      <w:r w:rsidR="00C176BC" w:rsidRPr="00DF3CB6">
        <w:rPr>
          <w:rFonts w:hint="cs"/>
          <w:rtl/>
          <w:lang w:bidi="ar-DZ"/>
        </w:rPr>
        <w:t xml:space="preserve">، المتثل في </w:t>
      </w:r>
      <w:r w:rsidRPr="00DF3CB6">
        <w:rPr>
          <w:rtl/>
          <w:lang w:bidi="ar-DZ"/>
        </w:rPr>
        <w:t>المرسوم الرئاسي 15-247</w:t>
      </w:r>
      <w:r w:rsidR="00C176BC" w:rsidRPr="00DF3CB6">
        <w:rPr>
          <w:rFonts w:hint="cs"/>
          <w:rtl/>
          <w:lang w:bidi="ar-DZ"/>
        </w:rPr>
        <w:t>،</w:t>
      </w:r>
      <w:r w:rsidRPr="00DF3CB6">
        <w:rPr>
          <w:rtl/>
          <w:lang w:bidi="ar-DZ"/>
        </w:rPr>
        <w:t xml:space="preserve"> أدى بالضرورة إلى إشراك هذين النوعين من العقود الإدارية إلى نفس مبادئ الإبرام،إذ أنه نص صراحة ضمن  المادة 5 منه على تطبيق هذه المبادئ من خلال إبرام، الصفقات العمومية، واكتفى بإحالة عقود تفويض المرفق العام إلى هذه المادة بموجب المادة 209 من ذات المرسوم</w:t>
      </w:r>
      <w:r w:rsidR="00C176BC" w:rsidRPr="00DF3CB6">
        <w:rPr>
          <w:rFonts w:hint="cs"/>
          <w:rtl/>
          <w:lang w:bidi="ar-DZ"/>
        </w:rPr>
        <w:t xml:space="preserve"> الرئاسي</w:t>
      </w:r>
      <w:r w:rsidR="00C176BC" w:rsidRPr="00DF3CB6">
        <w:rPr>
          <w:rtl/>
          <w:lang w:bidi="ar-DZ"/>
        </w:rPr>
        <w:t xml:space="preserve">، هذه المبادئ </w:t>
      </w:r>
      <w:r w:rsidR="00C176BC" w:rsidRPr="00DF3CB6">
        <w:rPr>
          <w:rFonts w:hint="cs"/>
          <w:rtl/>
          <w:lang w:bidi="ar-DZ"/>
        </w:rPr>
        <w:t>ي</w:t>
      </w:r>
      <w:r w:rsidRPr="00DF3CB6">
        <w:rPr>
          <w:rtl/>
          <w:lang w:bidi="ar-DZ"/>
        </w:rPr>
        <w:t xml:space="preserve">كرس من خلالها مبدأ المنافسة </w:t>
      </w:r>
      <w:r w:rsidR="00C176BC" w:rsidRPr="00DF3CB6">
        <w:rPr>
          <w:rFonts w:hint="cs"/>
          <w:rtl/>
          <w:lang w:bidi="ar-DZ"/>
        </w:rPr>
        <w:t xml:space="preserve">في إطار </w:t>
      </w:r>
      <w:r w:rsidRPr="00DF3CB6">
        <w:rPr>
          <w:rtl/>
          <w:lang w:bidi="ar-DZ"/>
        </w:rPr>
        <w:t>الحفاظ على المال العام، والمساواة بين المتنافسين وحمايتهم من تعسف الإدارة، واعتبرت هذه المبادئ روح المرسوم الرئاسي 15-247 وأساسا ودعامة لكثير من المواد اللاحقة ليكون هدفها الأساسي هو تطبيق مبدأ المنافسة الحرة بين المتعاقدين من أجل الحصول على أفضل العروض</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لقد حددت هذه المادة المبادئ الداعمة لمبدأ المنافسة</w:t>
      </w:r>
      <w:r w:rsidR="00757AB4" w:rsidRPr="00DF3CB6">
        <w:rPr>
          <w:rFonts w:hint="cs"/>
          <w:rtl/>
          <w:lang w:bidi="ar-DZ"/>
        </w:rPr>
        <w:t>،</w:t>
      </w:r>
      <w:r w:rsidRPr="00DF3CB6">
        <w:rPr>
          <w:rtl/>
          <w:lang w:bidi="ar-DZ"/>
        </w:rPr>
        <w:t xml:space="preserve"> التي تمثلت في ثلاث مبادئ أساسية</w:t>
      </w:r>
      <w:r w:rsidR="00DF3CB6" w:rsidRPr="00DF3CB6">
        <w:rPr>
          <w:rtl/>
          <w:lang w:bidi="ar-DZ"/>
        </w:rPr>
        <w:t xml:space="preserve">، </w:t>
      </w:r>
      <w:r w:rsidRPr="00DF3CB6">
        <w:rPr>
          <w:rtl/>
          <w:lang w:bidi="ar-DZ"/>
        </w:rPr>
        <w:t xml:space="preserve">وهي مبدأ حرية الوصول إلى الطلبات العمومية </w:t>
      </w:r>
      <w:r w:rsidR="00327E14" w:rsidRPr="00DF3CB6">
        <w:rPr>
          <w:b/>
          <w:bCs/>
          <w:rtl/>
          <w:lang w:bidi="ar-DZ"/>
        </w:rPr>
        <w:t>(</w:t>
      </w:r>
      <w:r w:rsidRPr="00DF3CB6">
        <w:rPr>
          <w:b/>
          <w:bCs/>
          <w:rtl/>
          <w:lang w:bidi="ar-DZ"/>
        </w:rPr>
        <w:t>الفرع الأول</w:t>
      </w:r>
      <w:r w:rsidRPr="00DF3CB6">
        <w:rPr>
          <w:rtl/>
          <w:lang w:bidi="ar-DZ"/>
        </w:rPr>
        <w:t xml:space="preserve">)، مبدأ المساواة في معاملة المترشحين </w:t>
      </w:r>
      <w:r w:rsidR="00327E14" w:rsidRPr="00DF3CB6">
        <w:rPr>
          <w:rtl/>
          <w:lang w:bidi="ar-DZ"/>
        </w:rPr>
        <w:t>(</w:t>
      </w:r>
      <w:r w:rsidRPr="00DF3CB6">
        <w:rPr>
          <w:b/>
          <w:bCs/>
          <w:rtl/>
          <w:lang w:bidi="ar-DZ"/>
        </w:rPr>
        <w:t>الفرع الثاني</w:t>
      </w:r>
      <w:r w:rsidR="00327E14" w:rsidRPr="00DF3CB6">
        <w:rPr>
          <w:rtl/>
          <w:lang w:bidi="ar-DZ"/>
        </w:rPr>
        <w:t>)</w:t>
      </w:r>
      <w:r w:rsidRPr="00DF3CB6">
        <w:rPr>
          <w:rtl/>
          <w:lang w:bidi="ar-DZ"/>
        </w:rPr>
        <w:t xml:space="preserve">، </w:t>
      </w:r>
      <w:r w:rsidR="00E93A84" w:rsidRPr="00DF3CB6">
        <w:rPr>
          <w:rtl/>
          <w:lang w:bidi="ar-DZ"/>
        </w:rPr>
        <w:t>و</w:t>
      </w:r>
      <w:r w:rsidRPr="00DF3CB6">
        <w:rPr>
          <w:rtl/>
          <w:lang w:bidi="ar-DZ"/>
        </w:rPr>
        <w:t xml:space="preserve">مبدأ شفافية الإجراءات </w:t>
      </w:r>
      <w:r w:rsidR="00327E14" w:rsidRPr="00DF3CB6">
        <w:rPr>
          <w:rtl/>
          <w:lang w:bidi="ar-DZ"/>
        </w:rPr>
        <w:t>(</w:t>
      </w:r>
      <w:r w:rsidRPr="00DF3CB6">
        <w:rPr>
          <w:b/>
          <w:bCs/>
          <w:rtl/>
          <w:lang w:bidi="ar-DZ"/>
        </w:rPr>
        <w:t>الفرع الثالث</w:t>
      </w:r>
      <w:r w:rsidRPr="00DF3CB6">
        <w:rPr>
          <w:rtl/>
          <w:lang w:bidi="ar-DZ"/>
        </w:rPr>
        <w:t>)</w:t>
      </w:r>
      <w:r w:rsidR="00757AB4" w:rsidRPr="00DF3CB6">
        <w:rPr>
          <w:rFonts w:hint="cs"/>
          <w:rtl/>
          <w:lang w:bidi="ar-DZ"/>
        </w:rPr>
        <w:t xml:space="preserve">، ة بالاضافة إلى ذلك توجد مبادئ أخرى يمكن أن نستوحيها من النصوص القانونية المنظمة للتفويض </w:t>
      </w:r>
      <w:r w:rsidR="00327E14" w:rsidRPr="00DF3CB6">
        <w:rPr>
          <w:rFonts w:hint="cs"/>
          <w:rtl/>
          <w:lang w:bidi="ar-DZ"/>
        </w:rPr>
        <w:t>(</w:t>
      </w:r>
      <w:r w:rsidR="00757AB4" w:rsidRPr="00DF3CB6">
        <w:rPr>
          <w:rFonts w:hint="cs"/>
          <w:b/>
          <w:bCs/>
          <w:rtl/>
          <w:lang w:bidi="ar-DZ"/>
        </w:rPr>
        <w:t>الفرع الرابع</w:t>
      </w:r>
      <w:r w:rsidR="00327E14" w:rsidRPr="00DF3CB6">
        <w:rPr>
          <w:rFonts w:hint="cs"/>
          <w:b/>
          <w:bCs/>
          <w:rtl/>
          <w:lang w:bidi="ar-DZ"/>
        </w:rPr>
        <w:t>)</w:t>
      </w:r>
      <w:r w:rsidR="00EB7F23" w:rsidRPr="00DF3CB6">
        <w:rPr>
          <w:rtl/>
          <w:lang w:bidi="ar-DZ"/>
        </w:rPr>
        <w:t>.</w:t>
      </w:r>
    </w:p>
    <w:p w:rsidR="00FA2FFE" w:rsidRPr="00DF3CB6" w:rsidRDefault="00FA2FFE" w:rsidP="00E929A5">
      <w:pPr>
        <w:pStyle w:val="Titre4"/>
        <w:bidi/>
        <w:rPr>
          <w:rtl/>
          <w:lang w:bidi="ar-DZ"/>
        </w:rPr>
      </w:pPr>
      <w:bookmarkStart w:id="123" w:name="_Toc127048748"/>
      <w:bookmarkStart w:id="124" w:name="_Toc127052074"/>
      <w:bookmarkStart w:id="125" w:name="_Toc127053138"/>
      <w:r w:rsidRPr="00DF3CB6">
        <w:rPr>
          <w:rtl/>
          <w:lang w:bidi="ar-DZ"/>
        </w:rPr>
        <w:t>الفرع الأو</w:t>
      </w:r>
      <w:bookmarkEnd w:id="123"/>
      <w:r w:rsidR="00E929A5">
        <w:rPr>
          <w:rFonts w:hint="cs"/>
          <w:rtl/>
          <w:lang w:bidi="ar-DZ"/>
        </w:rPr>
        <w:t>ل</w:t>
      </w:r>
      <w:bookmarkStart w:id="126" w:name="_Toc127048749"/>
      <w:r w:rsidR="00E929A5">
        <w:rPr>
          <w:rtl/>
          <w:lang w:bidi="ar-DZ"/>
        </w:rPr>
        <w:br/>
      </w:r>
      <w:r w:rsidRPr="00DF3CB6">
        <w:rPr>
          <w:rtl/>
          <w:lang w:bidi="ar-DZ"/>
        </w:rPr>
        <w:t>مبدأ حرية الوصول للطلبات العمومية</w:t>
      </w:r>
      <w:bookmarkEnd w:id="124"/>
      <w:bookmarkEnd w:id="125"/>
      <w:bookmarkEnd w:id="126"/>
    </w:p>
    <w:p w:rsidR="00FA2FFE" w:rsidRPr="00DF3CB6" w:rsidRDefault="00FA2FFE" w:rsidP="00757AB4">
      <w:pPr>
        <w:bidi/>
        <w:ind w:firstLine="567"/>
        <w:jc w:val="both"/>
        <w:rPr>
          <w:rtl/>
          <w:lang w:bidi="ar-DZ"/>
        </w:rPr>
      </w:pPr>
      <w:r w:rsidRPr="00DF3CB6">
        <w:rPr>
          <w:rtl/>
          <w:lang w:bidi="ar-DZ"/>
        </w:rPr>
        <w:t>يعتبر مبدأ حرية الوصول للطلبات العمومية تجسيدا لمبدأ المنافسة الحرة، فمن حق كل المتعاملين الاقتصاديين الوصول إلى الطلب العمومي، وبذلك تم توسيع وفتح مجال الاستثمار العمومي</w:t>
      </w:r>
      <w:r w:rsidRPr="00DF3CB6">
        <w:rPr>
          <w:rStyle w:val="Appelnotedebasdep"/>
          <w:rtl/>
          <w:lang w:bidi="ar-DZ"/>
        </w:rPr>
        <w:footnoteReference w:id="86"/>
      </w:r>
      <w:r w:rsidRPr="00DF3CB6">
        <w:rPr>
          <w:rtl/>
          <w:lang w:bidi="ar-DZ"/>
        </w:rPr>
        <w:t>، غيرأنه لا يمكن فتح المجال بصفقة مطلقة بل مقيدة بقيود مختلفة تؤدي إلى حرمان بعض المتعاقدين من الدخول إلى المنافسة، إضافة إلى أنه يمكن للإدارة استبعاد بعض العطاءات، لذلك سوف نتطرق لتحديد مفهوم هذا مبدأ</w:t>
      </w:r>
      <w:r w:rsidR="00757AB4" w:rsidRPr="00DF3CB6">
        <w:rPr>
          <w:rtl/>
          <w:lang w:bidi="ar-DZ"/>
        </w:rPr>
        <w:t>حرية الوصول للطلبات العمومية</w:t>
      </w:r>
      <w:r w:rsidRPr="00DF3CB6">
        <w:rPr>
          <w:rtl/>
          <w:lang w:bidi="ar-DZ"/>
        </w:rPr>
        <w:t xml:space="preserve"> (</w:t>
      </w:r>
      <w:r w:rsidRPr="00DF3CB6">
        <w:rPr>
          <w:b/>
          <w:bCs/>
          <w:rtl/>
          <w:lang w:bidi="ar-DZ"/>
        </w:rPr>
        <w:t>أولا</w:t>
      </w:r>
      <w:r w:rsidRPr="00DF3CB6">
        <w:rPr>
          <w:rtl/>
          <w:lang w:bidi="ar-DZ"/>
        </w:rPr>
        <w:t>)، لنحدد الضمانات التي أقرها المشرع لحمايته (</w:t>
      </w:r>
      <w:r w:rsidRPr="00DF3CB6">
        <w:rPr>
          <w:b/>
          <w:bCs/>
          <w:rtl/>
          <w:lang w:bidi="ar-DZ"/>
        </w:rPr>
        <w:t>ثانيا</w:t>
      </w:r>
      <w:r w:rsidRPr="00DF3CB6">
        <w:rPr>
          <w:rtl/>
          <w:lang w:bidi="ar-DZ"/>
        </w:rPr>
        <w:t>) تم نحدد الاستثناءات الواردة عليه (</w:t>
      </w:r>
      <w:r w:rsidRPr="00DF3CB6">
        <w:rPr>
          <w:b/>
          <w:bCs/>
          <w:rtl/>
          <w:lang w:bidi="ar-DZ"/>
        </w:rPr>
        <w:t>ثالثا</w:t>
      </w:r>
      <w:r w:rsidRPr="00DF3CB6">
        <w:rPr>
          <w:rtl/>
          <w:lang w:bidi="ar-DZ"/>
        </w:rPr>
        <w:t>)</w:t>
      </w:r>
      <w:r w:rsidRPr="00DF3CB6">
        <w:rPr>
          <w:rFonts w:hint="cs"/>
          <w:rtl/>
          <w:lang w:bidi="ar-DZ"/>
        </w:rPr>
        <w:t>.</w:t>
      </w:r>
    </w:p>
    <w:p w:rsidR="00FA2FFE" w:rsidRPr="00DF3CB6" w:rsidRDefault="00FA2FFE" w:rsidP="00951DD0">
      <w:pPr>
        <w:pStyle w:val="Titre5"/>
        <w:bidi/>
        <w:rPr>
          <w:rtl/>
          <w:lang w:bidi="ar-DZ"/>
        </w:rPr>
      </w:pPr>
      <w:bookmarkStart w:id="127" w:name="_Toc127048750"/>
      <w:bookmarkStart w:id="128" w:name="_Toc127052075"/>
      <w:bookmarkStart w:id="129" w:name="_Toc127053139"/>
      <w:r w:rsidRPr="00DF3CB6">
        <w:rPr>
          <w:rtl/>
          <w:lang w:bidi="ar-DZ"/>
        </w:rPr>
        <w:t>أولا- تعريف مبدأ حرية الوصول إلى الطلب العمومي</w:t>
      </w:r>
      <w:bookmarkEnd w:id="127"/>
      <w:bookmarkEnd w:id="128"/>
      <w:bookmarkEnd w:id="129"/>
    </w:p>
    <w:p w:rsidR="00FA2FFE" w:rsidRPr="00DF3CB6" w:rsidRDefault="00FA2FFE" w:rsidP="00757AB4">
      <w:pPr>
        <w:bidi/>
        <w:ind w:firstLine="567"/>
        <w:jc w:val="both"/>
        <w:rPr>
          <w:rtl/>
          <w:lang w:bidi="ar-DZ"/>
        </w:rPr>
      </w:pPr>
      <w:r w:rsidRPr="00DF3CB6">
        <w:rPr>
          <w:rtl/>
          <w:lang w:bidi="ar-DZ"/>
        </w:rPr>
        <w:t xml:space="preserve">إن تلبية حاجات المواطنين المتزايدة في ظل اقتصاد السوق والانفتاح العالمي على التحررالإقتصادي فرض على الإدارة إختيار أفضل المتنافسين، من حيث جودة الخدمات وأفضل الأسعار، هذا الأمر لا يتوفر إلا بإتباع أسلوب المنافسة الحرة </w:t>
      </w:r>
      <w:r w:rsidRPr="00DF3CB6">
        <w:rPr>
          <w:rStyle w:val="Appelnotedebasdep"/>
          <w:rtl/>
          <w:lang w:bidi="ar-DZ"/>
        </w:rPr>
        <w:footnoteReference w:id="87"/>
      </w:r>
      <w:r w:rsidRPr="00DF3CB6">
        <w:rPr>
          <w:rtl/>
          <w:lang w:bidi="ar-DZ"/>
        </w:rPr>
        <w:t xml:space="preserve">، </w:t>
      </w:r>
      <w:r w:rsidR="00757AB4" w:rsidRPr="00DF3CB6">
        <w:rPr>
          <w:rFonts w:hint="cs"/>
          <w:rtl/>
          <w:lang w:bidi="ar-DZ"/>
        </w:rPr>
        <w:t>لأ</w:t>
      </w:r>
      <w:r w:rsidRPr="00DF3CB6">
        <w:rPr>
          <w:rtl/>
          <w:lang w:bidi="ar-DZ"/>
        </w:rPr>
        <w:t>ن تطبيق هذا الأسلوب يعتبر ضمانا لتسيير المرفق العام بإنتظام وإضطراد من طرف المتعامل الأفضل</w:t>
      </w:r>
      <w:r w:rsidRPr="00DF3CB6">
        <w:rPr>
          <w:rStyle w:val="Appelnotedebasdep"/>
          <w:rtl/>
          <w:lang w:bidi="ar-DZ"/>
        </w:rPr>
        <w:footnoteReference w:id="88"/>
      </w:r>
      <w:r w:rsidRPr="00DF3CB6">
        <w:rPr>
          <w:rtl/>
          <w:lang w:bidi="ar-DZ"/>
        </w:rPr>
        <w:t>.</w:t>
      </w:r>
    </w:p>
    <w:p w:rsidR="00FA2FFE" w:rsidRPr="00DF3CB6" w:rsidRDefault="00BE5DFE" w:rsidP="005421D3">
      <w:pPr>
        <w:bidi/>
        <w:spacing w:after="0"/>
        <w:ind w:firstLine="567"/>
        <w:jc w:val="both"/>
        <w:rPr>
          <w:rtl/>
          <w:lang w:bidi="ar-DZ"/>
        </w:rPr>
      </w:pPr>
      <w:r w:rsidRPr="00DF3CB6">
        <w:rPr>
          <w:rFonts w:hint="cs"/>
          <w:rtl/>
          <w:lang w:bidi="ar-DZ"/>
        </w:rPr>
        <w:t>ف</w:t>
      </w:r>
      <w:r w:rsidR="00FA2FFE" w:rsidRPr="00DF3CB6">
        <w:rPr>
          <w:rtl/>
          <w:lang w:bidi="ar-DZ"/>
        </w:rPr>
        <w:t>محتوى مبدأ حرية الوصول للطلبات العمومية يتجسد أساسا في مبدأ المنافسة الحرة، التي يمكن من خلالها تمكين كل راغب في المشاركة أن يتقدم بعطائه، مما يعني حرية دخول المناقصة التي تعلن عنها الإدارة وفي الحدود التي حددها القانون</w:t>
      </w:r>
      <w:r w:rsidR="00FA2FFE" w:rsidRPr="00DF3CB6">
        <w:rPr>
          <w:rStyle w:val="Appelnotedebasdep"/>
          <w:rtl/>
          <w:lang w:bidi="ar-DZ"/>
        </w:rPr>
        <w:footnoteReference w:id="89"/>
      </w:r>
      <w:r w:rsidR="00FA2FFE" w:rsidRPr="00DF3CB6">
        <w:rPr>
          <w:rtl/>
          <w:lang w:bidi="ar-DZ"/>
        </w:rPr>
        <w:t xml:space="preserve">، </w:t>
      </w:r>
      <w:r w:rsidR="00E93A84" w:rsidRPr="00DF3CB6">
        <w:rPr>
          <w:rtl/>
          <w:lang w:bidi="ar-DZ"/>
        </w:rPr>
        <w:t>و</w:t>
      </w:r>
      <w:r w:rsidR="00FA2FFE" w:rsidRPr="00DF3CB6">
        <w:rPr>
          <w:rtl/>
          <w:lang w:bidi="ar-DZ"/>
        </w:rPr>
        <w:t xml:space="preserve">ينتج عن مبدأ حرية الوصول إلى الطلبات العمومية فسح المجال أما كل من تتوفر فيهم الشروط المحددة من طرف الإدارة </w:t>
      </w:r>
      <w:r w:rsidR="00E93A84" w:rsidRPr="00DF3CB6">
        <w:rPr>
          <w:rtl/>
          <w:lang w:bidi="ar-DZ"/>
        </w:rPr>
        <w:t>و</w:t>
      </w:r>
      <w:r w:rsidR="00FA2FFE" w:rsidRPr="00DF3CB6">
        <w:rPr>
          <w:rtl/>
          <w:lang w:bidi="ar-DZ"/>
        </w:rPr>
        <w:t>يرغبون في المشاركة من أجل تقديم عروضهم، ولا يمكن للإدارة أن تستعمل سلطتها التقديرية في إقصاء فئة من تقديم عروضها دون أخرى، إلا في حدود ما يقره القانون.</w:t>
      </w:r>
    </w:p>
    <w:p w:rsidR="00FA2FFE" w:rsidRPr="00DF3CB6" w:rsidRDefault="00FA2FFE" w:rsidP="00BE5DFE">
      <w:pPr>
        <w:bidi/>
        <w:spacing w:after="0"/>
        <w:ind w:firstLine="567"/>
        <w:jc w:val="both"/>
        <w:rPr>
          <w:b/>
          <w:bCs/>
          <w:rtl/>
          <w:lang w:bidi="ar-DZ"/>
        </w:rPr>
      </w:pPr>
      <w:r w:rsidRPr="00DF3CB6">
        <w:rPr>
          <w:rtl/>
          <w:lang w:bidi="ar-DZ"/>
        </w:rPr>
        <w:t xml:space="preserve">لقد عرفت محكمة النقض الفرنسية مبدأ </w:t>
      </w:r>
      <w:r w:rsidR="00BE5DFE" w:rsidRPr="00DF3CB6">
        <w:rPr>
          <w:rtl/>
          <w:lang w:bidi="ar-DZ"/>
        </w:rPr>
        <w:t>حرية الوصول للطلبات العمومية</w:t>
      </w:r>
      <w:r w:rsidRPr="00DF3CB6">
        <w:rPr>
          <w:rtl/>
          <w:lang w:bidi="ar-DZ"/>
        </w:rPr>
        <w:t xml:space="preserve"> كما يلي" </w:t>
      </w:r>
      <w:r w:rsidRPr="00DF3CB6">
        <w:rPr>
          <w:b/>
          <w:bCs/>
          <w:rtl/>
          <w:lang w:bidi="ar-DZ"/>
        </w:rPr>
        <w:t>إن المقصود بحرية المنافسة هو حق الأفراد في التقدم للمناقصة العامة دون منع من الإدارة لأحد منهم أو حرمانه من حقه في النتافس للوصول إلى إرساء العطاء عليه بأي إجراء سواء كان عاما أو خاصا"</w:t>
      </w:r>
      <w:r w:rsidR="00680453" w:rsidRPr="00DF3CB6">
        <w:rPr>
          <w:rFonts w:hint="cs"/>
          <w:b/>
          <w:bCs/>
          <w:rtl/>
          <w:lang w:bidi="ar-DZ"/>
        </w:rPr>
        <w:t>.</w:t>
      </w:r>
    </w:p>
    <w:p w:rsidR="00FA2FFE" w:rsidRPr="00DF3CB6" w:rsidRDefault="00FA2FFE" w:rsidP="005421D3">
      <w:pPr>
        <w:bidi/>
        <w:spacing w:after="0"/>
        <w:ind w:firstLine="567"/>
        <w:jc w:val="both"/>
        <w:rPr>
          <w:rtl/>
          <w:lang w:bidi="ar-DZ"/>
        </w:rPr>
      </w:pPr>
      <w:r w:rsidRPr="00DF3CB6">
        <w:rPr>
          <w:rtl/>
          <w:lang w:bidi="ar-DZ"/>
        </w:rPr>
        <w:t>أما محكمة القضاء الإداري المصرية فإعتمدت على نفس التعريف تقريبا مع النص على حق الإدارة في تقييد هذا المبدأ بشروط معينة ترى وجوب توفرها في المتنافسين تتعلق بالكفاءة والنزاهة.</w:t>
      </w:r>
      <w:r w:rsidRPr="00DF3CB6">
        <w:rPr>
          <w:rStyle w:val="Appelnotedebasdep"/>
          <w:rtl/>
          <w:lang w:bidi="ar-DZ"/>
        </w:rPr>
        <w:footnoteReference w:id="90"/>
      </w:r>
    </w:p>
    <w:p w:rsidR="00FA2FFE" w:rsidRPr="00DF3CB6" w:rsidRDefault="00BE5DFE" w:rsidP="00BE5DFE">
      <w:pPr>
        <w:bidi/>
        <w:spacing w:after="0"/>
        <w:ind w:firstLine="567"/>
        <w:jc w:val="both"/>
        <w:rPr>
          <w:rtl/>
          <w:lang w:bidi="ar-DZ"/>
        </w:rPr>
      </w:pPr>
      <w:r w:rsidRPr="00DF3CB6">
        <w:rPr>
          <w:rFonts w:hint="cs"/>
          <w:rtl/>
          <w:lang w:bidi="ar-DZ"/>
        </w:rPr>
        <w:t>وبناءا على ذلك ف</w:t>
      </w:r>
      <w:r w:rsidR="00FA2FFE" w:rsidRPr="00DF3CB6">
        <w:rPr>
          <w:rtl/>
          <w:lang w:bidi="ar-DZ"/>
        </w:rPr>
        <w:t>مبدأ حرية الوصول إلى الطلبات العمومية في عقود تفويض المرفق العام، يقتضي إعطاء الحق لكل أشخاص القانون العام و</w:t>
      </w:r>
      <w:r w:rsidRPr="00DF3CB6">
        <w:rPr>
          <w:rFonts w:hint="cs"/>
          <w:rtl/>
          <w:lang w:bidi="ar-DZ"/>
        </w:rPr>
        <w:t xml:space="preserve">الخاص </w:t>
      </w:r>
      <w:r w:rsidR="00FA2FFE" w:rsidRPr="00DF3CB6">
        <w:rPr>
          <w:rtl/>
          <w:lang w:bidi="ar-DZ"/>
        </w:rPr>
        <w:t>على السواء والمختصين بنوع واحد من النشاط الذي تريد السلطة المفوضة تفويض تسييره، أن يتقدموا قصد التع</w:t>
      </w:r>
      <w:r w:rsidR="00AA56B2">
        <w:rPr>
          <w:rtl/>
          <w:lang w:bidi="ar-DZ"/>
        </w:rPr>
        <w:t>اقد مع أحدهم دون تمييز بينهم، و</w:t>
      </w:r>
      <w:r w:rsidR="00FA2FFE" w:rsidRPr="00DF3CB6">
        <w:rPr>
          <w:rtl/>
          <w:lang w:bidi="ar-DZ"/>
        </w:rPr>
        <w:t>حظر كل ممارسة مدبرة تهدف إلى الحد من الدخول في العرض أو تطبيق شروط غير متكافئة مما يحرمهم من منافع المنافسة</w:t>
      </w:r>
      <w:r w:rsidR="00FA2FFE" w:rsidRPr="00DF3CB6">
        <w:rPr>
          <w:rStyle w:val="Appelnotedebasdep"/>
          <w:rtl/>
          <w:lang w:bidi="ar-DZ"/>
        </w:rPr>
        <w:footnoteReference w:id="91"/>
      </w:r>
      <w:r w:rsidR="00EB7F23" w:rsidRPr="00DF3CB6">
        <w:rPr>
          <w:rtl/>
          <w:lang w:bidi="ar-DZ"/>
        </w:rPr>
        <w:t>.</w:t>
      </w:r>
    </w:p>
    <w:p w:rsidR="00FA2FFE" w:rsidRPr="00DF3CB6" w:rsidRDefault="00FA2FFE" w:rsidP="00951DD0">
      <w:pPr>
        <w:pStyle w:val="Titre5"/>
        <w:bidi/>
        <w:rPr>
          <w:rtl/>
          <w:lang w:bidi="ar-DZ"/>
        </w:rPr>
      </w:pPr>
      <w:bookmarkStart w:id="130" w:name="_Toc127048751"/>
      <w:bookmarkStart w:id="131" w:name="_Toc127052076"/>
      <w:bookmarkStart w:id="132" w:name="_Toc127053140"/>
      <w:r w:rsidRPr="00DF3CB6">
        <w:rPr>
          <w:rtl/>
          <w:lang w:bidi="ar-DZ"/>
        </w:rPr>
        <w:t>ثانيا – ضمانات مبدأ حرية الوصول للطلبات العمومية</w:t>
      </w:r>
      <w:bookmarkEnd w:id="130"/>
      <w:bookmarkEnd w:id="131"/>
      <w:bookmarkEnd w:id="132"/>
    </w:p>
    <w:p w:rsidR="00FA2FFE" w:rsidRDefault="00FA2FFE" w:rsidP="003D356C">
      <w:pPr>
        <w:bidi/>
        <w:spacing w:after="0"/>
        <w:ind w:firstLine="567"/>
        <w:jc w:val="both"/>
        <w:rPr>
          <w:rtl/>
          <w:lang w:bidi="ar-DZ"/>
        </w:rPr>
      </w:pPr>
      <w:r w:rsidRPr="00DF3CB6">
        <w:rPr>
          <w:rtl/>
          <w:lang w:bidi="ar-DZ"/>
        </w:rPr>
        <w:t>إن المرسوم الرئاسي 15-247 المذكور سابقا، أخضع تفويض المرفق العام لمبدأ حرية الوصول إلى الطلبات</w:t>
      </w:r>
      <w:r w:rsidR="003D356C" w:rsidRPr="00DF3CB6">
        <w:rPr>
          <w:rFonts w:hint="cs"/>
          <w:rtl/>
          <w:lang w:bidi="ar-DZ"/>
        </w:rPr>
        <w:t xml:space="preserve"> العمومية</w:t>
      </w:r>
      <w:r w:rsidRPr="00DF3CB6">
        <w:rPr>
          <w:rtl/>
          <w:lang w:bidi="ar-DZ"/>
        </w:rPr>
        <w:t xml:space="preserve"> بموجب أحكام المادة 5 والمادة 209 منه</w:t>
      </w:r>
      <w:r w:rsidR="00DF3CB6" w:rsidRPr="00DF3CB6">
        <w:rPr>
          <w:rtl/>
          <w:lang w:bidi="ar-DZ"/>
        </w:rPr>
        <w:t xml:space="preserve">، </w:t>
      </w:r>
      <w:r w:rsidRPr="00DF3CB6">
        <w:rPr>
          <w:rtl/>
          <w:lang w:bidi="ar-DZ"/>
        </w:rPr>
        <w:t xml:space="preserve">دون أن يحدد </w:t>
      </w:r>
      <w:r w:rsidR="003D356C" w:rsidRPr="00DF3CB6">
        <w:rPr>
          <w:rtl/>
          <w:lang w:bidi="ar-DZ"/>
        </w:rPr>
        <w:t>ضمانات و</w:t>
      </w:r>
      <w:r w:rsidRPr="00DF3CB6">
        <w:rPr>
          <w:rtl/>
          <w:lang w:bidi="ar-DZ"/>
        </w:rPr>
        <w:t>آليات تضمن التطبيق الفعلي للمبدأ</w:t>
      </w:r>
      <w:r w:rsidR="003D356C" w:rsidRPr="00DF3CB6">
        <w:rPr>
          <w:rtl/>
          <w:lang w:bidi="ar-DZ"/>
        </w:rPr>
        <w:t>،</w:t>
      </w:r>
      <w:r w:rsidR="003D356C" w:rsidRPr="00DF3CB6">
        <w:rPr>
          <w:rFonts w:hint="cs"/>
          <w:rtl/>
          <w:lang w:bidi="ar-DZ"/>
        </w:rPr>
        <w:t xml:space="preserve"> و</w:t>
      </w:r>
      <w:r w:rsidRPr="00DF3CB6">
        <w:rPr>
          <w:rtl/>
          <w:lang w:bidi="ar-DZ"/>
        </w:rPr>
        <w:t>حماية المتعاملين من تحيز الإدارة المفوضة لحساب أحد المتعاملين على الآخرين، مما سوف يؤدي بالمساس بمبدأ المنافسة من جهة، وضرب مبدأ حرية الوصول إلى الطلبات العمومية من جهة أخرى، غير أن المشرع أستدرك ذلك من خلال المرسوم التنفيذي 18-199 المتعلق بتفويض المرفق العام، وذلك بالنص من خلاله على مجموعة من الضمانات لتجسيد مبدأ حرية الوصول إلى الطلبات العمومية أهمها</w:t>
      </w:r>
      <w:r w:rsidR="00DF3CB6" w:rsidRPr="00DF3CB6">
        <w:rPr>
          <w:rtl/>
          <w:lang w:bidi="ar-DZ"/>
        </w:rPr>
        <w:t>:</w:t>
      </w:r>
    </w:p>
    <w:p w:rsidR="00FA2FFE" w:rsidRPr="00DF3CB6" w:rsidRDefault="00FA2FFE" w:rsidP="00680453">
      <w:pPr>
        <w:pStyle w:val="Paragraphedeliste"/>
        <w:numPr>
          <w:ilvl w:val="0"/>
          <w:numId w:val="3"/>
        </w:numPr>
        <w:tabs>
          <w:tab w:val="right" w:pos="1751"/>
        </w:tabs>
        <w:bidi/>
        <w:spacing w:after="0"/>
        <w:jc w:val="both"/>
        <w:rPr>
          <w:lang w:bidi="ar-DZ"/>
        </w:rPr>
      </w:pPr>
      <w:r w:rsidRPr="00DF3CB6">
        <w:rPr>
          <w:rtl/>
          <w:lang w:bidi="ar-DZ"/>
        </w:rPr>
        <w:t>الإشهار الواسع للطلب على المنافسة</w:t>
      </w:r>
      <w:r w:rsidRPr="00DF3CB6">
        <w:rPr>
          <w:rStyle w:val="Appelnotedebasdep"/>
          <w:rtl/>
          <w:lang w:bidi="ar-DZ"/>
        </w:rPr>
        <w:footnoteReference w:id="92"/>
      </w:r>
      <w:r w:rsidR="00EB7F23" w:rsidRPr="00DF3CB6">
        <w:rPr>
          <w:rtl/>
          <w:lang w:bidi="ar-DZ"/>
        </w:rPr>
        <w:t>.</w:t>
      </w:r>
    </w:p>
    <w:p w:rsidR="00FA2FFE" w:rsidRPr="00DF3CB6" w:rsidRDefault="00FA2FFE" w:rsidP="00680453">
      <w:pPr>
        <w:pStyle w:val="Paragraphedeliste"/>
        <w:numPr>
          <w:ilvl w:val="0"/>
          <w:numId w:val="3"/>
        </w:numPr>
        <w:tabs>
          <w:tab w:val="right" w:pos="1751"/>
        </w:tabs>
        <w:bidi/>
        <w:spacing w:after="0"/>
        <w:jc w:val="both"/>
        <w:rPr>
          <w:lang w:bidi="ar-DZ"/>
        </w:rPr>
      </w:pPr>
      <w:r w:rsidRPr="00DF3CB6">
        <w:rPr>
          <w:rtl/>
          <w:lang w:bidi="ar-DZ"/>
        </w:rPr>
        <w:t>المساواة في الوصول إلى الوثائق</w:t>
      </w:r>
      <w:r w:rsidR="00EB7F23" w:rsidRPr="00DF3CB6">
        <w:rPr>
          <w:rtl/>
          <w:lang w:bidi="ar-DZ"/>
        </w:rPr>
        <w:t>.</w:t>
      </w:r>
    </w:p>
    <w:p w:rsidR="00FA2FFE" w:rsidRPr="00DF3CB6" w:rsidRDefault="00FA2FFE" w:rsidP="00680453">
      <w:pPr>
        <w:pStyle w:val="Paragraphedeliste"/>
        <w:numPr>
          <w:ilvl w:val="0"/>
          <w:numId w:val="3"/>
        </w:numPr>
        <w:bidi/>
        <w:spacing w:after="0"/>
        <w:jc w:val="both"/>
        <w:rPr>
          <w:lang w:bidi="ar-DZ"/>
        </w:rPr>
      </w:pPr>
      <w:r w:rsidRPr="00DF3CB6">
        <w:rPr>
          <w:rtl/>
          <w:lang w:bidi="ar-DZ"/>
        </w:rPr>
        <w:t>إختيار طرق إبرام تضمن حرية الوصول إلى الطلبات العمومية</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سوف </w:t>
      </w:r>
      <w:proofErr w:type="gramStart"/>
      <w:r w:rsidRPr="00DF3CB6">
        <w:rPr>
          <w:rtl/>
          <w:lang w:bidi="ar-DZ"/>
        </w:rPr>
        <w:t>يتم</w:t>
      </w:r>
      <w:proofErr w:type="gramEnd"/>
      <w:r w:rsidRPr="00DF3CB6">
        <w:rPr>
          <w:rtl/>
          <w:lang w:bidi="ar-DZ"/>
        </w:rPr>
        <w:t xml:space="preserve"> تفصيل هذين العنصرين في نقطة لاحقة من</w:t>
      </w:r>
      <w:r w:rsidR="003D356C" w:rsidRPr="00DF3CB6">
        <w:rPr>
          <w:rFonts w:hint="cs"/>
          <w:rtl/>
          <w:lang w:bidi="ar-DZ"/>
        </w:rPr>
        <w:t xml:space="preserve"> هذه</w:t>
      </w:r>
      <w:r w:rsidRPr="00DF3CB6">
        <w:rPr>
          <w:rtl/>
          <w:lang w:bidi="ar-DZ"/>
        </w:rPr>
        <w:t xml:space="preserve"> الدراسة</w:t>
      </w:r>
      <w:r w:rsidR="00EB7F23" w:rsidRPr="00DF3CB6">
        <w:rPr>
          <w:rtl/>
          <w:lang w:bidi="ar-DZ"/>
        </w:rPr>
        <w:t>.</w:t>
      </w:r>
    </w:p>
    <w:p w:rsidR="00FA2FFE" w:rsidRPr="00DF3CB6" w:rsidRDefault="00FA2FFE" w:rsidP="00951DD0">
      <w:pPr>
        <w:pStyle w:val="Titre5"/>
        <w:bidi/>
        <w:rPr>
          <w:rtl/>
          <w:lang w:bidi="ar-DZ"/>
        </w:rPr>
      </w:pPr>
      <w:bookmarkStart w:id="133" w:name="_Toc127048752"/>
      <w:bookmarkStart w:id="134" w:name="_Toc127052077"/>
      <w:bookmarkStart w:id="135" w:name="_Toc127053141"/>
      <w:r w:rsidRPr="00DF3CB6">
        <w:rPr>
          <w:rtl/>
          <w:lang w:bidi="ar-DZ"/>
        </w:rPr>
        <w:t>ثالثا- الإستثناءات الواردة على مبدأ حرية الوصول إلى الطلبات العمومية</w:t>
      </w:r>
      <w:bookmarkEnd w:id="133"/>
      <w:bookmarkEnd w:id="134"/>
      <w:bookmarkEnd w:id="135"/>
    </w:p>
    <w:p w:rsidR="00FA2FFE" w:rsidRPr="00DF3CB6" w:rsidRDefault="00FA2FFE" w:rsidP="003D356C">
      <w:pPr>
        <w:bidi/>
        <w:spacing w:after="0"/>
        <w:ind w:firstLine="567"/>
        <w:jc w:val="both"/>
        <w:rPr>
          <w:rtl/>
          <w:lang w:bidi="ar-DZ"/>
        </w:rPr>
      </w:pPr>
      <w:r w:rsidRPr="00DF3CB6">
        <w:rPr>
          <w:rtl/>
          <w:lang w:bidi="ar-DZ"/>
        </w:rPr>
        <w:t>بالر</w:t>
      </w:r>
      <w:r w:rsidR="003D356C" w:rsidRPr="00DF3CB6">
        <w:rPr>
          <w:rtl/>
          <w:lang w:bidi="ar-DZ"/>
        </w:rPr>
        <w:t>غم من أهمية مبدأ حرية الوصول إل</w:t>
      </w:r>
      <w:r w:rsidR="003D356C" w:rsidRPr="00DF3CB6">
        <w:rPr>
          <w:rFonts w:hint="cs"/>
          <w:rtl/>
          <w:lang w:bidi="ar-DZ"/>
        </w:rPr>
        <w:t>ى</w:t>
      </w:r>
      <w:r w:rsidRPr="00DF3CB6">
        <w:rPr>
          <w:rtl/>
          <w:lang w:bidi="ar-DZ"/>
        </w:rPr>
        <w:t xml:space="preserve"> الطلب العمومي في إبرام تفويض المرفق العام</w:t>
      </w:r>
      <w:r w:rsidR="003D356C" w:rsidRPr="00DF3CB6">
        <w:rPr>
          <w:rFonts w:hint="cs"/>
          <w:rtl/>
          <w:lang w:bidi="ar-DZ"/>
        </w:rPr>
        <w:t>،</w:t>
      </w:r>
      <w:r w:rsidRPr="00DF3CB6">
        <w:rPr>
          <w:rtl/>
          <w:lang w:bidi="ar-DZ"/>
        </w:rPr>
        <w:t xml:space="preserve"> إلا أنه لا يؤخذ على إطلاقه، إذ أن الإدارة المفوضة تمارس سلطة من </w:t>
      </w:r>
      <w:r w:rsidR="003D356C" w:rsidRPr="00DF3CB6">
        <w:rPr>
          <w:rtl/>
          <w:lang w:bidi="ar-DZ"/>
        </w:rPr>
        <w:t>شأنها التضييق على مجال الانفتاح</w:t>
      </w:r>
      <w:r w:rsidRPr="00DF3CB6">
        <w:rPr>
          <w:rtl/>
          <w:lang w:bidi="ar-DZ"/>
        </w:rPr>
        <w:t>على المنافسة</w:t>
      </w:r>
      <w:r w:rsidRPr="00DF3CB6">
        <w:rPr>
          <w:rStyle w:val="Appelnotedebasdep"/>
          <w:rtl/>
          <w:lang w:bidi="ar-DZ"/>
        </w:rPr>
        <w:footnoteReference w:id="93"/>
      </w:r>
      <w:r w:rsidR="003D356C" w:rsidRPr="00DF3CB6">
        <w:rPr>
          <w:rtl/>
          <w:lang w:bidi="ar-DZ"/>
        </w:rPr>
        <w:t>،</w:t>
      </w:r>
      <w:r w:rsidR="003D356C" w:rsidRPr="00DF3CB6">
        <w:rPr>
          <w:rFonts w:hint="cs"/>
          <w:rtl/>
          <w:lang w:bidi="ar-DZ"/>
        </w:rPr>
        <w:t>إذ انه رغم</w:t>
      </w:r>
      <w:r w:rsidRPr="00DF3CB6">
        <w:rPr>
          <w:rtl/>
          <w:lang w:bidi="ar-DZ"/>
        </w:rPr>
        <w:t xml:space="preserve"> أهمية </w:t>
      </w:r>
      <w:r w:rsidR="003D356C" w:rsidRPr="00DF3CB6">
        <w:rPr>
          <w:rFonts w:hint="cs"/>
          <w:rtl/>
          <w:lang w:bidi="ar-DZ"/>
        </w:rPr>
        <w:t>ال</w:t>
      </w:r>
      <w:r w:rsidR="003D356C" w:rsidRPr="00DF3CB6">
        <w:rPr>
          <w:rtl/>
          <w:lang w:bidi="ar-DZ"/>
        </w:rPr>
        <w:t>مبدأ</w:t>
      </w:r>
      <w:r w:rsidRPr="00DF3CB6">
        <w:rPr>
          <w:rtl/>
          <w:lang w:bidi="ar-DZ"/>
        </w:rPr>
        <w:t xml:space="preserve"> إلا انه لا يمكن أن يكون مطلقا، وإنما ترد عليه قيود عديدة، سواء من خلال النظام القانوني لإبرام عقود تفويض المرفق العام، او من خلال الشروط التي تفرضها الإدارة التي ترى وجوب توفرها فيمن يتقدم للتعاقد معها، ومن خلال ذلك فإن مبدأ حرية الوصول للطلبات العمومية لا يؤخذ على إطلاقه من وجهين أساسين كما يلي </w:t>
      </w:r>
    </w:p>
    <w:p w:rsidR="00FA2FFE" w:rsidRPr="00DF3CB6" w:rsidRDefault="00FA2FFE" w:rsidP="00CE7DDA">
      <w:pPr>
        <w:pStyle w:val="Titre6"/>
        <w:numPr>
          <w:ilvl w:val="0"/>
          <w:numId w:val="87"/>
        </w:numPr>
        <w:bidi/>
        <w:rPr>
          <w:rtl/>
          <w:lang w:bidi="ar-DZ"/>
        </w:rPr>
      </w:pPr>
      <w:bookmarkStart w:id="136" w:name="_Toc127048753"/>
      <w:bookmarkStart w:id="137" w:name="_Toc127052078"/>
      <w:bookmarkStart w:id="138" w:name="_Toc127053142"/>
      <w:r w:rsidRPr="00DF3CB6">
        <w:rPr>
          <w:rtl/>
          <w:lang w:bidi="ar-DZ"/>
        </w:rPr>
        <w:t>الحرمان من تقديم العروض</w:t>
      </w:r>
      <w:bookmarkEnd w:id="136"/>
      <w:bookmarkEnd w:id="137"/>
      <w:bookmarkEnd w:id="138"/>
    </w:p>
    <w:p w:rsidR="00FA2FFE" w:rsidRPr="00DF3CB6" w:rsidRDefault="00FA2FFE" w:rsidP="001E5629">
      <w:pPr>
        <w:bidi/>
        <w:spacing w:before="240" w:after="0"/>
        <w:ind w:firstLine="567"/>
        <w:jc w:val="both"/>
        <w:rPr>
          <w:rtl/>
          <w:lang w:bidi="ar-DZ"/>
        </w:rPr>
      </w:pPr>
      <w:r w:rsidRPr="00DF3CB6">
        <w:rPr>
          <w:rtl/>
          <w:lang w:bidi="ar-DZ"/>
        </w:rPr>
        <w:t>أخذ المشرع الفرنسي بفكرة الحرمان من تقديم العطاءات في عقود تفويض المرفق العام بموجب الأمر رقم 65-2016 المتعلق بعقود تفويض المرفق العام الذي أقر مجموعة من الاستثناءات على مبدأ المنافسة</w:t>
      </w:r>
      <w:r w:rsidRPr="00DF3CB6">
        <w:rPr>
          <w:rStyle w:val="Appelnotedebasdep"/>
          <w:rtl/>
          <w:lang w:bidi="ar-DZ"/>
        </w:rPr>
        <w:footnoteReference w:id="94"/>
      </w:r>
      <w:r w:rsidRPr="00DF3CB6">
        <w:rPr>
          <w:rtl/>
          <w:lang w:bidi="ar-DZ"/>
        </w:rPr>
        <w:t xml:space="preserve">، </w:t>
      </w:r>
      <w:r w:rsidR="003D356C" w:rsidRPr="00DF3CB6">
        <w:rPr>
          <w:rFonts w:hint="cs"/>
          <w:rtl/>
          <w:lang w:bidi="ar-DZ"/>
        </w:rPr>
        <w:t xml:space="preserve">و لا يختلف الامر كثيرا بالنسبة للمشرع الجزائري الذي أورد بعض الاستثناءات على المبدأ </w:t>
      </w:r>
      <w:r w:rsidRPr="00DF3CB6">
        <w:rPr>
          <w:rStyle w:val="Appelnotedebasdep"/>
          <w:rtl/>
          <w:lang w:bidi="ar-DZ"/>
        </w:rPr>
        <w:footnoteReference w:id="95"/>
      </w:r>
      <w:r w:rsidR="00680453" w:rsidRPr="00DF3CB6">
        <w:rPr>
          <w:rFonts w:hint="cs"/>
          <w:rtl/>
          <w:lang w:bidi="ar-DZ"/>
        </w:rPr>
        <w:t>.</w:t>
      </w:r>
    </w:p>
    <w:p w:rsidR="00FA2FFE" w:rsidRPr="00DF3CB6" w:rsidRDefault="001E5629" w:rsidP="00241701">
      <w:pPr>
        <w:bidi/>
        <w:spacing w:after="0"/>
        <w:ind w:firstLine="567"/>
        <w:jc w:val="both"/>
        <w:rPr>
          <w:rtl/>
          <w:lang w:bidi="ar-DZ"/>
        </w:rPr>
      </w:pPr>
      <w:r w:rsidRPr="00DF3CB6">
        <w:rPr>
          <w:rFonts w:hint="cs"/>
          <w:rtl/>
          <w:lang w:bidi="ar-DZ"/>
        </w:rPr>
        <w:t xml:space="preserve">لقد </w:t>
      </w:r>
      <w:r w:rsidR="00FA2FFE" w:rsidRPr="00DF3CB6">
        <w:rPr>
          <w:rtl/>
          <w:lang w:bidi="ar-DZ"/>
        </w:rPr>
        <w:t>نظم المشرع الجزائري حالات الإقصاء من المنافسة بموجب المادة 47 من المرسوم التنفيذي رقم 18-199 المتعلق بتفويض المرفق العام</w:t>
      </w:r>
      <w:r w:rsidR="00FA2FFE" w:rsidRPr="00DF3CB6">
        <w:rPr>
          <w:rtl/>
        </w:rPr>
        <w:footnoteReference w:id="96"/>
      </w:r>
      <w:r w:rsidR="00FA2FFE" w:rsidRPr="00DF3CB6">
        <w:rPr>
          <w:rtl/>
          <w:lang w:bidi="ar-DZ"/>
        </w:rPr>
        <w:t>، التي أحالت بدورها إلى المادة 75 من المرسوم الرئاسي15-247</w:t>
      </w:r>
      <w:r w:rsidR="00DF3CB6" w:rsidRPr="00DF3CB6">
        <w:rPr>
          <w:rtl/>
          <w:lang w:bidi="ar-DZ"/>
        </w:rPr>
        <w:t xml:space="preserve">، </w:t>
      </w:r>
      <w:r w:rsidR="00FA2FFE" w:rsidRPr="00DF3CB6">
        <w:rPr>
          <w:rtl/>
          <w:lang w:bidi="ar-DZ"/>
        </w:rPr>
        <w:t>التي حددت حالات المنع القانونية، من ا</w:t>
      </w:r>
      <w:r w:rsidR="00C63067">
        <w:rPr>
          <w:rtl/>
          <w:lang w:bidi="ar-DZ"/>
        </w:rPr>
        <w:t xml:space="preserve">لإشتراك في المنافسة وتمثلت هذه </w:t>
      </w:r>
      <w:r w:rsidR="00FA2FFE" w:rsidRPr="00DF3CB6">
        <w:rPr>
          <w:rtl/>
          <w:lang w:bidi="ar-DZ"/>
        </w:rPr>
        <w:t>الحالات فيما يلي</w:t>
      </w:r>
      <w:r w:rsidR="00DF3CB6"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 xml:space="preserve">الذين رفضوا إستكمال عروضهم أو تنازلوا عن تنفيذ صفقة عمومية قبل نفاذ أجال صلاحية العروض. </w:t>
      </w:r>
    </w:p>
    <w:p w:rsidR="00FA2FFE" w:rsidRPr="00DF3CB6" w:rsidRDefault="00680453" w:rsidP="00241701">
      <w:pPr>
        <w:bidi/>
        <w:spacing w:after="0"/>
        <w:jc w:val="both"/>
        <w:rPr>
          <w:rtl/>
          <w:lang w:bidi="ar-DZ"/>
        </w:rPr>
      </w:pPr>
      <w:proofErr w:type="gramStart"/>
      <w:r w:rsidRPr="00DF3CB6">
        <w:rPr>
          <w:rFonts w:hint="cs"/>
          <w:rtl/>
          <w:lang w:bidi="ar-DZ"/>
        </w:rPr>
        <w:t xml:space="preserve">- </w:t>
      </w:r>
      <w:r w:rsidR="00FA2FFE" w:rsidRPr="00DF3CB6">
        <w:rPr>
          <w:rtl/>
          <w:lang w:bidi="ar-DZ"/>
        </w:rPr>
        <w:t xml:space="preserve"> الذين</w:t>
      </w:r>
      <w:proofErr w:type="gramEnd"/>
      <w:r w:rsidR="00FA2FFE" w:rsidRPr="00DF3CB6">
        <w:rPr>
          <w:rtl/>
          <w:lang w:bidi="ar-DZ"/>
        </w:rPr>
        <w:t xml:space="preserve"> هم في حالة الإفلاس أو التسوية أو التوقف عن النشاط أو التسوية القضائية أو الصلح</w:t>
      </w:r>
      <w:r w:rsidR="00EB7F23"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proofErr w:type="gramStart"/>
      <w:r w:rsidR="00FA2FFE" w:rsidRPr="00DF3CB6">
        <w:rPr>
          <w:rtl/>
          <w:lang w:bidi="ar-DZ"/>
        </w:rPr>
        <w:t>الذين</w:t>
      </w:r>
      <w:proofErr w:type="gramEnd"/>
      <w:r w:rsidR="00FA2FFE" w:rsidRPr="00DF3CB6">
        <w:rPr>
          <w:rtl/>
          <w:lang w:bidi="ar-DZ"/>
        </w:rPr>
        <w:t xml:space="preserve"> كانوا محل حكم قضائي حائز قوة الشيء المقضي فيه بسبب مخالفة تمس بنزاهتهم المهنية </w:t>
      </w:r>
    </w:p>
    <w:p w:rsidR="00FA2FFE" w:rsidRPr="00DF3CB6" w:rsidRDefault="00680453" w:rsidP="00241701">
      <w:pPr>
        <w:bidi/>
        <w:spacing w:after="0"/>
        <w:jc w:val="both"/>
        <w:rPr>
          <w:lang w:bidi="ar-DZ"/>
        </w:rPr>
      </w:pPr>
      <w:r w:rsidRPr="00DF3CB6">
        <w:rPr>
          <w:rFonts w:hint="cs"/>
          <w:rtl/>
          <w:lang w:bidi="ar-DZ"/>
        </w:rPr>
        <w:t xml:space="preserve">- </w:t>
      </w:r>
      <w:r w:rsidR="00FA2FFE" w:rsidRPr="00DF3CB6">
        <w:rPr>
          <w:rtl/>
          <w:lang w:bidi="ar-DZ"/>
        </w:rPr>
        <w:t xml:space="preserve"> الذين لا يستوفون واجباتهم الجبائية أو شبه الجبائية</w:t>
      </w:r>
      <w:r w:rsidR="00EB7F23"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proofErr w:type="gramStart"/>
      <w:r w:rsidR="00FA2FFE" w:rsidRPr="00DF3CB6">
        <w:rPr>
          <w:rtl/>
          <w:lang w:bidi="ar-DZ"/>
        </w:rPr>
        <w:t>الذين</w:t>
      </w:r>
      <w:proofErr w:type="gramEnd"/>
      <w:r w:rsidR="00FA2FFE" w:rsidRPr="00DF3CB6">
        <w:rPr>
          <w:rtl/>
          <w:lang w:bidi="ar-DZ"/>
        </w:rPr>
        <w:t xml:space="preserve"> لا يستوفون الإيداع القانوني لحسابات شركاتهم</w:t>
      </w:r>
      <w:r w:rsidR="00EB7F23"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المسجلون في قائمة المؤسسات المخلة بإلتزاماتها بعد ما</w:t>
      </w:r>
      <w:r w:rsidRPr="00DF3CB6">
        <w:rPr>
          <w:rtl/>
          <w:lang w:bidi="ar-DZ"/>
        </w:rPr>
        <w:t xml:space="preserve"> كانوا مقررات فسخ تحت مسؤوليتهم</w:t>
      </w:r>
      <w:r w:rsidR="00FA2FFE"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 xml:space="preserve">المسجلون في قائمة المتعاملين الإقتصاديين الممنوعين من المشاركة في تفويضات المرفق العام </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المسجلون في البطاقية الوطنية لمرتكبي الغش ومرتكبي المخالفات الخطيرة للتشريع والتنظيم في مجال الجباية والجمارك والتجارة</w:t>
      </w:r>
      <w:r w:rsidR="00EB7F23"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 xml:space="preserve">الذين كانوا محل إدانة بسبب مخالفة خطيرة لتشريع العمل </w:t>
      </w:r>
      <w:r w:rsidR="00E93A84" w:rsidRPr="00DF3CB6">
        <w:rPr>
          <w:rtl/>
          <w:lang w:bidi="ar-DZ"/>
        </w:rPr>
        <w:t>و</w:t>
      </w:r>
      <w:r w:rsidR="00FA2FFE" w:rsidRPr="00DF3CB6">
        <w:rPr>
          <w:rtl/>
          <w:lang w:bidi="ar-DZ"/>
        </w:rPr>
        <w:t>الضمان الإجتماعي</w:t>
      </w:r>
      <w:r w:rsidR="00EB7F23" w:rsidRPr="00DF3CB6">
        <w:rPr>
          <w:rtl/>
          <w:lang w:bidi="ar-DZ"/>
        </w:rPr>
        <w:t>.</w:t>
      </w:r>
    </w:p>
    <w:p w:rsidR="00FA2FFE" w:rsidRPr="00DF3CB6" w:rsidRDefault="00680453" w:rsidP="00241701">
      <w:pPr>
        <w:bidi/>
        <w:spacing w:after="0"/>
        <w:jc w:val="both"/>
        <w:rPr>
          <w:rtl/>
          <w:lang w:bidi="ar-DZ"/>
        </w:rPr>
      </w:pPr>
      <w:r w:rsidRPr="00DF3CB6">
        <w:rPr>
          <w:rFonts w:hint="cs"/>
          <w:rtl/>
          <w:lang w:bidi="ar-DZ"/>
        </w:rPr>
        <w:t xml:space="preserve">- </w:t>
      </w:r>
      <w:r w:rsidR="00FA2FFE" w:rsidRPr="00DF3CB6">
        <w:rPr>
          <w:rtl/>
          <w:lang w:bidi="ar-DZ"/>
        </w:rPr>
        <w:t xml:space="preserve">الذين ألوا بالتزاماتهم المحددة في المادة </w:t>
      </w:r>
      <w:proofErr w:type="gramStart"/>
      <w:r w:rsidR="00FA2FFE" w:rsidRPr="00DF3CB6">
        <w:rPr>
          <w:rtl/>
          <w:lang w:bidi="ar-DZ"/>
        </w:rPr>
        <w:t>84</w:t>
      </w:r>
      <w:r w:rsidR="00FA2FFE" w:rsidRPr="00DF3CB6">
        <w:rPr>
          <w:rtl/>
        </w:rPr>
        <w:footnoteReference w:id="97"/>
      </w:r>
      <w:r w:rsidR="00FA2FFE" w:rsidRPr="00DF3CB6">
        <w:rPr>
          <w:rtl/>
          <w:lang w:bidi="ar-DZ"/>
        </w:rPr>
        <w:t xml:space="preserve"> من</w:t>
      </w:r>
      <w:proofErr w:type="gramEnd"/>
      <w:r w:rsidR="00FA2FFE" w:rsidRPr="00DF3CB6">
        <w:rPr>
          <w:rtl/>
          <w:lang w:bidi="ar-DZ"/>
        </w:rPr>
        <w:t xml:space="preserve"> هذا المرسوم</w:t>
      </w:r>
      <w:r w:rsidR="00EB7F23" w:rsidRPr="00DF3CB6">
        <w:rPr>
          <w:rtl/>
          <w:lang w:bidi="ar-DZ"/>
        </w:rPr>
        <w:t>.</w:t>
      </w:r>
    </w:p>
    <w:p w:rsidR="00FA2FFE" w:rsidRPr="00DF3CB6" w:rsidRDefault="00FA2FFE" w:rsidP="00241701">
      <w:pPr>
        <w:bidi/>
        <w:spacing w:after="0"/>
        <w:ind w:firstLine="567"/>
        <w:jc w:val="both"/>
        <w:rPr>
          <w:rtl/>
          <w:lang w:bidi="ar-DZ"/>
        </w:rPr>
      </w:pPr>
      <w:r w:rsidRPr="00DF3CB6">
        <w:rPr>
          <w:rtl/>
          <w:lang w:bidi="ar-DZ"/>
        </w:rPr>
        <w:t>وإضافة إلى الحالات السابقة التي نصت عليها المادة 75 من المرسوم الرئاسي 15-247 المذكورة سابقا، نصت المادة 10</w:t>
      </w:r>
      <w:r w:rsidRPr="00DF3CB6">
        <w:rPr>
          <w:rtl/>
        </w:rPr>
        <w:footnoteReference w:id="98"/>
      </w:r>
      <w:r w:rsidRPr="00DF3CB6">
        <w:rPr>
          <w:rtl/>
          <w:lang w:bidi="ar-DZ"/>
        </w:rPr>
        <w:t xml:space="preserve"> من المرسوم التنفيذي 18-199، على أن الطلب على المنافسة يكون وطنيا، كما أن تفويض المرفق العام لا يمكن أن يمنح إلا لشخص معنوي خاضع للقانون الجزائري حسب ما نصت عليه المادة 22</w:t>
      </w:r>
      <w:r w:rsidRPr="00DF3CB6">
        <w:rPr>
          <w:rtl/>
        </w:rPr>
        <w:footnoteReference w:id="99"/>
      </w:r>
      <w:r w:rsidR="001E5629" w:rsidRPr="00DF3CB6">
        <w:rPr>
          <w:rtl/>
          <w:lang w:bidi="ar-DZ"/>
        </w:rPr>
        <w:t xml:space="preserve"> من نفس المرسوم</w:t>
      </w:r>
      <w:r w:rsidR="001E5629" w:rsidRPr="00DF3CB6">
        <w:rPr>
          <w:rFonts w:hint="cs"/>
          <w:rtl/>
          <w:lang w:bidi="ar-DZ"/>
        </w:rPr>
        <w:t xml:space="preserve"> التنفيذي</w:t>
      </w:r>
      <w:r w:rsidR="00EB7F23" w:rsidRPr="00DF3CB6">
        <w:rPr>
          <w:rFonts w:hint="cs"/>
          <w:rtl/>
          <w:lang w:bidi="ar-DZ"/>
        </w:rPr>
        <w:t>.</w:t>
      </w:r>
    </w:p>
    <w:p w:rsidR="00FA2FFE" w:rsidRPr="00DF3CB6" w:rsidRDefault="00680453" w:rsidP="005421D3">
      <w:pPr>
        <w:bidi/>
        <w:spacing w:after="0"/>
        <w:ind w:firstLine="567"/>
        <w:jc w:val="both"/>
        <w:rPr>
          <w:rtl/>
          <w:lang w:bidi="ar-DZ"/>
        </w:rPr>
      </w:pPr>
      <w:r w:rsidRPr="00DF3CB6">
        <w:rPr>
          <w:rtl/>
          <w:lang w:bidi="ar-DZ"/>
        </w:rPr>
        <w:t>ولعل هذا الأمر</w:t>
      </w:r>
      <w:r w:rsidR="00FA2FFE" w:rsidRPr="00DF3CB6">
        <w:rPr>
          <w:rtl/>
          <w:lang w:bidi="ar-DZ"/>
        </w:rPr>
        <w:t>لا يبدو غريبا بالنسبة لعقود تفويض المرفق العام، نظرا لخصوصية هذا العقد الإداري، إذ أن الدولة ألزمت خضوع الشخص المعنوي المفوض له للقانون الجزائري لأسباب اقتصادية بحتة، تهدف إلى تشجيع المنتوج الوطني، هذا ما تحرص عليه جميع الدول النامية مثل الجزائر.</w:t>
      </w:r>
    </w:p>
    <w:p w:rsidR="00FA2FFE" w:rsidRPr="00DF3CB6" w:rsidRDefault="00FA2FFE" w:rsidP="005B417A">
      <w:pPr>
        <w:pStyle w:val="Titre6"/>
        <w:numPr>
          <w:ilvl w:val="0"/>
          <w:numId w:val="87"/>
        </w:numPr>
        <w:bidi/>
        <w:rPr>
          <w:rtl/>
          <w:lang w:bidi="ar-DZ"/>
        </w:rPr>
      </w:pPr>
      <w:bookmarkStart w:id="139" w:name="_Toc127048754"/>
      <w:bookmarkStart w:id="140" w:name="_Toc127052079"/>
      <w:bookmarkStart w:id="141" w:name="_Toc127053143"/>
      <w:r w:rsidRPr="00DF3CB6">
        <w:rPr>
          <w:rtl/>
          <w:lang w:bidi="ar-DZ"/>
        </w:rPr>
        <w:t xml:space="preserve">شرط الكفاءة </w:t>
      </w:r>
      <w:proofErr w:type="gramStart"/>
      <w:r w:rsidRPr="00DF3CB6">
        <w:rPr>
          <w:rtl/>
          <w:lang w:bidi="ar-DZ"/>
        </w:rPr>
        <w:t>والقدرة</w:t>
      </w:r>
      <w:bookmarkEnd w:id="139"/>
      <w:bookmarkEnd w:id="140"/>
      <w:bookmarkEnd w:id="141"/>
      <w:proofErr w:type="gramEnd"/>
    </w:p>
    <w:p w:rsidR="00FA2FFE" w:rsidRPr="00DF3CB6" w:rsidRDefault="00FA2FFE" w:rsidP="00290B92">
      <w:pPr>
        <w:bidi/>
        <w:spacing w:after="0"/>
        <w:ind w:firstLine="567"/>
        <w:jc w:val="both"/>
        <w:rPr>
          <w:rtl/>
          <w:lang w:bidi="ar-DZ"/>
        </w:rPr>
      </w:pPr>
      <w:r w:rsidRPr="00DF3CB6">
        <w:rPr>
          <w:rtl/>
          <w:lang w:bidi="ar-DZ"/>
        </w:rPr>
        <w:t>إن النظام القانوني الجديد لتفويض المرفق العام أقر الحاجة إلى نمط جديد من العقود التي تتمتع فيها الهيئة المفوضة بسلطة تقديرية واسعة في قبول المتعاملين الاقتصاديين للمشاركة في المنافسة من أجل الحصول على تفويض المرفق العام</w:t>
      </w:r>
      <w:r w:rsidRPr="00DF3CB6">
        <w:rPr>
          <w:rStyle w:val="Appelnotedebasdep"/>
          <w:rtl/>
          <w:lang w:bidi="ar-DZ"/>
        </w:rPr>
        <w:footnoteReference w:id="100"/>
      </w:r>
      <w:r w:rsidRPr="00DF3CB6">
        <w:rPr>
          <w:rtl/>
          <w:lang w:bidi="ar-DZ"/>
        </w:rPr>
        <w:t>، ف</w:t>
      </w:r>
      <w:r w:rsidR="00290B92" w:rsidRPr="00DF3CB6">
        <w:rPr>
          <w:rFonts w:hint="cs"/>
          <w:rtl/>
          <w:lang w:bidi="ar-DZ"/>
        </w:rPr>
        <w:t xml:space="preserve">د </w:t>
      </w:r>
      <w:r w:rsidRPr="00DF3CB6">
        <w:rPr>
          <w:rtl/>
          <w:lang w:bidi="ar-DZ"/>
        </w:rPr>
        <w:t>أجاز</w:t>
      </w:r>
      <w:r w:rsidR="00290B92" w:rsidRPr="00DF3CB6">
        <w:rPr>
          <w:rtl/>
          <w:lang w:bidi="ar-DZ"/>
        </w:rPr>
        <w:t xml:space="preserve"> المشرع للمصلحة المتعاقدة إقرار</w:t>
      </w:r>
      <w:r w:rsidRPr="00DF3CB6">
        <w:rPr>
          <w:rtl/>
          <w:lang w:bidi="ar-DZ"/>
        </w:rPr>
        <w:t xml:space="preserve">الشروط التي تتناسب مع موضوع </w:t>
      </w:r>
      <w:r w:rsidR="00290B92" w:rsidRPr="00DF3CB6">
        <w:rPr>
          <w:rFonts w:hint="cs"/>
          <w:rtl/>
          <w:lang w:bidi="ar-DZ"/>
        </w:rPr>
        <w:t>ال</w:t>
      </w:r>
      <w:r w:rsidR="00290B92" w:rsidRPr="00DF3CB6">
        <w:rPr>
          <w:rtl/>
          <w:lang w:bidi="ar-DZ"/>
        </w:rPr>
        <w:t>تفويض</w:t>
      </w:r>
      <w:r w:rsidRPr="00DF3CB6">
        <w:rPr>
          <w:rtl/>
          <w:lang w:bidi="ar-DZ"/>
        </w:rPr>
        <w:t xml:space="preserve">، هذه الأخيرة تتمثل في شروط الكفاءة والقدرة التي تقرر مدى تناسب قدرات المترشح مع موضوع أو شروط العقد، كالقدرة على ممارسة النشاط المهني، والقدرة الاقتصادية والمالية إضافة إلى القدرات التقنية والمهنية </w:t>
      </w:r>
      <w:r w:rsidRPr="00DF3CB6">
        <w:rPr>
          <w:rStyle w:val="Appelnotedebasdep"/>
          <w:rtl/>
          <w:lang w:bidi="ar-DZ"/>
        </w:rPr>
        <w:footnoteReference w:id="101"/>
      </w:r>
      <w:r w:rsidRPr="00DF3CB6">
        <w:rPr>
          <w:rtl/>
          <w:lang w:bidi="ar-DZ"/>
        </w:rPr>
        <w:t>.</w:t>
      </w:r>
    </w:p>
    <w:p w:rsidR="00FA2FFE" w:rsidRPr="00DF3CB6" w:rsidRDefault="00FA2FFE" w:rsidP="005421D3">
      <w:pPr>
        <w:bidi/>
        <w:spacing w:after="0"/>
        <w:ind w:firstLine="567"/>
        <w:jc w:val="both"/>
        <w:rPr>
          <w:lang w:bidi="ar-DZ"/>
        </w:rPr>
      </w:pPr>
      <w:r w:rsidRPr="00DF3CB6">
        <w:rPr>
          <w:rtl/>
          <w:lang w:bidi="ar-DZ"/>
        </w:rPr>
        <w:t>بالإضافة إلى الشروط المتمثلة في الظروف التي يمكن أن تؤثر على قدرة المترشحين في ضمان استمرارية المرفق العام، والمساواة بين المستعملين في تقديم الخدمة العامة، وهذا ما نصت عليه المادة 3 من المرسوم التنفيذي 18-199</w:t>
      </w:r>
      <w:r w:rsidRPr="00DF3CB6">
        <w:rPr>
          <w:rStyle w:val="Appelnotedebasdep"/>
          <w:rtl/>
          <w:lang w:bidi="ar-DZ"/>
        </w:rPr>
        <w:footnoteReference w:id="102"/>
      </w:r>
      <w:r w:rsidRPr="00DF3CB6">
        <w:rPr>
          <w:lang w:bidi="ar-DZ"/>
        </w:rPr>
        <w:t>.</w:t>
      </w:r>
    </w:p>
    <w:p w:rsidR="00FA2FFE" w:rsidRPr="00DF3CB6" w:rsidRDefault="00FA2FFE" w:rsidP="00731DA4">
      <w:pPr>
        <w:bidi/>
        <w:spacing w:after="0"/>
        <w:ind w:firstLine="567"/>
        <w:jc w:val="both"/>
        <w:rPr>
          <w:lang w:bidi="ar-DZ"/>
        </w:rPr>
      </w:pPr>
      <w:r w:rsidRPr="00DF3CB6">
        <w:rPr>
          <w:rtl/>
          <w:lang w:bidi="ar-DZ"/>
        </w:rPr>
        <w:t xml:space="preserve">إن مضمون هذا القيد هو ضرورة الأخذ بعين الاعتبار اختيار الطرف الأكفأ فنيا للإدارة، والأنسب لتحقيق وتوفير الحاجات العامة للجمهور المرجوة من المرفق محل التفويض، في هذا الإطار </w:t>
      </w:r>
      <w:r w:rsidR="00290B92" w:rsidRPr="00DF3CB6">
        <w:rPr>
          <w:rFonts w:hint="cs"/>
          <w:rtl/>
          <w:lang w:bidi="ar-DZ"/>
        </w:rPr>
        <w:t>ق</w:t>
      </w:r>
      <w:r w:rsidRPr="00DF3CB6">
        <w:rPr>
          <w:rtl/>
          <w:lang w:bidi="ar-DZ"/>
        </w:rPr>
        <w:t xml:space="preserve">ضت المحكمة العليا المصرية في حكم لها صادر بتاريخ 24 جوان 1970 أنه " </w:t>
      </w:r>
      <w:r w:rsidR="00290B92" w:rsidRPr="00DF3CB6">
        <w:rPr>
          <w:rFonts w:hint="cs"/>
          <w:rtl/>
          <w:lang w:bidi="ar-DZ"/>
        </w:rPr>
        <w:t>و</w:t>
      </w:r>
      <w:r w:rsidRPr="00DF3CB6">
        <w:rPr>
          <w:rtl/>
          <w:lang w:bidi="ar-DZ"/>
        </w:rPr>
        <w:t xml:space="preserve">إن كان من الأسس التي يقوم عليها تعاقد الإدارة عن طريق المناقصات أن يخضع هذا التعاقد لاعتبارات تتعلق بمصلحة المرفق المالية، والتي تتمثل في إرساء المناقصة على صاحب العطاء الأقل إلا أنه يخضع في ذات الوقت لاعتبارات تتعلق بمصلحة المرفق الفنية، والتي تتمثل في اختيار العطاء الأقل الذي يكفل حسن سير المرفق وانتظامه ذلك أن العقود الإدارية تتميز بطابع خاص مناطه احتياجات المرفق العام" </w:t>
      </w:r>
      <w:r w:rsidRPr="00DF3CB6">
        <w:rPr>
          <w:rStyle w:val="Appelnotedebasdep"/>
          <w:rtl/>
          <w:lang w:bidi="ar-DZ"/>
        </w:rPr>
        <w:footnoteReference w:id="103"/>
      </w:r>
      <w:r w:rsidRPr="00DF3CB6">
        <w:rPr>
          <w:rtl/>
          <w:lang w:bidi="ar-DZ"/>
        </w:rPr>
        <w:t xml:space="preserve">. </w:t>
      </w:r>
    </w:p>
    <w:p w:rsidR="00FA2FFE" w:rsidRPr="00DF3CB6" w:rsidRDefault="00FA2FFE" w:rsidP="00E929A5">
      <w:pPr>
        <w:pStyle w:val="Titre4"/>
        <w:bidi/>
        <w:rPr>
          <w:rtl/>
          <w:lang w:bidi="ar-DZ"/>
        </w:rPr>
      </w:pPr>
      <w:bookmarkStart w:id="142" w:name="_Toc127048755"/>
      <w:bookmarkStart w:id="143" w:name="_Toc127052080"/>
      <w:bookmarkStart w:id="144" w:name="_Toc127053144"/>
      <w:r w:rsidRPr="00DF3CB6">
        <w:rPr>
          <w:rtl/>
          <w:lang w:bidi="ar-DZ"/>
        </w:rPr>
        <w:t>الفرع الثاني</w:t>
      </w:r>
      <w:bookmarkStart w:id="145" w:name="_Toc127048756"/>
      <w:bookmarkEnd w:id="142"/>
      <w:r w:rsidR="00E929A5">
        <w:rPr>
          <w:rtl/>
          <w:lang w:bidi="ar-DZ"/>
        </w:rPr>
        <w:br/>
      </w:r>
      <w:r w:rsidRPr="00DF3CB6">
        <w:rPr>
          <w:rtl/>
          <w:lang w:bidi="ar-DZ"/>
        </w:rPr>
        <w:t>مبدأ المساواة بين المتنافسين</w:t>
      </w:r>
      <w:bookmarkEnd w:id="143"/>
      <w:bookmarkEnd w:id="144"/>
      <w:bookmarkEnd w:id="145"/>
    </w:p>
    <w:p w:rsidR="00FA2FFE" w:rsidRPr="00DF3CB6" w:rsidRDefault="004B55FE" w:rsidP="00951DD0">
      <w:pPr>
        <w:bidi/>
        <w:spacing w:after="0"/>
        <w:ind w:firstLine="567"/>
        <w:jc w:val="both"/>
        <w:rPr>
          <w:rtl/>
          <w:lang w:bidi="ar-DZ"/>
        </w:rPr>
      </w:pPr>
      <w:r w:rsidRPr="00DF3CB6">
        <w:rPr>
          <w:rFonts w:hint="cs"/>
          <w:rtl/>
          <w:lang w:bidi="ar-DZ"/>
        </w:rPr>
        <w:t>يعتير</w:t>
      </w:r>
      <w:r w:rsidR="00FA2FFE" w:rsidRPr="00DF3CB6">
        <w:rPr>
          <w:rtl/>
          <w:lang w:bidi="ar-DZ"/>
        </w:rPr>
        <w:t xml:space="preserve"> مبدأ المساواة مفهوم قانوني يشمل على عدة معاني وتطبيقات تصل إلى جعله من المفاهيم المعقدة في عقود تفويض المرفق العام، </w:t>
      </w:r>
      <w:r w:rsidRPr="00DF3CB6">
        <w:rPr>
          <w:rFonts w:hint="cs"/>
          <w:rtl/>
          <w:lang w:bidi="ar-DZ"/>
        </w:rPr>
        <w:t xml:space="preserve">كما أنه </w:t>
      </w:r>
      <w:r w:rsidR="00FA2FFE" w:rsidRPr="00DF3CB6">
        <w:rPr>
          <w:rtl/>
          <w:lang w:bidi="ar-DZ"/>
        </w:rPr>
        <w:t xml:space="preserve">يعتبر هذا المبدأ مكملا لمبدأ حرية الوصول إلى الطلبات العمومية، فأساس العقود الإدارية هو حرية الإدارة في اختيار المتعاقدين معها، ولكن هذه الحرية </w:t>
      </w:r>
      <w:r w:rsidRPr="00DF3CB6">
        <w:rPr>
          <w:rFonts w:hint="cs"/>
          <w:rtl/>
          <w:lang w:bidi="ar-DZ"/>
        </w:rPr>
        <w:t xml:space="preserve">لا تكتملإلا في </w:t>
      </w:r>
      <w:r w:rsidR="00FA2FFE" w:rsidRPr="00DF3CB6">
        <w:rPr>
          <w:rtl/>
          <w:lang w:bidi="ar-DZ"/>
        </w:rPr>
        <w:t>إطار</w:t>
      </w:r>
      <w:r w:rsidRPr="00DF3CB6">
        <w:rPr>
          <w:rFonts w:hint="cs"/>
          <w:rtl/>
          <w:lang w:bidi="ar-DZ"/>
        </w:rPr>
        <w:t>تطبيق</w:t>
      </w:r>
      <w:r w:rsidR="00FA2FFE" w:rsidRPr="00DF3CB6">
        <w:rPr>
          <w:rtl/>
          <w:lang w:bidi="ar-DZ"/>
        </w:rPr>
        <w:t xml:space="preserve"> مبدأ المساواة بين المتنافسين، </w:t>
      </w:r>
      <w:r w:rsidR="00951DD0">
        <w:rPr>
          <w:rFonts w:hint="cs"/>
          <w:rtl/>
          <w:lang w:bidi="ar-DZ"/>
        </w:rPr>
        <w:t>ولإ</w:t>
      </w:r>
      <w:r w:rsidRPr="00DF3CB6">
        <w:rPr>
          <w:rFonts w:hint="cs"/>
          <w:rtl/>
          <w:lang w:bidi="ar-DZ"/>
        </w:rPr>
        <w:t>براز ذلك ف</w:t>
      </w:r>
      <w:r w:rsidR="00FA2FFE" w:rsidRPr="00DF3CB6">
        <w:rPr>
          <w:rtl/>
          <w:lang w:bidi="ar-DZ"/>
        </w:rPr>
        <w:t xml:space="preserve">دراسة هذا المبدأ </w:t>
      </w:r>
      <w:r w:rsidRPr="00DF3CB6">
        <w:rPr>
          <w:rFonts w:hint="cs"/>
          <w:rtl/>
          <w:lang w:bidi="ar-DZ"/>
        </w:rPr>
        <w:t>ت</w:t>
      </w:r>
      <w:r w:rsidR="00FA2FFE" w:rsidRPr="00DF3CB6">
        <w:rPr>
          <w:rtl/>
          <w:lang w:bidi="ar-DZ"/>
        </w:rPr>
        <w:t>ستوجب التطرق إلى تحديد مفهومه(</w:t>
      </w:r>
      <w:r w:rsidR="00FA2FFE" w:rsidRPr="00DF3CB6">
        <w:rPr>
          <w:b/>
          <w:bCs/>
          <w:rtl/>
          <w:lang w:bidi="ar-DZ"/>
        </w:rPr>
        <w:t>أولا</w:t>
      </w:r>
      <w:r w:rsidR="00FA2FFE" w:rsidRPr="00DF3CB6">
        <w:rPr>
          <w:rtl/>
          <w:lang w:bidi="ar-DZ"/>
        </w:rPr>
        <w:t>)، و</w:t>
      </w:r>
      <w:r w:rsidR="00951DD0">
        <w:rPr>
          <w:rFonts w:hint="cs"/>
          <w:rtl/>
          <w:lang w:bidi="ar-DZ"/>
        </w:rPr>
        <w:t>أ</w:t>
      </w:r>
      <w:r w:rsidR="00FA2FFE" w:rsidRPr="00DF3CB6">
        <w:rPr>
          <w:rtl/>
          <w:lang w:bidi="ar-DZ"/>
        </w:rPr>
        <w:t>هم ضمانات تطبيقه(</w:t>
      </w:r>
      <w:r w:rsidR="00FA2FFE" w:rsidRPr="00DF3CB6">
        <w:rPr>
          <w:b/>
          <w:bCs/>
          <w:rtl/>
          <w:lang w:bidi="ar-DZ"/>
        </w:rPr>
        <w:t>ثانيا</w:t>
      </w:r>
      <w:r w:rsidR="00FA2FFE" w:rsidRPr="00DF3CB6">
        <w:rPr>
          <w:rtl/>
          <w:lang w:bidi="ar-DZ"/>
        </w:rPr>
        <w:t>)، ثم نتطرق إلى الاستثناءات الواردة عليه (</w:t>
      </w:r>
      <w:r w:rsidR="00FA2FFE" w:rsidRPr="00DF3CB6">
        <w:rPr>
          <w:b/>
          <w:bCs/>
          <w:rtl/>
          <w:lang w:bidi="ar-DZ"/>
        </w:rPr>
        <w:t>ثالثا</w:t>
      </w:r>
      <w:r w:rsidR="00FA2FFE" w:rsidRPr="00DF3CB6">
        <w:rPr>
          <w:rtl/>
          <w:lang w:bidi="ar-DZ"/>
        </w:rPr>
        <w:t>)</w:t>
      </w:r>
      <w:r w:rsidR="00EB7F23" w:rsidRPr="00DF3CB6">
        <w:rPr>
          <w:rtl/>
          <w:lang w:bidi="ar-DZ"/>
        </w:rPr>
        <w:t>.</w:t>
      </w:r>
    </w:p>
    <w:p w:rsidR="00FA2FFE" w:rsidRPr="00DF3CB6" w:rsidRDefault="00FA2FFE" w:rsidP="00951DD0">
      <w:pPr>
        <w:pStyle w:val="Titre5"/>
        <w:bidi/>
        <w:rPr>
          <w:rtl/>
          <w:lang w:bidi="ar-DZ"/>
        </w:rPr>
      </w:pPr>
      <w:bookmarkStart w:id="146" w:name="_Toc127048757"/>
      <w:bookmarkStart w:id="147" w:name="_Toc127052081"/>
      <w:bookmarkStart w:id="148" w:name="_Toc127053145"/>
      <w:r w:rsidRPr="00DF3CB6">
        <w:rPr>
          <w:rtl/>
          <w:lang w:bidi="ar-DZ"/>
        </w:rPr>
        <w:t>أولا- تعريف مبدأ المساواة في معاملة المترشحين</w:t>
      </w:r>
      <w:bookmarkEnd w:id="146"/>
      <w:bookmarkEnd w:id="147"/>
      <w:bookmarkEnd w:id="148"/>
    </w:p>
    <w:p w:rsidR="00FA2FFE" w:rsidRPr="00DF3CB6" w:rsidRDefault="00FA2FFE" w:rsidP="004B55FE">
      <w:pPr>
        <w:bidi/>
        <w:spacing w:before="240" w:after="0"/>
        <w:ind w:firstLine="567"/>
        <w:jc w:val="both"/>
        <w:rPr>
          <w:rtl/>
          <w:lang w:bidi="ar-DZ"/>
        </w:rPr>
      </w:pPr>
      <w:r w:rsidRPr="00DF3CB6">
        <w:rPr>
          <w:rtl/>
          <w:lang w:bidi="ar-DZ"/>
        </w:rPr>
        <w:t>يقوم هذا المبدأ على أساس أن جميع المتقدمين بعطاءتهم يكونون على قدم المساواة مع بقية المتنافسين، وليس للإدارة إلا أن تقييم أي تمييز غير مشروع بينهم، فلا تطلب من أحد ما لاتطلبه من غيره</w:t>
      </w:r>
      <w:r w:rsidRPr="00DF3CB6">
        <w:rPr>
          <w:rStyle w:val="Appelnotedebasdep"/>
          <w:rtl/>
          <w:lang w:bidi="ar-DZ"/>
        </w:rPr>
        <w:footnoteReference w:id="104"/>
      </w:r>
      <w:r w:rsidR="00EB7F23" w:rsidRPr="00DF3CB6">
        <w:rPr>
          <w:rtl/>
          <w:lang w:bidi="ar-DZ"/>
        </w:rPr>
        <w:t>.</w:t>
      </w:r>
    </w:p>
    <w:p w:rsidR="004B55FE" w:rsidRPr="00DF3CB6" w:rsidRDefault="004B55FE" w:rsidP="004B55FE">
      <w:pPr>
        <w:bidi/>
        <w:spacing w:after="0"/>
        <w:ind w:firstLine="567"/>
        <w:jc w:val="both"/>
        <w:rPr>
          <w:rtl/>
          <w:lang w:bidi="ar-DZ"/>
        </w:rPr>
      </w:pPr>
      <w:r w:rsidRPr="00DF3CB6">
        <w:rPr>
          <w:rtl/>
          <w:lang w:bidi="ar-DZ"/>
        </w:rPr>
        <w:t>إن مبدأ المساواة يقضي بإيجاد الفرصة نفسها لكل من يتقدم للتعاقد مع الإدارة دون تمييز بين شخص وأخر، وذلك بأن لا يتم إعفاء بعض المتنافسين من شروط دون البعض الأخر، أو بإضافة شروط أو حذ</w:t>
      </w:r>
      <w:r w:rsidR="00951DD0">
        <w:rPr>
          <w:rtl/>
          <w:lang w:bidi="ar-DZ"/>
        </w:rPr>
        <w:t xml:space="preserve">فها أو تعديلها بالنسبة للبعض </w:t>
      </w:r>
      <w:proofErr w:type="gramStart"/>
      <w:r w:rsidR="00951DD0">
        <w:rPr>
          <w:rtl/>
          <w:lang w:bidi="ar-DZ"/>
        </w:rPr>
        <w:t>ال</w:t>
      </w:r>
      <w:r w:rsidR="00951DD0">
        <w:rPr>
          <w:rFonts w:hint="cs"/>
          <w:rtl/>
          <w:lang w:bidi="ar-DZ"/>
        </w:rPr>
        <w:t>آ</w:t>
      </w:r>
      <w:r w:rsidRPr="00DF3CB6">
        <w:rPr>
          <w:rtl/>
          <w:lang w:bidi="ar-DZ"/>
        </w:rPr>
        <w:t>خر</w:t>
      </w:r>
      <w:r w:rsidRPr="00DF3CB6">
        <w:rPr>
          <w:rStyle w:val="Appelnotedebasdep"/>
          <w:rtl/>
          <w:lang w:bidi="ar-DZ"/>
        </w:rPr>
        <w:footnoteReference w:id="105"/>
      </w:r>
      <w:r w:rsidRPr="00DF3CB6">
        <w:rPr>
          <w:rtl/>
          <w:lang w:bidi="ar-DZ"/>
        </w:rPr>
        <w:t>.</w:t>
      </w:r>
      <w:proofErr w:type="gramEnd"/>
    </w:p>
    <w:p w:rsidR="00FA2FFE" w:rsidRPr="00DF3CB6" w:rsidRDefault="00FA2FFE" w:rsidP="004B55FE">
      <w:pPr>
        <w:bidi/>
        <w:spacing w:after="0"/>
        <w:ind w:firstLine="567"/>
        <w:jc w:val="both"/>
        <w:rPr>
          <w:rtl/>
          <w:lang w:bidi="ar-DZ"/>
        </w:rPr>
      </w:pPr>
      <w:r w:rsidRPr="00DF3CB6">
        <w:rPr>
          <w:rtl/>
          <w:lang w:bidi="ar-DZ"/>
        </w:rPr>
        <w:t xml:space="preserve">ويعتبر مبدأ المساواة بين المترشحين من أهم مباديء القانون إذ نصت عليه المواثيق الدولية والإقليمية، إضافة إلى النصوص القانونية الداخلية، ومن قبيل ذلك المادة </w:t>
      </w:r>
      <w:r w:rsidR="004B55FE" w:rsidRPr="00DF3CB6">
        <w:rPr>
          <w:rFonts w:hint="cs"/>
          <w:rtl/>
          <w:lang w:bidi="ar-DZ"/>
        </w:rPr>
        <w:t xml:space="preserve">السابعة </w:t>
      </w:r>
      <w:r w:rsidRPr="00DF3CB6">
        <w:rPr>
          <w:rtl/>
          <w:lang w:bidi="ar-DZ"/>
        </w:rPr>
        <w:t>من الإعلان العالمي لحقوق الإنسان</w:t>
      </w:r>
      <w:r w:rsidRPr="00DF3CB6">
        <w:rPr>
          <w:rStyle w:val="Appelnotedebasdep"/>
          <w:rtl/>
          <w:lang w:bidi="ar-DZ"/>
        </w:rPr>
        <w:footnoteReference w:id="106"/>
      </w:r>
      <w:r w:rsidRPr="00DF3CB6">
        <w:rPr>
          <w:rtl/>
          <w:lang w:bidi="ar-DZ"/>
        </w:rPr>
        <w:t>.</w:t>
      </w:r>
    </w:p>
    <w:p w:rsidR="004375DB" w:rsidRDefault="004375DB" w:rsidP="008178E9">
      <w:pPr>
        <w:bidi/>
        <w:spacing w:after="0"/>
        <w:ind w:firstLine="567"/>
        <w:jc w:val="both"/>
        <w:rPr>
          <w:rtl/>
          <w:lang w:bidi="ar-DZ"/>
        </w:rPr>
      </w:pPr>
    </w:p>
    <w:p w:rsidR="00FA2FFE" w:rsidRPr="00DF3CB6" w:rsidRDefault="004B55FE" w:rsidP="004375DB">
      <w:pPr>
        <w:bidi/>
        <w:spacing w:after="0"/>
        <w:ind w:firstLine="567"/>
        <w:jc w:val="both"/>
        <w:rPr>
          <w:rtl/>
          <w:lang w:bidi="ar-DZ"/>
        </w:rPr>
      </w:pPr>
      <w:r w:rsidRPr="00DF3CB6">
        <w:rPr>
          <w:rFonts w:hint="cs"/>
          <w:rtl/>
          <w:lang w:bidi="ar-DZ"/>
        </w:rPr>
        <w:t xml:space="preserve">هذا ما منح له حصانة قانونية، فهو </w:t>
      </w:r>
      <w:r w:rsidR="00FA2FFE" w:rsidRPr="00DF3CB6">
        <w:rPr>
          <w:rtl/>
          <w:lang w:bidi="ar-DZ"/>
        </w:rPr>
        <w:t xml:space="preserve">محمي ومكرس أمام القضاء، </w:t>
      </w:r>
      <w:r w:rsidRPr="00DF3CB6">
        <w:rPr>
          <w:rFonts w:hint="cs"/>
          <w:rtl/>
          <w:lang w:bidi="ar-DZ"/>
        </w:rPr>
        <w:t>ف</w:t>
      </w:r>
      <w:r w:rsidR="00AA56B2">
        <w:rPr>
          <w:rtl/>
          <w:lang w:bidi="ar-DZ"/>
        </w:rPr>
        <w:t xml:space="preserve">نجده في العديد من </w:t>
      </w:r>
      <w:r w:rsidR="0061086F" w:rsidRPr="00DF3CB6">
        <w:rPr>
          <w:rFonts w:hint="cs"/>
          <w:rtl/>
          <w:lang w:bidi="ar-DZ"/>
        </w:rPr>
        <w:t>ال</w:t>
      </w:r>
      <w:r w:rsidRPr="00DF3CB6">
        <w:rPr>
          <w:rtl/>
          <w:lang w:bidi="ar-DZ"/>
        </w:rPr>
        <w:t>مجالات منها</w:t>
      </w:r>
      <w:r w:rsidR="00FA2FFE" w:rsidRPr="00DF3CB6">
        <w:rPr>
          <w:rtl/>
          <w:lang w:bidi="ar-DZ"/>
        </w:rPr>
        <w:t>المساواة أمام الإلتحاق بالوظائف العامة وتحمل الأعباء العامة من خدمة وطنية وضرائب ورسوم</w:t>
      </w:r>
      <w:r w:rsidR="00FA2FFE" w:rsidRPr="00DF3CB6">
        <w:rPr>
          <w:rStyle w:val="Appelnotedebasdep"/>
          <w:rtl/>
          <w:lang w:bidi="ar-DZ"/>
        </w:rPr>
        <w:footnoteReference w:id="107"/>
      </w:r>
      <w:r w:rsidR="00FA2FFE" w:rsidRPr="00DF3CB6">
        <w:rPr>
          <w:rtl/>
          <w:lang w:bidi="ar-DZ"/>
        </w:rPr>
        <w:t>.</w:t>
      </w:r>
    </w:p>
    <w:p w:rsidR="00FA2FFE" w:rsidRPr="00DF3CB6" w:rsidRDefault="00FA2FFE" w:rsidP="0061086F">
      <w:pPr>
        <w:bidi/>
        <w:spacing w:after="0"/>
        <w:ind w:firstLine="567"/>
        <w:jc w:val="both"/>
        <w:rPr>
          <w:rtl/>
          <w:lang w:bidi="ar-DZ"/>
        </w:rPr>
      </w:pPr>
      <w:proofErr w:type="gramStart"/>
      <w:r w:rsidRPr="00DF3CB6">
        <w:rPr>
          <w:rtl/>
          <w:lang w:bidi="ar-DZ"/>
        </w:rPr>
        <w:t>من</w:t>
      </w:r>
      <w:proofErr w:type="gramEnd"/>
      <w:r w:rsidRPr="00DF3CB6">
        <w:rPr>
          <w:rtl/>
          <w:lang w:bidi="ar-DZ"/>
        </w:rPr>
        <w:t xml:space="preserve"> خلال تطبيق مبدأ المساواة</w:t>
      </w:r>
      <w:r w:rsidR="0061086F" w:rsidRPr="00DF3CB6">
        <w:rPr>
          <w:rFonts w:hint="cs"/>
          <w:rtl/>
          <w:lang w:bidi="ar-DZ"/>
        </w:rPr>
        <w:t xml:space="preserve"> في التفويض</w:t>
      </w:r>
      <w:r w:rsidRPr="00DF3CB6">
        <w:rPr>
          <w:rtl/>
          <w:lang w:bidi="ar-DZ"/>
        </w:rPr>
        <w:t xml:space="preserve"> تلتزم الهيئة المفوضة </w:t>
      </w:r>
      <w:r w:rsidR="0061086F" w:rsidRPr="00DF3CB6">
        <w:rPr>
          <w:rFonts w:hint="cs"/>
          <w:rtl/>
          <w:lang w:bidi="ar-DZ"/>
        </w:rPr>
        <w:t>ب</w:t>
      </w:r>
      <w:r w:rsidRPr="00DF3CB6">
        <w:rPr>
          <w:rtl/>
          <w:lang w:bidi="ar-DZ"/>
        </w:rPr>
        <w:t>وضع شروط و</w:t>
      </w:r>
      <w:r w:rsidR="0061086F" w:rsidRPr="00DF3CB6">
        <w:rPr>
          <w:rtl/>
          <w:lang w:bidi="ar-DZ"/>
        </w:rPr>
        <w:t>معايير خاصة</w:t>
      </w:r>
      <w:r w:rsidR="0061086F" w:rsidRPr="00DF3CB6">
        <w:rPr>
          <w:rFonts w:hint="cs"/>
          <w:rtl/>
          <w:lang w:bidi="ar-DZ"/>
        </w:rPr>
        <w:t xml:space="preserve"> تتمثل في:</w:t>
      </w:r>
    </w:p>
    <w:p w:rsidR="00FA2FFE" w:rsidRPr="00DF3CB6" w:rsidRDefault="00FA2FFE" w:rsidP="004E7614">
      <w:pPr>
        <w:pStyle w:val="Paragraphedeliste"/>
        <w:numPr>
          <w:ilvl w:val="0"/>
          <w:numId w:val="4"/>
        </w:numPr>
        <w:bidi/>
        <w:spacing w:after="0"/>
        <w:jc w:val="both"/>
        <w:rPr>
          <w:lang w:bidi="ar-DZ"/>
        </w:rPr>
      </w:pPr>
      <w:r w:rsidRPr="00DF3CB6">
        <w:rPr>
          <w:rtl/>
          <w:lang w:bidi="ar-DZ"/>
        </w:rPr>
        <w:t>شروط تقديم التعهدات التي تتضمنها إعلانات تفويض المرفق العام</w:t>
      </w:r>
      <w:r w:rsidR="00EB7F23" w:rsidRPr="00DF3CB6">
        <w:rPr>
          <w:rtl/>
          <w:lang w:bidi="ar-DZ"/>
        </w:rPr>
        <w:t>.</w:t>
      </w:r>
    </w:p>
    <w:p w:rsidR="00FA2FFE" w:rsidRPr="00DF3CB6" w:rsidRDefault="00FA2FFE" w:rsidP="004E7614">
      <w:pPr>
        <w:pStyle w:val="Paragraphedeliste"/>
        <w:numPr>
          <w:ilvl w:val="0"/>
          <w:numId w:val="4"/>
        </w:numPr>
        <w:bidi/>
        <w:spacing w:after="0"/>
        <w:jc w:val="both"/>
        <w:rPr>
          <w:lang w:bidi="ar-DZ"/>
        </w:rPr>
      </w:pPr>
      <w:r w:rsidRPr="00DF3CB6">
        <w:rPr>
          <w:rtl/>
          <w:lang w:bidi="ar-DZ"/>
        </w:rPr>
        <w:t>معايير التقييم و آليات الإرساء</w:t>
      </w:r>
      <w:r w:rsidRPr="00DF3CB6">
        <w:rPr>
          <w:rStyle w:val="Appelnotedebasdep"/>
          <w:rtl/>
          <w:lang w:bidi="ar-DZ"/>
        </w:rPr>
        <w:footnoteReference w:id="108"/>
      </w:r>
      <w:r w:rsidR="00EB7F23" w:rsidRPr="00DF3CB6">
        <w:rPr>
          <w:rtl/>
          <w:lang w:bidi="ar-DZ"/>
        </w:rPr>
        <w:t>.</w:t>
      </w:r>
    </w:p>
    <w:p w:rsidR="003D7622" w:rsidRDefault="0061086F" w:rsidP="0061086F">
      <w:pPr>
        <w:bidi/>
        <w:spacing w:after="0"/>
        <w:ind w:left="720"/>
        <w:jc w:val="both"/>
        <w:rPr>
          <w:rtl/>
          <w:lang w:bidi="ar-DZ"/>
        </w:rPr>
      </w:pPr>
      <w:r w:rsidRPr="00DF3CB6">
        <w:rPr>
          <w:rFonts w:hint="cs"/>
          <w:rtl/>
          <w:lang w:bidi="ar-DZ"/>
        </w:rPr>
        <w:t xml:space="preserve">من الركائز التي يقوم عليها </w:t>
      </w:r>
      <w:r w:rsidR="00FA2FFE" w:rsidRPr="00DF3CB6">
        <w:rPr>
          <w:rtl/>
          <w:lang w:bidi="ar-DZ"/>
        </w:rPr>
        <w:t xml:space="preserve">مبدأ المساواة مبدأ تكافؤ الفرص بين المترشحين، مما يلزم تقديم </w:t>
      </w:r>
    </w:p>
    <w:p w:rsidR="00FA2FFE" w:rsidRPr="00DF3CB6" w:rsidRDefault="00FA2FFE" w:rsidP="003D7622">
      <w:pPr>
        <w:bidi/>
        <w:spacing w:after="0"/>
        <w:jc w:val="both"/>
        <w:rPr>
          <w:rtl/>
          <w:lang w:bidi="ar-DZ"/>
        </w:rPr>
      </w:pPr>
      <w:proofErr w:type="gramStart"/>
      <w:r w:rsidRPr="00DF3CB6">
        <w:rPr>
          <w:rtl/>
          <w:lang w:bidi="ar-DZ"/>
        </w:rPr>
        <w:t>العروض</w:t>
      </w:r>
      <w:proofErr w:type="gramEnd"/>
      <w:r w:rsidRPr="00DF3CB6">
        <w:rPr>
          <w:rtl/>
          <w:lang w:bidi="ar-DZ"/>
        </w:rPr>
        <w:t xml:space="preserve"> بصفة سرية ومجهولة الهوية، كما أنه يلزم على الهيئة المفوضة عدم إمكانية إجراء عملية التفاوض قبل عملية تقييم العروض من طرف لجنة متخصصة ومستقلة عن السلطة المفوضة، التي سوف يتم دراستها بالتفصيل في الباب الثاني</w:t>
      </w:r>
      <w:r w:rsidR="00EB7F23" w:rsidRPr="00DF3CB6">
        <w:rPr>
          <w:rtl/>
          <w:lang w:bidi="ar-DZ"/>
        </w:rPr>
        <w:t>.</w:t>
      </w:r>
    </w:p>
    <w:p w:rsidR="00FA2FFE" w:rsidRPr="00DF3CB6" w:rsidRDefault="0061086F" w:rsidP="003D7622">
      <w:pPr>
        <w:bidi/>
        <w:spacing w:after="0"/>
        <w:ind w:firstLine="567"/>
        <w:jc w:val="both"/>
        <w:rPr>
          <w:rtl/>
          <w:lang w:bidi="ar-DZ"/>
        </w:rPr>
      </w:pPr>
      <w:r w:rsidRPr="00DF3CB6">
        <w:rPr>
          <w:rFonts w:hint="cs"/>
          <w:rtl/>
          <w:lang w:bidi="ar-DZ"/>
        </w:rPr>
        <w:t>إ</w:t>
      </w:r>
      <w:r w:rsidR="003D7622">
        <w:rPr>
          <w:rFonts w:hint="cs"/>
          <w:rtl/>
          <w:lang w:bidi="ar-DZ"/>
        </w:rPr>
        <w:t>ض</w:t>
      </w:r>
      <w:r w:rsidRPr="00DF3CB6">
        <w:rPr>
          <w:rFonts w:hint="cs"/>
          <w:rtl/>
          <w:lang w:bidi="ar-DZ"/>
        </w:rPr>
        <w:t xml:space="preserve">افة إلى ذلك يقوم </w:t>
      </w:r>
      <w:r w:rsidR="00FA2FFE" w:rsidRPr="00DF3CB6">
        <w:rPr>
          <w:rtl/>
          <w:lang w:bidi="ar-DZ"/>
        </w:rPr>
        <w:t xml:space="preserve">مبدأ المساواة على أن المصلحة المتعاقدة </w:t>
      </w:r>
      <w:r w:rsidRPr="00DF3CB6">
        <w:rPr>
          <w:rFonts w:hint="cs"/>
          <w:rtl/>
          <w:lang w:bidi="ar-DZ"/>
        </w:rPr>
        <w:t>ملزمة ب</w:t>
      </w:r>
      <w:r w:rsidR="00FA2FFE" w:rsidRPr="00DF3CB6">
        <w:rPr>
          <w:rtl/>
          <w:lang w:bidi="ar-DZ"/>
        </w:rPr>
        <w:t xml:space="preserve">معاملة كل المتعاقدين دون تمييز أو محاباة عن طريق نفس طرق الإشهار، الوضع في المنافسة لطرق منح </w:t>
      </w:r>
      <w:r w:rsidRPr="00DF3CB6">
        <w:rPr>
          <w:rFonts w:hint="cs"/>
          <w:rtl/>
          <w:lang w:bidi="ar-DZ"/>
        </w:rPr>
        <w:t>التفويض</w:t>
      </w:r>
      <w:r w:rsidR="00FA2FFE" w:rsidRPr="00DF3CB6">
        <w:rPr>
          <w:rtl/>
          <w:lang w:bidi="ar-DZ"/>
        </w:rPr>
        <w:t xml:space="preserve">، </w:t>
      </w:r>
      <w:r w:rsidRPr="00DF3CB6">
        <w:rPr>
          <w:rFonts w:hint="cs"/>
          <w:rtl/>
          <w:lang w:bidi="ar-DZ"/>
        </w:rPr>
        <w:t>و</w:t>
      </w:r>
      <w:r w:rsidR="00FA2FFE" w:rsidRPr="00DF3CB6">
        <w:rPr>
          <w:rtl/>
          <w:lang w:bidi="ar-DZ"/>
        </w:rPr>
        <w:t xml:space="preserve">بالنظر إلى أن المصلحة الاقتصادية والمالية للدولة </w:t>
      </w:r>
      <w:r w:rsidRPr="00DF3CB6">
        <w:rPr>
          <w:rFonts w:hint="cs"/>
          <w:rtl/>
          <w:lang w:bidi="ar-DZ"/>
        </w:rPr>
        <w:t>و</w:t>
      </w:r>
      <w:r w:rsidR="00FA2FFE" w:rsidRPr="00DF3CB6">
        <w:rPr>
          <w:rtl/>
          <w:lang w:bidi="ar-DZ"/>
        </w:rPr>
        <w:t>تطبيقا لهذا المبدأ يجب على المصلحة المتعاقدة وضع</w:t>
      </w:r>
      <w:r w:rsidRPr="00DF3CB6">
        <w:rPr>
          <w:rFonts w:hint="cs"/>
          <w:rtl/>
          <w:lang w:bidi="ar-DZ"/>
        </w:rPr>
        <w:t xml:space="preserve"> امام جميع </w:t>
      </w:r>
      <w:r w:rsidR="00FA2FFE" w:rsidRPr="00DF3CB6">
        <w:rPr>
          <w:rtl/>
          <w:lang w:bidi="ar-DZ"/>
        </w:rPr>
        <w:t xml:space="preserve">المتنافسين كل الوسائل بالخصوص طرق الإشهار، وكذا وضع الوسائل المتعلقة </w:t>
      </w:r>
      <w:r w:rsidRPr="00DF3CB6">
        <w:rPr>
          <w:rFonts w:hint="cs"/>
          <w:rtl/>
          <w:lang w:bidi="ar-DZ"/>
        </w:rPr>
        <w:t>بالتفويض</w:t>
      </w:r>
      <w:r w:rsidR="00FA2FFE" w:rsidRPr="00DF3CB6">
        <w:rPr>
          <w:rtl/>
          <w:lang w:bidi="ar-DZ"/>
        </w:rPr>
        <w:t xml:space="preserve"> تحت تصرف</w:t>
      </w:r>
      <w:r w:rsidR="00426F4A" w:rsidRPr="00DF3CB6">
        <w:rPr>
          <w:rFonts w:hint="cs"/>
          <w:rtl/>
          <w:lang w:bidi="ar-DZ"/>
        </w:rPr>
        <w:t xml:space="preserve">هم، مع </w:t>
      </w:r>
      <w:r w:rsidR="00FA2FFE" w:rsidRPr="00DF3CB6">
        <w:rPr>
          <w:rtl/>
          <w:lang w:bidi="ar-DZ"/>
        </w:rPr>
        <w:t>تحديد ميعاد لتحضيرالعروض كاف للعارضين بتحضيرعروضهم وتحديد معايير موضوعية وغير تميزية</w:t>
      </w:r>
      <w:r w:rsidR="00FA2FFE" w:rsidRPr="00DF3CB6">
        <w:rPr>
          <w:rStyle w:val="Appelnotedebasdep"/>
          <w:rtl/>
          <w:lang w:bidi="ar-DZ"/>
        </w:rPr>
        <w:footnoteReference w:id="109"/>
      </w:r>
      <w:r w:rsidR="00426F4A" w:rsidRPr="00DF3CB6">
        <w:rPr>
          <w:rFonts w:hint="cs"/>
          <w:rtl/>
          <w:lang w:bidi="ar-DZ"/>
        </w:rPr>
        <w:t>.</w:t>
      </w:r>
    </w:p>
    <w:p w:rsidR="00FA2FFE" w:rsidRPr="00DF3CB6" w:rsidRDefault="00FA2FFE" w:rsidP="00951DD0">
      <w:pPr>
        <w:pStyle w:val="Titre5"/>
        <w:bidi/>
        <w:rPr>
          <w:rtl/>
          <w:lang w:bidi="ar-DZ"/>
        </w:rPr>
      </w:pPr>
      <w:bookmarkStart w:id="149" w:name="_Toc127048758"/>
      <w:bookmarkStart w:id="150" w:name="_Toc127052082"/>
      <w:bookmarkStart w:id="151" w:name="_Toc127053146"/>
      <w:r w:rsidRPr="00DF3CB6">
        <w:rPr>
          <w:rtl/>
          <w:lang w:bidi="ar-DZ"/>
        </w:rPr>
        <w:t>ثانيا – ضمانات مبدأ المساواة بين المترشحين في إبرام عقود تفويض المرفق العام</w:t>
      </w:r>
      <w:bookmarkEnd w:id="149"/>
      <w:bookmarkEnd w:id="150"/>
      <w:bookmarkEnd w:id="151"/>
    </w:p>
    <w:p w:rsidR="00FA2FFE" w:rsidRPr="00DF3CB6" w:rsidRDefault="00FA2FFE" w:rsidP="00AA56B2">
      <w:pPr>
        <w:bidi/>
        <w:spacing w:before="240" w:after="0"/>
        <w:ind w:firstLine="567"/>
        <w:jc w:val="both"/>
        <w:rPr>
          <w:rtl/>
          <w:lang w:bidi="ar-DZ"/>
        </w:rPr>
      </w:pPr>
      <w:r w:rsidRPr="00DF3CB6">
        <w:rPr>
          <w:rtl/>
          <w:lang w:bidi="ar-DZ"/>
        </w:rPr>
        <w:t>لضمان تحقيق مبدأ المساواة بين المترشحين في تفويض المرفق العام، كان لابد من إلزام الهيئة المفوضة من وضع بعض الضمانات القانونية لتحقيق</w:t>
      </w:r>
      <w:r w:rsidR="00A540A0" w:rsidRPr="00DF3CB6">
        <w:rPr>
          <w:rFonts w:hint="cs"/>
          <w:rtl/>
          <w:lang w:bidi="ar-DZ"/>
        </w:rPr>
        <w:t xml:space="preserve">هحتى </w:t>
      </w:r>
      <w:r w:rsidRPr="00DF3CB6">
        <w:rPr>
          <w:rtl/>
          <w:lang w:bidi="ar-DZ"/>
        </w:rPr>
        <w:t>يعطي ثقة للمترشحين في أن الإدارة لا تستطيع تمييز بين شخص و</w:t>
      </w:r>
      <w:r w:rsidR="00AA56B2">
        <w:rPr>
          <w:rFonts w:hint="cs"/>
          <w:rtl/>
          <w:lang w:bidi="ar-DZ"/>
        </w:rPr>
        <w:t>آ</w:t>
      </w:r>
      <w:r w:rsidRPr="00DF3CB6">
        <w:rPr>
          <w:rtl/>
          <w:lang w:bidi="ar-DZ"/>
        </w:rPr>
        <w:t xml:space="preserve">خر،هذه الضمانات نستشفها من النصوص القانونية المنظمة لهدا النوع من العقود، وتتمثل في وضع معايير موحدة للتقييم، كما يجب أن يكون هذا التقييم موضوعي </w:t>
      </w:r>
      <w:r w:rsidR="00E93A84" w:rsidRPr="00DF3CB6">
        <w:rPr>
          <w:rtl/>
          <w:lang w:bidi="ar-DZ"/>
        </w:rPr>
        <w:t>و</w:t>
      </w:r>
      <w:r w:rsidRPr="00DF3CB6">
        <w:rPr>
          <w:rtl/>
          <w:lang w:bidi="ar-DZ"/>
        </w:rPr>
        <w:t>يتم من خلاله إختيار أفضل العروض</w:t>
      </w:r>
      <w:r w:rsidR="00EB7F23" w:rsidRPr="00DF3CB6">
        <w:rPr>
          <w:rtl/>
          <w:lang w:bidi="ar-DZ"/>
        </w:rPr>
        <w:t>.</w:t>
      </w:r>
    </w:p>
    <w:p w:rsidR="00FA2FFE" w:rsidRPr="00DF3CB6" w:rsidRDefault="00FA2FFE" w:rsidP="00CE7DDA">
      <w:pPr>
        <w:pStyle w:val="Titre6"/>
        <w:numPr>
          <w:ilvl w:val="0"/>
          <w:numId w:val="88"/>
        </w:numPr>
        <w:bidi/>
        <w:rPr>
          <w:lang w:bidi="ar-DZ"/>
        </w:rPr>
      </w:pPr>
      <w:bookmarkStart w:id="152" w:name="_Toc127048759"/>
      <w:bookmarkStart w:id="153" w:name="_Toc127052083"/>
      <w:bookmarkStart w:id="154" w:name="_Toc127053147"/>
      <w:r w:rsidRPr="00DF3CB6">
        <w:rPr>
          <w:rtl/>
          <w:lang w:bidi="ar-DZ"/>
        </w:rPr>
        <w:t>توحيد معايير التقييم ضمانة لتطبيق مبدأ المنافسة</w:t>
      </w:r>
      <w:bookmarkEnd w:id="152"/>
      <w:bookmarkEnd w:id="153"/>
      <w:bookmarkEnd w:id="154"/>
    </w:p>
    <w:p w:rsidR="00FA2FFE" w:rsidRPr="00DF3CB6" w:rsidRDefault="00FA2FFE" w:rsidP="003C7CC1">
      <w:pPr>
        <w:bidi/>
        <w:spacing w:before="240" w:after="0"/>
        <w:ind w:firstLine="567"/>
        <w:jc w:val="both"/>
        <w:rPr>
          <w:b/>
          <w:bCs/>
          <w:rtl/>
          <w:lang w:bidi="ar-DZ"/>
        </w:rPr>
      </w:pPr>
      <w:r w:rsidRPr="00DF3CB6">
        <w:rPr>
          <w:rtl/>
          <w:lang w:bidi="ar-DZ"/>
        </w:rPr>
        <w:t xml:space="preserve">جاء في نص المادة 11 الفقرة 2 من المرسوم التنفيذي 18-199 " </w:t>
      </w:r>
      <w:r w:rsidRPr="003D7622">
        <w:rPr>
          <w:rtl/>
          <w:lang w:bidi="ar-DZ"/>
        </w:rPr>
        <w:t>يمنح تفويض المرفق العام للمترشح الذي يقدم أفضل عرض، وهو الذي يقدم أحسن الضمانات المهنية والتقنية والمالية، حسب سلم التنقيط المحدد في دفتر الشروط المنصوص عليه في المادة 13 أدناه</w:t>
      </w:r>
      <w:r w:rsidRPr="00DF3CB6">
        <w:rPr>
          <w:b/>
          <w:bCs/>
          <w:rtl/>
          <w:lang w:bidi="ar-DZ"/>
        </w:rPr>
        <w:t>"</w:t>
      </w:r>
      <w:r w:rsidRPr="00DF3CB6">
        <w:rPr>
          <w:rStyle w:val="Appelnotedebasdep"/>
          <w:b/>
          <w:bCs/>
          <w:rtl/>
          <w:lang w:bidi="ar-DZ"/>
        </w:rPr>
        <w:footnoteReference w:id="110"/>
      </w:r>
    </w:p>
    <w:p w:rsidR="00FA2FFE" w:rsidRPr="00DF3CB6" w:rsidRDefault="00FA2FFE" w:rsidP="00A540A0">
      <w:pPr>
        <w:bidi/>
        <w:spacing w:after="0"/>
        <w:ind w:firstLine="567"/>
        <w:jc w:val="both"/>
        <w:rPr>
          <w:rtl/>
          <w:lang w:bidi="ar-DZ"/>
        </w:rPr>
      </w:pPr>
      <w:r w:rsidRPr="00DF3CB6">
        <w:rPr>
          <w:rtl/>
          <w:lang w:bidi="ar-DZ"/>
        </w:rPr>
        <w:t xml:space="preserve">لقد حاول المرسوم التنفيذي 18-199 وضع مجموعة من المعايير الموضوعية التي يتم على أساسها دراسة العروض لانتقاء أفضل عرض من بين العروض المقدمة، هذه المعايير يجب أن تكون محددة سلفا في دفتر الشروط، </w:t>
      </w:r>
      <w:r w:rsidR="00E93A84" w:rsidRPr="00DF3CB6">
        <w:rPr>
          <w:rtl/>
          <w:lang w:bidi="ar-DZ"/>
        </w:rPr>
        <w:t>و</w:t>
      </w:r>
      <w:r w:rsidRPr="00DF3CB6">
        <w:rPr>
          <w:rtl/>
          <w:lang w:bidi="ar-DZ"/>
        </w:rPr>
        <w:t xml:space="preserve">تتعلق بالخصوص بالقدرات المهنية المتمثلة في الشهادات المطلوبة لتسيير المرفق العام، والقدرات التقنية اوالتي تتكون أساسا من الوسائل البشرية والمادية، والمراجع المهنية، أما القدرات المالية </w:t>
      </w:r>
      <w:r w:rsidR="00A540A0" w:rsidRPr="00DF3CB6">
        <w:rPr>
          <w:rFonts w:hint="cs"/>
          <w:rtl/>
          <w:lang w:bidi="ar-DZ"/>
        </w:rPr>
        <w:t>فت</w:t>
      </w:r>
      <w:r w:rsidRPr="00DF3CB6">
        <w:rPr>
          <w:rtl/>
          <w:lang w:bidi="ar-DZ"/>
        </w:rPr>
        <w:t>برربالحصائل المالية والمحاسب</w:t>
      </w:r>
      <w:r w:rsidRPr="00DF3CB6">
        <w:rPr>
          <w:rFonts w:hint="cs"/>
          <w:rtl/>
          <w:lang w:bidi="ar-DZ"/>
        </w:rPr>
        <w:t>ي</w:t>
      </w:r>
      <w:r w:rsidRPr="00DF3CB6">
        <w:rPr>
          <w:rtl/>
          <w:lang w:bidi="ar-DZ"/>
        </w:rPr>
        <w:t>ة والمراجع المصرفية</w:t>
      </w:r>
      <w:r w:rsidRPr="00DF3CB6">
        <w:rPr>
          <w:rStyle w:val="Appelnotedebasdep"/>
          <w:rtl/>
          <w:lang w:bidi="ar-DZ"/>
        </w:rPr>
        <w:footnoteReference w:id="111"/>
      </w:r>
      <w:r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إن هذه المعايير يجب أن تكون مذكورة إجباريا في دفتر الشروط الخاص بالدعوة إلى المنافسة، حتى تعتبر كافية لتحقيق مبدأ المساواة بين المترشحين، ولكن ما يمكن أن نلاحظه هو أن هذه المعايير من خلال المرسوم التنفيذي 18-199، انها تحتاج إلى نوع من التفصيل </w:t>
      </w:r>
      <w:r w:rsidR="00E93A84" w:rsidRPr="00DF3CB6">
        <w:rPr>
          <w:rtl/>
          <w:lang w:bidi="ar-DZ"/>
        </w:rPr>
        <w:t>و</w:t>
      </w:r>
      <w:r w:rsidRPr="00DF3CB6">
        <w:rPr>
          <w:rtl/>
          <w:lang w:bidi="ar-DZ"/>
        </w:rPr>
        <w:t xml:space="preserve">التوضيح كما هو الحال بالنسبة للمادة 78من المرسوم الرئاسي 15-247، المتضمن تنظيم الصفقات العمومية وتفويضات المرفق العام، المتعلقة بمعايير إختيار المتعامل المتعاقد في الصفقات العمومية، إذ أنها حصرت هذه المعايير في معيار واحد </w:t>
      </w:r>
      <w:r w:rsidR="00E93A84" w:rsidRPr="00DF3CB6">
        <w:rPr>
          <w:rtl/>
          <w:lang w:bidi="ar-DZ"/>
        </w:rPr>
        <w:t>و</w:t>
      </w:r>
      <w:r w:rsidRPr="00DF3CB6">
        <w:rPr>
          <w:rtl/>
          <w:lang w:bidi="ar-DZ"/>
        </w:rPr>
        <w:t xml:space="preserve">المتمثل في معيار السعر، </w:t>
      </w:r>
      <w:r w:rsidR="00E93A84" w:rsidRPr="00DF3CB6">
        <w:rPr>
          <w:rtl/>
          <w:lang w:bidi="ar-DZ"/>
        </w:rPr>
        <w:t>و</w:t>
      </w:r>
      <w:r w:rsidRPr="00DF3CB6">
        <w:rPr>
          <w:rtl/>
          <w:lang w:bidi="ar-DZ"/>
        </w:rPr>
        <w:t>في بعض الأحيان معايير عدة محددة مسبقا</w:t>
      </w:r>
      <w:r w:rsidRPr="00DF3CB6">
        <w:rPr>
          <w:rStyle w:val="Appelnotedebasdep"/>
          <w:rtl/>
          <w:lang w:bidi="ar-DZ"/>
        </w:rPr>
        <w:footnoteReference w:id="112"/>
      </w:r>
      <w:r w:rsidRPr="00DF3CB6">
        <w:rPr>
          <w:rtl/>
          <w:lang w:bidi="ar-DZ"/>
        </w:rPr>
        <w:t>.</w:t>
      </w:r>
    </w:p>
    <w:p w:rsidR="00FA2FFE" w:rsidRPr="00DF3CB6" w:rsidRDefault="00FA2FFE" w:rsidP="00CE7DDA">
      <w:pPr>
        <w:pStyle w:val="Titre6"/>
        <w:numPr>
          <w:ilvl w:val="0"/>
          <w:numId w:val="88"/>
        </w:numPr>
        <w:bidi/>
        <w:rPr>
          <w:lang w:bidi="ar-DZ"/>
        </w:rPr>
      </w:pPr>
      <w:bookmarkStart w:id="155" w:name="_Toc127048760"/>
      <w:bookmarkStart w:id="156" w:name="_Toc127052084"/>
      <w:bookmarkStart w:id="157" w:name="_Toc127053148"/>
      <w:r w:rsidRPr="00DF3CB6">
        <w:rPr>
          <w:rtl/>
          <w:lang w:bidi="ar-DZ"/>
        </w:rPr>
        <w:t>تقييم العروض بشكل موضوعي</w:t>
      </w:r>
      <w:bookmarkEnd w:id="155"/>
      <w:bookmarkEnd w:id="156"/>
      <w:bookmarkEnd w:id="157"/>
    </w:p>
    <w:p w:rsidR="00FA2FFE" w:rsidRPr="00DF3CB6" w:rsidRDefault="00FA2FFE" w:rsidP="00A540A0">
      <w:pPr>
        <w:bidi/>
        <w:spacing w:before="240" w:after="0"/>
        <w:ind w:firstLine="567"/>
        <w:jc w:val="both"/>
        <w:rPr>
          <w:rtl/>
          <w:lang w:bidi="ar-DZ"/>
        </w:rPr>
      </w:pPr>
      <w:r w:rsidRPr="00DF3CB6">
        <w:rPr>
          <w:rtl/>
          <w:lang w:bidi="ar-DZ"/>
        </w:rPr>
        <w:t xml:space="preserve">لقد أسند المشرع من خلال النصوص القانونية المنظمة لعقود تفويض المرفق العام، عملية تقييم وإختيارأفضل العروض إلى لجنة اختيار وانتقاء العروض المحدد بموجب المادة 31من المرسوم التنفيذي 18-199، وتكريسا لمبدأ المساواة بين المترشحين تقوم هذه اللجنة بعملها في عدة مراحل، ومن خلاله ذلك تقوم بإعداد قائمة المترشحين المقبولين الذين يستوفون شروط الترشح، وهذا بناءا على معايير وسلم التنقيط المحدد سلفا في وفتر الشروط، وسوف نتطرق لعمل هذه اللجنة بالتفصيل في </w:t>
      </w:r>
      <w:r w:rsidR="00A540A0" w:rsidRPr="00DF3CB6">
        <w:rPr>
          <w:rFonts w:hint="cs"/>
          <w:rtl/>
          <w:lang w:bidi="ar-DZ"/>
        </w:rPr>
        <w:t xml:space="preserve">القسم </w:t>
      </w:r>
      <w:r w:rsidRPr="00DF3CB6">
        <w:rPr>
          <w:rtl/>
          <w:lang w:bidi="ar-DZ"/>
        </w:rPr>
        <w:t xml:space="preserve">المتعلق بالرقابة </w:t>
      </w:r>
      <w:r w:rsidR="00A540A0" w:rsidRPr="00DF3CB6">
        <w:rPr>
          <w:rFonts w:hint="cs"/>
          <w:rtl/>
          <w:lang w:bidi="ar-DZ"/>
        </w:rPr>
        <w:t>على</w:t>
      </w:r>
      <w:r w:rsidRPr="00DF3CB6">
        <w:rPr>
          <w:rtl/>
          <w:lang w:bidi="ar-DZ"/>
        </w:rPr>
        <w:t xml:space="preserve"> تفويض المرفق العام.</w:t>
      </w:r>
    </w:p>
    <w:p w:rsidR="00FA2FFE" w:rsidRPr="00DF3CB6" w:rsidRDefault="00FA2FFE" w:rsidP="00951DD0">
      <w:pPr>
        <w:pStyle w:val="Titre5"/>
        <w:bidi/>
        <w:rPr>
          <w:rtl/>
          <w:lang w:bidi="ar-DZ"/>
        </w:rPr>
      </w:pPr>
      <w:bookmarkStart w:id="158" w:name="_Toc127048761"/>
      <w:bookmarkStart w:id="159" w:name="_Toc127052085"/>
      <w:bookmarkStart w:id="160" w:name="_Toc127053149"/>
      <w:r w:rsidRPr="00DF3CB6">
        <w:rPr>
          <w:rtl/>
          <w:lang w:bidi="ar-DZ"/>
        </w:rPr>
        <w:t>ثالثا- الإستثناءات الواردة</w:t>
      </w:r>
      <w:r w:rsidR="00A540A0" w:rsidRPr="00DF3CB6">
        <w:rPr>
          <w:rFonts w:hint="cs"/>
          <w:rtl/>
          <w:lang w:bidi="ar-DZ"/>
        </w:rPr>
        <w:t xml:space="preserve"> على</w:t>
      </w:r>
      <w:r w:rsidRPr="00DF3CB6">
        <w:rPr>
          <w:rtl/>
          <w:lang w:bidi="ar-DZ"/>
        </w:rPr>
        <w:t xml:space="preserve"> مبدأ المساواة في  تفويض المرفقالعام</w:t>
      </w:r>
      <w:bookmarkEnd w:id="158"/>
      <w:bookmarkEnd w:id="159"/>
      <w:bookmarkEnd w:id="160"/>
    </w:p>
    <w:p w:rsidR="00FA2FFE" w:rsidRPr="00DF3CB6" w:rsidRDefault="00FA2FFE" w:rsidP="00A540A0">
      <w:pPr>
        <w:bidi/>
        <w:spacing w:after="0"/>
        <w:ind w:firstLine="567"/>
        <w:jc w:val="both"/>
        <w:rPr>
          <w:rtl/>
          <w:lang w:bidi="ar-DZ"/>
        </w:rPr>
      </w:pPr>
      <w:r w:rsidRPr="00DF3CB6">
        <w:rPr>
          <w:rtl/>
          <w:lang w:bidi="ar-DZ"/>
        </w:rPr>
        <w:t>وضحت المادة11من المرسوم التنفيذي18-199 المذكور سابقا أن مبدأ المنافسة بين المترشحين في التفويضيقتضي ألا ينطوي على معياراختيار المفوض له طابع تمييزي</w:t>
      </w:r>
      <w:r w:rsidRPr="00DF3CB6">
        <w:rPr>
          <w:rStyle w:val="Appelnotedebasdep"/>
          <w:rtl/>
          <w:lang w:bidi="ar-DZ"/>
        </w:rPr>
        <w:footnoteReference w:id="113"/>
      </w:r>
      <w:r w:rsidRPr="00DF3CB6">
        <w:rPr>
          <w:rtl/>
          <w:lang w:bidi="ar-DZ"/>
        </w:rPr>
        <w:t xml:space="preserve">، إذ </w:t>
      </w:r>
      <w:r w:rsidR="00A540A0" w:rsidRPr="00DF3CB6">
        <w:rPr>
          <w:rtl/>
          <w:lang w:bidi="ar-DZ"/>
        </w:rPr>
        <w:t>أنه أعتبر من أهم المبادئ ا</w:t>
      </w:r>
      <w:r w:rsidR="00A540A0" w:rsidRPr="00DF3CB6">
        <w:rPr>
          <w:rFonts w:hint="cs"/>
          <w:rtl/>
          <w:lang w:bidi="ar-DZ"/>
        </w:rPr>
        <w:t>لمكرسة</w:t>
      </w:r>
      <w:r w:rsidRPr="00DF3CB6">
        <w:rPr>
          <w:rtl/>
          <w:lang w:bidi="ar-DZ"/>
        </w:rPr>
        <w:t xml:space="preserve"> لمبدأ المنافسة، لكن بالرغم من أهميته إلا أنه لا يؤخذ على إطلاقه، بل ترد عليه عدة إستثناءات أجازتها</w:t>
      </w:r>
      <w:r w:rsidR="00A540A0" w:rsidRPr="00DF3CB6">
        <w:rPr>
          <w:rtl/>
          <w:lang w:bidi="ar-DZ"/>
        </w:rPr>
        <w:t xml:space="preserve"> خصوصية عقود تفويض المرفق العام</w:t>
      </w:r>
      <w:r w:rsidRPr="00DF3CB6">
        <w:rPr>
          <w:rtl/>
          <w:lang w:bidi="ar-DZ"/>
        </w:rPr>
        <w:t xml:space="preserve"> ومستلزمات الإقتصاد الوطني، الذي يسعى إلى دعم المؤسسات الصغيرة والمتوسطة، وكذا المؤسسات الخاضعة للقانون الجزائري، </w:t>
      </w:r>
      <w:r w:rsidR="00A540A0" w:rsidRPr="00DF3CB6">
        <w:rPr>
          <w:rFonts w:hint="cs"/>
          <w:rtl/>
          <w:lang w:bidi="ar-DZ"/>
        </w:rPr>
        <w:t xml:space="preserve">والتي </w:t>
      </w:r>
      <w:r w:rsidR="00A540A0" w:rsidRPr="00DF3CB6">
        <w:rPr>
          <w:rtl/>
          <w:lang w:bidi="ar-DZ"/>
        </w:rPr>
        <w:t>نذك</w:t>
      </w:r>
      <w:r w:rsidR="00A540A0" w:rsidRPr="00DF3CB6">
        <w:rPr>
          <w:rFonts w:hint="cs"/>
          <w:rtl/>
          <w:lang w:bidi="ar-DZ"/>
        </w:rPr>
        <w:t>رها</w:t>
      </w:r>
      <w:r w:rsidRPr="00DF3CB6">
        <w:rPr>
          <w:rtl/>
          <w:lang w:bidi="ar-DZ"/>
        </w:rPr>
        <w:t xml:space="preserve"> على سيبل المثال وليس على سبيل الحصر </w:t>
      </w:r>
      <w:r w:rsidR="00A540A0" w:rsidRPr="00DF3CB6">
        <w:rPr>
          <w:rFonts w:hint="cs"/>
          <w:rtl/>
          <w:lang w:bidi="ar-DZ"/>
        </w:rPr>
        <w:t>عل</w:t>
      </w:r>
      <w:r w:rsidRPr="00DF3CB6">
        <w:rPr>
          <w:rtl/>
          <w:lang w:bidi="ar-DZ"/>
        </w:rPr>
        <w:t xml:space="preserve">ى النحو التالي   </w:t>
      </w:r>
    </w:p>
    <w:p w:rsidR="00FA2FFE" w:rsidRPr="00DF3CB6" w:rsidRDefault="00FA2FFE" w:rsidP="00CE7DDA">
      <w:pPr>
        <w:pStyle w:val="Titre6"/>
        <w:numPr>
          <w:ilvl w:val="0"/>
          <w:numId w:val="89"/>
        </w:numPr>
        <w:bidi/>
        <w:rPr>
          <w:lang w:bidi="ar-DZ"/>
        </w:rPr>
      </w:pPr>
      <w:bookmarkStart w:id="161" w:name="_Toc127048762"/>
      <w:bookmarkStart w:id="162" w:name="_Toc127052086"/>
      <w:bookmarkStart w:id="163" w:name="_Toc127053150"/>
      <w:r w:rsidRPr="00DF3CB6">
        <w:rPr>
          <w:rtl/>
          <w:lang w:bidi="ar-DZ"/>
        </w:rPr>
        <w:t>حصر</w:t>
      </w:r>
      <w:r w:rsidR="00A540A0" w:rsidRPr="00DF3CB6">
        <w:rPr>
          <w:rFonts w:hint="cs"/>
          <w:rtl/>
          <w:lang w:bidi="ar-DZ"/>
        </w:rPr>
        <w:t>منحال</w:t>
      </w:r>
      <w:r w:rsidR="00A540A0" w:rsidRPr="00DF3CB6">
        <w:rPr>
          <w:rtl/>
          <w:lang w:bidi="ar-DZ"/>
        </w:rPr>
        <w:t>تفويض</w:t>
      </w:r>
      <w:r w:rsidR="00A540A0" w:rsidRPr="00DF3CB6">
        <w:rPr>
          <w:rFonts w:hint="cs"/>
          <w:rtl/>
          <w:lang w:bidi="ar-DZ"/>
        </w:rPr>
        <w:t>ل</w:t>
      </w:r>
      <w:r w:rsidRPr="00DF3CB6">
        <w:rPr>
          <w:rtl/>
          <w:lang w:bidi="ar-DZ"/>
        </w:rPr>
        <w:t>لأشخاص المعنوية الخاضعة للقانون الجزائري</w:t>
      </w:r>
      <w:bookmarkEnd w:id="161"/>
      <w:bookmarkEnd w:id="162"/>
      <w:bookmarkEnd w:id="163"/>
    </w:p>
    <w:p w:rsidR="00FA2FFE" w:rsidRPr="00DF3CB6" w:rsidRDefault="00FA2FFE" w:rsidP="005421D3">
      <w:pPr>
        <w:tabs>
          <w:tab w:val="right" w:pos="1751"/>
        </w:tabs>
        <w:bidi/>
        <w:spacing w:after="0"/>
        <w:ind w:firstLine="567"/>
        <w:jc w:val="both"/>
        <w:rPr>
          <w:lang w:bidi="ar-DZ"/>
        </w:rPr>
      </w:pPr>
      <w:r w:rsidRPr="00DF3CB6">
        <w:rPr>
          <w:rtl/>
          <w:lang w:bidi="ar-DZ"/>
        </w:rPr>
        <w:t>بموجب المرسوم التنفيذي رقم 18-199 خاصة المادة 22 منه</w:t>
      </w:r>
      <w:r w:rsidR="00DF3CB6" w:rsidRPr="00DF3CB6">
        <w:rPr>
          <w:rtl/>
          <w:lang w:bidi="ar-DZ"/>
        </w:rPr>
        <w:t xml:space="preserve">، </w:t>
      </w:r>
      <w:r w:rsidRPr="00DF3CB6">
        <w:rPr>
          <w:rtl/>
          <w:lang w:bidi="ar-DZ"/>
        </w:rPr>
        <w:t xml:space="preserve">والتي حصرت تفويض المرفق العام في الأشخاص المعنوية الخاضعة للقانون الجزائري، </w:t>
      </w:r>
      <w:r w:rsidR="00E93A84" w:rsidRPr="00DF3CB6">
        <w:rPr>
          <w:rtl/>
          <w:lang w:bidi="ar-DZ"/>
        </w:rPr>
        <w:t>و</w:t>
      </w:r>
      <w:r w:rsidRPr="00DF3CB6">
        <w:rPr>
          <w:rtl/>
          <w:lang w:bidi="ar-DZ"/>
        </w:rPr>
        <w:t xml:space="preserve">بهذا سعى المشرع من هذا الأمر للتوفيق بين مبدأ المساواة في معاملة المترشحين، </w:t>
      </w:r>
      <w:r w:rsidR="00E93A84" w:rsidRPr="00DF3CB6">
        <w:rPr>
          <w:rtl/>
          <w:lang w:bidi="ar-DZ"/>
        </w:rPr>
        <w:t>و</w:t>
      </w:r>
      <w:r w:rsidRPr="00DF3CB6">
        <w:rPr>
          <w:rtl/>
          <w:lang w:bidi="ar-DZ"/>
        </w:rPr>
        <w:t xml:space="preserve">حرية المنافسة، </w:t>
      </w:r>
      <w:r w:rsidR="00E93A84" w:rsidRPr="00DF3CB6">
        <w:rPr>
          <w:rtl/>
          <w:lang w:bidi="ar-DZ"/>
        </w:rPr>
        <w:t>و</w:t>
      </w:r>
      <w:r w:rsidRPr="00DF3CB6">
        <w:rPr>
          <w:rtl/>
          <w:lang w:bidi="ar-DZ"/>
        </w:rPr>
        <w:t xml:space="preserve">بين حتمية حماية المتنوج الوطني </w:t>
      </w:r>
      <w:r w:rsidRPr="00DF3CB6">
        <w:rPr>
          <w:rStyle w:val="Appelnotedebasdep"/>
          <w:rtl/>
          <w:lang w:bidi="ar-DZ"/>
        </w:rPr>
        <w:footnoteReference w:id="114"/>
      </w:r>
      <w:r w:rsidR="00EB7F23" w:rsidRPr="00DF3CB6">
        <w:rPr>
          <w:rtl/>
          <w:lang w:bidi="ar-DZ"/>
        </w:rPr>
        <w:t>.</w:t>
      </w:r>
    </w:p>
    <w:p w:rsidR="00FA2FFE" w:rsidRPr="00DF3CB6" w:rsidRDefault="00FA2FFE" w:rsidP="00CE7DDA">
      <w:pPr>
        <w:pStyle w:val="Titre6"/>
        <w:numPr>
          <w:ilvl w:val="0"/>
          <w:numId w:val="89"/>
        </w:numPr>
        <w:bidi/>
        <w:rPr>
          <w:lang w:bidi="ar-DZ"/>
        </w:rPr>
      </w:pPr>
      <w:bookmarkStart w:id="164" w:name="_Toc127048763"/>
      <w:bookmarkStart w:id="165" w:name="_Toc127052087"/>
      <w:bookmarkStart w:id="166" w:name="_Toc127053151"/>
      <w:r w:rsidRPr="00DF3CB6">
        <w:rPr>
          <w:rtl/>
          <w:lang w:bidi="ar-DZ"/>
        </w:rPr>
        <w:t xml:space="preserve">إعطاء الأولوية للمؤسسات الصغيرة </w:t>
      </w:r>
      <w:proofErr w:type="gramStart"/>
      <w:r w:rsidR="00E93A84" w:rsidRPr="00DF3CB6">
        <w:rPr>
          <w:rtl/>
          <w:lang w:bidi="ar-DZ"/>
        </w:rPr>
        <w:t>و</w:t>
      </w:r>
      <w:r w:rsidRPr="00DF3CB6">
        <w:rPr>
          <w:rtl/>
          <w:lang w:bidi="ar-DZ"/>
        </w:rPr>
        <w:t>المتوسطة</w:t>
      </w:r>
      <w:bookmarkEnd w:id="164"/>
      <w:bookmarkEnd w:id="165"/>
      <w:bookmarkEnd w:id="166"/>
      <w:proofErr w:type="gramEnd"/>
    </w:p>
    <w:p w:rsidR="00FA2FFE" w:rsidRPr="00DF3CB6" w:rsidRDefault="00FA2FFE" w:rsidP="003F3DA5">
      <w:pPr>
        <w:bidi/>
        <w:spacing w:after="0"/>
        <w:ind w:firstLine="567"/>
        <w:jc w:val="both"/>
        <w:rPr>
          <w:rtl/>
          <w:lang w:bidi="ar-DZ"/>
        </w:rPr>
      </w:pPr>
      <w:r w:rsidRPr="00DF3CB6">
        <w:rPr>
          <w:rtl/>
          <w:lang w:bidi="ar-DZ"/>
        </w:rPr>
        <w:t>عندما يكون بإمكان المؤسسات الصغيرة والمتوسطة أن تقوم بإنجاز موضوع تفويض المرفق العام، فإنه يتعيين على السلطة المفوضة إعطاء الأولوية في منح هذا التفويض، هذا ما نصت ع</w:t>
      </w:r>
      <w:r w:rsidR="003F3DA5" w:rsidRPr="00DF3CB6">
        <w:rPr>
          <w:rtl/>
          <w:lang w:bidi="ar-DZ"/>
        </w:rPr>
        <w:t>ليه المادة 23 من المرسوم 18-199</w:t>
      </w:r>
      <w:r w:rsidR="003F3DA5" w:rsidRPr="00DF3CB6">
        <w:rPr>
          <w:rFonts w:hint="cs"/>
          <w:rtl/>
          <w:lang w:bidi="ar-DZ"/>
        </w:rPr>
        <w:t xml:space="preserve"> حيث جاء فيها</w:t>
      </w:r>
      <w:r w:rsidRPr="00DF3CB6">
        <w:rPr>
          <w:rtl/>
          <w:lang w:bidi="ar-DZ"/>
        </w:rPr>
        <w:t xml:space="preserve">" </w:t>
      </w:r>
      <w:r w:rsidRPr="003D7622">
        <w:rPr>
          <w:rtl/>
          <w:lang w:bidi="ar-DZ"/>
        </w:rPr>
        <w:t>إذا كان بإمكان مؤسسات صغيرة ومتوسطة أن تقوم بإنجاز موضوع تفويض المرفق العام فإنه يتعين على السلطة المفوضة أن توليها الأولوية في منح التفويض"</w:t>
      </w:r>
      <w:r w:rsidR="003F3DA5" w:rsidRPr="003D7622">
        <w:rPr>
          <w:rFonts w:hint="cs"/>
          <w:rtl/>
          <w:lang w:bidi="ar-DZ"/>
        </w:rPr>
        <w:t xml:space="preserve">، لقد منحت هده المادة إمكانية </w:t>
      </w:r>
      <w:r w:rsidR="003F3DA5" w:rsidRPr="00DF3CB6">
        <w:rPr>
          <w:rFonts w:hint="cs"/>
          <w:rtl/>
          <w:lang w:bidi="ar-DZ"/>
        </w:rPr>
        <w:t xml:space="preserve">إستبعاد </w:t>
      </w:r>
      <w:r w:rsidRPr="00DF3CB6">
        <w:rPr>
          <w:rtl/>
          <w:lang w:bidi="ar-DZ"/>
        </w:rPr>
        <w:t>مبدأ المساواة في معاملة المترشحين، وحصرعقود تفويض المرفق العام</w:t>
      </w:r>
      <w:r w:rsidR="003F3DA5" w:rsidRPr="00DF3CB6">
        <w:rPr>
          <w:rFonts w:hint="cs"/>
          <w:rtl/>
          <w:lang w:bidi="ar-DZ"/>
        </w:rPr>
        <w:t xml:space="preserve"> للمرافق المحلية،</w:t>
      </w:r>
      <w:r w:rsidRPr="00DF3CB6">
        <w:rPr>
          <w:rtl/>
          <w:lang w:bidi="ar-DZ"/>
        </w:rPr>
        <w:t xml:space="preserve"> في هذه المؤسسات الصغ</w:t>
      </w:r>
      <w:r w:rsidR="003F3DA5" w:rsidRPr="00DF3CB6">
        <w:rPr>
          <w:rtl/>
          <w:lang w:bidi="ar-DZ"/>
        </w:rPr>
        <w:t>يرة والمتوسطة</w:t>
      </w:r>
      <w:r w:rsidR="00DF3CB6" w:rsidRPr="00DF3CB6">
        <w:rPr>
          <w:rtl/>
          <w:lang w:bidi="ar-DZ"/>
        </w:rPr>
        <w:t xml:space="preserve">، </w:t>
      </w:r>
      <w:r w:rsidR="003F3DA5" w:rsidRPr="00DF3CB6">
        <w:rPr>
          <w:rtl/>
          <w:lang w:bidi="ar-DZ"/>
        </w:rPr>
        <w:t>إذ كان بإ</w:t>
      </w:r>
      <w:r w:rsidR="003F3DA5" w:rsidRPr="00DF3CB6">
        <w:rPr>
          <w:rFonts w:hint="cs"/>
          <w:rtl/>
          <w:lang w:bidi="ar-DZ"/>
        </w:rPr>
        <w:t>ستطاعتهاالقيام</w:t>
      </w:r>
      <w:r w:rsidRPr="00DF3CB6">
        <w:rPr>
          <w:rtl/>
          <w:lang w:bidi="ar-DZ"/>
        </w:rPr>
        <w:t xml:space="preserve"> بهذا التفويض.</w:t>
      </w:r>
    </w:p>
    <w:p w:rsidR="00FA2FFE" w:rsidRPr="00DF3CB6" w:rsidRDefault="00FA2FFE" w:rsidP="00E929A5">
      <w:pPr>
        <w:pStyle w:val="Titre4"/>
        <w:bidi/>
        <w:rPr>
          <w:rtl/>
          <w:lang w:bidi="ar-DZ"/>
        </w:rPr>
      </w:pPr>
      <w:bookmarkStart w:id="167" w:name="_Toc127048764"/>
      <w:bookmarkStart w:id="168" w:name="_Toc127052088"/>
      <w:bookmarkStart w:id="169" w:name="_Toc127053152"/>
      <w:r w:rsidRPr="00DF3CB6">
        <w:rPr>
          <w:rtl/>
          <w:lang w:bidi="ar-DZ"/>
        </w:rPr>
        <w:t>الفرع الثالث</w:t>
      </w:r>
      <w:bookmarkEnd w:id="167"/>
      <w:r w:rsidR="00E929A5">
        <w:rPr>
          <w:rtl/>
          <w:lang w:bidi="ar-DZ"/>
        </w:rPr>
        <w:br/>
      </w:r>
      <w:bookmarkStart w:id="170" w:name="_Toc127048765"/>
      <w:r w:rsidRPr="00DF3CB6">
        <w:rPr>
          <w:rtl/>
          <w:lang w:bidi="ar-DZ"/>
        </w:rPr>
        <w:t>مبدأ شفافية الإجراءات</w:t>
      </w:r>
      <w:bookmarkEnd w:id="168"/>
      <w:bookmarkEnd w:id="169"/>
      <w:bookmarkEnd w:id="170"/>
    </w:p>
    <w:p w:rsidR="00FA2FFE" w:rsidRPr="00DF3CB6" w:rsidRDefault="00FA2FFE" w:rsidP="002E035C">
      <w:pPr>
        <w:bidi/>
        <w:spacing w:after="0"/>
        <w:ind w:firstLine="567"/>
        <w:jc w:val="both"/>
        <w:rPr>
          <w:rtl/>
          <w:lang w:bidi="ar-DZ"/>
        </w:rPr>
      </w:pPr>
      <w:r w:rsidRPr="00DF3CB6">
        <w:rPr>
          <w:rtl/>
          <w:lang w:bidi="ar-DZ"/>
        </w:rPr>
        <w:t xml:space="preserve"> يعتبر مبدأ الشفافية في الإجراءات أساس تكريس منافسة فعالة</w:t>
      </w:r>
      <w:r w:rsidRPr="00DF3CB6">
        <w:rPr>
          <w:rStyle w:val="Appelnotedebasdep"/>
          <w:rtl/>
          <w:lang w:bidi="ar-DZ"/>
        </w:rPr>
        <w:footnoteReference w:id="115"/>
      </w:r>
      <w:r w:rsidR="002E035C" w:rsidRPr="00DF3CB6">
        <w:rPr>
          <w:rtl/>
          <w:lang w:bidi="ar-DZ"/>
        </w:rPr>
        <w:t xml:space="preserve">، ويسري في جميع مراحل </w:t>
      </w:r>
      <w:r w:rsidRPr="00DF3CB6">
        <w:rPr>
          <w:rtl/>
          <w:lang w:bidi="ar-DZ"/>
        </w:rPr>
        <w:t xml:space="preserve">إبرام وتنفيذ تفويض المرفق العام، وتعتبر مرحلة الإبرام أهم مرحلة تحضر فيها الشفافية، </w:t>
      </w:r>
      <w:r w:rsidR="002E035C" w:rsidRPr="00DF3CB6">
        <w:rPr>
          <w:rFonts w:hint="cs"/>
          <w:rtl/>
          <w:lang w:bidi="ar-DZ"/>
        </w:rPr>
        <w:t>م</w:t>
      </w:r>
      <w:r w:rsidRPr="00DF3CB6">
        <w:rPr>
          <w:rtl/>
          <w:lang w:bidi="ar-DZ"/>
        </w:rPr>
        <w:t>ما يسمح بتكريس منافسة حقيقية تكفل الحفاظ على المال العام</w:t>
      </w:r>
      <w:r w:rsidR="002E035C" w:rsidRPr="00DF3CB6">
        <w:rPr>
          <w:rtl/>
          <w:lang w:bidi="ar-DZ"/>
        </w:rPr>
        <w:t xml:space="preserve"> وحسن التصرف فيه</w:t>
      </w:r>
      <w:r w:rsidRPr="00DF3CB6">
        <w:rPr>
          <w:rtl/>
          <w:lang w:bidi="ar-DZ"/>
        </w:rPr>
        <w:t xml:space="preserve"> وتحقيق المصلحة العامة</w:t>
      </w:r>
      <w:r w:rsidRPr="00DF3CB6">
        <w:rPr>
          <w:rStyle w:val="Appelnotedebasdep"/>
          <w:rtl/>
          <w:lang w:bidi="ar-DZ"/>
        </w:rPr>
        <w:footnoteReference w:id="116"/>
      </w:r>
      <w:r w:rsidRPr="00DF3CB6">
        <w:rPr>
          <w:rtl/>
          <w:lang w:bidi="ar-DZ"/>
        </w:rPr>
        <w:t>، فالشفافية</w:t>
      </w:r>
      <w:r w:rsidR="002E035C" w:rsidRPr="00DF3CB6">
        <w:rPr>
          <w:rFonts w:hint="cs"/>
          <w:rtl/>
          <w:lang w:bidi="ar-DZ"/>
        </w:rPr>
        <w:t xml:space="preserve"> إذن</w:t>
      </w:r>
      <w:r w:rsidRPr="00DF3CB6">
        <w:rPr>
          <w:rtl/>
          <w:lang w:bidi="ar-DZ"/>
        </w:rPr>
        <w:t xml:space="preserve"> ه</w:t>
      </w:r>
      <w:r w:rsidRPr="00DF3CB6">
        <w:rPr>
          <w:rFonts w:hint="cs"/>
          <w:rtl/>
          <w:lang w:bidi="ar-DZ"/>
        </w:rPr>
        <w:t>د</w:t>
      </w:r>
      <w:r w:rsidRPr="00DF3CB6">
        <w:rPr>
          <w:rtl/>
          <w:lang w:bidi="ar-DZ"/>
        </w:rPr>
        <w:t>فها المكاشفة</w:t>
      </w:r>
      <w:r w:rsidRPr="00DF3CB6">
        <w:rPr>
          <w:rFonts w:hint="cs"/>
          <w:rtl/>
          <w:lang w:bidi="ar-DZ"/>
        </w:rPr>
        <w:t xml:space="preserve">، </w:t>
      </w:r>
      <w:r w:rsidRPr="00DF3CB6">
        <w:rPr>
          <w:rtl/>
          <w:lang w:bidi="ar-DZ"/>
        </w:rPr>
        <w:t>الصراحة والوضوحوإزالة مناخ الضبابية والتعتيم، ودعم الثقة التي تولدت فيما مضى بين الحكومة والقطاع الخاص، بهذه المثابة تعد العلانية صورة لمدلول الشفافية</w:t>
      </w:r>
      <w:r w:rsidRPr="00DF3CB6">
        <w:rPr>
          <w:rStyle w:val="Appelnotedebasdep"/>
          <w:rtl/>
          <w:lang w:bidi="ar-DZ"/>
        </w:rPr>
        <w:footnoteReference w:id="117"/>
      </w:r>
      <w:r w:rsidRPr="00DF3CB6">
        <w:rPr>
          <w:rtl/>
          <w:lang w:bidi="ar-DZ"/>
        </w:rPr>
        <w:t>.</w:t>
      </w:r>
    </w:p>
    <w:p w:rsidR="003C7CC1" w:rsidRPr="00DF3CB6" w:rsidRDefault="00C63067" w:rsidP="00C63067">
      <w:pPr>
        <w:bidi/>
        <w:spacing w:after="0"/>
        <w:ind w:firstLine="567"/>
        <w:jc w:val="both"/>
        <w:rPr>
          <w:lang w:bidi="ar-DZ"/>
        </w:rPr>
      </w:pPr>
      <w:r>
        <w:rPr>
          <w:rtl/>
          <w:lang w:bidi="ar-DZ"/>
        </w:rPr>
        <w:t>وأعتبرمبدأ الشفافية</w:t>
      </w:r>
      <w:r w:rsidR="002E035C" w:rsidRPr="00DF3CB6">
        <w:rPr>
          <w:rFonts w:hint="cs"/>
          <w:rtl/>
          <w:lang w:bidi="ar-DZ"/>
        </w:rPr>
        <w:t xml:space="preserve"> في الاجراءات </w:t>
      </w:r>
      <w:r w:rsidR="00FA2FFE" w:rsidRPr="00DF3CB6">
        <w:rPr>
          <w:rtl/>
          <w:lang w:bidi="ar-DZ"/>
        </w:rPr>
        <w:t>من آليات الحكم الراشد، فمن حق الأفراد العلم بكل المسائل ذات العلاقة بالمرفق العام</w:t>
      </w:r>
      <w:r w:rsidR="002E035C" w:rsidRPr="00DF3CB6">
        <w:rPr>
          <w:rFonts w:hint="cs"/>
          <w:rtl/>
          <w:lang w:bidi="ar-DZ"/>
        </w:rPr>
        <w:t>، لذا فسوف نتطرق إلى مفهوم مبدأ الشفافية في الاجراءات (</w:t>
      </w:r>
      <w:r w:rsidR="002E035C" w:rsidRPr="00DF3CB6">
        <w:rPr>
          <w:rFonts w:hint="cs"/>
          <w:b/>
          <w:bCs/>
          <w:rtl/>
          <w:lang w:bidi="ar-DZ"/>
        </w:rPr>
        <w:t>أولا</w:t>
      </w:r>
      <w:r w:rsidR="002E035C" w:rsidRPr="00DF3CB6">
        <w:rPr>
          <w:rFonts w:hint="cs"/>
          <w:rtl/>
          <w:lang w:bidi="ar-DZ"/>
        </w:rPr>
        <w:t xml:space="preserve">) مع تحديد مبادئ تكريسه </w:t>
      </w:r>
      <w:r w:rsidR="00327E14" w:rsidRPr="00DF3CB6">
        <w:rPr>
          <w:rFonts w:hint="cs"/>
          <w:rtl/>
          <w:lang w:bidi="ar-DZ"/>
        </w:rPr>
        <w:t>(</w:t>
      </w:r>
      <w:r w:rsidR="002E035C" w:rsidRPr="00DF3CB6">
        <w:rPr>
          <w:rFonts w:hint="cs"/>
          <w:b/>
          <w:bCs/>
          <w:rtl/>
          <w:lang w:bidi="ar-DZ"/>
        </w:rPr>
        <w:t>ثانيا</w:t>
      </w:r>
      <w:r w:rsidR="002E035C" w:rsidRPr="00DF3CB6">
        <w:rPr>
          <w:rFonts w:hint="cs"/>
          <w:rtl/>
          <w:lang w:bidi="ar-DZ"/>
        </w:rPr>
        <w:t>)</w:t>
      </w:r>
    </w:p>
    <w:p w:rsidR="00FA2FFE" w:rsidRPr="00DF3CB6" w:rsidRDefault="00FA2FFE" w:rsidP="00951DD0">
      <w:pPr>
        <w:pStyle w:val="Titre5"/>
        <w:bidi/>
        <w:rPr>
          <w:rtl/>
          <w:lang w:bidi="ar-DZ"/>
        </w:rPr>
      </w:pPr>
      <w:bookmarkStart w:id="171" w:name="_Toc127048766"/>
      <w:bookmarkStart w:id="172" w:name="_Toc127052089"/>
      <w:bookmarkStart w:id="173" w:name="_Toc127053153"/>
      <w:r w:rsidRPr="00DF3CB6">
        <w:rPr>
          <w:rtl/>
          <w:lang w:bidi="ar-DZ"/>
        </w:rPr>
        <w:t>أولا - تعريف مبدأ الشفافية في الإجراءات</w:t>
      </w:r>
      <w:bookmarkEnd w:id="171"/>
      <w:bookmarkEnd w:id="172"/>
      <w:bookmarkEnd w:id="173"/>
    </w:p>
    <w:p w:rsidR="002E035C" w:rsidRPr="00DF3CB6" w:rsidRDefault="00FA2FFE" w:rsidP="002E035C">
      <w:pPr>
        <w:bidi/>
        <w:spacing w:after="0"/>
        <w:ind w:firstLine="567"/>
        <w:jc w:val="both"/>
        <w:rPr>
          <w:rtl/>
          <w:lang w:bidi="ar-DZ"/>
        </w:rPr>
      </w:pPr>
      <w:r w:rsidRPr="00DF3CB6">
        <w:rPr>
          <w:rtl/>
          <w:lang w:bidi="ar-DZ"/>
        </w:rPr>
        <w:t xml:space="preserve">يقصد بمبدأ الشفافية </w:t>
      </w:r>
      <w:r w:rsidR="002E035C" w:rsidRPr="00DF3CB6">
        <w:rPr>
          <w:rFonts w:hint="cs"/>
          <w:rtl/>
          <w:lang w:bidi="ar-DZ"/>
        </w:rPr>
        <w:t xml:space="preserve">في الاجراءات </w:t>
      </w:r>
      <w:r w:rsidRPr="00DF3CB6">
        <w:rPr>
          <w:rtl/>
          <w:lang w:bidi="ar-DZ"/>
        </w:rPr>
        <w:t>احترام شروط ومواعيد عروض الطلبات لكافة العارضين دون تفرقة، وتخصيص لجنة بناط بها مهمة فتح الظروف وتقييم العروض</w:t>
      </w:r>
      <w:r w:rsidRPr="00DF3CB6">
        <w:rPr>
          <w:rStyle w:val="Appelnotedebasdep"/>
          <w:rtl/>
          <w:lang w:bidi="ar-DZ"/>
        </w:rPr>
        <w:footnoteReference w:id="118"/>
      </w:r>
      <w:r w:rsidR="002E035C" w:rsidRPr="00DF3CB6">
        <w:rPr>
          <w:rFonts w:hint="cs"/>
          <w:rtl/>
          <w:lang w:bidi="ar-DZ"/>
        </w:rPr>
        <w:t>.</w:t>
      </w:r>
    </w:p>
    <w:p w:rsidR="00FA2FFE" w:rsidRPr="00DF3CB6" w:rsidRDefault="00FA2FFE" w:rsidP="002E035C">
      <w:pPr>
        <w:bidi/>
        <w:spacing w:after="0"/>
        <w:ind w:firstLine="567"/>
        <w:jc w:val="both"/>
        <w:rPr>
          <w:rtl/>
          <w:lang w:bidi="ar-DZ"/>
        </w:rPr>
      </w:pPr>
      <w:r w:rsidRPr="00DF3CB6">
        <w:rPr>
          <w:rtl/>
          <w:lang w:bidi="ar-DZ"/>
        </w:rPr>
        <w:t xml:space="preserve"> كما </w:t>
      </w:r>
      <w:r w:rsidR="002E035C" w:rsidRPr="00DF3CB6">
        <w:rPr>
          <w:rFonts w:hint="cs"/>
          <w:rtl/>
          <w:lang w:bidi="ar-DZ"/>
        </w:rPr>
        <w:t>ي</w:t>
      </w:r>
      <w:r w:rsidRPr="00DF3CB6">
        <w:rPr>
          <w:rtl/>
          <w:lang w:bidi="ar-DZ"/>
        </w:rPr>
        <w:t xml:space="preserve">عرف بأنه </w:t>
      </w:r>
      <w:r w:rsidR="002E035C" w:rsidRPr="00DF3CB6">
        <w:rPr>
          <w:rFonts w:hint="cs"/>
          <w:rtl/>
          <w:lang w:bidi="ar-DZ"/>
        </w:rPr>
        <w:t xml:space="preserve">مجموع </w:t>
      </w:r>
      <w:r w:rsidRPr="00DF3CB6">
        <w:rPr>
          <w:rtl/>
          <w:lang w:bidi="ar-DZ"/>
        </w:rPr>
        <w:t>الآليات التي تسمح لمقدمي العطاءات أو</w:t>
      </w:r>
      <w:r w:rsidR="002E035C" w:rsidRPr="00DF3CB6">
        <w:rPr>
          <w:rtl/>
          <w:lang w:bidi="ar-DZ"/>
        </w:rPr>
        <w:t>الغي</w:t>
      </w:r>
      <w:r w:rsidR="002E035C" w:rsidRPr="00DF3CB6">
        <w:rPr>
          <w:rFonts w:hint="cs"/>
          <w:rtl/>
          <w:lang w:bidi="ar-DZ"/>
        </w:rPr>
        <w:t>ر</w:t>
      </w:r>
      <w:r w:rsidRPr="00DF3CB6">
        <w:rPr>
          <w:rtl/>
          <w:lang w:bidi="ar-DZ"/>
        </w:rPr>
        <w:t xml:space="preserve"> من التأكد بأن إختيار المفوض له من طرف السلطة المفوضة</w:t>
      </w:r>
      <w:r w:rsidR="002E035C" w:rsidRPr="00DF3CB6">
        <w:rPr>
          <w:rFonts w:hint="cs"/>
          <w:rtl/>
          <w:lang w:bidi="ar-DZ"/>
        </w:rPr>
        <w:t>،</w:t>
      </w:r>
      <w:r w:rsidR="00C63067">
        <w:rPr>
          <w:rtl/>
          <w:lang w:bidi="ar-DZ"/>
        </w:rPr>
        <w:t xml:space="preserve"> تم </w:t>
      </w:r>
      <w:r w:rsidRPr="00DF3CB6">
        <w:rPr>
          <w:rtl/>
          <w:lang w:bidi="ar-DZ"/>
        </w:rPr>
        <w:t>من خلال وسائل وإجراءات واضحة وشفافة</w:t>
      </w:r>
      <w:r w:rsidR="00EB7F23" w:rsidRPr="00DF3CB6">
        <w:rPr>
          <w:rtl/>
          <w:lang w:bidi="ar-DZ"/>
        </w:rPr>
        <w:t>.</w:t>
      </w:r>
    </w:p>
    <w:p w:rsidR="00FA2FFE" w:rsidRPr="00DF3CB6" w:rsidRDefault="00FA2FFE" w:rsidP="002E035C">
      <w:pPr>
        <w:bidi/>
        <w:spacing w:after="0"/>
        <w:ind w:firstLine="567"/>
        <w:jc w:val="both"/>
        <w:rPr>
          <w:rtl/>
          <w:lang w:bidi="ar-DZ"/>
        </w:rPr>
      </w:pPr>
      <w:r w:rsidRPr="00DF3CB6">
        <w:rPr>
          <w:rtl/>
          <w:lang w:bidi="ar-DZ"/>
        </w:rPr>
        <w:t>إن مبدأ الشفافية والعلنية يضع مبدأ المنافسة الحرة موضع التنفيذ</w:t>
      </w:r>
      <w:r w:rsidRPr="00DF3CB6">
        <w:rPr>
          <w:rStyle w:val="Appelnotedebasdep"/>
          <w:rtl/>
          <w:lang w:bidi="ar-DZ"/>
        </w:rPr>
        <w:footnoteReference w:id="119"/>
      </w:r>
      <w:r w:rsidRPr="00DF3CB6">
        <w:rPr>
          <w:rtl/>
          <w:lang w:bidi="ar-DZ"/>
        </w:rPr>
        <w:t>، فشفافية الإجراءات هي التي تؤدي إلى إثارة المنافسة ضمن مناخ المساواة والشفافية، فبدون إعلان لا يوجد مجال حقيقي للمنافسة بين الراغبين في التعاقد مع الإدارة</w:t>
      </w:r>
      <w:r w:rsidRPr="00DF3CB6">
        <w:rPr>
          <w:rStyle w:val="Appelnotedebasdep"/>
          <w:rtl/>
          <w:lang w:bidi="ar-DZ"/>
        </w:rPr>
        <w:footnoteReference w:id="120"/>
      </w:r>
      <w:r w:rsidRPr="00DF3CB6">
        <w:rPr>
          <w:rtl/>
          <w:lang w:bidi="ar-DZ"/>
        </w:rPr>
        <w:t>.</w:t>
      </w:r>
    </w:p>
    <w:p w:rsidR="00FA2FFE" w:rsidRPr="00DF3CB6" w:rsidRDefault="00940026" w:rsidP="00940026">
      <w:pPr>
        <w:bidi/>
        <w:spacing w:after="0"/>
        <w:ind w:firstLine="567"/>
        <w:jc w:val="both"/>
        <w:rPr>
          <w:rtl/>
          <w:lang w:bidi="ar-DZ"/>
        </w:rPr>
      </w:pPr>
      <w:r w:rsidRPr="00DF3CB6">
        <w:rPr>
          <w:rFonts w:hint="cs"/>
          <w:rtl/>
          <w:lang w:bidi="ar-DZ"/>
        </w:rPr>
        <w:t>ويعبر</w:t>
      </w:r>
      <w:r w:rsidR="00FA2FFE" w:rsidRPr="00DF3CB6">
        <w:rPr>
          <w:rtl/>
          <w:lang w:bidi="ar-DZ"/>
        </w:rPr>
        <w:t xml:space="preserve">مبدأ شفافية الإجراءات أيضا </w:t>
      </w:r>
      <w:r w:rsidRPr="00DF3CB6">
        <w:rPr>
          <w:rFonts w:hint="cs"/>
          <w:rtl/>
          <w:lang w:bidi="ar-DZ"/>
        </w:rPr>
        <w:t xml:space="preserve">على </w:t>
      </w:r>
      <w:r w:rsidR="00FA2FFE" w:rsidRPr="00DF3CB6">
        <w:rPr>
          <w:rtl/>
          <w:lang w:bidi="ar-DZ"/>
        </w:rPr>
        <w:t>ذلك النظام الذي يبين الإجراءات والشروط التي يمكن للمتنافسين التعاقد مع الإدارة على أساسها.</w:t>
      </w:r>
    </w:p>
    <w:p w:rsidR="00FA2FFE" w:rsidRPr="00DF3CB6" w:rsidRDefault="00940026" w:rsidP="00940026">
      <w:pPr>
        <w:bidi/>
        <w:spacing w:after="0"/>
        <w:ind w:firstLine="567"/>
        <w:jc w:val="both"/>
        <w:rPr>
          <w:rtl/>
          <w:lang w:bidi="ar-DZ"/>
        </w:rPr>
      </w:pPr>
      <w:r w:rsidRPr="00DF3CB6">
        <w:rPr>
          <w:rFonts w:hint="cs"/>
          <w:rtl/>
          <w:lang w:bidi="ar-DZ"/>
        </w:rPr>
        <w:t xml:space="preserve">مما يحقق هذا </w:t>
      </w:r>
      <w:r w:rsidR="00FA2FFE" w:rsidRPr="00DF3CB6">
        <w:rPr>
          <w:rtl/>
          <w:lang w:bidi="ar-DZ"/>
        </w:rPr>
        <w:t>المبدأ الهدف الذي تسعى الإدارة لتحقيقه من جراء</w:t>
      </w:r>
      <w:r w:rsidRPr="00DF3CB6">
        <w:rPr>
          <w:rFonts w:hint="cs"/>
          <w:rtl/>
          <w:lang w:bidi="ar-DZ"/>
        </w:rPr>
        <w:t xml:space="preserve"> الجوء إلى</w:t>
      </w:r>
      <w:r w:rsidR="00FA2FFE" w:rsidRPr="00DF3CB6">
        <w:rPr>
          <w:rtl/>
          <w:lang w:bidi="ar-DZ"/>
        </w:rPr>
        <w:t xml:space="preserve"> أسلوب المنافسة حيث توفر أفضل العروض تقينا وماليا، </w:t>
      </w:r>
      <w:r w:rsidRPr="00DF3CB6">
        <w:rPr>
          <w:rFonts w:hint="cs"/>
          <w:rtl/>
          <w:lang w:bidi="ar-DZ"/>
        </w:rPr>
        <w:t xml:space="preserve">ما جعله يكتسب </w:t>
      </w:r>
      <w:r w:rsidR="00C63067">
        <w:rPr>
          <w:rtl/>
          <w:lang w:bidi="ar-DZ"/>
        </w:rPr>
        <w:t>أهمية</w:t>
      </w:r>
      <w:r w:rsidRPr="00DF3CB6">
        <w:rPr>
          <w:rFonts w:hint="cs"/>
          <w:rtl/>
          <w:lang w:bidi="ar-DZ"/>
        </w:rPr>
        <w:t xml:space="preserve"> بالغة في العقود التي تبرمها الادارة لذا فقد</w:t>
      </w:r>
      <w:r w:rsidR="00FA2FFE" w:rsidRPr="00DF3CB6">
        <w:rPr>
          <w:rtl/>
          <w:lang w:bidi="ar-DZ"/>
        </w:rPr>
        <w:t xml:space="preserve"> نصت عليه غالبية النصوص القانونية</w:t>
      </w:r>
      <w:r w:rsidR="00EB7F23" w:rsidRPr="00DF3CB6">
        <w:rPr>
          <w:rtl/>
          <w:lang w:bidi="ar-DZ"/>
        </w:rPr>
        <w:t>.</w:t>
      </w:r>
    </w:p>
    <w:p w:rsidR="005421D3" w:rsidRPr="00DF3CB6" w:rsidRDefault="00940026" w:rsidP="00940026">
      <w:pPr>
        <w:bidi/>
        <w:spacing w:after="0"/>
        <w:ind w:firstLine="567"/>
        <w:jc w:val="both"/>
        <w:rPr>
          <w:rtl/>
          <w:lang w:bidi="ar-DZ"/>
        </w:rPr>
      </w:pPr>
      <w:r w:rsidRPr="00DF3CB6">
        <w:rPr>
          <w:rFonts w:hint="cs"/>
          <w:rtl/>
          <w:lang w:bidi="ar-DZ"/>
        </w:rPr>
        <w:t xml:space="preserve">فنجد </w:t>
      </w:r>
      <w:r w:rsidRPr="00DF3CB6">
        <w:rPr>
          <w:rtl/>
          <w:lang w:bidi="ar-DZ"/>
        </w:rPr>
        <w:t>المرسوم الرئاسي 15-247</w:t>
      </w:r>
      <w:r w:rsidR="00FA2FFE" w:rsidRPr="00DF3CB6">
        <w:rPr>
          <w:rtl/>
          <w:lang w:bidi="ar-DZ"/>
        </w:rPr>
        <w:t>نص على تطبيق هذا المبدأ بالنسبة للصفقات العمومية في عدة مواد</w:t>
      </w:r>
      <w:r w:rsidRPr="00DF3CB6">
        <w:rPr>
          <w:rFonts w:hint="cs"/>
          <w:rtl/>
          <w:lang w:bidi="ar-DZ"/>
        </w:rPr>
        <w:t>،</w:t>
      </w:r>
      <w:r w:rsidR="00FA2FFE" w:rsidRPr="00DF3CB6">
        <w:rPr>
          <w:rtl/>
          <w:lang w:bidi="ar-DZ"/>
        </w:rPr>
        <w:t xml:space="preserve"> ولكن أغفل تكريسه بالنسبة لتفويض المرفق العام، </w:t>
      </w:r>
      <w:r w:rsidRPr="00DF3CB6">
        <w:rPr>
          <w:rFonts w:hint="cs"/>
          <w:rtl/>
          <w:lang w:bidi="ar-DZ"/>
        </w:rPr>
        <w:t>غير أنه</w:t>
      </w:r>
      <w:r w:rsidR="00FA2FFE" w:rsidRPr="00DF3CB6">
        <w:rPr>
          <w:rtl/>
          <w:lang w:bidi="ar-DZ"/>
        </w:rPr>
        <w:t xml:space="preserve"> تدارك ذلك في المرسوم التنفيذي 18-199 </w:t>
      </w:r>
      <w:r w:rsidRPr="00DF3CB6">
        <w:rPr>
          <w:rFonts w:hint="cs"/>
          <w:rtl/>
          <w:lang w:bidi="ar-DZ"/>
        </w:rPr>
        <w:t>بموجب ا</w:t>
      </w:r>
      <w:r w:rsidR="00FA2FFE" w:rsidRPr="00DF3CB6">
        <w:rPr>
          <w:rtl/>
          <w:lang w:bidi="ar-DZ"/>
        </w:rPr>
        <w:t>لمواد 25 و 26و 27 و28 التي تحدد بعض المعايير والإجراءات وهي على النحو التالي</w:t>
      </w:r>
      <w:r w:rsidR="00DF3CB6" w:rsidRPr="00DF3CB6">
        <w:rPr>
          <w:rtl/>
          <w:lang w:bidi="ar-DZ"/>
        </w:rPr>
        <w:t>:</w:t>
      </w:r>
    </w:p>
    <w:p w:rsidR="00FA2FFE" w:rsidRPr="00DF3CB6" w:rsidRDefault="00FA2FFE" w:rsidP="00334915">
      <w:pPr>
        <w:pStyle w:val="Paragraphedeliste"/>
        <w:numPr>
          <w:ilvl w:val="0"/>
          <w:numId w:val="4"/>
        </w:numPr>
        <w:bidi/>
        <w:spacing w:before="240" w:after="0"/>
        <w:jc w:val="both"/>
        <w:rPr>
          <w:rtl/>
          <w:lang w:bidi="ar-DZ"/>
        </w:rPr>
      </w:pPr>
      <w:r w:rsidRPr="00DF3CB6">
        <w:rPr>
          <w:rtl/>
          <w:lang w:bidi="ar-DZ"/>
        </w:rPr>
        <w:t xml:space="preserve">علانية الطلب على المنافسة </w:t>
      </w:r>
      <w:r w:rsidR="009A2DEE" w:rsidRPr="00DF3CB6">
        <w:rPr>
          <w:rFonts w:hint="cs"/>
          <w:rtl/>
          <w:lang w:bidi="ar-DZ"/>
        </w:rPr>
        <w:t xml:space="preserve">فقد </w:t>
      </w:r>
      <w:r w:rsidRPr="00DF3CB6">
        <w:rPr>
          <w:rtl/>
          <w:lang w:bidi="ar-DZ"/>
        </w:rPr>
        <w:t xml:space="preserve">اوجبت المادة 25 من المرسوم 18-199 نشر الإعلان الطلب على المنافسة، بشكل واسع </w:t>
      </w:r>
      <w:r w:rsidR="00E93A84" w:rsidRPr="00DF3CB6">
        <w:rPr>
          <w:rtl/>
          <w:lang w:bidi="ar-DZ"/>
        </w:rPr>
        <w:t>و</w:t>
      </w:r>
      <w:r w:rsidRPr="00DF3CB6">
        <w:rPr>
          <w:rtl/>
          <w:lang w:bidi="ar-DZ"/>
        </w:rPr>
        <w:t>بكل وسيلة مناسبة، اوجبت الإشهار في جريدتين يوميتين باللغة الوطنية والأجنبية</w:t>
      </w:r>
      <w:r w:rsidRPr="00DF3CB6">
        <w:rPr>
          <w:rStyle w:val="Appelnotedebasdep"/>
          <w:rtl/>
          <w:lang w:bidi="ar-DZ"/>
        </w:rPr>
        <w:footnoteReference w:id="121"/>
      </w:r>
      <w:r w:rsidRPr="00DF3CB6">
        <w:rPr>
          <w:rtl/>
          <w:lang w:bidi="ar-DZ"/>
        </w:rPr>
        <w:t>.</w:t>
      </w:r>
    </w:p>
    <w:p w:rsidR="00FA2FFE" w:rsidRPr="00DF3CB6" w:rsidRDefault="00FA2FFE" w:rsidP="00334915">
      <w:pPr>
        <w:pStyle w:val="Paragraphedeliste"/>
        <w:numPr>
          <w:ilvl w:val="0"/>
          <w:numId w:val="4"/>
        </w:numPr>
        <w:bidi/>
        <w:spacing w:after="0"/>
        <w:jc w:val="both"/>
        <w:rPr>
          <w:lang w:bidi="ar-DZ"/>
        </w:rPr>
      </w:pPr>
      <w:r w:rsidRPr="00DF3CB6">
        <w:rPr>
          <w:rtl/>
          <w:lang w:bidi="ar-DZ"/>
        </w:rPr>
        <w:t xml:space="preserve">تحديد بدقة البيانات التي يتضمنها الطلب على </w:t>
      </w:r>
      <w:proofErr w:type="gramStart"/>
      <w:r w:rsidRPr="00DF3CB6">
        <w:rPr>
          <w:rtl/>
          <w:lang w:bidi="ar-DZ"/>
        </w:rPr>
        <w:t>المنافسة</w:t>
      </w:r>
      <w:r w:rsidRPr="00DF3CB6">
        <w:rPr>
          <w:rStyle w:val="Appelnotedebasdep"/>
          <w:rtl/>
          <w:lang w:bidi="ar-DZ"/>
        </w:rPr>
        <w:footnoteReference w:id="122"/>
      </w:r>
      <w:r w:rsidR="00EB7F23" w:rsidRPr="00DF3CB6">
        <w:rPr>
          <w:rtl/>
          <w:lang w:bidi="ar-DZ"/>
        </w:rPr>
        <w:t>.</w:t>
      </w:r>
      <w:proofErr w:type="gramEnd"/>
    </w:p>
    <w:p w:rsidR="00FA2FFE" w:rsidRPr="00DF3CB6" w:rsidRDefault="00FA2FFE" w:rsidP="00334915">
      <w:pPr>
        <w:pStyle w:val="Paragraphedeliste"/>
        <w:numPr>
          <w:ilvl w:val="0"/>
          <w:numId w:val="4"/>
        </w:numPr>
        <w:bidi/>
        <w:spacing w:after="0"/>
        <w:jc w:val="both"/>
        <w:rPr>
          <w:lang w:bidi="ar-DZ"/>
        </w:rPr>
      </w:pPr>
      <w:r w:rsidRPr="00DF3CB6">
        <w:rPr>
          <w:rtl/>
          <w:lang w:bidi="ar-DZ"/>
        </w:rPr>
        <w:t>تحديد ساعة ومكان إيداع العروض وفتحها، مع دعوة كافة المترشحين لحضور إجتماع فتح الأظرفة</w:t>
      </w:r>
      <w:r w:rsidRPr="00DF3CB6">
        <w:rPr>
          <w:rStyle w:val="Appelnotedebasdep"/>
          <w:rtl/>
          <w:lang w:bidi="ar-DZ"/>
        </w:rPr>
        <w:footnoteReference w:id="123"/>
      </w:r>
    </w:p>
    <w:p w:rsidR="00FA2FFE" w:rsidRPr="00DF3CB6" w:rsidRDefault="00FA2FFE" w:rsidP="00334915">
      <w:pPr>
        <w:pStyle w:val="Paragraphedeliste"/>
        <w:numPr>
          <w:ilvl w:val="0"/>
          <w:numId w:val="4"/>
        </w:numPr>
        <w:bidi/>
        <w:jc w:val="both"/>
        <w:rPr>
          <w:lang w:bidi="ar-DZ"/>
        </w:rPr>
      </w:pPr>
      <w:r w:rsidRPr="00DF3CB6">
        <w:rPr>
          <w:rtl/>
          <w:lang w:bidi="ar-DZ"/>
        </w:rPr>
        <w:t xml:space="preserve"> تكريسا لمبدأ الشفافية ألزمت المادة 41 من المرسوم التنفيذي 18-199 إشهار قرارالمنح المؤقت لتفويض المرفق العام، وذلك وفق إجراءات إشهار الطلب على المنافسة، حتى يتيح لأي عارض شارك </w:t>
      </w:r>
      <w:r w:rsidR="00940026" w:rsidRPr="00DF3CB6">
        <w:rPr>
          <w:rFonts w:hint="cs"/>
          <w:rtl/>
          <w:lang w:bidi="ar-DZ"/>
        </w:rPr>
        <w:t xml:space="preserve">في </w:t>
      </w:r>
      <w:r w:rsidRPr="00DF3CB6">
        <w:rPr>
          <w:rtl/>
          <w:lang w:bidi="ar-DZ"/>
        </w:rPr>
        <w:t>المنافسة، ولم يرضى بالنتيجة الاحتجاج على قرار المنح برفع طعن لدى لجنة تفويضات المرفق العام</w:t>
      </w:r>
      <w:r w:rsidR="00EB7F23" w:rsidRPr="00DF3CB6">
        <w:rPr>
          <w:rtl/>
          <w:lang w:bidi="ar-DZ"/>
        </w:rPr>
        <w:t>.</w:t>
      </w:r>
    </w:p>
    <w:p w:rsidR="00FA2FFE" w:rsidRPr="00DF3CB6" w:rsidRDefault="00FA2FFE" w:rsidP="00334915">
      <w:pPr>
        <w:pStyle w:val="Titre5"/>
        <w:bidi/>
        <w:spacing w:line="276" w:lineRule="auto"/>
        <w:ind w:left="0" w:firstLine="360"/>
        <w:rPr>
          <w:rtl/>
          <w:lang w:bidi="ar-DZ"/>
        </w:rPr>
      </w:pPr>
      <w:bookmarkStart w:id="174" w:name="_Toc127048767"/>
      <w:bookmarkStart w:id="175" w:name="_Toc127052090"/>
      <w:bookmarkStart w:id="176" w:name="_Toc127053154"/>
      <w:r w:rsidRPr="00DF3CB6">
        <w:rPr>
          <w:rtl/>
          <w:lang w:bidi="ar-DZ"/>
        </w:rPr>
        <w:t xml:space="preserve">ثانيا- </w:t>
      </w:r>
      <w:proofErr w:type="gramStart"/>
      <w:r w:rsidRPr="00DF3CB6">
        <w:rPr>
          <w:rtl/>
          <w:lang w:bidi="ar-DZ"/>
        </w:rPr>
        <w:t>مبادئ</w:t>
      </w:r>
      <w:proofErr w:type="gramEnd"/>
      <w:r w:rsidRPr="00DF3CB6">
        <w:rPr>
          <w:rtl/>
          <w:lang w:bidi="ar-DZ"/>
        </w:rPr>
        <w:t xml:space="preserve"> تكريس الشفافية </w:t>
      </w:r>
      <w:r w:rsidR="00E93A84" w:rsidRPr="00DF3CB6">
        <w:rPr>
          <w:rtl/>
          <w:lang w:bidi="ar-DZ"/>
        </w:rPr>
        <w:t>و</w:t>
      </w:r>
      <w:r w:rsidRPr="00DF3CB6">
        <w:rPr>
          <w:rtl/>
          <w:lang w:bidi="ar-DZ"/>
        </w:rPr>
        <w:t>ضمان المنافسة الحرة</w:t>
      </w:r>
      <w:bookmarkEnd w:id="174"/>
      <w:bookmarkEnd w:id="175"/>
      <w:bookmarkEnd w:id="176"/>
    </w:p>
    <w:p w:rsidR="00940026" w:rsidRPr="00DF3CB6" w:rsidRDefault="00940026" w:rsidP="00E06848">
      <w:pPr>
        <w:bidi/>
        <w:spacing w:before="240" w:after="0"/>
        <w:jc w:val="both"/>
        <w:rPr>
          <w:rtl/>
          <w:lang w:bidi="ar-DZ"/>
        </w:rPr>
      </w:pPr>
      <w:r w:rsidRPr="00DF3CB6">
        <w:rPr>
          <w:rFonts w:hint="cs"/>
          <w:rtl/>
          <w:lang w:bidi="ar-DZ"/>
        </w:rPr>
        <w:t>لقد أقرت النصوص القانونية سواء بصفة صريحة أو ضمنية مجموعة من المبادئ تكرس من خلالها مبدأ الشفافية في الاجراءات التي يمكن إجمالها فيما يلي:</w:t>
      </w:r>
    </w:p>
    <w:p w:rsidR="00FA2FFE" w:rsidRPr="00DF3CB6" w:rsidRDefault="00FA2FFE" w:rsidP="004E7614">
      <w:pPr>
        <w:pStyle w:val="Paragraphedeliste"/>
        <w:numPr>
          <w:ilvl w:val="0"/>
          <w:numId w:val="5"/>
        </w:numPr>
        <w:tabs>
          <w:tab w:val="right" w:pos="1751"/>
        </w:tabs>
        <w:bidi/>
        <w:spacing w:before="240" w:after="0"/>
        <w:jc w:val="both"/>
        <w:rPr>
          <w:lang w:bidi="ar-DZ"/>
        </w:rPr>
      </w:pPr>
      <w:r w:rsidRPr="00DF3CB6">
        <w:rPr>
          <w:rtl/>
          <w:lang w:bidi="ar-DZ"/>
        </w:rPr>
        <w:t>إلزامية الإعلان عن طريق الدعوى الرسمية للمنافسة</w:t>
      </w:r>
      <w:r w:rsidR="00EB7F23" w:rsidRPr="00DF3CB6">
        <w:rPr>
          <w:rtl/>
          <w:lang w:bidi="ar-DZ"/>
        </w:rPr>
        <w:t>.</w:t>
      </w:r>
    </w:p>
    <w:p w:rsidR="00FA2FFE" w:rsidRPr="00DF3CB6" w:rsidRDefault="00FA2FFE" w:rsidP="004E7614">
      <w:pPr>
        <w:pStyle w:val="Paragraphedeliste"/>
        <w:numPr>
          <w:ilvl w:val="0"/>
          <w:numId w:val="5"/>
        </w:numPr>
        <w:tabs>
          <w:tab w:val="right" w:pos="1751"/>
        </w:tabs>
        <w:bidi/>
        <w:spacing w:after="0"/>
        <w:jc w:val="both"/>
        <w:rPr>
          <w:lang w:bidi="ar-DZ"/>
        </w:rPr>
      </w:pPr>
      <w:proofErr w:type="gramStart"/>
      <w:r w:rsidRPr="00DF3CB6">
        <w:rPr>
          <w:rtl/>
          <w:lang w:bidi="ar-DZ"/>
        </w:rPr>
        <w:t>الإشهار</w:t>
      </w:r>
      <w:proofErr w:type="gramEnd"/>
      <w:r w:rsidRPr="00DF3CB6">
        <w:rPr>
          <w:rtl/>
          <w:lang w:bidi="ar-DZ"/>
        </w:rPr>
        <w:t xml:space="preserve"> الصحفي في عدة حالات والذي يجب أن يحرر بالعربية ولغة أخرى أجنبية.</w:t>
      </w:r>
    </w:p>
    <w:p w:rsidR="00FA2FFE" w:rsidRPr="00DF3CB6" w:rsidRDefault="00FA2FFE" w:rsidP="004E7614">
      <w:pPr>
        <w:pStyle w:val="Paragraphedeliste"/>
        <w:numPr>
          <w:ilvl w:val="0"/>
          <w:numId w:val="5"/>
        </w:numPr>
        <w:tabs>
          <w:tab w:val="right" w:pos="1751"/>
        </w:tabs>
        <w:bidi/>
        <w:spacing w:after="0"/>
        <w:jc w:val="both"/>
        <w:rPr>
          <w:lang w:bidi="ar-DZ"/>
        </w:rPr>
      </w:pPr>
      <w:r w:rsidRPr="00DF3CB6">
        <w:rPr>
          <w:rtl/>
          <w:lang w:bidi="ar-DZ"/>
        </w:rPr>
        <w:t>تحديد ساعة ومكان إيداع العروض ودعوة المترشحين لحضور جلسة فتح الأظرفة.</w:t>
      </w:r>
    </w:p>
    <w:p w:rsidR="00FA2FFE" w:rsidRPr="00DF3CB6" w:rsidRDefault="00262F7B" w:rsidP="004E7614">
      <w:pPr>
        <w:pStyle w:val="Paragraphedeliste"/>
        <w:numPr>
          <w:ilvl w:val="0"/>
          <w:numId w:val="5"/>
        </w:numPr>
        <w:tabs>
          <w:tab w:val="right" w:pos="1751"/>
        </w:tabs>
        <w:bidi/>
        <w:spacing w:after="0"/>
        <w:jc w:val="both"/>
        <w:rPr>
          <w:lang w:bidi="ar-DZ"/>
        </w:rPr>
      </w:pPr>
      <w:proofErr w:type="gramStart"/>
      <w:r w:rsidRPr="00DF3CB6">
        <w:rPr>
          <w:rFonts w:hint="cs"/>
          <w:rtl/>
          <w:lang w:bidi="ar-DZ"/>
        </w:rPr>
        <w:t>الاحتجاج</w:t>
      </w:r>
      <w:proofErr w:type="gramEnd"/>
      <w:r w:rsidRPr="00DF3CB6">
        <w:rPr>
          <w:rFonts w:hint="cs"/>
          <w:rtl/>
          <w:lang w:bidi="ar-DZ"/>
        </w:rPr>
        <w:t xml:space="preserve"> </w:t>
      </w:r>
      <w:r w:rsidR="00FA2FFE" w:rsidRPr="00DF3CB6">
        <w:rPr>
          <w:rtl/>
          <w:lang w:bidi="ar-DZ"/>
        </w:rPr>
        <w:t>على قرار المنح المؤقت</w:t>
      </w:r>
      <w:r w:rsidRPr="00DF3CB6">
        <w:rPr>
          <w:rFonts w:hint="cs"/>
          <w:rtl/>
          <w:lang w:bidi="ar-DZ"/>
        </w:rPr>
        <w:t xml:space="preserve"> من أي عارض، </w:t>
      </w:r>
      <w:r w:rsidR="00FA2FFE" w:rsidRPr="00DF3CB6">
        <w:rPr>
          <w:rtl/>
          <w:lang w:bidi="ar-DZ"/>
        </w:rPr>
        <w:t>وذلك بإيداع طعن لدى لجنة تفويضات المرفق العام</w:t>
      </w:r>
      <w:r w:rsidR="00EB7F23" w:rsidRPr="00DF3CB6">
        <w:rPr>
          <w:rtl/>
          <w:lang w:bidi="ar-DZ"/>
        </w:rPr>
        <w:t>.</w:t>
      </w:r>
    </w:p>
    <w:p w:rsidR="00334915" w:rsidRDefault="00FA2FFE" w:rsidP="004E7614">
      <w:pPr>
        <w:pStyle w:val="Paragraphedeliste"/>
        <w:numPr>
          <w:ilvl w:val="0"/>
          <w:numId w:val="5"/>
        </w:numPr>
        <w:tabs>
          <w:tab w:val="right" w:pos="1751"/>
        </w:tabs>
        <w:bidi/>
        <w:spacing w:after="0"/>
        <w:jc w:val="both"/>
        <w:rPr>
          <w:lang w:bidi="ar-DZ"/>
        </w:rPr>
      </w:pPr>
      <w:r w:rsidRPr="00DF3CB6">
        <w:rPr>
          <w:rtl/>
          <w:lang w:bidi="ar-DZ"/>
        </w:rPr>
        <w:t>إمكانية الدعوى إلى المنافسة بالطريقة الإلكترونية</w:t>
      </w:r>
      <w:r w:rsidRPr="00DF3CB6">
        <w:rPr>
          <w:rStyle w:val="Appelnotedebasdep"/>
          <w:rtl/>
          <w:lang w:bidi="ar-DZ"/>
        </w:rPr>
        <w:footnoteReference w:id="124"/>
      </w:r>
      <w:r w:rsidR="00262F7B" w:rsidRPr="00DF3CB6">
        <w:rPr>
          <w:rFonts w:hint="cs"/>
          <w:rtl/>
          <w:lang w:bidi="ar-DZ"/>
        </w:rPr>
        <w:t xml:space="preserve">، بالرغم من أن المرسوم التنفيذي </w:t>
      </w:r>
      <w:r w:rsidR="00262F7B" w:rsidRPr="00DF3CB6">
        <w:rPr>
          <w:lang w:bidi="ar-DZ"/>
        </w:rPr>
        <w:t>199-18</w:t>
      </w:r>
    </w:p>
    <w:p w:rsidR="00FA2FFE" w:rsidRPr="00DF3CB6" w:rsidRDefault="00FA2FFE" w:rsidP="00334915">
      <w:pPr>
        <w:tabs>
          <w:tab w:val="right" w:pos="1751"/>
        </w:tabs>
        <w:bidi/>
        <w:spacing w:after="0"/>
        <w:ind w:left="207"/>
        <w:jc w:val="both"/>
        <w:rPr>
          <w:rtl/>
          <w:lang w:bidi="ar-DZ"/>
        </w:rPr>
      </w:pPr>
      <w:r w:rsidRPr="00DF3CB6">
        <w:rPr>
          <w:rtl/>
          <w:lang w:bidi="ar-DZ"/>
        </w:rPr>
        <w:t xml:space="preserve"> لم ينصعلى إبرام تفويض ا</w:t>
      </w:r>
      <w:r w:rsidR="00B37F11" w:rsidRPr="00DF3CB6">
        <w:rPr>
          <w:rtl/>
          <w:lang w:bidi="ar-DZ"/>
        </w:rPr>
        <w:t>لمرفق العام بهذه الطريقة، ولكن</w:t>
      </w:r>
      <w:r w:rsidRPr="00DF3CB6">
        <w:rPr>
          <w:rtl/>
          <w:lang w:bidi="ar-DZ"/>
        </w:rPr>
        <w:t xml:space="preserve">بإعتبار أن المرسوم الرئاسي 15-247، </w:t>
      </w:r>
      <w:r w:rsidR="00262F7B" w:rsidRPr="00DF3CB6">
        <w:rPr>
          <w:rFonts w:hint="cs"/>
          <w:rtl/>
          <w:lang w:bidi="ar-DZ"/>
        </w:rPr>
        <w:t xml:space="preserve">يعنى </w:t>
      </w:r>
      <w:r w:rsidRPr="00DF3CB6">
        <w:rPr>
          <w:rtl/>
          <w:lang w:bidi="ar-DZ"/>
        </w:rPr>
        <w:t>بتنظيم الصفقات العمومية وتفويضات المرفق العام،</w:t>
      </w:r>
      <w:r w:rsidR="00262F7B" w:rsidRPr="00DF3CB6">
        <w:rPr>
          <w:rFonts w:hint="cs"/>
          <w:rtl/>
          <w:lang w:bidi="ar-DZ"/>
        </w:rPr>
        <w:t xml:space="preserve"> فإنه</w:t>
      </w:r>
      <w:r w:rsidRPr="00DF3CB6">
        <w:rPr>
          <w:rtl/>
          <w:lang w:bidi="ar-DZ"/>
        </w:rPr>
        <w:t xml:space="preserve"> يمكن إجراء قياس المادة 204 منه على تفويض المرفق العام، التي تنص على أنه يمكن إبرام تفويض المرفق العام بالطريقة الإلكترونية ما دام لا يتعارض مع هدفه </w:t>
      </w:r>
      <w:r w:rsidRPr="00DF3CB6">
        <w:rPr>
          <w:rStyle w:val="Appelnotedebasdep"/>
          <w:rtl/>
          <w:lang w:bidi="ar-DZ"/>
        </w:rPr>
        <w:footnoteReference w:id="125"/>
      </w:r>
      <w:r w:rsidRPr="00DF3CB6">
        <w:rPr>
          <w:rtl/>
          <w:lang w:bidi="ar-DZ"/>
        </w:rPr>
        <w:t>.</w:t>
      </w:r>
    </w:p>
    <w:p w:rsidR="00FA2FFE" w:rsidRPr="00DF3CB6" w:rsidRDefault="00FA2FFE" w:rsidP="00334915">
      <w:pPr>
        <w:pStyle w:val="Titre4"/>
        <w:bidi/>
        <w:spacing w:line="276" w:lineRule="auto"/>
        <w:rPr>
          <w:rtl/>
          <w:lang w:bidi="ar-DZ"/>
        </w:rPr>
      </w:pPr>
      <w:bookmarkStart w:id="177" w:name="_Toc127048768"/>
      <w:bookmarkStart w:id="178" w:name="_Toc127052091"/>
      <w:bookmarkStart w:id="179" w:name="_Toc127053155"/>
      <w:r w:rsidRPr="00DF3CB6">
        <w:rPr>
          <w:rtl/>
          <w:lang w:bidi="ar-DZ"/>
        </w:rPr>
        <w:t>الفرع الرابع</w:t>
      </w:r>
      <w:bookmarkStart w:id="180" w:name="_Toc127048769"/>
      <w:bookmarkEnd w:id="177"/>
      <w:r w:rsidR="00E929A5">
        <w:rPr>
          <w:rtl/>
          <w:lang w:bidi="ar-DZ"/>
        </w:rPr>
        <w:br/>
      </w:r>
      <w:r w:rsidRPr="00DF3CB6">
        <w:rPr>
          <w:rtl/>
          <w:lang w:bidi="ar-DZ"/>
        </w:rPr>
        <w:t>المبادئ المستوحاة من النصوص القانونية المنظمة للتفويض</w:t>
      </w:r>
      <w:bookmarkEnd w:id="178"/>
      <w:bookmarkEnd w:id="179"/>
      <w:bookmarkEnd w:id="180"/>
    </w:p>
    <w:p w:rsidR="00FD7FDF" w:rsidRPr="00DF3CB6" w:rsidRDefault="00FA2FFE" w:rsidP="00334915">
      <w:pPr>
        <w:bidi/>
        <w:spacing w:before="240"/>
        <w:ind w:firstLine="567"/>
        <w:jc w:val="both"/>
        <w:rPr>
          <w:rtl/>
          <w:lang w:bidi="ar-DZ"/>
        </w:rPr>
      </w:pPr>
      <w:r w:rsidRPr="00DF3CB6">
        <w:rPr>
          <w:rtl/>
          <w:lang w:bidi="ar-DZ"/>
        </w:rPr>
        <w:t>إضافة إلى المبادي</w:t>
      </w:r>
      <w:r w:rsidR="00262F7B" w:rsidRPr="00DF3CB6">
        <w:rPr>
          <w:rtl/>
          <w:lang w:bidi="ar-DZ"/>
        </w:rPr>
        <w:t>ء التي تم التطرق إليها فيما سبق</w:t>
      </w:r>
      <w:r w:rsidR="00262F7B" w:rsidRPr="00DF3CB6">
        <w:rPr>
          <w:rFonts w:hint="cs"/>
          <w:rtl/>
          <w:lang w:bidi="ar-DZ"/>
        </w:rPr>
        <w:t xml:space="preserve"> و</w:t>
      </w:r>
      <w:r w:rsidRPr="00DF3CB6">
        <w:rPr>
          <w:rtl/>
          <w:lang w:bidi="ar-DZ"/>
        </w:rPr>
        <w:t xml:space="preserve">التي يشترك فيها التفويض مع الصفقات العمومية، </w:t>
      </w:r>
      <w:r w:rsidR="0044627B" w:rsidRPr="00DF3CB6">
        <w:rPr>
          <w:rtl/>
          <w:lang w:bidi="ar-DZ"/>
        </w:rPr>
        <w:t xml:space="preserve">المحددة بموجب المادة </w:t>
      </w:r>
      <w:r w:rsidR="0044627B" w:rsidRPr="00DF3CB6">
        <w:rPr>
          <w:rFonts w:hint="cs"/>
          <w:rtl/>
          <w:lang w:bidi="ar-DZ"/>
        </w:rPr>
        <w:t xml:space="preserve">الخامسة </w:t>
      </w:r>
      <w:r w:rsidRPr="00DF3CB6">
        <w:rPr>
          <w:rtl/>
          <w:lang w:bidi="ar-DZ"/>
        </w:rPr>
        <w:t>من المرسوم الرئاسي 15-247، يمكن أن نستخلص مباديء أخرى من خلال النصوص القانونية المنظمة لعقود التفويض، خاصة وأن من شأنها تعزيز مبدأ المنافسة خلال مرحلة الإبرام، ويتعلق الأمر بكل من مبدأ علنية التعاقد</w:t>
      </w:r>
      <w:r w:rsidR="00262F7B" w:rsidRPr="00DF3CB6">
        <w:rPr>
          <w:rFonts w:hint="cs"/>
          <w:b/>
          <w:bCs/>
          <w:rtl/>
          <w:lang w:bidi="ar-DZ"/>
        </w:rPr>
        <w:t>(أولا)</w:t>
      </w:r>
      <w:r w:rsidRPr="00DF3CB6">
        <w:rPr>
          <w:rtl/>
          <w:lang w:bidi="ar-DZ"/>
        </w:rPr>
        <w:t>، ومبدأ سرية العطاءات</w:t>
      </w:r>
      <w:r w:rsidR="00262F7B" w:rsidRPr="00DF3CB6">
        <w:rPr>
          <w:rFonts w:hint="cs"/>
          <w:b/>
          <w:bCs/>
          <w:rtl/>
          <w:lang w:bidi="ar-DZ"/>
        </w:rPr>
        <w:t>(ثانيا)</w:t>
      </w:r>
      <w:r w:rsidRPr="00DF3CB6">
        <w:rPr>
          <w:rtl/>
          <w:lang w:bidi="ar-DZ"/>
        </w:rPr>
        <w:t xml:space="preserve"> والتي سوف نتطرق من خلال هذه النقطة موضحين كيفية مساهمتها في تكريس مبدأ المنافسة.</w:t>
      </w:r>
    </w:p>
    <w:p w:rsidR="00FA2FFE" w:rsidRPr="00DF3CB6" w:rsidRDefault="00FA2FFE" w:rsidP="00951DD0">
      <w:pPr>
        <w:pStyle w:val="Titre5"/>
        <w:bidi/>
        <w:rPr>
          <w:rtl/>
          <w:lang w:bidi="ar-DZ"/>
        </w:rPr>
      </w:pPr>
      <w:bookmarkStart w:id="181" w:name="_Toc127048770"/>
      <w:bookmarkStart w:id="182" w:name="_Toc127052092"/>
      <w:bookmarkStart w:id="183" w:name="_Toc127053156"/>
      <w:r w:rsidRPr="00DF3CB6">
        <w:rPr>
          <w:rtl/>
          <w:lang w:bidi="ar-DZ"/>
        </w:rPr>
        <w:t>أولا- مبدأ علنية التعاقد في عقود التفويض</w:t>
      </w:r>
      <w:bookmarkEnd w:id="181"/>
      <w:bookmarkEnd w:id="182"/>
      <w:bookmarkEnd w:id="183"/>
    </w:p>
    <w:p w:rsidR="00FA2FFE" w:rsidRPr="00DF3CB6" w:rsidRDefault="00FA2FFE" w:rsidP="006A099E">
      <w:pPr>
        <w:bidi/>
        <w:spacing w:after="0"/>
        <w:ind w:firstLine="567"/>
        <w:jc w:val="both"/>
        <w:rPr>
          <w:lang w:bidi="ar-DZ"/>
        </w:rPr>
      </w:pPr>
      <w:r w:rsidRPr="00DF3CB6">
        <w:rPr>
          <w:rtl/>
          <w:lang w:bidi="ar-DZ"/>
        </w:rPr>
        <w:t>يعتبر مبدأ علنية التعاقد الوسيلة المثلى لوضع المنافسة الحرة موضع التطبيق الفعلي فهو الذي يؤدي إلى إثارة المنافسة ضمن مناخ الشفافية والمساواة وحرية الوصول إلى الطلبات</w:t>
      </w:r>
      <w:r w:rsidR="0044627B" w:rsidRPr="00DF3CB6">
        <w:rPr>
          <w:rtl/>
          <w:lang w:bidi="ar-DZ"/>
        </w:rPr>
        <w:t xml:space="preserve">، </w:t>
      </w:r>
      <w:r w:rsidRPr="00DF3CB6">
        <w:rPr>
          <w:rtl/>
          <w:lang w:bidi="ar-DZ"/>
        </w:rPr>
        <w:t>التي تم التطرق إليها فيما سبق، على هذا الأساس سوف نقوم بتحديد ما المقصود بمبدأ ال</w:t>
      </w:r>
      <w:r w:rsidR="006A099E" w:rsidRPr="00DF3CB6">
        <w:rPr>
          <w:rtl/>
          <w:lang w:bidi="ar-DZ"/>
        </w:rPr>
        <w:t>علنية</w:t>
      </w:r>
      <w:r w:rsidR="00DF3CB6" w:rsidRPr="00DF3CB6">
        <w:rPr>
          <w:rtl/>
          <w:lang w:bidi="ar-DZ"/>
        </w:rPr>
        <w:t xml:space="preserve">، </w:t>
      </w:r>
      <w:r w:rsidR="006A099E" w:rsidRPr="00DF3CB6">
        <w:rPr>
          <w:rtl/>
          <w:lang w:bidi="ar-DZ"/>
        </w:rPr>
        <w:t xml:space="preserve">ثم نحاول تبيان </w:t>
      </w:r>
      <w:r w:rsidR="006A099E" w:rsidRPr="00DF3CB6">
        <w:rPr>
          <w:rFonts w:hint="cs"/>
          <w:rtl/>
          <w:lang w:bidi="ar-DZ"/>
        </w:rPr>
        <w:t xml:space="preserve">الفوائد التنافسية له. </w:t>
      </w:r>
    </w:p>
    <w:p w:rsidR="00FA2FFE" w:rsidRPr="00DF3CB6" w:rsidRDefault="00FA2FFE" w:rsidP="00CE7DDA">
      <w:pPr>
        <w:pStyle w:val="Titre6"/>
        <w:numPr>
          <w:ilvl w:val="0"/>
          <w:numId w:val="90"/>
        </w:numPr>
        <w:bidi/>
        <w:rPr>
          <w:lang w:bidi="ar-DZ"/>
        </w:rPr>
      </w:pPr>
      <w:bookmarkStart w:id="184" w:name="_Toc127048771"/>
      <w:bookmarkStart w:id="185" w:name="_Toc127052093"/>
      <w:bookmarkStart w:id="186" w:name="_Toc127053157"/>
      <w:r w:rsidRPr="00DF3CB6">
        <w:rPr>
          <w:rtl/>
          <w:lang w:bidi="ar-DZ"/>
        </w:rPr>
        <w:t>المقصود بمبدأ العلنية</w:t>
      </w:r>
      <w:bookmarkEnd w:id="184"/>
      <w:bookmarkEnd w:id="185"/>
      <w:bookmarkEnd w:id="186"/>
    </w:p>
    <w:p w:rsidR="00FA2FFE" w:rsidRPr="00DF3CB6" w:rsidRDefault="00FA2FFE" w:rsidP="0044627B">
      <w:pPr>
        <w:bidi/>
        <w:spacing w:before="240" w:after="0"/>
        <w:ind w:firstLine="567"/>
        <w:jc w:val="both"/>
        <w:rPr>
          <w:rtl/>
          <w:lang w:bidi="ar-DZ"/>
        </w:rPr>
      </w:pPr>
      <w:r w:rsidRPr="00DF3CB6">
        <w:rPr>
          <w:rtl/>
          <w:lang w:bidi="ar-DZ"/>
        </w:rPr>
        <w:t>يقصد بالعلنية معرفة الكافة أن الدولة سوف تبيع أو تشتري أو تؤجر بشكل عام</w:t>
      </w:r>
      <w:r w:rsidR="00EB7F23" w:rsidRPr="00DF3CB6">
        <w:rPr>
          <w:rtl/>
          <w:lang w:bidi="ar-DZ"/>
        </w:rPr>
        <w:t>.</w:t>
      </w:r>
      <w:r w:rsidRPr="00DF3CB6">
        <w:rPr>
          <w:rtl/>
          <w:lang w:bidi="ar-DZ"/>
        </w:rPr>
        <w:t>..إلخ، فلا يصح أن يكون إبرام العقد الإداري بطريق</w:t>
      </w:r>
      <w:r w:rsidR="00C63067">
        <w:rPr>
          <w:rtl/>
          <w:lang w:bidi="ar-DZ"/>
        </w:rPr>
        <w:t>ة سرية في أجواء تشوبها الريبة و</w:t>
      </w:r>
      <w:r w:rsidRPr="00DF3CB6">
        <w:rPr>
          <w:rtl/>
          <w:lang w:bidi="ar-DZ"/>
        </w:rPr>
        <w:t>يحوم حولها الشك</w:t>
      </w:r>
      <w:r w:rsidRPr="00DF3CB6">
        <w:rPr>
          <w:rStyle w:val="Appelnotedebasdep"/>
          <w:rtl/>
          <w:lang w:bidi="ar-DZ"/>
        </w:rPr>
        <w:footnoteReference w:id="126"/>
      </w:r>
      <w:r w:rsidRPr="00DF3CB6">
        <w:rPr>
          <w:rtl/>
          <w:lang w:bidi="ar-DZ"/>
        </w:rPr>
        <w:t>، إذ أن مبدأ العلنية ليس بمبدأ مستقل عن المبادئ الأخرى إنما ينطوي تحت مبدأ المنافسة، إذ لا يتصور قيام منافسة حرة كاملة إلا إذا أعلنت للكافة، والإكتفاء بمبدئي المنافسة والمساواة</w:t>
      </w:r>
      <w:r w:rsidR="00DF3CB6" w:rsidRPr="00DF3CB6">
        <w:rPr>
          <w:rtl/>
          <w:lang w:bidi="ar-DZ"/>
        </w:rPr>
        <w:t xml:space="preserve">، </w:t>
      </w:r>
      <w:r w:rsidRPr="00DF3CB6">
        <w:rPr>
          <w:rtl/>
          <w:lang w:bidi="ar-DZ"/>
        </w:rPr>
        <w:t xml:space="preserve">فهذان المبدآن هما الأساس لوسيلة تعاقد الإدارة عن طريق المناقصة العامة إذ أنه رغم الترابط بين المبادئ </w:t>
      </w:r>
      <w:r w:rsidR="00E93A84" w:rsidRPr="00DF3CB6">
        <w:rPr>
          <w:rtl/>
          <w:lang w:bidi="ar-DZ"/>
        </w:rPr>
        <w:t>و</w:t>
      </w:r>
      <w:r w:rsidRPr="00DF3CB6">
        <w:rPr>
          <w:rtl/>
          <w:lang w:bidi="ar-DZ"/>
        </w:rPr>
        <w:t>لكن بنفس الوقت لا يمكن إلغاء إستقلالية العلنية</w:t>
      </w:r>
      <w:r w:rsidRPr="00DF3CB6">
        <w:rPr>
          <w:rStyle w:val="Appelnotedebasdep"/>
          <w:rtl/>
          <w:lang w:bidi="ar-DZ"/>
        </w:rPr>
        <w:footnoteReference w:id="127"/>
      </w:r>
      <w:r w:rsidR="00D622D9">
        <w:rPr>
          <w:rFonts w:hint="cs"/>
          <w:rtl/>
          <w:lang w:bidi="ar-DZ"/>
        </w:rPr>
        <w:t>.</w:t>
      </w:r>
    </w:p>
    <w:p w:rsidR="00FA2FFE" w:rsidRPr="00DF3CB6" w:rsidRDefault="00FA2FFE" w:rsidP="006A099E">
      <w:pPr>
        <w:bidi/>
        <w:spacing w:after="0"/>
        <w:ind w:firstLine="567"/>
        <w:jc w:val="both"/>
        <w:rPr>
          <w:rtl/>
          <w:lang w:bidi="ar-DZ"/>
        </w:rPr>
      </w:pPr>
      <w:r w:rsidRPr="00DF3CB6">
        <w:rPr>
          <w:rtl/>
          <w:lang w:bidi="ar-DZ"/>
        </w:rPr>
        <w:t>ومن أجل تطبيق مبدأ العلنية أوجد المشرع وسيلة مهمة لذلك تتمثل في النشر بشكل واسع وذلك في حالة اللجوء إلى الطلب على المنافسة أو المناقصة</w:t>
      </w:r>
      <w:r w:rsidR="00DF3CB6" w:rsidRPr="00DF3CB6">
        <w:rPr>
          <w:rtl/>
          <w:lang w:bidi="ar-DZ"/>
        </w:rPr>
        <w:t xml:space="preserve">، </w:t>
      </w:r>
      <w:r w:rsidRPr="00DF3CB6">
        <w:rPr>
          <w:rtl/>
          <w:lang w:bidi="ar-DZ"/>
        </w:rPr>
        <w:t>حسب طبيعة التفويض، هذا ما تضمن</w:t>
      </w:r>
      <w:r w:rsidR="006A099E" w:rsidRPr="00DF3CB6">
        <w:rPr>
          <w:rFonts w:hint="cs"/>
          <w:rtl/>
          <w:lang w:bidi="ar-DZ"/>
        </w:rPr>
        <w:t>ت</w:t>
      </w:r>
      <w:r w:rsidRPr="00DF3CB6">
        <w:rPr>
          <w:rtl/>
          <w:lang w:bidi="ar-DZ"/>
        </w:rPr>
        <w:t>ه المادة 25 من المرسوم التفيذي 18-199 حيث ألزمت ضرورة أن يكون الإشهار في جريدتين يوميتين على الأقل.</w:t>
      </w:r>
    </w:p>
    <w:p w:rsidR="00FA2FFE" w:rsidRPr="00DF3CB6" w:rsidRDefault="00FA2FFE" w:rsidP="006A099E">
      <w:pPr>
        <w:bidi/>
        <w:spacing w:after="0"/>
        <w:ind w:firstLine="567"/>
        <w:jc w:val="both"/>
        <w:rPr>
          <w:rtl/>
          <w:lang w:bidi="ar-DZ"/>
        </w:rPr>
      </w:pPr>
      <w:r w:rsidRPr="00DF3CB6">
        <w:rPr>
          <w:rtl/>
          <w:lang w:bidi="ar-DZ"/>
        </w:rPr>
        <w:t>غير أن المادة 26 من نفس النص القانوني، أقرت أنه يمكن إعفاء بعض المرافق العمومية من إجبارية الإشهار في الجرائد اليومية وذلك بالنظر إلى حجمها ونطاق نشاطاتها ولكن بشرط أن يكون الطلب على المنافسة ا</w:t>
      </w:r>
      <w:r w:rsidR="00C63067">
        <w:rPr>
          <w:rtl/>
          <w:lang w:bidi="ar-DZ"/>
        </w:rPr>
        <w:t xml:space="preserve">لخاص بهذا النوع من التفويض محل </w:t>
      </w:r>
      <w:r w:rsidRPr="00DF3CB6">
        <w:rPr>
          <w:rtl/>
          <w:lang w:bidi="ar-DZ"/>
        </w:rPr>
        <w:t xml:space="preserve">إشهار واسع </w:t>
      </w:r>
      <w:r w:rsidR="00E93A84" w:rsidRPr="00DF3CB6">
        <w:rPr>
          <w:rtl/>
          <w:lang w:bidi="ar-DZ"/>
        </w:rPr>
        <w:t>و</w:t>
      </w:r>
      <w:r w:rsidRPr="00DF3CB6">
        <w:rPr>
          <w:rtl/>
          <w:lang w:bidi="ar-DZ"/>
        </w:rPr>
        <w:t xml:space="preserve">بكل وسيلة أخرى </w:t>
      </w:r>
      <w:r w:rsidRPr="00DF3CB6">
        <w:rPr>
          <w:rStyle w:val="Appelnotedebasdep"/>
          <w:rtl/>
          <w:lang w:bidi="ar-DZ"/>
        </w:rPr>
        <w:footnoteReference w:id="128"/>
      </w:r>
    </w:p>
    <w:p w:rsidR="00FA2FFE" w:rsidRPr="00DF3CB6" w:rsidRDefault="006A099E" w:rsidP="006A099E">
      <w:pPr>
        <w:bidi/>
        <w:spacing w:after="0"/>
        <w:ind w:firstLine="567"/>
        <w:jc w:val="both"/>
        <w:rPr>
          <w:rtl/>
          <w:lang w:bidi="ar-DZ"/>
        </w:rPr>
      </w:pPr>
      <w:r w:rsidRPr="00DF3CB6">
        <w:rPr>
          <w:rtl/>
          <w:lang w:bidi="ar-DZ"/>
        </w:rPr>
        <w:t>الملاحظ من خلال هذه المادة أن</w:t>
      </w:r>
      <w:r w:rsidRPr="00DF3CB6">
        <w:rPr>
          <w:rFonts w:hint="cs"/>
          <w:rtl/>
          <w:lang w:bidi="ar-DZ"/>
        </w:rPr>
        <w:t xml:space="preserve"> المنظم </w:t>
      </w:r>
      <w:r w:rsidR="00FA2FFE" w:rsidRPr="00DF3CB6">
        <w:rPr>
          <w:rtl/>
          <w:lang w:bidi="ar-DZ"/>
        </w:rPr>
        <w:t>لم يحدد لنا طبيعة هذه المرافق المعفاة من الإشهار بالجرائد اليومية، وترك السلطة التقديرية في ذلك للسلطة المفوضة، إضافة إلى أنه تر</w:t>
      </w:r>
      <w:r w:rsidRPr="00DF3CB6">
        <w:rPr>
          <w:rFonts w:hint="cs"/>
          <w:rtl/>
          <w:lang w:bidi="ar-DZ"/>
        </w:rPr>
        <w:t>ك</w:t>
      </w:r>
      <w:r w:rsidR="00FA2FFE" w:rsidRPr="00DF3CB6">
        <w:rPr>
          <w:rtl/>
          <w:lang w:bidi="ar-DZ"/>
        </w:rPr>
        <w:t xml:space="preserve"> لها حرية إختيار الوسائل التي يتم بواسطتها الإعلان عن المنافسة، كل ما في الأمر أنه الزمها بتقديم مقرر معلل حول لجوئها إلى هذا الإجراء، كما ألزمها كذلك بأن يكون الإشهار واسع</w:t>
      </w:r>
      <w:r w:rsidR="00DF3CB6" w:rsidRPr="00DF3CB6">
        <w:rPr>
          <w:rtl/>
          <w:lang w:bidi="ar-DZ"/>
        </w:rPr>
        <w:t xml:space="preserve">، </w:t>
      </w:r>
      <w:r w:rsidR="00FA2FFE" w:rsidRPr="00DF3CB6">
        <w:rPr>
          <w:rtl/>
          <w:lang w:bidi="ar-DZ"/>
        </w:rPr>
        <w:t xml:space="preserve">هذا إن دل على شيء إنما يدل على أن المشرع مازال متخوف من فتح كل المرافق </w:t>
      </w:r>
      <w:r w:rsidRPr="00DF3CB6">
        <w:rPr>
          <w:rFonts w:hint="cs"/>
          <w:rtl/>
          <w:lang w:bidi="ar-DZ"/>
        </w:rPr>
        <w:t xml:space="preserve"> العامة </w:t>
      </w:r>
      <w:r w:rsidR="00FA2FFE" w:rsidRPr="00DF3CB6">
        <w:rPr>
          <w:rtl/>
          <w:lang w:bidi="ar-DZ"/>
        </w:rPr>
        <w:t>على المنافسة</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وبالعودة إلى محتوى الإعلان نجد بأنه يخضع لضوابط مختلفة وبيانات إلزامية محددة في نص المادة 27 من المرسوم </w:t>
      </w:r>
      <w:proofErr w:type="gramStart"/>
      <w:r w:rsidRPr="00DF3CB6">
        <w:rPr>
          <w:rtl/>
          <w:lang w:bidi="ar-DZ"/>
        </w:rPr>
        <w:t>18-199</w:t>
      </w:r>
      <w:r w:rsidRPr="00DF3CB6">
        <w:rPr>
          <w:rStyle w:val="Appelnotedebasdep"/>
          <w:rtl/>
          <w:lang w:bidi="ar-DZ"/>
        </w:rPr>
        <w:footnoteReference w:id="129"/>
      </w:r>
      <w:r w:rsidRPr="00DF3CB6">
        <w:rPr>
          <w:rtl/>
          <w:lang w:bidi="ar-DZ"/>
        </w:rPr>
        <w:t>.</w:t>
      </w:r>
      <w:proofErr w:type="gramEnd"/>
    </w:p>
    <w:p w:rsidR="00FA2FFE" w:rsidRPr="00DF3CB6" w:rsidRDefault="00FA2FFE" w:rsidP="006A099E">
      <w:pPr>
        <w:bidi/>
        <w:spacing w:after="0"/>
        <w:ind w:firstLine="567"/>
        <w:jc w:val="both"/>
        <w:rPr>
          <w:lang w:bidi="ar-DZ"/>
        </w:rPr>
      </w:pPr>
      <w:r w:rsidRPr="00DF3CB6">
        <w:rPr>
          <w:rtl/>
          <w:lang w:bidi="ar-DZ"/>
        </w:rPr>
        <w:t xml:space="preserve">في إطار عصرنة الإدارة وترشيدها أصبح الإعلان الصحفي يمكن أن يمكن أن يتخذ طريقين مختلفين الأولى كلاسيكية والثانية الحديثة </w:t>
      </w:r>
    </w:p>
    <w:p w:rsidR="00FA2FFE" w:rsidRPr="00DF3CB6" w:rsidRDefault="00FA2FFE" w:rsidP="004E7614">
      <w:pPr>
        <w:pStyle w:val="Paragraphedeliste"/>
        <w:numPr>
          <w:ilvl w:val="1"/>
          <w:numId w:val="8"/>
        </w:numPr>
        <w:tabs>
          <w:tab w:val="right" w:pos="425"/>
        </w:tabs>
        <w:bidi/>
        <w:spacing w:before="240" w:after="0"/>
        <w:ind w:left="0" w:firstLine="0"/>
        <w:jc w:val="both"/>
        <w:rPr>
          <w:b/>
          <w:bCs/>
          <w:rtl/>
          <w:lang w:bidi="ar-DZ"/>
        </w:rPr>
      </w:pPr>
      <w:r w:rsidRPr="00DF3CB6">
        <w:rPr>
          <w:b/>
          <w:bCs/>
          <w:i/>
          <w:iCs/>
          <w:rtl/>
          <w:lang w:bidi="ar-DZ"/>
        </w:rPr>
        <w:t xml:space="preserve">الطريقة الكلاسيكية في الإشهار </w:t>
      </w:r>
      <w:proofErr w:type="gramStart"/>
      <w:r w:rsidRPr="00DF3CB6">
        <w:rPr>
          <w:b/>
          <w:bCs/>
          <w:i/>
          <w:iCs/>
          <w:rtl/>
          <w:lang w:bidi="ar-DZ"/>
        </w:rPr>
        <w:t>والنشر</w:t>
      </w:r>
      <w:proofErr w:type="gramEnd"/>
    </w:p>
    <w:p w:rsidR="00FA2FFE" w:rsidRPr="00DF3CB6" w:rsidRDefault="00FA2FFE" w:rsidP="00EE35EA">
      <w:pPr>
        <w:bidi/>
        <w:spacing w:before="240" w:after="0"/>
        <w:ind w:firstLine="567"/>
        <w:jc w:val="both"/>
        <w:rPr>
          <w:rtl/>
          <w:lang w:bidi="ar-DZ"/>
        </w:rPr>
      </w:pPr>
      <w:r w:rsidRPr="00DF3CB6">
        <w:rPr>
          <w:rtl/>
          <w:lang w:bidi="ar-DZ"/>
        </w:rPr>
        <w:t>وفق هذه الطريقة ينشر إعلان الطلب على المنافسة في جريدتين يوميتين وطنيتين على الأقل وتكون هذه الجرائد موزعة على المستوى الوطني، ولغة الإعلان حتى تكون اللغة الوطنية (العربية) لغة أجنبية</w:t>
      </w:r>
      <w:r w:rsidR="006A099E" w:rsidRPr="00DF3CB6">
        <w:rPr>
          <w:rFonts w:hint="cs"/>
          <w:rtl/>
          <w:lang w:bidi="ar-DZ"/>
        </w:rPr>
        <w:t xml:space="preserve"> أخرى</w:t>
      </w:r>
      <w:r w:rsidRPr="00DF3CB6">
        <w:rPr>
          <w:rtl/>
          <w:lang w:bidi="ar-DZ"/>
        </w:rPr>
        <w:t xml:space="preserve"> واحدة على </w:t>
      </w:r>
      <w:proofErr w:type="gramStart"/>
      <w:r w:rsidRPr="00DF3CB6">
        <w:rPr>
          <w:rtl/>
          <w:lang w:bidi="ar-DZ"/>
        </w:rPr>
        <w:t>الأقل</w:t>
      </w:r>
      <w:r w:rsidRPr="00DF3CB6">
        <w:rPr>
          <w:rStyle w:val="Appelnotedebasdep"/>
          <w:rtl/>
          <w:lang w:bidi="ar-DZ"/>
        </w:rPr>
        <w:footnoteReference w:id="130"/>
      </w:r>
      <w:r w:rsidRPr="00DF3CB6">
        <w:rPr>
          <w:rtl/>
          <w:lang w:bidi="ar-DZ"/>
        </w:rPr>
        <w:t>.</w:t>
      </w:r>
      <w:proofErr w:type="gramEnd"/>
    </w:p>
    <w:p w:rsidR="00FA2FFE" w:rsidRPr="00DF3CB6" w:rsidRDefault="00FA2FFE" w:rsidP="0038020B">
      <w:pPr>
        <w:bidi/>
        <w:spacing w:after="0"/>
        <w:ind w:firstLine="567"/>
        <w:jc w:val="both"/>
        <w:rPr>
          <w:rtl/>
          <w:lang w:bidi="ar-DZ"/>
        </w:rPr>
      </w:pPr>
      <w:r w:rsidRPr="00DF3CB6">
        <w:rPr>
          <w:rtl/>
          <w:lang w:bidi="ar-DZ"/>
        </w:rPr>
        <w:t xml:space="preserve">أن المشرع الفرعي أعطى للإدارة صاحبة العلاقة التعاقدية سلطة تقديرية في مجال إختيار أساليب نشرالإعلان عن الطلب على المنافسة من خلال نصه" </w:t>
      </w:r>
      <w:r w:rsidRPr="00DF3CB6">
        <w:rPr>
          <w:b/>
          <w:bCs/>
          <w:rtl/>
          <w:lang w:bidi="ar-DZ"/>
        </w:rPr>
        <w:t>شريطة ضمان إشهارواسع بكل وسيلة أخرى</w:t>
      </w:r>
      <w:r w:rsidRPr="00DF3CB6">
        <w:rPr>
          <w:rtl/>
          <w:lang w:bidi="ar-DZ"/>
        </w:rPr>
        <w:t>" لذا فإنه يرى البعض أنه أباح</w:t>
      </w:r>
      <w:r w:rsidR="0038020B" w:rsidRPr="00DF3CB6">
        <w:rPr>
          <w:rtl/>
          <w:lang w:bidi="ar-DZ"/>
        </w:rPr>
        <w:t xml:space="preserve"> لها أن تعلن في أي وسيلة واسعة </w:t>
      </w:r>
      <w:r w:rsidR="0038020B" w:rsidRPr="00DF3CB6">
        <w:rPr>
          <w:rFonts w:hint="cs"/>
          <w:rtl/>
          <w:lang w:bidi="ar-DZ"/>
        </w:rPr>
        <w:t>الا</w:t>
      </w:r>
      <w:r w:rsidRPr="00DF3CB6">
        <w:rPr>
          <w:rtl/>
          <w:lang w:bidi="ar-DZ"/>
        </w:rPr>
        <w:t xml:space="preserve">نتشاركوسائل الإعلام المرئية </w:t>
      </w:r>
      <w:r w:rsidR="00E93A84" w:rsidRPr="00DF3CB6">
        <w:rPr>
          <w:rtl/>
          <w:lang w:bidi="ar-DZ"/>
        </w:rPr>
        <w:t>و</w:t>
      </w:r>
      <w:r w:rsidRPr="00DF3CB6">
        <w:rPr>
          <w:rtl/>
          <w:lang w:bidi="ar-DZ"/>
        </w:rPr>
        <w:t xml:space="preserve">المسموعة وغيرها، من الناحية العملية خاصة في تفويض المرافق المحلية نجد أن الإدارة تختار الإعلان على المستوى المحلي مثل الإذاعة المحلية أو على مستوى الجرائد المحلية ويتم النشر في لوح الإعلانات. </w:t>
      </w:r>
    </w:p>
    <w:p w:rsidR="00FA2FFE" w:rsidRPr="00DF3CB6" w:rsidRDefault="00FA2FFE" w:rsidP="00C63067">
      <w:pPr>
        <w:pStyle w:val="Titre7"/>
        <w:bidi/>
        <w:rPr>
          <w:rtl/>
          <w:lang w:bidi="ar-DZ"/>
        </w:rPr>
      </w:pPr>
      <w:bookmarkStart w:id="187" w:name="_Toc127048772"/>
      <w:bookmarkStart w:id="188" w:name="_Toc127052094"/>
      <w:bookmarkStart w:id="189" w:name="_Toc127053158"/>
      <w:r w:rsidRPr="00DF3CB6">
        <w:rPr>
          <w:rtl/>
          <w:lang w:bidi="ar-DZ"/>
        </w:rPr>
        <w:t xml:space="preserve">1-2- الطريقة الحديثة للإشهار </w:t>
      </w:r>
      <w:proofErr w:type="gramStart"/>
      <w:r w:rsidRPr="00DF3CB6">
        <w:rPr>
          <w:rtl/>
          <w:lang w:bidi="ar-DZ"/>
        </w:rPr>
        <w:t>والنشر</w:t>
      </w:r>
      <w:bookmarkEnd w:id="187"/>
      <w:bookmarkEnd w:id="188"/>
      <w:bookmarkEnd w:id="189"/>
      <w:proofErr w:type="gramEnd"/>
    </w:p>
    <w:p w:rsidR="00FA2FFE" w:rsidRPr="00DF3CB6" w:rsidRDefault="00FA2FFE" w:rsidP="005421D3">
      <w:pPr>
        <w:bidi/>
        <w:spacing w:after="0"/>
        <w:ind w:firstLine="567"/>
        <w:jc w:val="both"/>
        <w:rPr>
          <w:rtl/>
          <w:lang w:bidi="ar-DZ"/>
        </w:rPr>
      </w:pPr>
      <w:r w:rsidRPr="00DF3CB6">
        <w:rPr>
          <w:rtl/>
          <w:lang w:bidi="ar-DZ"/>
        </w:rPr>
        <w:t>لقد كانت جملة التغيرات والتطورات التي شهدها العالم على جميع الجوانب بما فيها الإداري، خاصة الوجه التكنولوجي والمعلوماتي منه سببا كافيا للتحول نحو الإدارة الإلكترونية غير أن النصوص المتضمنة لعقود التفويض لم تتطرق إلى هذا النوع من طرق التعاقد، ولكن نظرا لأن تنظيم الصفقات العمومية ينظم ايضا عقود التفويض، فإنه كما تستعمل الطريقة في الصفقات العمومية فإنها تستعمل في التفويض، وتعتبر الوسائل الأكثر استعمالا وانتشارا الوسائط الإلكترونية عبر شبكة الأنترنات مما يعين الوصول إل</w:t>
      </w:r>
      <w:r w:rsidR="00061202" w:rsidRPr="00DF3CB6">
        <w:rPr>
          <w:rtl/>
          <w:lang w:bidi="ar-DZ"/>
        </w:rPr>
        <w:t>ى أكبرعدد ممكن من المتابعين وهو</w:t>
      </w:r>
      <w:r w:rsidRPr="00DF3CB6">
        <w:rPr>
          <w:rtl/>
          <w:lang w:bidi="ar-DZ"/>
        </w:rPr>
        <w:t>الأمر الذي نظمه المنظم الجزائري في من 203 إلى 206 من المرسوم15-247</w:t>
      </w:r>
      <w:r w:rsidR="00DF3CB6" w:rsidRPr="00DF3CB6">
        <w:rPr>
          <w:rtl/>
          <w:lang w:bidi="ar-DZ"/>
        </w:rPr>
        <w:t xml:space="preserve">، </w:t>
      </w:r>
      <w:r w:rsidRPr="00DF3CB6">
        <w:rPr>
          <w:rtl/>
          <w:lang w:bidi="ar-DZ"/>
        </w:rPr>
        <w:t>والتي نظمت أحكام الاتصال وتبادل المعلومات بالطريقة الإلكترونية</w:t>
      </w:r>
      <w:r w:rsidRPr="00DF3CB6">
        <w:rPr>
          <w:rStyle w:val="Appelnotedebasdep"/>
          <w:rtl/>
          <w:lang w:bidi="ar-DZ"/>
        </w:rPr>
        <w:footnoteReference w:id="131"/>
      </w:r>
      <w:r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والتي تم إسناد سيرها للوزارة المكلفة بالمالية والوزارة المكلفة بتكنولوجيات الإعلام </w:t>
      </w:r>
      <w:proofErr w:type="gramStart"/>
      <w:r w:rsidRPr="00DF3CB6">
        <w:rPr>
          <w:rtl/>
          <w:lang w:bidi="ar-DZ"/>
        </w:rPr>
        <w:t>والاتصال</w:t>
      </w:r>
      <w:r w:rsidRPr="00DF3CB6">
        <w:rPr>
          <w:rStyle w:val="Appelnotedebasdep"/>
          <w:rtl/>
          <w:lang w:bidi="ar-DZ"/>
        </w:rPr>
        <w:footnoteReference w:id="132"/>
      </w:r>
      <w:r w:rsidRPr="00DF3CB6">
        <w:rPr>
          <w:rtl/>
          <w:lang w:bidi="ar-DZ"/>
        </w:rPr>
        <w:t>.</w:t>
      </w:r>
      <w:proofErr w:type="gramEnd"/>
    </w:p>
    <w:p w:rsidR="00FA2FFE" w:rsidRPr="00DF3CB6" w:rsidRDefault="00FA2FFE" w:rsidP="00951DD0">
      <w:pPr>
        <w:pStyle w:val="Titre6"/>
        <w:numPr>
          <w:ilvl w:val="0"/>
          <w:numId w:val="8"/>
        </w:numPr>
        <w:bidi/>
        <w:rPr>
          <w:lang w:bidi="ar-DZ"/>
        </w:rPr>
      </w:pPr>
      <w:bookmarkStart w:id="190" w:name="_Toc127048773"/>
      <w:bookmarkStart w:id="191" w:name="_Toc127052095"/>
      <w:bookmarkStart w:id="192" w:name="_Toc127053159"/>
      <w:r w:rsidRPr="00DF3CB6">
        <w:rPr>
          <w:rtl/>
          <w:lang w:bidi="ar-DZ"/>
        </w:rPr>
        <w:t>الفوائد التنافس</w:t>
      </w:r>
      <w:r w:rsidRPr="00DF3CB6">
        <w:rPr>
          <w:rFonts w:hint="cs"/>
          <w:rtl/>
          <w:lang w:bidi="ar-DZ"/>
        </w:rPr>
        <w:t>ي</w:t>
      </w:r>
      <w:r w:rsidRPr="00DF3CB6">
        <w:rPr>
          <w:rtl/>
          <w:lang w:bidi="ar-DZ"/>
        </w:rPr>
        <w:t xml:space="preserve">ة التي </w:t>
      </w:r>
      <w:proofErr w:type="gramStart"/>
      <w:r w:rsidRPr="00DF3CB6">
        <w:rPr>
          <w:rtl/>
          <w:lang w:bidi="ar-DZ"/>
        </w:rPr>
        <w:t>يحققها</w:t>
      </w:r>
      <w:proofErr w:type="gramEnd"/>
      <w:r w:rsidRPr="00DF3CB6">
        <w:rPr>
          <w:rtl/>
          <w:lang w:bidi="ar-DZ"/>
        </w:rPr>
        <w:t xml:space="preserve"> لها مبدأ العلنية</w:t>
      </w:r>
      <w:bookmarkEnd w:id="190"/>
      <w:bookmarkEnd w:id="191"/>
      <w:bookmarkEnd w:id="192"/>
    </w:p>
    <w:p w:rsidR="00FA2FFE" w:rsidRPr="00DF3CB6" w:rsidRDefault="00FA2FFE" w:rsidP="00061202">
      <w:pPr>
        <w:bidi/>
        <w:spacing w:before="240" w:after="0"/>
        <w:ind w:firstLine="567"/>
        <w:jc w:val="both"/>
        <w:rPr>
          <w:rtl/>
          <w:lang w:bidi="ar-DZ"/>
        </w:rPr>
      </w:pPr>
      <w:r w:rsidRPr="00DF3CB6">
        <w:rPr>
          <w:rtl/>
          <w:lang w:bidi="ar-DZ"/>
        </w:rPr>
        <w:t>تعتبر مبدأ العلنية أحد المبادئ الأساسية التي تقوم عليها مبدأ المنافسة، فهو بمثابة الخط الرئيسي المميز لها</w:t>
      </w:r>
      <w:r w:rsidR="00061202" w:rsidRPr="00DF3CB6">
        <w:rPr>
          <w:rFonts w:hint="cs"/>
          <w:rtl/>
          <w:lang w:bidi="ar-DZ"/>
        </w:rPr>
        <w:t>،</w:t>
      </w:r>
      <w:r w:rsidRPr="00DF3CB6">
        <w:rPr>
          <w:rtl/>
          <w:lang w:bidi="ar-DZ"/>
        </w:rPr>
        <w:t xml:space="preserve"> لأن الإعلان يعد الدليل القاطع على أن المنافسة </w:t>
      </w:r>
      <w:r w:rsidR="00061202" w:rsidRPr="00DF3CB6">
        <w:rPr>
          <w:rFonts w:hint="cs"/>
          <w:rtl/>
          <w:lang w:bidi="ar-DZ"/>
        </w:rPr>
        <w:t xml:space="preserve">الذي </w:t>
      </w:r>
      <w:r w:rsidRPr="00DF3CB6">
        <w:rPr>
          <w:rtl/>
          <w:lang w:bidi="ar-DZ"/>
        </w:rPr>
        <w:t xml:space="preserve">سوف يتم وفقا للشروط المعلن عنها وهذا </w:t>
      </w:r>
      <w:r w:rsidR="00061202" w:rsidRPr="00DF3CB6">
        <w:rPr>
          <w:rFonts w:hint="cs"/>
          <w:rtl/>
          <w:lang w:bidi="ar-DZ"/>
        </w:rPr>
        <w:t xml:space="preserve">الامر الذي </w:t>
      </w:r>
      <w:r w:rsidRPr="00DF3CB6">
        <w:rPr>
          <w:rtl/>
          <w:lang w:bidi="ar-DZ"/>
        </w:rPr>
        <w:t>يؤدي بدوره إلى سهولة الرقابة على الادارة سواء كانت رقابة ذاتية أو قضائية، و</w:t>
      </w:r>
      <w:r w:rsidR="00061202" w:rsidRPr="00DF3CB6">
        <w:rPr>
          <w:rFonts w:hint="cs"/>
          <w:rtl/>
          <w:lang w:bidi="ar-DZ"/>
        </w:rPr>
        <w:t xml:space="preserve">من بين </w:t>
      </w:r>
      <w:r w:rsidRPr="00DF3CB6">
        <w:rPr>
          <w:rtl/>
          <w:lang w:bidi="ar-DZ"/>
        </w:rPr>
        <w:t xml:space="preserve">الأهداف التي تحققها العلنية نذكر: </w:t>
      </w:r>
    </w:p>
    <w:p w:rsidR="00FA2FFE" w:rsidRPr="003D7622" w:rsidRDefault="00FA2FFE" w:rsidP="003D7622">
      <w:pPr>
        <w:pStyle w:val="Paragraphedeliste"/>
        <w:numPr>
          <w:ilvl w:val="0"/>
          <w:numId w:val="4"/>
        </w:numPr>
        <w:bidi/>
        <w:spacing w:after="0"/>
        <w:jc w:val="both"/>
        <w:rPr>
          <w:b/>
          <w:bCs/>
          <w:lang w:bidi="ar-DZ"/>
        </w:rPr>
      </w:pPr>
      <w:r w:rsidRPr="00DF3CB6">
        <w:rPr>
          <w:rtl/>
          <w:lang w:bidi="ar-DZ"/>
        </w:rPr>
        <w:t xml:space="preserve">تجنب </w:t>
      </w:r>
      <w:proofErr w:type="gramStart"/>
      <w:r w:rsidRPr="00DF3CB6">
        <w:rPr>
          <w:rtl/>
          <w:lang w:bidi="ar-DZ"/>
        </w:rPr>
        <w:t>الإدارة</w:t>
      </w:r>
      <w:proofErr w:type="gramEnd"/>
      <w:r w:rsidRPr="00DF3CB6">
        <w:rPr>
          <w:rtl/>
          <w:lang w:bidi="ar-DZ"/>
        </w:rPr>
        <w:t xml:space="preserve"> أجواء الشك الريبة في التعامل النزيه في عملية إبرام عقود التفويض </w:t>
      </w:r>
    </w:p>
    <w:p w:rsidR="003D7622" w:rsidRPr="003D7622" w:rsidRDefault="00FA2FFE" w:rsidP="004E7614">
      <w:pPr>
        <w:pStyle w:val="Paragraphedeliste"/>
        <w:numPr>
          <w:ilvl w:val="0"/>
          <w:numId w:val="4"/>
        </w:numPr>
        <w:bidi/>
        <w:spacing w:after="0"/>
        <w:jc w:val="both"/>
        <w:rPr>
          <w:b/>
          <w:bCs/>
          <w:lang w:bidi="ar-DZ"/>
        </w:rPr>
      </w:pPr>
      <w:proofErr w:type="gramStart"/>
      <w:r w:rsidRPr="00DF3CB6">
        <w:rPr>
          <w:rtl/>
          <w:lang w:bidi="ar-DZ"/>
        </w:rPr>
        <w:t>تحقق</w:t>
      </w:r>
      <w:proofErr w:type="gramEnd"/>
      <w:r w:rsidRPr="00DF3CB6">
        <w:rPr>
          <w:rtl/>
          <w:lang w:bidi="ar-DZ"/>
        </w:rPr>
        <w:t xml:space="preserve"> المنفعة المادية من خلال خلق أجواء من الم</w:t>
      </w:r>
      <w:r w:rsidR="003D7622">
        <w:rPr>
          <w:rtl/>
          <w:lang w:bidi="ar-DZ"/>
        </w:rPr>
        <w:t>نافسة المشروعة بين عدد محدود من</w:t>
      </w:r>
    </w:p>
    <w:p w:rsidR="00FA2FFE" w:rsidRPr="003D7622" w:rsidRDefault="00FA2FFE" w:rsidP="003D7622">
      <w:pPr>
        <w:bidi/>
        <w:spacing w:after="0"/>
        <w:ind w:left="360"/>
        <w:jc w:val="both"/>
        <w:rPr>
          <w:b/>
          <w:bCs/>
          <w:lang w:bidi="ar-DZ"/>
        </w:rPr>
      </w:pPr>
      <w:r w:rsidRPr="00DF3CB6">
        <w:rPr>
          <w:rtl/>
          <w:lang w:bidi="ar-DZ"/>
        </w:rPr>
        <w:t>الراغبين في التعاقد، مما يؤدي إلى إحالة العقد إلى أنسب العروض من حيث الاسعار وأفضلها من الناحية العلنية</w:t>
      </w:r>
      <w:r w:rsidRPr="00DF3CB6">
        <w:rPr>
          <w:rStyle w:val="Appelnotedebasdep"/>
          <w:rtl/>
          <w:lang w:bidi="ar-DZ"/>
        </w:rPr>
        <w:footnoteReference w:id="133"/>
      </w:r>
      <w:r w:rsidRPr="00DF3CB6">
        <w:rPr>
          <w:rtl/>
          <w:lang w:bidi="ar-DZ"/>
        </w:rPr>
        <w:t>.</w:t>
      </w:r>
    </w:p>
    <w:p w:rsidR="00FA2FFE" w:rsidRPr="00DF3CB6" w:rsidRDefault="00FA2FFE" w:rsidP="004E7614">
      <w:pPr>
        <w:pStyle w:val="Paragraphedeliste"/>
        <w:numPr>
          <w:ilvl w:val="0"/>
          <w:numId w:val="4"/>
        </w:numPr>
        <w:bidi/>
        <w:spacing w:after="0"/>
        <w:jc w:val="both"/>
        <w:rPr>
          <w:b/>
          <w:bCs/>
          <w:lang w:bidi="ar-DZ"/>
        </w:rPr>
      </w:pPr>
      <w:r w:rsidRPr="00DF3CB6">
        <w:rPr>
          <w:rtl/>
          <w:lang w:bidi="ar-DZ"/>
        </w:rPr>
        <w:t xml:space="preserve">تعزيز مبدأ المساواة بين المتنافسين </w:t>
      </w:r>
      <w:r w:rsidR="00E93A84" w:rsidRPr="00DF3CB6">
        <w:rPr>
          <w:rtl/>
          <w:lang w:bidi="ar-DZ"/>
        </w:rPr>
        <w:t>و</w:t>
      </w:r>
      <w:r w:rsidRPr="00DF3CB6">
        <w:rPr>
          <w:rtl/>
          <w:lang w:bidi="ar-DZ"/>
        </w:rPr>
        <w:t xml:space="preserve">شفافية الإجراءات </w:t>
      </w:r>
    </w:p>
    <w:p w:rsidR="00FA2FFE" w:rsidRPr="00DF3CB6" w:rsidRDefault="00FA2FFE" w:rsidP="004E7614">
      <w:pPr>
        <w:pStyle w:val="Paragraphedeliste"/>
        <w:numPr>
          <w:ilvl w:val="0"/>
          <w:numId w:val="4"/>
        </w:numPr>
        <w:bidi/>
        <w:spacing w:after="0"/>
        <w:jc w:val="both"/>
        <w:rPr>
          <w:b/>
          <w:bCs/>
          <w:lang w:bidi="ar-DZ"/>
        </w:rPr>
      </w:pPr>
      <w:r w:rsidRPr="00DF3CB6">
        <w:rPr>
          <w:rtl/>
          <w:lang w:bidi="ar-DZ"/>
        </w:rPr>
        <w:t>قيام منافسة حرة وكاملة من أجل تحقيق المصلحة العامة والتي تعتبر الهدف الاسمى للمرفق العام</w:t>
      </w:r>
      <w:r w:rsidR="00EB7F23"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مما سبق نجد أن درجة العلنية تختلف من إعلان عن المنافسة إلى أخر فهي تكون في عقود التفويض الخاصة بالمرافق الوطنية ذات الأهمية عامة ومطلقة، في حين يتسم بالمحدودية في المرافق المحلية غير أنه يبقى مبدأ العلنية يصب دائما في مصلحة المرفق العام من جهة والمتنافسين من جهة أخرى لأنه يشعرهم بالاطمئنان وسلامة عروضهم من أي تواطؤ يمكن أن ينشأ بين الإدارة أو أحد المتنافسين</w:t>
      </w:r>
      <w:r w:rsidR="00EB7F23" w:rsidRPr="00DF3CB6">
        <w:rPr>
          <w:rtl/>
          <w:lang w:bidi="ar-DZ"/>
        </w:rPr>
        <w:t>.</w:t>
      </w:r>
    </w:p>
    <w:p w:rsidR="00FA2FFE" w:rsidRPr="00DF3CB6" w:rsidRDefault="00FA2FFE" w:rsidP="00951DD0">
      <w:pPr>
        <w:pStyle w:val="Titre5"/>
        <w:bidi/>
        <w:rPr>
          <w:rtl/>
          <w:lang w:bidi="ar-DZ"/>
        </w:rPr>
      </w:pPr>
      <w:bookmarkStart w:id="193" w:name="_Toc127048774"/>
      <w:bookmarkStart w:id="194" w:name="_Toc127052096"/>
      <w:bookmarkStart w:id="195" w:name="_Toc127053160"/>
      <w:r w:rsidRPr="00DF3CB6">
        <w:rPr>
          <w:rtl/>
          <w:lang w:bidi="ar-DZ"/>
        </w:rPr>
        <w:t>ثانيا- مبدأ سرية العطاءات</w:t>
      </w:r>
      <w:bookmarkEnd w:id="193"/>
      <w:bookmarkEnd w:id="194"/>
      <w:bookmarkEnd w:id="195"/>
    </w:p>
    <w:p w:rsidR="00FA2FFE" w:rsidRPr="00DF3CB6" w:rsidRDefault="00FA2FFE" w:rsidP="005421D3">
      <w:pPr>
        <w:bidi/>
        <w:spacing w:after="0"/>
        <w:ind w:firstLine="567"/>
        <w:jc w:val="both"/>
        <w:rPr>
          <w:rtl/>
          <w:lang w:bidi="ar-DZ"/>
        </w:rPr>
      </w:pPr>
      <w:r w:rsidRPr="00DF3CB6">
        <w:rPr>
          <w:rtl/>
          <w:lang w:bidi="ar-DZ"/>
        </w:rPr>
        <w:t>لم ينص المشرع الجزائري من خلال النصوص القانونية المنظمة لعقود التفويض، بصفة صريحة عن مبدأ سرية العطاءات ولكن</w:t>
      </w:r>
      <w:r w:rsidR="00061202" w:rsidRPr="00DF3CB6">
        <w:rPr>
          <w:rFonts w:hint="cs"/>
          <w:rtl/>
          <w:lang w:bidi="ar-DZ"/>
        </w:rPr>
        <w:t xml:space="preserve"> ما يمكن أن</w:t>
      </w:r>
      <w:r w:rsidRPr="00DF3CB6">
        <w:rPr>
          <w:rtl/>
          <w:lang w:bidi="ar-DZ"/>
        </w:rPr>
        <w:t xml:space="preserve"> نستشفه من خلال تطبيق هذه النصوص، ومن أجل الإحاطة أكثر بهذا المبدأ سوف نتطرق إلى تحديد مفهومه ثم نحاول تحديد العلاقة الموجودة بينه وبين مبدأ الشفافية.</w:t>
      </w:r>
    </w:p>
    <w:p w:rsidR="00FA2FFE" w:rsidRPr="00DF3CB6" w:rsidRDefault="00FA2FFE" w:rsidP="00CE7DDA">
      <w:pPr>
        <w:pStyle w:val="Titre6"/>
        <w:numPr>
          <w:ilvl w:val="0"/>
          <w:numId w:val="91"/>
        </w:numPr>
        <w:bidi/>
        <w:rPr>
          <w:lang w:bidi="ar-DZ"/>
        </w:rPr>
      </w:pPr>
      <w:bookmarkStart w:id="196" w:name="_Toc127048775"/>
      <w:bookmarkStart w:id="197" w:name="_Toc127052097"/>
      <w:bookmarkStart w:id="198" w:name="_Toc127053161"/>
      <w:r w:rsidRPr="00DF3CB6">
        <w:rPr>
          <w:rtl/>
          <w:lang w:bidi="ar-DZ"/>
        </w:rPr>
        <w:t>المقصود بمبدأ سرية العطاءات</w:t>
      </w:r>
      <w:bookmarkEnd w:id="196"/>
      <w:bookmarkEnd w:id="197"/>
      <w:bookmarkEnd w:id="198"/>
    </w:p>
    <w:p w:rsidR="00FA2FFE" w:rsidRPr="00DF3CB6" w:rsidRDefault="00FA2FFE" w:rsidP="00061202">
      <w:pPr>
        <w:bidi/>
        <w:spacing w:before="240" w:after="0"/>
        <w:ind w:firstLine="567"/>
        <w:jc w:val="both"/>
        <w:rPr>
          <w:b/>
          <w:bCs/>
          <w:i/>
          <w:iCs/>
          <w:rtl/>
          <w:lang w:bidi="ar-DZ"/>
        </w:rPr>
      </w:pPr>
      <w:r w:rsidRPr="00DF3CB6">
        <w:rPr>
          <w:rtl/>
          <w:lang w:bidi="ar-DZ"/>
        </w:rPr>
        <w:t xml:space="preserve">يقصد بمبدأ سرية العطاءات </w:t>
      </w:r>
      <w:r w:rsidR="00061202" w:rsidRPr="00DF3CB6">
        <w:rPr>
          <w:rtl/>
          <w:lang w:bidi="ar-DZ"/>
        </w:rPr>
        <w:t xml:space="preserve">أن يقدم العطاء في </w:t>
      </w:r>
      <w:r w:rsidR="00061202" w:rsidRPr="00DF3CB6">
        <w:rPr>
          <w:rFonts w:hint="cs"/>
          <w:rtl/>
          <w:lang w:bidi="ar-DZ"/>
        </w:rPr>
        <w:t>مظ</w:t>
      </w:r>
      <w:r w:rsidRPr="00DF3CB6">
        <w:rPr>
          <w:rtl/>
          <w:lang w:bidi="ar-DZ"/>
        </w:rPr>
        <w:t>اريف يجهل العلم بمحتواها، ولا يتم ف</w:t>
      </w:r>
      <w:r w:rsidR="00061202" w:rsidRPr="00DF3CB6">
        <w:rPr>
          <w:rtl/>
          <w:lang w:bidi="ar-DZ"/>
        </w:rPr>
        <w:t xml:space="preserve">تحها إلا بمعرفة لجنة </w:t>
      </w:r>
      <w:r w:rsidR="00061202" w:rsidRPr="00DF3CB6">
        <w:rPr>
          <w:rFonts w:hint="cs"/>
          <w:rtl/>
          <w:lang w:bidi="ar-DZ"/>
        </w:rPr>
        <w:t>مخصصة لفتح الاظرفة</w:t>
      </w:r>
      <w:r w:rsidR="00EB7F23" w:rsidRPr="00DF3CB6">
        <w:rPr>
          <w:rFonts w:hint="cs"/>
          <w:rtl/>
          <w:lang w:bidi="ar-DZ"/>
        </w:rPr>
        <w:t>.</w:t>
      </w:r>
    </w:p>
    <w:p w:rsidR="00FA2FFE" w:rsidRPr="00DF3CB6" w:rsidRDefault="0044627B" w:rsidP="0044627B">
      <w:pPr>
        <w:bidi/>
        <w:spacing w:after="0"/>
        <w:ind w:firstLine="567"/>
        <w:jc w:val="both"/>
        <w:rPr>
          <w:rtl/>
          <w:lang w:bidi="ar-DZ"/>
        </w:rPr>
      </w:pPr>
      <w:r w:rsidRPr="00DF3CB6">
        <w:rPr>
          <w:rFonts w:hint="cs"/>
          <w:rtl/>
          <w:lang w:bidi="ar-DZ"/>
        </w:rPr>
        <w:t xml:space="preserve">إن </w:t>
      </w:r>
      <w:r w:rsidR="00FA2FFE" w:rsidRPr="00DF3CB6">
        <w:rPr>
          <w:rtl/>
          <w:lang w:bidi="ar-DZ"/>
        </w:rPr>
        <w:t>عنصر السرية هنا لايمس فقط سرية محتوى العطاء أثناء التقديم بل يشمل كذلك السرية في المحافظة على المعلومات الفنية والهندسية والتقنية من طرف الإدارة أي سرية الوثائق إذ لا يمكن لأي أحد الإطلاع عليها قبل التقييم</w:t>
      </w:r>
      <w:r w:rsidR="00061202" w:rsidRPr="00DF3CB6">
        <w:rPr>
          <w:rFonts w:hint="cs"/>
          <w:rtl/>
          <w:lang w:bidi="ar-DZ"/>
        </w:rPr>
        <w:t>،</w:t>
      </w:r>
      <w:r w:rsidR="00FA2FFE" w:rsidRPr="00DF3CB6">
        <w:rPr>
          <w:rtl/>
          <w:lang w:bidi="ar-DZ"/>
        </w:rPr>
        <w:t xml:space="preserve"> لأنها خاصة بمقدم العطاء فقط اللجنة هي الوحيدة التي لها الحق في ذلك، مع العلم أن علنية فتح العروض لا يعني أن يطلع العارضين على العطاءات إلا في حدود ما يسمح به القانون</w:t>
      </w:r>
      <w:r w:rsidR="00DF641E" w:rsidRPr="00DF3CB6">
        <w:rPr>
          <w:rFonts w:hint="cs"/>
          <w:rtl/>
          <w:lang w:bidi="ar-DZ"/>
        </w:rPr>
        <w:t>.</w:t>
      </w:r>
    </w:p>
    <w:p w:rsidR="00FA2FFE" w:rsidRPr="00DF3CB6" w:rsidRDefault="00FA2FFE" w:rsidP="00DF641E">
      <w:pPr>
        <w:bidi/>
        <w:spacing w:after="0"/>
        <w:ind w:firstLine="567"/>
        <w:jc w:val="both"/>
        <w:rPr>
          <w:rtl/>
          <w:lang w:bidi="ar-DZ"/>
        </w:rPr>
      </w:pPr>
      <w:r w:rsidRPr="00DF3CB6">
        <w:rPr>
          <w:rtl/>
          <w:lang w:bidi="ar-DZ"/>
        </w:rPr>
        <w:t>في هذا الإطار فقد ألزم القانون موظفي الإدارة عامة وأعضاء اللجان التي لها علاقة ب</w:t>
      </w:r>
      <w:r w:rsidR="00DF641E" w:rsidRPr="00DF3CB6">
        <w:rPr>
          <w:rFonts w:hint="cs"/>
          <w:rtl/>
          <w:lang w:bidi="ar-DZ"/>
        </w:rPr>
        <w:t xml:space="preserve">إبرام </w:t>
      </w:r>
      <w:r w:rsidRPr="00DF3CB6">
        <w:rPr>
          <w:rtl/>
          <w:lang w:bidi="ar-DZ"/>
        </w:rPr>
        <w:t xml:space="preserve">التفويض بالسر المهني تحت طائلة المساءلة الجزائية، على غرار ما جاء به المرسوم 15-247، والذي أحدث مدونة أدبيات وأخلاقيات المهنة للأعوان المتدخلين في الصفقات العمومية </w:t>
      </w:r>
      <w:r w:rsidR="00E93A84" w:rsidRPr="00DF3CB6">
        <w:rPr>
          <w:rtl/>
          <w:lang w:bidi="ar-DZ"/>
        </w:rPr>
        <w:t>و</w:t>
      </w:r>
      <w:r w:rsidRPr="00DF3CB6">
        <w:rPr>
          <w:rtl/>
          <w:lang w:bidi="ar-DZ"/>
        </w:rPr>
        <w:t xml:space="preserve">تفويضات المرفق العام التي سوف نشير إليها من خلال الفصل المتعلق بالرقابة من هذا البحث. </w:t>
      </w:r>
    </w:p>
    <w:p w:rsidR="00FA2FFE" w:rsidRPr="00DF3CB6" w:rsidRDefault="00FA2FFE" w:rsidP="005421D3">
      <w:pPr>
        <w:bidi/>
        <w:spacing w:after="0"/>
        <w:ind w:firstLine="567"/>
        <w:jc w:val="both"/>
        <w:rPr>
          <w:rtl/>
          <w:lang w:bidi="ar-DZ"/>
        </w:rPr>
      </w:pPr>
      <w:r w:rsidRPr="00DF3CB6">
        <w:rPr>
          <w:rtl/>
          <w:lang w:bidi="ar-DZ"/>
        </w:rPr>
        <w:t>أما عن تطبيقات هذا المبدأ في عقود التفويض فقد ألزمت المادة 27 المطة 11 من المرسوم التفيذي 18-199، مقدم العطاء تقديم عطائه في ظرف مبهم بكتب عليه عبارة " لا يفتح إلا من طرف لجنة إختياروإنتقاء العروض"</w:t>
      </w:r>
      <w:r w:rsidRPr="00DF3CB6">
        <w:rPr>
          <w:rStyle w:val="Appelnotedebasdep"/>
          <w:rtl/>
          <w:lang w:bidi="ar-DZ"/>
        </w:rPr>
        <w:footnoteReference w:id="134"/>
      </w:r>
      <w:r w:rsidRPr="00DF3CB6">
        <w:rPr>
          <w:rtl/>
          <w:lang w:bidi="ar-DZ"/>
        </w:rPr>
        <w:t>.</w:t>
      </w:r>
    </w:p>
    <w:p w:rsidR="00FA2FFE" w:rsidRPr="00DF3CB6" w:rsidRDefault="00FA2FFE" w:rsidP="005421D3">
      <w:pPr>
        <w:bidi/>
        <w:spacing w:after="0"/>
        <w:ind w:firstLine="567"/>
        <w:jc w:val="both"/>
        <w:rPr>
          <w:rtl/>
          <w:lang w:bidi="ar-DZ"/>
        </w:rPr>
      </w:pPr>
      <w:r w:rsidRPr="00DF3CB6">
        <w:rPr>
          <w:rtl/>
          <w:lang w:bidi="ar-DZ"/>
        </w:rPr>
        <w:t xml:space="preserve">وعلى خلاف الصفقات العمومية نجد تطبيق مبدأ السرية في عقود التفويض تقوم عليه المفاوضات بين السلطة المفوضة ومقدم </w:t>
      </w:r>
      <w:proofErr w:type="gramStart"/>
      <w:r w:rsidRPr="00DF3CB6">
        <w:rPr>
          <w:rtl/>
          <w:lang w:bidi="ar-DZ"/>
        </w:rPr>
        <w:t>العطاء</w:t>
      </w:r>
      <w:r w:rsidRPr="00DF3CB6">
        <w:rPr>
          <w:rStyle w:val="Appelnotedebasdep"/>
          <w:rtl/>
          <w:lang w:bidi="ar-DZ"/>
        </w:rPr>
        <w:footnoteReference w:id="135"/>
      </w:r>
      <w:r w:rsidRPr="00DF3CB6">
        <w:rPr>
          <w:rtl/>
          <w:lang w:bidi="ar-DZ"/>
        </w:rPr>
        <w:t>.</w:t>
      </w:r>
      <w:proofErr w:type="gramEnd"/>
    </w:p>
    <w:p w:rsidR="00FA2FFE" w:rsidRPr="00DF3CB6" w:rsidRDefault="00FA2FFE" w:rsidP="003D7622">
      <w:pPr>
        <w:bidi/>
        <w:spacing w:after="0"/>
        <w:ind w:firstLine="567"/>
        <w:jc w:val="both"/>
        <w:rPr>
          <w:b/>
          <w:bCs/>
          <w:rtl/>
          <w:lang w:bidi="ar-DZ"/>
        </w:rPr>
      </w:pPr>
      <w:r w:rsidRPr="00DF3CB6">
        <w:rPr>
          <w:b/>
          <w:bCs/>
          <w:rtl/>
          <w:lang w:bidi="ar-DZ"/>
        </w:rPr>
        <w:t>غير أن السؤال الذي يطرح نفسه</w:t>
      </w:r>
      <w:r w:rsidR="003D7622">
        <w:rPr>
          <w:rFonts w:hint="cs"/>
          <w:b/>
          <w:bCs/>
          <w:rtl/>
          <w:lang w:bidi="ar-DZ"/>
        </w:rPr>
        <w:t>،</w:t>
      </w:r>
      <w:r w:rsidRPr="00DF3CB6">
        <w:rPr>
          <w:b/>
          <w:bCs/>
          <w:rtl/>
          <w:lang w:bidi="ar-DZ"/>
        </w:rPr>
        <w:t xml:space="preserve"> هل يعتبر مبدأ سرية العطاءات مناقضا لمبدأ شفافية الإجراءات الذي جاءت به المادة 5 من المرسوم 15-247 ؟ </w:t>
      </w:r>
    </w:p>
    <w:p w:rsidR="00FA2FFE" w:rsidRPr="00DF3CB6" w:rsidRDefault="00FA2FFE" w:rsidP="003D7622">
      <w:pPr>
        <w:bidi/>
        <w:spacing w:after="0"/>
        <w:ind w:firstLine="567"/>
        <w:jc w:val="both"/>
        <w:rPr>
          <w:rtl/>
          <w:lang w:bidi="ar-DZ"/>
        </w:rPr>
      </w:pPr>
      <w:proofErr w:type="gramStart"/>
      <w:r w:rsidRPr="00DF3CB6">
        <w:rPr>
          <w:rtl/>
          <w:lang w:bidi="ar-DZ"/>
        </w:rPr>
        <w:t>حتى</w:t>
      </w:r>
      <w:proofErr w:type="gramEnd"/>
      <w:r w:rsidRPr="00DF3CB6">
        <w:rPr>
          <w:rtl/>
          <w:lang w:bidi="ar-DZ"/>
        </w:rPr>
        <w:t xml:space="preserve"> نتوصل إلى مدى التوافق أو التناقض بين المبدأين يفترض تحديد العلاقة الموج</w:t>
      </w:r>
      <w:r w:rsidR="003D7622">
        <w:rPr>
          <w:rFonts w:hint="cs"/>
          <w:rtl/>
          <w:lang w:bidi="ar-DZ"/>
        </w:rPr>
        <w:t>و</w:t>
      </w:r>
      <w:r w:rsidRPr="00DF3CB6">
        <w:rPr>
          <w:rtl/>
          <w:lang w:bidi="ar-DZ"/>
        </w:rPr>
        <w:t xml:space="preserve">دة بينهما </w:t>
      </w:r>
    </w:p>
    <w:p w:rsidR="00FA2FFE" w:rsidRPr="00DF3CB6" w:rsidRDefault="00FA2FFE" w:rsidP="00951DD0">
      <w:pPr>
        <w:pStyle w:val="Titre6"/>
        <w:bidi/>
        <w:ind w:left="284"/>
        <w:rPr>
          <w:rtl/>
          <w:lang w:bidi="ar-DZ"/>
        </w:rPr>
      </w:pPr>
      <w:bookmarkStart w:id="199" w:name="_Toc127048776"/>
      <w:bookmarkStart w:id="200" w:name="_Toc127052098"/>
      <w:bookmarkStart w:id="201" w:name="_Toc127053162"/>
      <w:r w:rsidRPr="00DF3CB6">
        <w:rPr>
          <w:rtl/>
          <w:lang w:bidi="ar-DZ"/>
        </w:rPr>
        <w:t xml:space="preserve">2- العلاقة بين مبدأ سرية العطاءات </w:t>
      </w:r>
      <w:r w:rsidR="00E93A84" w:rsidRPr="00DF3CB6">
        <w:rPr>
          <w:rtl/>
          <w:lang w:bidi="ar-DZ"/>
        </w:rPr>
        <w:t>و</w:t>
      </w:r>
      <w:r w:rsidRPr="00DF3CB6">
        <w:rPr>
          <w:rtl/>
          <w:lang w:bidi="ar-DZ"/>
        </w:rPr>
        <w:t>مبدأ الشفافية</w:t>
      </w:r>
      <w:bookmarkEnd w:id="199"/>
      <w:bookmarkEnd w:id="200"/>
      <w:bookmarkEnd w:id="201"/>
    </w:p>
    <w:p w:rsidR="00FA2FFE" w:rsidRPr="00DF3CB6" w:rsidRDefault="00FA2FFE" w:rsidP="00DF641E">
      <w:pPr>
        <w:bidi/>
        <w:spacing w:after="0"/>
        <w:ind w:firstLine="567"/>
        <w:jc w:val="both"/>
        <w:rPr>
          <w:b/>
          <w:bCs/>
          <w:i/>
          <w:iCs/>
          <w:rtl/>
          <w:lang w:bidi="ar-DZ"/>
        </w:rPr>
      </w:pPr>
      <w:r w:rsidRPr="00DF3CB6">
        <w:rPr>
          <w:rtl/>
          <w:lang w:bidi="ar-DZ"/>
        </w:rPr>
        <w:t xml:space="preserve">في حقيقة الأمر أن مبدأ سرية العطاءات في ظاهره يبدو مناقضا ومخالفا للمبدأ الأساسي في إقرارالمنافسة الحرة والمتمثل في الشفافية، غيرأن الحقيقة الباطنية تجعل من هذا المبدأ حاميا لها، ذلك أن هذه السرية هي التي تقطع الطريق أمام السلطة المفوضة من أي تلاعب بالعروض المقدمة من جهة </w:t>
      </w:r>
      <w:r w:rsidR="00E93A84" w:rsidRPr="00DF3CB6">
        <w:rPr>
          <w:rtl/>
          <w:lang w:bidi="ar-DZ"/>
        </w:rPr>
        <w:t>و</w:t>
      </w:r>
      <w:r w:rsidRPr="00DF3CB6">
        <w:rPr>
          <w:rtl/>
          <w:lang w:bidi="ar-DZ"/>
        </w:rPr>
        <w:t xml:space="preserve">تسريب محتوياتها من جهة أخرى، بدافع المحاباة مما يهدم الشفافية </w:t>
      </w:r>
      <w:r w:rsidR="00E93A84" w:rsidRPr="00DF3CB6">
        <w:rPr>
          <w:rtl/>
          <w:lang w:bidi="ar-DZ"/>
        </w:rPr>
        <w:t>و</w:t>
      </w:r>
      <w:r w:rsidRPr="00DF3CB6">
        <w:rPr>
          <w:rtl/>
          <w:lang w:bidi="ar-DZ"/>
        </w:rPr>
        <w:t>المنافسة النزيهة</w:t>
      </w:r>
      <w:r w:rsidRPr="00DF3CB6">
        <w:rPr>
          <w:rStyle w:val="Appelnotedebasdep"/>
          <w:rtl/>
          <w:lang w:bidi="ar-DZ"/>
        </w:rPr>
        <w:footnoteReference w:id="136"/>
      </w:r>
      <w:r w:rsidRPr="00DF3CB6">
        <w:rPr>
          <w:rtl/>
          <w:lang w:bidi="ar-DZ"/>
        </w:rPr>
        <w:t xml:space="preserve">.  </w:t>
      </w:r>
    </w:p>
    <w:p w:rsidR="00FA2FFE" w:rsidRPr="00DF3CB6" w:rsidRDefault="00FA2FFE" w:rsidP="005421D3">
      <w:pPr>
        <w:bidi/>
        <w:spacing w:after="0"/>
        <w:ind w:firstLine="567"/>
        <w:jc w:val="both"/>
        <w:rPr>
          <w:b/>
          <w:bCs/>
          <w:i/>
          <w:iCs/>
          <w:rtl/>
          <w:lang w:bidi="ar-DZ"/>
        </w:rPr>
      </w:pPr>
      <w:r w:rsidRPr="00DF3CB6">
        <w:rPr>
          <w:rtl/>
          <w:lang w:bidi="ar-DZ"/>
        </w:rPr>
        <w:t xml:space="preserve"> ومن خلال ما سبقت دراسته نجد أن المشرع الفرعي قد أخضع عقود تفويض المرفق العام لنفس المبادئ التي تخضع لها الصفقات العمومية سواء تلك المقررة في المادة 5 من المرسوم الرئاسي 15-247 أو تلك التي نستشفها من روح النصوص القانونية المنظمة لكل من العقدين الإداريين معا، غيرأنه وجب على الإدارة من خلال تطبيق هذه المبادئ أن تراعي في ذلك ترشيد المال العام وحمايته عامة، وخصوصية عقود التفويض خاصة لأنها تعني بالمرفق العام الذي هدفه</w:t>
      </w:r>
      <w:r w:rsidR="00DF641E" w:rsidRPr="00DF3CB6">
        <w:rPr>
          <w:rFonts w:hint="cs"/>
          <w:rtl/>
          <w:lang w:bidi="ar-DZ"/>
        </w:rPr>
        <w:t xml:space="preserve"> دائما تحقيق</w:t>
      </w:r>
      <w:r w:rsidRPr="00DF3CB6">
        <w:rPr>
          <w:rtl/>
          <w:lang w:bidi="ar-DZ"/>
        </w:rPr>
        <w:t xml:space="preserve"> المصلحة العامة</w:t>
      </w:r>
      <w:r w:rsidR="00EB7F23" w:rsidRPr="00DF3CB6">
        <w:rPr>
          <w:rtl/>
          <w:lang w:bidi="ar-DZ"/>
        </w:rPr>
        <w:t>.</w:t>
      </w:r>
    </w:p>
    <w:p w:rsidR="00FA2FFE" w:rsidRPr="00DF3CB6" w:rsidRDefault="00FA2FFE" w:rsidP="00E929A5">
      <w:pPr>
        <w:pStyle w:val="Titre3"/>
        <w:bidi/>
        <w:rPr>
          <w:rtl/>
          <w:lang w:bidi="ar-DZ"/>
        </w:rPr>
      </w:pPr>
      <w:bookmarkStart w:id="202" w:name="_Toc127048777"/>
      <w:bookmarkStart w:id="203" w:name="_Toc127052099"/>
      <w:bookmarkStart w:id="204" w:name="_Toc127053163"/>
      <w:bookmarkStart w:id="205" w:name="_Toc133700299"/>
      <w:r w:rsidRPr="00DF3CB6">
        <w:rPr>
          <w:rtl/>
          <w:lang w:bidi="ar-DZ"/>
        </w:rPr>
        <w:t>المطلب الثاني</w:t>
      </w:r>
      <w:bookmarkStart w:id="206" w:name="_Toc127048778"/>
      <w:bookmarkEnd w:id="202"/>
      <w:r w:rsidR="00E929A5">
        <w:rPr>
          <w:rtl/>
          <w:lang w:bidi="ar-DZ"/>
        </w:rPr>
        <w:br/>
      </w:r>
      <w:r w:rsidRPr="00DF3CB6">
        <w:rPr>
          <w:rtl/>
          <w:lang w:bidi="ar-DZ"/>
        </w:rPr>
        <w:t>مبادئ تنفيذ المرفق العام بمفهوم جديد في ظل</w:t>
      </w:r>
      <w:r w:rsidRPr="00DF3CB6">
        <w:rPr>
          <w:rFonts w:hint="cs"/>
          <w:rtl/>
          <w:lang w:bidi="ar-DZ"/>
        </w:rPr>
        <w:t xml:space="preserve"> تكريسمبدأ </w:t>
      </w:r>
      <w:r w:rsidRPr="00DF3CB6">
        <w:rPr>
          <w:rtl/>
          <w:lang w:bidi="ar-DZ"/>
        </w:rPr>
        <w:t>المنافسة</w:t>
      </w:r>
      <w:bookmarkEnd w:id="203"/>
      <w:bookmarkEnd w:id="204"/>
      <w:bookmarkEnd w:id="205"/>
      <w:bookmarkEnd w:id="206"/>
    </w:p>
    <w:p w:rsidR="00FA2FFE" w:rsidRPr="00DF3CB6" w:rsidRDefault="00FA2FFE" w:rsidP="00F453AB">
      <w:pPr>
        <w:bidi/>
        <w:spacing w:after="0"/>
        <w:ind w:firstLine="567"/>
        <w:jc w:val="both"/>
        <w:rPr>
          <w:rtl/>
          <w:lang w:bidi="ar-DZ"/>
        </w:rPr>
      </w:pPr>
      <w:r w:rsidRPr="00DF3CB6">
        <w:rPr>
          <w:rtl/>
          <w:lang w:bidi="ar-DZ"/>
        </w:rPr>
        <w:t xml:space="preserve">إن التحولات الاقتصادية الهائلة التي لم تفقد فكرة المرفق العام أهميتها بالرغم من أنها أثرت في دور الدولة وظيفتها، وإنما صاحب ذلك تطورا في مفهوم المرفق العام يتلاءم مع التطورات الحاصلة، فأدى ذلك إلى تراجع الأشخاص المعنوية العامة </w:t>
      </w:r>
      <w:r w:rsidR="00F330D7" w:rsidRPr="00DF3CB6">
        <w:rPr>
          <w:rFonts w:hint="cs"/>
          <w:rtl/>
          <w:lang w:bidi="ar-DZ"/>
        </w:rPr>
        <w:t xml:space="preserve">عن </w:t>
      </w:r>
      <w:r w:rsidRPr="00DF3CB6">
        <w:rPr>
          <w:rtl/>
          <w:lang w:bidi="ar-DZ"/>
        </w:rPr>
        <w:t>إدارة المرفق العام</w:t>
      </w:r>
      <w:r w:rsidRPr="00DF3CB6">
        <w:rPr>
          <w:rStyle w:val="Appelnotedebasdep"/>
          <w:rtl/>
          <w:lang w:bidi="ar-DZ"/>
        </w:rPr>
        <w:footnoteReference w:id="137"/>
      </w:r>
      <w:r w:rsidRPr="00DF3CB6">
        <w:rPr>
          <w:rtl/>
          <w:lang w:bidi="ar-DZ"/>
        </w:rPr>
        <w:t>، مما أدى إلى إسناد مهمة إدارته لأشخاص القانون الخاص، مانتج عنه تطوير المبادئ الحاكمة للمرفق العام، نتيجة تأثير المنافسة</w:t>
      </w:r>
      <w:r w:rsidR="00437A1A" w:rsidRPr="00DF3CB6">
        <w:rPr>
          <w:rFonts w:hint="cs"/>
          <w:rtl/>
          <w:lang w:bidi="ar-DZ"/>
        </w:rPr>
        <w:t xml:space="preserve"> المطبقة في طرق التسيير </w:t>
      </w:r>
      <w:r w:rsidRPr="00DF3CB6">
        <w:rPr>
          <w:rtl/>
          <w:lang w:bidi="ar-DZ"/>
        </w:rPr>
        <w:t>الناتجة عن عولمة النشاط الاقتصادي،</w:t>
      </w:r>
      <w:r w:rsidR="00437A1A" w:rsidRPr="00DF3CB6">
        <w:rPr>
          <w:rFonts w:hint="cs"/>
          <w:rtl/>
          <w:lang w:bidi="ar-DZ"/>
        </w:rPr>
        <w:t xml:space="preserve"> لذا سنحاول دراسة هذه النقطة </w:t>
      </w:r>
      <w:r w:rsidR="00F453AB" w:rsidRPr="00DF3CB6">
        <w:rPr>
          <w:rFonts w:hint="cs"/>
          <w:rtl/>
          <w:lang w:bidi="ar-DZ"/>
        </w:rPr>
        <w:t xml:space="preserve">من خلال تحديد </w:t>
      </w:r>
      <w:r w:rsidRPr="00DF3CB6">
        <w:rPr>
          <w:rtl/>
          <w:lang w:bidi="ar-DZ"/>
        </w:rPr>
        <w:t xml:space="preserve">المبادئ العامة الكلاسيكية لتنفيذ عقود تفويض المرفق العام </w:t>
      </w:r>
      <w:r w:rsidR="00327E14" w:rsidRPr="00DF3CB6">
        <w:rPr>
          <w:rtl/>
          <w:lang w:bidi="ar-DZ"/>
        </w:rPr>
        <w:t>(</w:t>
      </w:r>
      <w:r w:rsidRPr="00DF3CB6">
        <w:rPr>
          <w:b/>
          <w:bCs/>
          <w:rtl/>
          <w:lang w:bidi="ar-DZ"/>
        </w:rPr>
        <w:t>الفرع الأول</w:t>
      </w:r>
      <w:r w:rsidRPr="00DF3CB6">
        <w:rPr>
          <w:rtl/>
          <w:lang w:bidi="ar-DZ"/>
        </w:rPr>
        <w:t>)،المتمثلة في مبدأ الإستمرارية،</w:t>
      </w:r>
      <w:r w:rsidR="00F453AB" w:rsidRPr="00DF3CB6">
        <w:rPr>
          <w:rFonts w:hint="cs"/>
          <w:rtl/>
          <w:lang w:bidi="ar-DZ"/>
        </w:rPr>
        <w:t xml:space="preserve"> مبدأ المساواة بين المنتفعين،</w:t>
      </w:r>
      <w:r w:rsidRPr="00DF3CB6">
        <w:rPr>
          <w:rtl/>
          <w:lang w:bidi="ar-DZ"/>
        </w:rPr>
        <w:t xml:space="preserve"> وقابلية المرفق العام للتكيفوالتغيير، ونبرز ظهور المبادئ المستح</w:t>
      </w:r>
      <w:r w:rsidR="00F453AB" w:rsidRPr="00DF3CB6">
        <w:rPr>
          <w:rtl/>
          <w:lang w:bidi="ar-DZ"/>
        </w:rPr>
        <w:t xml:space="preserve">دثة نتيجة اقتحام مبدأ المنافسة </w:t>
      </w:r>
      <w:r w:rsidR="00F453AB" w:rsidRPr="00DF3CB6">
        <w:rPr>
          <w:rFonts w:hint="cs"/>
          <w:rtl/>
          <w:lang w:bidi="ar-DZ"/>
        </w:rPr>
        <w:t xml:space="preserve">في </w:t>
      </w:r>
      <w:r w:rsidRPr="00DF3CB6">
        <w:rPr>
          <w:rtl/>
          <w:lang w:bidi="ar-DZ"/>
        </w:rPr>
        <w:t xml:space="preserve">تفويض المرفق العام </w:t>
      </w:r>
      <w:r w:rsidR="00327E14" w:rsidRPr="00DF3CB6">
        <w:rPr>
          <w:rtl/>
          <w:lang w:bidi="ar-DZ"/>
        </w:rPr>
        <w:t>(</w:t>
      </w:r>
      <w:r w:rsidRPr="00DF3CB6">
        <w:rPr>
          <w:b/>
          <w:bCs/>
          <w:rtl/>
          <w:lang w:bidi="ar-DZ"/>
        </w:rPr>
        <w:t>الفرع الثاني</w:t>
      </w:r>
      <w:r w:rsidRPr="00DF3CB6">
        <w:rPr>
          <w:rtl/>
          <w:lang w:bidi="ar-DZ"/>
        </w:rPr>
        <w:t>)، والمتمثلة في مبدأ الفعالية</w:t>
      </w:r>
      <w:r w:rsidR="00DF3CB6" w:rsidRPr="00DF3CB6">
        <w:rPr>
          <w:rtl/>
          <w:lang w:bidi="ar-DZ"/>
        </w:rPr>
        <w:t xml:space="preserve">، </w:t>
      </w:r>
      <w:r w:rsidRPr="00DF3CB6">
        <w:rPr>
          <w:rtl/>
          <w:lang w:bidi="ar-DZ"/>
        </w:rPr>
        <w:t>ومبدأ النوعية والجودة</w:t>
      </w:r>
      <w:r w:rsidR="00DF3CB6" w:rsidRPr="00DF3CB6">
        <w:rPr>
          <w:rtl/>
          <w:lang w:bidi="ar-DZ"/>
        </w:rPr>
        <w:t xml:space="preserve">، </w:t>
      </w:r>
      <w:r w:rsidRPr="00DF3CB6">
        <w:rPr>
          <w:rtl/>
          <w:lang w:bidi="ar-DZ"/>
        </w:rPr>
        <w:t>ومبدأ عدم التحيز أو الحياد</w:t>
      </w:r>
      <w:r w:rsidR="00F453AB" w:rsidRPr="00DF3CB6">
        <w:rPr>
          <w:rFonts w:hint="cs"/>
          <w:rtl/>
          <w:lang w:bidi="ar-DZ"/>
        </w:rPr>
        <w:t>، مبدأ البيئة و التنمية المستدامة</w:t>
      </w:r>
      <w:r w:rsidR="00EB7F23" w:rsidRPr="00DF3CB6">
        <w:rPr>
          <w:rFonts w:hint="cs"/>
          <w:rtl/>
          <w:lang w:bidi="ar-DZ"/>
        </w:rPr>
        <w:t>.</w:t>
      </w:r>
    </w:p>
    <w:p w:rsidR="00FA2FFE" w:rsidRPr="00DF3CB6" w:rsidRDefault="00FA2FFE" w:rsidP="00E929A5">
      <w:pPr>
        <w:pStyle w:val="Titre4"/>
        <w:bidi/>
        <w:rPr>
          <w:lang w:bidi="ar-DZ"/>
        </w:rPr>
      </w:pPr>
      <w:bookmarkStart w:id="207" w:name="_Toc127048779"/>
      <w:bookmarkStart w:id="208" w:name="_Toc127052100"/>
      <w:bookmarkStart w:id="209" w:name="_Toc127053164"/>
      <w:r w:rsidRPr="00DF3CB6">
        <w:rPr>
          <w:rtl/>
          <w:lang w:bidi="ar-DZ"/>
        </w:rPr>
        <w:t>الفرع الأول</w:t>
      </w:r>
      <w:bookmarkStart w:id="210" w:name="_Toc127048780"/>
      <w:bookmarkEnd w:id="207"/>
      <w:r w:rsidR="00E929A5">
        <w:rPr>
          <w:rtl/>
          <w:lang w:bidi="ar-DZ"/>
        </w:rPr>
        <w:br/>
      </w:r>
      <w:r w:rsidRPr="00DF3CB6">
        <w:rPr>
          <w:rtl/>
          <w:lang w:bidi="ar-DZ"/>
        </w:rPr>
        <w:t xml:space="preserve">المبادئ الكلاسيكية التي تحكم </w:t>
      </w:r>
      <w:proofErr w:type="gramStart"/>
      <w:r w:rsidRPr="00DF3CB6">
        <w:rPr>
          <w:rtl/>
          <w:lang w:bidi="ar-DZ"/>
        </w:rPr>
        <w:t>سير</w:t>
      </w:r>
      <w:proofErr w:type="gramEnd"/>
      <w:r w:rsidRPr="00DF3CB6">
        <w:rPr>
          <w:rtl/>
          <w:lang w:bidi="ar-DZ"/>
        </w:rPr>
        <w:t xml:space="preserve"> المرافق العامة</w:t>
      </w:r>
      <w:bookmarkEnd w:id="208"/>
      <w:bookmarkEnd w:id="209"/>
      <w:bookmarkEnd w:id="210"/>
    </w:p>
    <w:p w:rsidR="00FA2FFE" w:rsidRPr="00DF3CB6" w:rsidRDefault="00F453AB" w:rsidP="009656A6">
      <w:pPr>
        <w:bidi/>
        <w:spacing w:after="0"/>
        <w:ind w:firstLine="567"/>
        <w:jc w:val="both"/>
        <w:rPr>
          <w:rtl/>
          <w:lang w:bidi="ar-DZ"/>
        </w:rPr>
      </w:pPr>
      <w:r w:rsidRPr="00DF3CB6">
        <w:rPr>
          <w:rtl/>
          <w:lang w:bidi="ar-DZ"/>
        </w:rPr>
        <w:t>إستقر الفقه والقضاء على مجموعة من المبادئ العامة التي تضمن إستمرار عمل هذه المرافق وأدائها لوظيفتها، هذه المبادئ نظمها الفقيه (لويس رولان) بصفة متناسقة، حتى أنها أصبحت تسمى بقوانين رولان"</w:t>
      </w:r>
      <w:r w:rsidRPr="00DF3CB6">
        <w:rPr>
          <w:lang w:bidi="ar-DZ"/>
        </w:rPr>
        <w:t>les Lois de Rolland</w:t>
      </w:r>
      <w:r w:rsidRPr="00DF3CB6">
        <w:rPr>
          <w:rtl/>
          <w:lang w:bidi="ar-DZ"/>
        </w:rPr>
        <w:t>"، و</w:t>
      </w:r>
      <w:r w:rsidRPr="00DF3CB6">
        <w:rPr>
          <w:rFonts w:hint="cs"/>
          <w:rtl/>
          <w:lang w:bidi="ar-DZ"/>
        </w:rPr>
        <w:t xml:space="preserve">تتمثل في </w:t>
      </w:r>
      <w:r w:rsidRPr="00DF3CB6">
        <w:rPr>
          <w:rtl/>
          <w:lang w:bidi="ar-DZ"/>
        </w:rPr>
        <w:t>مبدأ إستمرارية المرفق العام، مبدأ المساواة أما</w:t>
      </w:r>
      <w:r w:rsidR="009656A6" w:rsidRPr="00DF3CB6">
        <w:rPr>
          <w:rFonts w:hint="cs"/>
          <w:rtl/>
          <w:lang w:bidi="ar-DZ"/>
        </w:rPr>
        <w:t>م</w:t>
      </w:r>
      <w:r w:rsidRPr="00DF3CB6">
        <w:rPr>
          <w:rtl/>
          <w:lang w:bidi="ar-DZ"/>
        </w:rPr>
        <w:t xml:space="preserve"> المرفق العام، ومبدأ التكيف الدائم للمرفق العمومي</w:t>
      </w:r>
      <w:r w:rsidRPr="00DF3CB6">
        <w:rPr>
          <w:rStyle w:val="Appelnotedebasdep"/>
          <w:rtl/>
          <w:lang w:bidi="ar-DZ"/>
        </w:rPr>
        <w:footnoteReference w:id="138"/>
      </w:r>
      <w:r w:rsidR="009656A6" w:rsidRPr="00DF3CB6">
        <w:rPr>
          <w:rFonts w:hint="cs"/>
          <w:rtl/>
          <w:lang w:bidi="ar-DZ"/>
        </w:rPr>
        <w:t xml:space="preserve">، </w:t>
      </w:r>
      <w:r w:rsidR="00FA2FFE" w:rsidRPr="00DF3CB6">
        <w:rPr>
          <w:rtl/>
          <w:lang w:bidi="ar-DZ"/>
        </w:rPr>
        <w:t xml:space="preserve">من أجل تنفيذ إتفاقية تفويض المرفق العام، لابد من إحترام </w:t>
      </w:r>
      <w:r w:rsidR="009656A6" w:rsidRPr="00DF3CB6">
        <w:rPr>
          <w:rFonts w:hint="cs"/>
          <w:rtl/>
          <w:lang w:bidi="ar-DZ"/>
        </w:rPr>
        <w:t xml:space="preserve">هذه </w:t>
      </w:r>
      <w:r w:rsidR="00FA2FFE" w:rsidRPr="00DF3CB6">
        <w:rPr>
          <w:rtl/>
          <w:lang w:bidi="ar-DZ"/>
        </w:rPr>
        <w:t>المبادئ المعروفة التي تهدف إلى ضمان سيرورة المرفق العام</w:t>
      </w:r>
      <w:r w:rsidR="00EB7F23" w:rsidRPr="00DF3CB6">
        <w:rPr>
          <w:rtl/>
          <w:lang w:bidi="ar-DZ"/>
        </w:rPr>
        <w:t>.</w:t>
      </w:r>
    </w:p>
    <w:p w:rsidR="00FA2FFE" w:rsidRPr="00DF3CB6" w:rsidRDefault="00FA2FFE" w:rsidP="009656A6">
      <w:pPr>
        <w:bidi/>
        <w:spacing w:after="0"/>
        <w:ind w:firstLine="567"/>
        <w:jc w:val="both"/>
        <w:rPr>
          <w:rtl/>
          <w:lang w:bidi="ar-DZ"/>
        </w:rPr>
      </w:pPr>
      <w:r w:rsidRPr="00DF3CB6">
        <w:rPr>
          <w:rtl/>
          <w:lang w:bidi="ar-DZ"/>
        </w:rPr>
        <w:t>تطبيقا لذلك تبنى المرسوم الرئاسي 15-247 المذكور سابق</w:t>
      </w:r>
      <w:r w:rsidR="009656A6" w:rsidRPr="00DF3CB6">
        <w:rPr>
          <w:rFonts w:hint="cs"/>
          <w:rtl/>
          <w:lang w:bidi="ar-DZ"/>
        </w:rPr>
        <w:t>ا</w:t>
      </w:r>
      <w:r w:rsidRPr="00DF3CB6">
        <w:rPr>
          <w:rtl/>
          <w:lang w:bidi="ar-DZ"/>
        </w:rPr>
        <w:t xml:space="preserve"> هذه المبادئ ضمن الفقرة الثانية من المادة 209، التي أكدت على ضرورة خضوع المرفق العام عند تنفيذ إتفاقية تفويضه إلى مبادئ الإستمرارية والمساواة وقابلية التكيف</w:t>
      </w:r>
      <w:r w:rsidRPr="00DF3CB6">
        <w:rPr>
          <w:rStyle w:val="Appelnotedebasdep"/>
          <w:rtl/>
          <w:lang w:bidi="ar-DZ"/>
        </w:rPr>
        <w:footnoteReference w:id="139"/>
      </w:r>
      <w:r w:rsidR="0044627B" w:rsidRPr="00DF3CB6">
        <w:rPr>
          <w:rtl/>
          <w:lang w:bidi="ar-DZ"/>
        </w:rPr>
        <w:t>،</w:t>
      </w:r>
      <w:r w:rsidR="0044627B" w:rsidRPr="00DF3CB6">
        <w:rPr>
          <w:rFonts w:hint="cs"/>
          <w:rtl/>
          <w:lang w:bidi="ar-DZ"/>
        </w:rPr>
        <w:t xml:space="preserve"> كما</w:t>
      </w:r>
      <w:r w:rsidR="009656A6" w:rsidRPr="00DF3CB6">
        <w:rPr>
          <w:rtl/>
          <w:lang w:bidi="ar-DZ"/>
        </w:rPr>
        <w:t xml:space="preserve"> أكد المرسوم التنفيذي 18-199</w:t>
      </w:r>
      <w:r w:rsidRPr="00DF3CB6">
        <w:rPr>
          <w:rtl/>
          <w:lang w:bidi="ar-DZ"/>
        </w:rPr>
        <w:t>على هذه المبادئ ضمن المادة 3 منه بنصها " دون الإخلال بأحكام المادة 05 من المرسوم الرئاسي 15-247 المؤرخ في 2 ذي الحجة عام 1436 الموافق لـ 16 سبتمبر سنة 2015، والمذكور أعلاه، يجب أن يتم تفويض المرفق العام في إطارإحترام مبادئ المساواة، والاستمرارية، والتكيف، مع ضمان الجودة والنجاعة في الخدمة العمومية"</w:t>
      </w:r>
      <w:r w:rsidRPr="00DF3CB6">
        <w:rPr>
          <w:rStyle w:val="Appelnotedebasdep"/>
          <w:rtl/>
          <w:lang w:bidi="ar-DZ"/>
        </w:rPr>
        <w:footnoteReference w:id="140"/>
      </w:r>
      <w:r w:rsidRPr="00DF3CB6">
        <w:rPr>
          <w:rtl/>
          <w:lang w:bidi="ar-DZ"/>
        </w:rPr>
        <w:t>.</w:t>
      </w:r>
    </w:p>
    <w:p w:rsidR="009656A6" w:rsidRPr="00DF3CB6" w:rsidRDefault="00E93A84" w:rsidP="009656A6">
      <w:pPr>
        <w:bidi/>
        <w:spacing w:after="0"/>
        <w:ind w:firstLine="567"/>
        <w:jc w:val="both"/>
        <w:rPr>
          <w:rtl/>
          <w:lang w:bidi="ar-DZ"/>
        </w:rPr>
      </w:pPr>
      <w:r w:rsidRPr="00DF3CB6">
        <w:rPr>
          <w:rFonts w:hint="cs"/>
          <w:rtl/>
          <w:lang w:bidi="ar-DZ"/>
        </w:rPr>
        <w:t>و</w:t>
      </w:r>
      <w:r w:rsidR="009656A6" w:rsidRPr="00DF3CB6">
        <w:rPr>
          <w:rFonts w:hint="cs"/>
          <w:rtl/>
          <w:lang w:bidi="ar-DZ"/>
        </w:rPr>
        <w:t xml:space="preserve">سنحاول تحديد مفهوم كل من </w:t>
      </w:r>
      <w:r w:rsidR="009656A6" w:rsidRPr="00DF3CB6">
        <w:rPr>
          <w:rtl/>
          <w:lang w:bidi="ar-DZ"/>
        </w:rPr>
        <w:t>مبدأ إستمرارية المرفق العام</w:t>
      </w:r>
      <w:r w:rsidR="00327E14" w:rsidRPr="00DF3CB6">
        <w:rPr>
          <w:rFonts w:hint="cs"/>
          <w:b/>
          <w:bCs/>
          <w:rtl/>
          <w:lang w:bidi="ar-DZ"/>
        </w:rPr>
        <w:t>(</w:t>
      </w:r>
      <w:r w:rsidR="009656A6" w:rsidRPr="00DF3CB6">
        <w:rPr>
          <w:rFonts w:hint="cs"/>
          <w:b/>
          <w:bCs/>
          <w:rtl/>
          <w:lang w:bidi="ar-DZ"/>
        </w:rPr>
        <w:t>أولا)</w:t>
      </w:r>
      <w:r w:rsidR="009656A6" w:rsidRPr="00DF3CB6">
        <w:rPr>
          <w:rtl/>
          <w:lang w:bidi="ar-DZ"/>
        </w:rPr>
        <w:t>، مبدأ المساواة أما</w:t>
      </w:r>
      <w:r w:rsidR="009656A6" w:rsidRPr="00DF3CB6">
        <w:rPr>
          <w:rFonts w:hint="cs"/>
          <w:rtl/>
          <w:lang w:bidi="ar-DZ"/>
        </w:rPr>
        <w:t>م</w:t>
      </w:r>
      <w:r w:rsidR="009656A6" w:rsidRPr="00DF3CB6">
        <w:rPr>
          <w:rtl/>
          <w:lang w:bidi="ar-DZ"/>
        </w:rPr>
        <w:t xml:space="preserve"> المرفق العام</w:t>
      </w:r>
      <w:r w:rsidR="00327E14" w:rsidRPr="00DF3CB6">
        <w:rPr>
          <w:rFonts w:hint="cs"/>
          <w:b/>
          <w:bCs/>
          <w:rtl/>
          <w:lang w:bidi="ar-DZ"/>
        </w:rPr>
        <w:t>(</w:t>
      </w:r>
      <w:r w:rsidR="009656A6" w:rsidRPr="00DF3CB6">
        <w:rPr>
          <w:rFonts w:hint="cs"/>
          <w:b/>
          <w:bCs/>
          <w:rtl/>
          <w:lang w:bidi="ar-DZ"/>
        </w:rPr>
        <w:t>ثانيا)</w:t>
      </w:r>
      <w:r w:rsidR="00DF3CB6" w:rsidRPr="00DF3CB6">
        <w:rPr>
          <w:rFonts w:hint="cs"/>
          <w:b/>
          <w:bCs/>
          <w:rtl/>
          <w:lang w:bidi="ar-DZ"/>
        </w:rPr>
        <w:t xml:space="preserve">، </w:t>
      </w:r>
      <w:r w:rsidR="009656A6" w:rsidRPr="00DF3CB6">
        <w:rPr>
          <w:rtl/>
          <w:lang w:bidi="ar-DZ"/>
        </w:rPr>
        <w:t>ومبدأ التكيف الدائم للمرفق العمومي</w:t>
      </w:r>
      <w:r w:rsidR="009656A6" w:rsidRPr="00DF3CB6">
        <w:rPr>
          <w:rFonts w:hint="cs"/>
          <w:b/>
          <w:bCs/>
          <w:rtl/>
          <w:lang w:bidi="ar-DZ"/>
        </w:rPr>
        <w:t>(ثالثا)</w:t>
      </w:r>
    </w:p>
    <w:p w:rsidR="00FA2FFE" w:rsidRPr="00DF3CB6" w:rsidRDefault="00FA2FFE" w:rsidP="00951DD0">
      <w:pPr>
        <w:pStyle w:val="Titre5"/>
        <w:bidi/>
        <w:rPr>
          <w:lang w:bidi="ar-DZ"/>
        </w:rPr>
      </w:pPr>
      <w:bookmarkStart w:id="211" w:name="_Toc127048781"/>
      <w:bookmarkStart w:id="212" w:name="_Toc127052101"/>
      <w:bookmarkStart w:id="213" w:name="_Toc127053165"/>
      <w:r w:rsidRPr="00DF3CB6">
        <w:rPr>
          <w:rtl/>
          <w:lang w:bidi="ar-DZ"/>
        </w:rPr>
        <w:t>أولا – مبدأ إستمرارية المرفق العام</w:t>
      </w:r>
      <w:bookmarkEnd w:id="211"/>
      <w:bookmarkEnd w:id="212"/>
      <w:bookmarkEnd w:id="213"/>
    </w:p>
    <w:p w:rsidR="00FA2FFE" w:rsidRPr="00DF3CB6" w:rsidRDefault="00FA2FFE" w:rsidP="009656A6">
      <w:pPr>
        <w:bidi/>
        <w:spacing w:before="240" w:after="0"/>
        <w:ind w:firstLine="567"/>
        <w:jc w:val="both"/>
        <w:rPr>
          <w:rtl/>
          <w:lang w:bidi="ar-DZ"/>
        </w:rPr>
      </w:pPr>
      <w:r w:rsidRPr="00DF3CB6">
        <w:rPr>
          <w:rtl/>
          <w:lang w:bidi="ar-DZ"/>
        </w:rPr>
        <w:t>إن أساس مبدأ الاستمرارية يكمن في تمكين المرفق العام من إشباع الحا</w:t>
      </w:r>
      <w:r w:rsidR="00C63067">
        <w:rPr>
          <w:rtl/>
          <w:lang w:bidi="ar-DZ"/>
        </w:rPr>
        <w:t>جات العامة للمواطنين دون انقطاع</w:t>
      </w:r>
      <w:r w:rsidRPr="00DF3CB6">
        <w:rPr>
          <w:rtl/>
          <w:lang w:bidi="ar-DZ"/>
        </w:rPr>
        <w:t xml:space="preserve"> وعلى السلطات الإدارية تأمين تشغيل المرافق العامة بصورة منتظمة</w:t>
      </w:r>
      <w:r w:rsidRPr="00DF3CB6">
        <w:rPr>
          <w:rStyle w:val="Appelnotedebasdep"/>
          <w:rtl/>
          <w:lang w:bidi="ar-DZ"/>
        </w:rPr>
        <w:footnoteReference w:id="141"/>
      </w:r>
      <w:r w:rsidRPr="00DF3CB6">
        <w:rPr>
          <w:rtl/>
          <w:lang w:bidi="ar-DZ"/>
        </w:rPr>
        <w:t xml:space="preserve">، </w:t>
      </w:r>
      <w:r w:rsidR="009656A6" w:rsidRPr="00DF3CB6">
        <w:rPr>
          <w:rFonts w:hint="cs"/>
          <w:rtl/>
          <w:lang w:bidi="ar-DZ"/>
        </w:rPr>
        <w:t xml:space="preserve">ذلك أن </w:t>
      </w:r>
      <w:r w:rsidRPr="00DF3CB6">
        <w:rPr>
          <w:rtl/>
          <w:lang w:bidi="ar-DZ"/>
        </w:rPr>
        <w:t>مبدأ الاستمرارية ينبع من تصور الدولة والأجهزة التابعة لها يقوم على الدوام والإنتظام، ل</w:t>
      </w:r>
      <w:r w:rsidR="00C63067">
        <w:rPr>
          <w:rtl/>
          <w:lang w:bidi="ar-DZ"/>
        </w:rPr>
        <w:t>اعلى الإنقطاع والتوقف، مما يجعل</w:t>
      </w:r>
      <w:r w:rsidRPr="00DF3CB6">
        <w:rPr>
          <w:rtl/>
          <w:lang w:bidi="ar-DZ"/>
        </w:rPr>
        <w:t xml:space="preserve"> نشاط المرفق العام ضروري لحياة المجمو</w:t>
      </w:r>
      <w:r w:rsidR="00C63067">
        <w:rPr>
          <w:rtl/>
          <w:lang w:bidi="ar-DZ"/>
        </w:rPr>
        <w:t xml:space="preserve">عة الوطنية، ولا ينبغي أن ينقطع </w:t>
      </w:r>
      <w:r w:rsidRPr="00DF3CB6">
        <w:rPr>
          <w:rtl/>
          <w:lang w:bidi="ar-DZ"/>
        </w:rPr>
        <w:t>لأن توقفه قد ينجر عنه عواقب وخيمة على حياة المجتمع.</w:t>
      </w:r>
    </w:p>
    <w:p w:rsidR="009A2DEE" w:rsidRPr="00DF3CB6" w:rsidRDefault="009A2DEE" w:rsidP="004F5E1D">
      <w:pPr>
        <w:pStyle w:val="Titre6"/>
        <w:numPr>
          <w:ilvl w:val="0"/>
          <w:numId w:val="138"/>
        </w:numPr>
        <w:bidi/>
        <w:rPr>
          <w:rtl/>
          <w:lang w:bidi="ar-DZ"/>
        </w:rPr>
      </w:pPr>
      <w:bookmarkStart w:id="214" w:name="_Toc127048782"/>
      <w:bookmarkStart w:id="215" w:name="_Toc127052102"/>
      <w:bookmarkStart w:id="216" w:name="_Toc127053166"/>
      <w:r w:rsidRPr="00DF3CB6">
        <w:rPr>
          <w:rFonts w:hint="cs"/>
          <w:rtl/>
          <w:lang w:bidi="ar-DZ"/>
        </w:rPr>
        <w:t xml:space="preserve">مفهوم </w:t>
      </w:r>
      <w:r w:rsidRPr="00DF3CB6">
        <w:rPr>
          <w:rtl/>
          <w:lang w:bidi="ar-DZ"/>
        </w:rPr>
        <w:t>مبدأ إستمرارية المرفق العام</w:t>
      </w:r>
      <w:bookmarkEnd w:id="214"/>
      <w:bookmarkEnd w:id="215"/>
      <w:bookmarkEnd w:id="216"/>
    </w:p>
    <w:p w:rsidR="003D7622" w:rsidRDefault="00FA2FFE" w:rsidP="000034BD">
      <w:pPr>
        <w:bidi/>
        <w:spacing w:before="240" w:after="0"/>
        <w:ind w:firstLine="567"/>
        <w:jc w:val="both"/>
        <w:rPr>
          <w:rtl/>
          <w:lang w:bidi="ar-DZ"/>
        </w:rPr>
      </w:pPr>
      <w:r w:rsidRPr="00DF3CB6">
        <w:rPr>
          <w:rtl/>
          <w:lang w:bidi="ar-DZ"/>
        </w:rPr>
        <w:t>يقول الأستاذ محمد بو سماح" إن مبدأ إستمرارية المرافق العمومية ينبع من تصور يجعل عمل الدولة والأجهزة التابعة لها يقوم على الدوام والانتظام، لا على الانقطاع والتوقف وبالتالي فإن نشاء المرفق العمومي ضروري لحياة المجموعة الوطنية، لا ينبغي أن ينجر عنه عواقب وخيمة في حياة الجماعة، وهذا حسب ما جاء في العبارة المكرسة " الاستمرارية روح المرفق العام"</w:t>
      </w:r>
    </w:p>
    <w:p w:rsidR="00FA2FFE" w:rsidRPr="00DF3CB6" w:rsidRDefault="00FA2FFE" w:rsidP="003D7622">
      <w:pPr>
        <w:bidi/>
        <w:spacing w:after="0"/>
        <w:ind w:firstLine="567"/>
        <w:rPr>
          <w:rtl/>
          <w:lang w:bidi="ar-DZ"/>
        </w:rPr>
      </w:pPr>
      <w:r w:rsidRPr="00DF3CB6">
        <w:rPr>
          <w:lang w:bidi="ar-DZ"/>
        </w:rPr>
        <w:t>« La Continuité est de l’Essence de Service Publics »</w:t>
      </w:r>
      <w:r w:rsidRPr="00DF3CB6">
        <w:rPr>
          <w:rStyle w:val="Appelnotedebasdep"/>
          <w:lang w:bidi="ar-DZ"/>
        </w:rPr>
        <w:footnoteReference w:id="142"/>
      </w:r>
    </w:p>
    <w:p w:rsidR="00FA2FFE" w:rsidRPr="00DF3CB6" w:rsidRDefault="009656A6" w:rsidP="009656A6">
      <w:pPr>
        <w:bidi/>
        <w:spacing w:after="0"/>
        <w:ind w:firstLine="567"/>
        <w:jc w:val="both"/>
        <w:rPr>
          <w:rtl/>
          <w:lang w:bidi="ar-DZ"/>
        </w:rPr>
      </w:pPr>
      <w:r w:rsidRPr="00DF3CB6">
        <w:rPr>
          <w:rFonts w:hint="cs"/>
          <w:rtl/>
          <w:lang w:bidi="ar-DZ"/>
        </w:rPr>
        <w:t>غير</w:t>
      </w:r>
      <w:r w:rsidR="00FA2FFE" w:rsidRPr="00DF3CB6">
        <w:rPr>
          <w:rtl/>
          <w:lang w:bidi="ar-DZ"/>
        </w:rPr>
        <w:t xml:space="preserve">إن مبدأ الإستمرارية ليس واحد في جميع المرافق العامة، فبعض المرافق تحمل فيها الاستمرارية معنى الديمومة، لأنها تستدعي السير الدائم </w:t>
      </w:r>
      <w:r w:rsidR="00E93A84" w:rsidRPr="00DF3CB6">
        <w:rPr>
          <w:rtl/>
          <w:lang w:bidi="ar-DZ"/>
        </w:rPr>
        <w:t>و</w:t>
      </w:r>
      <w:r w:rsidR="00FA2FFE" w:rsidRPr="00DF3CB6">
        <w:rPr>
          <w:rtl/>
          <w:lang w:bidi="ar-DZ"/>
        </w:rPr>
        <w:t xml:space="preserve">المتواصل كمرفق الإستشفاء ومرفق الأمن، في حين أن بعض المرافق الأخرى يعني فيها مبدأ الإستمرارية العمل وفق دوام محدد كمرفق العدالة، ولا يكفي للمنتفع من المرفق العام أن يحصل على الخدمة إلا في أوقات العمل الرسمية </w:t>
      </w:r>
      <w:r w:rsidR="00C63067">
        <w:rPr>
          <w:rtl/>
          <w:lang w:bidi="ar-DZ"/>
        </w:rPr>
        <w:t>المعلن عنها، ويعود الأمر للقاضي</w:t>
      </w:r>
      <w:r w:rsidRPr="00DF3CB6">
        <w:rPr>
          <w:rFonts w:hint="cs"/>
          <w:rtl/>
          <w:lang w:bidi="ar-DZ"/>
        </w:rPr>
        <w:t xml:space="preserve"> في معظم الاحيان </w:t>
      </w:r>
      <w:r w:rsidR="00FA2FFE" w:rsidRPr="00DF3CB6">
        <w:rPr>
          <w:rtl/>
          <w:lang w:bidi="ar-DZ"/>
        </w:rPr>
        <w:t>تحديد مضمون الإستمرارية بشكل يسمح للمواطنين من الحصول على الخدمات من المرفق العام.</w:t>
      </w:r>
    </w:p>
    <w:p w:rsidR="00FA2FFE" w:rsidRPr="00DF3CB6" w:rsidRDefault="00B30E31" w:rsidP="00B30E31">
      <w:pPr>
        <w:bidi/>
        <w:spacing w:after="0"/>
        <w:ind w:firstLine="567"/>
        <w:jc w:val="both"/>
        <w:rPr>
          <w:rtl/>
          <w:lang w:bidi="ar-DZ"/>
        </w:rPr>
      </w:pPr>
      <w:r w:rsidRPr="00DF3CB6">
        <w:rPr>
          <w:rFonts w:hint="cs"/>
          <w:rtl/>
          <w:lang w:bidi="ar-DZ"/>
        </w:rPr>
        <w:t xml:space="preserve">ويرتكز </w:t>
      </w:r>
      <w:r w:rsidR="00FA2FFE" w:rsidRPr="00DF3CB6">
        <w:rPr>
          <w:rtl/>
          <w:lang w:bidi="ar-DZ"/>
        </w:rPr>
        <w:t>تبرير مبدأ إستمرارية المرفق العام على مدلولين أحدهما دستوري سياسي هو تواجد الدولة، والثاني مدلول إجتماعي هو ضرورة تفادي الفوضى</w:t>
      </w:r>
      <w:r w:rsidR="00FA2FFE" w:rsidRPr="00DF3CB6">
        <w:rPr>
          <w:rStyle w:val="Appelnotedebasdep"/>
          <w:rtl/>
          <w:lang w:bidi="ar-DZ"/>
        </w:rPr>
        <w:footnoteReference w:id="143"/>
      </w:r>
      <w:r w:rsidRPr="00DF3CB6">
        <w:rPr>
          <w:rFonts w:hint="cs"/>
          <w:rtl/>
          <w:lang w:bidi="ar-DZ"/>
        </w:rPr>
        <w:t xml:space="preserve">، ما يؤدي إلى وجود توافق بين الدولة ومرافقها، إذ أن </w:t>
      </w:r>
      <w:r w:rsidR="00FA2FFE" w:rsidRPr="00DF3CB6">
        <w:rPr>
          <w:rtl/>
          <w:lang w:bidi="ar-DZ"/>
        </w:rPr>
        <w:t xml:space="preserve">إستمرار الدولة يقضي إستمرار مرافقها، </w:t>
      </w:r>
      <w:r w:rsidRPr="00DF3CB6">
        <w:rPr>
          <w:rFonts w:hint="cs"/>
          <w:rtl/>
          <w:lang w:bidi="ar-DZ"/>
        </w:rPr>
        <w:t>التي لا بد أن</w:t>
      </w:r>
      <w:r w:rsidR="00FA2FFE" w:rsidRPr="00DF3CB6">
        <w:rPr>
          <w:rtl/>
          <w:lang w:bidi="ar-DZ"/>
        </w:rPr>
        <w:t xml:space="preserve"> تعمل بصفة مستمرة ومنتظمة دون إنقطاع، لتحقيق الأهداف التي أنشئ من أجلها المرفق العام.</w:t>
      </w:r>
    </w:p>
    <w:p w:rsidR="00FA2FFE" w:rsidRPr="00DF3CB6" w:rsidRDefault="00B30E31" w:rsidP="00B30E31">
      <w:pPr>
        <w:bidi/>
        <w:spacing w:after="0"/>
        <w:ind w:firstLine="567"/>
        <w:jc w:val="both"/>
        <w:rPr>
          <w:rtl/>
          <w:lang w:bidi="ar-DZ"/>
        </w:rPr>
      </w:pPr>
      <w:r w:rsidRPr="00DF3CB6">
        <w:rPr>
          <w:rFonts w:hint="cs"/>
          <w:rtl/>
          <w:lang w:bidi="ar-DZ"/>
        </w:rPr>
        <w:t>وكنتيجة لاستمرارية المرفق العام أقر</w:t>
      </w:r>
      <w:r w:rsidR="00FA2FFE" w:rsidRPr="00DF3CB6">
        <w:rPr>
          <w:rtl/>
          <w:lang w:bidi="ar-DZ"/>
        </w:rPr>
        <w:t>مجلس الدولة الفرنسي ضمان حقوق الأفراد في التوازن المالي الذي يسمح بمواصلة تنفيذ هذه العقود وأطر بعض الظروف التي يم</w:t>
      </w:r>
      <w:r w:rsidRPr="00DF3CB6">
        <w:rPr>
          <w:rtl/>
          <w:lang w:bidi="ar-DZ"/>
        </w:rPr>
        <w:t>كن أن تؤثر على تنفيذ هذه العقود</w:t>
      </w:r>
      <w:r w:rsidR="00FA2FFE" w:rsidRPr="00DF3CB6">
        <w:rPr>
          <w:rtl/>
          <w:lang w:bidi="ar-DZ"/>
        </w:rPr>
        <w:t>، وبذلك ضمان السير العادي واستمرارية المرفق العام</w:t>
      </w:r>
      <w:r w:rsidR="00FA2FFE" w:rsidRPr="00DF3CB6">
        <w:rPr>
          <w:rStyle w:val="Appelnotedebasdep"/>
          <w:rtl/>
          <w:lang w:bidi="ar-DZ"/>
        </w:rPr>
        <w:footnoteReference w:id="144"/>
      </w:r>
      <w:r w:rsidR="00FA2FFE" w:rsidRPr="00DF3CB6">
        <w:rPr>
          <w:rtl/>
          <w:lang w:bidi="ar-DZ"/>
        </w:rPr>
        <w:t>.</w:t>
      </w:r>
    </w:p>
    <w:p w:rsidR="00FA2FFE" w:rsidRPr="00DF3CB6" w:rsidRDefault="00B30E31" w:rsidP="00C63067">
      <w:pPr>
        <w:bidi/>
        <w:spacing w:after="0"/>
        <w:ind w:firstLine="567"/>
        <w:jc w:val="both"/>
        <w:rPr>
          <w:rtl/>
          <w:lang w:bidi="ar-DZ"/>
        </w:rPr>
      </w:pPr>
      <w:r w:rsidRPr="00DF3CB6">
        <w:rPr>
          <w:rFonts w:hint="cs"/>
          <w:rtl/>
          <w:lang w:bidi="ar-DZ"/>
        </w:rPr>
        <w:t xml:space="preserve">بالمقابل </w:t>
      </w:r>
      <w:r w:rsidR="00FA2FFE" w:rsidRPr="00DF3CB6">
        <w:rPr>
          <w:rtl/>
          <w:lang w:bidi="ar-DZ"/>
        </w:rPr>
        <w:t>يترتب على هذا المبدأ مجموعة من النتائج تتمثل في الإضراب والاعتراف بنظرتي الموظف الفعلي والظروف الطارئة، إضافة إلى عدم جواز الحجز على أموال المرفق العام، الحق في التوازن المالي.</w:t>
      </w:r>
    </w:p>
    <w:p w:rsidR="00FA2FFE" w:rsidRDefault="00FA2FFE" w:rsidP="005421D3">
      <w:pPr>
        <w:bidi/>
        <w:spacing w:after="0"/>
        <w:ind w:firstLine="567"/>
        <w:jc w:val="both"/>
        <w:rPr>
          <w:rtl/>
          <w:lang w:bidi="ar-DZ"/>
        </w:rPr>
      </w:pPr>
      <w:r w:rsidRPr="00DF3CB6">
        <w:rPr>
          <w:rtl/>
          <w:lang w:bidi="ar-DZ"/>
        </w:rPr>
        <w:t>إن مبدأ الإستمرارية كقيد يقع على عاتق المفوض له المتعاقد مع السلطة المفوضة، سواء كان من أشخاص القانون العام، أ</w:t>
      </w:r>
      <w:r w:rsidR="00E93A84" w:rsidRPr="00DF3CB6">
        <w:rPr>
          <w:rtl/>
          <w:lang w:bidi="ar-DZ"/>
        </w:rPr>
        <w:t>و</w:t>
      </w:r>
      <w:r w:rsidR="00C63067">
        <w:rPr>
          <w:rtl/>
          <w:lang w:bidi="ar-DZ"/>
        </w:rPr>
        <w:t>شخص من أشخاص القانون الخاص</w:t>
      </w:r>
      <w:r w:rsidRPr="00DF3CB6">
        <w:rPr>
          <w:rtl/>
          <w:lang w:bidi="ar-DZ"/>
        </w:rPr>
        <w:t xml:space="preserve">،له نتائجه القانونية على صعيدي الإلتزامات </w:t>
      </w:r>
      <w:r w:rsidR="00E93A84" w:rsidRPr="00DF3CB6">
        <w:rPr>
          <w:rtl/>
          <w:lang w:bidi="ar-DZ"/>
        </w:rPr>
        <w:t>و</w:t>
      </w:r>
      <w:r w:rsidRPr="00DF3CB6">
        <w:rPr>
          <w:rtl/>
          <w:lang w:bidi="ar-DZ"/>
        </w:rPr>
        <w:t xml:space="preserve">المزايا </w:t>
      </w:r>
      <w:r w:rsidR="00E93A84" w:rsidRPr="00DF3CB6">
        <w:rPr>
          <w:rtl/>
          <w:lang w:bidi="ar-DZ"/>
        </w:rPr>
        <w:t>و</w:t>
      </w:r>
      <w:r w:rsidRPr="00DF3CB6">
        <w:rPr>
          <w:rtl/>
          <w:lang w:bidi="ar-DZ"/>
        </w:rPr>
        <w:t>الحقوق الناشئة عن عقد التفويض</w:t>
      </w:r>
      <w:r w:rsidRPr="00DF3CB6">
        <w:rPr>
          <w:rStyle w:val="Appelnotedebasdep"/>
          <w:rtl/>
          <w:lang w:bidi="ar-DZ"/>
        </w:rPr>
        <w:footnoteReference w:id="145"/>
      </w:r>
      <w:r w:rsidR="00EB7F23" w:rsidRPr="00DF3CB6">
        <w:rPr>
          <w:rtl/>
          <w:lang w:bidi="ar-DZ"/>
        </w:rPr>
        <w:t>.</w:t>
      </w:r>
    </w:p>
    <w:p w:rsidR="00094972" w:rsidRPr="00DF3CB6" w:rsidRDefault="00094972" w:rsidP="00094972">
      <w:pPr>
        <w:bidi/>
        <w:spacing w:after="0"/>
        <w:ind w:firstLine="567"/>
        <w:jc w:val="both"/>
        <w:rPr>
          <w:rtl/>
          <w:lang w:bidi="ar-DZ"/>
        </w:rPr>
      </w:pPr>
    </w:p>
    <w:p w:rsidR="00B30E31" w:rsidRPr="00094972" w:rsidRDefault="00B30E31" w:rsidP="00B30E31">
      <w:pPr>
        <w:tabs>
          <w:tab w:val="right" w:pos="1751"/>
        </w:tabs>
        <w:bidi/>
        <w:spacing w:after="0"/>
        <w:ind w:firstLine="567"/>
        <w:jc w:val="both"/>
        <w:rPr>
          <w:rtl/>
          <w:lang w:bidi="ar-DZ"/>
        </w:rPr>
      </w:pPr>
      <w:r w:rsidRPr="00DF3CB6">
        <w:rPr>
          <w:rFonts w:hint="cs"/>
          <w:rtl/>
          <w:lang w:bidi="ar-DZ"/>
        </w:rPr>
        <w:t xml:space="preserve">فقد </w:t>
      </w:r>
      <w:r w:rsidR="00FA2FFE" w:rsidRPr="00DF3CB6">
        <w:rPr>
          <w:rtl/>
          <w:lang w:bidi="ar-DZ"/>
        </w:rPr>
        <w:t>نصت المادة 25 من المرسوم 08-54</w:t>
      </w:r>
      <w:r w:rsidR="00FA2FFE" w:rsidRPr="00DF3CB6">
        <w:rPr>
          <w:rtl/>
        </w:rPr>
        <w:footnoteReference w:id="146"/>
      </w:r>
      <w:r w:rsidR="00FA2FFE" w:rsidRPr="00DF3CB6">
        <w:rPr>
          <w:rtl/>
          <w:lang w:bidi="ar-DZ"/>
        </w:rPr>
        <w:t xml:space="preserve"> " يجب تسيير الخدمة العمومية لتزود بالماء الشروب باستمرار، ماعدا في حالات الانقطاع الخاصة الآتية القوة القاهرة، الانقط</w:t>
      </w:r>
      <w:r w:rsidRPr="00DF3CB6">
        <w:rPr>
          <w:rtl/>
          <w:lang w:bidi="ar-DZ"/>
        </w:rPr>
        <w:t>اع الإستعجالي، الانقطاع الخاص</w:t>
      </w:r>
      <w:r w:rsidRPr="00DF3CB6">
        <w:rPr>
          <w:rFonts w:hint="cs"/>
          <w:rtl/>
          <w:lang w:bidi="ar-DZ"/>
        </w:rPr>
        <w:t xml:space="preserve">، </w:t>
      </w:r>
      <w:r w:rsidR="00FA2FFE" w:rsidRPr="00DF3CB6">
        <w:rPr>
          <w:rtl/>
          <w:lang w:bidi="ar-DZ"/>
        </w:rPr>
        <w:t xml:space="preserve">التحديد الظرفي لاستعمال المياه" </w:t>
      </w:r>
    </w:p>
    <w:p w:rsidR="00FA2FFE" w:rsidRPr="00DF3CB6" w:rsidRDefault="00B30E31" w:rsidP="00B30E31">
      <w:pPr>
        <w:tabs>
          <w:tab w:val="right" w:pos="1751"/>
        </w:tabs>
        <w:bidi/>
        <w:spacing w:after="0"/>
        <w:ind w:firstLine="567"/>
        <w:jc w:val="both"/>
        <w:rPr>
          <w:rtl/>
          <w:lang w:bidi="ar-DZ"/>
        </w:rPr>
      </w:pPr>
      <w:proofErr w:type="gramStart"/>
      <w:r w:rsidRPr="00DF3CB6">
        <w:rPr>
          <w:rFonts w:hint="cs"/>
          <w:rtl/>
          <w:lang w:bidi="ar-DZ"/>
        </w:rPr>
        <w:t>لذا</w:t>
      </w:r>
      <w:proofErr w:type="gramEnd"/>
      <w:r w:rsidRPr="00DF3CB6">
        <w:rPr>
          <w:rFonts w:hint="cs"/>
          <w:rtl/>
          <w:lang w:bidi="ar-DZ"/>
        </w:rPr>
        <w:t xml:space="preserve"> وجب على </w:t>
      </w:r>
      <w:r w:rsidR="00FA2FFE" w:rsidRPr="00DF3CB6">
        <w:rPr>
          <w:rtl/>
          <w:lang w:bidi="ar-DZ"/>
        </w:rPr>
        <w:t>الشخص المفوض تسيير المرفق العام وفقا للنصوص القانونية والتنظيمية، إضاف</w:t>
      </w:r>
      <w:r w:rsidR="00666CB8">
        <w:rPr>
          <w:rtl/>
          <w:lang w:bidi="ar-DZ"/>
        </w:rPr>
        <w:t>ة إلى التعاقدية وقرارات القاضي،</w:t>
      </w:r>
      <w:r w:rsidR="00FA2FFE" w:rsidRPr="00DF3CB6">
        <w:rPr>
          <w:rtl/>
          <w:lang w:bidi="ar-DZ"/>
        </w:rPr>
        <w:t xml:space="preserve"> فالمنتفع له حق السير الطبيعي والمنتظم للمرفق العام. </w:t>
      </w:r>
    </w:p>
    <w:p w:rsidR="00FA2FFE" w:rsidRPr="004F5E1D" w:rsidRDefault="004F5E1D" w:rsidP="004F5E1D">
      <w:pPr>
        <w:tabs>
          <w:tab w:val="right" w:pos="1751"/>
        </w:tabs>
        <w:bidi/>
        <w:spacing w:before="240" w:after="0"/>
        <w:jc w:val="both"/>
        <w:rPr>
          <w:b/>
          <w:bCs/>
          <w:i/>
          <w:iCs/>
          <w:lang w:bidi="ar-DZ"/>
        </w:rPr>
      </w:pPr>
      <w:r>
        <w:rPr>
          <w:b/>
          <w:bCs/>
          <w:i/>
          <w:iCs/>
          <w:lang w:bidi="ar-DZ"/>
        </w:rPr>
        <w:t>2</w:t>
      </w:r>
      <w:r>
        <w:rPr>
          <w:rFonts w:hint="cs"/>
          <w:b/>
          <w:bCs/>
          <w:i/>
          <w:iCs/>
          <w:rtl/>
          <w:lang w:bidi="ar-DZ"/>
        </w:rPr>
        <w:t>-</w:t>
      </w:r>
      <w:r w:rsidR="00FA2FFE" w:rsidRPr="004F5E1D">
        <w:rPr>
          <w:b/>
          <w:bCs/>
          <w:i/>
          <w:iCs/>
          <w:rtl/>
          <w:lang w:bidi="ar-DZ"/>
        </w:rPr>
        <w:t>ضمانات مبدأ الإستمرارية في عقود تفويض المرفق العام</w:t>
      </w:r>
    </w:p>
    <w:p w:rsidR="00FA2FFE" w:rsidRPr="00DF3CB6" w:rsidRDefault="00B30E31" w:rsidP="002C5F4F">
      <w:pPr>
        <w:bidi/>
        <w:spacing w:before="240" w:after="0"/>
        <w:ind w:firstLine="567"/>
        <w:jc w:val="both"/>
        <w:rPr>
          <w:rtl/>
          <w:lang w:bidi="ar-DZ"/>
        </w:rPr>
      </w:pPr>
      <w:r w:rsidRPr="00DF3CB6">
        <w:rPr>
          <w:rFonts w:hint="cs"/>
          <w:rtl/>
          <w:lang w:bidi="ar-DZ"/>
        </w:rPr>
        <w:t xml:space="preserve">كما تم ذكره سابقت فإن </w:t>
      </w:r>
      <w:r w:rsidR="00FA2FFE" w:rsidRPr="00DF3CB6">
        <w:rPr>
          <w:rtl/>
          <w:lang w:bidi="ar-DZ"/>
        </w:rPr>
        <w:t xml:space="preserve">المفوض له وجب عليه تسيير المرفق العام وفقا للنصوص القانونية والتنظيمية والتعاقديةإضافة إلى قرارات القاضي، </w:t>
      </w:r>
      <w:r w:rsidR="002C5F4F" w:rsidRPr="00DF3CB6">
        <w:rPr>
          <w:rFonts w:hint="cs"/>
          <w:rtl/>
          <w:lang w:bidi="ar-DZ"/>
        </w:rPr>
        <w:t xml:space="preserve">من لأجل ضمان </w:t>
      </w:r>
      <w:r w:rsidR="00FA2FFE" w:rsidRPr="00DF3CB6">
        <w:rPr>
          <w:rtl/>
          <w:lang w:bidi="ar-DZ"/>
        </w:rPr>
        <w:t>السير الطبيعي والمنتظم للمر</w:t>
      </w:r>
      <w:r w:rsidR="002C5F4F" w:rsidRPr="00DF3CB6">
        <w:rPr>
          <w:rtl/>
          <w:lang w:bidi="ar-DZ"/>
        </w:rPr>
        <w:t>فق العام، ويقع تحقيق</w:t>
      </w:r>
      <w:r w:rsidR="002C5F4F" w:rsidRPr="00DF3CB6">
        <w:rPr>
          <w:rFonts w:hint="cs"/>
          <w:rtl/>
          <w:lang w:bidi="ar-DZ"/>
        </w:rPr>
        <w:t xml:space="preserve"> ذلك </w:t>
      </w:r>
      <w:r w:rsidR="00FA2FFE" w:rsidRPr="00DF3CB6">
        <w:rPr>
          <w:rtl/>
          <w:lang w:bidi="ar-DZ"/>
        </w:rPr>
        <w:t xml:space="preserve">على عاتق السلطة في تفويض المرفق العام بالدرجة الأولى، </w:t>
      </w:r>
      <w:r w:rsidR="00E93A84" w:rsidRPr="00DF3CB6">
        <w:rPr>
          <w:rtl/>
          <w:lang w:bidi="ar-DZ"/>
        </w:rPr>
        <w:t>و</w:t>
      </w:r>
      <w:r w:rsidR="002C5F4F" w:rsidRPr="00DF3CB6">
        <w:rPr>
          <w:rFonts w:hint="cs"/>
          <w:rtl/>
          <w:lang w:bidi="ar-DZ"/>
        </w:rPr>
        <w:t xml:space="preserve">كضمان لمبدأ الإستمرارية </w:t>
      </w:r>
      <w:r w:rsidR="002C5F4F" w:rsidRPr="00DF3CB6">
        <w:rPr>
          <w:rtl/>
          <w:lang w:bidi="ar-DZ"/>
        </w:rPr>
        <w:t>نصت العديد من ال</w:t>
      </w:r>
      <w:r w:rsidR="002C5F4F" w:rsidRPr="00DF3CB6">
        <w:rPr>
          <w:rFonts w:hint="cs"/>
          <w:rtl/>
          <w:lang w:bidi="ar-DZ"/>
        </w:rPr>
        <w:t>نصوص القانونية</w:t>
      </w:r>
      <w:r w:rsidR="00FA2FFE" w:rsidRPr="00DF3CB6">
        <w:rPr>
          <w:rtl/>
          <w:lang w:bidi="ar-DZ"/>
        </w:rPr>
        <w:t xml:space="preserve"> على ذلك نذكر منها</w:t>
      </w:r>
      <w:r w:rsidR="00DF3CB6" w:rsidRPr="00DF3CB6">
        <w:rPr>
          <w:rtl/>
          <w:lang w:bidi="ar-DZ"/>
        </w:rPr>
        <w:t>:</w:t>
      </w:r>
    </w:p>
    <w:p w:rsidR="00FA2FFE" w:rsidRPr="00DF3CB6" w:rsidRDefault="00FA2FFE" w:rsidP="004E7614">
      <w:pPr>
        <w:pStyle w:val="Paragraphedeliste"/>
        <w:numPr>
          <w:ilvl w:val="0"/>
          <w:numId w:val="4"/>
        </w:numPr>
        <w:tabs>
          <w:tab w:val="right" w:pos="425"/>
        </w:tabs>
        <w:bidi/>
        <w:spacing w:after="0"/>
        <w:ind w:left="0" w:firstLine="0"/>
        <w:jc w:val="both"/>
        <w:rPr>
          <w:lang w:bidi="ar-DZ"/>
        </w:rPr>
      </w:pPr>
      <w:r w:rsidRPr="00DF3CB6">
        <w:rPr>
          <w:rtl/>
          <w:lang w:bidi="ar-DZ"/>
        </w:rPr>
        <w:t xml:space="preserve">المادة 57 من المرسوم التنفيذي 18-199 التي نصت على أنه من أجل حاجات استمرارية المرفق العام يمكن تمديد مدة اتفاقية المرفق العام لمدة سنة </w:t>
      </w:r>
      <w:proofErr w:type="gramStart"/>
      <w:r w:rsidR="00094972" w:rsidRPr="00DF3CB6">
        <w:rPr>
          <w:rFonts w:hint="cs"/>
          <w:rtl/>
          <w:lang w:bidi="ar-DZ"/>
        </w:rPr>
        <w:t>(01)واحدة</w:t>
      </w:r>
      <w:r w:rsidRPr="00DF3CB6">
        <w:rPr>
          <w:rStyle w:val="Appelnotedebasdep"/>
          <w:rtl/>
          <w:lang w:bidi="ar-DZ"/>
        </w:rPr>
        <w:footnoteReference w:id="147"/>
      </w:r>
      <w:r w:rsidRPr="00DF3CB6">
        <w:rPr>
          <w:rtl/>
          <w:lang w:bidi="ar-DZ"/>
        </w:rPr>
        <w:t>.</w:t>
      </w:r>
      <w:proofErr w:type="gramEnd"/>
    </w:p>
    <w:p w:rsidR="00FA2FFE" w:rsidRPr="00DF3CB6" w:rsidRDefault="00FA2FFE" w:rsidP="004E7614">
      <w:pPr>
        <w:pStyle w:val="Paragraphedeliste"/>
        <w:numPr>
          <w:ilvl w:val="0"/>
          <w:numId w:val="4"/>
        </w:numPr>
        <w:tabs>
          <w:tab w:val="right" w:pos="425"/>
        </w:tabs>
        <w:bidi/>
        <w:spacing w:after="0"/>
        <w:ind w:left="0" w:firstLine="0"/>
        <w:jc w:val="both"/>
        <w:rPr>
          <w:lang w:bidi="ar-DZ"/>
        </w:rPr>
      </w:pPr>
      <w:r w:rsidRPr="00DF3CB6">
        <w:rPr>
          <w:rtl/>
          <w:lang w:bidi="ar-DZ"/>
        </w:rPr>
        <w:t xml:space="preserve">المادة 64 من المرسوم 18-199 التي جاءت تحت عنوان إنهاء تفويض المرفق العام </w:t>
      </w:r>
      <w:r w:rsidR="00E93A84" w:rsidRPr="00DF3CB6">
        <w:rPr>
          <w:rtl/>
          <w:lang w:bidi="ar-DZ"/>
        </w:rPr>
        <w:t>و</w:t>
      </w:r>
      <w:r w:rsidRPr="00DF3CB6">
        <w:rPr>
          <w:rtl/>
          <w:lang w:bidi="ar-DZ"/>
        </w:rPr>
        <w:t xml:space="preserve">فسخها من جانب واحد عند الاقتضاء قصد ضمان استمرارية المرفق العام، والحفاظ على الصالح </w:t>
      </w:r>
      <w:proofErr w:type="gramStart"/>
      <w:r w:rsidRPr="00DF3CB6">
        <w:rPr>
          <w:rtl/>
          <w:lang w:bidi="ar-DZ"/>
        </w:rPr>
        <w:t>العام</w:t>
      </w:r>
      <w:r w:rsidRPr="00DF3CB6">
        <w:rPr>
          <w:rStyle w:val="Appelnotedebasdep"/>
          <w:rtl/>
          <w:lang w:bidi="ar-DZ"/>
        </w:rPr>
        <w:footnoteReference w:id="148"/>
      </w:r>
      <w:r w:rsidRPr="00DF3CB6">
        <w:rPr>
          <w:rtl/>
          <w:lang w:bidi="ar-DZ"/>
        </w:rPr>
        <w:t>.</w:t>
      </w:r>
      <w:proofErr w:type="gramEnd"/>
    </w:p>
    <w:p w:rsidR="00FA2FFE" w:rsidRPr="00DF3CB6" w:rsidRDefault="00FA2FFE" w:rsidP="004E7614">
      <w:pPr>
        <w:pStyle w:val="Paragraphedeliste"/>
        <w:numPr>
          <w:ilvl w:val="0"/>
          <w:numId w:val="4"/>
        </w:numPr>
        <w:tabs>
          <w:tab w:val="right" w:pos="425"/>
        </w:tabs>
        <w:bidi/>
        <w:spacing w:after="0"/>
        <w:ind w:left="0" w:firstLine="0"/>
        <w:jc w:val="both"/>
        <w:rPr>
          <w:lang w:bidi="ar-DZ"/>
        </w:rPr>
      </w:pPr>
      <w:r w:rsidRPr="00DF3CB6">
        <w:rPr>
          <w:rtl/>
          <w:lang w:bidi="ar-DZ"/>
        </w:rPr>
        <w:t>المادة 25 من المرسوم التنفيذي 08-54 التي أوجبت لتسيير الخدمة العمومية للتزويد بالماء الشروب باستمرارماعدا حالات الانقطاع الخاصة القوة القاهرة،الإنقطاع الإستعجالي، الانقطاع الخاص، والتجديد الظرفي، لإستعمال المياه "</w:t>
      </w:r>
      <w:r w:rsidRPr="00DF3CB6">
        <w:rPr>
          <w:rStyle w:val="Appelnotedebasdep"/>
          <w:rtl/>
          <w:lang w:bidi="ar-DZ"/>
        </w:rPr>
        <w:footnoteReference w:id="149"/>
      </w:r>
      <w:r w:rsidRPr="00DF3CB6">
        <w:rPr>
          <w:rtl/>
          <w:lang w:bidi="ar-DZ"/>
        </w:rPr>
        <w:t>.</w:t>
      </w:r>
    </w:p>
    <w:p w:rsidR="00FA2FFE" w:rsidRPr="00DF3CB6" w:rsidRDefault="002C5F4F" w:rsidP="002C5F4F">
      <w:pPr>
        <w:bidi/>
        <w:spacing w:before="240" w:after="0"/>
        <w:ind w:firstLine="360"/>
        <w:jc w:val="both"/>
        <w:rPr>
          <w:rtl/>
          <w:lang w:bidi="ar-DZ"/>
        </w:rPr>
      </w:pPr>
      <w:r w:rsidRPr="00DF3CB6">
        <w:rPr>
          <w:rFonts w:hint="cs"/>
          <w:rtl/>
          <w:lang w:bidi="ar-DZ"/>
        </w:rPr>
        <w:t>إن محتوى النصوص القانونية السابقة يحدد</w:t>
      </w:r>
      <w:r w:rsidR="00FA2FFE" w:rsidRPr="00DF3CB6">
        <w:rPr>
          <w:rtl/>
          <w:lang w:bidi="ar-DZ"/>
        </w:rPr>
        <w:t xml:space="preserve"> التزام المفوض له بإدارة وتسيير المرفق الع</w:t>
      </w:r>
      <w:r w:rsidR="00104209" w:rsidRPr="00DF3CB6">
        <w:rPr>
          <w:rtl/>
          <w:lang w:bidi="ar-DZ"/>
        </w:rPr>
        <w:t>ام</w:t>
      </w:r>
      <w:r w:rsidRPr="00DF3CB6">
        <w:rPr>
          <w:rFonts w:hint="cs"/>
          <w:rtl/>
          <w:lang w:bidi="ar-DZ"/>
        </w:rPr>
        <w:t xml:space="preserve"> المتمثل في</w:t>
      </w:r>
      <w:r w:rsidR="00104209" w:rsidRPr="00DF3CB6">
        <w:rPr>
          <w:rtl/>
          <w:lang w:bidi="ar-DZ"/>
        </w:rPr>
        <w:t xml:space="preserve"> إتخاذ كل التدابير الكفيلة</w:t>
      </w:r>
      <w:r w:rsidR="00FA2FFE" w:rsidRPr="00DF3CB6">
        <w:rPr>
          <w:rtl/>
          <w:lang w:bidi="ar-DZ"/>
        </w:rPr>
        <w:t>لمواجهة أي طارئ يعيق وإستمراريته، كحالة الإضراب</w:t>
      </w:r>
      <w:r w:rsidR="00FA2FFE" w:rsidRPr="00DF3CB6">
        <w:rPr>
          <w:rStyle w:val="Appelnotedebasdep"/>
          <w:rtl/>
          <w:lang w:bidi="ar-DZ"/>
        </w:rPr>
        <w:footnoteReference w:id="150"/>
      </w:r>
      <w:r w:rsidR="00FA2FFE" w:rsidRPr="00DF3CB6">
        <w:rPr>
          <w:rtl/>
          <w:lang w:bidi="ar-DZ"/>
        </w:rPr>
        <w:t>، الذي يشكل حقا دستوريا لعماله وموظفي المرفق العام</w:t>
      </w:r>
      <w:r w:rsidR="00FA2FFE" w:rsidRPr="00DF3CB6">
        <w:rPr>
          <w:rStyle w:val="Appelnotedebasdep"/>
          <w:rtl/>
          <w:lang w:bidi="ar-DZ"/>
        </w:rPr>
        <w:footnoteReference w:id="151"/>
      </w:r>
      <w:r w:rsidR="00FA2FFE" w:rsidRPr="00DF3CB6">
        <w:rPr>
          <w:rtl/>
          <w:lang w:bidi="ar-DZ"/>
        </w:rPr>
        <w:t>، ولضمان الإستمرارية يتم تغليب المصلحة العامة على المصلحة الخاصة، في حالة وجود تضارب بينهما، قد يصل إلى تحمل المكلف بتسيير المرفق العام خسائر لم تكن متوقعة عند تنفيذ إتفاقية التفويض</w:t>
      </w:r>
      <w:r w:rsidR="00FA2FFE" w:rsidRPr="00DF3CB6">
        <w:rPr>
          <w:rStyle w:val="Appelnotedebasdep"/>
          <w:rtl/>
          <w:lang w:bidi="ar-DZ"/>
        </w:rPr>
        <w:footnoteReference w:id="152"/>
      </w:r>
      <w:r w:rsidR="00EB7F23" w:rsidRPr="00DF3CB6">
        <w:rPr>
          <w:rtl/>
          <w:lang w:bidi="ar-DZ"/>
        </w:rPr>
        <w:t>.</w:t>
      </w:r>
    </w:p>
    <w:p w:rsidR="00FA2FFE" w:rsidRPr="00DF3CB6" w:rsidRDefault="00FA2FFE" w:rsidP="00951DD0">
      <w:pPr>
        <w:pStyle w:val="Titre5"/>
        <w:bidi/>
        <w:rPr>
          <w:rtl/>
          <w:lang w:bidi="ar-DZ"/>
        </w:rPr>
      </w:pPr>
      <w:bookmarkStart w:id="217" w:name="_Toc127048783"/>
      <w:bookmarkStart w:id="218" w:name="_Toc127052103"/>
      <w:bookmarkStart w:id="219" w:name="_Toc127053167"/>
      <w:r w:rsidRPr="00DF3CB6">
        <w:rPr>
          <w:rtl/>
          <w:lang w:bidi="ar-DZ"/>
        </w:rPr>
        <w:t>ثانيا- مبدأ المساواة بين المنتفعين</w:t>
      </w:r>
      <w:bookmarkEnd w:id="217"/>
      <w:bookmarkEnd w:id="218"/>
      <w:bookmarkEnd w:id="219"/>
    </w:p>
    <w:p w:rsidR="00645FD2" w:rsidRPr="00DF3CB6" w:rsidRDefault="00715BFB" w:rsidP="00645FD2">
      <w:pPr>
        <w:bidi/>
        <w:spacing w:before="240" w:after="0"/>
        <w:ind w:firstLine="567"/>
        <w:jc w:val="both"/>
        <w:rPr>
          <w:lang w:bidi="ar-DZ"/>
        </w:rPr>
      </w:pPr>
      <w:r w:rsidRPr="00DF3CB6">
        <w:rPr>
          <w:rFonts w:hint="cs"/>
          <w:rtl/>
          <w:lang w:bidi="ar-DZ"/>
        </w:rPr>
        <w:t>سنتطرق من خلال هذه ال</w:t>
      </w:r>
      <w:r w:rsidR="003B174D" w:rsidRPr="00DF3CB6">
        <w:rPr>
          <w:rFonts w:hint="cs"/>
          <w:rtl/>
          <w:lang w:bidi="ar-DZ"/>
        </w:rPr>
        <w:t>نقطة</w:t>
      </w:r>
      <w:r w:rsidRPr="00DF3CB6">
        <w:rPr>
          <w:rFonts w:hint="cs"/>
          <w:rtl/>
          <w:lang w:bidi="ar-DZ"/>
        </w:rPr>
        <w:t xml:space="preserve"> إلى تحديد الأساس المحدد لمبدأ المساواة بين المنتفعين، ثم</w:t>
      </w:r>
      <w:r w:rsidR="00A6142D" w:rsidRPr="00DF3CB6">
        <w:rPr>
          <w:rFonts w:hint="cs"/>
          <w:rtl/>
          <w:lang w:bidi="ar-DZ"/>
        </w:rPr>
        <w:t xml:space="preserve"> نوضح الإستثناءات الواردة على هذا المبدأ </w:t>
      </w:r>
    </w:p>
    <w:p w:rsidR="00645FD2" w:rsidRPr="00DF3CB6" w:rsidRDefault="00645FD2" w:rsidP="00CE7DDA">
      <w:pPr>
        <w:pStyle w:val="Titre6"/>
        <w:numPr>
          <w:ilvl w:val="0"/>
          <w:numId w:val="92"/>
        </w:numPr>
        <w:bidi/>
        <w:rPr>
          <w:rtl/>
          <w:lang w:bidi="ar-DZ"/>
        </w:rPr>
      </w:pPr>
      <w:bookmarkStart w:id="220" w:name="_Toc127048784"/>
      <w:bookmarkStart w:id="221" w:name="_Toc127052104"/>
      <w:bookmarkStart w:id="222" w:name="_Toc127053168"/>
      <w:r w:rsidRPr="00DF3CB6">
        <w:rPr>
          <w:rFonts w:hint="cs"/>
          <w:rtl/>
          <w:lang w:bidi="ar-DZ"/>
        </w:rPr>
        <w:t>أساس مبدأ المساواة بين المنتفعين</w:t>
      </w:r>
      <w:bookmarkEnd w:id="220"/>
      <w:bookmarkEnd w:id="221"/>
      <w:bookmarkEnd w:id="222"/>
    </w:p>
    <w:p w:rsidR="00FA2FFE" w:rsidRPr="00DF3CB6" w:rsidRDefault="00FA2FFE" w:rsidP="00094972">
      <w:pPr>
        <w:bidi/>
        <w:spacing w:before="240" w:after="0"/>
        <w:ind w:firstLine="567"/>
        <w:jc w:val="both"/>
        <w:rPr>
          <w:rtl/>
          <w:lang w:bidi="ar-DZ"/>
        </w:rPr>
      </w:pPr>
      <w:r w:rsidRPr="00DF3CB6">
        <w:rPr>
          <w:rtl/>
          <w:lang w:bidi="ar-DZ"/>
        </w:rPr>
        <w:t>يقوم مبدأ المساواة بين المنتفعين على أساس إلتزام الجهات القائمة على المرفق العام بأن تؤدي خدماتها لكل من تتوافر فيهم شروط الإستفادة منها دون</w:t>
      </w:r>
      <w:r w:rsidR="007D111B" w:rsidRPr="00DF3CB6">
        <w:rPr>
          <w:rtl/>
          <w:lang w:bidi="ar-DZ"/>
        </w:rPr>
        <w:t xml:space="preserve"> تمييز بينهم بسبب الجنس، اللون،</w:t>
      </w:r>
      <w:r w:rsidRPr="00DF3CB6">
        <w:rPr>
          <w:rtl/>
          <w:lang w:bidi="ar-DZ"/>
        </w:rPr>
        <w:t>اللغة، أوالدين أو المركز الإجتماعي أو الإقتصادي</w:t>
      </w:r>
      <w:r w:rsidRPr="00DF3CB6">
        <w:rPr>
          <w:rStyle w:val="Appelnotedebasdep"/>
          <w:rtl/>
          <w:lang w:bidi="ar-DZ"/>
        </w:rPr>
        <w:footnoteReference w:id="153"/>
      </w:r>
      <w:r w:rsidRPr="00DF3CB6">
        <w:rPr>
          <w:rtl/>
          <w:lang w:bidi="ar-DZ"/>
        </w:rPr>
        <w:t xml:space="preserve">، ويستمد هذا المبدأ أساسه من مصدر عالمي تاريخي يتمثل الإعلان العالمي لحقوق الإنسان 1948 الذي تضمنته المادة الأولى منه </w:t>
      </w:r>
      <w:r w:rsidRPr="00DF3CB6">
        <w:rPr>
          <w:rStyle w:val="Appelnotedebasdep"/>
          <w:rtl/>
          <w:lang w:bidi="ar-DZ"/>
        </w:rPr>
        <w:footnoteReference w:id="154"/>
      </w:r>
      <w:r w:rsidRPr="00DF3CB6">
        <w:rPr>
          <w:rtl/>
          <w:lang w:bidi="ar-DZ"/>
        </w:rPr>
        <w:t>، إضافة إلى العهد الدولي للحقوق الإقتصادية والإجتماعية والثقافية لسنة 1966</w:t>
      </w:r>
      <w:r w:rsidR="007D111B" w:rsidRPr="00DF3CB6">
        <w:rPr>
          <w:rStyle w:val="Appelnotedebasdep"/>
          <w:rtl/>
          <w:lang w:bidi="ar-DZ"/>
        </w:rPr>
        <w:footnoteReference w:id="155"/>
      </w:r>
      <w:r w:rsidRPr="00DF3CB6">
        <w:rPr>
          <w:rtl/>
          <w:lang w:bidi="ar-DZ"/>
        </w:rPr>
        <w:t xml:space="preserve">، ومصدر قانوني داخلي يتمثل في التشريعات الداخلية خاصة منها الدساتير، </w:t>
      </w:r>
      <w:r w:rsidR="007D111B" w:rsidRPr="00DF3CB6">
        <w:rPr>
          <w:rFonts w:hint="cs"/>
          <w:rtl/>
          <w:lang w:bidi="ar-DZ"/>
        </w:rPr>
        <w:t xml:space="preserve">فنجد </w:t>
      </w:r>
      <w:r w:rsidRPr="00DF3CB6">
        <w:rPr>
          <w:rtl/>
          <w:lang w:bidi="ar-DZ"/>
        </w:rPr>
        <w:t>الدستور الجزائري نص في المادة</w:t>
      </w:r>
      <w:r w:rsidR="003F0D43" w:rsidRPr="00DF3CB6">
        <w:rPr>
          <w:lang w:bidi="ar-DZ"/>
        </w:rPr>
        <w:t>37</w:t>
      </w:r>
      <w:r w:rsidRPr="00DF3CB6">
        <w:rPr>
          <w:rtl/>
          <w:lang w:bidi="ar-DZ"/>
        </w:rPr>
        <w:t xml:space="preserve"> منه على " كل المواطنين سواسية أمام القانون، </w:t>
      </w:r>
      <w:r w:rsidR="003F0D43" w:rsidRPr="00DF3CB6">
        <w:rPr>
          <w:rFonts w:hint="cs"/>
          <w:rtl/>
          <w:lang w:bidi="ar-DZ"/>
        </w:rPr>
        <w:t xml:space="preserve">ولهم الحق في حماية متساوية </w:t>
      </w:r>
      <w:r w:rsidRPr="00DF3CB6">
        <w:rPr>
          <w:rtl/>
          <w:lang w:bidi="ar-DZ"/>
        </w:rPr>
        <w:t xml:space="preserve">ولا يمكن أن يتذرع بأي تمييز يعود إلى المولد أو العرق أو الجنس،أوالرأي أوأي شرط أوظرف </w:t>
      </w:r>
      <w:r w:rsidR="00094972">
        <w:rPr>
          <w:rFonts w:hint="cs"/>
          <w:rtl/>
          <w:lang w:bidi="ar-DZ"/>
        </w:rPr>
        <w:t>آ</w:t>
      </w:r>
      <w:r w:rsidRPr="00DF3CB6">
        <w:rPr>
          <w:rtl/>
          <w:lang w:bidi="ar-DZ"/>
        </w:rPr>
        <w:t>خر شخصي أوإجتماعي"</w:t>
      </w:r>
      <w:r w:rsidRPr="00DF3CB6">
        <w:rPr>
          <w:rStyle w:val="Appelnotedebasdep"/>
          <w:rtl/>
          <w:lang w:bidi="ar-DZ"/>
        </w:rPr>
        <w:footnoteReference w:id="156"/>
      </w:r>
      <w:r w:rsidRPr="00DF3CB6">
        <w:rPr>
          <w:rFonts w:hint="cs"/>
          <w:rtl/>
          <w:lang w:bidi="ar-DZ"/>
        </w:rPr>
        <w:t>ف</w:t>
      </w:r>
      <w:r w:rsidRPr="00DF3CB6">
        <w:rPr>
          <w:rtl/>
          <w:lang w:bidi="ar-DZ"/>
        </w:rPr>
        <w:t>مبدأ المساواة لايتعلق بتسيير المرافق العمومية فقط بل</w:t>
      </w:r>
      <w:r w:rsidR="007D111B" w:rsidRPr="00DF3CB6">
        <w:rPr>
          <w:rFonts w:hint="cs"/>
          <w:rtl/>
          <w:lang w:bidi="ar-DZ"/>
        </w:rPr>
        <w:t xml:space="preserve"> يعتبر</w:t>
      </w:r>
      <w:r w:rsidRPr="00DF3CB6">
        <w:rPr>
          <w:rtl/>
          <w:lang w:bidi="ar-DZ"/>
        </w:rPr>
        <w:t xml:space="preserve"> قاعدة تحكم القانون بصفة عامة</w:t>
      </w:r>
      <w:r w:rsidR="00EB7F23" w:rsidRPr="00DF3CB6">
        <w:rPr>
          <w:rtl/>
          <w:lang w:bidi="ar-DZ"/>
        </w:rPr>
        <w:t>.</w:t>
      </w:r>
    </w:p>
    <w:p w:rsidR="00FA2FFE" w:rsidRPr="00DF3CB6" w:rsidRDefault="007D111B" w:rsidP="007D111B">
      <w:pPr>
        <w:bidi/>
        <w:spacing w:after="0"/>
        <w:ind w:firstLine="567"/>
        <w:jc w:val="both"/>
        <w:rPr>
          <w:lang w:bidi="ar-DZ"/>
        </w:rPr>
      </w:pPr>
      <w:r w:rsidRPr="00DF3CB6">
        <w:rPr>
          <w:rFonts w:hint="cs"/>
          <w:rtl/>
          <w:lang w:bidi="ar-DZ"/>
        </w:rPr>
        <w:t xml:space="preserve">غير أن </w:t>
      </w:r>
      <w:r w:rsidR="00FA2FFE" w:rsidRPr="00DF3CB6">
        <w:rPr>
          <w:rtl/>
          <w:lang w:bidi="ar-DZ"/>
        </w:rPr>
        <w:t>القصد من مبدأ المساواة أمام المرفق العام ليس الانتفاع بصورة مطلقة متساوية ومتشابهة، إنما الإنتفاع وفق الشروط والقيود التي يفرضها القانون</w:t>
      </w:r>
      <w:r w:rsidR="00FA2FFE" w:rsidRPr="00DF3CB6">
        <w:rPr>
          <w:rStyle w:val="Appelnotedebasdep"/>
          <w:rtl/>
          <w:lang w:bidi="ar-DZ"/>
        </w:rPr>
        <w:footnoteReference w:id="157"/>
      </w:r>
      <w:r w:rsidR="00FA2FFE" w:rsidRPr="00DF3CB6">
        <w:rPr>
          <w:rtl/>
          <w:lang w:bidi="ar-DZ"/>
        </w:rPr>
        <w:t>، وعلى هذا الأساس فإن مبدأ المساواة لا يكون فقط في العلاقة بين المرافق العامة والمنتفعين، إنما يقوم على أيضا على العلاقة بين المكلفين بتسيير المرفق العام وعماله، وأيضا الغير مثل المتعاملين الاقتصاديين، ولذا فقد نصت المادة 5 من المرسوم الرئاسي 15-247 على مبدأ المساواة في المعاملة بين المترشحين وهو ما تمت دراسته سابقا.</w:t>
      </w:r>
    </w:p>
    <w:p w:rsidR="00645FD2" w:rsidRPr="00DF3CB6" w:rsidRDefault="00645FD2" w:rsidP="00951DD0">
      <w:pPr>
        <w:pStyle w:val="Titre6"/>
        <w:bidi/>
        <w:rPr>
          <w:rtl/>
          <w:lang w:bidi="ar-DZ"/>
        </w:rPr>
      </w:pPr>
      <w:bookmarkStart w:id="223" w:name="_Toc127048785"/>
      <w:bookmarkStart w:id="224" w:name="_Toc127052105"/>
      <w:bookmarkStart w:id="225" w:name="_Toc127053169"/>
      <w:r w:rsidRPr="00DF3CB6">
        <w:rPr>
          <w:lang w:bidi="ar-DZ"/>
        </w:rPr>
        <w:t>2</w:t>
      </w:r>
      <w:r w:rsidRPr="00DF3CB6">
        <w:rPr>
          <w:rFonts w:hint="cs"/>
          <w:rtl/>
          <w:lang w:bidi="ar-DZ"/>
        </w:rPr>
        <w:t>- الإستثناءات الواردة على مبدأ المساواة</w:t>
      </w:r>
      <w:bookmarkEnd w:id="223"/>
      <w:bookmarkEnd w:id="224"/>
      <w:bookmarkEnd w:id="225"/>
    </w:p>
    <w:p w:rsidR="00FA2FFE" w:rsidRPr="00DF3CB6" w:rsidRDefault="00FA2FFE" w:rsidP="00645FD2">
      <w:pPr>
        <w:bidi/>
        <w:spacing w:before="240" w:after="0"/>
        <w:ind w:firstLine="567"/>
        <w:jc w:val="both"/>
        <w:rPr>
          <w:rtl/>
          <w:lang w:bidi="ar-DZ"/>
        </w:rPr>
      </w:pPr>
      <w:r w:rsidRPr="00DF3CB6">
        <w:rPr>
          <w:rtl/>
          <w:lang w:bidi="ar-DZ"/>
        </w:rPr>
        <w:t>لايمكن إعتبار مبدأ المساواة مطلقا إذ أنه تشوبه بعض الاستثناءات ممكن أن يستفيد منها المفوض</w:t>
      </w:r>
      <w:r w:rsidR="007D111B" w:rsidRPr="00DF3CB6">
        <w:rPr>
          <w:rFonts w:hint="cs"/>
          <w:rtl/>
          <w:lang w:bidi="ar-DZ"/>
        </w:rPr>
        <w:t xml:space="preserve"> له</w:t>
      </w:r>
      <w:r w:rsidRPr="00DF3CB6">
        <w:rPr>
          <w:rtl/>
          <w:lang w:bidi="ar-DZ"/>
        </w:rPr>
        <w:t>، أو السلطة المفوضة نفسها، وقد تكون محل بنود ضمن دفتر شروط اتفاقية التفويض</w:t>
      </w:r>
      <w:r w:rsidR="00DF3CB6" w:rsidRPr="00DF3CB6">
        <w:rPr>
          <w:rtl/>
          <w:lang w:bidi="ar-DZ"/>
        </w:rPr>
        <w:t xml:space="preserve">، </w:t>
      </w:r>
      <w:r w:rsidRPr="00DF3CB6">
        <w:rPr>
          <w:rtl/>
          <w:lang w:bidi="ar-DZ"/>
        </w:rPr>
        <w:t xml:space="preserve">أو حتى الاستفادة منها وفقا لأحكام القانون الإداري واجتهادات القضاء، </w:t>
      </w:r>
      <w:r w:rsidR="00E93A84" w:rsidRPr="00DF3CB6">
        <w:rPr>
          <w:rtl/>
          <w:lang w:bidi="ar-DZ"/>
        </w:rPr>
        <w:t>و</w:t>
      </w:r>
      <w:r w:rsidRPr="00DF3CB6">
        <w:rPr>
          <w:rtl/>
          <w:lang w:bidi="ar-DZ"/>
        </w:rPr>
        <w:t>هي كما يلي</w:t>
      </w:r>
      <w:r w:rsidRPr="00DF3CB6">
        <w:rPr>
          <w:rStyle w:val="Appelnotedebasdep"/>
          <w:rtl/>
          <w:lang w:bidi="ar-DZ"/>
        </w:rPr>
        <w:footnoteReference w:id="158"/>
      </w:r>
      <w:r w:rsidRPr="00DF3CB6">
        <w:rPr>
          <w:rtl/>
          <w:lang w:bidi="ar-DZ"/>
        </w:rPr>
        <w:t>.</w:t>
      </w:r>
    </w:p>
    <w:p w:rsidR="00FA2FFE" w:rsidRPr="00DF3CB6" w:rsidRDefault="00666CB8" w:rsidP="00666CB8">
      <w:pPr>
        <w:pStyle w:val="Titre7"/>
        <w:bidi/>
        <w:rPr>
          <w:lang w:bidi="ar-DZ"/>
        </w:rPr>
      </w:pPr>
      <w:bookmarkStart w:id="226" w:name="_Toc127048786"/>
      <w:bookmarkStart w:id="227" w:name="_Toc127052106"/>
      <w:bookmarkStart w:id="228" w:name="_Toc127053170"/>
      <w:r w:rsidRPr="00666CB8">
        <w:rPr>
          <w:rFonts w:hint="cs"/>
          <w:b w:val="0"/>
          <w:bCs w:val="0"/>
          <w:i w:val="0"/>
          <w:iCs w:val="0"/>
          <w:rtl/>
          <w:lang w:bidi="ar-DZ"/>
        </w:rPr>
        <w:t>2-</w:t>
      </w:r>
      <w:r>
        <w:rPr>
          <w:rtl/>
          <w:lang w:bidi="ar-DZ"/>
        </w:rPr>
        <w:t xml:space="preserve">1- </w:t>
      </w:r>
      <w:proofErr w:type="gramStart"/>
      <w:r w:rsidR="00FA2FFE" w:rsidRPr="00DF3CB6">
        <w:rPr>
          <w:rtl/>
          <w:lang w:bidi="ar-DZ"/>
        </w:rPr>
        <w:t>وجود</w:t>
      </w:r>
      <w:proofErr w:type="gramEnd"/>
      <w:r w:rsidR="00FA2FFE" w:rsidRPr="00DF3CB6">
        <w:rPr>
          <w:rtl/>
          <w:lang w:bidi="ar-DZ"/>
        </w:rPr>
        <w:t xml:space="preserve"> نص قانوني</w:t>
      </w:r>
      <w:bookmarkEnd w:id="226"/>
      <w:bookmarkEnd w:id="227"/>
      <w:bookmarkEnd w:id="228"/>
    </w:p>
    <w:p w:rsidR="00FA2FFE" w:rsidRPr="00DF3CB6" w:rsidRDefault="00FA2FFE" w:rsidP="007D111B">
      <w:pPr>
        <w:bidi/>
        <w:spacing w:before="240" w:after="0"/>
        <w:ind w:firstLine="567"/>
        <w:jc w:val="both"/>
        <w:rPr>
          <w:rtl/>
          <w:lang w:bidi="ar-DZ"/>
        </w:rPr>
      </w:pPr>
      <w:r w:rsidRPr="00DF3CB6">
        <w:rPr>
          <w:rtl/>
          <w:lang w:bidi="ar-DZ"/>
        </w:rPr>
        <w:t>اقر الاجتهاد القضائي إمكانية وضع المشرع، لنصوص تمييزية في مسألة الإنتفاع من المرفق العام لا يتعارض مع مبدأ المساواة بين المنتفعين،وذلك بإجراء نوع من التفرقة في معاملة الأشخاص الذين ينتمون لمركز قانوني واحد، إذ أنه لا يمنع من إعطاء بعض المنتفعين ميزات خاصة لطائفة محددة</w:t>
      </w:r>
      <w:r w:rsidR="00DF3CB6" w:rsidRPr="00DF3CB6">
        <w:rPr>
          <w:rtl/>
          <w:lang w:bidi="ar-DZ"/>
        </w:rPr>
        <w:t xml:space="preserve">، </w:t>
      </w:r>
      <w:r w:rsidRPr="00DF3CB6">
        <w:rPr>
          <w:rtl/>
          <w:lang w:bidi="ar-DZ"/>
        </w:rPr>
        <w:t xml:space="preserve">وذلك بهدف تعويضها عن الحرمان الذي يتعرض له من قبل أن يتدخل المشرع، وتمكينها من الممارسة الفعلية للحقوق التي يكفلها الدستوروالقانون، وذلك بسبب أوضاعها الخاصة </w:t>
      </w:r>
      <w:r w:rsidR="007D111B" w:rsidRPr="00DF3CB6">
        <w:rPr>
          <w:rFonts w:hint="cs"/>
          <w:rtl/>
          <w:lang w:bidi="ar-DZ"/>
        </w:rPr>
        <w:t xml:space="preserve">التي </w:t>
      </w:r>
      <w:r w:rsidRPr="00DF3CB6">
        <w:rPr>
          <w:rtl/>
          <w:lang w:bidi="ar-DZ"/>
        </w:rPr>
        <w:t xml:space="preserve">لا يمكن لها ممارستها </w:t>
      </w:r>
      <w:r w:rsidR="00E93A84" w:rsidRPr="00DF3CB6">
        <w:rPr>
          <w:rtl/>
          <w:lang w:bidi="ar-DZ"/>
        </w:rPr>
        <w:t>و</w:t>
      </w:r>
      <w:r w:rsidRPr="00DF3CB6">
        <w:rPr>
          <w:rtl/>
          <w:lang w:bidi="ar-DZ"/>
        </w:rPr>
        <w:t>من أمثلة ذلك</w:t>
      </w:r>
      <w:r w:rsidR="00DF3CB6" w:rsidRPr="00DF3CB6">
        <w:rPr>
          <w:rtl/>
          <w:lang w:bidi="ar-DZ"/>
        </w:rPr>
        <w:t>:</w:t>
      </w:r>
    </w:p>
    <w:p w:rsidR="00FA2FFE" w:rsidRPr="00DF3CB6" w:rsidRDefault="00FA2FFE" w:rsidP="004E7614">
      <w:pPr>
        <w:pStyle w:val="Paragraphedeliste"/>
        <w:numPr>
          <w:ilvl w:val="0"/>
          <w:numId w:val="4"/>
        </w:numPr>
        <w:tabs>
          <w:tab w:val="right" w:pos="1609"/>
          <w:tab w:val="right" w:pos="1893"/>
        </w:tabs>
        <w:bidi/>
        <w:spacing w:after="0"/>
        <w:jc w:val="both"/>
        <w:rPr>
          <w:lang w:bidi="ar-DZ"/>
        </w:rPr>
      </w:pPr>
      <w:r w:rsidRPr="00DF3CB6">
        <w:rPr>
          <w:rtl/>
          <w:lang w:bidi="ar-DZ"/>
        </w:rPr>
        <w:t xml:space="preserve">إعفاءات ضريبية للمشاريع المنجزة في المناطق المتأخرة اقتصاديا، أومشاريع منجزة من طرف مؤسسات حديثة النشأة.   </w:t>
      </w:r>
    </w:p>
    <w:p w:rsidR="00FA2FFE" w:rsidRPr="00DF3CB6" w:rsidRDefault="00FA2FFE" w:rsidP="004E7614">
      <w:pPr>
        <w:pStyle w:val="Paragraphedeliste"/>
        <w:numPr>
          <w:ilvl w:val="0"/>
          <w:numId w:val="4"/>
        </w:numPr>
        <w:tabs>
          <w:tab w:val="right" w:pos="1609"/>
          <w:tab w:val="right" w:pos="1893"/>
        </w:tabs>
        <w:bidi/>
        <w:spacing w:after="0"/>
        <w:jc w:val="both"/>
        <w:rPr>
          <w:lang w:bidi="ar-DZ"/>
        </w:rPr>
      </w:pPr>
      <w:r w:rsidRPr="00DF3CB6">
        <w:rPr>
          <w:rtl/>
          <w:lang w:bidi="ar-DZ"/>
        </w:rPr>
        <w:t xml:space="preserve">تخصيص الأسبقية </w:t>
      </w:r>
      <w:proofErr w:type="gramStart"/>
      <w:r w:rsidRPr="00DF3CB6">
        <w:rPr>
          <w:rtl/>
          <w:lang w:bidi="ar-DZ"/>
        </w:rPr>
        <w:t>لذوي</w:t>
      </w:r>
      <w:proofErr w:type="gramEnd"/>
      <w:r w:rsidRPr="00DF3CB6">
        <w:rPr>
          <w:rtl/>
          <w:lang w:bidi="ar-DZ"/>
        </w:rPr>
        <w:t xml:space="preserve"> الاحتياجات الخاصة من قبل المكلف بتسيير المرفق العام</w:t>
      </w:r>
      <w:r w:rsidR="00EB7F23" w:rsidRPr="00DF3CB6">
        <w:rPr>
          <w:rtl/>
          <w:lang w:bidi="ar-DZ"/>
        </w:rPr>
        <w:t>.</w:t>
      </w:r>
    </w:p>
    <w:p w:rsidR="00FA2FFE" w:rsidRPr="00DF3CB6" w:rsidRDefault="00FA2FFE" w:rsidP="004E7614">
      <w:pPr>
        <w:pStyle w:val="Paragraphedeliste"/>
        <w:numPr>
          <w:ilvl w:val="0"/>
          <w:numId w:val="4"/>
        </w:numPr>
        <w:tabs>
          <w:tab w:val="right" w:pos="1609"/>
          <w:tab w:val="right" w:pos="1893"/>
        </w:tabs>
        <w:bidi/>
        <w:spacing w:after="0"/>
        <w:jc w:val="both"/>
        <w:rPr>
          <w:lang w:bidi="ar-DZ"/>
        </w:rPr>
      </w:pPr>
      <w:r w:rsidRPr="00DF3CB6">
        <w:rPr>
          <w:rtl/>
          <w:lang w:bidi="ar-DZ"/>
        </w:rPr>
        <w:t xml:space="preserve">إعفاء أبناء الشهداء </w:t>
      </w:r>
      <w:r w:rsidR="00E93A84" w:rsidRPr="00DF3CB6">
        <w:rPr>
          <w:rtl/>
          <w:lang w:bidi="ar-DZ"/>
        </w:rPr>
        <w:t>و</w:t>
      </w:r>
      <w:r w:rsidRPr="00DF3CB6">
        <w:rPr>
          <w:rtl/>
          <w:lang w:bidi="ar-DZ"/>
        </w:rPr>
        <w:t xml:space="preserve">أراملهم من بعض الإلتزامات </w:t>
      </w:r>
      <w:r w:rsidR="00E93A84" w:rsidRPr="00DF3CB6">
        <w:rPr>
          <w:rtl/>
          <w:lang w:bidi="ar-DZ"/>
        </w:rPr>
        <w:t>و</w:t>
      </w:r>
      <w:r w:rsidRPr="00DF3CB6">
        <w:rPr>
          <w:rtl/>
          <w:lang w:bidi="ar-DZ"/>
        </w:rPr>
        <w:t>الأعباء</w:t>
      </w:r>
      <w:r w:rsidR="00EB7F23" w:rsidRPr="00DF3CB6">
        <w:rPr>
          <w:rtl/>
          <w:lang w:bidi="ar-DZ"/>
        </w:rPr>
        <w:t>.</w:t>
      </w:r>
    </w:p>
    <w:p w:rsidR="00FA2FFE" w:rsidRPr="00DF3CB6" w:rsidRDefault="00FA2FFE" w:rsidP="002261B2">
      <w:pPr>
        <w:tabs>
          <w:tab w:val="right" w:pos="1609"/>
        </w:tabs>
        <w:bidi/>
        <w:spacing w:after="0"/>
        <w:ind w:firstLine="567"/>
        <w:jc w:val="both"/>
        <w:rPr>
          <w:rtl/>
          <w:lang w:bidi="ar-DZ"/>
        </w:rPr>
      </w:pPr>
      <w:r w:rsidRPr="00DF3CB6">
        <w:rPr>
          <w:rtl/>
          <w:lang w:bidi="ar-DZ"/>
        </w:rPr>
        <w:t>إنتحقيق المصلحة العامة لفئة معينة من المجتمع تعاني الحرمان أو</w:t>
      </w:r>
      <w:r w:rsidR="007D111B" w:rsidRPr="00DF3CB6">
        <w:rPr>
          <w:rFonts w:hint="cs"/>
          <w:rtl/>
          <w:lang w:bidi="ar-DZ"/>
        </w:rPr>
        <w:t xml:space="preserve"> لها</w:t>
      </w:r>
      <w:r w:rsidRPr="00DF3CB6">
        <w:rPr>
          <w:rtl/>
          <w:lang w:bidi="ar-DZ"/>
        </w:rPr>
        <w:t xml:space="preserve"> ظروف خاصة، يعد استثناء لا يتنافى مع مبدأ المساواة بين المنتفعين </w:t>
      </w:r>
      <w:r w:rsidR="002261B2" w:rsidRPr="00DF3CB6">
        <w:rPr>
          <w:rFonts w:hint="cs"/>
          <w:rtl/>
          <w:lang w:bidi="ar-DZ"/>
        </w:rPr>
        <w:t xml:space="preserve">من </w:t>
      </w:r>
      <w:r w:rsidRPr="00DF3CB6">
        <w:rPr>
          <w:rtl/>
          <w:lang w:bidi="ar-DZ"/>
        </w:rPr>
        <w:t>خدمات المرفق العام لا</w:t>
      </w:r>
      <w:r w:rsidR="000034BD">
        <w:rPr>
          <w:rFonts w:hint="cs"/>
          <w:rtl/>
          <w:lang w:bidi="ar-DZ"/>
        </w:rPr>
        <w:t xml:space="preserve"> ي</w:t>
      </w:r>
      <w:r w:rsidR="002261B2" w:rsidRPr="00DF3CB6">
        <w:rPr>
          <w:rFonts w:hint="cs"/>
          <w:rtl/>
          <w:lang w:bidi="ar-DZ"/>
        </w:rPr>
        <w:t>عد</w:t>
      </w:r>
      <w:r w:rsidR="002261B2" w:rsidRPr="00DF3CB6">
        <w:rPr>
          <w:rtl/>
          <w:lang w:bidi="ar-DZ"/>
        </w:rPr>
        <w:t xml:space="preserve"> خروجا عن هذا ا</w:t>
      </w:r>
      <w:r w:rsidR="002261B2" w:rsidRPr="00DF3CB6">
        <w:rPr>
          <w:rFonts w:hint="cs"/>
          <w:rtl/>
          <w:lang w:bidi="ar-DZ"/>
        </w:rPr>
        <w:t>لمبدأ</w:t>
      </w:r>
      <w:r w:rsidR="000034BD">
        <w:rPr>
          <w:rFonts w:hint="cs"/>
          <w:rtl/>
          <w:lang w:bidi="ar-DZ"/>
        </w:rPr>
        <w:t>.</w:t>
      </w:r>
    </w:p>
    <w:p w:rsidR="00FA2FFE" w:rsidRPr="00DF3CB6" w:rsidRDefault="00645FD2" w:rsidP="00666CB8">
      <w:pPr>
        <w:pStyle w:val="Titre7"/>
        <w:bidi/>
        <w:rPr>
          <w:lang w:bidi="ar-DZ"/>
        </w:rPr>
      </w:pPr>
      <w:bookmarkStart w:id="229" w:name="_Toc127048787"/>
      <w:bookmarkStart w:id="230" w:name="_Toc127052107"/>
      <w:bookmarkStart w:id="231" w:name="_Toc127053171"/>
      <w:r w:rsidRPr="00DF3CB6">
        <w:rPr>
          <w:lang w:bidi="ar-DZ"/>
        </w:rPr>
        <w:t>2</w:t>
      </w:r>
      <w:r w:rsidR="00094972">
        <w:rPr>
          <w:rFonts w:hint="cs"/>
          <w:rtl/>
          <w:lang w:bidi="ar-DZ"/>
        </w:rPr>
        <w:t xml:space="preserve">-2- </w:t>
      </w:r>
      <w:r w:rsidR="00FA2FFE" w:rsidRPr="00DF3CB6">
        <w:rPr>
          <w:rtl/>
          <w:lang w:bidi="ar-DZ"/>
        </w:rPr>
        <w:t>التمييز بين المنتفعين في المزايا التي يقدمها المرفق العام</w:t>
      </w:r>
      <w:bookmarkEnd w:id="229"/>
      <w:bookmarkEnd w:id="230"/>
      <w:bookmarkEnd w:id="231"/>
    </w:p>
    <w:p w:rsidR="00FA2FFE" w:rsidRPr="00DF3CB6" w:rsidRDefault="002261B2" w:rsidP="002261B2">
      <w:pPr>
        <w:tabs>
          <w:tab w:val="right" w:pos="1609"/>
        </w:tabs>
        <w:bidi/>
        <w:spacing w:before="240" w:after="0"/>
        <w:ind w:firstLine="567"/>
        <w:jc w:val="both"/>
        <w:rPr>
          <w:rtl/>
          <w:lang w:bidi="ar-DZ"/>
        </w:rPr>
      </w:pPr>
      <w:proofErr w:type="gramStart"/>
      <w:r w:rsidRPr="00DF3CB6">
        <w:rPr>
          <w:rFonts w:hint="cs"/>
          <w:rtl/>
          <w:lang w:bidi="ar-DZ"/>
        </w:rPr>
        <w:t>قد</w:t>
      </w:r>
      <w:proofErr w:type="gramEnd"/>
      <w:r w:rsidRPr="00DF3CB6">
        <w:rPr>
          <w:rFonts w:hint="cs"/>
          <w:rtl/>
          <w:lang w:bidi="ar-DZ"/>
        </w:rPr>
        <w:t xml:space="preserve"> يتم التمييز بين المنتفعين من المزايا التي يقدمها المرفق العام </w:t>
      </w:r>
      <w:r w:rsidR="00FA2FFE" w:rsidRPr="00DF3CB6">
        <w:rPr>
          <w:rtl/>
          <w:lang w:bidi="ar-DZ"/>
        </w:rPr>
        <w:t>وذلك لأسباب نذكر منها</w:t>
      </w:r>
      <w:r w:rsidR="00DF3CB6" w:rsidRPr="00DF3CB6">
        <w:rPr>
          <w:rtl/>
          <w:lang w:bidi="ar-DZ"/>
        </w:rPr>
        <w:t>:</w:t>
      </w:r>
    </w:p>
    <w:p w:rsidR="00FA2FFE" w:rsidRPr="00DF3CB6" w:rsidRDefault="00645FD2" w:rsidP="00645FD2">
      <w:pPr>
        <w:tabs>
          <w:tab w:val="right" w:pos="1609"/>
          <w:tab w:val="right" w:pos="1893"/>
        </w:tabs>
        <w:bidi/>
        <w:spacing w:before="240" w:after="0"/>
        <w:jc w:val="both"/>
        <w:rPr>
          <w:lang w:bidi="ar-DZ"/>
        </w:rPr>
      </w:pPr>
      <w:r w:rsidRPr="00DF3CB6">
        <w:rPr>
          <w:rFonts w:hint="cs"/>
          <w:b/>
          <w:bCs/>
          <w:i/>
          <w:iCs/>
          <w:rtl/>
          <w:lang w:bidi="ar-DZ"/>
        </w:rPr>
        <w:t xml:space="preserve"> - </w:t>
      </w:r>
      <w:r w:rsidR="00FA2FFE" w:rsidRPr="00DF3CB6">
        <w:rPr>
          <w:b/>
          <w:bCs/>
          <w:i/>
          <w:iCs/>
          <w:rtl/>
          <w:lang w:bidi="ar-DZ"/>
        </w:rPr>
        <w:t>التمييز بين المنتفعين بسبب المكان</w:t>
      </w:r>
    </w:p>
    <w:p w:rsidR="00FA2FFE" w:rsidRPr="00DF3CB6" w:rsidRDefault="00FA2FFE" w:rsidP="002261B2">
      <w:pPr>
        <w:tabs>
          <w:tab w:val="right" w:pos="1609"/>
          <w:tab w:val="right" w:pos="1893"/>
        </w:tabs>
        <w:bidi/>
        <w:spacing w:before="240" w:after="0"/>
        <w:ind w:firstLine="567"/>
        <w:jc w:val="both"/>
        <w:rPr>
          <w:lang w:bidi="ar-DZ"/>
        </w:rPr>
      </w:pPr>
      <w:r w:rsidRPr="00DF3CB6">
        <w:rPr>
          <w:rtl/>
          <w:lang w:bidi="ar-DZ"/>
        </w:rPr>
        <w:t xml:space="preserve"> يمكن للمكلف بتسييرالمرفق العام دعم الأسعارفي مكان معين، كالدعم المقدم لسكان الجنوب الجزائري بسبب الإستهلاك المفرط للكهرباء بسبب إرتفاع درجة الحرارة في فصل الصيف والاستعمال الكبير للمكيفات هناك</w:t>
      </w:r>
      <w:r w:rsidR="00EB7F23" w:rsidRPr="00DF3CB6">
        <w:rPr>
          <w:rtl/>
          <w:lang w:bidi="ar-DZ"/>
        </w:rPr>
        <w:t>.</w:t>
      </w:r>
    </w:p>
    <w:p w:rsidR="00FA2FFE" w:rsidRPr="00DF3CB6" w:rsidRDefault="00645FD2" w:rsidP="00645FD2">
      <w:pPr>
        <w:tabs>
          <w:tab w:val="right" w:pos="1609"/>
          <w:tab w:val="right" w:pos="1893"/>
        </w:tabs>
        <w:bidi/>
        <w:spacing w:before="240" w:after="0"/>
        <w:jc w:val="both"/>
        <w:rPr>
          <w:lang w:bidi="ar-DZ"/>
        </w:rPr>
      </w:pPr>
      <w:r w:rsidRPr="00DF3CB6">
        <w:rPr>
          <w:rFonts w:hint="cs"/>
          <w:b/>
          <w:bCs/>
          <w:i/>
          <w:iCs/>
          <w:rtl/>
          <w:lang w:bidi="ar-DZ"/>
        </w:rPr>
        <w:t xml:space="preserve"> - </w:t>
      </w:r>
      <w:r w:rsidR="00FA2FFE" w:rsidRPr="00DF3CB6">
        <w:rPr>
          <w:b/>
          <w:bCs/>
          <w:i/>
          <w:iCs/>
          <w:rtl/>
          <w:lang w:bidi="ar-DZ"/>
        </w:rPr>
        <w:t>التمييز بسبب نوع الخدمة</w:t>
      </w:r>
    </w:p>
    <w:p w:rsidR="00FA2FFE" w:rsidRPr="00DF3CB6" w:rsidRDefault="004375DB" w:rsidP="002261B2">
      <w:pPr>
        <w:tabs>
          <w:tab w:val="right" w:pos="1893"/>
        </w:tabs>
        <w:bidi/>
        <w:spacing w:before="240" w:after="0"/>
        <w:ind w:firstLine="567"/>
        <w:jc w:val="both"/>
        <w:rPr>
          <w:lang w:bidi="ar-DZ"/>
        </w:rPr>
      </w:pPr>
      <w:r>
        <w:rPr>
          <w:rtl/>
          <w:lang w:bidi="ar-DZ"/>
        </w:rPr>
        <w:t>كإشتراط دفع سعر أعلى</w:t>
      </w:r>
      <w:r w:rsidR="002261B2" w:rsidRPr="00DF3CB6">
        <w:rPr>
          <w:rFonts w:hint="cs"/>
          <w:rtl/>
          <w:lang w:bidi="ar-DZ"/>
        </w:rPr>
        <w:t xml:space="preserve"> للنقل ال</w:t>
      </w:r>
      <w:r w:rsidR="00FA2FFE" w:rsidRPr="00DF3CB6">
        <w:rPr>
          <w:rtl/>
          <w:lang w:bidi="ar-DZ"/>
        </w:rPr>
        <w:t xml:space="preserve">بحري أو </w:t>
      </w:r>
      <w:r w:rsidR="002261B2" w:rsidRPr="00DF3CB6">
        <w:rPr>
          <w:rFonts w:hint="cs"/>
          <w:rtl/>
          <w:lang w:bidi="ar-DZ"/>
        </w:rPr>
        <w:t>ال</w:t>
      </w:r>
      <w:r w:rsidR="00FA2FFE" w:rsidRPr="00DF3CB6">
        <w:rPr>
          <w:rtl/>
          <w:lang w:bidi="ar-DZ"/>
        </w:rPr>
        <w:t>جوي لراكبي الدرجة الأولى دون بقية الركاب، وهذا لا يعد إنتهاكا لمبدأ المساواة</w:t>
      </w:r>
      <w:r w:rsidR="00FA2FFE" w:rsidRPr="00DF3CB6">
        <w:rPr>
          <w:b/>
          <w:bCs/>
          <w:rtl/>
          <w:lang w:bidi="ar-DZ"/>
        </w:rPr>
        <w:t xml:space="preserve">، </w:t>
      </w:r>
      <w:r w:rsidR="00FA2FFE" w:rsidRPr="00DF3CB6">
        <w:rPr>
          <w:rtl/>
          <w:lang w:bidi="ar-DZ"/>
        </w:rPr>
        <w:t>نظرا لتنوع مستوى ودرجة الخدمة المطلوبة ونوعيتها</w:t>
      </w:r>
      <w:r w:rsidR="00FA2FFE" w:rsidRPr="00DF3CB6">
        <w:rPr>
          <w:rStyle w:val="Appelnotedebasdep"/>
          <w:rtl/>
          <w:lang w:bidi="ar-DZ"/>
        </w:rPr>
        <w:footnoteReference w:id="159"/>
      </w:r>
      <w:r w:rsidR="00FA2FFE" w:rsidRPr="00DF3CB6">
        <w:rPr>
          <w:rtl/>
          <w:lang w:bidi="ar-DZ"/>
        </w:rPr>
        <w:t>.</w:t>
      </w:r>
    </w:p>
    <w:p w:rsidR="00FA2FFE" w:rsidRPr="004F5E1D" w:rsidRDefault="00645FD2" w:rsidP="00645FD2">
      <w:pPr>
        <w:tabs>
          <w:tab w:val="right" w:pos="1893"/>
        </w:tabs>
        <w:bidi/>
        <w:spacing w:before="240" w:after="0"/>
        <w:jc w:val="both"/>
        <w:rPr>
          <w:i/>
          <w:iCs/>
          <w:lang w:bidi="ar-DZ"/>
        </w:rPr>
      </w:pPr>
      <w:r w:rsidRPr="00DF3CB6">
        <w:rPr>
          <w:rFonts w:hint="cs"/>
          <w:b/>
          <w:bCs/>
          <w:rtl/>
          <w:lang w:bidi="ar-DZ"/>
        </w:rPr>
        <w:t xml:space="preserve">- </w:t>
      </w:r>
      <w:r w:rsidR="00FA2FFE" w:rsidRPr="004F5E1D">
        <w:rPr>
          <w:b/>
          <w:bCs/>
          <w:i/>
          <w:iCs/>
          <w:rtl/>
          <w:lang w:bidi="ar-DZ"/>
        </w:rPr>
        <w:t xml:space="preserve"> التمييز بسبب الغرض</w:t>
      </w:r>
    </w:p>
    <w:p w:rsidR="00FA2FFE" w:rsidRPr="00DF3CB6" w:rsidRDefault="00FA2FFE" w:rsidP="00104209">
      <w:pPr>
        <w:bidi/>
        <w:spacing w:before="240" w:after="0"/>
        <w:ind w:firstLine="567"/>
        <w:jc w:val="both"/>
        <w:rPr>
          <w:lang w:bidi="ar-DZ"/>
        </w:rPr>
      </w:pPr>
      <w:r w:rsidRPr="00DF3CB6">
        <w:rPr>
          <w:rtl/>
          <w:lang w:bidi="ar-DZ"/>
        </w:rPr>
        <w:t xml:space="preserve"> إن إختلاف الغرض من إستعمال الخدمة يؤدي إلى التمييز بين المنتفعين، كإختلاف الغرض إذ أنها تفرض سعر أعلى بالنسبة للإستخدام الصناعي مقارنة بالاستعمال المنزلي، وهذا ينطبق كذلك على تسعيرة المياه في الحمامات ومحطات غسيل الشاحنات التي تكون أعلى من الإستعمال المنزلي.</w:t>
      </w:r>
    </w:p>
    <w:p w:rsidR="00FA2FFE" w:rsidRPr="00DF3CB6" w:rsidRDefault="00FA2FFE" w:rsidP="001922C6">
      <w:pPr>
        <w:bidi/>
        <w:spacing w:after="0"/>
        <w:ind w:firstLine="567"/>
        <w:jc w:val="both"/>
        <w:rPr>
          <w:rtl/>
          <w:lang w:bidi="ar-DZ"/>
        </w:rPr>
      </w:pPr>
      <w:r w:rsidRPr="00DF3CB6">
        <w:rPr>
          <w:rtl/>
          <w:lang w:bidi="ar-DZ"/>
        </w:rPr>
        <w:t>لا بد من الإشارة إلى أن المساواة المقصودة في هذا المبدأ ليست المساواة المطلقة والبحتة بين الأفراد، فالمساواة الرياضية أوالحسابية لا يمكن تحقيقها في هذا المجال، هنا المساواة النسبية أو القانونية، التي ت</w:t>
      </w:r>
      <w:r w:rsidR="001922C6" w:rsidRPr="00DF3CB6">
        <w:rPr>
          <w:rFonts w:hint="cs"/>
          <w:rtl/>
          <w:lang w:bidi="ar-DZ"/>
        </w:rPr>
        <w:t>ع</w:t>
      </w:r>
      <w:r w:rsidRPr="00DF3CB6">
        <w:rPr>
          <w:rtl/>
          <w:lang w:bidi="ar-DZ"/>
        </w:rPr>
        <w:t>ني وجوب م</w:t>
      </w:r>
      <w:r w:rsidR="00666CB8">
        <w:rPr>
          <w:rtl/>
          <w:lang w:bidi="ar-DZ"/>
        </w:rPr>
        <w:t>عاملة</w:t>
      </w:r>
      <w:r w:rsidRPr="00DF3CB6">
        <w:rPr>
          <w:rtl/>
          <w:lang w:bidi="ar-DZ"/>
        </w:rPr>
        <w:t xml:space="preserve"> طالبي خدمات المرفق العام على قدم المساواة إذا كانت مراكزهم القانونية التي يتواجون فيها مماثلة، وإذا توافرت شروط الإنتفاع في طائفة من الأفراد دون غيرهم يقدم المرفق العام خدماته للأولى دون الأخرى، </w:t>
      </w:r>
      <w:r w:rsidR="001922C6" w:rsidRPr="00DF3CB6">
        <w:rPr>
          <w:rFonts w:hint="cs"/>
          <w:rtl/>
          <w:lang w:bidi="ar-DZ"/>
        </w:rPr>
        <w:t>دونال</w:t>
      </w:r>
      <w:r w:rsidR="00104209" w:rsidRPr="00DF3CB6">
        <w:rPr>
          <w:rtl/>
          <w:lang w:bidi="ar-DZ"/>
        </w:rPr>
        <w:t>تمييز في المعاملة بين الطائفتين</w:t>
      </w:r>
      <w:r w:rsidR="00104209" w:rsidRPr="00DF3CB6">
        <w:rPr>
          <w:rFonts w:hint="cs"/>
          <w:rtl/>
          <w:lang w:bidi="ar-DZ"/>
        </w:rPr>
        <w:t>.</w:t>
      </w:r>
    </w:p>
    <w:p w:rsidR="00FA2FFE" w:rsidRPr="00DF3CB6" w:rsidRDefault="001922C6" w:rsidP="001922C6">
      <w:pPr>
        <w:bidi/>
        <w:spacing w:after="0"/>
        <w:ind w:firstLine="567"/>
        <w:jc w:val="both"/>
        <w:rPr>
          <w:rtl/>
          <w:lang w:bidi="ar-DZ"/>
        </w:rPr>
      </w:pPr>
      <w:r w:rsidRPr="00DF3CB6">
        <w:rPr>
          <w:rFonts w:hint="cs"/>
          <w:rtl/>
          <w:lang w:bidi="ar-DZ"/>
        </w:rPr>
        <w:t>و</w:t>
      </w:r>
      <w:r w:rsidR="00FA2FFE" w:rsidRPr="00DF3CB6">
        <w:rPr>
          <w:rtl/>
          <w:lang w:bidi="ar-DZ"/>
        </w:rPr>
        <w:t xml:space="preserve">إذا أخلت الجهة القائمة على إدارة المرفق العام وميزت بين المنتفعين من خدماته، يمكن أن يطلبوا من الإدارة التدخل لإجبار </w:t>
      </w:r>
      <w:r w:rsidRPr="00DF3CB6">
        <w:rPr>
          <w:rFonts w:hint="cs"/>
          <w:rtl/>
          <w:lang w:bidi="ar-DZ"/>
        </w:rPr>
        <w:t xml:space="preserve">هذه </w:t>
      </w:r>
      <w:r w:rsidR="00FA2FFE" w:rsidRPr="00DF3CB6">
        <w:rPr>
          <w:rtl/>
          <w:lang w:bidi="ar-DZ"/>
        </w:rPr>
        <w:t>الجهة المشرفة على المرفق العام لإح</w:t>
      </w:r>
      <w:r w:rsidR="00094972">
        <w:rPr>
          <w:rtl/>
          <w:lang w:bidi="ar-DZ"/>
        </w:rPr>
        <w:t>ترام القانون، وهذا في حالة ما إ</w:t>
      </w:r>
      <w:r w:rsidR="00094972">
        <w:rPr>
          <w:rFonts w:hint="cs"/>
          <w:rtl/>
          <w:lang w:bidi="ar-DZ"/>
        </w:rPr>
        <w:t>ذ</w:t>
      </w:r>
      <w:r w:rsidR="00FA2FFE" w:rsidRPr="00DF3CB6">
        <w:rPr>
          <w:rtl/>
          <w:lang w:bidi="ar-DZ"/>
        </w:rPr>
        <w:t>ا كان المرفق العام يدار بواسطة تفويض المرفق العام، أما إذا كان المرفق يدار بطريقة مباشرة وإمتنعت الإدارة التدخل جاز للأفراد اللجوء إلى القضاء لإلغاء القرار الذي أخل بمبدأ المساواة بين المنتفعين إذا أصابهم ضرر من هدا القرار، وإن لهم الحق في طلب التعويض المناسب</w:t>
      </w:r>
      <w:r w:rsidR="00FA2FFE" w:rsidRPr="00DF3CB6">
        <w:rPr>
          <w:rStyle w:val="Appelnotedebasdep"/>
          <w:rtl/>
          <w:lang w:bidi="ar-DZ"/>
        </w:rPr>
        <w:footnoteReference w:id="160"/>
      </w:r>
      <w:r w:rsidR="00FA2FFE" w:rsidRPr="00DF3CB6">
        <w:rPr>
          <w:rtl/>
          <w:lang w:bidi="ar-DZ"/>
        </w:rPr>
        <w:t>.</w:t>
      </w:r>
    </w:p>
    <w:p w:rsidR="00FA2FFE" w:rsidRPr="00DF3CB6" w:rsidRDefault="00FA2FFE" w:rsidP="001922C6">
      <w:pPr>
        <w:bidi/>
        <w:spacing w:after="0"/>
        <w:ind w:firstLine="567"/>
        <w:jc w:val="both"/>
        <w:rPr>
          <w:rtl/>
          <w:lang w:bidi="ar-DZ"/>
        </w:rPr>
      </w:pPr>
      <w:r w:rsidRPr="00DF3CB6">
        <w:rPr>
          <w:rtl/>
          <w:lang w:bidi="ar-DZ"/>
        </w:rPr>
        <w:t>في الأخير خلاصة لما سبق يمكن القول أن مبدأ المساواة يجب أن يخضع الشخص المكلف بتسيير المرفق العام إلى التوازن بين تحقيق خدمات المرتفقين من جهة، وبين شروط تسيير المرفق العام من جهة أخرى.</w:t>
      </w:r>
    </w:p>
    <w:p w:rsidR="00FA2FFE" w:rsidRPr="00DF3CB6" w:rsidRDefault="00FA2FFE" w:rsidP="00951DD0">
      <w:pPr>
        <w:pStyle w:val="Titre5"/>
        <w:bidi/>
        <w:rPr>
          <w:lang w:bidi="ar-DZ"/>
        </w:rPr>
      </w:pPr>
      <w:bookmarkStart w:id="232" w:name="_Toc127048788"/>
      <w:bookmarkStart w:id="233" w:name="_Toc127052108"/>
      <w:bookmarkStart w:id="234" w:name="_Toc127053172"/>
      <w:r w:rsidRPr="00DF3CB6">
        <w:rPr>
          <w:rtl/>
          <w:lang w:bidi="ar-DZ"/>
        </w:rPr>
        <w:t xml:space="preserve">ثالثا- قابلية المرفق العام للتكيف </w:t>
      </w:r>
      <w:proofErr w:type="gramStart"/>
      <w:r w:rsidR="00E93A84" w:rsidRPr="00DF3CB6">
        <w:rPr>
          <w:rtl/>
          <w:lang w:bidi="ar-DZ"/>
        </w:rPr>
        <w:t>و</w:t>
      </w:r>
      <w:r w:rsidRPr="00DF3CB6">
        <w:rPr>
          <w:rtl/>
          <w:lang w:bidi="ar-DZ"/>
        </w:rPr>
        <w:t>التغيير</w:t>
      </w:r>
      <w:bookmarkEnd w:id="232"/>
      <w:bookmarkEnd w:id="233"/>
      <w:bookmarkEnd w:id="234"/>
      <w:proofErr w:type="gramEnd"/>
    </w:p>
    <w:p w:rsidR="00FA2FFE" w:rsidRPr="00DF3CB6" w:rsidRDefault="00FA2FFE" w:rsidP="001922C6">
      <w:pPr>
        <w:bidi/>
        <w:ind w:firstLine="567"/>
        <w:jc w:val="both"/>
        <w:rPr>
          <w:rtl/>
          <w:lang w:bidi="ar-DZ"/>
        </w:rPr>
      </w:pPr>
      <w:r w:rsidRPr="00DF3CB6">
        <w:rPr>
          <w:rtl/>
          <w:lang w:bidi="ar-DZ"/>
        </w:rPr>
        <w:t>إذا كانت المرافق العامة تهدف لإشباع الحاجات العامة للأفراد، وكانت هذه الحاجات متطورة ومتغيرة بإستمرار، فإن الإدارة المنوط بها إدارة وتنظيم المرافق العامة يجب</w:t>
      </w:r>
      <w:r w:rsidR="001922C6" w:rsidRPr="00DF3CB6">
        <w:rPr>
          <w:rFonts w:hint="cs"/>
          <w:rtl/>
          <w:lang w:bidi="ar-DZ"/>
        </w:rPr>
        <w:t xml:space="preserve"> عليها أن</w:t>
      </w:r>
      <w:r w:rsidRPr="00DF3CB6">
        <w:rPr>
          <w:rtl/>
          <w:lang w:bidi="ar-DZ"/>
        </w:rPr>
        <w:t xml:space="preserve"> تخضع هذه المرافق للتطور والتغير حتى تتلاءم مع الظروف والمتغيرات التي تطرأ على المجتمع، </w:t>
      </w:r>
      <w:r w:rsidR="001922C6" w:rsidRPr="00DF3CB6">
        <w:rPr>
          <w:rFonts w:hint="cs"/>
          <w:rtl/>
          <w:lang w:bidi="ar-DZ"/>
        </w:rPr>
        <w:t>و</w:t>
      </w:r>
      <w:r w:rsidRPr="00DF3CB6">
        <w:rPr>
          <w:rtl/>
          <w:lang w:bidi="ar-DZ"/>
        </w:rPr>
        <w:t xml:space="preserve">مسايرة لحاجات الأفراد المتغيرة بإستمرار، ومعنى ذلك ضرورة تدخل المرافق العامة لتلبية الحاجات الجديدة </w:t>
      </w:r>
      <w:r w:rsidR="00E93A84" w:rsidRPr="00DF3CB6">
        <w:rPr>
          <w:rtl/>
          <w:lang w:bidi="ar-DZ"/>
        </w:rPr>
        <w:t>و</w:t>
      </w:r>
      <w:r w:rsidRPr="00DF3CB6">
        <w:rPr>
          <w:rtl/>
          <w:lang w:bidi="ar-DZ"/>
        </w:rPr>
        <w:t>المتزايدة</w:t>
      </w:r>
      <w:r w:rsidRPr="00DF3CB6">
        <w:rPr>
          <w:rStyle w:val="Appelnotedebasdep"/>
          <w:rtl/>
          <w:lang w:bidi="ar-DZ"/>
        </w:rPr>
        <w:footnoteReference w:id="161"/>
      </w:r>
      <w:r w:rsidRPr="00DF3CB6">
        <w:rPr>
          <w:rtl/>
          <w:lang w:bidi="ar-DZ"/>
        </w:rPr>
        <w:t>.</w:t>
      </w:r>
    </w:p>
    <w:p w:rsidR="00FA2FFE" w:rsidRPr="00DF3CB6" w:rsidRDefault="00FA2FFE" w:rsidP="001922C6">
      <w:pPr>
        <w:bidi/>
        <w:spacing w:after="0"/>
        <w:ind w:firstLine="567"/>
        <w:jc w:val="both"/>
        <w:rPr>
          <w:rtl/>
          <w:lang w:bidi="ar-DZ"/>
        </w:rPr>
      </w:pPr>
      <w:r w:rsidRPr="00DF3CB6">
        <w:rPr>
          <w:rtl/>
          <w:lang w:bidi="ar-DZ"/>
        </w:rPr>
        <w:t>يعني كذلك مبد</w:t>
      </w:r>
      <w:r w:rsidR="001922C6" w:rsidRPr="00DF3CB6">
        <w:rPr>
          <w:rtl/>
          <w:lang w:bidi="ar-DZ"/>
        </w:rPr>
        <w:t>أ قابلية المرفق العام للتكيف،</w:t>
      </w:r>
      <w:r w:rsidRPr="00DF3CB6">
        <w:rPr>
          <w:rtl/>
          <w:lang w:bidi="ar-DZ"/>
        </w:rPr>
        <w:t xml:space="preserve">القابلية للتطوروالتعديل، وإمكانية مواكبة التطورات الاقتصادية والاجتماعية والتقنية والقانونية، التي تدخل في الإطار العام للبيئة التي يعيش فيها المرفق العام، </w:t>
      </w:r>
      <w:r w:rsidR="00E93A84" w:rsidRPr="00DF3CB6">
        <w:rPr>
          <w:rtl/>
          <w:lang w:bidi="ar-DZ"/>
        </w:rPr>
        <w:t>و</w:t>
      </w:r>
      <w:r w:rsidRPr="00DF3CB6">
        <w:rPr>
          <w:rtl/>
          <w:lang w:bidi="ar-DZ"/>
        </w:rPr>
        <w:t xml:space="preserve">تفرضها </w:t>
      </w:r>
      <w:r w:rsidR="001922C6" w:rsidRPr="00DF3CB6">
        <w:rPr>
          <w:rtl/>
          <w:lang w:bidi="ar-DZ"/>
        </w:rPr>
        <w:t xml:space="preserve">ضرورات المصلحة العامة </w:t>
      </w:r>
      <w:r w:rsidR="00E93A84" w:rsidRPr="00DF3CB6">
        <w:rPr>
          <w:rtl/>
          <w:lang w:bidi="ar-DZ"/>
        </w:rPr>
        <w:t>و</w:t>
      </w:r>
      <w:r w:rsidR="001922C6" w:rsidRPr="00DF3CB6">
        <w:rPr>
          <w:rtl/>
          <w:lang w:bidi="ar-DZ"/>
        </w:rPr>
        <w:t>تطور حا</w:t>
      </w:r>
      <w:r w:rsidR="001922C6" w:rsidRPr="00DF3CB6">
        <w:rPr>
          <w:rFonts w:hint="cs"/>
          <w:rtl/>
          <w:lang w:bidi="ar-DZ"/>
        </w:rPr>
        <w:t>حي</w:t>
      </w:r>
      <w:r w:rsidRPr="00DF3CB6">
        <w:rPr>
          <w:rtl/>
          <w:lang w:bidi="ar-DZ"/>
        </w:rPr>
        <w:t>ات المنتفعين.</w:t>
      </w:r>
    </w:p>
    <w:p w:rsidR="00FA2FFE" w:rsidRPr="00DF3CB6" w:rsidRDefault="00FA2FFE" w:rsidP="001922C6">
      <w:pPr>
        <w:bidi/>
        <w:spacing w:after="0"/>
        <w:ind w:firstLine="567"/>
        <w:jc w:val="both"/>
        <w:rPr>
          <w:rtl/>
          <w:lang w:bidi="ar-DZ"/>
        </w:rPr>
      </w:pPr>
      <w:r w:rsidRPr="00DF3CB6">
        <w:rPr>
          <w:rtl/>
          <w:lang w:bidi="ar-DZ"/>
        </w:rPr>
        <w:t>يرى البعض في أن مبدأ قابلية المرفق العام للتكيف مرتبط بمبدأ الاستمرارية، ذلك أن عدم قابلية المرفق العام للتطوروالتكيف مع حاج</w:t>
      </w:r>
      <w:r w:rsidR="001922C6" w:rsidRPr="00DF3CB6">
        <w:rPr>
          <w:rFonts w:hint="cs"/>
          <w:rtl/>
          <w:lang w:bidi="ar-DZ"/>
        </w:rPr>
        <w:t>ي</w:t>
      </w:r>
      <w:r w:rsidRPr="00DF3CB6">
        <w:rPr>
          <w:rtl/>
          <w:lang w:bidi="ar-DZ"/>
        </w:rPr>
        <w:t xml:space="preserve">ات المواطنين يؤدي إلى جموده وتوقفه عن تقديم الخدمات المنوطة به وتلبية </w:t>
      </w:r>
      <w:r w:rsidR="001922C6" w:rsidRPr="00DF3CB6">
        <w:rPr>
          <w:rFonts w:hint="cs"/>
          <w:rtl/>
          <w:lang w:bidi="ar-DZ"/>
        </w:rPr>
        <w:t>هذه حا</w:t>
      </w:r>
      <w:r w:rsidRPr="00DF3CB6">
        <w:rPr>
          <w:rtl/>
          <w:lang w:bidi="ar-DZ"/>
        </w:rPr>
        <w:t>ج</w:t>
      </w:r>
      <w:r w:rsidR="001922C6" w:rsidRPr="00DF3CB6">
        <w:rPr>
          <w:rFonts w:hint="cs"/>
          <w:rtl/>
          <w:lang w:bidi="ar-DZ"/>
        </w:rPr>
        <w:t>ي</w:t>
      </w:r>
      <w:r w:rsidRPr="00DF3CB6">
        <w:rPr>
          <w:rtl/>
          <w:lang w:bidi="ar-DZ"/>
        </w:rPr>
        <w:t>ات، وتجنبا لذلك يجب ضرورة التطور والتغير في تقديم ا</w:t>
      </w:r>
      <w:r w:rsidR="00666CB8">
        <w:rPr>
          <w:rtl/>
          <w:lang w:bidi="ar-DZ"/>
        </w:rPr>
        <w:t>لخدمات</w:t>
      </w:r>
      <w:r w:rsidRPr="00DF3CB6">
        <w:rPr>
          <w:rtl/>
          <w:lang w:bidi="ar-DZ"/>
        </w:rPr>
        <w:t xml:space="preserve"> لانفصالها عن حاجات المواطنين</w:t>
      </w:r>
      <w:r w:rsidRPr="00DF3CB6">
        <w:rPr>
          <w:rStyle w:val="Appelnotedebasdep"/>
          <w:rtl/>
          <w:lang w:bidi="ar-DZ"/>
        </w:rPr>
        <w:footnoteReference w:id="162"/>
      </w:r>
      <w:r w:rsidRPr="00DF3CB6">
        <w:rPr>
          <w:rtl/>
          <w:lang w:bidi="ar-DZ"/>
        </w:rPr>
        <w:t>.</w:t>
      </w:r>
    </w:p>
    <w:p w:rsidR="00FA2FFE" w:rsidRPr="00DF3CB6" w:rsidRDefault="001922C6" w:rsidP="005421D3">
      <w:pPr>
        <w:bidi/>
        <w:spacing w:after="0"/>
        <w:ind w:firstLine="567"/>
        <w:jc w:val="both"/>
        <w:rPr>
          <w:rtl/>
          <w:lang w:bidi="ar-DZ"/>
        </w:rPr>
      </w:pPr>
      <w:r w:rsidRPr="00DF3CB6">
        <w:rPr>
          <w:rFonts w:hint="cs"/>
          <w:rtl/>
          <w:lang w:bidi="ar-DZ"/>
        </w:rPr>
        <w:t xml:space="preserve">لقد </w:t>
      </w:r>
      <w:r w:rsidR="00FA2FFE" w:rsidRPr="00DF3CB6">
        <w:rPr>
          <w:rtl/>
          <w:lang w:bidi="ar-DZ"/>
        </w:rPr>
        <w:t xml:space="preserve">كرس المشرع الجزائري هذا المبدأ في العديد من النصوص </w:t>
      </w:r>
      <w:proofErr w:type="gramStart"/>
      <w:r w:rsidR="00FA2FFE" w:rsidRPr="00DF3CB6">
        <w:rPr>
          <w:rtl/>
          <w:lang w:bidi="ar-DZ"/>
        </w:rPr>
        <w:t>نذكر</w:t>
      </w:r>
      <w:proofErr w:type="gramEnd"/>
      <w:r w:rsidR="00FA2FFE" w:rsidRPr="00DF3CB6">
        <w:rPr>
          <w:rtl/>
          <w:lang w:bidi="ar-DZ"/>
        </w:rPr>
        <w:t xml:space="preserve"> منها:</w:t>
      </w:r>
    </w:p>
    <w:p w:rsidR="00FA2FFE" w:rsidRPr="00DF3CB6" w:rsidRDefault="00FA2FFE" w:rsidP="004E7614">
      <w:pPr>
        <w:pStyle w:val="Paragraphedeliste"/>
        <w:numPr>
          <w:ilvl w:val="0"/>
          <w:numId w:val="4"/>
        </w:numPr>
        <w:tabs>
          <w:tab w:val="right" w:pos="567"/>
          <w:tab w:val="right" w:pos="1609"/>
        </w:tabs>
        <w:bidi/>
        <w:spacing w:after="0"/>
        <w:ind w:left="0" w:firstLine="0"/>
        <w:jc w:val="both"/>
        <w:rPr>
          <w:lang w:bidi="ar-DZ"/>
        </w:rPr>
      </w:pPr>
      <w:proofErr w:type="gramStart"/>
      <w:r w:rsidRPr="00DF3CB6">
        <w:rPr>
          <w:rtl/>
          <w:lang w:bidi="ar-DZ"/>
        </w:rPr>
        <w:t>جاء</w:t>
      </w:r>
      <w:proofErr w:type="gramEnd"/>
      <w:r w:rsidRPr="00DF3CB6">
        <w:rPr>
          <w:rtl/>
          <w:lang w:bidi="ar-DZ"/>
        </w:rPr>
        <w:t xml:space="preserve"> في المادة 06 من المرسوم88-</w:t>
      </w:r>
      <w:r w:rsidR="001922C6" w:rsidRPr="00DF3CB6">
        <w:rPr>
          <w:lang w:bidi="ar-DZ"/>
        </w:rPr>
        <w:t>131</w:t>
      </w:r>
      <w:r w:rsidRPr="00DF3CB6">
        <w:rPr>
          <w:rStyle w:val="Appelnotedebasdep"/>
          <w:rtl/>
          <w:lang w:bidi="ar-DZ"/>
        </w:rPr>
        <w:footnoteReference w:id="163"/>
      </w:r>
      <w:r w:rsidRPr="00DF3CB6">
        <w:rPr>
          <w:rtl/>
          <w:lang w:bidi="ar-DZ"/>
        </w:rPr>
        <w:t>المؤرخ في 04-07-1988، الذي ينظم العلاقات بين الإدارة والمواطن " تسهر الإدارة دوما على تكييف مهامها وهياكلها مع احتياجات المواطنين، ويجب أن تضع تحت تصرف المواطن جيدة".</w:t>
      </w:r>
    </w:p>
    <w:p w:rsidR="00FA2FFE" w:rsidRPr="00DF3CB6" w:rsidRDefault="001922C6" w:rsidP="004E7614">
      <w:pPr>
        <w:pStyle w:val="Paragraphedeliste"/>
        <w:numPr>
          <w:ilvl w:val="0"/>
          <w:numId w:val="4"/>
        </w:numPr>
        <w:tabs>
          <w:tab w:val="right" w:pos="567"/>
          <w:tab w:val="right" w:pos="1609"/>
        </w:tabs>
        <w:bidi/>
        <w:spacing w:after="0"/>
        <w:ind w:left="0" w:firstLine="0"/>
        <w:jc w:val="both"/>
        <w:rPr>
          <w:lang w:bidi="ar-DZ"/>
        </w:rPr>
      </w:pPr>
      <w:r w:rsidRPr="00DF3CB6">
        <w:rPr>
          <w:rFonts w:hint="cs"/>
          <w:rtl/>
          <w:lang w:bidi="ar-DZ"/>
        </w:rPr>
        <w:t xml:space="preserve">كما نصت </w:t>
      </w:r>
      <w:r w:rsidR="00A31FC1" w:rsidRPr="00DF3CB6">
        <w:rPr>
          <w:rFonts w:hint="cs"/>
          <w:rtl/>
          <w:lang w:bidi="ar-DZ"/>
        </w:rPr>
        <w:t>ا</w:t>
      </w:r>
      <w:r w:rsidR="00FA2FFE" w:rsidRPr="00DF3CB6">
        <w:rPr>
          <w:rtl/>
          <w:lang w:bidi="ar-DZ"/>
        </w:rPr>
        <w:t>لمادة 21 منه</w:t>
      </w:r>
      <w:r w:rsidRPr="00DF3CB6">
        <w:rPr>
          <w:rFonts w:hint="cs"/>
          <w:rtl/>
          <w:lang w:bidi="ar-DZ"/>
        </w:rPr>
        <w:t xml:space="preserve"> </w:t>
      </w:r>
      <w:proofErr w:type="gramStart"/>
      <w:r w:rsidRPr="00DF3CB6">
        <w:rPr>
          <w:rFonts w:hint="cs"/>
          <w:rtl/>
          <w:lang w:bidi="ar-DZ"/>
        </w:rPr>
        <w:t>على</w:t>
      </w:r>
      <w:proofErr w:type="gramEnd"/>
      <w:r w:rsidR="00FA2FFE" w:rsidRPr="00DF3CB6">
        <w:rPr>
          <w:rtl/>
          <w:lang w:bidi="ar-DZ"/>
        </w:rPr>
        <w:t xml:space="preserve"> "</w:t>
      </w:r>
      <w:r w:rsidR="00EB7F23" w:rsidRPr="00DF3CB6">
        <w:rPr>
          <w:rtl/>
          <w:lang w:bidi="ar-DZ"/>
        </w:rPr>
        <w:t>.</w:t>
      </w:r>
      <w:r w:rsidR="00FA2FFE" w:rsidRPr="00DF3CB6">
        <w:rPr>
          <w:rtl/>
          <w:lang w:bidi="ar-DZ"/>
        </w:rPr>
        <w:t xml:space="preserve">...... ويجب أن تطور أي إجراء ضروري لتتلاءم مع دوما مع </w:t>
      </w:r>
      <w:r w:rsidR="00104209" w:rsidRPr="00DF3CB6">
        <w:rPr>
          <w:rtl/>
          <w:lang w:bidi="ar-DZ"/>
        </w:rPr>
        <w:t>التقنيات</w:t>
      </w:r>
      <w:r w:rsidR="00FA2FFE" w:rsidRPr="00DF3CB6">
        <w:rPr>
          <w:rtl/>
          <w:lang w:bidi="ar-DZ"/>
        </w:rPr>
        <w:t>الحديثة في التنظيم والتسيير".</w:t>
      </w:r>
    </w:p>
    <w:p w:rsidR="00FA2FFE" w:rsidRPr="00DF3CB6" w:rsidRDefault="00FA2FFE" w:rsidP="004E7614">
      <w:pPr>
        <w:pStyle w:val="Paragraphedeliste"/>
        <w:numPr>
          <w:ilvl w:val="0"/>
          <w:numId w:val="4"/>
        </w:numPr>
        <w:tabs>
          <w:tab w:val="right" w:pos="567"/>
          <w:tab w:val="right" w:pos="1609"/>
        </w:tabs>
        <w:bidi/>
        <w:spacing w:after="0"/>
        <w:ind w:left="0" w:firstLine="0"/>
        <w:jc w:val="both"/>
        <w:rPr>
          <w:lang w:bidi="ar-DZ"/>
        </w:rPr>
      </w:pPr>
      <w:r w:rsidRPr="00DF3CB6">
        <w:rPr>
          <w:rtl/>
          <w:lang w:bidi="ar-DZ"/>
        </w:rPr>
        <w:t>نصت المادة 2 الفقرة 8 من المرسوم التنفيذي 90-</w:t>
      </w:r>
      <w:r w:rsidR="00A31FC1" w:rsidRPr="00DF3CB6">
        <w:rPr>
          <w:lang w:bidi="ar-DZ"/>
        </w:rPr>
        <w:t>188</w:t>
      </w:r>
      <w:r w:rsidRPr="00DF3CB6">
        <w:rPr>
          <w:rStyle w:val="Appelnotedebasdep"/>
          <w:rtl/>
          <w:lang w:bidi="ar-DZ"/>
        </w:rPr>
        <w:footnoteReference w:id="164"/>
      </w:r>
      <w:r w:rsidRPr="00DF3CB6">
        <w:rPr>
          <w:rtl/>
          <w:lang w:bidi="ar-DZ"/>
        </w:rPr>
        <w:t>المؤرخ في 23جوان 1990، الذي يحدد هياكل الإدارة المركزية، وأجهزتها في الوزارات تنص على" تتو</w:t>
      </w:r>
      <w:r w:rsidR="00AF774D" w:rsidRPr="00DF3CB6">
        <w:rPr>
          <w:rtl/>
          <w:lang w:bidi="ar-DZ"/>
        </w:rPr>
        <w:t xml:space="preserve">لى الإدارة المركزية في الوزارة </w:t>
      </w:r>
      <w:r w:rsidRPr="00DF3CB6">
        <w:rPr>
          <w:rtl/>
          <w:lang w:bidi="ar-DZ"/>
        </w:rPr>
        <w:t>على الخصوص ما يلي</w:t>
      </w:r>
      <w:r w:rsidR="00DF3CB6" w:rsidRPr="00DF3CB6">
        <w:rPr>
          <w:rtl/>
          <w:lang w:bidi="ar-DZ"/>
        </w:rPr>
        <w:t>:</w:t>
      </w:r>
    </w:p>
    <w:p w:rsidR="00FA2FFE" w:rsidRPr="00DF3CB6" w:rsidRDefault="00FA2FFE" w:rsidP="004E7614">
      <w:pPr>
        <w:pStyle w:val="Paragraphedeliste"/>
        <w:numPr>
          <w:ilvl w:val="0"/>
          <w:numId w:val="4"/>
        </w:numPr>
        <w:tabs>
          <w:tab w:val="right" w:pos="567"/>
        </w:tabs>
        <w:bidi/>
        <w:spacing w:after="0"/>
        <w:ind w:left="0" w:firstLine="0"/>
        <w:jc w:val="both"/>
        <w:rPr>
          <w:lang w:bidi="ar-DZ"/>
        </w:rPr>
      </w:pPr>
      <w:r w:rsidRPr="00DF3CB6">
        <w:rPr>
          <w:rtl/>
          <w:lang w:bidi="ar-DZ"/>
        </w:rPr>
        <w:t>تسهرعلى تحسين نوعية خدمات المرافق العامة وتحسين العلاقة بين الإدارة والمواطن".</w:t>
      </w:r>
    </w:p>
    <w:p w:rsidR="00FA2FFE" w:rsidRPr="00DF3CB6" w:rsidRDefault="003D7622" w:rsidP="003D7622">
      <w:pPr>
        <w:bidi/>
        <w:spacing w:before="240" w:after="0"/>
        <w:ind w:firstLine="567"/>
        <w:jc w:val="both"/>
        <w:rPr>
          <w:rtl/>
          <w:lang w:bidi="ar-DZ"/>
        </w:rPr>
      </w:pPr>
      <w:r>
        <w:rPr>
          <w:rFonts w:hint="cs"/>
          <w:rtl/>
          <w:lang w:bidi="ar-DZ"/>
        </w:rPr>
        <w:t>لذا فقد أ</w:t>
      </w:r>
      <w:r w:rsidR="00FA2FFE" w:rsidRPr="00DF3CB6">
        <w:rPr>
          <w:rtl/>
          <w:lang w:bidi="ar-DZ"/>
        </w:rPr>
        <w:t xml:space="preserve">عتبر مبدأ التكيف ضروري في تطوير المرافق العامة </w:t>
      </w:r>
      <w:r>
        <w:rPr>
          <w:rFonts w:hint="cs"/>
          <w:rtl/>
          <w:lang w:bidi="ar-DZ"/>
        </w:rPr>
        <w:t>ل</w:t>
      </w:r>
      <w:r w:rsidR="00FA2FFE" w:rsidRPr="00DF3CB6">
        <w:rPr>
          <w:rtl/>
          <w:lang w:bidi="ar-DZ"/>
        </w:rPr>
        <w:t>انه ذا بعد وطني علمي</w:t>
      </w:r>
      <w:r w:rsidR="00FA2FFE" w:rsidRPr="00DF3CB6">
        <w:rPr>
          <w:rStyle w:val="Appelnotedebasdep"/>
          <w:rtl/>
          <w:lang w:bidi="ar-DZ"/>
        </w:rPr>
        <w:footnoteReference w:id="165"/>
      </w:r>
      <w:r w:rsidR="00FA2FFE" w:rsidRPr="00DF3CB6">
        <w:rPr>
          <w:rtl/>
          <w:lang w:bidi="ar-DZ"/>
        </w:rPr>
        <w:t>.</w:t>
      </w:r>
    </w:p>
    <w:p w:rsidR="00FA2FFE" w:rsidRPr="00DF3CB6" w:rsidRDefault="00FA2FFE" w:rsidP="00AF774D">
      <w:pPr>
        <w:bidi/>
        <w:spacing w:after="0"/>
        <w:ind w:firstLine="567"/>
        <w:jc w:val="both"/>
        <w:rPr>
          <w:rtl/>
          <w:lang w:bidi="ar-DZ"/>
        </w:rPr>
      </w:pPr>
      <w:r w:rsidRPr="00DF3CB6">
        <w:rPr>
          <w:rtl/>
          <w:lang w:bidi="ar-DZ"/>
        </w:rPr>
        <w:t>إن الطاهرهوتقارب مبدأ الاستمرارية ومبدأ القابلية للتكيف، لكن حقيقة الأمر أن كل مبدأ له خصوصية، ومجال ينفرد به بحيث إذا كانت الاستمرارية تشكل قيد على السلطة العامة فإن قابلية التطور والتكيف يمنح لها العديد من الامتيازات والسلطات فيمكن للسلطة العامة إلغاء مرفق معين أو تعديل تنظيمه أو توزيعه على أساس أن التطورات الحاصلة</w:t>
      </w:r>
      <w:r w:rsidR="00AF774D" w:rsidRPr="00DF3CB6">
        <w:rPr>
          <w:rFonts w:hint="cs"/>
          <w:rtl/>
          <w:lang w:bidi="ar-DZ"/>
        </w:rPr>
        <w:t xml:space="preserve"> التي ت</w:t>
      </w:r>
      <w:r w:rsidRPr="00DF3CB6">
        <w:rPr>
          <w:rtl/>
          <w:lang w:bidi="ar-DZ"/>
        </w:rPr>
        <w:t>ستوجب ذلك</w:t>
      </w:r>
      <w:r w:rsidRPr="00DF3CB6">
        <w:rPr>
          <w:rStyle w:val="Appelnotedebasdep"/>
          <w:rtl/>
          <w:lang w:bidi="ar-DZ"/>
        </w:rPr>
        <w:footnoteReference w:id="166"/>
      </w:r>
      <w:r w:rsidR="00A31FC1" w:rsidRPr="00DF3CB6">
        <w:rPr>
          <w:rFonts w:hint="cs"/>
          <w:rtl/>
          <w:lang w:bidi="ar-DZ"/>
        </w:rPr>
        <w:t xml:space="preserve">. </w:t>
      </w:r>
    </w:p>
    <w:p w:rsidR="00FA2FFE" w:rsidRPr="00DF3CB6" w:rsidRDefault="00FA2FFE" w:rsidP="00AF774D">
      <w:pPr>
        <w:bidi/>
        <w:spacing w:after="0"/>
        <w:ind w:firstLine="567"/>
        <w:jc w:val="both"/>
        <w:rPr>
          <w:rtl/>
          <w:lang w:bidi="ar-DZ"/>
        </w:rPr>
      </w:pPr>
      <w:r w:rsidRPr="00DF3CB6">
        <w:rPr>
          <w:rtl/>
          <w:lang w:bidi="ar-DZ"/>
        </w:rPr>
        <w:t>يعود تقدير ذلك من خلال تنفيذ اتفاقية تفويض المرفق العام إلى المكلف بتسيير المرف</w:t>
      </w:r>
      <w:r w:rsidR="00AF774D" w:rsidRPr="00DF3CB6">
        <w:rPr>
          <w:rtl/>
          <w:lang w:bidi="ar-DZ"/>
        </w:rPr>
        <w:t>ق العام، ولكن هذا التكيف يجب أن</w:t>
      </w:r>
      <w:r w:rsidRPr="00DF3CB6">
        <w:rPr>
          <w:rtl/>
          <w:lang w:bidi="ar-DZ"/>
        </w:rPr>
        <w:t xml:space="preserve">يتماشى مع الصالح العام، </w:t>
      </w:r>
      <w:r w:rsidR="00AF774D" w:rsidRPr="00DF3CB6">
        <w:rPr>
          <w:rFonts w:hint="cs"/>
          <w:rtl/>
          <w:lang w:bidi="ar-DZ"/>
        </w:rPr>
        <w:t xml:space="preserve">غير أن </w:t>
      </w:r>
      <w:r w:rsidRPr="00DF3CB6">
        <w:rPr>
          <w:rtl/>
          <w:lang w:bidi="ar-DZ"/>
        </w:rPr>
        <w:t>مبدأ تكييف المرفق العام لا يتمتع بقيمة دستورية كالمبادئ السابقة</w:t>
      </w:r>
      <w:r w:rsidR="00DF3CB6" w:rsidRPr="00DF3CB6">
        <w:rPr>
          <w:rtl/>
          <w:lang w:bidi="ar-DZ"/>
        </w:rPr>
        <w:t xml:space="preserve">، </w:t>
      </w:r>
      <w:r w:rsidR="00AF774D" w:rsidRPr="00DF3CB6">
        <w:rPr>
          <w:rFonts w:hint="cs"/>
          <w:rtl/>
          <w:lang w:bidi="ar-DZ"/>
        </w:rPr>
        <w:t xml:space="preserve">بالمقابل فإنه </w:t>
      </w:r>
      <w:r w:rsidRPr="00DF3CB6">
        <w:rPr>
          <w:rtl/>
          <w:lang w:bidi="ar-DZ"/>
        </w:rPr>
        <w:t>ي</w:t>
      </w:r>
      <w:r w:rsidR="00AF774D" w:rsidRPr="00DF3CB6">
        <w:rPr>
          <w:rFonts w:hint="cs"/>
          <w:rtl/>
          <w:lang w:bidi="ar-DZ"/>
        </w:rPr>
        <w:t>ت</w:t>
      </w:r>
      <w:r w:rsidRPr="00DF3CB6">
        <w:rPr>
          <w:rtl/>
          <w:lang w:bidi="ar-DZ"/>
        </w:rPr>
        <w:t>ربط بمصالح المفوض له من جهة والمنتفعين من جهة أخرى، ويتخلص ذلك من خلال الحقوق والالتز</w:t>
      </w:r>
      <w:r w:rsidR="00AF774D" w:rsidRPr="00DF3CB6">
        <w:rPr>
          <w:rtl/>
          <w:lang w:bidi="ar-DZ"/>
        </w:rPr>
        <w:t>امات الناشئة عن اتفاقية التفويض</w:t>
      </w:r>
      <w:r w:rsidR="00AF774D" w:rsidRPr="00DF3CB6">
        <w:rPr>
          <w:rFonts w:hint="cs"/>
          <w:rtl/>
          <w:lang w:bidi="ar-DZ"/>
        </w:rPr>
        <w:t>، التي يمكن إدراجها كما يلي</w:t>
      </w:r>
      <w:r w:rsidR="00DF3CB6" w:rsidRPr="00DF3CB6">
        <w:rPr>
          <w:rFonts w:hint="cs"/>
          <w:rtl/>
          <w:lang w:bidi="ar-DZ"/>
        </w:rPr>
        <w:t>:</w:t>
      </w:r>
    </w:p>
    <w:p w:rsidR="00FA2FFE" w:rsidRPr="00DF3CB6" w:rsidRDefault="00FA2FFE" w:rsidP="00CE7DDA">
      <w:pPr>
        <w:pStyle w:val="Titre6"/>
        <w:numPr>
          <w:ilvl w:val="0"/>
          <w:numId w:val="93"/>
        </w:numPr>
        <w:bidi/>
        <w:rPr>
          <w:lang w:bidi="ar-DZ"/>
        </w:rPr>
      </w:pPr>
      <w:bookmarkStart w:id="235" w:name="_Toc127048789"/>
      <w:bookmarkStart w:id="236" w:name="_Toc127052109"/>
      <w:bookmarkStart w:id="237" w:name="_Toc127053173"/>
      <w:r w:rsidRPr="00DF3CB6">
        <w:rPr>
          <w:rtl/>
          <w:lang w:bidi="ar-DZ"/>
        </w:rPr>
        <w:t>الإلتزامات</w:t>
      </w:r>
      <w:bookmarkEnd w:id="235"/>
      <w:bookmarkEnd w:id="236"/>
      <w:bookmarkEnd w:id="237"/>
    </w:p>
    <w:p w:rsidR="00FA2FFE" w:rsidRPr="00DF3CB6" w:rsidRDefault="00AF774D" w:rsidP="00AF774D">
      <w:pPr>
        <w:bidi/>
        <w:spacing w:after="0"/>
        <w:ind w:firstLine="567"/>
        <w:jc w:val="both"/>
        <w:rPr>
          <w:rtl/>
          <w:lang w:bidi="ar-DZ"/>
        </w:rPr>
      </w:pPr>
      <w:r w:rsidRPr="00DF3CB6">
        <w:rPr>
          <w:rFonts w:hint="cs"/>
          <w:rtl/>
          <w:lang w:bidi="ar-DZ"/>
        </w:rPr>
        <w:t>يعتبر</w:t>
      </w:r>
      <w:r w:rsidR="00FA2FFE" w:rsidRPr="00DF3CB6">
        <w:rPr>
          <w:rtl/>
          <w:lang w:bidi="ar-DZ"/>
        </w:rPr>
        <w:t>المفوض له ملزم بإتخاذ كافة التدابيرالضرورية بغية تكييف المرفق العام موضوع التفويض في إطار الصالح العام، فلا يمكن له إتخاذ تدابير تهدف إلى خدمة مصالحه الشخصية دون مصالح الجمهور، تلك الالتزامات التي يفرضها مبدأ الإستمرارية، وتبقى صلاحية السلطة المفوضة في ممارسة أي تعديل أو إلغاء، أو حتى سلطتي الإشراف والرقابة مع إمكانية الجزاءات الناتجة عن مخالفة المبدأ حسب ضرورة تطبيق مبدأ التكيف</w:t>
      </w:r>
      <w:r w:rsidR="00EB7F23" w:rsidRPr="00DF3CB6">
        <w:rPr>
          <w:rtl/>
          <w:lang w:bidi="ar-DZ"/>
        </w:rPr>
        <w:t>.</w:t>
      </w:r>
    </w:p>
    <w:p w:rsidR="00FA2FFE" w:rsidRPr="00DF3CB6" w:rsidRDefault="00FA2FFE" w:rsidP="00AF774D">
      <w:pPr>
        <w:bidi/>
        <w:spacing w:after="0"/>
        <w:ind w:firstLine="567"/>
        <w:jc w:val="both"/>
        <w:rPr>
          <w:rtl/>
          <w:lang w:bidi="ar-DZ"/>
        </w:rPr>
      </w:pPr>
      <w:r w:rsidRPr="00DF3CB6">
        <w:rPr>
          <w:rtl/>
          <w:lang w:bidi="ar-DZ"/>
        </w:rPr>
        <w:t>أما بالنسبة للمنتفعين فليس لهم الحق في البقاء على المرفق العام أو نظامه القانوني، إذ تبقى السلطة المفوضة صاحبة السيادة في تعديل أوإلغاء نظام المرفق العام وجميع المسائل المتعلقة به، كأوقات الدوام، أو الرسوم، شروط الاستفادة، وذلك بالإتفاق</w:t>
      </w:r>
      <w:r w:rsidR="00666CB8">
        <w:rPr>
          <w:rtl/>
          <w:lang w:bidi="ar-DZ"/>
        </w:rPr>
        <w:t xml:space="preserve"> مع المكلف بتسيير المرفق العام </w:t>
      </w:r>
      <w:r w:rsidRPr="00DF3CB6">
        <w:rPr>
          <w:rtl/>
          <w:lang w:bidi="ar-DZ"/>
        </w:rPr>
        <w:t>بموجب دفتر شروط تفويض المرفق العام</w:t>
      </w:r>
      <w:r w:rsidR="00EB7F23" w:rsidRPr="00DF3CB6">
        <w:rPr>
          <w:rtl/>
          <w:lang w:bidi="ar-DZ"/>
        </w:rPr>
        <w:t>.</w:t>
      </w:r>
    </w:p>
    <w:p w:rsidR="00FA2FFE" w:rsidRPr="00DF3CB6" w:rsidRDefault="00FA2FFE" w:rsidP="00CE7DDA">
      <w:pPr>
        <w:pStyle w:val="Titre6"/>
        <w:numPr>
          <w:ilvl w:val="0"/>
          <w:numId w:val="93"/>
        </w:numPr>
        <w:bidi/>
        <w:rPr>
          <w:lang w:bidi="ar-DZ"/>
        </w:rPr>
      </w:pPr>
      <w:bookmarkStart w:id="238" w:name="_Toc127048790"/>
      <w:bookmarkStart w:id="239" w:name="_Toc127052110"/>
      <w:bookmarkStart w:id="240" w:name="_Toc127053174"/>
      <w:r w:rsidRPr="00DF3CB6">
        <w:rPr>
          <w:rtl/>
          <w:lang w:bidi="ar-DZ"/>
        </w:rPr>
        <w:t>الحق</w:t>
      </w:r>
      <w:r w:rsidR="00A31FC1" w:rsidRPr="00DF3CB6">
        <w:rPr>
          <w:rFonts w:hint="cs"/>
          <w:rtl/>
          <w:lang w:bidi="ar-DZ"/>
        </w:rPr>
        <w:t>ـــ</w:t>
      </w:r>
      <w:r w:rsidRPr="00DF3CB6">
        <w:rPr>
          <w:rtl/>
          <w:lang w:bidi="ar-DZ"/>
        </w:rPr>
        <w:t>وق</w:t>
      </w:r>
      <w:bookmarkEnd w:id="238"/>
      <w:bookmarkEnd w:id="239"/>
      <w:bookmarkEnd w:id="240"/>
    </w:p>
    <w:p w:rsidR="00FA2FFE" w:rsidRPr="00DF3CB6" w:rsidRDefault="00FA2FFE" w:rsidP="005421D3">
      <w:pPr>
        <w:bidi/>
        <w:spacing w:after="0"/>
        <w:ind w:firstLine="567"/>
        <w:jc w:val="both"/>
        <w:rPr>
          <w:rtl/>
          <w:lang w:bidi="ar-DZ"/>
        </w:rPr>
      </w:pPr>
      <w:r w:rsidRPr="00DF3CB6">
        <w:rPr>
          <w:rtl/>
          <w:lang w:bidi="ar-DZ"/>
        </w:rPr>
        <w:t>لعل الحقوق التي يمنحها مبدأ تكيف المرفق العام هي نوع أخر من الالتزامات المفروضة على الشخص المكلف بتسيير المرفق العام، فالحق في السير الطبيعي للمرفق العام يدخل في إطار موجب الوسيلة وليس موجب النتيجة</w:t>
      </w:r>
      <w:r w:rsidRPr="00DF3CB6">
        <w:rPr>
          <w:rStyle w:val="Appelnotedebasdep"/>
          <w:rtl/>
          <w:lang w:bidi="ar-DZ"/>
        </w:rPr>
        <w:footnoteReference w:id="167"/>
      </w:r>
      <w:r w:rsidRPr="00DF3CB6">
        <w:rPr>
          <w:b/>
          <w:bCs/>
          <w:rtl/>
          <w:lang w:bidi="ar-DZ"/>
        </w:rPr>
        <w:t xml:space="preserve">، </w:t>
      </w:r>
      <w:r w:rsidRPr="00DF3CB6">
        <w:rPr>
          <w:rtl/>
          <w:lang w:bidi="ar-DZ"/>
        </w:rPr>
        <w:t>فضرورة المصلحة العامة قد تؤدي إلى تطبيق مبدأ التكيف بصورة تضر المنتفعين</w:t>
      </w:r>
      <w:r w:rsidR="00EB7F23" w:rsidRPr="00DF3CB6">
        <w:rPr>
          <w:rtl/>
          <w:lang w:bidi="ar-DZ"/>
        </w:rPr>
        <w:t>.</w:t>
      </w:r>
    </w:p>
    <w:p w:rsidR="00FA2FFE" w:rsidRPr="00DF3CB6" w:rsidRDefault="00FA2FFE" w:rsidP="00AF774D">
      <w:pPr>
        <w:bidi/>
        <w:spacing w:after="0"/>
        <w:ind w:firstLine="567"/>
        <w:jc w:val="both"/>
        <w:rPr>
          <w:rtl/>
          <w:lang w:bidi="ar-DZ"/>
        </w:rPr>
      </w:pPr>
      <w:r w:rsidRPr="00DF3CB6">
        <w:rPr>
          <w:rtl/>
          <w:lang w:bidi="ar-DZ"/>
        </w:rPr>
        <w:t xml:space="preserve">فعلى هذا الأساس يوجد ارتباط وثيق بين مبدئي القابلية للتكيف والاستمرارية </w:t>
      </w:r>
      <w:r w:rsidR="00AF774D" w:rsidRPr="00DF3CB6">
        <w:rPr>
          <w:rFonts w:hint="cs"/>
          <w:rtl/>
          <w:lang w:bidi="ar-DZ"/>
        </w:rPr>
        <w:t xml:space="preserve">في إطار </w:t>
      </w:r>
      <w:r w:rsidRPr="00DF3CB6">
        <w:rPr>
          <w:rtl/>
          <w:lang w:bidi="ar-DZ"/>
        </w:rPr>
        <w:t>مواكبة المرفق العام للتطورات الحاصلة على جميع الأصعدة وهو الذي يضمن إستمراريته</w:t>
      </w:r>
      <w:r w:rsidRPr="00DF3CB6">
        <w:rPr>
          <w:rStyle w:val="Appelnotedebasdep"/>
          <w:rtl/>
          <w:lang w:bidi="ar-DZ"/>
        </w:rPr>
        <w:footnoteReference w:id="168"/>
      </w:r>
      <w:r w:rsidR="00EB7F23" w:rsidRPr="00DF3CB6">
        <w:rPr>
          <w:rtl/>
          <w:lang w:bidi="ar-DZ"/>
        </w:rPr>
        <w:t>.</w:t>
      </w:r>
    </w:p>
    <w:p w:rsidR="00FA2FFE" w:rsidRPr="00DF3CB6" w:rsidRDefault="00FA2FFE" w:rsidP="005421D3">
      <w:pPr>
        <w:bidi/>
        <w:spacing w:after="0"/>
        <w:ind w:firstLine="567"/>
        <w:jc w:val="both"/>
        <w:rPr>
          <w:b/>
          <w:bCs/>
          <w:rtl/>
          <w:lang w:bidi="ar-DZ"/>
        </w:rPr>
      </w:pPr>
      <w:r w:rsidRPr="00DF3CB6">
        <w:rPr>
          <w:rtl/>
          <w:lang w:bidi="ar-DZ"/>
        </w:rPr>
        <w:t xml:space="preserve">في هذا الصدد أكد مجلس الدولة الفرنسي هذا المعنى في التقرير الصادر سنة 1994، إذ أعتبر أن كلا من مبدأ الاستمرارية والقابلية للتكيف عبارتان تحملان نفس </w:t>
      </w:r>
      <w:proofErr w:type="gramStart"/>
      <w:r w:rsidRPr="00DF3CB6">
        <w:rPr>
          <w:rtl/>
          <w:lang w:bidi="ar-DZ"/>
        </w:rPr>
        <w:t>المعنى</w:t>
      </w:r>
      <w:r w:rsidRPr="00DF3CB6">
        <w:rPr>
          <w:rStyle w:val="Appelnotedebasdep"/>
          <w:rtl/>
          <w:lang w:bidi="ar-DZ"/>
        </w:rPr>
        <w:footnoteReference w:id="169"/>
      </w:r>
      <w:r w:rsidRPr="00DF3CB6">
        <w:rPr>
          <w:rtl/>
          <w:lang w:bidi="ar-DZ"/>
        </w:rPr>
        <w:t>.</w:t>
      </w:r>
      <w:proofErr w:type="gramEnd"/>
    </w:p>
    <w:p w:rsidR="00FA2FFE" w:rsidRPr="00DF3CB6" w:rsidRDefault="00FA2FFE" w:rsidP="00C7047D">
      <w:pPr>
        <w:bidi/>
        <w:spacing w:after="0"/>
        <w:ind w:firstLine="567"/>
        <w:jc w:val="both"/>
        <w:rPr>
          <w:rtl/>
          <w:lang w:bidi="ar-DZ"/>
        </w:rPr>
      </w:pPr>
      <w:r w:rsidRPr="00DF3CB6">
        <w:rPr>
          <w:rtl/>
          <w:lang w:bidi="ar-DZ"/>
        </w:rPr>
        <w:t>لقد شهدت المبادئ التي تحكم المرفق العام خاصة مبدأ قابلية المرفق العام للتكيف تطورا ملحوظا، خاصة بعد إقتحام مبدأ المنافسة لمج</w:t>
      </w:r>
      <w:r w:rsidR="00C7047D" w:rsidRPr="00DF3CB6">
        <w:rPr>
          <w:rtl/>
          <w:lang w:bidi="ar-DZ"/>
        </w:rPr>
        <w:t xml:space="preserve">ال تفويض المرفق العام، الذي </w:t>
      </w:r>
      <w:r w:rsidR="00C7047D" w:rsidRPr="00DF3CB6">
        <w:rPr>
          <w:rFonts w:hint="cs"/>
          <w:rtl/>
          <w:lang w:bidi="ar-DZ"/>
        </w:rPr>
        <w:t>ألزم ظهور</w:t>
      </w:r>
      <w:r w:rsidRPr="00DF3CB6">
        <w:rPr>
          <w:rtl/>
          <w:lang w:bidi="ar-DZ"/>
        </w:rPr>
        <w:t xml:space="preserve"> مبادئ جديدة خاصة ما تعلق منها بمبدأالجودة والنوعية، فأصبح من حق المنتفعين الحصول على الخدمات بقدرع</w:t>
      </w:r>
      <w:r w:rsidRPr="00DF3CB6">
        <w:rPr>
          <w:rFonts w:hint="cs"/>
          <w:rtl/>
          <w:lang w:bidi="ar-DZ"/>
        </w:rPr>
        <w:t>ا</w:t>
      </w:r>
      <w:r w:rsidRPr="00DF3CB6">
        <w:rPr>
          <w:rtl/>
          <w:lang w:bidi="ar-DZ"/>
        </w:rPr>
        <w:t>ل من النوعية، فكان لابد من تكيف وتطو</w:t>
      </w:r>
      <w:r w:rsidR="00C7047D" w:rsidRPr="00DF3CB6">
        <w:rPr>
          <w:rFonts w:hint="cs"/>
          <w:rtl/>
          <w:lang w:bidi="ar-DZ"/>
        </w:rPr>
        <w:t>ي</w:t>
      </w:r>
      <w:r w:rsidR="00C7047D" w:rsidRPr="00DF3CB6">
        <w:rPr>
          <w:rtl/>
          <w:lang w:bidi="ar-DZ"/>
        </w:rPr>
        <w:t>ر</w:t>
      </w:r>
      <w:r w:rsidRPr="00DF3CB6">
        <w:rPr>
          <w:rtl/>
          <w:lang w:bidi="ar-DZ"/>
        </w:rPr>
        <w:t>المرفق العام بناءا على التطورات التقنية والقانونية الحاصلة، ومن أجل ذلك تحول مبدأ قابلية التكيف في المرفق العام من مجرد إمتياز ممنوح للسلطة المفوضة إلى حق يتمتع به المنتفعين</w:t>
      </w:r>
      <w:r w:rsidR="00EB7F23" w:rsidRPr="00DF3CB6">
        <w:rPr>
          <w:rtl/>
          <w:lang w:bidi="ar-DZ"/>
        </w:rPr>
        <w:t>.</w:t>
      </w:r>
    </w:p>
    <w:p w:rsidR="00FA2FFE" w:rsidRPr="00DF3CB6" w:rsidRDefault="00FA2FFE" w:rsidP="00E929A5">
      <w:pPr>
        <w:pStyle w:val="Titre4"/>
        <w:bidi/>
        <w:rPr>
          <w:lang w:bidi="ar-DZ"/>
        </w:rPr>
      </w:pPr>
      <w:bookmarkStart w:id="241" w:name="_Toc127048791"/>
      <w:bookmarkStart w:id="242" w:name="_Toc127052111"/>
      <w:bookmarkStart w:id="243" w:name="_Toc127053175"/>
      <w:r w:rsidRPr="00DF3CB6">
        <w:rPr>
          <w:rtl/>
          <w:lang w:bidi="ar-DZ"/>
        </w:rPr>
        <w:t>الفرع الثاني</w:t>
      </w:r>
      <w:bookmarkEnd w:id="241"/>
      <w:r w:rsidR="00E929A5">
        <w:rPr>
          <w:rtl/>
          <w:lang w:bidi="ar-DZ"/>
        </w:rPr>
        <w:br/>
      </w:r>
      <w:bookmarkStart w:id="244" w:name="_Toc127048792"/>
      <w:r w:rsidRPr="00DF3CB6">
        <w:rPr>
          <w:rtl/>
          <w:lang w:bidi="ar-DZ"/>
        </w:rPr>
        <w:t>نحو تعزيز مبادئ رولان بمبادئ جديدة في ظل</w:t>
      </w:r>
      <w:r w:rsidR="002E31DF" w:rsidRPr="00DF3CB6">
        <w:rPr>
          <w:rFonts w:hint="cs"/>
          <w:rtl/>
          <w:lang w:bidi="ar-DZ"/>
        </w:rPr>
        <w:t>تطبيق مبدأ</w:t>
      </w:r>
      <w:r w:rsidRPr="00DF3CB6">
        <w:rPr>
          <w:rtl/>
          <w:lang w:bidi="ar-DZ"/>
        </w:rPr>
        <w:t xml:space="preserve"> المنافسة</w:t>
      </w:r>
      <w:bookmarkEnd w:id="242"/>
      <w:bookmarkEnd w:id="243"/>
      <w:bookmarkEnd w:id="244"/>
    </w:p>
    <w:p w:rsidR="00FA2FFE" w:rsidRPr="00DF3CB6" w:rsidRDefault="002E31DF" w:rsidP="002E31DF">
      <w:pPr>
        <w:bidi/>
        <w:ind w:firstLine="567"/>
        <w:jc w:val="both"/>
        <w:rPr>
          <w:rtl/>
          <w:lang w:bidi="ar-DZ"/>
        </w:rPr>
      </w:pPr>
      <w:r w:rsidRPr="00DF3CB6">
        <w:rPr>
          <w:rFonts w:hint="cs"/>
          <w:rtl/>
          <w:lang w:bidi="ar-DZ"/>
        </w:rPr>
        <w:t>ع</w:t>
      </w:r>
      <w:r w:rsidR="00FA2FFE" w:rsidRPr="00DF3CB6">
        <w:rPr>
          <w:rtl/>
          <w:lang w:bidi="ar-DZ"/>
        </w:rPr>
        <w:t>لى إعتبار أن فكرة المرفق العام فكرة مرنة، فإنها تتأثر بالتطورالاقتصادي والاجتماعي، وفي هذا المجال يقول الدكتور محمد الأمين بوسماح" يعكس المرفق العام التصورات الفلسفية والإيديولوجية السائدة في الدولة "</w:t>
      </w:r>
      <w:r w:rsidR="00FA2FFE" w:rsidRPr="00DF3CB6">
        <w:rPr>
          <w:rStyle w:val="Appelnotedebasdep"/>
          <w:rtl/>
          <w:lang w:bidi="ar-DZ"/>
        </w:rPr>
        <w:footnoteReference w:id="170"/>
      </w:r>
      <w:r w:rsidR="00FA2FFE" w:rsidRPr="00DF3CB6">
        <w:rPr>
          <w:rtl/>
          <w:lang w:bidi="ar-DZ"/>
        </w:rPr>
        <w:t xml:space="preserve">، </w:t>
      </w:r>
      <w:r w:rsidR="00E93A84" w:rsidRPr="00DF3CB6">
        <w:rPr>
          <w:rFonts w:hint="cs"/>
          <w:rtl/>
          <w:lang w:bidi="ar-DZ"/>
        </w:rPr>
        <w:t>و</w:t>
      </w:r>
      <w:r w:rsidRPr="00DF3CB6">
        <w:rPr>
          <w:rFonts w:hint="cs"/>
          <w:rtl/>
          <w:lang w:bidi="ar-DZ"/>
        </w:rPr>
        <w:t xml:space="preserve">إنطلاقا من هذه الفكرة </w:t>
      </w:r>
      <w:r w:rsidR="00FA2FFE" w:rsidRPr="00DF3CB6">
        <w:rPr>
          <w:rtl/>
          <w:lang w:bidi="ar-DZ"/>
        </w:rPr>
        <w:t xml:space="preserve">لايمكن القول بزوال المبادئ التقليدية التي تحكم سير المرفق العام، التي وضعها الفقيه </w:t>
      </w:r>
      <w:r w:rsidR="00FA2FFE" w:rsidRPr="00DF3CB6">
        <w:rPr>
          <w:lang w:bidi="ar-DZ"/>
        </w:rPr>
        <w:t>Rolland</w:t>
      </w:r>
      <w:r w:rsidR="00FA2FFE" w:rsidRPr="00DF3CB6">
        <w:rPr>
          <w:rtl/>
          <w:lang w:bidi="ar-DZ"/>
        </w:rPr>
        <w:t xml:space="preserve">، </w:t>
      </w:r>
      <w:r w:rsidRPr="00DF3CB6">
        <w:rPr>
          <w:rFonts w:hint="cs"/>
          <w:rtl/>
          <w:lang w:bidi="ar-DZ"/>
        </w:rPr>
        <w:t xml:space="preserve">بل إلى </w:t>
      </w:r>
      <w:r w:rsidR="00FA2FFE" w:rsidRPr="00DF3CB6">
        <w:rPr>
          <w:rtl/>
          <w:lang w:bidi="ar-DZ"/>
        </w:rPr>
        <w:t>جانب هذه المبادئ الثلاثة التي تقوم عليها المرافق العام من إستمرارية ومساواة وقابلية التكيف، التي تعتبر وسيلة ضامنة لخصوصية المصلحة</w:t>
      </w:r>
      <w:r w:rsidRPr="00DF3CB6">
        <w:rPr>
          <w:rFonts w:hint="cs"/>
          <w:rtl/>
          <w:lang w:bidi="ar-DZ"/>
        </w:rPr>
        <w:t xml:space="preserve"> العامة</w:t>
      </w:r>
      <w:r w:rsidR="00FA2FFE" w:rsidRPr="00DF3CB6">
        <w:rPr>
          <w:rtl/>
          <w:lang w:bidi="ar-DZ"/>
        </w:rPr>
        <w:t xml:space="preserve"> التي يحققها المرفق العام، </w:t>
      </w:r>
      <w:r w:rsidRPr="00DF3CB6">
        <w:rPr>
          <w:rFonts w:hint="cs"/>
          <w:rtl/>
          <w:lang w:bidi="ar-DZ"/>
        </w:rPr>
        <w:t xml:space="preserve">وراعية </w:t>
      </w:r>
      <w:r w:rsidR="00FA2FFE" w:rsidRPr="00DF3CB6">
        <w:rPr>
          <w:rtl/>
          <w:lang w:bidi="ar-DZ"/>
        </w:rPr>
        <w:t>لخصوصية المرافق العامة</w:t>
      </w:r>
      <w:r w:rsidR="00FA2FFE" w:rsidRPr="00DF3CB6">
        <w:rPr>
          <w:rStyle w:val="Appelnotedebasdep"/>
          <w:rtl/>
          <w:lang w:bidi="ar-DZ"/>
        </w:rPr>
        <w:footnoteReference w:id="171"/>
      </w:r>
      <w:r w:rsidR="00FA2FFE" w:rsidRPr="00DF3CB6">
        <w:rPr>
          <w:rtl/>
          <w:lang w:bidi="ar-DZ"/>
        </w:rPr>
        <w:t>، ظهرت مبادئ جديدة بفعل تبني الدولة لسياسة عصرنة المرافق العامة،</w:t>
      </w:r>
      <w:r w:rsidRPr="00DF3CB6">
        <w:rPr>
          <w:rFonts w:hint="cs"/>
          <w:rtl/>
          <w:lang w:bidi="ar-DZ"/>
        </w:rPr>
        <w:t>وظهور معطيات جديدة تتماشى مع ذلك،</w:t>
      </w:r>
      <w:r w:rsidR="00FA2FFE" w:rsidRPr="00DF3CB6">
        <w:rPr>
          <w:rtl/>
          <w:lang w:bidi="ar-DZ"/>
        </w:rPr>
        <w:t xml:space="preserve"> مما أوجب تحدي</w:t>
      </w:r>
      <w:r w:rsidRPr="00DF3CB6">
        <w:rPr>
          <w:rtl/>
          <w:lang w:bidi="ar-DZ"/>
        </w:rPr>
        <w:t>د شروط تسييرها وفق قواعد مستقرة</w:t>
      </w:r>
      <w:r w:rsidR="00FA2FFE" w:rsidRPr="00DF3CB6">
        <w:rPr>
          <w:rtl/>
          <w:lang w:bidi="ar-DZ"/>
        </w:rPr>
        <w:t xml:space="preserve"> تتيح للمواطن الحصول على الخدمة في أفضل الظروف في المجال الاقتصادي والاجتماعي، الذي تأثر بانفتاح السوق</w:t>
      </w:r>
      <w:r w:rsidR="00FA2FFE" w:rsidRPr="00DF3CB6">
        <w:rPr>
          <w:rStyle w:val="Appelnotedebasdep"/>
          <w:rtl/>
          <w:lang w:bidi="ar-DZ"/>
        </w:rPr>
        <w:footnoteReference w:id="172"/>
      </w:r>
      <w:r w:rsidR="00FA2FFE" w:rsidRPr="00DF3CB6">
        <w:rPr>
          <w:rtl/>
          <w:lang w:bidi="ar-DZ"/>
        </w:rPr>
        <w:t>.</w:t>
      </w:r>
    </w:p>
    <w:p w:rsidR="00FA2FFE" w:rsidRPr="00DF3CB6" w:rsidRDefault="00FA2FFE" w:rsidP="004C7CA1">
      <w:pPr>
        <w:bidi/>
        <w:spacing w:after="0"/>
        <w:ind w:firstLine="567"/>
        <w:jc w:val="both"/>
        <w:rPr>
          <w:rtl/>
          <w:lang w:bidi="ar-DZ"/>
        </w:rPr>
      </w:pPr>
      <w:r w:rsidRPr="00DF3CB6">
        <w:rPr>
          <w:rtl/>
          <w:lang w:bidi="ar-DZ"/>
        </w:rPr>
        <w:t>إن تكريس مبادئ الليبرالية خاصة مبدأ المنافسة أدى إلى ظهور مبادئ حديثة إلى جانب المبادئ التقليدية المذكورة سابقا، غير أنه ما يمكن تسجيله أن هذه المبادئ غير متجانسة ولا تشكل كتلة واحدة، لتطبق على جميع المرفق العمومية</w:t>
      </w:r>
      <w:r w:rsidR="002E31DF" w:rsidRPr="00DF3CB6">
        <w:rPr>
          <w:rFonts w:hint="cs"/>
          <w:rtl/>
          <w:lang w:bidi="ar-DZ"/>
        </w:rPr>
        <w:t>، بل أن ت</w:t>
      </w:r>
      <w:r w:rsidR="004C7CA1" w:rsidRPr="00DF3CB6">
        <w:rPr>
          <w:rFonts w:hint="cs"/>
          <w:rtl/>
          <w:lang w:bidi="ar-DZ"/>
        </w:rPr>
        <w:t>طبيقها يختلف</w:t>
      </w:r>
      <w:r w:rsidRPr="00DF3CB6">
        <w:rPr>
          <w:rtl/>
          <w:lang w:bidi="ar-DZ"/>
        </w:rPr>
        <w:t xml:space="preserve"> بإختلاف نوعها وطريقة تسييرها، فهي تطبق بصورة متفاوتة من مرفق إلى أخر، ف</w:t>
      </w:r>
      <w:r w:rsidR="004C7CA1" w:rsidRPr="00DF3CB6">
        <w:rPr>
          <w:rFonts w:hint="cs"/>
          <w:rtl/>
          <w:lang w:bidi="ar-DZ"/>
        </w:rPr>
        <w:t>الامر</w:t>
      </w:r>
      <w:r w:rsidRPr="00DF3CB6">
        <w:rPr>
          <w:rtl/>
          <w:lang w:bidi="ar-DZ"/>
        </w:rPr>
        <w:t xml:space="preserve"> يرتبط بنوع النشاط المرفقي وموقعة في السوق إضافة إلى متطلبات المصلحة العامة المراد تحقيقها</w:t>
      </w:r>
      <w:r w:rsidRPr="00DF3CB6">
        <w:rPr>
          <w:rStyle w:val="Appelnotedebasdep"/>
          <w:rtl/>
          <w:lang w:bidi="ar-DZ"/>
        </w:rPr>
        <w:footnoteReference w:id="173"/>
      </w:r>
      <w:r w:rsidRPr="00DF3CB6">
        <w:rPr>
          <w:rtl/>
          <w:lang w:bidi="ar-DZ"/>
        </w:rPr>
        <w:t>، ومن المبادئ الجديدة التي تحكم سيرالمرفق العام نذكر من بينها مبدأ الشفافية</w:t>
      </w:r>
      <w:r w:rsidR="004C7CA1" w:rsidRPr="00DF3CB6">
        <w:rPr>
          <w:rFonts w:hint="cs"/>
          <w:b/>
          <w:bCs/>
          <w:rtl/>
          <w:lang w:bidi="ar-DZ"/>
        </w:rPr>
        <w:t>(أولا)</w:t>
      </w:r>
      <w:r w:rsidRPr="00DF3CB6">
        <w:rPr>
          <w:rtl/>
          <w:lang w:bidi="ar-DZ"/>
        </w:rPr>
        <w:t>،</w:t>
      </w:r>
      <w:r w:rsidR="004C7CA1" w:rsidRPr="00DF3CB6">
        <w:rPr>
          <w:rtl/>
          <w:lang w:bidi="ar-DZ"/>
        </w:rPr>
        <w:t>مبدأ النوعية والجودة</w:t>
      </w:r>
      <w:r w:rsidR="004C7CA1" w:rsidRPr="00DF3CB6">
        <w:rPr>
          <w:rFonts w:hint="cs"/>
          <w:b/>
          <w:bCs/>
          <w:rtl/>
          <w:lang w:bidi="ar-DZ"/>
        </w:rPr>
        <w:t>(ثانيا)</w:t>
      </w:r>
      <w:r w:rsidRPr="00DF3CB6">
        <w:rPr>
          <w:rtl/>
          <w:lang w:bidi="ar-DZ"/>
        </w:rPr>
        <w:t xml:space="preserve">، </w:t>
      </w:r>
      <w:r w:rsidR="004C7CA1" w:rsidRPr="00DF3CB6">
        <w:rPr>
          <w:rtl/>
          <w:lang w:bidi="ar-DZ"/>
        </w:rPr>
        <w:t>مبدأ الفعالية الاقتصادية والاجتماعية للمرفق العام</w:t>
      </w:r>
      <w:r w:rsidR="004C7CA1" w:rsidRPr="00DF3CB6">
        <w:rPr>
          <w:rFonts w:hint="cs"/>
          <w:b/>
          <w:bCs/>
          <w:rtl/>
          <w:lang w:bidi="ar-DZ"/>
        </w:rPr>
        <w:t>(ثالثا)</w:t>
      </w:r>
      <w:r w:rsidRPr="00DF3CB6">
        <w:rPr>
          <w:rtl/>
          <w:lang w:bidi="ar-DZ"/>
        </w:rPr>
        <w:t>و</w:t>
      </w:r>
      <w:r w:rsidR="004C7CA1" w:rsidRPr="00DF3CB6">
        <w:rPr>
          <w:rFonts w:hint="cs"/>
          <w:rtl/>
          <w:lang w:bidi="ar-DZ"/>
        </w:rPr>
        <w:t xml:space="preserve">مبدأ </w:t>
      </w:r>
      <w:r w:rsidRPr="00DF3CB6">
        <w:rPr>
          <w:rtl/>
          <w:lang w:bidi="ar-DZ"/>
        </w:rPr>
        <w:t>حماية البيئة</w:t>
      </w:r>
      <w:r w:rsidR="004C7CA1" w:rsidRPr="00DF3CB6">
        <w:rPr>
          <w:rFonts w:hint="cs"/>
          <w:b/>
          <w:bCs/>
          <w:rtl/>
          <w:lang w:bidi="ar-DZ"/>
        </w:rPr>
        <w:t>(رابعا)</w:t>
      </w:r>
      <w:r w:rsidRPr="00DF3CB6">
        <w:rPr>
          <w:rtl/>
          <w:lang w:bidi="ar-DZ"/>
        </w:rPr>
        <w:t xml:space="preserve">.  </w:t>
      </w:r>
    </w:p>
    <w:p w:rsidR="00FA2FFE" w:rsidRPr="00DF3CB6" w:rsidRDefault="00FA2FFE" w:rsidP="00F36119">
      <w:pPr>
        <w:pStyle w:val="Titre5"/>
        <w:bidi/>
        <w:rPr>
          <w:lang w:bidi="ar-DZ"/>
        </w:rPr>
      </w:pPr>
      <w:bookmarkStart w:id="245" w:name="_Toc127048793"/>
      <w:bookmarkStart w:id="246" w:name="_Toc127052112"/>
      <w:bookmarkStart w:id="247" w:name="_Toc127053176"/>
      <w:r w:rsidRPr="00DF3CB6">
        <w:rPr>
          <w:rtl/>
          <w:lang w:bidi="ar-DZ"/>
        </w:rPr>
        <w:t>أولا- تعزيز الشفافية في المرافق العامة</w:t>
      </w:r>
      <w:bookmarkEnd w:id="245"/>
      <w:bookmarkEnd w:id="246"/>
      <w:bookmarkEnd w:id="247"/>
    </w:p>
    <w:p w:rsidR="00FA2FFE" w:rsidRPr="00DF3CB6" w:rsidRDefault="00FA2FFE" w:rsidP="004C7CA1">
      <w:pPr>
        <w:bidi/>
        <w:spacing w:before="240" w:after="0"/>
        <w:ind w:firstLine="567"/>
        <w:jc w:val="both"/>
        <w:rPr>
          <w:rtl/>
          <w:lang w:bidi="ar-DZ"/>
        </w:rPr>
      </w:pPr>
      <w:r w:rsidRPr="00DF3CB6">
        <w:rPr>
          <w:rtl/>
          <w:lang w:bidi="ar-DZ"/>
        </w:rPr>
        <w:t>يختلف مضمون الشفافية بإختلاف طبيعة المرفق العمومي المعنى</w:t>
      </w:r>
      <w:r w:rsidR="004C7CA1" w:rsidRPr="00DF3CB6">
        <w:rPr>
          <w:rFonts w:hint="cs"/>
          <w:rtl/>
          <w:lang w:bidi="ar-DZ"/>
        </w:rPr>
        <w:t xml:space="preserve"> بالتسيير</w:t>
      </w:r>
      <w:r w:rsidRPr="00DF3CB6">
        <w:rPr>
          <w:rtl/>
          <w:lang w:bidi="ar-DZ"/>
        </w:rPr>
        <w:t>، فالشفافية تعد مبدأ مطلوب</w:t>
      </w:r>
      <w:r w:rsidR="004C7CA1" w:rsidRPr="00DF3CB6">
        <w:rPr>
          <w:rFonts w:hint="cs"/>
          <w:rtl/>
          <w:lang w:bidi="ar-DZ"/>
        </w:rPr>
        <w:t>ا</w:t>
      </w:r>
      <w:r w:rsidRPr="00DF3CB6">
        <w:rPr>
          <w:rtl/>
          <w:lang w:bidi="ar-DZ"/>
        </w:rPr>
        <w:t xml:space="preserve"> أساسا في مجال المرافق السيادية فهدفها هو تحسين العلاقة بين المرتفقين والإدارة والسماح لهم </w:t>
      </w:r>
      <w:r w:rsidR="004C7CA1" w:rsidRPr="00DF3CB6">
        <w:rPr>
          <w:rFonts w:hint="cs"/>
          <w:rtl/>
          <w:lang w:bidi="ar-DZ"/>
        </w:rPr>
        <w:t>ب</w:t>
      </w:r>
      <w:r w:rsidRPr="00DF3CB6">
        <w:rPr>
          <w:rtl/>
          <w:lang w:bidi="ar-DZ"/>
        </w:rPr>
        <w:t xml:space="preserve">التسيير الجيد، فالشفافية في هذا النوع من المرافق العامة يجب أن تظهر بمثابة شرط للحوار، والتشاور ووسيلة في يد المنتفعين من أجل رقابة نشاط المرافق العامة </w:t>
      </w:r>
      <w:r w:rsidRPr="00DF3CB6">
        <w:rPr>
          <w:rStyle w:val="Appelnotedebasdep"/>
          <w:rtl/>
          <w:lang w:bidi="ar-DZ"/>
        </w:rPr>
        <w:footnoteReference w:id="174"/>
      </w:r>
      <w:r w:rsidR="00EB7F23" w:rsidRPr="00DF3CB6">
        <w:rPr>
          <w:rtl/>
          <w:lang w:bidi="ar-DZ"/>
        </w:rPr>
        <w:t>.</w:t>
      </w:r>
    </w:p>
    <w:p w:rsidR="00FA2FFE" w:rsidRPr="00DF3CB6" w:rsidRDefault="00FA2FFE" w:rsidP="004C7CA1">
      <w:pPr>
        <w:bidi/>
        <w:spacing w:after="0"/>
        <w:ind w:firstLine="567"/>
        <w:jc w:val="both"/>
        <w:rPr>
          <w:rtl/>
          <w:lang w:bidi="ar-DZ"/>
        </w:rPr>
      </w:pPr>
      <w:r w:rsidRPr="00DF3CB6">
        <w:rPr>
          <w:rtl/>
          <w:lang w:bidi="ar-DZ"/>
        </w:rPr>
        <w:t>أما في المرفق العامة ذات الط</w:t>
      </w:r>
      <w:r w:rsidR="004C7CA1" w:rsidRPr="00DF3CB6">
        <w:rPr>
          <w:rtl/>
          <w:lang w:bidi="ar-DZ"/>
        </w:rPr>
        <w:t>ابع الصناعي والتجاري، ف</w:t>
      </w:r>
      <w:r w:rsidR="004C7CA1" w:rsidRPr="00DF3CB6">
        <w:rPr>
          <w:rFonts w:hint="cs"/>
          <w:rtl/>
          <w:lang w:bidi="ar-DZ"/>
        </w:rPr>
        <w:t xml:space="preserve">تظهر </w:t>
      </w:r>
      <w:r w:rsidR="004C7CA1" w:rsidRPr="00DF3CB6">
        <w:rPr>
          <w:rtl/>
          <w:lang w:bidi="ar-DZ"/>
        </w:rPr>
        <w:t>الشفافية</w:t>
      </w:r>
      <w:r w:rsidRPr="00DF3CB6">
        <w:rPr>
          <w:rtl/>
          <w:lang w:bidi="ar-DZ"/>
        </w:rPr>
        <w:t xml:space="preserve">في عدة مستويات بداية في مرحلة إبرام إتفاقية تفويض المرفق العام، المتعلقة أساسا بشفافية الإجراءات في اختيار المفوض له من بين عدد من المتعهدين </w:t>
      </w:r>
      <w:r w:rsidR="004C7CA1" w:rsidRPr="00DF3CB6">
        <w:rPr>
          <w:rFonts w:hint="cs"/>
          <w:rtl/>
          <w:lang w:bidi="ar-DZ"/>
        </w:rPr>
        <w:t>ل</w:t>
      </w:r>
      <w:r w:rsidRPr="00DF3CB6">
        <w:rPr>
          <w:rtl/>
          <w:lang w:bidi="ar-DZ"/>
        </w:rPr>
        <w:t>تنفيذ هذه الإتفافية فه</w:t>
      </w:r>
      <w:r w:rsidR="004C7CA1" w:rsidRPr="00DF3CB6">
        <w:rPr>
          <w:rFonts w:hint="cs"/>
          <w:rtl/>
          <w:lang w:bidi="ar-DZ"/>
        </w:rPr>
        <w:t>يت</w:t>
      </w:r>
      <w:r w:rsidRPr="00DF3CB6">
        <w:rPr>
          <w:rtl/>
          <w:lang w:bidi="ar-DZ"/>
        </w:rPr>
        <w:t>رد كالتزام على المكلف بتسيير المرفق العام</w:t>
      </w:r>
      <w:r w:rsidRPr="00DF3CB6">
        <w:rPr>
          <w:rStyle w:val="Appelnotedebasdep"/>
          <w:rtl/>
          <w:lang w:bidi="ar-DZ"/>
        </w:rPr>
        <w:footnoteReference w:id="175"/>
      </w:r>
      <w:r w:rsidRPr="00DF3CB6">
        <w:rPr>
          <w:rtl/>
          <w:lang w:bidi="ar-DZ"/>
        </w:rPr>
        <w:t>.</w:t>
      </w:r>
    </w:p>
    <w:p w:rsidR="00FA2FFE" w:rsidRPr="00DF3CB6" w:rsidRDefault="00FA2FFE" w:rsidP="002A5C91">
      <w:pPr>
        <w:bidi/>
        <w:spacing w:after="0"/>
        <w:ind w:firstLine="567"/>
        <w:jc w:val="both"/>
        <w:rPr>
          <w:rtl/>
          <w:lang w:bidi="ar-DZ"/>
        </w:rPr>
      </w:pPr>
      <w:r w:rsidRPr="00DF3CB6">
        <w:rPr>
          <w:rtl/>
          <w:lang w:bidi="ar-DZ"/>
        </w:rPr>
        <w:t>ويعرف</w:t>
      </w:r>
      <w:r w:rsidR="004C7CA1" w:rsidRPr="00DF3CB6">
        <w:rPr>
          <w:rFonts w:hint="cs"/>
          <w:rtl/>
          <w:lang w:bidi="ar-DZ"/>
        </w:rPr>
        <w:t>ها</w:t>
      </w:r>
      <w:r w:rsidRPr="00DF3CB6">
        <w:rPr>
          <w:rtl/>
          <w:lang w:bidi="ar-DZ"/>
        </w:rPr>
        <w:t xml:space="preserve"> الأستاذ</w:t>
      </w:r>
      <w:r w:rsidRPr="00DF3CB6">
        <w:rPr>
          <w:lang w:bidi="ar-DZ"/>
        </w:rPr>
        <w:t xml:space="preserve">Michel Bazex </w:t>
      </w:r>
      <w:r w:rsidR="004C7CA1" w:rsidRPr="00DF3CB6">
        <w:rPr>
          <w:rFonts w:hint="cs"/>
          <w:rtl/>
          <w:lang w:bidi="ar-DZ"/>
        </w:rPr>
        <w:t xml:space="preserve">بأنها </w:t>
      </w:r>
      <w:r w:rsidRPr="00DF3CB6">
        <w:rPr>
          <w:rtl/>
          <w:lang w:bidi="ar-DZ"/>
        </w:rPr>
        <w:t xml:space="preserve">"وسيلة لمراقبة الخدمات المقدمة بواسطة المرفق العام، بغية  التأكد من أن المصالح الاقتصادية للمنتفعين أوالمستهلكين قد روعيت فعلا من قبل المكلف بتسيير المرفق العام"، </w:t>
      </w:r>
      <w:r w:rsidR="002A5C91" w:rsidRPr="00DF3CB6">
        <w:rPr>
          <w:rFonts w:hint="cs"/>
          <w:rtl/>
          <w:lang w:bidi="ar-DZ"/>
        </w:rPr>
        <w:t>ف</w:t>
      </w:r>
      <w:r w:rsidRPr="00DF3CB6">
        <w:rPr>
          <w:rtl/>
          <w:lang w:bidi="ar-DZ"/>
        </w:rPr>
        <w:t>من مصلحة المنتفع أن يعلم</w:t>
      </w:r>
      <w:r w:rsidR="002A5C91" w:rsidRPr="00DF3CB6">
        <w:rPr>
          <w:rFonts w:hint="cs"/>
          <w:rtl/>
          <w:lang w:bidi="ar-DZ"/>
        </w:rPr>
        <w:t xml:space="preserve"> عن</w:t>
      </w:r>
      <w:r w:rsidRPr="00DF3CB6">
        <w:rPr>
          <w:rtl/>
          <w:lang w:bidi="ar-DZ"/>
        </w:rPr>
        <w:t xml:space="preserve"> كيفية تأدية المرفق العام </w:t>
      </w:r>
      <w:r w:rsidR="002A5C91" w:rsidRPr="00DF3CB6">
        <w:rPr>
          <w:rFonts w:hint="cs"/>
          <w:rtl/>
          <w:lang w:bidi="ar-DZ"/>
        </w:rPr>
        <w:t>ل</w:t>
      </w:r>
      <w:r w:rsidRPr="00DF3CB6">
        <w:rPr>
          <w:rtl/>
          <w:lang w:bidi="ar-DZ"/>
        </w:rPr>
        <w:t>نشاطه، خصوصا من ناحية النوعية والرسم المرتبط بها ومدى الرقابة المفروضة عليه، أما بالنسبة للمفوض له فمن مصلحته عدم إعلام المنتفعين عن كيفية تحقيقه للنشاط المرفقي وإخفاءه</w:t>
      </w:r>
      <w:r w:rsidR="002A5C91" w:rsidRPr="00DF3CB6">
        <w:rPr>
          <w:rFonts w:hint="cs"/>
          <w:rtl/>
          <w:lang w:bidi="ar-DZ"/>
        </w:rPr>
        <w:t xml:space="preserve"> لذلك</w:t>
      </w:r>
      <w:r w:rsidRPr="00DF3CB6">
        <w:rPr>
          <w:rtl/>
          <w:lang w:bidi="ar-DZ"/>
        </w:rPr>
        <w:t xml:space="preserve">، </w:t>
      </w:r>
      <w:r w:rsidR="002A5C91" w:rsidRPr="00DF3CB6">
        <w:rPr>
          <w:rFonts w:hint="cs"/>
          <w:rtl/>
          <w:lang w:bidi="ar-DZ"/>
        </w:rPr>
        <w:t>و</w:t>
      </w:r>
      <w:r w:rsidRPr="00DF3CB6">
        <w:rPr>
          <w:rtl/>
          <w:lang w:bidi="ar-DZ"/>
        </w:rPr>
        <w:t>كذ</w:t>
      </w:r>
      <w:r w:rsidR="002A5C91" w:rsidRPr="00DF3CB6">
        <w:rPr>
          <w:rFonts w:hint="cs"/>
          <w:rtl/>
          <w:lang w:bidi="ar-DZ"/>
        </w:rPr>
        <w:t>ا</w:t>
      </w:r>
      <w:r w:rsidRPr="00DF3CB6">
        <w:rPr>
          <w:rtl/>
          <w:lang w:bidi="ar-DZ"/>
        </w:rPr>
        <w:t xml:space="preserve"> الوضع المالي والاقتصادي له، بالتالي فإن الشفافية شكل مركز صراع بين المتفعين والمرفوض له</w:t>
      </w:r>
      <w:r w:rsidR="007771EF">
        <w:rPr>
          <w:rFonts w:hint="cs"/>
          <w:rtl/>
          <w:lang w:bidi="ar-DZ"/>
        </w:rPr>
        <w:t>، وكنتيجة لذ</w:t>
      </w:r>
      <w:r w:rsidR="002A5C91" w:rsidRPr="00DF3CB6">
        <w:rPr>
          <w:rFonts w:hint="cs"/>
          <w:rtl/>
          <w:lang w:bidi="ar-DZ"/>
        </w:rPr>
        <w:t>لك لابد من التوجه نحو فكرة توازن المصالح</w:t>
      </w:r>
      <w:r w:rsidR="00EB7F23" w:rsidRPr="00DF3CB6">
        <w:rPr>
          <w:rtl/>
          <w:lang w:bidi="ar-DZ"/>
        </w:rPr>
        <w:t>.</w:t>
      </w:r>
    </w:p>
    <w:p w:rsidR="00FA2FFE" w:rsidRPr="00DF3CB6" w:rsidRDefault="002A5C91" w:rsidP="002A5C91">
      <w:pPr>
        <w:bidi/>
        <w:spacing w:after="0"/>
        <w:ind w:firstLine="567"/>
        <w:jc w:val="both"/>
        <w:rPr>
          <w:rtl/>
          <w:lang w:bidi="ar-DZ"/>
        </w:rPr>
      </w:pPr>
      <w:proofErr w:type="gramStart"/>
      <w:r w:rsidRPr="00DF3CB6">
        <w:rPr>
          <w:rFonts w:hint="cs"/>
          <w:rtl/>
          <w:lang w:bidi="ar-DZ"/>
        </w:rPr>
        <w:t>مثلما</w:t>
      </w:r>
      <w:proofErr w:type="gramEnd"/>
      <w:r w:rsidRPr="00DF3CB6">
        <w:rPr>
          <w:rFonts w:hint="cs"/>
          <w:rtl/>
          <w:lang w:bidi="ar-DZ"/>
        </w:rPr>
        <w:t xml:space="preserve"> </w:t>
      </w:r>
      <w:r w:rsidR="00FA2FFE" w:rsidRPr="00DF3CB6">
        <w:rPr>
          <w:rtl/>
          <w:lang w:bidi="ar-DZ"/>
        </w:rPr>
        <w:t xml:space="preserve">عمد المشرع الجزائري إلى تكريس مبدأ الشفافية </w:t>
      </w:r>
      <w:r w:rsidRPr="00DF3CB6">
        <w:rPr>
          <w:rFonts w:hint="cs"/>
          <w:rtl/>
          <w:lang w:bidi="ar-DZ"/>
        </w:rPr>
        <w:t>من خلال</w:t>
      </w:r>
      <w:r w:rsidR="00FA2FFE" w:rsidRPr="00DF3CB6">
        <w:rPr>
          <w:rtl/>
          <w:lang w:bidi="ar-DZ"/>
        </w:rPr>
        <w:t xml:space="preserve"> بعض النصوص القانونية المتعلقة </w:t>
      </w:r>
      <w:r w:rsidRPr="00DF3CB6">
        <w:rPr>
          <w:rFonts w:hint="cs"/>
          <w:rtl/>
          <w:lang w:bidi="ar-DZ"/>
        </w:rPr>
        <w:t xml:space="preserve">بتفويض </w:t>
      </w:r>
      <w:r w:rsidR="00FA2FFE" w:rsidRPr="00DF3CB6">
        <w:rPr>
          <w:rtl/>
          <w:lang w:bidi="ar-DZ"/>
        </w:rPr>
        <w:t xml:space="preserve">المرفق العام، </w:t>
      </w:r>
      <w:r w:rsidRPr="00DF3CB6">
        <w:rPr>
          <w:rFonts w:hint="cs"/>
          <w:rtl/>
          <w:lang w:bidi="ar-DZ"/>
        </w:rPr>
        <w:t xml:space="preserve">تماشيا مع </w:t>
      </w:r>
      <w:r w:rsidR="00FA2FFE" w:rsidRPr="00DF3CB6">
        <w:rPr>
          <w:rtl/>
          <w:lang w:bidi="ar-DZ"/>
        </w:rPr>
        <w:t xml:space="preserve">فكرة التوازن بين المصالح، وذلك بإلزام المفوض له بتقديم تقرير بخصوص نشاطات المرفق العام </w:t>
      </w:r>
      <w:r w:rsidR="00E93A84" w:rsidRPr="00DF3CB6">
        <w:rPr>
          <w:rtl/>
          <w:lang w:bidi="ar-DZ"/>
        </w:rPr>
        <w:t>و</w:t>
      </w:r>
      <w:r w:rsidR="00FA2FFE" w:rsidRPr="00DF3CB6">
        <w:rPr>
          <w:rtl/>
          <w:lang w:bidi="ar-DZ"/>
        </w:rPr>
        <w:t>أبرز أمثلة على ذلك</w:t>
      </w:r>
      <w:r w:rsidR="00DF3CB6" w:rsidRPr="00DF3CB6">
        <w:rPr>
          <w:rtl/>
          <w:lang w:bidi="ar-DZ"/>
        </w:rPr>
        <w:t>:</w:t>
      </w:r>
    </w:p>
    <w:p w:rsidR="00FA2FFE" w:rsidRPr="00DF3CB6" w:rsidRDefault="00FA2FFE" w:rsidP="003D7622">
      <w:pPr>
        <w:pStyle w:val="Paragraphedeliste"/>
        <w:numPr>
          <w:ilvl w:val="0"/>
          <w:numId w:val="4"/>
        </w:numPr>
        <w:tabs>
          <w:tab w:val="right" w:pos="1751"/>
        </w:tabs>
        <w:bidi/>
        <w:spacing w:after="0"/>
        <w:jc w:val="both"/>
        <w:rPr>
          <w:rtl/>
          <w:lang w:bidi="ar-DZ"/>
        </w:rPr>
      </w:pPr>
      <w:r w:rsidRPr="00DF3CB6">
        <w:rPr>
          <w:rtl/>
          <w:lang w:bidi="ar-DZ"/>
        </w:rPr>
        <w:t>المادة 109 من القانون 05-</w:t>
      </w:r>
      <w:r w:rsidR="002A5C91" w:rsidRPr="00DF3CB6">
        <w:rPr>
          <w:lang w:bidi="ar-DZ"/>
        </w:rPr>
        <w:t>12</w:t>
      </w:r>
      <w:r w:rsidRPr="00DF3CB6">
        <w:rPr>
          <w:rStyle w:val="Appelnotedebasdep"/>
          <w:rtl/>
          <w:lang w:bidi="ar-DZ"/>
        </w:rPr>
        <w:footnoteReference w:id="176"/>
      </w:r>
      <w:r w:rsidRPr="00DF3CB6">
        <w:rPr>
          <w:rtl/>
          <w:lang w:bidi="ar-DZ"/>
        </w:rPr>
        <w:t>"يجب على صاحب ا</w:t>
      </w:r>
      <w:r w:rsidR="007771EF">
        <w:rPr>
          <w:rtl/>
          <w:lang w:bidi="ar-DZ"/>
        </w:rPr>
        <w:t>لامتياز تقديم تقرير سنوي للسلطة</w:t>
      </w:r>
      <w:r w:rsidR="002A5C91" w:rsidRPr="00DF3CB6">
        <w:rPr>
          <w:rFonts w:hint="cs"/>
          <w:rtl/>
          <w:lang w:bidi="ar-DZ"/>
        </w:rPr>
        <w:t xml:space="preserve"> ال</w:t>
      </w:r>
      <w:r w:rsidRPr="00DF3CB6">
        <w:rPr>
          <w:rtl/>
          <w:lang w:bidi="ar-DZ"/>
        </w:rPr>
        <w:t xml:space="preserve">مانحة للإمتياز، يسمح بمراقبة تنفيذ تفوض الخدمة العمومية </w:t>
      </w:r>
      <w:r w:rsidR="00E93A84" w:rsidRPr="00DF3CB6">
        <w:rPr>
          <w:rtl/>
          <w:lang w:bidi="ar-DZ"/>
        </w:rPr>
        <w:t>و</w:t>
      </w:r>
      <w:r w:rsidRPr="00DF3CB6">
        <w:rPr>
          <w:rtl/>
          <w:lang w:bidi="ar-DZ"/>
        </w:rPr>
        <w:t>تقييمها".</w:t>
      </w:r>
    </w:p>
    <w:p w:rsidR="00FA2FFE" w:rsidRPr="00DF3CB6" w:rsidRDefault="00FA2FFE" w:rsidP="003D7622">
      <w:pPr>
        <w:pStyle w:val="Paragraphedeliste"/>
        <w:numPr>
          <w:ilvl w:val="0"/>
          <w:numId w:val="4"/>
        </w:numPr>
        <w:tabs>
          <w:tab w:val="right" w:pos="1751"/>
        </w:tabs>
        <w:bidi/>
        <w:spacing w:after="0"/>
        <w:jc w:val="both"/>
        <w:rPr>
          <w:rtl/>
          <w:lang w:bidi="ar-DZ"/>
        </w:rPr>
      </w:pPr>
      <w:proofErr w:type="gramStart"/>
      <w:r w:rsidRPr="00DF3CB6">
        <w:rPr>
          <w:rtl/>
          <w:lang w:bidi="ar-DZ"/>
        </w:rPr>
        <w:t>المادة</w:t>
      </w:r>
      <w:proofErr w:type="gramEnd"/>
      <w:r w:rsidRPr="00DF3CB6">
        <w:rPr>
          <w:rtl/>
          <w:lang w:bidi="ar-DZ"/>
        </w:rPr>
        <w:t xml:space="preserve"> 13 الفقرة 9 من القانون 200-03</w:t>
      </w:r>
      <w:r w:rsidRPr="00DF3CB6">
        <w:rPr>
          <w:rStyle w:val="Appelnotedebasdep"/>
          <w:rtl/>
          <w:lang w:bidi="ar-DZ"/>
        </w:rPr>
        <w:footnoteReference w:id="177"/>
      </w:r>
      <w:r w:rsidRPr="00DF3CB6">
        <w:rPr>
          <w:rtl/>
          <w:lang w:bidi="ar-DZ"/>
        </w:rPr>
        <w:t>المتضمن القواعد العامة للبريد والاتصالات"يلتزم المتعاملين بتقديم كل المعلومات الضرورية، والوثائق اللازمة لكي يتمكن سلطة الضبط من ممارسة مهامها ".</w:t>
      </w:r>
    </w:p>
    <w:p w:rsidR="00FA2FFE" w:rsidRPr="00DF3CB6" w:rsidRDefault="00FA2FFE" w:rsidP="003D7622">
      <w:pPr>
        <w:pStyle w:val="Paragraphedeliste"/>
        <w:numPr>
          <w:ilvl w:val="0"/>
          <w:numId w:val="4"/>
        </w:numPr>
        <w:tabs>
          <w:tab w:val="right" w:pos="1751"/>
        </w:tabs>
        <w:bidi/>
        <w:spacing w:after="0"/>
        <w:jc w:val="both"/>
        <w:rPr>
          <w:lang w:bidi="ar-DZ"/>
        </w:rPr>
      </w:pPr>
      <w:r w:rsidRPr="00DF3CB6">
        <w:rPr>
          <w:rtl/>
          <w:lang w:bidi="ar-DZ"/>
        </w:rPr>
        <w:t>كما يخضع صاحب الإمتياز في مجال الكهرباء وا</w:t>
      </w:r>
      <w:r w:rsidR="00A31FC1" w:rsidRPr="00DF3CB6">
        <w:rPr>
          <w:rtl/>
          <w:lang w:bidi="ar-DZ"/>
        </w:rPr>
        <w:t>لغاز بمراقبة حسن القيام بالمرف</w:t>
      </w:r>
      <w:r w:rsidR="00A31FC1" w:rsidRPr="00DF3CB6">
        <w:rPr>
          <w:rFonts w:hint="cs"/>
          <w:rtl/>
          <w:lang w:bidi="ar-DZ"/>
        </w:rPr>
        <w:t>ق</w:t>
      </w:r>
      <w:r w:rsidRPr="00DF3CB6">
        <w:rPr>
          <w:rtl/>
          <w:lang w:bidi="ar-DZ"/>
        </w:rPr>
        <w:t xml:space="preserve">العام، تمارسها لجنة ضبط الكهرباء </w:t>
      </w:r>
      <w:r w:rsidR="00E93A84" w:rsidRPr="00DF3CB6">
        <w:rPr>
          <w:rtl/>
          <w:lang w:bidi="ar-DZ"/>
        </w:rPr>
        <w:t>و</w:t>
      </w:r>
      <w:r w:rsidRPr="00DF3CB6">
        <w:rPr>
          <w:rtl/>
          <w:lang w:bidi="ar-DZ"/>
        </w:rPr>
        <w:t>الغاز من خلال المعلومات التي يلتزم صاحب الإمتياز برفعها إليها، كما يخضع أيضا لرقابة الوزيرالمعني بالقطاع الذي يمكن أن يطلب إمداده بالوثائق التي يحوزها صاحب الإمتياز.</w:t>
      </w:r>
    </w:p>
    <w:p w:rsidR="00FA2FFE" w:rsidRPr="00DF3CB6" w:rsidRDefault="00FA2FFE" w:rsidP="003D7622">
      <w:pPr>
        <w:pStyle w:val="Paragraphedeliste"/>
        <w:numPr>
          <w:ilvl w:val="0"/>
          <w:numId w:val="4"/>
        </w:numPr>
        <w:tabs>
          <w:tab w:val="right" w:pos="1751"/>
        </w:tabs>
        <w:bidi/>
        <w:spacing w:after="0"/>
        <w:jc w:val="both"/>
        <w:rPr>
          <w:lang w:bidi="ar-DZ"/>
        </w:rPr>
      </w:pPr>
      <w:r w:rsidRPr="00DF3CB6">
        <w:rPr>
          <w:rtl/>
          <w:lang w:bidi="ar-DZ"/>
        </w:rPr>
        <w:t>أما المرسوم التنفيذي رقم 18-199 فقد نصت المادة 82  الفقرة 2 منه على ضرورة إعداد تق</w:t>
      </w:r>
      <w:r w:rsidR="002A5C91" w:rsidRPr="00DF3CB6">
        <w:rPr>
          <w:rFonts w:hint="cs"/>
          <w:rtl/>
          <w:lang w:bidi="ar-DZ"/>
        </w:rPr>
        <w:t>ا</w:t>
      </w:r>
      <w:r w:rsidRPr="00DF3CB6">
        <w:rPr>
          <w:rtl/>
          <w:lang w:bidi="ar-DZ"/>
        </w:rPr>
        <w:t>رير دورية من طرف المفوض له وإرسالها إلى السلطة المفوضة، التي تقوم بدورها بإعداد تقرير شامل يرسل إلى السلطة الوصية عند الإقتضاء</w:t>
      </w:r>
      <w:r w:rsidRPr="00DF3CB6">
        <w:rPr>
          <w:rStyle w:val="Appelnotedebasdep"/>
          <w:rtl/>
          <w:lang w:bidi="ar-DZ"/>
        </w:rPr>
        <w:footnoteReference w:id="178"/>
      </w:r>
      <w:r w:rsidRPr="00DF3CB6">
        <w:rPr>
          <w:rtl/>
          <w:lang w:bidi="ar-DZ"/>
        </w:rPr>
        <w:t>.</w:t>
      </w:r>
    </w:p>
    <w:p w:rsidR="00FA2FFE" w:rsidRPr="00DF3CB6" w:rsidRDefault="00FA2FFE" w:rsidP="003D7622">
      <w:pPr>
        <w:bidi/>
        <w:spacing w:before="240" w:after="0"/>
        <w:ind w:firstLine="708"/>
        <w:jc w:val="both"/>
        <w:rPr>
          <w:rtl/>
          <w:lang w:bidi="ar-DZ"/>
        </w:rPr>
      </w:pPr>
      <w:r w:rsidRPr="00DF3CB6">
        <w:rPr>
          <w:rtl/>
          <w:lang w:bidi="ar-DZ"/>
        </w:rPr>
        <w:t>الملاحظ أن المشرع الجزائري لم ينص مبدأ الشفافية بصفة علانية، ولم يكرسه كمبدأ أو قاعدة عامة، بل تعرض لها في نصوص قانونية متفرقة</w:t>
      </w:r>
      <w:r w:rsidR="002A5C91" w:rsidRPr="00DF3CB6">
        <w:rPr>
          <w:rFonts w:hint="cs"/>
          <w:rtl/>
          <w:lang w:bidi="ar-DZ"/>
        </w:rPr>
        <w:t>،</w:t>
      </w:r>
      <w:r w:rsidRPr="00DF3CB6">
        <w:rPr>
          <w:rtl/>
          <w:lang w:bidi="ar-DZ"/>
        </w:rPr>
        <w:t xml:space="preserve"> هذا ما جعل بعض الكتاب ينفون عنه صفة المبدأ، ويعت</w:t>
      </w:r>
      <w:r w:rsidR="00A31FC1" w:rsidRPr="00DF3CB6">
        <w:rPr>
          <w:rFonts w:hint="cs"/>
          <w:rtl/>
          <w:lang w:bidi="ar-DZ"/>
        </w:rPr>
        <w:t>ب</w:t>
      </w:r>
      <w:r w:rsidRPr="00DF3CB6">
        <w:rPr>
          <w:rtl/>
          <w:lang w:bidi="ar-DZ"/>
        </w:rPr>
        <w:t>رونه مجرد قاعدة تحكم سيرالمرافق العامة، بإعتبار أن هناك مرافق لا يمكن أن تخضع بصورة عامة لمبدأ الشفافية وذلك بسبب الطابع السري الذي تتميز به</w:t>
      </w:r>
      <w:r w:rsidR="00EB7F23" w:rsidRPr="00DF3CB6">
        <w:rPr>
          <w:rtl/>
          <w:lang w:bidi="ar-DZ"/>
        </w:rPr>
        <w:t>.</w:t>
      </w:r>
    </w:p>
    <w:p w:rsidR="00FA2FFE" w:rsidRPr="00DF3CB6" w:rsidRDefault="00FA2FFE" w:rsidP="00F36119">
      <w:pPr>
        <w:pStyle w:val="Titre5"/>
        <w:bidi/>
        <w:rPr>
          <w:rtl/>
          <w:lang w:bidi="ar-DZ"/>
        </w:rPr>
      </w:pPr>
      <w:bookmarkStart w:id="248" w:name="_Toc127048794"/>
      <w:bookmarkStart w:id="249" w:name="_Toc127052113"/>
      <w:bookmarkStart w:id="250" w:name="_Toc127053177"/>
      <w:proofErr w:type="gramStart"/>
      <w:r w:rsidRPr="00DF3CB6">
        <w:rPr>
          <w:rtl/>
          <w:lang w:bidi="ar-DZ"/>
        </w:rPr>
        <w:t>ثانيا</w:t>
      </w:r>
      <w:proofErr w:type="gramEnd"/>
      <w:r w:rsidRPr="00DF3CB6">
        <w:rPr>
          <w:rtl/>
          <w:lang w:bidi="ar-DZ"/>
        </w:rPr>
        <w:t>- النوعية والجودة مبدأ يعزز سير المرافق العامة أم حق جديد للمنتفع من المرفق العام ؟</w:t>
      </w:r>
      <w:bookmarkEnd w:id="248"/>
      <w:bookmarkEnd w:id="249"/>
      <w:bookmarkEnd w:id="250"/>
    </w:p>
    <w:p w:rsidR="00FA2FFE" w:rsidRPr="00DF3CB6" w:rsidRDefault="00FA2FFE" w:rsidP="002A5C91">
      <w:pPr>
        <w:bidi/>
        <w:spacing w:after="0"/>
        <w:ind w:firstLine="567"/>
        <w:jc w:val="both"/>
        <w:rPr>
          <w:rtl/>
          <w:lang w:bidi="ar-DZ"/>
        </w:rPr>
      </w:pPr>
      <w:r w:rsidRPr="00DF3CB6">
        <w:rPr>
          <w:rtl/>
          <w:lang w:bidi="ar-DZ"/>
        </w:rPr>
        <w:t xml:space="preserve">تعلق مفهوم النوعية بحق المنتفع من خدمات المرفق العام في </w:t>
      </w:r>
      <w:r w:rsidR="002A5C91" w:rsidRPr="00DF3CB6">
        <w:rPr>
          <w:rtl/>
          <w:lang w:bidi="ar-DZ"/>
        </w:rPr>
        <w:t>الحصول على أفضل الخدمات وأجودها</w:t>
      </w:r>
      <w:r w:rsidRPr="00DF3CB6">
        <w:rPr>
          <w:rtl/>
          <w:lang w:bidi="ar-DZ"/>
        </w:rPr>
        <w:t>نظير أفضل الأسعار، وبالتالي نجد أن هذا المبدأ يرتبط إرتباطا وثيقا بسابقه مبدأ الشفافية، وكذلك بالمبدأ التقليدي المتمثل في القابلية للتكيف والتطور</w:t>
      </w:r>
      <w:r w:rsidRPr="00DF3CB6">
        <w:rPr>
          <w:rStyle w:val="Appelnotedebasdep"/>
          <w:rtl/>
          <w:lang w:bidi="ar-DZ"/>
        </w:rPr>
        <w:footnoteReference w:id="179"/>
      </w:r>
      <w:r w:rsidRPr="00DF3CB6">
        <w:rPr>
          <w:rtl/>
          <w:lang w:bidi="ar-DZ"/>
        </w:rPr>
        <w:t>.</w:t>
      </w:r>
    </w:p>
    <w:p w:rsidR="00FA2FFE" w:rsidRPr="00DF3CB6" w:rsidRDefault="00FA2FFE" w:rsidP="00CC74D3">
      <w:pPr>
        <w:bidi/>
        <w:spacing w:after="0"/>
        <w:ind w:firstLine="567"/>
        <w:jc w:val="both"/>
        <w:rPr>
          <w:rtl/>
          <w:lang w:bidi="ar-DZ"/>
        </w:rPr>
      </w:pPr>
      <w:r w:rsidRPr="00DF3CB6">
        <w:rPr>
          <w:rtl/>
          <w:lang w:bidi="ar-DZ"/>
        </w:rPr>
        <w:t>يحدد مفهوم النوعية مصدره في القانون الخاص الذي يضع على عاتق المستثمرين الخواص إلتزام يتمثل في تقديم سلع وخدمات تتوفر على خصائص وموصفات تؤدي إلى إشباع احتياجات وتوقعات المستهلك</w:t>
      </w:r>
      <w:r w:rsidRPr="00DF3CB6">
        <w:rPr>
          <w:rStyle w:val="Appelnotedebasdep"/>
          <w:rtl/>
          <w:lang w:bidi="ar-DZ"/>
        </w:rPr>
        <w:footnoteReference w:id="180"/>
      </w:r>
      <w:r w:rsidRPr="00DF3CB6">
        <w:rPr>
          <w:rtl/>
          <w:lang w:bidi="ar-DZ"/>
        </w:rPr>
        <w:t>، ولكن في إطار التحولات الجديدة خاصة اقتحام</w:t>
      </w:r>
      <w:r w:rsidR="00666CB8">
        <w:rPr>
          <w:rtl/>
          <w:lang w:bidi="ar-DZ"/>
        </w:rPr>
        <w:t xml:space="preserve"> المنافسة مجالات المرافق العامة</w:t>
      </w:r>
      <w:r w:rsidRPr="00DF3CB6">
        <w:rPr>
          <w:rtl/>
          <w:lang w:bidi="ar-DZ"/>
        </w:rPr>
        <w:t xml:space="preserve"> إنتقل تطب</w:t>
      </w:r>
      <w:r w:rsidR="00CC74D3" w:rsidRPr="00DF3CB6">
        <w:rPr>
          <w:rtl/>
          <w:lang w:bidi="ar-DZ"/>
        </w:rPr>
        <w:t>يق هذا المبدأ إلى القانون العام</w:t>
      </w:r>
      <w:r w:rsidRPr="00DF3CB6">
        <w:rPr>
          <w:rtl/>
          <w:lang w:bidi="ar-DZ"/>
        </w:rPr>
        <w:t xml:space="preserve"> وأصبح مطلبا للمنتفعين من</w:t>
      </w:r>
      <w:r w:rsidR="00CC74D3" w:rsidRPr="00DF3CB6">
        <w:rPr>
          <w:rFonts w:hint="cs"/>
          <w:rtl/>
          <w:lang w:bidi="ar-DZ"/>
        </w:rPr>
        <w:t>ه،</w:t>
      </w:r>
      <w:r w:rsidRPr="00DF3CB6">
        <w:rPr>
          <w:rtl/>
          <w:lang w:bidi="ar-DZ"/>
        </w:rPr>
        <w:t>فمن حق المنتفع الحصول على خدمة ذات نوعية وجودة من شأنها إشباع حاجاته منها.</w:t>
      </w:r>
    </w:p>
    <w:p w:rsidR="00FA2FFE" w:rsidRPr="00DF3CB6" w:rsidRDefault="00FA2FFE" w:rsidP="00CC74D3">
      <w:pPr>
        <w:bidi/>
        <w:ind w:firstLine="567"/>
        <w:jc w:val="both"/>
        <w:rPr>
          <w:rtl/>
          <w:lang w:bidi="ar-DZ"/>
        </w:rPr>
      </w:pPr>
      <w:r w:rsidRPr="00DF3CB6">
        <w:rPr>
          <w:rtl/>
          <w:lang w:bidi="ar-DZ"/>
        </w:rPr>
        <w:t>من هنا يرى البعض أن النوعية كمبدأ جديد تقوم عليه المرافق العامة يجد دعامته في جوهر فكرة المرفق العام بحد ذاتها، فهي تعني وجود حاجات عامة اقتضت تدخل السلطة العامة لإنشاء مرفق عام من أجل إشباعها، والخدمات التي يقدمها هذا المرفق يجب أن تكون بحد ذاتها من المواصفات والجودة المطلوبة، ف</w:t>
      </w:r>
      <w:r w:rsidR="00CC74D3" w:rsidRPr="00DF3CB6">
        <w:rPr>
          <w:rFonts w:hint="cs"/>
          <w:rtl/>
          <w:lang w:bidi="ar-DZ"/>
        </w:rPr>
        <w:t>إ</w:t>
      </w:r>
      <w:r w:rsidRPr="00DF3CB6">
        <w:rPr>
          <w:rtl/>
          <w:lang w:bidi="ar-DZ"/>
        </w:rPr>
        <w:t>ن لم تكن الخدمات المقدمة من المرفق العام على درجة من الجودة والإتقان</w:t>
      </w:r>
      <w:r w:rsidR="00CC74D3" w:rsidRPr="00DF3CB6">
        <w:rPr>
          <w:rFonts w:hint="cs"/>
          <w:rtl/>
          <w:lang w:bidi="ar-DZ"/>
        </w:rPr>
        <w:t>،</w:t>
      </w:r>
      <w:r w:rsidRPr="00DF3CB6">
        <w:rPr>
          <w:rtl/>
          <w:lang w:bidi="ar-DZ"/>
        </w:rPr>
        <w:t xml:space="preserve"> فإنها لن تؤدي الغرض من إنشاءه، ولعل عدم إش</w:t>
      </w:r>
      <w:r w:rsidR="00CC74D3" w:rsidRPr="00DF3CB6">
        <w:rPr>
          <w:rFonts w:hint="cs"/>
          <w:rtl/>
          <w:lang w:bidi="ar-DZ"/>
        </w:rPr>
        <w:t>ب</w:t>
      </w:r>
      <w:r w:rsidRPr="00DF3CB6">
        <w:rPr>
          <w:rtl/>
          <w:lang w:bidi="ar-DZ"/>
        </w:rPr>
        <w:t>اع هذه الحاجات قد يكون أفضل من تقديم خدمة رديئة متدنية الجودة والنوعية</w:t>
      </w:r>
      <w:r w:rsidR="00CC74D3" w:rsidRPr="00DF3CB6">
        <w:rPr>
          <w:rFonts w:hint="cs"/>
          <w:rtl/>
          <w:lang w:bidi="ar-DZ"/>
        </w:rPr>
        <w:t>،</w:t>
      </w:r>
      <w:r w:rsidRPr="00DF3CB6">
        <w:rPr>
          <w:rtl/>
          <w:lang w:bidi="ar-DZ"/>
        </w:rPr>
        <w:t xml:space="preserve"> الأمر الذي لربما أضراره أكبر على مصالح الأفراد والمصلحة العامة</w:t>
      </w:r>
      <w:r w:rsidRPr="00DF3CB6">
        <w:rPr>
          <w:rStyle w:val="Appelnotedebasdep"/>
          <w:rtl/>
          <w:lang w:bidi="ar-DZ"/>
        </w:rPr>
        <w:footnoteReference w:id="181"/>
      </w:r>
      <w:r w:rsidR="00EB7F23" w:rsidRPr="00DF3CB6">
        <w:rPr>
          <w:rtl/>
          <w:lang w:bidi="ar-DZ"/>
        </w:rPr>
        <w:t>.</w:t>
      </w:r>
    </w:p>
    <w:p w:rsidR="00FA2FFE" w:rsidRPr="00DF3CB6" w:rsidRDefault="00CC74D3" w:rsidP="003D7622">
      <w:pPr>
        <w:bidi/>
        <w:ind w:firstLine="567"/>
        <w:jc w:val="both"/>
        <w:rPr>
          <w:rtl/>
          <w:lang w:bidi="ar-DZ"/>
        </w:rPr>
      </w:pPr>
      <w:r w:rsidRPr="00DF3CB6">
        <w:rPr>
          <w:rFonts w:hint="cs"/>
          <w:b/>
          <w:bCs/>
          <w:rtl/>
          <w:lang w:bidi="ar-DZ"/>
        </w:rPr>
        <w:t xml:space="preserve">ومن هنا كان </w:t>
      </w:r>
      <w:r w:rsidR="00FA2FFE" w:rsidRPr="00DF3CB6">
        <w:rPr>
          <w:b/>
          <w:bCs/>
          <w:rtl/>
          <w:lang w:bidi="ar-DZ"/>
        </w:rPr>
        <w:t>السؤال المطروح</w:t>
      </w:r>
      <w:proofErr w:type="gramStart"/>
      <w:r w:rsidR="003D7622">
        <w:rPr>
          <w:rFonts w:hint="cs"/>
          <w:b/>
          <w:bCs/>
          <w:rtl/>
          <w:lang w:bidi="ar-DZ"/>
        </w:rPr>
        <w:t>،</w:t>
      </w:r>
      <w:r w:rsidR="00FA2FFE" w:rsidRPr="00DF3CB6">
        <w:rPr>
          <w:b/>
          <w:bCs/>
          <w:rtl/>
          <w:lang w:bidi="ar-DZ"/>
        </w:rPr>
        <w:t>هل</w:t>
      </w:r>
      <w:proofErr w:type="gramEnd"/>
      <w:r w:rsidR="00FA2FFE" w:rsidRPr="00DF3CB6">
        <w:rPr>
          <w:b/>
          <w:bCs/>
          <w:rtl/>
          <w:lang w:bidi="ar-DZ"/>
        </w:rPr>
        <w:t xml:space="preserve"> يعتبر</w:t>
      </w:r>
      <w:r w:rsidRPr="00DF3CB6">
        <w:rPr>
          <w:rFonts w:hint="cs"/>
          <w:b/>
          <w:bCs/>
          <w:rtl/>
          <w:lang w:bidi="ar-DZ"/>
        </w:rPr>
        <w:t xml:space="preserve"> مبدأ</w:t>
      </w:r>
      <w:r w:rsidR="00FA2FFE" w:rsidRPr="00DF3CB6">
        <w:rPr>
          <w:b/>
          <w:bCs/>
          <w:rtl/>
          <w:lang w:bidi="ar-DZ"/>
        </w:rPr>
        <w:t xml:space="preserve"> الجودة والنوعية مبدأ قانوني تقوم عليه المرافق العامة إلى جانب المبادئ الأخرى أم أنه مجرد حق جديد للمنتفعين من المرفق العام</w:t>
      </w:r>
      <w:r w:rsidR="00FA2FFE" w:rsidRPr="00DF3CB6">
        <w:rPr>
          <w:rtl/>
          <w:lang w:bidi="ar-DZ"/>
        </w:rPr>
        <w:t xml:space="preserve">؟ </w:t>
      </w:r>
    </w:p>
    <w:p w:rsidR="00FA2FFE" w:rsidRPr="00DF3CB6" w:rsidRDefault="00FA2FFE" w:rsidP="00CC74D3">
      <w:pPr>
        <w:bidi/>
        <w:spacing w:after="0"/>
        <w:ind w:firstLine="567"/>
        <w:jc w:val="both"/>
        <w:rPr>
          <w:rtl/>
          <w:lang w:bidi="ar-DZ"/>
        </w:rPr>
      </w:pPr>
      <w:r w:rsidRPr="00DF3CB6">
        <w:rPr>
          <w:rtl/>
          <w:lang w:bidi="ar-DZ"/>
        </w:rPr>
        <w:t xml:space="preserve">إن قبول إي مبدأ جديد </w:t>
      </w:r>
      <w:r w:rsidR="00CC74D3" w:rsidRPr="00DF3CB6">
        <w:rPr>
          <w:rtl/>
          <w:lang w:bidi="ar-DZ"/>
        </w:rPr>
        <w:t>في الساحة القانونية يجب أن يظهر</w:t>
      </w:r>
      <w:r w:rsidRPr="00DF3CB6">
        <w:rPr>
          <w:rtl/>
          <w:lang w:bidi="ar-DZ"/>
        </w:rPr>
        <w:t>بكثرة في النصوص القانونية، ويستعمل بصفة متكررة في الإجتهادات القضائية، وبعبارة أخرى يجب أن تكون له كثافة قانونية</w:t>
      </w:r>
      <w:r w:rsidRPr="00DF3CB6">
        <w:rPr>
          <w:rStyle w:val="Appelnotedebasdep"/>
          <w:rtl/>
          <w:lang w:bidi="ar-DZ"/>
        </w:rPr>
        <w:footnoteReference w:id="182"/>
      </w:r>
      <w:r w:rsidRPr="00DF3CB6">
        <w:rPr>
          <w:rtl/>
          <w:lang w:bidi="ar-DZ"/>
        </w:rPr>
        <w:t>.</w:t>
      </w:r>
    </w:p>
    <w:p w:rsidR="00FA2FFE" w:rsidRPr="00DF3CB6" w:rsidRDefault="00FA2FFE" w:rsidP="003D7622">
      <w:pPr>
        <w:bidi/>
        <w:spacing w:before="240" w:after="0"/>
        <w:ind w:firstLine="567"/>
        <w:jc w:val="both"/>
        <w:rPr>
          <w:rtl/>
          <w:lang w:bidi="ar-DZ"/>
        </w:rPr>
      </w:pPr>
      <w:r w:rsidRPr="00DF3CB6">
        <w:rPr>
          <w:rtl/>
          <w:lang w:bidi="ar-DZ"/>
        </w:rPr>
        <w:t>من هذا المنطلق نجد أن الفقه إنقسم الى قسمين، القسم الأول يتردد في إقرارالنوعية كمبدأ يحكم سير المرافق العامة، لإعتبارين أساسين هما</w:t>
      </w:r>
      <w:r w:rsidR="00DF3CB6" w:rsidRPr="00DF3CB6">
        <w:rPr>
          <w:rtl/>
          <w:lang w:bidi="ar-DZ"/>
        </w:rPr>
        <w:t>:</w:t>
      </w:r>
    </w:p>
    <w:p w:rsidR="00FA2FFE" w:rsidRPr="00DF3CB6" w:rsidRDefault="00FA2FFE" w:rsidP="00CC74D3">
      <w:pPr>
        <w:bidi/>
        <w:spacing w:after="0"/>
        <w:ind w:firstLine="567"/>
        <w:jc w:val="both"/>
        <w:rPr>
          <w:rtl/>
          <w:lang w:bidi="ar-DZ"/>
        </w:rPr>
      </w:pPr>
      <w:r w:rsidRPr="00DF3CB6">
        <w:rPr>
          <w:b/>
          <w:bCs/>
          <w:i/>
          <w:iCs/>
          <w:rtl/>
          <w:lang w:bidi="ar-DZ"/>
        </w:rPr>
        <w:t>الإعتبار الأول</w:t>
      </w:r>
      <w:r w:rsidR="00DF3CB6" w:rsidRPr="00DF3CB6">
        <w:rPr>
          <w:rtl/>
          <w:lang w:bidi="ar-DZ"/>
        </w:rPr>
        <w:t>:</w:t>
      </w:r>
      <w:r w:rsidRPr="00DF3CB6">
        <w:rPr>
          <w:rtl/>
          <w:lang w:bidi="ar-DZ"/>
        </w:rPr>
        <w:t xml:space="preserve"> يرتكز على أن مبدأ الجودة والنوعية مفهوم واسع و</w:t>
      </w:r>
      <w:r w:rsidR="00CC74D3" w:rsidRPr="00DF3CB6">
        <w:rPr>
          <w:rtl/>
          <w:lang w:bidi="ar-DZ"/>
        </w:rPr>
        <w:t>فضفاض</w:t>
      </w:r>
      <w:r w:rsidR="00CC74D3" w:rsidRPr="00DF3CB6">
        <w:rPr>
          <w:rFonts w:hint="cs"/>
          <w:rtl/>
          <w:lang w:bidi="ar-DZ"/>
        </w:rPr>
        <w:t>.</w:t>
      </w:r>
    </w:p>
    <w:p w:rsidR="00FA2FFE" w:rsidRPr="00DF3CB6" w:rsidRDefault="00FA2FFE" w:rsidP="00CC74D3">
      <w:pPr>
        <w:bidi/>
        <w:spacing w:after="0"/>
        <w:ind w:firstLine="567"/>
        <w:jc w:val="both"/>
        <w:rPr>
          <w:rtl/>
          <w:lang w:bidi="ar-DZ"/>
        </w:rPr>
      </w:pPr>
      <w:r w:rsidRPr="00DF3CB6">
        <w:rPr>
          <w:b/>
          <w:bCs/>
          <w:i/>
          <w:iCs/>
          <w:rtl/>
          <w:lang w:bidi="ar-DZ"/>
        </w:rPr>
        <w:t>الإعتبار الثاني</w:t>
      </w:r>
      <w:r w:rsidRPr="00DF3CB6">
        <w:rPr>
          <w:rtl/>
          <w:lang w:bidi="ar-DZ"/>
        </w:rPr>
        <w:t>: هوعدم ضبط لمفهوم بتعريف جامع ومانع على إعتبار أن ج</w:t>
      </w:r>
      <w:r w:rsidR="00666CB8">
        <w:rPr>
          <w:rtl/>
          <w:lang w:bidi="ar-DZ"/>
        </w:rPr>
        <w:t xml:space="preserve">ودة الخدمة تختلف من مرفق عمومي </w:t>
      </w:r>
      <w:r w:rsidRPr="00DF3CB6">
        <w:rPr>
          <w:rtl/>
          <w:lang w:bidi="ar-DZ"/>
        </w:rPr>
        <w:t>إلى أخر</w:t>
      </w:r>
      <w:r w:rsidRPr="00DF3CB6">
        <w:rPr>
          <w:rStyle w:val="Appelnotedebasdep"/>
          <w:rtl/>
          <w:lang w:bidi="ar-DZ"/>
        </w:rPr>
        <w:footnoteReference w:id="183"/>
      </w:r>
      <w:r w:rsidRPr="00DF3CB6">
        <w:rPr>
          <w:rtl/>
          <w:lang w:bidi="ar-DZ"/>
        </w:rPr>
        <w:t xml:space="preserve">. </w:t>
      </w:r>
    </w:p>
    <w:p w:rsidR="00FA2FFE" w:rsidRPr="00DF3CB6" w:rsidRDefault="00FA2FFE" w:rsidP="003D7622">
      <w:pPr>
        <w:bidi/>
        <w:spacing w:before="240" w:after="0"/>
        <w:ind w:firstLine="567"/>
        <w:jc w:val="both"/>
        <w:rPr>
          <w:rtl/>
          <w:lang w:bidi="ar-DZ"/>
        </w:rPr>
      </w:pPr>
      <w:r w:rsidRPr="00DF3CB6">
        <w:rPr>
          <w:rtl/>
          <w:lang w:bidi="ar-DZ"/>
        </w:rPr>
        <w:t xml:space="preserve">في حين يرى </w:t>
      </w:r>
      <w:r w:rsidR="00CC74D3" w:rsidRPr="00DF3CB6">
        <w:rPr>
          <w:rFonts w:hint="cs"/>
          <w:rtl/>
          <w:lang w:bidi="ar-DZ"/>
        </w:rPr>
        <w:t>ال</w:t>
      </w:r>
      <w:r w:rsidRPr="00DF3CB6">
        <w:rPr>
          <w:rtl/>
          <w:lang w:bidi="ar-DZ"/>
        </w:rPr>
        <w:t>جانب</w:t>
      </w:r>
      <w:r w:rsidR="00CC74D3" w:rsidRPr="00DF3CB6">
        <w:rPr>
          <w:rFonts w:hint="cs"/>
          <w:rtl/>
          <w:lang w:bidi="ar-DZ"/>
        </w:rPr>
        <w:t xml:space="preserve"> الاخر</w:t>
      </w:r>
      <w:r w:rsidRPr="00DF3CB6">
        <w:rPr>
          <w:rtl/>
          <w:lang w:bidi="ar-DZ"/>
        </w:rPr>
        <w:t>أن مفهوم الجودة أصبح يقدم نفسه كمبدأ من المبادئ التي تحكم سير المرافق العامة إبتداء من الثمانينات، إذ أنه يشكل تجسيدا للرغبة في تحديث المرافق العامة على هذا الأساس تأتي الرغبة من السلطات العمومية في التخلي عن المنطق الكمي والإستجابة للنوعية، فالمواطن أصبح يطالب بالخدمة مع ضمان الجودة</w:t>
      </w:r>
      <w:r w:rsidRPr="00DF3CB6">
        <w:rPr>
          <w:rStyle w:val="Appelnotedebasdep"/>
          <w:rtl/>
          <w:lang w:bidi="ar-DZ"/>
        </w:rPr>
        <w:footnoteReference w:id="184"/>
      </w:r>
      <w:r w:rsidRPr="00DF3CB6">
        <w:rPr>
          <w:rtl/>
          <w:lang w:bidi="ar-DZ"/>
        </w:rPr>
        <w:t>.</w:t>
      </w:r>
    </w:p>
    <w:p w:rsidR="00FA2FFE" w:rsidRPr="00DF3CB6" w:rsidRDefault="006A044A" w:rsidP="003D7622">
      <w:pPr>
        <w:bidi/>
        <w:spacing w:before="240" w:after="0"/>
        <w:ind w:firstLine="567"/>
        <w:jc w:val="both"/>
        <w:rPr>
          <w:rtl/>
          <w:lang w:bidi="ar-DZ"/>
        </w:rPr>
      </w:pPr>
      <w:r w:rsidRPr="00DF3CB6">
        <w:rPr>
          <w:rFonts w:hint="cs"/>
          <w:rtl/>
          <w:lang w:bidi="ar-DZ"/>
        </w:rPr>
        <w:t>وبناءا على</w:t>
      </w:r>
      <w:r w:rsidR="00FA2FFE" w:rsidRPr="00DF3CB6">
        <w:rPr>
          <w:rtl/>
          <w:lang w:bidi="ar-DZ"/>
        </w:rPr>
        <w:t xml:space="preserve"> ذلك إعترفت العدي</w:t>
      </w:r>
      <w:r w:rsidRPr="00DF3CB6">
        <w:rPr>
          <w:rtl/>
          <w:lang w:bidi="ar-DZ"/>
        </w:rPr>
        <w:t>د من القوانين المقارنة بالنوعية</w:t>
      </w:r>
      <w:r w:rsidR="00FA2FFE" w:rsidRPr="00DF3CB6">
        <w:rPr>
          <w:rtl/>
          <w:lang w:bidi="ar-DZ"/>
        </w:rPr>
        <w:t xml:space="preserve"> كمبدأ وقاعدة قانونية تحكم سير المرافق العامة، ولعل أهمها قانون الإتحاد الأوروبي الذي قدم مضمونا قانونيا للجودة وجعلها مبدأ قانوني</w:t>
      </w:r>
      <w:r w:rsidRPr="00DF3CB6">
        <w:rPr>
          <w:rFonts w:hint="cs"/>
          <w:rtl/>
          <w:lang w:bidi="ar-DZ"/>
        </w:rPr>
        <w:t>ا</w:t>
      </w:r>
      <w:r w:rsidR="00FA2FFE" w:rsidRPr="00DF3CB6">
        <w:rPr>
          <w:rtl/>
          <w:lang w:bidi="ar-DZ"/>
        </w:rPr>
        <w:t xml:space="preserve"> على مستوى الإتحاد</w:t>
      </w:r>
      <w:r w:rsidRPr="00DF3CB6">
        <w:rPr>
          <w:rFonts w:hint="cs"/>
          <w:rtl/>
          <w:lang w:bidi="ar-DZ"/>
        </w:rPr>
        <w:t>،</w:t>
      </w:r>
      <w:r w:rsidR="00FA2FFE" w:rsidRPr="00DF3CB6">
        <w:rPr>
          <w:rtl/>
          <w:lang w:bidi="ar-DZ"/>
        </w:rPr>
        <w:t xml:space="preserve"> وألزم الدول الأعضاء بإدخاله في الأنظمة القانونية الداخلية لها</w:t>
      </w:r>
      <w:r w:rsidR="00FA2FFE" w:rsidRPr="00DF3CB6">
        <w:rPr>
          <w:rStyle w:val="Appelnotedebasdep"/>
          <w:rtl/>
          <w:lang w:bidi="ar-DZ"/>
        </w:rPr>
        <w:footnoteReference w:id="185"/>
      </w:r>
      <w:r w:rsidR="00FA2FFE" w:rsidRPr="00DF3CB6">
        <w:rPr>
          <w:rtl/>
          <w:lang w:bidi="ar-DZ"/>
        </w:rPr>
        <w:t xml:space="preserve">، كما هو الحال في فرنسا التي تأثرت بالإنفتاح والسوق التنافسية وإنتهجت نهج الإتحاد الأوروبي، </w:t>
      </w:r>
      <w:r w:rsidRPr="00DF3CB6">
        <w:rPr>
          <w:rFonts w:hint="cs"/>
          <w:rtl/>
          <w:lang w:bidi="ar-DZ"/>
        </w:rPr>
        <w:t xml:space="preserve">في حين </w:t>
      </w:r>
      <w:r w:rsidR="00FA2FFE" w:rsidRPr="00DF3CB6">
        <w:rPr>
          <w:rtl/>
          <w:lang w:bidi="ar-DZ"/>
        </w:rPr>
        <w:t>جعلت بعض الدول مبدأ النوعية مبدأ دستوريا</w:t>
      </w:r>
      <w:r w:rsidR="00FA2FFE" w:rsidRPr="00DF3CB6">
        <w:rPr>
          <w:rStyle w:val="Appelnotedebasdep"/>
          <w:rtl/>
          <w:lang w:bidi="ar-DZ"/>
        </w:rPr>
        <w:footnoteReference w:id="186"/>
      </w:r>
      <w:r w:rsidR="00EB7F23" w:rsidRPr="00DF3CB6">
        <w:rPr>
          <w:rtl/>
          <w:lang w:bidi="ar-DZ"/>
        </w:rPr>
        <w:t>.</w:t>
      </w:r>
    </w:p>
    <w:p w:rsidR="00FA2FFE" w:rsidRPr="00DF3CB6" w:rsidRDefault="00FA2FFE" w:rsidP="006A044A">
      <w:pPr>
        <w:bidi/>
        <w:spacing w:after="0"/>
        <w:ind w:firstLine="567"/>
        <w:jc w:val="both"/>
        <w:rPr>
          <w:rtl/>
          <w:lang w:bidi="ar-DZ"/>
        </w:rPr>
      </w:pPr>
      <w:proofErr w:type="gramStart"/>
      <w:r w:rsidRPr="00DF3CB6">
        <w:rPr>
          <w:rtl/>
          <w:lang w:bidi="ar-DZ"/>
        </w:rPr>
        <w:t>أما</w:t>
      </w:r>
      <w:proofErr w:type="gramEnd"/>
      <w:r w:rsidRPr="00DF3CB6">
        <w:rPr>
          <w:rtl/>
          <w:lang w:bidi="ar-DZ"/>
        </w:rPr>
        <w:t xml:space="preserve"> المشرع الجزائري فقد كرس مبدأ الجودة والنوعية في الع</w:t>
      </w:r>
      <w:r w:rsidR="006343AA" w:rsidRPr="00DF3CB6">
        <w:rPr>
          <w:rtl/>
          <w:lang w:bidi="ar-DZ"/>
        </w:rPr>
        <w:t>ديد من النصوص القانونية أهمها</w:t>
      </w:r>
      <w:r w:rsidR="00DF3CB6" w:rsidRPr="00DF3CB6">
        <w:rPr>
          <w:rtl/>
          <w:lang w:bidi="ar-DZ"/>
        </w:rPr>
        <w:t>:</w:t>
      </w:r>
    </w:p>
    <w:p w:rsidR="00FA2FFE" w:rsidRPr="00DF3CB6" w:rsidRDefault="00FA2FFE" w:rsidP="003D7622">
      <w:pPr>
        <w:pStyle w:val="Paragraphedeliste"/>
        <w:numPr>
          <w:ilvl w:val="0"/>
          <w:numId w:val="7"/>
        </w:numPr>
        <w:tabs>
          <w:tab w:val="right" w:pos="709"/>
          <w:tab w:val="right" w:pos="1609"/>
        </w:tabs>
        <w:bidi/>
        <w:spacing w:after="0"/>
        <w:jc w:val="both"/>
        <w:rPr>
          <w:lang w:bidi="ar-DZ"/>
        </w:rPr>
      </w:pPr>
      <w:r w:rsidRPr="00DF3CB6">
        <w:rPr>
          <w:rtl/>
          <w:lang w:bidi="ar-DZ"/>
        </w:rPr>
        <w:t xml:space="preserve">إعتبرت المادة 3 من القانون 2002-01 </w:t>
      </w:r>
      <w:r w:rsidRPr="00DF3CB6">
        <w:rPr>
          <w:rStyle w:val="Appelnotedebasdep"/>
          <w:rtl/>
          <w:lang w:bidi="ar-DZ"/>
        </w:rPr>
        <w:footnoteReference w:id="187"/>
      </w:r>
      <w:r w:rsidRPr="00DF3CB6">
        <w:rPr>
          <w:rtl/>
          <w:lang w:bidi="ar-DZ"/>
        </w:rPr>
        <w:t xml:space="preserve">المتعلق بالكهرباء والغاز عبر القنوات </w:t>
      </w:r>
      <w:r w:rsidR="006A044A" w:rsidRPr="00DF3CB6">
        <w:rPr>
          <w:rFonts w:hint="cs"/>
          <w:rtl/>
          <w:lang w:bidi="ar-DZ"/>
        </w:rPr>
        <w:t xml:space="preserve">مبدأ الجودة </w:t>
      </w:r>
      <w:r w:rsidR="00E93A84" w:rsidRPr="00DF3CB6">
        <w:rPr>
          <w:rFonts w:hint="cs"/>
          <w:rtl/>
          <w:lang w:bidi="ar-DZ"/>
        </w:rPr>
        <w:t>و</w:t>
      </w:r>
      <w:r w:rsidR="006A044A" w:rsidRPr="00DF3CB6">
        <w:rPr>
          <w:rFonts w:hint="cs"/>
          <w:rtl/>
          <w:lang w:bidi="ar-DZ"/>
        </w:rPr>
        <w:t xml:space="preserve">النوعية </w:t>
      </w:r>
      <w:r w:rsidRPr="00DF3CB6">
        <w:rPr>
          <w:rtl/>
          <w:lang w:bidi="ar-DZ"/>
        </w:rPr>
        <w:t xml:space="preserve">من بين الأهداف التي يضمنها مرفق الكهرباء </w:t>
      </w:r>
      <w:r w:rsidR="00E93A84" w:rsidRPr="00DF3CB6">
        <w:rPr>
          <w:rtl/>
          <w:lang w:bidi="ar-DZ"/>
        </w:rPr>
        <w:t>و</w:t>
      </w:r>
      <w:r w:rsidRPr="00DF3CB6">
        <w:rPr>
          <w:rtl/>
          <w:lang w:bidi="ar-DZ"/>
        </w:rPr>
        <w:t>الغاز.</w:t>
      </w:r>
    </w:p>
    <w:p w:rsidR="00FA2FFE" w:rsidRPr="00DF3CB6" w:rsidRDefault="00FA2FFE" w:rsidP="003D7622">
      <w:pPr>
        <w:pStyle w:val="Paragraphedeliste"/>
        <w:numPr>
          <w:ilvl w:val="0"/>
          <w:numId w:val="7"/>
        </w:numPr>
        <w:tabs>
          <w:tab w:val="right" w:pos="709"/>
          <w:tab w:val="right" w:pos="1609"/>
        </w:tabs>
        <w:bidi/>
        <w:spacing w:after="0"/>
        <w:jc w:val="both"/>
        <w:rPr>
          <w:lang w:bidi="ar-DZ"/>
        </w:rPr>
      </w:pPr>
      <w:r w:rsidRPr="00DF3CB6">
        <w:rPr>
          <w:rtl/>
          <w:lang w:bidi="ar-DZ"/>
        </w:rPr>
        <w:t xml:space="preserve"> أما في مجال المواصلات السلكية واللاسلكية، ومجال البريد فقد ألزم المشرع المتعاقدين على تقديم خدمة عامة للاتصالات ذات نوعية </w:t>
      </w:r>
      <w:proofErr w:type="gramStart"/>
      <w:r w:rsidRPr="00DF3CB6">
        <w:rPr>
          <w:rtl/>
          <w:lang w:bidi="ar-DZ"/>
        </w:rPr>
        <w:t xml:space="preserve">جيدة </w:t>
      </w:r>
      <w:r w:rsidRPr="00DF3CB6">
        <w:rPr>
          <w:rStyle w:val="Appelnotedebasdep"/>
          <w:rtl/>
          <w:lang w:bidi="ar-DZ"/>
        </w:rPr>
        <w:footnoteReference w:id="188"/>
      </w:r>
      <w:r w:rsidRPr="00DF3CB6">
        <w:rPr>
          <w:rtl/>
          <w:lang w:bidi="ar-DZ"/>
        </w:rPr>
        <w:t>.</w:t>
      </w:r>
      <w:proofErr w:type="gramEnd"/>
    </w:p>
    <w:p w:rsidR="00FA2FFE" w:rsidRPr="00DF3CB6" w:rsidRDefault="00FA2FFE" w:rsidP="00D208F7">
      <w:pPr>
        <w:pStyle w:val="Paragraphedeliste"/>
        <w:numPr>
          <w:ilvl w:val="0"/>
          <w:numId w:val="7"/>
        </w:numPr>
        <w:tabs>
          <w:tab w:val="right" w:pos="709"/>
          <w:tab w:val="right" w:pos="1609"/>
        </w:tabs>
        <w:bidi/>
        <w:spacing w:after="0"/>
        <w:ind w:left="142" w:firstLine="142"/>
        <w:jc w:val="both"/>
        <w:rPr>
          <w:lang w:bidi="ar-DZ"/>
        </w:rPr>
      </w:pPr>
      <w:r w:rsidRPr="00DF3CB6">
        <w:rPr>
          <w:rtl/>
          <w:lang w:bidi="ar-DZ"/>
        </w:rPr>
        <w:t>جاء في المادة 3 من المرسوم التنفيذي18-199</w:t>
      </w:r>
      <w:r w:rsidRPr="00DF3CB6">
        <w:rPr>
          <w:rStyle w:val="Appelnotedebasdep"/>
          <w:rtl/>
          <w:lang w:bidi="ar-DZ"/>
        </w:rPr>
        <w:footnoteReference w:id="189"/>
      </w:r>
      <w:r w:rsidRPr="00DF3CB6">
        <w:rPr>
          <w:rtl/>
          <w:lang w:bidi="ar-DZ"/>
        </w:rPr>
        <w:t xml:space="preserve"> المتعلق بتفويض المرفق العام، التأكيد على ضرورة </w:t>
      </w:r>
      <w:r w:rsidR="006A044A" w:rsidRPr="00DF3CB6">
        <w:rPr>
          <w:rtl/>
          <w:lang w:bidi="ar-DZ"/>
        </w:rPr>
        <w:t>ضمان الجودة والنجاعة في الخدمة</w:t>
      </w:r>
      <w:r w:rsidR="006A044A" w:rsidRPr="00DF3CB6">
        <w:rPr>
          <w:rFonts w:hint="cs"/>
          <w:rtl/>
          <w:lang w:bidi="ar-DZ"/>
        </w:rPr>
        <w:t>، ف</w:t>
      </w:r>
      <w:r w:rsidRPr="00DF3CB6">
        <w:rPr>
          <w:rtl/>
          <w:lang w:bidi="ar-DZ"/>
        </w:rPr>
        <w:t xml:space="preserve">أدرج المشرع </w:t>
      </w:r>
      <w:r w:rsidR="006A044A" w:rsidRPr="00DF3CB6">
        <w:rPr>
          <w:rFonts w:hint="cs"/>
          <w:rtl/>
          <w:lang w:bidi="ar-DZ"/>
        </w:rPr>
        <w:t>هذا ال</w:t>
      </w:r>
      <w:r w:rsidRPr="00DF3CB6">
        <w:rPr>
          <w:rtl/>
          <w:lang w:bidi="ar-DZ"/>
        </w:rPr>
        <w:t xml:space="preserve">مبدأ مع المبادئ الثلاثة التقليدية للمرفق العام، ضمن هذه المادة لما له من أهمية كبيرة في تسيير المرفق العام. </w:t>
      </w:r>
    </w:p>
    <w:p w:rsidR="00FA2FFE" w:rsidRPr="00DF3CB6" w:rsidRDefault="00FA2FFE" w:rsidP="003D7622">
      <w:pPr>
        <w:bidi/>
        <w:spacing w:before="240" w:after="0"/>
        <w:ind w:firstLine="567"/>
        <w:jc w:val="both"/>
        <w:rPr>
          <w:rtl/>
          <w:lang w:bidi="ar-DZ"/>
        </w:rPr>
      </w:pPr>
      <w:r w:rsidRPr="00DF3CB6">
        <w:rPr>
          <w:rtl/>
          <w:lang w:bidi="ar-DZ"/>
        </w:rPr>
        <w:t>ومن أجل تجسيد مبدأ النوعية</w:t>
      </w:r>
      <w:r w:rsidR="006A044A" w:rsidRPr="00DF3CB6">
        <w:rPr>
          <w:rFonts w:hint="cs"/>
          <w:rtl/>
          <w:lang w:bidi="ar-DZ"/>
        </w:rPr>
        <w:t xml:space="preserve"> والجودة</w:t>
      </w:r>
      <w:r w:rsidRPr="00DF3CB6">
        <w:rPr>
          <w:rtl/>
          <w:lang w:bidi="ar-DZ"/>
        </w:rPr>
        <w:t xml:space="preserve"> وتكريسه، أوجد المشرع الجزائري آليات لحمايته ومن بينها سلطات الضبط الاقتصادي</w:t>
      </w:r>
      <w:r w:rsidR="006A044A" w:rsidRPr="00DF3CB6">
        <w:rPr>
          <w:rFonts w:hint="cs"/>
          <w:rtl/>
          <w:lang w:bidi="ar-DZ"/>
        </w:rPr>
        <w:t>،</w:t>
      </w:r>
      <w:r w:rsidRPr="00DF3CB6">
        <w:rPr>
          <w:rtl/>
          <w:lang w:bidi="ar-DZ"/>
        </w:rPr>
        <w:t xml:space="preserve"> ومثال ذلك لجنة ضبط الكهرباء والغاز</w:t>
      </w:r>
      <w:r w:rsidR="006A044A" w:rsidRPr="00DF3CB6">
        <w:rPr>
          <w:rFonts w:hint="cs"/>
          <w:rtl/>
          <w:lang w:bidi="ar-DZ"/>
        </w:rPr>
        <w:t xml:space="preserve"> التي </w:t>
      </w:r>
      <w:r w:rsidRPr="00DF3CB6">
        <w:rPr>
          <w:rtl/>
          <w:lang w:bidi="ar-DZ"/>
        </w:rPr>
        <w:t>يتمثل عملها في إطار تجسيد مبدأ النوعية الجودة في إقتراح معايير تتعلق بنوعية العرض وخدمة الزبون، بالمقابل في مجال البريد والمواصلات السلكية واللاسلكية فإن سلطة الضبط  بالإتفاق مع الوزارة الوصية تكيف دوريا المقاييس الدنيا لنوعية الخدمة المطبقة على الخدمتين العامتين للبريد والمواصلات السلكية واللاسلكية، وتخذ بعين الإعتبارعند القيام بذلك توصيات هيئات التقييس في الإتحاد الدولي للإتصالات والإتحاد البريدي العالمي</w:t>
      </w:r>
      <w:r w:rsidR="006A044A" w:rsidRPr="00DF3CB6">
        <w:rPr>
          <w:rFonts w:hint="cs"/>
          <w:rtl/>
          <w:lang w:bidi="ar-DZ"/>
        </w:rPr>
        <w:t>.</w:t>
      </w:r>
    </w:p>
    <w:p w:rsidR="00FA2FFE" w:rsidRPr="00DF3CB6" w:rsidRDefault="00FA2FFE" w:rsidP="005421D3">
      <w:pPr>
        <w:bidi/>
        <w:spacing w:after="0"/>
        <w:ind w:firstLine="567"/>
        <w:jc w:val="both"/>
        <w:rPr>
          <w:rtl/>
          <w:lang w:bidi="ar-DZ"/>
        </w:rPr>
      </w:pPr>
      <w:r w:rsidRPr="00DF3CB6">
        <w:rPr>
          <w:rtl/>
          <w:lang w:bidi="ar-DZ"/>
        </w:rPr>
        <w:t xml:space="preserve">أما المرسوم 18-199 فقد نصت المادة 83 منه على أن السلطة المفوضة في إطار الرقابة تقوم بعقد إجتماع على الأقل كل ثلاث (03) أشهر مع المفوض له من أجل تقييم نجاعة التسيير، والتأكد من جودة الخدمات المقدمة، ومدى احترام مبادئ المرفق العام </w:t>
      </w:r>
      <w:r w:rsidRPr="00DF3CB6">
        <w:rPr>
          <w:rStyle w:val="Appelnotedebasdep"/>
          <w:rtl/>
          <w:lang w:bidi="ar-DZ"/>
        </w:rPr>
        <w:footnoteReference w:id="190"/>
      </w:r>
      <w:r w:rsidRPr="00DF3CB6">
        <w:rPr>
          <w:rtl/>
          <w:lang w:bidi="ar-DZ"/>
        </w:rPr>
        <w:t xml:space="preserve">. </w:t>
      </w:r>
    </w:p>
    <w:p w:rsidR="00FA2FFE" w:rsidRPr="00DF3CB6" w:rsidRDefault="00FA2FFE" w:rsidP="005421D3">
      <w:pPr>
        <w:bidi/>
        <w:spacing w:after="0"/>
        <w:ind w:firstLine="567"/>
        <w:jc w:val="both"/>
        <w:rPr>
          <w:rtl/>
          <w:lang w:bidi="ar-DZ"/>
        </w:rPr>
      </w:pPr>
      <w:r w:rsidRPr="00DF3CB6">
        <w:rPr>
          <w:rtl/>
          <w:lang w:bidi="ar-DZ"/>
        </w:rPr>
        <w:t>ولعل من بين الآليات المستحدثة لحماية مبدأ الجودة نجد المرصد الوطني للمرفق العام</w:t>
      </w:r>
      <w:r w:rsidRPr="00DF3CB6">
        <w:rPr>
          <w:rStyle w:val="Appelnotedebasdep"/>
          <w:rtl/>
          <w:lang w:bidi="ar-DZ"/>
        </w:rPr>
        <w:footnoteReference w:id="191"/>
      </w:r>
      <w:r w:rsidRPr="00DF3CB6">
        <w:rPr>
          <w:rtl/>
          <w:lang w:bidi="ar-DZ"/>
        </w:rPr>
        <w:t xml:space="preserve"> الذي له دورإستشاري، إذ أنه يعمل على إعد</w:t>
      </w:r>
      <w:r w:rsidR="006A044A" w:rsidRPr="00DF3CB6">
        <w:rPr>
          <w:rtl/>
          <w:lang w:bidi="ar-DZ"/>
        </w:rPr>
        <w:t>اد الدراسات والإحصائيات والأداء</w:t>
      </w:r>
      <w:r w:rsidRPr="00DF3CB6">
        <w:rPr>
          <w:rtl/>
          <w:lang w:bidi="ar-DZ"/>
        </w:rPr>
        <w:t>والمؤشرات والإحصائيات والمعلومات، التي من شأنها ترقية الأعمال الموجهة لتحسين نوعية خدمات المرفق العام</w:t>
      </w:r>
      <w:r w:rsidR="00EB7F23" w:rsidRPr="00DF3CB6">
        <w:rPr>
          <w:rtl/>
          <w:lang w:bidi="ar-DZ"/>
        </w:rPr>
        <w:t>.</w:t>
      </w:r>
    </w:p>
    <w:p w:rsidR="00FA2FFE" w:rsidRPr="00DF3CB6" w:rsidRDefault="006A044A" w:rsidP="003D7622">
      <w:pPr>
        <w:bidi/>
        <w:spacing w:before="240" w:after="0"/>
        <w:ind w:firstLine="567"/>
        <w:jc w:val="both"/>
        <w:rPr>
          <w:rtl/>
          <w:lang w:bidi="ar-DZ"/>
        </w:rPr>
      </w:pPr>
      <w:r w:rsidRPr="00DF3CB6">
        <w:rPr>
          <w:rFonts w:hint="cs"/>
          <w:rtl/>
          <w:lang w:bidi="ar-DZ"/>
        </w:rPr>
        <w:t>خلاصةل</w:t>
      </w:r>
      <w:r w:rsidR="00FA2FFE" w:rsidRPr="00DF3CB6">
        <w:rPr>
          <w:rtl/>
          <w:lang w:bidi="ar-DZ"/>
        </w:rPr>
        <w:t xml:space="preserve">ما سبق فإنه بالرغم من أن المشرع الجزائري إهتم بمبدأ الجودة والنوعية وأوجد له أليات لحمايته وجعله يرتقي لمبدأ قانوني، إلا أن الواقع عكس ذلك، </w:t>
      </w:r>
      <w:r w:rsidRPr="00DF3CB6">
        <w:rPr>
          <w:rFonts w:hint="cs"/>
          <w:rtl/>
          <w:lang w:bidi="ar-DZ"/>
        </w:rPr>
        <w:t xml:space="preserve">إذ </w:t>
      </w:r>
      <w:r w:rsidR="00FA2FFE" w:rsidRPr="00DF3CB6">
        <w:rPr>
          <w:rtl/>
          <w:lang w:bidi="ar-DZ"/>
        </w:rPr>
        <w:t xml:space="preserve">أن هذا المبدأ يمكن تطبيقه على المرافق ذات الطابع الصناعي والتجاري عكس المرافق العامة ذات الطابع الإداري، إضافة إلى إنعدام </w:t>
      </w:r>
      <w:r w:rsidRPr="00DF3CB6">
        <w:rPr>
          <w:rtl/>
          <w:lang w:bidi="ar-DZ"/>
        </w:rPr>
        <w:t>المنافسة الفعلية في مجال تفويض</w:t>
      </w:r>
      <w:r w:rsidR="00FA2FFE" w:rsidRPr="00DF3CB6">
        <w:rPr>
          <w:rtl/>
          <w:lang w:bidi="ar-DZ"/>
        </w:rPr>
        <w:t xml:space="preserve"> المرفق العام، خاصة في المرافق العامة الاقتصادية الإستراتجية مثل مرفق البريد والمواصلات، مرفق المياه، و</w:t>
      </w:r>
      <w:r w:rsidRPr="00DF3CB6">
        <w:rPr>
          <w:rtl/>
          <w:lang w:bidi="ar-DZ"/>
        </w:rPr>
        <w:t>التي تتطلب قدرا كبيرا من الجودة</w:t>
      </w:r>
      <w:r w:rsidR="00FA2FFE" w:rsidRPr="00DF3CB6">
        <w:rPr>
          <w:rtl/>
          <w:lang w:bidi="ar-DZ"/>
        </w:rPr>
        <w:t xml:space="preserve"> في الخدمات، والتي لا تزال حكرا على متعامل إقتصادي واحد، هذا السبب الجوهري حتما سوف يؤدي إلى تدني مستويات الخدمة، لأن إنعدام المنافسة يؤدي إلى إنعدام أي حافز من أجل تحسين </w:t>
      </w:r>
      <w:r w:rsidR="00E93A84" w:rsidRPr="00DF3CB6">
        <w:rPr>
          <w:rtl/>
          <w:lang w:bidi="ar-DZ"/>
        </w:rPr>
        <w:t>و</w:t>
      </w:r>
      <w:r w:rsidR="00FA2FFE" w:rsidRPr="00DF3CB6">
        <w:rPr>
          <w:rtl/>
          <w:lang w:bidi="ar-DZ"/>
        </w:rPr>
        <w:t>تجويد الخدمة العمومية.</w:t>
      </w:r>
    </w:p>
    <w:p w:rsidR="00FA2FFE" w:rsidRPr="00DF3CB6" w:rsidRDefault="00FA2FFE" w:rsidP="00F36119">
      <w:pPr>
        <w:pStyle w:val="Titre5"/>
        <w:bidi/>
        <w:rPr>
          <w:rtl/>
          <w:lang w:bidi="ar-DZ"/>
        </w:rPr>
      </w:pPr>
      <w:bookmarkStart w:id="251" w:name="_Toc127048795"/>
      <w:bookmarkStart w:id="252" w:name="_Toc127052114"/>
      <w:bookmarkStart w:id="253" w:name="_Toc127053178"/>
      <w:r w:rsidRPr="00DF3CB6">
        <w:rPr>
          <w:rtl/>
          <w:lang w:bidi="ar-DZ"/>
        </w:rPr>
        <w:t xml:space="preserve">ثالثا- مبدأ الفعالية أساس الأمن الاقتصادي </w:t>
      </w:r>
      <w:proofErr w:type="gramStart"/>
      <w:r w:rsidRPr="00DF3CB6">
        <w:rPr>
          <w:rtl/>
          <w:lang w:bidi="ar-DZ"/>
        </w:rPr>
        <w:t>والاجتماعي</w:t>
      </w:r>
      <w:bookmarkEnd w:id="251"/>
      <w:bookmarkEnd w:id="252"/>
      <w:bookmarkEnd w:id="253"/>
      <w:proofErr w:type="gramEnd"/>
    </w:p>
    <w:p w:rsidR="00FA2FFE" w:rsidRPr="00DF3CB6" w:rsidRDefault="00FA2FFE" w:rsidP="005421D3">
      <w:pPr>
        <w:bidi/>
        <w:spacing w:after="0"/>
        <w:ind w:firstLine="567"/>
        <w:jc w:val="both"/>
        <w:rPr>
          <w:rtl/>
          <w:lang w:bidi="ar-DZ"/>
        </w:rPr>
      </w:pPr>
      <w:r w:rsidRPr="00DF3CB6">
        <w:rPr>
          <w:rtl/>
          <w:lang w:bidi="ar-DZ"/>
        </w:rPr>
        <w:t>إن مصطلح الفعالية قريب من مصطلح الكفاءة، وهي المقدرة على تحصيل النتيجة المطلوبة والمبتغاة والمتوقعة، كما تعني تنفيذ الأعمال بدقة ويركز فيها على الأساليب المتبعة والنتائج، والفعالية يقصد بها تحقيق الهدف بإستخدام أقل قدر ممكن من الموارد</w:t>
      </w:r>
      <w:r w:rsidRPr="00DF3CB6">
        <w:rPr>
          <w:rStyle w:val="Appelnotedebasdep"/>
          <w:rtl/>
          <w:lang w:bidi="ar-DZ"/>
        </w:rPr>
        <w:footnoteReference w:id="192"/>
      </w:r>
      <w:r w:rsidRPr="00DF3CB6">
        <w:rPr>
          <w:rtl/>
          <w:lang w:bidi="ar-DZ"/>
        </w:rPr>
        <w:t>.</w:t>
      </w:r>
    </w:p>
    <w:p w:rsidR="00FA2FFE" w:rsidRPr="00DF3CB6" w:rsidRDefault="00FA2FFE" w:rsidP="005F211D">
      <w:pPr>
        <w:bidi/>
        <w:spacing w:after="0"/>
        <w:ind w:firstLine="567"/>
        <w:jc w:val="both"/>
        <w:rPr>
          <w:rtl/>
          <w:lang w:bidi="ar-DZ"/>
        </w:rPr>
      </w:pPr>
      <w:r w:rsidRPr="00DF3CB6">
        <w:rPr>
          <w:rtl/>
          <w:lang w:bidi="ar-DZ"/>
        </w:rPr>
        <w:t xml:space="preserve">أما قانونا فإن مبدأ الفعالية يجد أساسه في أحد دوافع اللجوء إلى تقنية </w:t>
      </w:r>
      <w:r w:rsidR="005F211D" w:rsidRPr="00DF3CB6">
        <w:rPr>
          <w:rFonts w:hint="cs"/>
          <w:rtl/>
          <w:lang w:bidi="ar-DZ"/>
        </w:rPr>
        <w:t xml:space="preserve">تفويض </w:t>
      </w:r>
      <w:r w:rsidRPr="00DF3CB6">
        <w:rPr>
          <w:rtl/>
          <w:lang w:bidi="ar-DZ"/>
        </w:rPr>
        <w:t>المرفق العام</w:t>
      </w:r>
      <w:r w:rsidR="005F211D" w:rsidRPr="00DF3CB6">
        <w:rPr>
          <w:rFonts w:hint="cs"/>
          <w:rtl/>
          <w:lang w:bidi="ar-DZ"/>
        </w:rPr>
        <w:t>،</w:t>
      </w:r>
      <w:r w:rsidRPr="00DF3CB6">
        <w:rPr>
          <w:rtl/>
          <w:lang w:bidi="ar-DZ"/>
        </w:rPr>
        <w:t xml:space="preserve"> هذه الدوافع قد تكون دوافع اجتماعية أو دوافع اقتصادية، فنظرا لارتفاع حاجات المواطنين وعدم قدرة الدولة على مسايرتها، أصبحت مرغمة على البحث عن حلول هذه الإشكالات عن طريق </w:t>
      </w:r>
      <w:r w:rsidR="005F211D" w:rsidRPr="00DF3CB6">
        <w:rPr>
          <w:rFonts w:hint="cs"/>
          <w:rtl/>
          <w:lang w:bidi="ar-DZ"/>
        </w:rPr>
        <w:t>إستحداث</w:t>
      </w:r>
      <w:r w:rsidRPr="00DF3CB6">
        <w:rPr>
          <w:rtl/>
          <w:lang w:bidi="ar-DZ"/>
        </w:rPr>
        <w:t xml:space="preserve"> طرق جديدة لتسير المرفق العام بحثا عن الفعالية، </w:t>
      </w:r>
      <w:r w:rsidR="005F211D" w:rsidRPr="00DF3CB6">
        <w:rPr>
          <w:rFonts w:hint="cs"/>
          <w:rtl/>
          <w:lang w:bidi="ar-DZ"/>
        </w:rPr>
        <w:t xml:space="preserve">تقوم </w:t>
      </w:r>
      <w:r w:rsidRPr="00DF3CB6">
        <w:rPr>
          <w:rtl/>
          <w:lang w:bidi="ar-DZ"/>
        </w:rPr>
        <w:t>ع</w:t>
      </w:r>
      <w:r w:rsidR="005F211D" w:rsidRPr="00DF3CB6">
        <w:rPr>
          <w:rFonts w:hint="cs"/>
          <w:rtl/>
          <w:lang w:bidi="ar-DZ"/>
        </w:rPr>
        <w:t>لى</w:t>
      </w:r>
      <w:r w:rsidRPr="00DF3CB6">
        <w:rPr>
          <w:rtl/>
          <w:lang w:bidi="ar-DZ"/>
        </w:rPr>
        <w:t xml:space="preserve"> الإستثماروإعطاء الأولوية في تسيير المرفق العام للخو</w:t>
      </w:r>
      <w:r w:rsidR="005F211D" w:rsidRPr="00DF3CB6">
        <w:rPr>
          <w:rtl/>
          <w:lang w:bidi="ar-DZ"/>
        </w:rPr>
        <w:t>اص ضمن إطار تنافسي يسمح بإختيار</w:t>
      </w:r>
      <w:r w:rsidRPr="00DF3CB6">
        <w:rPr>
          <w:rtl/>
          <w:lang w:bidi="ar-DZ"/>
        </w:rPr>
        <w:t>الأفضل لتحقيق أكبر قدر من الأمن الاقتصادي والاجتماعي م</w:t>
      </w:r>
      <w:r w:rsidR="005F211D" w:rsidRPr="00DF3CB6">
        <w:rPr>
          <w:rtl/>
          <w:lang w:bidi="ar-DZ"/>
        </w:rPr>
        <w:t xml:space="preserve">ن خلال اللجوء إلى </w:t>
      </w:r>
      <w:r w:rsidR="005F211D" w:rsidRPr="00DF3CB6">
        <w:rPr>
          <w:rFonts w:hint="cs"/>
          <w:rtl/>
          <w:lang w:bidi="ar-DZ"/>
        </w:rPr>
        <w:t>تفويض</w:t>
      </w:r>
      <w:r w:rsidRPr="00DF3CB6">
        <w:rPr>
          <w:rtl/>
          <w:lang w:bidi="ar-DZ"/>
        </w:rPr>
        <w:t xml:space="preserve"> المرفق العام</w:t>
      </w:r>
    </w:p>
    <w:p w:rsidR="00FA2FFE" w:rsidRPr="00DF3CB6" w:rsidRDefault="005F211D" w:rsidP="001D08A7">
      <w:pPr>
        <w:tabs>
          <w:tab w:val="right" w:pos="567"/>
        </w:tabs>
        <w:bidi/>
        <w:spacing w:after="0"/>
        <w:jc w:val="both"/>
        <w:rPr>
          <w:lang w:bidi="ar-DZ"/>
        </w:rPr>
      </w:pPr>
      <w:r w:rsidRPr="00DF3CB6">
        <w:rPr>
          <w:rFonts w:hint="cs"/>
          <w:rtl/>
          <w:lang w:bidi="ar-DZ"/>
        </w:rPr>
        <w:tab/>
      </w:r>
      <w:r w:rsidR="001D08A7">
        <w:rPr>
          <w:rFonts w:hint="cs"/>
          <w:rtl/>
          <w:lang w:bidi="ar-DZ"/>
        </w:rPr>
        <w:tab/>
      </w:r>
      <w:r w:rsidR="00E93A84" w:rsidRPr="00DF3CB6">
        <w:rPr>
          <w:rFonts w:hint="cs"/>
          <w:rtl/>
          <w:lang w:bidi="ar-DZ"/>
        </w:rPr>
        <w:t>و</w:t>
      </w:r>
      <w:r w:rsidRPr="00DF3CB6">
        <w:rPr>
          <w:rFonts w:hint="cs"/>
          <w:rtl/>
          <w:lang w:bidi="ar-DZ"/>
        </w:rPr>
        <w:t xml:space="preserve">في ظل </w:t>
      </w:r>
      <w:r w:rsidR="00FA2FFE" w:rsidRPr="00DF3CB6">
        <w:rPr>
          <w:rtl/>
          <w:lang w:bidi="ar-DZ"/>
        </w:rPr>
        <w:t>الدوافع الاجتماعية</w:t>
      </w:r>
      <w:r w:rsidRPr="00DF3CB6">
        <w:rPr>
          <w:rFonts w:hint="cs"/>
          <w:rtl/>
          <w:lang w:bidi="ar-DZ"/>
        </w:rPr>
        <w:t xml:space="preserve"> التي</w:t>
      </w:r>
      <w:r w:rsidR="00FA2FFE" w:rsidRPr="00DF3CB6">
        <w:rPr>
          <w:rtl/>
          <w:lang w:bidi="ar-DZ"/>
        </w:rPr>
        <w:t xml:space="preserve"> تتلخص في النمو الديموغرافي الذي تعرفه الجزائر خلال العقود ال</w:t>
      </w:r>
      <w:r w:rsidR="006343AA" w:rsidRPr="00DF3CB6">
        <w:rPr>
          <w:rFonts w:hint="cs"/>
          <w:rtl/>
          <w:lang w:bidi="ar-DZ"/>
        </w:rPr>
        <w:t>أ</w:t>
      </w:r>
      <w:r w:rsidR="00FA2FFE" w:rsidRPr="00DF3CB6">
        <w:rPr>
          <w:rtl/>
          <w:lang w:bidi="ar-DZ"/>
        </w:rPr>
        <w:t>خيرة، وعدم قدرة ا</w:t>
      </w:r>
      <w:r w:rsidRPr="00DF3CB6">
        <w:rPr>
          <w:rtl/>
          <w:lang w:bidi="ar-DZ"/>
        </w:rPr>
        <w:t>لمرافق المسيرة بالتسيير المباشر</w:t>
      </w:r>
      <w:r w:rsidRPr="00DF3CB6">
        <w:rPr>
          <w:rFonts w:hint="cs"/>
          <w:rtl/>
          <w:lang w:bidi="ar-DZ"/>
        </w:rPr>
        <w:t>على إحتوائه مع</w:t>
      </w:r>
      <w:r w:rsidR="00FA2FFE" w:rsidRPr="00DF3CB6">
        <w:rPr>
          <w:rtl/>
          <w:lang w:bidi="ar-DZ"/>
        </w:rPr>
        <w:t xml:space="preserve"> زيادة حاجات المواطنين، أصبحت الدولة مرغمة للبحث عن حل لهذه الإشكالات وتحسين خدمات المرفق العام عن طريق إعادة تنظيمه.</w:t>
      </w:r>
    </w:p>
    <w:p w:rsidR="00FA2FFE" w:rsidRPr="00DF3CB6" w:rsidRDefault="005F211D" w:rsidP="005F211D">
      <w:pPr>
        <w:tabs>
          <w:tab w:val="right" w:pos="1893"/>
        </w:tabs>
        <w:bidi/>
        <w:spacing w:after="0"/>
        <w:jc w:val="both"/>
        <w:rPr>
          <w:lang w:bidi="ar-DZ"/>
        </w:rPr>
      </w:pPr>
      <w:r w:rsidRPr="00DF3CB6">
        <w:rPr>
          <w:rFonts w:hint="cs"/>
          <w:rtl/>
          <w:lang w:bidi="ar-DZ"/>
        </w:rPr>
        <w:tab/>
        <w:t xml:space="preserve">          في حين أن </w:t>
      </w:r>
      <w:r w:rsidR="00666CB8">
        <w:rPr>
          <w:rtl/>
          <w:lang w:bidi="ar-DZ"/>
        </w:rPr>
        <w:t>الدوافع الإقتصادية</w:t>
      </w:r>
      <w:r w:rsidRPr="00DF3CB6">
        <w:rPr>
          <w:rFonts w:hint="cs"/>
          <w:rtl/>
          <w:lang w:bidi="ar-DZ"/>
        </w:rPr>
        <w:t xml:space="preserve"> التي أدت إلى </w:t>
      </w:r>
      <w:r w:rsidR="00FA2FFE" w:rsidRPr="00DF3CB6">
        <w:rPr>
          <w:rtl/>
          <w:lang w:bidi="ar-DZ"/>
        </w:rPr>
        <w:t>اللجوء إلى</w:t>
      </w:r>
      <w:r w:rsidRPr="00DF3CB6">
        <w:rPr>
          <w:rFonts w:hint="cs"/>
          <w:rtl/>
          <w:lang w:bidi="ar-DZ"/>
        </w:rPr>
        <w:t xml:space="preserve"> توسيع مبدأ المنافسة إلى </w:t>
      </w:r>
      <w:r w:rsidR="00FA2FFE" w:rsidRPr="00DF3CB6">
        <w:rPr>
          <w:rtl/>
          <w:lang w:bidi="ar-DZ"/>
        </w:rPr>
        <w:t>تفويض المرفق العام</w:t>
      </w:r>
      <w:r w:rsidR="00DF3CB6" w:rsidRPr="00DF3CB6">
        <w:rPr>
          <w:rtl/>
          <w:lang w:bidi="ar-DZ"/>
        </w:rPr>
        <w:t xml:space="preserve">، </w:t>
      </w:r>
      <w:r w:rsidRPr="00DF3CB6">
        <w:rPr>
          <w:rFonts w:hint="cs"/>
          <w:rtl/>
          <w:lang w:bidi="ar-DZ"/>
        </w:rPr>
        <w:t>ت</w:t>
      </w:r>
      <w:r w:rsidR="00FA2FFE" w:rsidRPr="00DF3CB6">
        <w:rPr>
          <w:rtl/>
          <w:lang w:bidi="ar-DZ"/>
        </w:rPr>
        <w:t>ؤدي مبدئيا إلى تخفيف الأعباء</w:t>
      </w:r>
      <w:r w:rsidRPr="00DF3CB6">
        <w:rPr>
          <w:rtl/>
          <w:lang w:bidi="ar-DZ"/>
        </w:rPr>
        <w:t>على الخزينة العمومية، كما</w:t>
      </w:r>
      <w:r w:rsidRPr="00DF3CB6">
        <w:rPr>
          <w:rFonts w:hint="cs"/>
          <w:rtl/>
          <w:lang w:bidi="ar-DZ"/>
        </w:rPr>
        <w:t xml:space="preserve"> ت</w:t>
      </w:r>
      <w:r w:rsidR="00FA2FFE" w:rsidRPr="00DF3CB6">
        <w:rPr>
          <w:rtl/>
          <w:lang w:bidi="ar-DZ"/>
        </w:rPr>
        <w:t xml:space="preserve">شكل وسيلة لتحويل إستثمارات الدولة وبنيتها التحتية، هذه الأهداف يصعب تحقيقها بالإعتماد على الموارد المالية </w:t>
      </w:r>
      <w:r w:rsidR="00E93A84" w:rsidRPr="00DF3CB6">
        <w:rPr>
          <w:rtl/>
          <w:lang w:bidi="ar-DZ"/>
        </w:rPr>
        <w:t>و</w:t>
      </w:r>
      <w:r w:rsidR="00FA2FFE" w:rsidRPr="00DF3CB6">
        <w:rPr>
          <w:rtl/>
          <w:lang w:bidi="ar-DZ"/>
        </w:rPr>
        <w:t>الذاتية للخزينة العمومية</w:t>
      </w:r>
      <w:r w:rsidR="00EB7F23" w:rsidRPr="00DF3CB6">
        <w:rPr>
          <w:rtl/>
          <w:lang w:bidi="ar-DZ"/>
        </w:rPr>
        <w:t>.</w:t>
      </w:r>
    </w:p>
    <w:p w:rsidR="00FA2FFE" w:rsidRPr="00DF3CB6" w:rsidRDefault="00FA2FFE" w:rsidP="007A3D5C">
      <w:pPr>
        <w:bidi/>
        <w:spacing w:before="240" w:after="0"/>
        <w:ind w:firstLine="567"/>
        <w:jc w:val="both"/>
        <w:rPr>
          <w:rtl/>
          <w:lang w:bidi="ar-DZ"/>
        </w:rPr>
      </w:pPr>
      <w:r w:rsidRPr="00DF3CB6">
        <w:rPr>
          <w:rtl/>
          <w:lang w:bidi="ar-DZ"/>
        </w:rPr>
        <w:t>إن الأمن الإقتصادي يتحقق من خلال اللجوء إلى القدرات المالية للمفوض له، الذي تم إختياره في ظل ظروف تنافسية غال</w:t>
      </w:r>
      <w:r w:rsidR="007A3D5C" w:rsidRPr="00DF3CB6">
        <w:rPr>
          <w:rFonts w:hint="cs"/>
          <w:rtl/>
          <w:lang w:bidi="ar-DZ"/>
        </w:rPr>
        <w:t>ب</w:t>
      </w:r>
      <w:r w:rsidR="007A3D5C" w:rsidRPr="00DF3CB6">
        <w:rPr>
          <w:rtl/>
          <w:lang w:bidi="ar-DZ"/>
        </w:rPr>
        <w:t>ا</w:t>
      </w:r>
      <w:r w:rsidRPr="00DF3CB6">
        <w:rPr>
          <w:rtl/>
          <w:lang w:bidi="ar-DZ"/>
        </w:rPr>
        <w:t>التي تعد ضمانة أكثر لفعالية اتفاقية التفويض</w:t>
      </w:r>
      <w:r w:rsidRPr="00DF3CB6">
        <w:rPr>
          <w:rStyle w:val="Appelnotedebasdep"/>
          <w:rtl/>
          <w:lang w:bidi="ar-DZ"/>
        </w:rPr>
        <w:footnoteReference w:id="193"/>
      </w:r>
      <w:r w:rsidRPr="00DF3CB6">
        <w:rPr>
          <w:rtl/>
          <w:lang w:bidi="ar-DZ"/>
        </w:rPr>
        <w:t>، أما الأمن الإجتماعي فيتحقق من خلال ما يؤدي المرفق العام للجمهور من خدمات بصورة متساوية وفقا لدفتر الشروط الذي يحكم المرفق العام</w:t>
      </w:r>
      <w:r w:rsidR="00EB7F23" w:rsidRPr="00DF3CB6">
        <w:rPr>
          <w:rtl/>
          <w:lang w:bidi="ar-DZ"/>
        </w:rPr>
        <w:t>.</w:t>
      </w:r>
    </w:p>
    <w:p w:rsidR="00FA2FFE" w:rsidRPr="00DF3CB6" w:rsidRDefault="00FA2FFE" w:rsidP="007A3D5C">
      <w:pPr>
        <w:bidi/>
        <w:spacing w:before="240" w:after="0"/>
        <w:ind w:firstLine="567"/>
        <w:jc w:val="both"/>
        <w:rPr>
          <w:rtl/>
          <w:lang w:bidi="ar-DZ"/>
        </w:rPr>
      </w:pPr>
      <w:r w:rsidRPr="00DF3CB6">
        <w:rPr>
          <w:rtl/>
          <w:lang w:bidi="ar-DZ"/>
        </w:rPr>
        <w:t xml:space="preserve">ويتحقق الأمن الإقتصادي والإجتماعي من خلال الفعالية التي تشكل إلتزاما في ذمة المكلف بتسيير المرفق العام، فمن خلال ذلك يقوم بتأمين أفضل الوسائل والشروط، </w:t>
      </w:r>
      <w:r w:rsidR="007A3D5C" w:rsidRPr="00DF3CB6">
        <w:rPr>
          <w:rFonts w:hint="cs"/>
          <w:rtl/>
          <w:lang w:bidi="ar-DZ"/>
        </w:rPr>
        <w:t xml:space="preserve">التي </w:t>
      </w:r>
      <w:r w:rsidRPr="00DF3CB6">
        <w:rPr>
          <w:rtl/>
          <w:lang w:bidi="ar-DZ"/>
        </w:rPr>
        <w:t>تهدف إلى تحقيق المصلحة العامة ونجاح سير المرفق العام، وبما أن المصلحة العامة أولى من المصلحة الخاصة فهي أولى بالحماية، لذلك وجب على المرفق العام البحث عن الفعالية في تسييره سواء من يسيره شخص عام أو خاص، هذه ال</w:t>
      </w:r>
      <w:r w:rsidR="007A3D5C" w:rsidRPr="00DF3CB6">
        <w:rPr>
          <w:rFonts w:hint="cs"/>
          <w:rtl/>
          <w:lang w:bidi="ar-DZ"/>
        </w:rPr>
        <w:t>أخيرة</w:t>
      </w:r>
      <w:r w:rsidRPr="00DF3CB6">
        <w:rPr>
          <w:rtl/>
          <w:lang w:bidi="ar-DZ"/>
        </w:rPr>
        <w:t xml:space="preserve"> يمكن التعبير عنها وقيامها بعدة طرق حسب نوع ووضعية كل مرفق عام.</w:t>
      </w:r>
    </w:p>
    <w:p w:rsidR="00FA2FFE" w:rsidRPr="00DF3CB6" w:rsidRDefault="00FA2FFE" w:rsidP="005421D3">
      <w:pPr>
        <w:bidi/>
        <w:spacing w:after="0"/>
        <w:ind w:firstLine="567"/>
        <w:jc w:val="both"/>
        <w:rPr>
          <w:rtl/>
          <w:lang w:bidi="ar-DZ"/>
        </w:rPr>
      </w:pPr>
      <w:r w:rsidRPr="00DF3CB6">
        <w:rPr>
          <w:rtl/>
          <w:lang w:bidi="ar-DZ"/>
        </w:rPr>
        <w:t xml:space="preserve">إن المصلحة العامة وحمايتها تستدعي قيام المرافق العامة بتقديم خدماتها بكل فعالية، فالأصل قياس مدى تحقيق المصلحة العامة التي كانت مرجوة من المرفق </w:t>
      </w:r>
      <w:proofErr w:type="gramStart"/>
      <w:r w:rsidRPr="00DF3CB6">
        <w:rPr>
          <w:rtl/>
          <w:lang w:bidi="ar-DZ"/>
        </w:rPr>
        <w:t>العام</w:t>
      </w:r>
      <w:r w:rsidRPr="00DF3CB6">
        <w:rPr>
          <w:rStyle w:val="Appelnotedebasdep"/>
          <w:rtl/>
          <w:lang w:bidi="ar-DZ"/>
        </w:rPr>
        <w:footnoteReference w:id="194"/>
      </w:r>
      <w:r w:rsidRPr="00DF3CB6">
        <w:rPr>
          <w:rtl/>
          <w:lang w:bidi="ar-DZ"/>
        </w:rPr>
        <w:t>.</w:t>
      </w:r>
      <w:proofErr w:type="gramEnd"/>
    </w:p>
    <w:p w:rsidR="00FA2FFE" w:rsidRPr="00DF3CB6" w:rsidRDefault="00FA2FFE" w:rsidP="00D208F7">
      <w:pPr>
        <w:bidi/>
        <w:spacing w:after="0"/>
        <w:ind w:firstLine="567"/>
        <w:jc w:val="both"/>
        <w:rPr>
          <w:rtl/>
          <w:lang w:bidi="ar-DZ"/>
        </w:rPr>
      </w:pPr>
      <w:r w:rsidRPr="00DF3CB6">
        <w:rPr>
          <w:rtl/>
          <w:lang w:bidi="ar-DZ"/>
        </w:rPr>
        <w:t xml:space="preserve">وبالتالي </w:t>
      </w:r>
      <w:r w:rsidR="007A3D5C" w:rsidRPr="00DF3CB6">
        <w:rPr>
          <w:rFonts w:hint="cs"/>
          <w:rtl/>
          <w:lang w:bidi="ar-DZ"/>
        </w:rPr>
        <w:t xml:space="preserve">أصبحت </w:t>
      </w:r>
      <w:r w:rsidRPr="00DF3CB6">
        <w:rPr>
          <w:rtl/>
          <w:lang w:bidi="ar-DZ"/>
        </w:rPr>
        <w:t xml:space="preserve">تشكل الفعالية الإقتصادية والإجتماعية إلتزاما في ذمة المكلف بتسيير المرفق العام، </w:t>
      </w:r>
      <w:r w:rsidR="007A3D5C" w:rsidRPr="00DF3CB6">
        <w:rPr>
          <w:rFonts w:hint="cs"/>
          <w:rtl/>
          <w:lang w:bidi="ar-DZ"/>
        </w:rPr>
        <w:t>و</w:t>
      </w:r>
      <w:r w:rsidRPr="00DF3CB6">
        <w:rPr>
          <w:rtl/>
          <w:lang w:bidi="ar-DZ"/>
        </w:rPr>
        <w:t>تستهدف تأمين خدمة بأفضل الوسائل والشروط، وإن كان من الصعب أن يتم تضمينها ضمن نصوص قانونية إلا أن الفعالية الإجتماعية والإقتصادية قد تكون أحد الإلتزامات التي ترد ضمن دفتر شروط إتفاقية التفويض حسب كل نمط من أنماط المرفق العام</w:t>
      </w:r>
      <w:r w:rsidR="00EB7F23" w:rsidRPr="00DF3CB6">
        <w:rPr>
          <w:rtl/>
          <w:lang w:bidi="ar-DZ"/>
        </w:rPr>
        <w:t>.</w:t>
      </w:r>
      <w:r w:rsidRPr="00DF3CB6">
        <w:rPr>
          <w:rtl/>
          <w:lang w:bidi="ar-DZ"/>
        </w:rPr>
        <w:t xml:space="preserve">ما يمكن أن نخلص إليه أنه بالرغم من أن مبدأ الفعالية يعتبر أحد أهم أهداف المنافسة، نظرا لفشل المرافق العامة التي تخضع للتسيير المباشر في تحقيقها، </w:t>
      </w:r>
      <w:r w:rsidR="007A3D5C" w:rsidRPr="00DF3CB6">
        <w:rPr>
          <w:rFonts w:hint="cs"/>
          <w:rtl/>
          <w:lang w:bidi="ar-DZ"/>
        </w:rPr>
        <w:t>غير</w:t>
      </w:r>
      <w:r w:rsidRPr="00DF3CB6">
        <w:rPr>
          <w:rtl/>
          <w:lang w:bidi="ar-DZ"/>
        </w:rPr>
        <w:t>أننا نجد أنه بالرغم من إخضاع المرافق العامة لمبدأ المنافسة إلا أنها لم ترتقي إلى المستوى المطلوب، إضافة إلى اختلاف مستواها بين المرافق الإقتصادية التي نجد فيها</w:t>
      </w:r>
      <w:r w:rsidR="007A3D5C" w:rsidRPr="00DF3CB6">
        <w:rPr>
          <w:rtl/>
          <w:lang w:bidi="ar-DZ"/>
        </w:rPr>
        <w:t xml:space="preserve"> تطبيق مبدأ الف</w:t>
      </w:r>
      <w:r w:rsidRPr="00DF3CB6">
        <w:rPr>
          <w:rtl/>
          <w:lang w:bidi="ar-DZ"/>
        </w:rPr>
        <w:t>ع</w:t>
      </w:r>
      <w:r w:rsidR="007A3D5C" w:rsidRPr="00DF3CB6">
        <w:rPr>
          <w:rFonts w:hint="cs"/>
          <w:rtl/>
          <w:lang w:bidi="ar-DZ"/>
        </w:rPr>
        <w:t>ا</w:t>
      </w:r>
      <w:r w:rsidRPr="00DF3CB6">
        <w:rPr>
          <w:rtl/>
          <w:lang w:bidi="ar-DZ"/>
        </w:rPr>
        <w:t>لية، أكثر من المراف</w:t>
      </w:r>
      <w:r w:rsidR="001D08A7">
        <w:rPr>
          <w:rtl/>
          <w:lang w:bidi="ar-DZ"/>
        </w:rPr>
        <w:t>ق الإجتماعية، إضافية إلى احتكار</w:t>
      </w:r>
      <w:r w:rsidRPr="00DF3CB6">
        <w:rPr>
          <w:rtl/>
          <w:lang w:bidi="ar-DZ"/>
        </w:rPr>
        <w:t>بعض المؤسسات والشركات لمعظم القطاعات الإستراتيجية مثل الكهرباء والغاز والماء</w:t>
      </w:r>
      <w:r w:rsidR="00EB7F23" w:rsidRPr="00DF3CB6">
        <w:rPr>
          <w:rtl/>
          <w:lang w:bidi="ar-DZ"/>
        </w:rPr>
        <w:t>.</w:t>
      </w:r>
      <w:r w:rsidRPr="00DF3CB6">
        <w:rPr>
          <w:rtl/>
          <w:lang w:bidi="ar-DZ"/>
        </w:rPr>
        <w:t xml:space="preserve">..الخ </w:t>
      </w:r>
    </w:p>
    <w:p w:rsidR="00FA2FFE" w:rsidRPr="00DF3CB6" w:rsidRDefault="00FA2FFE" w:rsidP="00F36119">
      <w:pPr>
        <w:pStyle w:val="Titre5"/>
        <w:bidi/>
        <w:rPr>
          <w:rtl/>
          <w:lang w:bidi="ar-DZ"/>
        </w:rPr>
      </w:pPr>
      <w:bookmarkStart w:id="254" w:name="_Toc127048796"/>
      <w:bookmarkStart w:id="255" w:name="_Toc127052115"/>
      <w:bookmarkStart w:id="256" w:name="_Toc127053179"/>
      <w:r w:rsidRPr="00DF3CB6">
        <w:rPr>
          <w:rtl/>
          <w:lang w:bidi="ar-DZ"/>
        </w:rPr>
        <w:t>رابع</w:t>
      </w:r>
      <w:r w:rsidRPr="00DF3CB6">
        <w:rPr>
          <w:rFonts w:hint="cs"/>
          <w:rtl/>
          <w:lang w:bidi="ar-DZ"/>
        </w:rPr>
        <w:t>ا</w:t>
      </w:r>
      <w:r w:rsidRPr="00DF3CB6">
        <w:rPr>
          <w:rtl/>
          <w:lang w:bidi="ar-DZ"/>
        </w:rPr>
        <w:t xml:space="preserve">- </w:t>
      </w:r>
      <w:proofErr w:type="gramStart"/>
      <w:r w:rsidRPr="00DF3CB6">
        <w:rPr>
          <w:rtl/>
          <w:lang w:bidi="ar-DZ"/>
        </w:rPr>
        <w:t>مبدأ</w:t>
      </w:r>
      <w:proofErr w:type="gramEnd"/>
      <w:r w:rsidRPr="00DF3CB6">
        <w:rPr>
          <w:rtl/>
          <w:lang w:bidi="ar-DZ"/>
        </w:rPr>
        <w:t xml:space="preserve"> عدم التحيز والحياد وجها </w:t>
      </w:r>
      <w:r w:rsidR="00F36119">
        <w:rPr>
          <w:rFonts w:hint="cs"/>
          <w:rtl/>
          <w:lang w:bidi="ar-DZ"/>
        </w:rPr>
        <w:t>آ</w:t>
      </w:r>
      <w:r w:rsidRPr="00DF3CB6">
        <w:rPr>
          <w:rtl/>
          <w:lang w:bidi="ar-DZ"/>
        </w:rPr>
        <w:t>خر لمبدأ المساواة أم مبدأ قائم بحد ذاته ؟</w:t>
      </w:r>
      <w:bookmarkEnd w:id="254"/>
      <w:bookmarkEnd w:id="255"/>
      <w:bookmarkEnd w:id="256"/>
    </w:p>
    <w:p w:rsidR="007A3D5C" w:rsidRPr="00DF3CB6" w:rsidRDefault="00FA2FFE" w:rsidP="007A3D5C">
      <w:pPr>
        <w:bidi/>
        <w:spacing w:after="0"/>
        <w:ind w:firstLine="567"/>
        <w:jc w:val="both"/>
        <w:rPr>
          <w:rtl/>
          <w:lang w:bidi="ar-DZ"/>
        </w:rPr>
      </w:pPr>
      <w:r w:rsidRPr="00DF3CB6">
        <w:rPr>
          <w:rtl/>
          <w:lang w:bidi="ar-DZ"/>
        </w:rPr>
        <w:t xml:space="preserve">يقول </w:t>
      </w:r>
      <w:proofErr w:type="gramStart"/>
      <w:r w:rsidRPr="00DF3CB6">
        <w:rPr>
          <w:rtl/>
          <w:lang w:bidi="ar-DZ"/>
        </w:rPr>
        <w:t>الفقيه</w:t>
      </w:r>
      <w:proofErr w:type="gramEnd"/>
      <w:r w:rsidRPr="00DF3CB6">
        <w:rPr>
          <w:lang w:bidi="ar-DZ"/>
        </w:rPr>
        <w:t xml:space="preserve">A.De laubadere </w:t>
      </w:r>
      <w:r w:rsidRPr="00DF3CB6">
        <w:rPr>
          <w:rtl/>
          <w:lang w:bidi="ar-DZ"/>
        </w:rPr>
        <w:t xml:space="preserve"> " حياد المرفق يعني أن هذا الأخير يسير طبقا لمقتضيات الصالح العام، فلا يستعمل بذلك مسيرالمرفق العمومي منح إمتيازات لبعض المصالح على حساب مصالح أخرى، ولا في استعماله كأداة للدعاية والمحسوبية" </w:t>
      </w:r>
      <w:r w:rsidRPr="00DF3CB6">
        <w:rPr>
          <w:rStyle w:val="Appelnotedebasdep"/>
          <w:rtl/>
          <w:lang w:bidi="ar-DZ"/>
        </w:rPr>
        <w:footnoteReference w:id="195"/>
      </w:r>
      <w:r w:rsidRPr="00DF3CB6">
        <w:rPr>
          <w:rtl/>
          <w:lang w:bidi="ar-DZ"/>
        </w:rPr>
        <w:t>، ويعتبر مبدأ عدم التحييز أوالحياد معيارا لقياس الحوكمة في الإدارة العمومية</w:t>
      </w:r>
      <w:r w:rsidR="007A3D5C" w:rsidRPr="00DF3CB6">
        <w:rPr>
          <w:rFonts w:hint="cs"/>
          <w:rtl/>
          <w:lang w:bidi="ar-DZ"/>
        </w:rPr>
        <w:t>،</w:t>
      </w:r>
      <w:r w:rsidRPr="00DF3CB6">
        <w:rPr>
          <w:rtl/>
          <w:lang w:bidi="ar-DZ"/>
        </w:rPr>
        <w:t xml:space="preserve"> أثناء أداء المهام وتحقيق المصلحة العامة</w:t>
      </w:r>
      <w:r w:rsidR="007A3D5C" w:rsidRPr="00DF3CB6">
        <w:rPr>
          <w:rFonts w:hint="cs"/>
          <w:rtl/>
          <w:lang w:bidi="ar-DZ"/>
        </w:rPr>
        <w:t>.</w:t>
      </w:r>
    </w:p>
    <w:p w:rsidR="00FA2FFE" w:rsidRPr="00DF3CB6" w:rsidRDefault="00FA2FFE" w:rsidP="007A3D5C">
      <w:pPr>
        <w:bidi/>
        <w:spacing w:after="0"/>
        <w:ind w:firstLine="567"/>
        <w:jc w:val="both"/>
        <w:rPr>
          <w:rtl/>
          <w:lang w:bidi="ar-DZ"/>
        </w:rPr>
      </w:pPr>
      <w:r w:rsidRPr="00DF3CB6">
        <w:rPr>
          <w:rtl/>
          <w:lang w:bidi="ar-DZ"/>
        </w:rPr>
        <w:t xml:space="preserve"> ظهر هذا المبدأ في الجزائر بقوة من خلال دستور1989 الذي كرس مبدأ الحرية الإقتصادية المبني على المنافسة الحرة، </w:t>
      </w:r>
      <w:r w:rsidR="007A3D5C" w:rsidRPr="00DF3CB6">
        <w:rPr>
          <w:rFonts w:hint="cs"/>
          <w:rtl/>
          <w:lang w:bidi="ar-DZ"/>
        </w:rPr>
        <w:t xml:space="preserve">غير أن النص صراحة على </w:t>
      </w:r>
      <w:r w:rsidRPr="00DF3CB6">
        <w:rPr>
          <w:rtl/>
          <w:lang w:bidi="ar-DZ"/>
        </w:rPr>
        <w:t xml:space="preserve">ذلك </w:t>
      </w:r>
      <w:r w:rsidR="007A3D5C" w:rsidRPr="00DF3CB6">
        <w:rPr>
          <w:rFonts w:hint="cs"/>
          <w:rtl/>
          <w:lang w:bidi="ar-DZ"/>
        </w:rPr>
        <w:t xml:space="preserve">جاء من خلال </w:t>
      </w:r>
      <w:r w:rsidRPr="00DF3CB6">
        <w:rPr>
          <w:rtl/>
          <w:lang w:bidi="ar-DZ"/>
        </w:rPr>
        <w:t>المادة 23 من دستور</w:t>
      </w:r>
      <w:r w:rsidR="00EC57D0" w:rsidRPr="00DF3CB6">
        <w:rPr>
          <w:lang w:bidi="ar-DZ"/>
        </w:rPr>
        <w:t>1996</w:t>
      </w:r>
      <w:r w:rsidRPr="00DF3CB6">
        <w:rPr>
          <w:rStyle w:val="Appelnotedebasdep"/>
          <w:rtl/>
          <w:lang w:bidi="ar-DZ"/>
        </w:rPr>
        <w:footnoteReference w:id="196"/>
      </w:r>
      <w:r w:rsidRPr="00DF3CB6">
        <w:rPr>
          <w:rtl/>
          <w:lang w:bidi="ar-DZ"/>
        </w:rPr>
        <w:t xml:space="preserve"> بقولها " عدم تحيز الإدارة يضمنه القانون " </w:t>
      </w:r>
    </w:p>
    <w:p w:rsidR="00FA2FFE" w:rsidRPr="00DF3CB6" w:rsidRDefault="00FA2FFE" w:rsidP="00AC6757">
      <w:pPr>
        <w:bidi/>
        <w:spacing w:after="0"/>
        <w:ind w:firstLine="567"/>
        <w:jc w:val="both"/>
        <w:rPr>
          <w:rtl/>
          <w:lang w:bidi="ar-DZ"/>
        </w:rPr>
      </w:pPr>
      <w:r w:rsidRPr="00DF3CB6">
        <w:rPr>
          <w:rtl/>
          <w:lang w:bidi="ar-DZ"/>
        </w:rPr>
        <w:t>هذا ما كرسته المادة 25 من دستور2016</w:t>
      </w:r>
      <w:r w:rsidRPr="00DF3CB6">
        <w:rPr>
          <w:rFonts w:hint="cs"/>
          <w:rtl/>
          <w:lang w:bidi="ar-DZ"/>
        </w:rPr>
        <w:t xml:space="preserve">، حيث </w:t>
      </w:r>
      <w:r w:rsidRPr="00DF3CB6">
        <w:rPr>
          <w:rtl/>
          <w:lang w:bidi="ar-DZ"/>
        </w:rPr>
        <w:t>أعطى المشرع الجزائري لمبدأ عدم التحييز مكانة خاصة، لأنه قد يشكل تهديدا</w:t>
      </w:r>
      <w:r w:rsidR="00AC6757" w:rsidRPr="00DF3CB6">
        <w:rPr>
          <w:rFonts w:hint="cs"/>
          <w:rtl/>
          <w:lang w:bidi="ar-DZ"/>
        </w:rPr>
        <w:t xml:space="preserve"> لتسيير المرافق العامة،</w:t>
      </w:r>
      <w:r w:rsidRPr="00DF3CB6">
        <w:rPr>
          <w:rtl/>
          <w:lang w:bidi="ar-DZ"/>
        </w:rPr>
        <w:t xml:space="preserve"> كما أن التحسيس المتزايد والمفرط للإدارة الكلاسيكية التي تع</w:t>
      </w:r>
      <w:r w:rsidR="00AC6757" w:rsidRPr="00DF3CB6">
        <w:rPr>
          <w:rtl/>
          <w:lang w:bidi="ar-DZ"/>
        </w:rPr>
        <w:t>تمد بشكل مباشرعلى مبادئ الحوكمة</w:t>
      </w:r>
      <w:r w:rsidRPr="00DF3CB6">
        <w:rPr>
          <w:rtl/>
          <w:lang w:bidi="ar-DZ"/>
        </w:rPr>
        <w:t xml:space="preserve"> لايضمن النزاهة والمصداقية نحو الج</w:t>
      </w:r>
      <w:r w:rsidR="00AC6757" w:rsidRPr="00DF3CB6">
        <w:rPr>
          <w:rFonts w:hint="cs"/>
          <w:rtl/>
          <w:lang w:bidi="ar-DZ"/>
        </w:rPr>
        <w:t>ي</w:t>
      </w:r>
      <w:r w:rsidRPr="00DF3CB6">
        <w:rPr>
          <w:rtl/>
          <w:lang w:bidi="ar-DZ"/>
        </w:rPr>
        <w:t xml:space="preserve">هات الفاعلة في السوق، كما أن تحييز الأدوارالتقليدية يتجسد بالنظر إلى تبعيتها إزاء السلطة التنفيذية، وتأثرها بالنزاعات الحزبية والسياسية الضيقة مما يجعلها في وضعية غير حيادية إتجاه الدولة ممثلة بمؤسساتها العمومية </w:t>
      </w:r>
      <w:r w:rsidRPr="00DF3CB6">
        <w:rPr>
          <w:rStyle w:val="Appelnotedebasdep"/>
          <w:rtl/>
          <w:lang w:bidi="ar-DZ"/>
        </w:rPr>
        <w:footnoteReference w:id="197"/>
      </w:r>
    </w:p>
    <w:p w:rsidR="00FA2FFE" w:rsidRPr="00DF3CB6" w:rsidRDefault="00AC6757" w:rsidP="00D208F7">
      <w:pPr>
        <w:bidi/>
        <w:spacing w:after="0"/>
        <w:ind w:firstLine="567"/>
        <w:jc w:val="both"/>
        <w:rPr>
          <w:rtl/>
          <w:lang w:bidi="ar-DZ"/>
        </w:rPr>
      </w:pPr>
      <w:r w:rsidRPr="00DF3CB6">
        <w:rPr>
          <w:rFonts w:hint="cs"/>
          <w:rtl/>
          <w:lang w:bidi="ar-DZ"/>
        </w:rPr>
        <w:t xml:space="preserve">ونظرا للتقارب </w:t>
      </w:r>
      <w:r w:rsidR="00D208F7" w:rsidRPr="00DF3CB6">
        <w:rPr>
          <w:rFonts w:hint="cs"/>
          <w:rtl/>
          <w:lang w:bidi="ar-DZ"/>
        </w:rPr>
        <w:t>بين مبدأ المساواة ة مبدأ عدم الت</w:t>
      </w:r>
      <w:r w:rsidRPr="00DF3CB6">
        <w:rPr>
          <w:rFonts w:hint="cs"/>
          <w:rtl/>
          <w:lang w:bidi="ar-DZ"/>
        </w:rPr>
        <w:t xml:space="preserve">حييز والحياد نطرح التساؤل التالي: </w:t>
      </w:r>
    </w:p>
    <w:p w:rsidR="00FA2FFE" w:rsidRPr="00DF3CB6" w:rsidRDefault="00FA2FFE" w:rsidP="005421D3">
      <w:pPr>
        <w:bidi/>
        <w:spacing w:after="0"/>
        <w:ind w:firstLine="567"/>
        <w:jc w:val="both"/>
        <w:rPr>
          <w:b/>
          <w:bCs/>
          <w:i/>
          <w:iCs/>
          <w:rtl/>
          <w:lang w:bidi="ar-DZ"/>
        </w:rPr>
      </w:pPr>
      <w:r w:rsidRPr="00DF3CB6">
        <w:rPr>
          <w:b/>
          <w:bCs/>
          <w:i/>
          <w:iCs/>
          <w:rtl/>
          <w:lang w:bidi="ar-DZ"/>
        </w:rPr>
        <w:t>هل يعتبر مبدأ الحياد أو التحييز مبدأ قام بذاته أم أنه مجرد وجه أخر لمبدأ المساواة ؟.</w:t>
      </w:r>
    </w:p>
    <w:p w:rsidR="00FA2FFE" w:rsidRPr="00DF3CB6" w:rsidRDefault="00FA2FFE" w:rsidP="00CF6036">
      <w:pPr>
        <w:bidi/>
        <w:spacing w:after="0"/>
        <w:ind w:firstLine="567"/>
        <w:jc w:val="both"/>
        <w:rPr>
          <w:rtl/>
          <w:lang w:bidi="ar-DZ"/>
        </w:rPr>
      </w:pPr>
      <w:r w:rsidRPr="00DF3CB6">
        <w:rPr>
          <w:rtl/>
          <w:lang w:bidi="ar-DZ"/>
        </w:rPr>
        <w:t>في الحقيقة أن مبدأ عدم التحييز أو الحياد</w:t>
      </w:r>
      <w:r w:rsidR="00CF6036" w:rsidRPr="00DF3CB6">
        <w:rPr>
          <w:rFonts w:hint="cs"/>
          <w:rtl/>
          <w:lang w:bidi="ar-DZ"/>
        </w:rPr>
        <w:t xml:space="preserve"> لا</w:t>
      </w:r>
      <w:r w:rsidRPr="00DF3CB6">
        <w:rPr>
          <w:rtl/>
          <w:lang w:bidi="ar-DZ"/>
        </w:rPr>
        <w:t xml:space="preserve"> يتطرق إليه بعض من الكتاب كمبدأ من مبادئ تنفيذ المرفق العام، إذ يرى البعض أنه تابعا لمبدأ المساواة </w:t>
      </w:r>
      <w:r w:rsidR="00CF6036" w:rsidRPr="00DF3CB6">
        <w:rPr>
          <w:rFonts w:hint="cs"/>
          <w:rtl/>
          <w:lang w:bidi="ar-DZ"/>
        </w:rPr>
        <w:t xml:space="preserve">وأحد </w:t>
      </w:r>
      <w:r w:rsidRPr="00DF3CB6">
        <w:rPr>
          <w:rtl/>
          <w:lang w:bidi="ar-DZ"/>
        </w:rPr>
        <w:t>تطبيقات</w:t>
      </w:r>
      <w:r w:rsidR="00CF6036" w:rsidRPr="00DF3CB6">
        <w:rPr>
          <w:rFonts w:hint="cs"/>
          <w:rtl/>
          <w:lang w:bidi="ar-DZ"/>
        </w:rPr>
        <w:t>ها</w:t>
      </w:r>
      <w:r w:rsidRPr="00DF3CB6">
        <w:rPr>
          <w:rtl/>
          <w:lang w:bidi="ar-DZ"/>
        </w:rPr>
        <w:t>،</w:t>
      </w:r>
      <w:r w:rsidR="00CF6036" w:rsidRPr="00DF3CB6">
        <w:rPr>
          <w:rFonts w:hint="cs"/>
          <w:rtl/>
          <w:lang w:bidi="ar-DZ"/>
        </w:rPr>
        <w:t xml:space="preserve"> غير أن الراي الراجح</w:t>
      </w:r>
      <w:r w:rsidRPr="00DF3CB6">
        <w:rPr>
          <w:rtl/>
          <w:lang w:bidi="ar-DZ"/>
        </w:rPr>
        <w:t xml:space="preserve"> يرى أن الحياد هوعدم أخذ موقف في إتجاه معيين أي عدم الإلتزام لجهة معينة</w:t>
      </w:r>
      <w:r w:rsidR="00CF6036" w:rsidRPr="00DF3CB6">
        <w:rPr>
          <w:rFonts w:hint="cs"/>
          <w:rtl/>
          <w:lang w:bidi="ar-DZ"/>
        </w:rPr>
        <w:t>،</w:t>
      </w:r>
      <w:r w:rsidRPr="00DF3CB6">
        <w:rPr>
          <w:rtl/>
          <w:lang w:bidi="ar-DZ"/>
        </w:rPr>
        <w:t xml:space="preserve"> لهذا فالحياد أبعد من المساواة</w:t>
      </w:r>
      <w:r w:rsidRPr="00DF3CB6">
        <w:rPr>
          <w:rStyle w:val="Appelnotedebasdep"/>
          <w:rtl/>
          <w:lang w:bidi="ar-DZ"/>
        </w:rPr>
        <w:footnoteReference w:id="198"/>
      </w:r>
      <w:r w:rsidRPr="00DF3CB6">
        <w:rPr>
          <w:lang w:bidi="ar-DZ"/>
        </w:rPr>
        <w:t>.</w:t>
      </w:r>
    </w:p>
    <w:p w:rsidR="00FA2FFE" w:rsidRPr="00DF3CB6" w:rsidRDefault="00FA2FFE" w:rsidP="00D622D9">
      <w:pPr>
        <w:pStyle w:val="Titre5"/>
        <w:bidi/>
        <w:spacing w:line="276" w:lineRule="auto"/>
        <w:rPr>
          <w:lang w:bidi="ar-DZ"/>
        </w:rPr>
      </w:pPr>
      <w:bookmarkStart w:id="257" w:name="_Toc127048797"/>
      <w:bookmarkStart w:id="258" w:name="_Toc127052116"/>
      <w:bookmarkStart w:id="259" w:name="_Toc127053180"/>
      <w:r w:rsidRPr="00DF3CB6">
        <w:rPr>
          <w:rtl/>
          <w:lang w:bidi="ar-DZ"/>
        </w:rPr>
        <w:t>خامسا- مبدأ حماية البيئة إلتزام جديد للمرفق العام في ظل المنافسة</w:t>
      </w:r>
      <w:bookmarkEnd w:id="257"/>
      <w:bookmarkEnd w:id="258"/>
      <w:bookmarkEnd w:id="259"/>
    </w:p>
    <w:p w:rsidR="00FA2FFE" w:rsidRPr="00DF3CB6" w:rsidRDefault="00FA2FFE" w:rsidP="005421D3">
      <w:pPr>
        <w:bidi/>
        <w:ind w:firstLine="567"/>
        <w:jc w:val="both"/>
        <w:rPr>
          <w:rtl/>
          <w:lang w:bidi="ar-DZ"/>
        </w:rPr>
      </w:pPr>
      <w:r w:rsidRPr="00DF3CB6">
        <w:rPr>
          <w:rtl/>
          <w:lang w:bidi="ar-DZ"/>
        </w:rPr>
        <w:t>لقد فرضت الخصوصيات التي تتميز بها المرافق العامة إحترام مبادئ جديدة إلى جانب المبادئ الثلاثة التي تحكم سير المرافق العامة، ومن بين المبادئ المستحدثة مبدأ إحترام البيئة في إطار التنمية المستدامة.</w:t>
      </w:r>
    </w:p>
    <w:p w:rsidR="00FA2FFE" w:rsidRPr="00DF3CB6" w:rsidRDefault="00FA2FFE" w:rsidP="00CF6036">
      <w:pPr>
        <w:bidi/>
        <w:spacing w:after="0"/>
        <w:ind w:firstLine="567"/>
        <w:jc w:val="both"/>
        <w:rPr>
          <w:rtl/>
          <w:lang w:bidi="ar-DZ"/>
        </w:rPr>
      </w:pPr>
      <w:r w:rsidRPr="00DF3CB6">
        <w:rPr>
          <w:rtl/>
          <w:lang w:bidi="ar-DZ"/>
        </w:rPr>
        <w:t>نظرا لأهمية عنصر البيئة في أدبيات التنمية المستدامة بإعتبار هذه الأخيرة تستهدف ضمان حمايتها والحفاظ عليها كونها تشكل الأرضية والأساس الذي يقوم عليها، وجاء في مفهوم التنمية المستدامة أنه يتعين على الأجيال الحاضرة عدم تجاهل حقوق الأجيال القادمة في البيئة والموارد الطبيعي</w:t>
      </w:r>
      <w:r w:rsidR="00CF6036" w:rsidRPr="00DF3CB6">
        <w:rPr>
          <w:rtl/>
          <w:lang w:bidi="ar-DZ"/>
        </w:rPr>
        <w:t>ة، وأن إساءة إستخدامها لا شك أن</w:t>
      </w:r>
      <w:r w:rsidR="00CF6036" w:rsidRPr="00DF3CB6">
        <w:rPr>
          <w:rFonts w:hint="cs"/>
          <w:rtl/>
          <w:lang w:bidi="ar-DZ"/>
        </w:rPr>
        <w:t>ه</w:t>
      </w:r>
      <w:r w:rsidRPr="00DF3CB6">
        <w:rPr>
          <w:rtl/>
          <w:lang w:bidi="ar-DZ"/>
        </w:rPr>
        <w:t xml:space="preserve"> يهدد بعدم استمرارية التنمية في المستقبل، فالحفاظ على قاعدة الموارد الطبيعية يؤدي إلى تحقيق التقدم الإقتصادي والاجتماعي المنشود، وإذا إستنزفت الموارد البيئية الطبيعية وتدهورت، فإن أعباء ذلك سوف تكون خطيرة.</w:t>
      </w:r>
    </w:p>
    <w:p w:rsidR="00FA2FFE" w:rsidRPr="00DF3CB6" w:rsidRDefault="00FA2FFE" w:rsidP="00CF6036">
      <w:pPr>
        <w:bidi/>
        <w:spacing w:after="0"/>
        <w:ind w:firstLine="567"/>
        <w:jc w:val="both"/>
        <w:rPr>
          <w:rtl/>
          <w:lang w:bidi="ar-DZ"/>
        </w:rPr>
      </w:pPr>
      <w:r w:rsidRPr="00DF3CB6">
        <w:rPr>
          <w:rtl/>
          <w:lang w:bidi="ar-DZ"/>
        </w:rPr>
        <w:t>ويستند مفهوم البيئة في إطار التنمية المستدامة إلى جملة من المبادئ كمبدأ الدافع الملوث المبدأ المشاركة ومبدأ الإدماج البيئي، كما يستهدف تحقيق جملة من الأبعاد كا</w:t>
      </w:r>
      <w:r w:rsidR="00CF6036" w:rsidRPr="00DF3CB6">
        <w:rPr>
          <w:rtl/>
          <w:lang w:bidi="ar-DZ"/>
        </w:rPr>
        <w:t>لبعد الإقتصادي والبعد الإجتماعي</w:t>
      </w:r>
      <w:r w:rsidRPr="00DF3CB6">
        <w:rPr>
          <w:rtl/>
          <w:lang w:bidi="ar-DZ"/>
        </w:rPr>
        <w:t xml:space="preserve"> والبعد البيئ، وبإعتبار</w:t>
      </w:r>
      <w:r w:rsidR="00CF6036" w:rsidRPr="00DF3CB6">
        <w:rPr>
          <w:rFonts w:hint="cs"/>
          <w:rtl/>
          <w:lang w:bidi="ar-DZ"/>
        </w:rPr>
        <w:t>أن</w:t>
      </w:r>
      <w:r w:rsidRPr="00DF3CB6">
        <w:rPr>
          <w:rtl/>
          <w:lang w:bidi="ar-DZ"/>
        </w:rPr>
        <w:t xml:space="preserve"> الموارد الطبيعية ضرورية لأي نشاط زراعي أو صناعي وأن استنزافها سوف يكون له أثر سلبي على التنمية والاقتصاد بشكل عام</w:t>
      </w:r>
      <w:r w:rsidR="00DF3CB6" w:rsidRPr="00DF3CB6">
        <w:rPr>
          <w:rtl/>
          <w:lang w:bidi="ar-DZ"/>
        </w:rPr>
        <w:t xml:space="preserve">، </w:t>
      </w:r>
      <w:r w:rsidRPr="00DF3CB6">
        <w:rPr>
          <w:rtl/>
          <w:lang w:bidi="ar-DZ"/>
        </w:rPr>
        <w:t>لذا فإنه كان لابد من  الموازنة بين النظام الإقتصادي والنظام البيئي، فتدهور الاقتصاد سوف يؤد</w:t>
      </w:r>
      <w:r w:rsidR="00CF6036" w:rsidRPr="00DF3CB6">
        <w:rPr>
          <w:rFonts w:hint="cs"/>
          <w:rtl/>
          <w:lang w:bidi="ar-DZ"/>
        </w:rPr>
        <w:t>ي</w:t>
      </w:r>
      <w:r w:rsidRPr="00DF3CB6">
        <w:rPr>
          <w:rtl/>
          <w:lang w:bidi="ar-DZ"/>
        </w:rPr>
        <w:t xml:space="preserve"> حتما إلى تدهور البيئة، لذا وجب من خلال النصوص القانونية المؤطرة للمرفق العام العمل الحفاظ على الإرث الطبيعي للأجيال القادمة.</w:t>
      </w:r>
    </w:p>
    <w:p w:rsidR="00FA2FFE" w:rsidRPr="00DF3CB6" w:rsidRDefault="00FA2FFE" w:rsidP="00EC57D0">
      <w:pPr>
        <w:bidi/>
        <w:spacing w:after="0"/>
        <w:ind w:firstLine="567"/>
        <w:jc w:val="both"/>
        <w:rPr>
          <w:rtl/>
          <w:lang w:bidi="ar-DZ"/>
        </w:rPr>
      </w:pPr>
      <w:r w:rsidRPr="00DF3CB6">
        <w:rPr>
          <w:rtl/>
          <w:lang w:bidi="ar-DZ"/>
        </w:rPr>
        <w:t xml:space="preserve"> لقد تبنت الأمم المتحدة مبدأ الحفاظ على البيئة عام 1992، من خلال إتفاقية التغييرات المناخية بعدها بروتوكول كيوتو سن</w:t>
      </w:r>
      <w:r w:rsidR="00EC57D0" w:rsidRPr="00DF3CB6">
        <w:rPr>
          <w:rtl/>
          <w:lang w:bidi="ar-DZ"/>
        </w:rPr>
        <w:t>ة</w:t>
      </w:r>
      <w:r w:rsidRPr="00DF3CB6">
        <w:rPr>
          <w:rtl/>
          <w:lang w:bidi="ar-DZ"/>
        </w:rPr>
        <w:t>997</w:t>
      </w:r>
      <w:r w:rsidR="00EC57D0" w:rsidRPr="00DF3CB6">
        <w:rPr>
          <w:lang w:bidi="ar-DZ"/>
        </w:rPr>
        <w:t>1</w:t>
      </w:r>
      <w:r w:rsidRPr="00DF3CB6">
        <w:rPr>
          <w:rStyle w:val="Appelnotedebasdep"/>
          <w:rtl/>
          <w:lang w:bidi="ar-DZ"/>
        </w:rPr>
        <w:footnoteReference w:id="199"/>
      </w:r>
      <w:r w:rsidRPr="00DF3CB6">
        <w:rPr>
          <w:rtl/>
          <w:lang w:bidi="ar-DZ"/>
        </w:rPr>
        <w:t>، الذي فرض التزامات محددة تقوم بها الدول الأطراف لتخفيض الإنبعاثات المترتبة على إستهلاك الطاقة والسعي إلى التوجه الدولي لاستخدام الطاقات المتجددة</w:t>
      </w:r>
      <w:r w:rsidRPr="00DF3CB6">
        <w:rPr>
          <w:rStyle w:val="Appelnotedebasdep"/>
          <w:rtl/>
          <w:lang w:bidi="ar-DZ"/>
        </w:rPr>
        <w:footnoteReference w:id="200"/>
      </w:r>
      <w:r w:rsidRPr="00DF3CB6">
        <w:rPr>
          <w:rtl/>
          <w:lang w:bidi="ar-DZ"/>
        </w:rPr>
        <w:t xml:space="preserve"> التي تتميز بقابلية الاستغلال المستمر دون استنفاذ منبعها.</w:t>
      </w:r>
    </w:p>
    <w:p w:rsidR="00FA2FFE" w:rsidRPr="00DF3CB6" w:rsidRDefault="003B32CC" w:rsidP="003B32CC">
      <w:pPr>
        <w:bidi/>
        <w:spacing w:after="0"/>
        <w:ind w:firstLine="567"/>
        <w:jc w:val="both"/>
        <w:rPr>
          <w:rtl/>
          <w:lang w:bidi="ar-DZ"/>
        </w:rPr>
      </w:pPr>
      <w:r w:rsidRPr="00DF3CB6">
        <w:rPr>
          <w:rFonts w:hint="cs"/>
          <w:rtl/>
          <w:lang w:bidi="ar-DZ"/>
        </w:rPr>
        <w:t>وتطلبقا لذلك</w:t>
      </w:r>
      <w:r w:rsidRPr="00DF3CB6">
        <w:rPr>
          <w:rtl/>
          <w:lang w:bidi="ar-DZ"/>
        </w:rPr>
        <w:t xml:space="preserve"> أدرج الم</w:t>
      </w:r>
      <w:r w:rsidRPr="00DF3CB6">
        <w:rPr>
          <w:rFonts w:hint="cs"/>
          <w:rtl/>
          <w:lang w:bidi="ar-DZ"/>
        </w:rPr>
        <w:t>شرع</w:t>
      </w:r>
      <w:r w:rsidR="00FA2FFE" w:rsidRPr="00DF3CB6">
        <w:rPr>
          <w:rtl/>
          <w:lang w:bidi="ar-DZ"/>
        </w:rPr>
        <w:t xml:space="preserve"> الجزائري</w:t>
      </w:r>
      <w:r w:rsidRPr="00DF3CB6">
        <w:rPr>
          <w:rFonts w:hint="cs"/>
          <w:rtl/>
          <w:lang w:bidi="ar-DZ"/>
        </w:rPr>
        <w:t xml:space="preserve"> البعد البيئي في العديد من النصوص القانونية</w:t>
      </w:r>
      <w:r w:rsidR="00DF3CB6" w:rsidRPr="00DF3CB6">
        <w:rPr>
          <w:rFonts w:hint="cs"/>
          <w:rtl/>
          <w:lang w:bidi="ar-DZ"/>
        </w:rPr>
        <w:t xml:space="preserve">، </w:t>
      </w:r>
      <w:r w:rsidR="00FA2FFE" w:rsidRPr="00DF3CB6">
        <w:rPr>
          <w:rtl/>
          <w:lang w:bidi="ar-DZ"/>
        </w:rPr>
        <w:t>ف</w:t>
      </w:r>
      <w:r w:rsidRPr="00DF3CB6">
        <w:rPr>
          <w:rFonts w:hint="cs"/>
          <w:rtl/>
          <w:lang w:bidi="ar-DZ"/>
        </w:rPr>
        <w:t xml:space="preserve">جاء في </w:t>
      </w:r>
      <w:r w:rsidR="00FA2FFE" w:rsidRPr="00DF3CB6">
        <w:rPr>
          <w:rtl/>
          <w:lang w:bidi="ar-DZ"/>
        </w:rPr>
        <w:t>تنظيم الصفقات العمومية وتفويضات المرفق العام، في القسم الأول الفصل الرا</w:t>
      </w:r>
      <w:r w:rsidR="00B65B9E">
        <w:rPr>
          <w:rtl/>
          <w:lang w:bidi="ar-DZ"/>
        </w:rPr>
        <w:t>بع تحت عنوان البيانات الإلزامية</w:t>
      </w:r>
      <w:r w:rsidR="00FA2FFE" w:rsidRPr="00DF3CB6">
        <w:rPr>
          <w:rtl/>
          <w:lang w:bidi="ar-DZ"/>
        </w:rPr>
        <w:t xml:space="preserve"> في فحوى المادة 95 منه، أين تتضمن شروط تتعلق بحماية البيئة في إطار التنمية المستدامة</w:t>
      </w:r>
      <w:r w:rsidR="00FA2FFE" w:rsidRPr="00DF3CB6">
        <w:rPr>
          <w:rStyle w:val="Appelnotedebasdep"/>
          <w:rtl/>
          <w:lang w:bidi="ar-DZ"/>
        </w:rPr>
        <w:footnoteReference w:id="201"/>
      </w:r>
      <w:r w:rsidR="00EB7F23" w:rsidRPr="00DF3CB6">
        <w:rPr>
          <w:rtl/>
          <w:lang w:bidi="ar-DZ"/>
        </w:rPr>
        <w:t>.</w:t>
      </w:r>
    </w:p>
    <w:p w:rsidR="00FA2FFE" w:rsidRPr="00DF3CB6" w:rsidRDefault="00FA2FFE" w:rsidP="00D622D9">
      <w:pPr>
        <w:bidi/>
        <w:spacing w:before="240" w:after="0"/>
        <w:ind w:firstLine="567"/>
        <w:jc w:val="both"/>
        <w:rPr>
          <w:rtl/>
          <w:lang w:bidi="ar-DZ"/>
        </w:rPr>
      </w:pPr>
      <w:r w:rsidRPr="00DF3CB6">
        <w:rPr>
          <w:rtl/>
          <w:lang w:bidi="ar-DZ"/>
        </w:rPr>
        <w:t>أما المرسوم التنفيذي 18-199، وبالرغم من الأهتمام الدولي لموضوع البيئة، إلا أننا لم نلمس فيه إهتماما كبيرا بموضوع البيئة</w:t>
      </w:r>
      <w:r w:rsidR="00DF3CB6" w:rsidRPr="00DF3CB6">
        <w:rPr>
          <w:rtl/>
          <w:lang w:bidi="ar-DZ"/>
        </w:rPr>
        <w:t xml:space="preserve">، </w:t>
      </w:r>
      <w:r w:rsidRPr="00DF3CB6">
        <w:rPr>
          <w:rtl/>
          <w:lang w:bidi="ar-DZ"/>
        </w:rPr>
        <w:t>حيث تمت الإشارة إليه بصفة محتشمة في القسم الأول من الفصل الثالث تحت عنوان بيانات إتفاقية تفويض المرفق العام، حيث جاء في نص المادة 48 منه أن تتضمن إتفاقية التفو</w:t>
      </w:r>
      <w:r w:rsidR="00B65B9E">
        <w:rPr>
          <w:rtl/>
          <w:lang w:bidi="ar-DZ"/>
        </w:rPr>
        <w:t>يض تدابير تتعلق بالأمن والنظافة</w:t>
      </w:r>
      <w:r w:rsidRPr="00DF3CB6">
        <w:rPr>
          <w:rtl/>
          <w:lang w:bidi="ar-DZ"/>
        </w:rPr>
        <w:t xml:space="preserve"> والسلامة الصحية وحماية البيئة</w:t>
      </w:r>
      <w:r w:rsidRPr="00DF3CB6">
        <w:rPr>
          <w:rStyle w:val="Appelnotedebasdep"/>
          <w:rtl/>
          <w:lang w:bidi="ar-DZ"/>
        </w:rPr>
        <w:footnoteReference w:id="202"/>
      </w:r>
    </w:p>
    <w:p w:rsidR="00FA2FFE" w:rsidRPr="00DF3CB6" w:rsidRDefault="003B32CC" w:rsidP="00D622D9">
      <w:pPr>
        <w:bidi/>
        <w:spacing w:before="240" w:after="0"/>
        <w:ind w:firstLine="567"/>
        <w:jc w:val="both"/>
        <w:rPr>
          <w:rtl/>
          <w:lang w:bidi="ar-DZ"/>
        </w:rPr>
      </w:pPr>
      <w:r w:rsidRPr="00DF3CB6">
        <w:rPr>
          <w:rFonts w:hint="cs"/>
          <w:rtl/>
          <w:lang w:bidi="ar-DZ"/>
        </w:rPr>
        <w:t>على عكس ذلك ف</w:t>
      </w:r>
      <w:r w:rsidR="00FA2FFE" w:rsidRPr="00DF3CB6">
        <w:rPr>
          <w:rtl/>
          <w:lang w:bidi="ar-DZ"/>
        </w:rPr>
        <w:t>أننا نلمس إهتمام أكبر من المشرع بموضوع حماية البيئ</w:t>
      </w:r>
      <w:r w:rsidRPr="00DF3CB6">
        <w:rPr>
          <w:rtl/>
          <w:lang w:bidi="ar-DZ"/>
        </w:rPr>
        <w:t xml:space="preserve">ة ضمن النصوص القانونية المنظمة </w:t>
      </w:r>
      <w:r w:rsidR="00FA2FFE" w:rsidRPr="00DF3CB6">
        <w:rPr>
          <w:rtl/>
          <w:lang w:bidi="ar-DZ"/>
        </w:rPr>
        <w:t>لتفويض المرافق الوطنية والقطاعية</w:t>
      </w:r>
      <w:r w:rsidRPr="00DF3CB6">
        <w:rPr>
          <w:rFonts w:hint="cs"/>
          <w:rtl/>
          <w:lang w:bidi="ar-DZ"/>
        </w:rPr>
        <w:t>،</w:t>
      </w:r>
      <w:r w:rsidR="00FA2FFE" w:rsidRPr="00DF3CB6">
        <w:rPr>
          <w:rtl/>
          <w:lang w:bidi="ar-DZ"/>
        </w:rPr>
        <w:t xml:space="preserve"> فنجد في مجال الكهرباء والغاز أكدت المادة </w:t>
      </w:r>
      <w:r w:rsidR="00EC57D0" w:rsidRPr="00DF3CB6">
        <w:rPr>
          <w:rFonts w:hint="cs"/>
          <w:rtl/>
          <w:lang w:bidi="ar-DZ"/>
        </w:rPr>
        <w:t>الثالثة</w:t>
      </w:r>
      <w:r w:rsidR="00FA2FFE" w:rsidRPr="00DF3CB6">
        <w:rPr>
          <w:rtl/>
          <w:lang w:bidi="ar-DZ"/>
        </w:rPr>
        <w:t xml:space="preserve"> من القانون رقم 2002-01 المتعلق بالكهرباء وتوزيع الغاز عبر القنوات أن المرفق العام يهدف إلى ضمان التموين بالكهرباء والغازعبر كامل التراب الوطني في أحسن شروط الأمن والجودة وإحترام القواعد التقنية والبيئية، ومن أجل ذلك تسهر لجنة ضبط الكهرباء والغاز على مراقبة التنظيم الخاص بحماية البيئة</w:t>
      </w:r>
      <w:r w:rsidR="00FA2FFE" w:rsidRPr="00DF3CB6">
        <w:rPr>
          <w:rStyle w:val="Appelnotedebasdep"/>
          <w:rtl/>
          <w:lang w:bidi="ar-DZ"/>
        </w:rPr>
        <w:footnoteReference w:id="203"/>
      </w:r>
      <w:r w:rsidR="00EB7F23" w:rsidRPr="00DF3CB6">
        <w:rPr>
          <w:rtl/>
          <w:lang w:bidi="ar-DZ"/>
        </w:rPr>
        <w:t>.</w:t>
      </w:r>
    </w:p>
    <w:p w:rsidR="00FA2FFE" w:rsidRPr="00DF3CB6" w:rsidRDefault="00FA2FFE" w:rsidP="005421D3">
      <w:pPr>
        <w:bidi/>
        <w:spacing w:after="0"/>
        <w:ind w:firstLine="567"/>
        <w:jc w:val="both"/>
        <w:rPr>
          <w:rtl/>
          <w:lang w:bidi="ar-DZ"/>
        </w:rPr>
      </w:pPr>
      <w:r w:rsidRPr="00DF3CB6">
        <w:rPr>
          <w:rFonts w:hint="cs"/>
          <w:rtl/>
          <w:lang w:bidi="ar-DZ"/>
        </w:rPr>
        <w:t>أما قانون المحروقات 19-13</w:t>
      </w:r>
      <w:r w:rsidRPr="00DF3CB6">
        <w:rPr>
          <w:rStyle w:val="Appelnotedebasdep"/>
          <w:rtl/>
          <w:lang w:bidi="ar-DZ"/>
        </w:rPr>
        <w:footnoteReference w:id="204"/>
      </w:r>
      <w:r w:rsidRPr="00DF3CB6">
        <w:rPr>
          <w:rFonts w:hint="cs"/>
          <w:rtl/>
          <w:lang w:bidi="ar-DZ"/>
        </w:rPr>
        <w:t xml:space="preserve"> فقد إشترط في ملف رخص الإستغلال لنشاط المحروقات دراسة أو مذكرة الأخطاروالتي تحدد كيفيات الموافقة على دراسة التأثير على البيئة ومحتواها</w:t>
      </w:r>
      <w:r w:rsidRPr="00DF3CB6">
        <w:rPr>
          <w:rStyle w:val="Appelnotedebasdep"/>
          <w:rtl/>
          <w:lang w:bidi="ar-DZ"/>
        </w:rPr>
        <w:footnoteReference w:id="205"/>
      </w:r>
    </w:p>
    <w:p w:rsidR="00FA2FFE" w:rsidRPr="00DF3CB6" w:rsidRDefault="00FA2FFE" w:rsidP="00D622D9">
      <w:pPr>
        <w:bidi/>
        <w:spacing w:before="240" w:after="0"/>
        <w:ind w:firstLine="567"/>
        <w:jc w:val="both"/>
        <w:rPr>
          <w:rtl/>
          <w:lang w:bidi="ar-DZ"/>
        </w:rPr>
      </w:pPr>
      <w:r w:rsidRPr="00DF3CB6">
        <w:rPr>
          <w:rtl/>
          <w:lang w:bidi="ar-DZ"/>
        </w:rPr>
        <w:t>مما سبق يتضح أن مبدأ حماية البيئة أصبح من الأولويات التي تقع على عاتق المفوض له في مجال عقود التفويض، إذ يعد بند إحترام البيئة من البنود المهمة التي تم إدراجها في دفتر الشروط</w:t>
      </w:r>
      <w:r w:rsidRPr="00DF3CB6">
        <w:rPr>
          <w:rStyle w:val="Appelnotedebasdep"/>
          <w:rtl/>
          <w:lang w:bidi="ar-DZ"/>
        </w:rPr>
        <w:footnoteReference w:id="206"/>
      </w:r>
      <w:r w:rsidR="00DF3CB6" w:rsidRPr="00DF3CB6">
        <w:rPr>
          <w:rtl/>
          <w:lang w:bidi="ar-DZ"/>
        </w:rPr>
        <w:t xml:space="preserve">، </w:t>
      </w:r>
      <w:r w:rsidRPr="00DF3CB6">
        <w:rPr>
          <w:rtl/>
          <w:lang w:bidi="ar-DZ"/>
        </w:rPr>
        <w:t>ومن أجل تحقيق هذا الهدف يجب إحترام أحكام القانون رقم 03-10 المتعلق بحماية البيئة في إطار التنمية المستدامة</w:t>
      </w:r>
      <w:r w:rsidRPr="00DF3CB6">
        <w:rPr>
          <w:rStyle w:val="Appelnotedebasdep"/>
          <w:rtl/>
          <w:lang w:bidi="ar-DZ"/>
        </w:rPr>
        <w:footnoteReference w:id="207"/>
      </w:r>
      <w:r w:rsidRPr="00DF3CB6">
        <w:rPr>
          <w:rtl/>
          <w:lang w:bidi="ar-DZ"/>
        </w:rPr>
        <w:t>، والنصوص المرتبطة به بإعتباره القانون ا</w:t>
      </w:r>
      <w:r w:rsidR="00B65B9E">
        <w:rPr>
          <w:rtl/>
          <w:lang w:bidi="ar-DZ"/>
        </w:rPr>
        <w:t>لمرجعي الذي تنبع من مبادئه و</w:t>
      </w:r>
      <w:r w:rsidRPr="00DF3CB6">
        <w:rPr>
          <w:rtl/>
          <w:lang w:bidi="ar-DZ"/>
        </w:rPr>
        <w:t>تصب في أهدافه النصوص الأخرى</w:t>
      </w:r>
      <w:r w:rsidRPr="00DF3CB6">
        <w:rPr>
          <w:rStyle w:val="Appelnotedebasdep"/>
          <w:rtl/>
          <w:lang w:bidi="ar-DZ"/>
        </w:rPr>
        <w:footnoteReference w:id="208"/>
      </w:r>
      <w:r w:rsidRPr="00DF3CB6">
        <w:rPr>
          <w:rtl/>
          <w:lang w:bidi="ar-DZ"/>
        </w:rPr>
        <w:t>.</w:t>
      </w:r>
    </w:p>
    <w:p w:rsidR="00FA2FFE" w:rsidRPr="00DF3CB6" w:rsidRDefault="00FA2FFE" w:rsidP="00D622D9">
      <w:pPr>
        <w:bidi/>
        <w:spacing w:before="240" w:after="0"/>
        <w:ind w:firstLine="567"/>
        <w:jc w:val="both"/>
        <w:rPr>
          <w:rtl/>
          <w:lang w:bidi="ar-DZ"/>
        </w:rPr>
      </w:pPr>
      <w:r w:rsidRPr="00DF3CB6">
        <w:rPr>
          <w:rtl/>
          <w:lang w:bidi="ar-DZ"/>
        </w:rPr>
        <w:t>وبصفة عامة أصبح موضوع البيئة من المبادئ الهامة ف</w:t>
      </w:r>
      <w:r w:rsidR="00EC57D0" w:rsidRPr="00DF3CB6">
        <w:rPr>
          <w:rtl/>
          <w:lang w:bidi="ar-DZ"/>
        </w:rPr>
        <w:t xml:space="preserve">ي عقود التفويض بل أكثر من ذلك </w:t>
      </w:r>
      <w:r w:rsidRPr="00DF3CB6">
        <w:rPr>
          <w:rtl/>
          <w:lang w:bidi="ar-DZ"/>
        </w:rPr>
        <w:t>فاللجنة الأوروبية مثلا جعلت موضوع حماية البيئة من الأسباب المبررة إلى إستبعاد تطبيق المنافسة على المفوض له الذي يخل بهذا الإلتزام</w:t>
      </w:r>
      <w:r w:rsidRPr="00DF3CB6">
        <w:rPr>
          <w:rStyle w:val="Appelnotedebasdep"/>
          <w:rtl/>
          <w:lang w:bidi="ar-DZ"/>
        </w:rPr>
        <w:footnoteReference w:id="209"/>
      </w:r>
      <w:r w:rsidRPr="00DF3CB6">
        <w:rPr>
          <w:rtl/>
          <w:lang w:bidi="ar-DZ"/>
        </w:rPr>
        <w:t xml:space="preserve">.          </w:t>
      </w:r>
    </w:p>
    <w:p w:rsidR="00FA2FFE" w:rsidRPr="00DF3CB6" w:rsidRDefault="00EC57D0" w:rsidP="003B32CC">
      <w:pPr>
        <w:bidi/>
        <w:spacing w:before="240" w:after="0"/>
        <w:ind w:firstLine="567"/>
        <w:jc w:val="both"/>
        <w:rPr>
          <w:rtl/>
          <w:lang w:bidi="ar-DZ"/>
        </w:rPr>
      </w:pPr>
      <w:r w:rsidRPr="00DF3CB6">
        <w:rPr>
          <w:rFonts w:hint="cs"/>
          <w:rtl/>
          <w:lang w:bidi="ar-DZ"/>
        </w:rPr>
        <w:t>و</w:t>
      </w:r>
      <w:r w:rsidR="00FA2FFE" w:rsidRPr="00DF3CB6">
        <w:rPr>
          <w:rtl/>
          <w:lang w:bidi="ar-DZ"/>
        </w:rPr>
        <w:t>يبرز جليا تأثير المنافسة على تفويض المرفق العام، والمبادئ التقليدية التي ترتبط بتنفيذه والتي لاتزال قائمة، إلا أن تأثرها بفتح مجال المنافسة أدى إلى إقرار مبادئ</w:t>
      </w:r>
      <w:r w:rsidR="003B32CC" w:rsidRPr="00DF3CB6">
        <w:rPr>
          <w:rFonts w:hint="cs"/>
          <w:rtl/>
          <w:lang w:bidi="ar-DZ"/>
        </w:rPr>
        <w:t xml:space="preserve"> جديدة</w:t>
      </w:r>
      <w:r w:rsidR="00FA2FFE" w:rsidRPr="00DF3CB6">
        <w:rPr>
          <w:rtl/>
          <w:lang w:bidi="ar-DZ"/>
        </w:rPr>
        <w:t xml:space="preserve"> أخرى، نتجت عن تبني الإيديولوجيات الليبرالية</w:t>
      </w:r>
      <w:r w:rsidR="003B32CC" w:rsidRPr="00DF3CB6">
        <w:rPr>
          <w:rFonts w:hint="cs"/>
          <w:rtl/>
          <w:lang w:bidi="ar-DZ"/>
        </w:rPr>
        <w:t>،</w:t>
      </w:r>
      <w:r w:rsidR="00FA2FFE" w:rsidRPr="00DF3CB6">
        <w:rPr>
          <w:rtl/>
          <w:lang w:bidi="ar-DZ"/>
        </w:rPr>
        <w:t xml:space="preserve"> التي تقوم أساس على المنافسة الحرة ويضاف إلى هده المبادئ، </w:t>
      </w:r>
      <w:r w:rsidR="003B32CC" w:rsidRPr="00DF3CB6">
        <w:rPr>
          <w:rFonts w:hint="cs"/>
          <w:rtl/>
          <w:lang w:bidi="ar-DZ"/>
        </w:rPr>
        <w:t>و</w:t>
      </w:r>
      <w:r w:rsidR="00FA2FFE" w:rsidRPr="00DF3CB6">
        <w:rPr>
          <w:rtl/>
          <w:lang w:bidi="ar-DZ"/>
        </w:rPr>
        <w:t>الحوكمة الإقتصادية الرشيدة للمرفق العام والتنمية المستدامة</w:t>
      </w:r>
      <w:r w:rsidR="003B32CC" w:rsidRPr="00DF3CB6">
        <w:rPr>
          <w:rFonts w:hint="cs"/>
          <w:rtl/>
          <w:lang w:bidi="ar-DZ"/>
        </w:rPr>
        <w:t>.</w:t>
      </w:r>
    </w:p>
    <w:p w:rsidR="001C54CB" w:rsidRPr="00DF3CB6" w:rsidRDefault="00FA2FFE" w:rsidP="009143F1">
      <w:pPr>
        <w:bidi/>
        <w:spacing w:before="240" w:after="0"/>
        <w:ind w:firstLine="567"/>
        <w:jc w:val="both"/>
        <w:rPr>
          <w:rtl/>
          <w:lang w:bidi="ar-DZ"/>
        </w:rPr>
      </w:pPr>
      <w:r w:rsidRPr="00DF3CB6">
        <w:rPr>
          <w:rtl/>
          <w:lang w:bidi="ar-DZ"/>
        </w:rPr>
        <w:t xml:space="preserve">نستخلص مما سبق </w:t>
      </w:r>
      <w:r w:rsidR="003B32CC" w:rsidRPr="00DF3CB6">
        <w:rPr>
          <w:rFonts w:hint="cs"/>
          <w:rtl/>
          <w:lang w:bidi="ar-DZ"/>
        </w:rPr>
        <w:t xml:space="preserve">إلى </w:t>
      </w:r>
      <w:r w:rsidRPr="00DF3CB6">
        <w:rPr>
          <w:rtl/>
          <w:lang w:bidi="ar-DZ"/>
        </w:rPr>
        <w:t>أنه من أجل ضمان مجال تنافسي لعقود التفويض مبني على نجاعة الطلبات الع</w:t>
      </w:r>
      <w:r w:rsidR="003B32CC" w:rsidRPr="00DF3CB6">
        <w:rPr>
          <w:rtl/>
          <w:lang w:bidi="ar-DZ"/>
        </w:rPr>
        <w:t>مومية وترشيد وحماية المال العام</w:t>
      </w:r>
      <w:r w:rsidRPr="00DF3CB6">
        <w:rPr>
          <w:rtl/>
          <w:lang w:bidi="ar-DZ"/>
        </w:rPr>
        <w:t xml:space="preserve"> وضمان سيرورة المرفق العام، أوجد المشرع جملة من المبادئ التي تضمن المنافسة في عقود التفويض، من</w:t>
      </w:r>
      <w:r w:rsidR="003B32CC" w:rsidRPr="00DF3CB6">
        <w:rPr>
          <w:rFonts w:hint="cs"/>
          <w:rtl/>
          <w:lang w:bidi="ar-DZ"/>
        </w:rPr>
        <w:t>ها</w:t>
      </w:r>
      <w:r w:rsidRPr="00DF3CB6">
        <w:rPr>
          <w:rtl/>
          <w:lang w:bidi="ar-DZ"/>
        </w:rPr>
        <w:t xml:space="preserve"> مبادئ مشتركة مع الصفقات العمومية، التي حددتها المادة 5 من المرسوم الرئاسي 15-247، المذكور سابقا، على إعتبار أن الصفقات العمومية قد قطعت شوطا كبيرا في مجال المنافسة الحرة والنزيهة، إضافة إلى تنظيم العقدين معا في نص قانوني واحد</w:t>
      </w:r>
      <w:r w:rsidR="003B32CC" w:rsidRPr="00DF3CB6">
        <w:rPr>
          <w:rFonts w:hint="cs"/>
          <w:rtl/>
          <w:lang w:bidi="ar-DZ"/>
        </w:rPr>
        <w:t xml:space="preserve">،ممل </w:t>
      </w:r>
      <w:r w:rsidRPr="00DF3CB6">
        <w:rPr>
          <w:rtl/>
          <w:lang w:bidi="ar-DZ"/>
        </w:rPr>
        <w:t>اعتبرت داعمة ومكملة لمبدأ المنافسة والمتمثلة في مبدأ حرية الوصول إلى الطلبات، شفافية الإجراءات وكذا المساواة، غير أنه في خضم تطبيق هذه المبادئ والنصوص المنظمة لها تظهر لنا مبادئ أخرى تساهم بشكل كبير في إجلاء الضبابية عن المنافسة، ولكن بالرجوع إلى المبادئ التي تحكم سير المرفق العام و</w:t>
      </w:r>
      <w:r w:rsidR="009143F1" w:rsidRPr="00DF3CB6">
        <w:rPr>
          <w:rtl/>
          <w:lang w:bidi="ar-DZ"/>
        </w:rPr>
        <w:t>المعروفة بمبادئ رولان، نجد أنها</w:t>
      </w:r>
      <w:r w:rsidRPr="00DF3CB6">
        <w:rPr>
          <w:rtl/>
          <w:lang w:bidi="ar-DZ"/>
        </w:rPr>
        <w:t xml:space="preserve">قد تأثرت باقتحام </w:t>
      </w:r>
      <w:r w:rsidR="009143F1" w:rsidRPr="00DF3CB6">
        <w:rPr>
          <w:rFonts w:hint="cs"/>
          <w:rtl/>
          <w:lang w:bidi="ar-DZ"/>
        </w:rPr>
        <w:t xml:space="preserve">مبدأ </w:t>
      </w:r>
      <w:r w:rsidRPr="00DF3CB6">
        <w:rPr>
          <w:rtl/>
          <w:lang w:bidi="ar-DZ"/>
        </w:rPr>
        <w:t xml:space="preserve">المنافسة لعقود التفويض، وربما يرى البعض أن هذا الأمر ليس إيجابيا نظرا لأنه يؤثر على الهدف الأسمى للمرفق العام وهو المصلحة العامة، غير أن تدعيم هذه المبادئ بمبادئ أخرى، أصبح من الأساسيات خاصة في ظل عصرنة المرافق العامة وطرق تسييرها، وكذا الحوكمة </w:t>
      </w:r>
      <w:r w:rsidR="00E93A84" w:rsidRPr="00DF3CB6">
        <w:rPr>
          <w:rtl/>
          <w:lang w:bidi="ar-DZ"/>
        </w:rPr>
        <w:t>و</w:t>
      </w:r>
      <w:r w:rsidRPr="00DF3CB6">
        <w:rPr>
          <w:rtl/>
          <w:lang w:bidi="ar-DZ"/>
        </w:rPr>
        <w:t>ترشيد الإدارة.</w:t>
      </w:r>
    </w:p>
    <w:p w:rsidR="00596B56" w:rsidRPr="00DF3CB6" w:rsidRDefault="00596B56" w:rsidP="00596B56">
      <w:pPr>
        <w:bidi/>
        <w:spacing w:before="240" w:after="0"/>
        <w:ind w:firstLine="567"/>
        <w:jc w:val="both"/>
        <w:rPr>
          <w:rtl/>
          <w:lang w:bidi="ar-DZ"/>
        </w:rPr>
      </w:pPr>
    </w:p>
    <w:p w:rsidR="00596B56" w:rsidRPr="00DF3CB6" w:rsidRDefault="00596B56" w:rsidP="00596B56">
      <w:pPr>
        <w:bidi/>
        <w:spacing w:before="240" w:after="0"/>
        <w:ind w:firstLine="567"/>
        <w:jc w:val="both"/>
        <w:rPr>
          <w:rtl/>
          <w:lang w:bidi="ar-MA"/>
        </w:rPr>
        <w:sectPr w:rsidR="00596B56" w:rsidRPr="00DF3CB6" w:rsidSect="00241701">
          <w:headerReference w:type="default" r:id="rId27"/>
          <w:footerReference w:type="default" r:id="rId28"/>
          <w:footnotePr>
            <w:numRestart w:val="eachPage"/>
          </w:footnotePr>
          <w:pgSz w:w="12240" w:h="15840" w:code="1"/>
          <w:pgMar w:top="1417" w:right="1467" w:bottom="1417" w:left="1417" w:header="709" w:footer="709" w:gutter="0"/>
          <w:paperSrc w:first="261"/>
          <w:cols w:space="708"/>
          <w:docGrid w:linePitch="360"/>
        </w:sectPr>
      </w:pPr>
    </w:p>
    <w:p w:rsidR="00596B56" w:rsidRPr="00DF3CB6" w:rsidRDefault="00596B56" w:rsidP="00596B56">
      <w:pPr>
        <w:tabs>
          <w:tab w:val="left" w:pos="3696"/>
        </w:tabs>
        <w:bidi/>
        <w:jc w:val="left"/>
        <w:rPr>
          <w:rtl/>
          <w:lang w:bidi="ar-MA"/>
        </w:rPr>
      </w:pPr>
    </w:p>
    <w:p w:rsidR="00596B56" w:rsidRPr="00DF3CB6" w:rsidRDefault="00596B56" w:rsidP="00596B56">
      <w:pPr>
        <w:tabs>
          <w:tab w:val="left" w:pos="3696"/>
        </w:tabs>
        <w:bidi/>
        <w:jc w:val="left"/>
        <w:rPr>
          <w:lang w:bidi="ar-MA"/>
        </w:rPr>
      </w:pPr>
    </w:p>
    <w:p w:rsidR="00AC10B9" w:rsidRPr="00DF3CB6" w:rsidRDefault="00AC10B9" w:rsidP="00AC10B9">
      <w:pPr>
        <w:bidi/>
        <w:rPr>
          <w:lang w:bidi="ar-MA"/>
        </w:rPr>
      </w:pPr>
    </w:p>
    <w:p w:rsidR="00AC10B9" w:rsidRPr="00DF3CB6" w:rsidRDefault="00AC10B9" w:rsidP="00AC10B9">
      <w:pPr>
        <w:bidi/>
        <w:rPr>
          <w:lang w:bidi="ar-MA"/>
        </w:rPr>
      </w:pPr>
    </w:p>
    <w:p w:rsidR="00AC10B9" w:rsidRPr="00DF3CB6" w:rsidRDefault="00AC10B9" w:rsidP="00AC10B9">
      <w:pPr>
        <w:bidi/>
        <w:rPr>
          <w:lang w:bidi="ar-MA"/>
        </w:rPr>
      </w:pPr>
    </w:p>
    <w:p w:rsidR="00A6142D" w:rsidRPr="00F36119" w:rsidRDefault="00A6142D" w:rsidP="00E929A5">
      <w:pPr>
        <w:pStyle w:val="Titre1"/>
        <w:bidi/>
        <w:jc w:val="center"/>
        <w:rPr>
          <w:rFonts w:ascii="Sakkal Majalla" w:hAnsi="Sakkal Majalla" w:cs="Sakkal Majalla"/>
          <w:sz w:val="72"/>
          <w:szCs w:val="72"/>
          <w:rtl/>
          <w:lang w:bidi="ar-DZ"/>
        </w:rPr>
      </w:pPr>
      <w:bookmarkStart w:id="260" w:name="_Toc127048798"/>
      <w:bookmarkStart w:id="261" w:name="_Toc127052117"/>
      <w:bookmarkStart w:id="262" w:name="_Toc127053181"/>
      <w:bookmarkStart w:id="263" w:name="_Toc133700300"/>
      <w:r w:rsidRPr="00F36119">
        <w:rPr>
          <w:rFonts w:ascii="Sakkal Majalla" w:hAnsi="Sakkal Majalla" w:cs="Sakkal Majalla"/>
          <w:sz w:val="144"/>
          <w:szCs w:val="144"/>
          <w:rtl/>
          <w:lang w:bidi="ar-DZ"/>
        </w:rPr>
        <w:t>الفصل الثاني</w:t>
      </w:r>
      <w:bookmarkStart w:id="264" w:name="_Toc127048799"/>
      <w:bookmarkEnd w:id="260"/>
      <w:r w:rsidR="00E929A5">
        <w:rPr>
          <w:rFonts w:ascii="Sakkal Majalla" w:hAnsi="Sakkal Majalla" w:cs="Sakkal Majalla"/>
          <w:sz w:val="144"/>
          <w:szCs w:val="144"/>
          <w:rtl/>
          <w:lang w:bidi="ar-DZ"/>
        </w:rPr>
        <w:br/>
      </w:r>
      <w:proofErr w:type="gramStart"/>
      <w:r w:rsidRPr="00F36119">
        <w:rPr>
          <w:rFonts w:ascii="Sakkal Majalla" w:hAnsi="Sakkal Majalla" w:cs="Sakkal Majalla"/>
          <w:sz w:val="72"/>
          <w:szCs w:val="72"/>
          <w:rtl/>
          <w:lang w:bidi="ar-DZ"/>
        </w:rPr>
        <w:t>توسيع</w:t>
      </w:r>
      <w:proofErr w:type="gramEnd"/>
      <w:r w:rsidRPr="00F36119">
        <w:rPr>
          <w:rFonts w:ascii="Sakkal Majalla" w:hAnsi="Sakkal Majalla" w:cs="Sakkal Majalla"/>
          <w:sz w:val="72"/>
          <w:szCs w:val="72"/>
          <w:rtl/>
          <w:lang w:bidi="ar-DZ"/>
        </w:rPr>
        <w:t xml:space="preserve"> تطبيق مبدأ المنافسة إلى عقود التفويض</w:t>
      </w:r>
      <w:bookmarkEnd w:id="261"/>
      <w:bookmarkEnd w:id="262"/>
      <w:bookmarkEnd w:id="263"/>
      <w:bookmarkEnd w:id="264"/>
    </w:p>
    <w:p w:rsidR="00AC10B9" w:rsidRPr="00DF3CB6" w:rsidRDefault="00AC10B9" w:rsidP="00AC10B9">
      <w:pPr>
        <w:bidi/>
        <w:rPr>
          <w:lang w:bidi="ar-DZ"/>
        </w:rPr>
      </w:pPr>
    </w:p>
    <w:p w:rsidR="00596B56" w:rsidRPr="00DF3CB6" w:rsidRDefault="00AC10B9" w:rsidP="00AC10B9">
      <w:pPr>
        <w:tabs>
          <w:tab w:val="left" w:pos="3016"/>
        </w:tabs>
        <w:bidi/>
        <w:jc w:val="left"/>
        <w:rPr>
          <w:rtl/>
          <w:lang w:bidi="ar-MA"/>
        </w:rPr>
        <w:sectPr w:rsidR="00596B56" w:rsidRPr="00DF3CB6" w:rsidSect="00FF4332">
          <w:headerReference w:type="default" r:id="rId29"/>
          <w:footerReference w:type="default" r:id="rId30"/>
          <w:footnotePr>
            <w:numRestart w:val="eachPage"/>
          </w:footnotePr>
          <w:pgSz w:w="12240" w:h="15840" w:code="1"/>
          <w:pgMar w:top="1417" w:right="1417" w:bottom="1417" w:left="1417" w:header="709" w:footer="709" w:gutter="0"/>
          <w:paperSrc w:first="261"/>
          <w:cols w:space="708"/>
          <w:docGrid w:linePitch="360"/>
        </w:sectPr>
      </w:pPr>
      <w:r w:rsidRPr="00DF3CB6">
        <w:rPr>
          <w:rtl/>
          <w:lang w:bidi="ar-MA"/>
        </w:rPr>
        <w:tab/>
      </w:r>
    </w:p>
    <w:p w:rsidR="00980FF2" w:rsidRPr="00DF3CB6" w:rsidRDefault="00980FF2" w:rsidP="00FF14B6">
      <w:pPr>
        <w:bidi/>
        <w:spacing w:after="0"/>
        <w:ind w:firstLine="567"/>
        <w:jc w:val="both"/>
        <w:rPr>
          <w:rtl/>
          <w:lang w:bidi="ar-DZ"/>
        </w:rPr>
      </w:pPr>
      <w:r w:rsidRPr="00DF3CB6">
        <w:rPr>
          <w:rtl/>
          <w:lang w:bidi="ar-DZ"/>
        </w:rPr>
        <w:t xml:space="preserve">تلتزم الإدارة طبقا للصلاحيات المخولة لها في إطار المحافظة على الطابع الحيادي لها ضمن إعداد ملف تفويض المرفق العام بتكريس مبدأ المنافسة سواء من ناحية إختيار احد أساليب التفويض </w:t>
      </w:r>
      <w:r w:rsidR="00E93A84" w:rsidRPr="00DF3CB6">
        <w:rPr>
          <w:rtl/>
          <w:lang w:bidi="ar-DZ"/>
        </w:rPr>
        <w:t>و</w:t>
      </w:r>
      <w:r w:rsidRPr="00DF3CB6">
        <w:rPr>
          <w:rtl/>
          <w:lang w:bidi="ar-DZ"/>
        </w:rPr>
        <w:t xml:space="preserve">خصائصه، أو من ناحية توفير فرص متكافئة للمتنافسين للفوز بإتفاقية التفويض، ومن أجل ذلك تقوم </w:t>
      </w:r>
      <w:r w:rsidR="00FF14B6" w:rsidRPr="00DF3CB6">
        <w:rPr>
          <w:rFonts w:hint="cs"/>
          <w:rtl/>
          <w:lang w:bidi="ar-DZ"/>
        </w:rPr>
        <w:t xml:space="preserve">السلطة </w:t>
      </w:r>
      <w:r w:rsidRPr="00DF3CB6">
        <w:rPr>
          <w:rtl/>
          <w:lang w:bidi="ar-DZ"/>
        </w:rPr>
        <w:t>المفوضة بتحديد نوع المرافق المراد تفويضها بإعتبار أنه توجد مرافق غير قابلة للتفويض سواء بحكم طبيعتها أو بموجب نص قانوني، وبعدها تباشر الإدارة بإعداد تقرير شامل تحدد من خلاله القيود التي ترد على إتفاقية التفويض، وذلك حسب الشروط والضوابط التي تحكم المرفق العام، وبناءا على هذا التقرير تقوم السلطة المفوضة بإعداد دفتر الشروط الذي يعتبر الوثيقة المهمة في إتفاقية التفويض، نظرا لأنه يحتوي على الأحكام التي يخضع لها التفويض، سواء كانت أحكام تنظيمية التي تكون خارج نطاق التنافس، أو أحكام تعاقدية  التي تم توسيع تطبيق مبدأ المنافسة إليها.</w:t>
      </w:r>
    </w:p>
    <w:p w:rsidR="00980FF2" w:rsidRPr="00DF3CB6" w:rsidRDefault="00980FF2" w:rsidP="00AA4F32">
      <w:pPr>
        <w:bidi/>
        <w:spacing w:after="0"/>
        <w:ind w:firstLine="567"/>
        <w:jc w:val="both"/>
        <w:rPr>
          <w:rtl/>
          <w:lang w:bidi="ar-DZ"/>
        </w:rPr>
      </w:pPr>
      <w:r w:rsidRPr="00DF3CB6">
        <w:rPr>
          <w:rtl/>
          <w:lang w:bidi="ar-DZ"/>
        </w:rPr>
        <w:t xml:space="preserve">لقد أعطى المشرع أهمية كبيرة لدفتر الشروط خاصة بالنسبة لتفويض المرافق الوطنية إذ أنه غالبا ما يخص كل مرفق بنص خاص ودفتر نموذجي محدد، يتم المصادقة عليه بموجب مرسوم تنفيذي أو قرار وزاري مشترك، غير أن هذا الأمر قد يطرح عده إشكلات كبيرة نظرا لتعدد نماذج دفاتر الشروط والإختلاف بينها مما يجعل الإدارة تتحاشي اللجوء إلى هذا النوع من العقود </w:t>
      </w:r>
    </w:p>
    <w:p w:rsidR="00980FF2" w:rsidRPr="00DF3CB6" w:rsidRDefault="00980FF2" w:rsidP="00FF14B6">
      <w:pPr>
        <w:bidi/>
        <w:spacing w:after="0"/>
        <w:ind w:firstLine="567"/>
        <w:jc w:val="both"/>
        <w:rPr>
          <w:rtl/>
          <w:lang w:bidi="ar-DZ"/>
        </w:rPr>
      </w:pPr>
      <w:r w:rsidRPr="00DF3CB6">
        <w:rPr>
          <w:rtl/>
          <w:lang w:bidi="ar-DZ"/>
        </w:rPr>
        <w:t xml:space="preserve">إلاأنه وبالرغم من هذا التباين وعدم وجود دفتر شروط نموذجي تخضع له جميع إتفاقيات التفويض، إلا أن هذا الأمر لا ينفي الأهمية البالغة لدفتر الشروط كوثيقة أساسية في تكريس مبدأ المنافسة، فمن خلاله يتم تحديد كيفيات الإبرام </w:t>
      </w:r>
      <w:r w:rsidR="00E93A84" w:rsidRPr="00DF3CB6">
        <w:rPr>
          <w:rtl/>
          <w:lang w:bidi="ar-DZ"/>
        </w:rPr>
        <w:t>و</w:t>
      </w:r>
      <w:r w:rsidRPr="00DF3CB6">
        <w:rPr>
          <w:rtl/>
          <w:lang w:bidi="ar-DZ"/>
        </w:rPr>
        <w:t xml:space="preserve">تطبيقها، </w:t>
      </w:r>
      <w:r w:rsidR="00E93A84" w:rsidRPr="00DF3CB6">
        <w:rPr>
          <w:rtl/>
          <w:lang w:bidi="ar-DZ"/>
        </w:rPr>
        <w:t>و</w:t>
      </w:r>
      <w:r w:rsidRPr="00DF3CB6">
        <w:rPr>
          <w:rtl/>
          <w:lang w:bidi="ar-DZ"/>
        </w:rPr>
        <w:t>بذلك يضمن الشفافية والسيير الحسن لع</w:t>
      </w:r>
      <w:r w:rsidR="00FF14B6" w:rsidRPr="00DF3CB6">
        <w:rPr>
          <w:rtl/>
          <w:lang w:bidi="ar-DZ"/>
        </w:rPr>
        <w:t>ملية الإبرام في جو تنافسي فعال</w:t>
      </w:r>
      <w:r w:rsidRPr="00DF3CB6">
        <w:rPr>
          <w:rtl/>
          <w:lang w:bidi="ar-DZ"/>
        </w:rPr>
        <w:t>بناءا على الأحكام الواردة في دفتر الشروط الذي ألزم المشرع ضرورة الحصول عليه من طرف جميع المترشحين بهدف الحفاظ على المسار التنافسي</w:t>
      </w:r>
      <w:r w:rsidR="00EB7F23" w:rsidRPr="00DF3CB6">
        <w:rPr>
          <w:rtl/>
          <w:lang w:bidi="ar-DZ"/>
        </w:rPr>
        <w:t>.</w:t>
      </w:r>
    </w:p>
    <w:p w:rsidR="00980FF2" w:rsidRPr="00DF3CB6" w:rsidRDefault="00980FF2" w:rsidP="00AA4F32">
      <w:pPr>
        <w:bidi/>
        <w:spacing w:after="0"/>
        <w:ind w:firstLine="567"/>
        <w:jc w:val="both"/>
        <w:rPr>
          <w:rtl/>
          <w:lang w:bidi="ar-DZ"/>
        </w:rPr>
      </w:pPr>
      <w:r w:rsidRPr="00DF3CB6">
        <w:rPr>
          <w:rtl/>
          <w:lang w:bidi="ar-DZ"/>
        </w:rPr>
        <w:t xml:space="preserve"> </w:t>
      </w:r>
      <w:proofErr w:type="gramStart"/>
      <w:r w:rsidRPr="00DF3CB6">
        <w:rPr>
          <w:rtl/>
          <w:lang w:bidi="ar-DZ"/>
        </w:rPr>
        <w:t>من</w:t>
      </w:r>
      <w:proofErr w:type="gramEnd"/>
      <w:r w:rsidRPr="00DF3CB6">
        <w:rPr>
          <w:rtl/>
          <w:lang w:bidi="ar-DZ"/>
        </w:rPr>
        <w:t xml:space="preserve"> أجل ذلك فقد تم تقسيم هذا الفصل إلى مبحثين أساسين</w:t>
      </w:r>
      <w:r w:rsidR="00DF3CB6" w:rsidRPr="00DF3CB6">
        <w:rPr>
          <w:rtl/>
          <w:lang w:bidi="ar-DZ"/>
        </w:rPr>
        <w:t xml:space="preserve">، </w:t>
      </w:r>
      <w:r w:rsidRPr="00DF3CB6">
        <w:rPr>
          <w:rtl/>
          <w:lang w:bidi="ar-DZ"/>
        </w:rPr>
        <w:t xml:space="preserve">نتطرق في </w:t>
      </w:r>
      <w:r w:rsidRPr="00DF3CB6">
        <w:rPr>
          <w:b/>
          <w:bCs/>
          <w:rtl/>
          <w:lang w:bidi="ar-DZ"/>
        </w:rPr>
        <w:t>المبحث الأول</w:t>
      </w:r>
      <w:r w:rsidRPr="00DF3CB6">
        <w:rPr>
          <w:rtl/>
          <w:lang w:bidi="ar-DZ"/>
        </w:rPr>
        <w:t xml:space="preserve"> إلى توسيع المنافسة في المرحلة التحضيرية لإبرام التفويض، لندرس في </w:t>
      </w:r>
      <w:r w:rsidRPr="00DF3CB6">
        <w:rPr>
          <w:b/>
          <w:bCs/>
          <w:rtl/>
          <w:lang w:bidi="ar-DZ"/>
        </w:rPr>
        <w:t>المبحث الثاني</w:t>
      </w:r>
      <w:r w:rsidRPr="00DF3CB6">
        <w:rPr>
          <w:rtl/>
          <w:lang w:bidi="ar-DZ"/>
        </w:rPr>
        <w:t xml:space="preserve"> تطبيق مبدأ المنافسة من خلال دفتر الشروط          </w:t>
      </w:r>
    </w:p>
    <w:p w:rsidR="00980FF2" w:rsidRPr="00DF3CB6" w:rsidRDefault="00980FF2" w:rsidP="002F01A1">
      <w:pPr>
        <w:bidi/>
        <w:spacing w:after="0"/>
        <w:ind w:firstLine="567"/>
        <w:jc w:val="both"/>
        <w:rPr>
          <w:rtl/>
          <w:lang w:bidi="ar-DZ"/>
        </w:rPr>
      </w:pPr>
    </w:p>
    <w:p w:rsidR="00AA4F32" w:rsidRPr="00DF3CB6" w:rsidRDefault="00AA4F32" w:rsidP="00AA4F32">
      <w:pPr>
        <w:bidi/>
        <w:spacing w:after="0"/>
        <w:ind w:firstLine="567"/>
        <w:jc w:val="both"/>
        <w:rPr>
          <w:rtl/>
          <w:lang w:bidi="ar-DZ"/>
        </w:rPr>
      </w:pPr>
    </w:p>
    <w:p w:rsidR="00645FD2" w:rsidRPr="00DF3CB6" w:rsidRDefault="00645FD2" w:rsidP="00645FD2">
      <w:pPr>
        <w:bidi/>
        <w:spacing w:after="0"/>
        <w:ind w:firstLine="567"/>
        <w:jc w:val="both"/>
        <w:rPr>
          <w:rtl/>
          <w:lang w:bidi="ar-DZ"/>
        </w:rPr>
      </w:pPr>
    </w:p>
    <w:p w:rsidR="00524998" w:rsidRPr="00DF3CB6" w:rsidRDefault="00524998" w:rsidP="00524998">
      <w:pPr>
        <w:bidi/>
        <w:spacing w:after="0"/>
        <w:ind w:firstLine="567"/>
        <w:jc w:val="both"/>
        <w:rPr>
          <w:lang w:bidi="ar-DZ"/>
        </w:rPr>
      </w:pPr>
    </w:p>
    <w:p w:rsidR="00A34F30" w:rsidRPr="00DF3CB6" w:rsidRDefault="00A34F30" w:rsidP="00A34F30">
      <w:pPr>
        <w:bidi/>
        <w:spacing w:after="0"/>
        <w:ind w:firstLine="567"/>
        <w:jc w:val="both"/>
        <w:rPr>
          <w:lang w:bidi="ar-DZ"/>
        </w:rPr>
      </w:pPr>
    </w:p>
    <w:p w:rsidR="00980FF2" w:rsidRPr="0022004E" w:rsidRDefault="00980FF2" w:rsidP="00E929A5">
      <w:pPr>
        <w:pStyle w:val="Titre2"/>
        <w:bidi/>
        <w:rPr>
          <w:i/>
          <w:iCs/>
          <w:rtl/>
          <w:lang w:bidi="ar-DZ"/>
        </w:rPr>
      </w:pPr>
      <w:bookmarkStart w:id="265" w:name="_Toc127048800"/>
      <w:bookmarkStart w:id="266" w:name="_Toc127052118"/>
      <w:bookmarkStart w:id="267" w:name="_Toc127053182"/>
      <w:bookmarkStart w:id="268" w:name="_Toc133700301"/>
      <w:r w:rsidRPr="0022004E">
        <w:rPr>
          <w:i/>
          <w:iCs/>
          <w:rtl/>
          <w:lang w:bidi="ar-DZ"/>
        </w:rPr>
        <w:t>المبحث الأول</w:t>
      </w:r>
      <w:bookmarkStart w:id="269" w:name="_Toc127048801"/>
      <w:bookmarkEnd w:id="265"/>
      <w:r w:rsidR="00E929A5" w:rsidRPr="0022004E">
        <w:rPr>
          <w:i/>
          <w:iCs/>
          <w:rtl/>
          <w:lang w:bidi="ar-DZ"/>
        </w:rPr>
        <w:br/>
      </w:r>
      <w:r w:rsidRPr="0022004E">
        <w:rPr>
          <w:i/>
          <w:iCs/>
          <w:rtl/>
          <w:lang w:bidi="ar-DZ"/>
        </w:rPr>
        <w:t>نطاق تطبيق مبدأ المنافسة في المرحلة التحضيرية لإعتماد أسلوب التفويض</w:t>
      </w:r>
      <w:bookmarkEnd w:id="266"/>
      <w:bookmarkEnd w:id="267"/>
      <w:bookmarkEnd w:id="268"/>
      <w:bookmarkEnd w:id="269"/>
    </w:p>
    <w:p w:rsidR="00980FF2" w:rsidRPr="00DF3CB6" w:rsidRDefault="00980FF2" w:rsidP="002F01A1">
      <w:pPr>
        <w:bidi/>
        <w:spacing w:after="0"/>
        <w:ind w:firstLine="567"/>
        <w:jc w:val="both"/>
        <w:rPr>
          <w:rtl/>
          <w:lang w:bidi="ar-DZ"/>
        </w:rPr>
      </w:pPr>
      <w:r w:rsidRPr="00DF3CB6">
        <w:rPr>
          <w:rtl/>
          <w:lang w:bidi="ar-DZ"/>
        </w:rPr>
        <w:t>المبدأ العام هو حرية الشخص المعنوي الخاضع للقانون العام المسؤول عن المرفق العام في إختيار أسلوب التسيير المناسب للمرفق العام</w:t>
      </w:r>
      <w:r w:rsidRPr="00DF3CB6">
        <w:rPr>
          <w:rtl/>
        </w:rPr>
        <w:footnoteReference w:id="210"/>
      </w:r>
    </w:p>
    <w:p w:rsidR="00980FF2" w:rsidRPr="00DF3CB6" w:rsidRDefault="00980FF2" w:rsidP="00AA4F32">
      <w:pPr>
        <w:bidi/>
        <w:spacing w:after="0"/>
        <w:ind w:firstLine="567"/>
        <w:jc w:val="both"/>
        <w:rPr>
          <w:rtl/>
          <w:lang w:bidi="ar-DZ"/>
        </w:rPr>
      </w:pPr>
      <w:r w:rsidRPr="00DF3CB6">
        <w:rPr>
          <w:rtl/>
          <w:lang w:bidi="ar-DZ"/>
        </w:rPr>
        <w:t>فالإدارة تتمتع بحرية واسعة في إختيار أسلوب تسيير المرفق العام، هذه الحرية تعتبرمن الإختصاص المخول لها لإدارة المرفق العام، هذا ما جاء في قانون البلدية</w:t>
      </w:r>
      <w:r w:rsidRPr="00DF3CB6">
        <w:rPr>
          <w:rtl/>
        </w:rPr>
        <w:footnoteReference w:id="211"/>
      </w:r>
      <w:r w:rsidRPr="00DF3CB6">
        <w:rPr>
          <w:rtl/>
          <w:lang w:bidi="ar-DZ"/>
        </w:rPr>
        <w:t xml:space="preserve"> في مادته 150 التي تمنح الحرية لها في إختيار أسلوب تسيير مصالحها العمومية </w:t>
      </w:r>
      <w:r w:rsidR="00E93A84" w:rsidRPr="00DF3CB6">
        <w:rPr>
          <w:rtl/>
          <w:lang w:bidi="ar-DZ"/>
        </w:rPr>
        <w:t>و</w:t>
      </w:r>
      <w:r w:rsidRPr="00DF3CB6">
        <w:rPr>
          <w:rtl/>
          <w:lang w:bidi="ar-DZ"/>
        </w:rPr>
        <w:t>التي حددها المشرع بالتسيير المباشر، الامتياز والتفويض، أما قانون الولاية</w:t>
      </w:r>
      <w:r w:rsidRPr="00DF3CB6">
        <w:rPr>
          <w:rtl/>
        </w:rPr>
        <w:footnoteReference w:id="212"/>
      </w:r>
      <w:r w:rsidRPr="00DF3CB6">
        <w:rPr>
          <w:rtl/>
          <w:lang w:bidi="ar-DZ"/>
        </w:rPr>
        <w:t xml:space="preserve"> فقد حصر طرق تسيير مرافقها العمومية ضمن التسيير المباشر أو عن طريق المؤسسة العمومية الولائية أو الإمتياز.</w:t>
      </w:r>
    </w:p>
    <w:p w:rsidR="00980FF2" w:rsidRPr="00DF3CB6" w:rsidRDefault="00980FF2" w:rsidP="002F01A1">
      <w:pPr>
        <w:bidi/>
        <w:spacing w:after="0"/>
        <w:ind w:firstLine="567"/>
        <w:jc w:val="both"/>
        <w:rPr>
          <w:rtl/>
          <w:lang w:bidi="ar-DZ"/>
        </w:rPr>
      </w:pPr>
      <w:r w:rsidRPr="00DF3CB6">
        <w:rPr>
          <w:rtl/>
          <w:lang w:bidi="ar-DZ"/>
        </w:rPr>
        <w:t>غير أن هذه الحرية منحت للشخص المعنوي العام في إختيار أسلوب تسيير المرافق العمومية، قد يتم تقييدها لإعتبارات معينة تفرضها طبيعة المرفق العام، كما يمكن تحديد النص القانوني إحترام طريقة معينة</w:t>
      </w:r>
    </w:p>
    <w:p w:rsidR="00980FF2" w:rsidRPr="00DF3CB6" w:rsidRDefault="00980FF2" w:rsidP="00FF14B6">
      <w:pPr>
        <w:bidi/>
        <w:spacing w:after="0"/>
        <w:ind w:firstLine="567"/>
        <w:jc w:val="both"/>
        <w:rPr>
          <w:rtl/>
          <w:lang w:bidi="ar-DZ"/>
        </w:rPr>
      </w:pPr>
      <w:r w:rsidRPr="00DF3CB6">
        <w:rPr>
          <w:rtl/>
          <w:lang w:bidi="ar-DZ"/>
        </w:rPr>
        <w:t>نظرا لأن مبدأ المنافسة يرتبط بعقود التفويض، فإن  نطاق تطبيق المنافسة يحدد وفق نطاق تفويض المرفق العام، فلا يمكن تصور تطبيق المنافسة في مرافق لا يمكن أن تسير بنقنية التفويض، وبالتالي فإن تكريس مبدأ المنافسة يكون في إطار المرافق القابلة للتفويض (</w:t>
      </w:r>
      <w:r w:rsidRPr="00DF3CB6">
        <w:rPr>
          <w:b/>
          <w:bCs/>
          <w:rtl/>
          <w:lang w:bidi="ar-DZ"/>
        </w:rPr>
        <w:t>المطلب الأول</w:t>
      </w:r>
      <w:r w:rsidRPr="00DF3CB6">
        <w:rPr>
          <w:rtl/>
          <w:lang w:bidi="ar-DZ"/>
        </w:rPr>
        <w:t xml:space="preserve">)، أي في حدود هذه المرافق، لأنه من غير الممكن أن تكون جميع المرافق قابلة للتفويض، </w:t>
      </w:r>
      <w:r w:rsidR="00FF14B6" w:rsidRPr="00DF3CB6">
        <w:rPr>
          <w:rFonts w:hint="cs"/>
          <w:rtl/>
          <w:lang w:bidi="ar-DZ"/>
        </w:rPr>
        <w:t>و</w:t>
      </w:r>
      <w:r w:rsidRPr="00DF3CB6">
        <w:rPr>
          <w:rtl/>
          <w:lang w:bidi="ar-DZ"/>
        </w:rPr>
        <w:t xml:space="preserve">أن اللجوء إلى أسلوب التفويض في حد ذاته </w:t>
      </w:r>
      <w:r w:rsidR="00FF14B6" w:rsidRPr="00DF3CB6">
        <w:rPr>
          <w:rFonts w:hint="cs"/>
          <w:rtl/>
          <w:lang w:bidi="ar-DZ"/>
        </w:rPr>
        <w:t>جاء</w:t>
      </w:r>
      <w:r w:rsidRPr="00DF3CB6">
        <w:rPr>
          <w:rtl/>
          <w:lang w:bidi="ar-DZ"/>
        </w:rPr>
        <w:t xml:space="preserve"> لتخفيف العبء على الدولة في تسييرها المباشرة خاصة بعد العجز الذي أظهرته بعض المرافق، ما أدى بها الخروج عن الاصل في توليها إدارتها المباشرة.</w:t>
      </w:r>
    </w:p>
    <w:p w:rsidR="00980FF2" w:rsidRPr="00DF3CB6" w:rsidRDefault="00980FF2" w:rsidP="00FF14B6">
      <w:pPr>
        <w:bidi/>
        <w:spacing w:after="0"/>
        <w:ind w:firstLine="567"/>
        <w:jc w:val="both"/>
        <w:rPr>
          <w:rtl/>
          <w:lang w:bidi="ar-DZ"/>
        </w:rPr>
      </w:pPr>
      <w:r w:rsidRPr="00DF3CB6">
        <w:rPr>
          <w:rtl/>
          <w:lang w:bidi="ar-DZ"/>
        </w:rPr>
        <w:t xml:space="preserve">كما أن الاعتماد والارتكاز على الدور الذي يقدمه الفوض له خاصة الخواص المرتبط أساسا بتطوير وتحسين الخدمة العمومية لا يغني عن وجود ضوابط و قيود التي تفرضها طبيعة المرفق العام وذلك من أجل الحفاظ على نشاط المرفق العام الذي لا يجب أن يأثر سلبا بإعتماد أي أسلوب من أساليب إدارته </w:t>
      </w:r>
      <w:r w:rsidR="00327E14" w:rsidRPr="00DF3CB6">
        <w:rPr>
          <w:rtl/>
          <w:lang w:bidi="ar-DZ"/>
        </w:rPr>
        <w:t>(</w:t>
      </w:r>
      <w:r w:rsidRPr="00DF3CB6">
        <w:rPr>
          <w:b/>
          <w:bCs/>
          <w:rtl/>
          <w:lang w:bidi="ar-DZ"/>
        </w:rPr>
        <w:t>المطلب الثاني</w:t>
      </w:r>
      <w:r w:rsidRPr="00DF3CB6">
        <w:rPr>
          <w:rtl/>
          <w:lang w:bidi="ar-DZ"/>
        </w:rPr>
        <w:t>)</w:t>
      </w:r>
      <w:r w:rsidR="00AA4F32" w:rsidRPr="00DF3CB6">
        <w:rPr>
          <w:rFonts w:hint="cs"/>
          <w:rtl/>
          <w:lang w:bidi="ar-DZ"/>
        </w:rPr>
        <w:t>.</w:t>
      </w:r>
    </w:p>
    <w:p w:rsidR="00327E14" w:rsidRPr="00DF3CB6" w:rsidRDefault="00327E14" w:rsidP="00327E14">
      <w:pPr>
        <w:bidi/>
        <w:spacing w:after="0"/>
        <w:ind w:firstLine="567"/>
        <w:jc w:val="both"/>
        <w:rPr>
          <w:rtl/>
          <w:lang w:bidi="ar-DZ"/>
        </w:rPr>
      </w:pPr>
    </w:p>
    <w:p w:rsidR="00980FF2" w:rsidRPr="00DF3CB6" w:rsidRDefault="00980FF2" w:rsidP="00E929A5">
      <w:pPr>
        <w:pStyle w:val="Titre3"/>
        <w:bidi/>
        <w:rPr>
          <w:rtl/>
          <w:lang w:bidi="ar-DZ"/>
        </w:rPr>
      </w:pPr>
      <w:bookmarkStart w:id="270" w:name="_Toc127048802"/>
      <w:bookmarkStart w:id="271" w:name="_Toc127052119"/>
      <w:bookmarkStart w:id="272" w:name="_Toc127053183"/>
      <w:bookmarkStart w:id="273" w:name="_Toc133700302"/>
      <w:r w:rsidRPr="00DF3CB6">
        <w:rPr>
          <w:rtl/>
          <w:lang w:bidi="ar-DZ"/>
        </w:rPr>
        <w:t>المطلب الأول</w:t>
      </w:r>
      <w:bookmarkStart w:id="274" w:name="_Toc127048803"/>
      <w:bookmarkEnd w:id="270"/>
      <w:r w:rsidR="00E929A5">
        <w:rPr>
          <w:rtl/>
          <w:lang w:bidi="ar-DZ"/>
        </w:rPr>
        <w:br/>
      </w:r>
      <w:proofErr w:type="gramStart"/>
      <w:r w:rsidRPr="00DF3CB6">
        <w:rPr>
          <w:rtl/>
          <w:lang w:bidi="ar-DZ"/>
        </w:rPr>
        <w:t>مقاربة</w:t>
      </w:r>
      <w:proofErr w:type="gramEnd"/>
      <w:r w:rsidRPr="00DF3CB6">
        <w:rPr>
          <w:rtl/>
          <w:lang w:bidi="ar-DZ"/>
        </w:rPr>
        <w:t xml:space="preserve"> مبدأ المنافسة وقابلية المرافق العامة للتفويض</w:t>
      </w:r>
      <w:bookmarkEnd w:id="271"/>
      <w:bookmarkEnd w:id="272"/>
      <w:bookmarkEnd w:id="273"/>
      <w:bookmarkEnd w:id="274"/>
    </w:p>
    <w:p w:rsidR="00980FF2" w:rsidRPr="00DF3CB6" w:rsidRDefault="00980FF2" w:rsidP="00FF14B6">
      <w:pPr>
        <w:bidi/>
        <w:spacing w:after="0"/>
        <w:ind w:firstLine="567"/>
        <w:jc w:val="both"/>
        <w:rPr>
          <w:rtl/>
          <w:lang w:bidi="ar-DZ"/>
        </w:rPr>
      </w:pPr>
      <w:r w:rsidRPr="00DF3CB6">
        <w:rPr>
          <w:b/>
          <w:bCs/>
          <w:sz w:val="32"/>
          <w:szCs w:val="32"/>
          <w:rtl/>
          <w:lang w:bidi="ar-DZ"/>
        </w:rPr>
        <w:t>إ</w:t>
      </w:r>
      <w:r w:rsidRPr="00DF3CB6">
        <w:rPr>
          <w:rtl/>
          <w:lang w:bidi="ar-DZ"/>
        </w:rPr>
        <w:t xml:space="preserve">ن تقرير منح التفويض للمرفق العام هو ترجمة </w:t>
      </w:r>
      <w:r w:rsidR="00FF14B6" w:rsidRPr="00DF3CB6">
        <w:rPr>
          <w:rFonts w:hint="cs"/>
          <w:rtl/>
          <w:lang w:bidi="ar-DZ"/>
        </w:rPr>
        <w:t xml:space="preserve">لإرادة </w:t>
      </w:r>
      <w:r w:rsidRPr="00DF3CB6">
        <w:rPr>
          <w:rtl/>
          <w:lang w:bidi="ar-DZ"/>
        </w:rPr>
        <w:t>الشخص المعنوي العام المسؤول عن المرفق العام، الذي يتمتع بحرية واسعة، ولكن على غرار أي حرية ليست دون قيود فهي لا تقوم إلا في إطار تنظيمي أوجده التشريع</w:t>
      </w:r>
      <w:r w:rsidRPr="00DF3CB6">
        <w:rPr>
          <w:rtl/>
        </w:rPr>
        <w:footnoteReference w:id="213"/>
      </w:r>
      <w:r w:rsidRPr="00DF3CB6">
        <w:rPr>
          <w:rtl/>
          <w:lang w:bidi="ar-DZ"/>
        </w:rPr>
        <w:t>.</w:t>
      </w:r>
    </w:p>
    <w:p w:rsidR="00980FF2" w:rsidRPr="00DF3CB6" w:rsidRDefault="00980FF2" w:rsidP="00FF14B6">
      <w:pPr>
        <w:bidi/>
        <w:spacing w:after="0"/>
        <w:ind w:firstLine="567"/>
        <w:jc w:val="both"/>
        <w:rPr>
          <w:b/>
          <w:bCs/>
          <w:rtl/>
          <w:lang w:bidi="ar-DZ"/>
        </w:rPr>
      </w:pPr>
      <w:r w:rsidRPr="00DF3CB6">
        <w:rPr>
          <w:rtl/>
          <w:lang w:bidi="ar-DZ"/>
        </w:rPr>
        <w:t>وتعني قابلية المرافق العامة للتفويض أن تشكل هذه الأخيرة مبدئيا لأسلوب التفويض في تسيير المرافق العمومية، إذا أنه يمكن للمشرع أن ي</w:t>
      </w:r>
      <w:r w:rsidR="00FF14B6" w:rsidRPr="00DF3CB6">
        <w:rPr>
          <w:rFonts w:hint="cs"/>
          <w:rtl/>
          <w:lang w:bidi="ar-DZ"/>
        </w:rPr>
        <w:t>سم</w:t>
      </w:r>
      <w:r w:rsidRPr="00DF3CB6">
        <w:rPr>
          <w:rtl/>
          <w:lang w:bidi="ar-DZ"/>
        </w:rPr>
        <w:t xml:space="preserve">ح في بعض المرافق مشاركة القطاع الخاص في التنفيذ بعض الخدمات المرفقية وهذا ما أكدته المادة 207 من المرسوم الرئاسي 15-247 المذكور سابقا " </w:t>
      </w:r>
      <w:r w:rsidRPr="00DF3CB6">
        <w:rPr>
          <w:b/>
          <w:bCs/>
          <w:rtl/>
          <w:lang w:bidi="ar-DZ"/>
        </w:rPr>
        <w:t>يمكن للشخص المعنوي الخاضع للقانون العام المسؤول عن مرفق عام أن يقوم بتفويض تسييره إلى مفوض له، وذلك مالم يوجد حكم تشريعي مخالف</w:t>
      </w:r>
      <w:r w:rsidR="00EB7F23" w:rsidRPr="00DF3CB6">
        <w:rPr>
          <w:b/>
          <w:bCs/>
          <w:rtl/>
          <w:lang w:bidi="ar-DZ"/>
        </w:rPr>
        <w:t>.</w:t>
      </w:r>
      <w:r w:rsidRPr="00DF3CB6">
        <w:rPr>
          <w:b/>
          <w:bCs/>
          <w:rtl/>
          <w:lang w:bidi="ar-DZ"/>
        </w:rPr>
        <w:t xml:space="preserve">......." </w:t>
      </w:r>
    </w:p>
    <w:p w:rsidR="00980FF2" w:rsidRPr="00DF3CB6" w:rsidRDefault="00980FF2" w:rsidP="00FF14B6">
      <w:pPr>
        <w:bidi/>
        <w:spacing w:after="0"/>
        <w:ind w:firstLine="567"/>
        <w:jc w:val="both"/>
        <w:rPr>
          <w:rtl/>
          <w:lang w:bidi="ar-DZ"/>
        </w:rPr>
      </w:pPr>
      <w:r w:rsidRPr="00DF3CB6">
        <w:rPr>
          <w:rtl/>
          <w:lang w:bidi="ar-DZ"/>
        </w:rPr>
        <w:t>هذا ما يجعل بالضرورة أن تطبيق مبدأ المنافسة يكون في عقود تفويض المرافق القابلة للتفويض دون غيرها من المرافق العمومية الأخرى، فهو قيد يرد على النشاط الإداري من خلال تحديد المرافق العمومية التي ترد عليها الأعمال التعاقدية مثل التفويض، مما نستخلص أن هناك مرفق عمومية لا يمكن تصور تفويضها(</w:t>
      </w:r>
      <w:r w:rsidRPr="00DF3CB6">
        <w:rPr>
          <w:b/>
          <w:bCs/>
          <w:rtl/>
          <w:lang w:bidi="ar-DZ"/>
        </w:rPr>
        <w:t>الفرع الثاني</w:t>
      </w:r>
      <w:r w:rsidRPr="00DF3CB6">
        <w:rPr>
          <w:rtl/>
          <w:lang w:bidi="ar-DZ"/>
        </w:rPr>
        <w:t xml:space="preserve">)، وبالتالي لا يمكن توسيع مبدأ المنافسة إلا في حدود المرافق العمومية التي منح المشرع إمكانية تفويضها </w:t>
      </w:r>
      <w:r w:rsidR="00327E14" w:rsidRPr="00DF3CB6">
        <w:rPr>
          <w:rtl/>
          <w:lang w:bidi="ar-DZ"/>
        </w:rPr>
        <w:t>(</w:t>
      </w:r>
      <w:r w:rsidRPr="00DF3CB6">
        <w:rPr>
          <w:b/>
          <w:bCs/>
          <w:rtl/>
          <w:lang w:bidi="ar-DZ"/>
        </w:rPr>
        <w:t>الفرع الاول</w:t>
      </w:r>
      <w:r w:rsidR="00327E14" w:rsidRPr="00DF3CB6">
        <w:rPr>
          <w:rtl/>
          <w:lang w:bidi="ar-DZ"/>
        </w:rPr>
        <w:t>)</w:t>
      </w:r>
    </w:p>
    <w:p w:rsidR="00980FF2" w:rsidRPr="00DF3CB6" w:rsidRDefault="00980FF2" w:rsidP="00E929A5">
      <w:pPr>
        <w:pStyle w:val="Titre4"/>
        <w:bidi/>
        <w:rPr>
          <w:rtl/>
          <w:lang w:bidi="ar-DZ"/>
        </w:rPr>
      </w:pPr>
      <w:bookmarkStart w:id="275" w:name="_Toc127048804"/>
      <w:bookmarkStart w:id="276" w:name="_Toc127052120"/>
      <w:bookmarkStart w:id="277" w:name="_Toc127053184"/>
      <w:r w:rsidRPr="00DF3CB6">
        <w:rPr>
          <w:rtl/>
          <w:lang w:bidi="ar-DZ"/>
        </w:rPr>
        <w:t xml:space="preserve">الفرع </w:t>
      </w:r>
      <w:proofErr w:type="gramStart"/>
      <w:r w:rsidRPr="00DF3CB6">
        <w:rPr>
          <w:rtl/>
          <w:lang w:bidi="ar-DZ"/>
        </w:rPr>
        <w:t>الأول</w:t>
      </w:r>
      <w:bookmarkStart w:id="278" w:name="_Toc127048805"/>
      <w:bookmarkEnd w:id="275"/>
      <w:proofErr w:type="gramEnd"/>
      <w:r w:rsidR="00E929A5">
        <w:rPr>
          <w:rtl/>
          <w:lang w:bidi="ar-DZ"/>
        </w:rPr>
        <w:br/>
      </w:r>
      <w:r w:rsidRPr="00DF3CB6">
        <w:rPr>
          <w:rtl/>
          <w:lang w:bidi="ar-DZ"/>
        </w:rPr>
        <w:t>تطبيق مبدأ المنافسة من خلال قابلية المرافق العامة للتفويض</w:t>
      </w:r>
      <w:bookmarkEnd w:id="276"/>
      <w:bookmarkEnd w:id="277"/>
      <w:bookmarkEnd w:id="278"/>
    </w:p>
    <w:p w:rsidR="00AA4F32" w:rsidRPr="00DF3CB6" w:rsidRDefault="00980FF2" w:rsidP="002F01A1">
      <w:pPr>
        <w:bidi/>
        <w:spacing w:before="240" w:after="0"/>
        <w:ind w:firstLine="567"/>
        <w:jc w:val="both"/>
        <w:rPr>
          <w:lang w:bidi="ar-DZ"/>
        </w:rPr>
      </w:pPr>
      <w:r w:rsidRPr="00DF3CB6">
        <w:rPr>
          <w:rtl/>
          <w:lang w:bidi="ar-DZ"/>
        </w:rPr>
        <w:t>إستعمل المشرع الجزائري عبارات واسعة لطبيعة المرافق العمومية التي يتم تفويضها سواء على المستوى الوطني أو المحلي، تاركا السلطة التقديرية للدولة والجماعات المحلية لتحديد طبيعة المرافق العمومية التي تود تفويضها</w:t>
      </w:r>
      <w:r w:rsidRPr="00DF3CB6">
        <w:rPr>
          <w:rStyle w:val="Appelnotedebasdep"/>
          <w:rtl/>
          <w:lang w:bidi="ar-DZ"/>
        </w:rPr>
        <w:footnoteReference w:id="214"/>
      </w:r>
      <w:r w:rsidRPr="00DF3CB6">
        <w:rPr>
          <w:rtl/>
          <w:lang w:bidi="ar-DZ"/>
        </w:rPr>
        <w:t>، لكن الأمر سوف لن يتعلق بالمرافق العمومية التقليدية على غرار مرفق العدالة والأمن، بقدر ما ينصب على المرافق ذات الطابع الصناعي والتجاري، لأنها سبب وجود تفويض المرفق العام في البلدان التي نشأت فيها هذه التقنية، و شكلت هذه المرافق الجزء الأكبر من المرافق التي يمكن أن تطبيق عليها هذه التقنية، فهي الميدان الأمثل للتفويض دون أن نستبعد المرافق الإدارية على الإطلاق</w:t>
      </w:r>
      <w:r w:rsidRPr="00DF3CB6">
        <w:rPr>
          <w:rStyle w:val="Appelnotedebasdep"/>
          <w:rtl/>
          <w:lang w:bidi="ar-DZ"/>
        </w:rPr>
        <w:footnoteReference w:id="215"/>
      </w:r>
      <w:r w:rsidR="00AA4F32" w:rsidRPr="00DF3CB6">
        <w:rPr>
          <w:rFonts w:hint="cs"/>
          <w:rtl/>
          <w:lang w:bidi="ar-DZ"/>
        </w:rPr>
        <w:t>.</w:t>
      </w:r>
    </w:p>
    <w:p w:rsidR="00980FF2" w:rsidRPr="00DF3CB6" w:rsidRDefault="00980FF2" w:rsidP="005A77CE">
      <w:pPr>
        <w:pStyle w:val="Titre5"/>
        <w:bidi/>
        <w:spacing w:before="240" w:after="240"/>
        <w:rPr>
          <w:lang w:bidi="ar-DZ"/>
        </w:rPr>
      </w:pPr>
      <w:bookmarkStart w:id="279" w:name="_Toc127048806"/>
      <w:bookmarkStart w:id="280" w:name="_Toc127052121"/>
      <w:bookmarkStart w:id="281" w:name="_Toc127053185"/>
      <w:r w:rsidRPr="00DF3CB6">
        <w:rPr>
          <w:rtl/>
          <w:lang w:bidi="ar-DZ"/>
        </w:rPr>
        <w:t xml:space="preserve">أولا- </w:t>
      </w:r>
      <w:proofErr w:type="gramStart"/>
      <w:r w:rsidRPr="00DF3CB6">
        <w:rPr>
          <w:rtl/>
          <w:lang w:bidi="ar-DZ"/>
        </w:rPr>
        <w:t>ملائمة</w:t>
      </w:r>
      <w:proofErr w:type="gramEnd"/>
      <w:r w:rsidRPr="00DF3CB6">
        <w:rPr>
          <w:rtl/>
          <w:lang w:bidi="ar-DZ"/>
        </w:rPr>
        <w:t xml:space="preserve"> المرافق الصناعية والتجارية لتقنية التفويض</w:t>
      </w:r>
      <w:r w:rsidR="002353F0" w:rsidRPr="00DF3CB6">
        <w:rPr>
          <w:rFonts w:hint="cs"/>
          <w:rtl/>
          <w:lang w:bidi="ar-DZ"/>
        </w:rPr>
        <w:t xml:space="preserve"> التنافسي</w:t>
      </w:r>
      <w:bookmarkEnd w:id="279"/>
      <w:bookmarkEnd w:id="280"/>
      <w:bookmarkEnd w:id="281"/>
    </w:p>
    <w:p w:rsidR="00980FF2" w:rsidRPr="00DF3CB6" w:rsidRDefault="00980FF2" w:rsidP="005A77CE">
      <w:pPr>
        <w:bidi/>
        <w:spacing w:before="240" w:after="240"/>
        <w:ind w:firstLine="567"/>
        <w:jc w:val="both"/>
        <w:rPr>
          <w:rtl/>
          <w:lang w:bidi="ar-DZ"/>
        </w:rPr>
      </w:pPr>
      <w:r w:rsidRPr="00DF3CB6">
        <w:rPr>
          <w:rtl/>
          <w:lang w:bidi="ar-DZ"/>
        </w:rPr>
        <w:t xml:space="preserve">يعتبر الأستاذ </w:t>
      </w:r>
      <w:r w:rsidRPr="00DF3CB6">
        <w:rPr>
          <w:lang w:bidi="ar-DZ"/>
        </w:rPr>
        <w:t xml:space="preserve">Auby </w:t>
      </w:r>
      <w:r w:rsidRPr="00DF3CB6">
        <w:rPr>
          <w:rtl/>
          <w:lang w:bidi="ar-DZ"/>
        </w:rPr>
        <w:t xml:space="preserve"> لأن المرافق الإقتصادية هي المجال المفضل لتطبيق لتقنية التفويض</w:t>
      </w:r>
      <w:r w:rsidRPr="00DF3CB6">
        <w:rPr>
          <w:rStyle w:val="Appelnotedebasdep"/>
          <w:rtl/>
          <w:lang w:bidi="ar-DZ"/>
        </w:rPr>
        <w:footnoteReference w:id="216"/>
      </w:r>
      <w:r w:rsidRPr="00DF3CB6">
        <w:rPr>
          <w:rtl/>
          <w:lang w:bidi="ar-DZ"/>
        </w:rPr>
        <w:t xml:space="preserve">، ويرى الأستاذ </w:t>
      </w:r>
      <w:r w:rsidRPr="00DF3CB6">
        <w:rPr>
          <w:lang w:bidi="ar-DZ"/>
        </w:rPr>
        <w:t>Claudie Boileau</w:t>
      </w:r>
      <w:r w:rsidRPr="00DF3CB6">
        <w:rPr>
          <w:rtl/>
          <w:lang w:bidi="ar-DZ"/>
        </w:rPr>
        <w:t xml:space="preserve"> أنه بحكم القانون المختلط المطبق على المرافق الصناعية والتجارية فإنها الأسهل تفويضا وتشجع الخواص لتسييرها بسبب ربحيتها</w:t>
      </w:r>
      <w:r w:rsidRPr="00DF3CB6">
        <w:rPr>
          <w:rStyle w:val="Appelnotedebasdep"/>
          <w:rtl/>
          <w:lang w:bidi="ar-DZ"/>
        </w:rPr>
        <w:footnoteReference w:id="217"/>
      </w:r>
      <w:r w:rsidRPr="00DF3CB6">
        <w:rPr>
          <w:rtl/>
          <w:lang w:bidi="ar-DZ"/>
        </w:rPr>
        <w:t xml:space="preserve">، أما الفقيه </w:t>
      </w:r>
      <w:r w:rsidRPr="00DF3CB6">
        <w:rPr>
          <w:lang w:bidi="ar-DZ"/>
        </w:rPr>
        <w:t xml:space="preserve">Houriou </w:t>
      </w:r>
      <w:r w:rsidRPr="00DF3CB6">
        <w:rPr>
          <w:rtl/>
          <w:lang w:bidi="ar-DZ"/>
        </w:rPr>
        <w:t xml:space="preserve"> فيرى أن المرافق الأكثر ملائمة لإستقبال آلية التفويض، والتي يمكن أن يتصور فيها أكثر المنافسة والشفافية هي المرافق ذات الطابع الصناعي والتجاري، وهو نفس الم</w:t>
      </w:r>
      <w:r w:rsidR="00C54E06" w:rsidRPr="00DF3CB6">
        <w:rPr>
          <w:rFonts w:hint="cs"/>
          <w:rtl/>
          <w:lang w:bidi="ar-DZ"/>
        </w:rPr>
        <w:t>و</w:t>
      </w:r>
      <w:r w:rsidRPr="00DF3CB6">
        <w:rPr>
          <w:rtl/>
          <w:lang w:bidi="ar-DZ"/>
        </w:rPr>
        <w:t>ق</w:t>
      </w:r>
      <w:r w:rsidR="00C54E06" w:rsidRPr="00DF3CB6">
        <w:rPr>
          <w:rFonts w:hint="cs"/>
          <w:rtl/>
          <w:lang w:bidi="ar-DZ"/>
        </w:rPr>
        <w:t>ف</w:t>
      </w:r>
      <w:r w:rsidRPr="00DF3CB6">
        <w:rPr>
          <w:rtl/>
          <w:lang w:bidi="ar-DZ"/>
        </w:rPr>
        <w:t xml:space="preserve"> الذي تبناه الإجتهاد الأوروبي عندما إعتبر أنه لكي يكون النشاط المحقق من قبل الغير خاصا كان</w:t>
      </w:r>
      <w:r w:rsidR="00B52534">
        <w:rPr>
          <w:rFonts w:hint="cs"/>
          <w:rtl/>
          <w:lang w:bidi="ar-DZ"/>
        </w:rPr>
        <w:t>أو</w:t>
      </w:r>
      <w:r w:rsidRPr="00DF3CB6">
        <w:rPr>
          <w:rtl/>
          <w:lang w:bidi="ar-DZ"/>
        </w:rPr>
        <w:t xml:space="preserve"> عاما مماثلا للمشروع فيجب أن يكون ذات طابع تجاري وصناعي، خلافا للمرافق العمومية الإدارية</w:t>
      </w:r>
      <w:r w:rsidRPr="00DF3CB6">
        <w:rPr>
          <w:rStyle w:val="Appelnotedebasdep"/>
          <w:rtl/>
          <w:lang w:bidi="ar-DZ"/>
        </w:rPr>
        <w:footnoteReference w:id="218"/>
      </w:r>
    </w:p>
    <w:p w:rsidR="00980FF2" w:rsidRPr="00DF3CB6" w:rsidRDefault="00980FF2" w:rsidP="005A77CE">
      <w:pPr>
        <w:bidi/>
        <w:spacing w:before="240" w:after="240"/>
        <w:ind w:firstLine="567"/>
        <w:jc w:val="both"/>
        <w:rPr>
          <w:lang w:bidi="ar-DZ"/>
        </w:rPr>
      </w:pPr>
      <w:r w:rsidRPr="00DF3CB6">
        <w:rPr>
          <w:rtl/>
          <w:lang w:bidi="ar-DZ"/>
        </w:rPr>
        <w:t>وتجد فكرة ملائمة المرافق العامة الإقتصادية للتفويض في فكرة الإستثمار، خاصة إذا تعلق الأمربطرق التسييرعن طريق الإمتيازوالإيجار مثلا، ومايرتبط بها من نتائج مالية والأرباح والمخاطر التي يتحملها المستثمر</w:t>
      </w:r>
      <w:r w:rsidRPr="00DF3CB6">
        <w:rPr>
          <w:rStyle w:val="Appelnotedebasdep"/>
          <w:rtl/>
          <w:lang w:bidi="ar-DZ"/>
        </w:rPr>
        <w:footnoteReference w:id="219"/>
      </w:r>
      <w:r w:rsidRPr="00DF3CB6">
        <w:rPr>
          <w:rtl/>
          <w:lang w:bidi="ar-DZ"/>
        </w:rPr>
        <w:t>، ما جعل الفقه الحديث يرى أن المرافق ذات الطابع الإستثماري تشكل إمتيازا في تقنية التفويض</w:t>
      </w:r>
      <w:r w:rsidRPr="00DF3CB6">
        <w:rPr>
          <w:rStyle w:val="Appelnotedebasdep"/>
          <w:rtl/>
          <w:lang w:bidi="ar-DZ"/>
        </w:rPr>
        <w:footnoteReference w:id="220"/>
      </w:r>
      <w:r w:rsidR="00C54E06" w:rsidRPr="00DF3CB6">
        <w:rPr>
          <w:rFonts w:hint="cs"/>
          <w:rtl/>
          <w:lang w:bidi="ar-DZ"/>
        </w:rPr>
        <w:t>، ب</w:t>
      </w:r>
      <w:r w:rsidRPr="00DF3CB6">
        <w:rPr>
          <w:rtl/>
          <w:lang w:bidi="ar-DZ"/>
        </w:rPr>
        <w:t>ل ذهب إلى أبعد من ذلك من حيث القول بإن المرافق الإقتصادية مشابهة للمشاريع الخاصة من حيث مصادر التمويل والتقنيات والمحاسبة المتبعة</w:t>
      </w:r>
      <w:r w:rsidR="00C54E06" w:rsidRPr="00DF3CB6">
        <w:rPr>
          <w:rFonts w:hint="cs"/>
          <w:rtl/>
          <w:lang w:bidi="ar-DZ"/>
        </w:rPr>
        <w:t>، الأمر الذي</w:t>
      </w:r>
      <w:r w:rsidRPr="00DF3CB6">
        <w:rPr>
          <w:rtl/>
          <w:lang w:bidi="ar-DZ"/>
        </w:rPr>
        <w:t xml:space="preserve"> جعلها ميدان خصب وملائم لتقنية التفويض، هذا ما ذهب إليه الفقيه </w:t>
      </w:r>
      <w:r w:rsidRPr="00DF3CB6">
        <w:rPr>
          <w:b/>
          <w:bCs/>
          <w:rtl/>
          <w:lang w:bidi="ar-DZ"/>
        </w:rPr>
        <w:t>هوريو</w:t>
      </w:r>
      <w:r w:rsidRPr="00DF3CB6">
        <w:rPr>
          <w:rtl/>
          <w:lang w:bidi="ar-DZ"/>
        </w:rPr>
        <w:t xml:space="preserve"> منذ أكثر من قرن إذ أنه إعتبر أن هناك بعض المرافق التي لا يمكن أن تتحقق إلا عن طريق الإمتياز</w:t>
      </w:r>
      <w:r w:rsidR="00C54E06" w:rsidRPr="00DF3CB6">
        <w:rPr>
          <w:rFonts w:hint="cs"/>
          <w:rtl/>
          <w:lang w:bidi="ar-DZ"/>
        </w:rPr>
        <w:t>.</w:t>
      </w:r>
    </w:p>
    <w:p w:rsidR="00980FF2" w:rsidRDefault="00980FF2" w:rsidP="005A77CE">
      <w:pPr>
        <w:bidi/>
        <w:spacing w:before="240" w:after="240"/>
        <w:ind w:firstLine="567"/>
        <w:jc w:val="both"/>
        <w:rPr>
          <w:rtl/>
          <w:lang w:bidi="ar-DZ"/>
        </w:rPr>
      </w:pPr>
      <w:r w:rsidRPr="00DF3CB6">
        <w:rPr>
          <w:rtl/>
          <w:lang w:bidi="ar-DZ"/>
        </w:rPr>
        <w:t>غير أنه ما يمكن أن ننوه إليه أنه لايمكن تحديد قائمة للمرافق القابلة للتفويض والمرافق غير القابلة للتفويض</w:t>
      </w:r>
      <w:r w:rsidR="00C54E06" w:rsidRPr="00DF3CB6">
        <w:rPr>
          <w:rFonts w:hint="cs"/>
          <w:rtl/>
          <w:lang w:bidi="ar-DZ"/>
        </w:rPr>
        <w:t>،</w:t>
      </w:r>
      <w:r w:rsidRPr="00DF3CB6">
        <w:rPr>
          <w:rtl/>
          <w:lang w:bidi="ar-DZ"/>
        </w:rPr>
        <w:t xml:space="preserve"> وهذا ما </w:t>
      </w:r>
      <w:r w:rsidR="00C54E06" w:rsidRPr="00DF3CB6">
        <w:rPr>
          <w:rFonts w:hint="cs"/>
          <w:rtl/>
          <w:lang w:bidi="ar-DZ"/>
        </w:rPr>
        <w:t>أقر به ا</w:t>
      </w:r>
      <w:r w:rsidRPr="00DF3CB6">
        <w:rPr>
          <w:rtl/>
          <w:lang w:bidi="ar-DZ"/>
        </w:rPr>
        <w:t xml:space="preserve">لأستاذ </w:t>
      </w:r>
      <w:r w:rsidRPr="00DF3CB6">
        <w:rPr>
          <w:lang w:bidi="ar-DZ"/>
        </w:rPr>
        <w:t xml:space="preserve"> Claudie Boileau</w:t>
      </w:r>
      <w:r w:rsidR="00C54E06" w:rsidRPr="00DF3CB6">
        <w:rPr>
          <w:rFonts w:hint="cs"/>
          <w:rtl/>
          <w:lang w:bidi="ar-DZ"/>
        </w:rPr>
        <w:t>غير أنه لا</w:t>
      </w:r>
      <w:r w:rsidRPr="00DF3CB6">
        <w:rPr>
          <w:rtl/>
          <w:lang w:bidi="ar-DZ"/>
        </w:rPr>
        <w:t>يمكن الإعتداد بذلك مطلقا، نظرا لاختلاف وجهات النظر بالنسبة لمختلف الأنظمة القانونية في العالم</w:t>
      </w:r>
      <w:r w:rsidRPr="00DF3CB6">
        <w:rPr>
          <w:rStyle w:val="Appelnotedebasdep"/>
          <w:rtl/>
          <w:lang w:bidi="ar-DZ"/>
        </w:rPr>
        <w:footnoteReference w:id="221"/>
      </w:r>
      <w:r w:rsidRPr="00DF3CB6">
        <w:rPr>
          <w:rtl/>
          <w:lang w:bidi="ar-DZ"/>
        </w:rPr>
        <w:t>.</w:t>
      </w:r>
    </w:p>
    <w:p w:rsidR="004050C8" w:rsidRDefault="004050C8" w:rsidP="004050C8">
      <w:pPr>
        <w:bidi/>
        <w:spacing w:before="240" w:after="240"/>
        <w:ind w:firstLine="567"/>
        <w:jc w:val="both"/>
        <w:rPr>
          <w:rtl/>
          <w:lang w:bidi="ar-DZ"/>
        </w:rPr>
      </w:pPr>
    </w:p>
    <w:p w:rsidR="00980FF2" w:rsidRPr="00DF3CB6" w:rsidRDefault="00980FF2" w:rsidP="005A77CE">
      <w:pPr>
        <w:bidi/>
        <w:spacing w:before="240" w:after="240"/>
        <w:ind w:firstLine="567"/>
        <w:jc w:val="both"/>
        <w:rPr>
          <w:rtl/>
          <w:lang w:bidi="ar-DZ"/>
        </w:rPr>
      </w:pPr>
      <w:r w:rsidRPr="00DF3CB6">
        <w:rPr>
          <w:rtl/>
          <w:lang w:bidi="ar-DZ"/>
        </w:rPr>
        <w:t xml:space="preserve">بإستقراء نصوص القانون الجزائري المنظمة لتقنية التفويض، نجد أن المشرع قد إتجه إلى تحديد المرافق العامة القابلة للتفويض وبالتالي قابليتها للمنافسة، وغيرالقابلة للتفويض مما يستبعدها قانونا </w:t>
      </w:r>
      <w:r w:rsidR="00C54E06" w:rsidRPr="00DF3CB6">
        <w:rPr>
          <w:rFonts w:hint="cs"/>
          <w:rtl/>
          <w:lang w:bidi="ar-DZ"/>
        </w:rPr>
        <w:t xml:space="preserve">من </w:t>
      </w:r>
      <w:r w:rsidRPr="00DF3CB6">
        <w:rPr>
          <w:rtl/>
          <w:lang w:bidi="ar-DZ"/>
        </w:rPr>
        <w:t>تطبيق مبدأ المنافسة، سواء ذلك عن طريق التشريع أو بموجب النصوص التنظيمية خاصة التعليمة رقم 006</w:t>
      </w:r>
      <w:r w:rsidRPr="00DF3CB6">
        <w:rPr>
          <w:rStyle w:val="Appelnotedebasdep"/>
          <w:rtl/>
          <w:lang w:bidi="ar-DZ"/>
        </w:rPr>
        <w:footnoteReference w:id="222"/>
      </w:r>
      <w:r w:rsidRPr="00DF3CB6">
        <w:rPr>
          <w:rtl/>
          <w:lang w:bidi="ar-DZ"/>
        </w:rPr>
        <w:t>.</w:t>
      </w:r>
    </w:p>
    <w:p w:rsidR="00980FF2" w:rsidRPr="00DF3CB6" w:rsidRDefault="00980FF2" w:rsidP="002F01A1">
      <w:pPr>
        <w:bidi/>
        <w:spacing w:before="240" w:after="0"/>
        <w:ind w:firstLine="567"/>
        <w:jc w:val="both"/>
        <w:rPr>
          <w:rtl/>
          <w:lang w:bidi="ar-DZ"/>
        </w:rPr>
      </w:pPr>
      <w:r w:rsidRPr="00DF3CB6">
        <w:rPr>
          <w:rtl/>
          <w:lang w:bidi="ar-DZ"/>
        </w:rPr>
        <w:t>ولعل من قبيل المرافق الإقتصادية التي نظمها المشرع وأخضعها للمنافسة من أجل تسييرها بواسطة التفويض في التشريع الجزائري نذكر ما يلي:</w:t>
      </w:r>
    </w:p>
    <w:p w:rsidR="00980FF2" w:rsidRPr="00DF3CB6" w:rsidRDefault="00980FF2" w:rsidP="002705D6">
      <w:pPr>
        <w:bidi/>
        <w:spacing w:after="0"/>
        <w:ind w:firstLine="567"/>
        <w:jc w:val="both"/>
        <w:rPr>
          <w:lang w:bidi="ar-DZ"/>
        </w:rPr>
      </w:pPr>
      <w:r w:rsidRPr="00DF3CB6">
        <w:rPr>
          <w:rtl/>
          <w:lang w:bidi="ar-DZ"/>
        </w:rPr>
        <w:t>-القانون 2000-03 الذي يحدد القواعد ال</w:t>
      </w:r>
      <w:r w:rsidR="00C54E06" w:rsidRPr="00DF3CB6">
        <w:rPr>
          <w:rFonts w:hint="cs"/>
          <w:rtl/>
          <w:lang w:bidi="ar-DZ"/>
        </w:rPr>
        <w:t>ع</w:t>
      </w:r>
      <w:r w:rsidRPr="00DF3CB6">
        <w:rPr>
          <w:rtl/>
          <w:lang w:bidi="ar-DZ"/>
        </w:rPr>
        <w:t>امة المتعلقة بالبريد والمواصلات السلكية واللاسلكية</w:t>
      </w:r>
      <w:r w:rsidRPr="00DF3CB6">
        <w:rPr>
          <w:rStyle w:val="Appelnotedebasdep"/>
          <w:rtl/>
          <w:lang w:bidi="ar-DZ"/>
        </w:rPr>
        <w:footnoteReference w:id="223"/>
      </w:r>
      <w:r w:rsidRPr="00DF3CB6">
        <w:rPr>
          <w:rtl/>
          <w:lang w:bidi="ar-DZ"/>
        </w:rPr>
        <w:t>، فقد أجاز هذا القانون إمكانية إستغلال شبكات عمومية أو منشآت المواصلات السلكية واللاسلكية، وتوفير خدمات الإتصالات والذي يمكن أن يأخذ شكل رخصة أو ترخيص او تصريح بسيط</w:t>
      </w:r>
      <w:r w:rsidRPr="00DF3CB6">
        <w:rPr>
          <w:rStyle w:val="Appelnotedebasdep"/>
          <w:rtl/>
          <w:lang w:bidi="ar-DZ"/>
        </w:rPr>
        <w:footnoteReference w:id="224"/>
      </w:r>
      <w:r w:rsidR="00E93A84" w:rsidRPr="00DF3CB6">
        <w:rPr>
          <w:rtl/>
          <w:lang w:bidi="ar-DZ"/>
        </w:rPr>
        <w:t xml:space="preserve"> و</w:t>
      </w:r>
      <w:r w:rsidR="00B65B9E">
        <w:rPr>
          <w:rtl/>
          <w:lang w:bidi="ar-DZ"/>
        </w:rPr>
        <w:t>الذي تم بحسب دفتر شروط</w:t>
      </w:r>
      <w:r w:rsidRPr="00DF3CB6">
        <w:rPr>
          <w:rtl/>
          <w:lang w:bidi="ar-DZ"/>
        </w:rPr>
        <w:t xml:space="preserve"> يلزم به المفوض له بعد، الذي تم إخضاع عملية إختياره لإجراء الدعوة على المنافسة.</w:t>
      </w:r>
    </w:p>
    <w:p w:rsidR="00980FF2" w:rsidRPr="00DF3CB6" w:rsidRDefault="00AA4F32" w:rsidP="00AA4F32">
      <w:pPr>
        <w:bidi/>
        <w:spacing w:after="0"/>
        <w:jc w:val="both"/>
        <w:rPr>
          <w:rtl/>
          <w:lang w:bidi="ar-DZ"/>
        </w:rPr>
      </w:pPr>
      <w:r w:rsidRPr="00DF3CB6">
        <w:rPr>
          <w:rFonts w:hint="cs"/>
          <w:rtl/>
          <w:lang w:bidi="ar-DZ"/>
        </w:rPr>
        <w:t xml:space="preserve">- </w:t>
      </w:r>
      <w:r w:rsidR="00980FF2" w:rsidRPr="00DF3CB6">
        <w:rPr>
          <w:rtl/>
          <w:lang w:bidi="ar-DZ"/>
        </w:rPr>
        <w:t xml:space="preserve"> القانون 05-12 المتعلق بالمياه</w:t>
      </w:r>
      <w:r w:rsidR="00980FF2" w:rsidRPr="00DF3CB6">
        <w:rPr>
          <w:rStyle w:val="Appelnotedebasdep"/>
          <w:rtl/>
          <w:lang w:bidi="ar-DZ"/>
        </w:rPr>
        <w:footnoteReference w:id="225"/>
      </w:r>
      <w:r w:rsidR="00980FF2" w:rsidRPr="00DF3CB6">
        <w:rPr>
          <w:rtl/>
          <w:lang w:bidi="ar-DZ"/>
        </w:rPr>
        <w:t>، من خلال هذا النص حدد المشرع نوعين من إستغلال مرفق المياه، الأول هو عقد الإمتياز والثاني بموجب عقد الرخصة ضمن أحكام المواد 74و 75 من نفس القانون</w:t>
      </w:r>
      <w:r w:rsidR="00EB7F23" w:rsidRPr="00DF3CB6">
        <w:rPr>
          <w:rtl/>
          <w:lang w:bidi="ar-DZ"/>
        </w:rPr>
        <w:t>.</w:t>
      </w:r>
    </w:p>
    <w:p w:rsidR="00980FF2" w:rsidRPr="00DF3CB6" w:rsidRDefault="00AA4F32" w:rsidP="00AA4F32">
      <w:pPr>
        <w:bidi/>
        <w:spacing w:after="0"/>
        <w:jc w:val="both"/>
        <w:rPr>
          <w:rtl/>
          <w:lang w:bidi="ar-DZ"/>
        </w:rPr>
      </w:pPr>
      <w:r w:rsidRPr="00DF3CB6">
        <w:rPr>
          <w:rFonts w:hint="cs"/>
          <w:rtl/>
          <w:lang w:bidi="ar-DZ"/>
        </w:rPr>
        <w:t xml:space="preserve">- </w:t>
      </w:r>
      <w:r w:rsidR="00980FF2" w:rsidRPr="00DF3CB6">
        <w:rPr>
          <w:rtl/>
          <w:lang w:bidi="ar-DZ"/>
        </w:rPr>
        <w:t>القانون 02-01 المتعلق بالكهرباء والغاز بواسطة القنوات</w:t>
      </w:r>
      <w:r w:rsidR="00980FF2" w:rsidRPr="00DF3CB6">
        <w:rPr>
          <w:rStyle w:val="Appelnotedebasdep"/>
          <w:rtl/>
          <w:lang w:bidi="ar-DZ"/>
        </w:rPr>
        <w:footnoteReference w:id="226"/>
      </w:r>
    </w:p>
    <w:p w:rsidR="00980FF2" w:rsidRPr="00DF3CB6" w:rsidRDefault="00980FF2" w:rsidP="00C54E06">
      <w:pPr>
        <w:bidi/>
        <w:spacing w:before="240" w:after="0"/>
        <w:ind w:firstLine="567"/>
        <w:jc w:val="both"/>
        <w:rPr>
          <w:rtl/>
          <w:lang w:bidi="ar-DZ"/>
        </w:rPr>
      </w:pPr>
      <w:r w:rsidRPr="00DF3CB6">
        <w:rPr>
          <w:rtl/>
          <w:lang w:bidi="ar-DZ"/>
        </w:rPr>
        <w:t>إن الوضعية الإستثمارية التي يكون فيها المفوض له في عملية التفويض في إتفاقية التفويض، شجع الخواص للإستثمار في التسيير العمومي بسبب الربح الذي سيعود عليه، خاصة، كما أن الطبيعة المرنة للمرفق العام الإ</w:t>
      </w:r>
      <w:r w:rsidR="00C54E06" w:rsidRPr="00DF3CB6">
        <w:rPr>
          <w:rFonts w:hint="cs"/>
          <w:rtl/>
          <w:lang w:bidi="ar-DZ"/>
        </w:rPr>
        <w:t>ق</w:t>
      </w:r>
      <w:r w:rsidRPr="00DF3CB6">
        <w:rPr>
          <w:rtl/>
          <w:lang w:bidi="ar-DZ"/>
        </w:rPr>
        <w:t>تصادي والمتمثلة في خضوعه للقانون العام والخاص معا ساهمت بشكل كبير فتح عملية التسيير العمومي على القطاع الخاص</w:t>
      </w:r>
      <w:r w:rsidRPr="00DF3CB6">
        <w:rPr>
          <w:rStyle w:val="Appelnotedebasdep"/>
          <w:rtl/>
          <w:lang w:bidi="ar-DZ"/>
        </w:rPr>
        <w:footnoteReference w:id="227"/>
      </w:r>
      <w:r w:rsidRPr="00DF3CB6">
        <w:rPr>
          <w:rtl/>
          <w:lang w:bidi="ar-DZ"/>
        </w:rPr>
        <w:t xml:space="preserve"> وذلك في إطار جو تنافسي فعال.</w:t>
      </w:r>
    </w:p>
    <w:p w:rsidR="00980FF2" w:rsidRPr="00DF3CB6" w:rsidRDefault="00980FF2" w:rsidP="00A527E9">
      <w:pPr>
        <w:bidi/>
        <w:spacing w:after="0"/>
        <w:ind w:firstLine="567"/>
        <w:jc w:val="both"/>
        <w:rPr>
          <w:rtl/>
          <w:lang w:bidi="ar-DZ"/>
        </w:rPr>
      </w:pPr>
      <w:r w:rsidRPr="00DF3CB6">
        <w:rPr>
          <w:rtl/>
          <w:lang w:bidi="ar-DZ"/>
        </w:rPr>
        <w:t xml:space="preserve">في الحقيقة لقد كان لسياسة تحديث المرافق العمومية وما نتج عنها من تنافس واسع </w:t>
      </w:r>
      <w:r w:rsidR="00A527E9" w:rsidRPr="00DF3CB6">
        <w:rPr>
          <w:rFonts w:hint="cs"/>
          <w:rtl/>
          <w:lang w:bidi="ar-DZ"/>
        </w:rPr>
        <w:t>و</w:t>
      </w:r>
      <w:r w:rsidR="00A527E9" w:rsidRPr="00DF3CB6">
        <w:rPr>
          <w:rtl/>
          <w:lang w:bidi="ar-DZ"/>
        </w:rPr>
        <w:t>فعال للخواص في تحقيقها</w:t>
      </w:r>
      <w:r w:rsidRPr="00DF3CB6">
        <w:rPr>
          <w:rtl/>
          <w:lang w:bidi="ar-DZ"/>
        </w:rPr>
        <w:t xml:space="preserve">دورا في جعل طبيعة المرفق العام معيارا لتحديد أو رسم نطاق تطبيق المنافسة، وبمعنى أصح أنه أحدث تقارب كبير بين مبدأ المنافسة وطبيعة المرفق العام </w:t>
      </w:r>
      <w:r w:rsidR="00E93A84" w:rsidRPr="00DF3CB6">
        <w:rPr>
          <w:rtl/>
          <w:lang w:bidi="ar-DZ"/>
        </w:rPr>
        <w:t>و</w:t>
      </w:r>
      <w:r w:rsidRPr="00DF3CB6">
        <w:rPr>
          <w:rtl/>
          <w:lang w:bidi="ar-DZ"/>
        </w:rPr>
        <w:t>طرق تسييره</w:t>
      </w:r>
      <w:r w:rsidR="00EB7F23" w:rsidRPr="00DF3CB6">
        <w:rPr>
          <w:rtl/>
          <w:lang w:bidi="ar-DZ"/>
        </w:rPr>
        <w:t>.</w:t>
      </w:r>
    </w:p>
    <w:p w:rsidR="00980FF2" w:rsidRPr="00DF3CB6" w:rsidRDefault="00980FF2" w:rsidP="00A527E9">
      <w:pPr>
        <w:bidi/>
        <w:spacing w:before="240" w:after="0"/>
        <w:ind w:firstLine="567"/>
        <w:jc w:val="both"/>
        <w:rPr>
          <w:rtl/>
          <w:lang w:bidi="ar-DZ"/>
        </w:rPr>
      </w:pPr>
      <w:r w:rsidRPr="00DF3CB6">
        <w:rPr>
          <w:rtl/>
          <w:lang w:bidi="ar-DZ"/>
        </w:rPr>
        <w:t>إن فكرة ملائمة المرافق العمومية الصناعية التجارية لأسلوب التفويض له أسباب من بينها أن الإدارة ليست مهيأة بطبيعتها لممارسة الأنشطة التجارية والصناعية، فالوسائل الفنية تنقصهاعكس المشروعات التي يمكن أن تمارسها بكل اقتدار</w:t>
      </w:r>
      <w:r w:rsidR="00A527E9" w:rsidRPr="00DF3CB6">
        <w:rPr>
          <w:rFonts w:hint="cs"/>
          <w:rtl/>
          <w:lang w:bidi="ar-DZ"/>
        </w:rPr>
        <w:t>،</w:t>
      </w:r>
      <w:r w:rsidRPr="00DF3CB6">
        <w:rPr>
          <w:rtl/>
          <w:lang w:bidi="ar-DZ"/>
        </w:rPr>
        <w:t xml:space="preserve"> وكذا الصلة بالأعباء العامة التي تترتب عليها إدارة المرفق بالأرباح الناتجة عن تلك الإدارة، فإدارة المرفق من الاستثمارات قد لا تستطيع السلطة توفير الإعتمادات المالية اللازمة لها</w:t>
      </w:r>
      <w:r w:rsidRPr="00DF3CB6">
        <w:rPr>
          <w:rStyle w:val="Appelnotedebasdep"/>
          <w:rtl/>
          <w:lang w:bidi="ar-DZ"/>
        </w:rPr>
        <w:footnoteReference w:id="228"/>
      </w:r>
    </w:p>
    <w:p w:rsidR="00980FF2" w:rsidRPr="00DF3CB6" w:rsidRDefault="00980FF2" w:rsidP="00F36119">
      <w:pPr>
        <w:pStyle w:val="Titre5"/>
        <w:bidi/>
        <w:rPr>
          <w:rtl/>
          <w:lang w:bidi="ar-DZ"/>
        </w:rPr>
      </w:pPr>
      <w:bookmarkStart w:id="282" w:name="_Toc127048807"/>
      <w:bookmarkStart w:id="283" w:name="_Toc127052122"/>
      <w:bookmarkStart w:id="284" w:name="_Toc127053186"/>
      <w:r w:rsidRPr="00DF3CB6">
        <w:rPr>
          <w:rtl/>
          <w:lang w:bidi="ar-DZ"/>
        </w:rPr>
        <w:t xml:space="preserve">ثانيا- </w:t>
      </w:r>
      <w:proofErr w:type="gramStart"/>
      <w:r w:rsidRPr="00DF3CB6">
        <w:rPr>
          <w:rtl/>
          <w:lang w:bidi="ar-DZ"/>
        </w:rPr>
        <w:t>مقاربة</w:t>
      </w:r>
      <w:proofErr w:type="gramEnd"/>
      <w:r w:rsidRPr="00DF3CB6">
        <w:rPr>
          <w:rtl/>
          <w:lang w:bidi="ar-DZ"/>
        </w:rPr>
        <w:t xml:space="preserve"> المرافق العامة الإدارية مع التفويض</w:t>
      </w:r>
      <w:r w:rsidR="004003D0" w:rsidRPr="00DF3CB6">
        <w:rPr>
          <w:rFonts w:hint="cs"/>
          <w:rtl/>
          <w:lang w:bidi="ar-DZ"/>
        </w:rPr>
        <w:t xml:space="preserve"> التنافسي</w:t>
      </w:r>
      <w:r w:rsidR="00B65B9E">
        <w:rPr>
          <w:rFonts w:hint="cs"/>
          <w:rtl/>
          <w:lang w:bidi="ar-DZ"/>
        </w:rPr>
        <w:t xml:space="preserve"> منطلقا آ</w:t>
      </w:r>
      <w:r w:rsidR="00A527E9" w:rsidRPr="00DF3CB6">
        <w:rPr>
          <w:rFonts w:hint="cs"/>
          <w:rtl/>
          <w:lang w:bidi="ar-DZ"/>
        </w:rPr>
        <w:t>خرا</w:t>
      </w:r>
      <w:r w:rsidRPr="00DF3CB6">
        <w:rPr>
          <w:rtl/>
          <w:lang w:bidi="ar-DZ"/>
        </w:rPr>
        <w:t xml:space="preserve"> لمبدأ المنافسة</w:t>
      </w:r>
      <w:bookmarkEnd w:id="282"/>
      <w:bookmarkEnd w:id="283"/>
      <w:bookmarkEnd w:id="284"/>
    </w:p>
    <w:p w:rsidR="00980FF2" w:rsidRPr="00DF3CB6" w:rsidRDefault="00980FF2" w:rsidP="0022004E">
      <w:pPr>
        <w:bidi/>
        <w:spacing w:before="240" w:after="0"/>
        <w:ind w:firstLine="567"/>
        <w:jc w:val="both"/>
        <w:rPr>
          <w:rtl/>
          <w:lang w:bidi="ar-DZ"/>
        </w:rPr>
      </w:pPr>
      <w:r w:rsidRPr="00DF3CB6">
        <w:rPr>
          <w:rtl/>
          <w:lang w:bidi="ar-DZ"/>
        </w:rPr>
        <w:t xml:space="preserve">تعتبر المرافق </w:t>
      </w:r>
      <w:r w:rsidR="00A527E9" w:rsidRPr="00DF3CB6">
        <w:rPr>
          <w:rFonts w:hint="cs"/>
          <w:rtl/>
          <w:lang w:bidi="ar-DZ"/>
        </w:rPr>
        <w:t xml:space="preserve">العامة </w:t>
      </w:r>
      <w:r w:rsidRPr="00DF3CB6">
        <w:rPr>
          <w:rtl/>
          <w:lang w:bidi="ar-DZ"/>
        </w:rPr>
        <w:t>الإدارية تلك المرافق التي تتناول نشاطا لا يزاوله الأفراد عادة إما بسبب عجزهم نتيجة احتكار الدولة له</w:t>
      </w:r>
      <w:r w:rsidR="00A527E9" w:rsidRPr="00DF3CB6">
        <w:rPr>
          <w:rFonts w:hint="cs"/>
          <w:rtl/>
          <w:lang w:bidi="ar-DZ"/>
        </w:rPr>
        <w:t>،</w:t>
      </w:r>
      <w:r w:rsidRPr="00DF3CB6">
        <w:rPr>
          <w:rtl/>
          <w:lang w:bidi="ar-DZ"/>
        </w:rPr>
        <w:t xml:space="preserve"> أو لقلة وانعدام مصلحتهم المالية فيه، إذ يتميز هذا النوع من المرافق بطبيعته الجامدة وخضوعه التام للقانون </w:t>
      </w:r>
      <w:proofErr w:type="gramStart"/>
      <w:r w:rsidRPr="00DF3CB6">
        <w:rPr>
          <w:rtl/>
          <w:lang w:bidi="ar-DZ"/>
        </w:rPr>
        <w:t>الإداري</w:t>
      </w:r>
      <w:r w:rsidRPr="00DF3CB6">
        <w:rPr>
          <w:rStyle w:val="Appelnotedebasdep"/>
          <w:rtl/>
          <w:lang w:bidi="ar-DZ"/>
        </w:rPr>
        <w:footnoteReference w:id="229"/>
      </w:r>
      <w:r w:rsidRPr="00DF3CB6">
        <w:rPr>
          <w:rtl/>
          <w:lang w:bidi="ar-DZ"/>
        </w:rPr>
        <w:t>.</w:t>
      </w:r>
      <w:proofErr w:type="gramEnd"/>
    </w:p>
    <w:p w:rsidR="00980FF2" w:rsidRPr="00DF3CB6" w:rsidRDefault="00980FF2" w:rsidP="00A527E9">
      <w:pPr>
        <w:bidi/>
        <w:spacing w:after="0"/>
        <w:ind w:firstLine="567"/>
        <w:jc w:val="both"/>
        <w:rPr>
          <w:rtl/>
          <w:lang w:bidi="ar-DZ"/>
        </w:rPr>
      </w:pPr>
      <w:r w:rsidRPr="00DF3CB6">
        <w:rPr>
          <w:rtl/>
          <w:lang w:bidi="ar-DZ"/>
        </w:rPr>
        <w:t>بالنظر إلى طبيعة المرفق</w:t>
      </w:r>
      <w:r w:rsidR="00A527E9" w:rsidRPr="00DF3CB6">
        <w:rPr>
          <w:rFonts w:hint="cs"/>
          <w:rtl/>
          <w:lang w:bidi="ar-DZ"/>
        </w:rPr>
        <w:t xml:space="preserve"> العام</w:t>
      </w:r>
      <w:r w:rsidRPr="00DF3CB6">
        <w:rPr>
          <w:rtl/>
          <w:lang w:bidi="ar-DZ"/>
        </w:rPr>
        <w:t xml:space="preserve"> الإداري دفع بالفقه إلى طرح إشكالية قابلية تسيير هذه المرافق عن طريق التفويض، فذهب جانب من</w:t>
      </w:r>
      <w:r w:rsidR="00A527E9" w:rsidRPr="00DF3CB6">
        <w:rPr>
          <w:rFonts w:hint="cs"/>
          <w:rtl/>
          <w:lang w:bidi="ar-DZ"/>
        </w:rPr>
        <w:t>ه</w:t>
      </w:r>
      <w:r w:rsidRPr="00DF3CB6">
        <w:rPr>
          <w:rtl/>
          <w:lang w:bidi="ar-DZ"/>
        </w:rPr>
        <w:t xml:space="preserve"> إلى أنه لا يتصورأن تعهد الإدارة إلى أحد الأفراد أو الشركات بإدارة مرفق عام إداري</w:t>
      </w:r>
      <w:r w:rsidR="00A527E9" w:rsidRPr="00DF3CB6">
        <w:rPr>
          <w:rFonts w:hint="cs"/>
          <w:rtl/>
          <w:lang w:bidi="ar-DZ"/>
        </w:rPr>
        <w:t>،</w:t>
      </w:r>
      <w:r w:rsidRPr="00DF3CB6">
        <w:rPr>
          <w:rtl/>
          <w:lang w:bidi="ar-DZ"/>
        </w:rPr>
        <w:t xml:space="preserve"> لما في ذلك من خطورة تمتد أثارها إلى المتفعين، كما أن المرافق الإدارية لا ستدرج في نشاطها القطاع الخاص بحكم عدم استهدافها الربح الذي هو المعيار المحرك لهذا القطاع</w:t>
      </w:r>
      <w:r w:rsidRPr="00DF3CB6">
        <w:rPr>
          <w:rStyle w:val="Appelnotedebasdep"/>
          <w:rtl/>
          <w:lang w:bidi="ar-DZ"/>
        </w:rPr>
        <w:footnoteReference w:id="230"/>
      </w:r>
      <w:r w:rsidRPr="00DF3CB6">
        <w:rPr>
          <w:rtl/>
          <w:lang w:bidi="ar-DZ"/>
        </w:rPr>
        <w:t>.</w:t>
      </w:r>
    </w:p>
    <w:p w:rsidR="00980FF2" w:rsidRPr="00DF3CB6" w:rsidRDefault="00980FF2" w:rsidP="00A527E9">
      <w:pPr>
        <w:bidi/>
        <w:spacing w:after="0"/>
        <w:ind w:firstLine="567"/>
        <w:jc w:val="both"/>
        <w:rPr>
          <w:rtl/>
          <w:lang w:bidi="ar-DZ"/>
        </w:rPr>
      </w:pPr>
      <w:r w:rsidRPr="00DF3CB6">
        <w:rPr>
          <w:rtl/>
          <w:lang w:bidi="ar-DZ"/>
        </w:rPr>
        <w:t xml:space="preserve">وذهب </w:t>
      </w:r>
      <w:r w:rsidR="00A527E9" w:rsidRPr="00DF3CB6">
        <w:rPr>
          <w:rFonts w:hint="cs"/>
          <w:rtl/>
          <w:lang w:bidi="ar-DZ"/>
        </w:rPr>
        <w:t>ال</w:t>
      </w:r>
      <w:r w:rsidRPr="00DF3CB6">
        <w:rPr>
          <w:rtl/>
          <w:lang w:bidi="ar-DZ"/>
        </w:rPr>
        <w:t>جانب</w:t>
      </w:r>
      <w:r w:rsidR="00A527E9" w:rsidRPr="00DF3CB6">
        <w:rPr>
          <w:rFonts w:hint="cs"/>
          <w:rtl/>
          <w:lang w:bidi="ar-DZ"/>
        </w:rPr>
        <w:t xml:space="preserve"> الاخر</w:t>
      </w:r>
      <w:r w:rsidRPr="00DF3CB6">
        <w:rPr>
          <w:rtl/>
          <w:lang w:bidi="ar-DZ"/>
        </w:rPr>
        <w:t>من الفقه</w:t>
      </w:r>
      <w:r w:rsidR="00A527E9" w:rsidRPr="00DF3CB6">
        <w:rPr>
          <w:rFonts w:hint="cs"/>
          <w:rtl/>
          <w:lang w:bidi="ar-DZ"/>
        </w:rPr>
        <w:t xml:space="preserve"> منه الفقه</w:t>
      </w:r>
      <w:r w:rsidRPr="00DF3CB6">
        <w:rPr>
          <w:rtl/>
          <w:lang w:bidi="ar-DZ"/>
        </w:rPr>
        <w:t xml:space="preserve"> الفرنسي إلى إستبعاد وتطبيق قانون </w:t>
      </w:r>
      <w:r w:rsidRPr="00DF3CB6">
        <w:rPr>
          <w:lang w:bidi="ar-DZ"/>
        </w:rPr>
        <w:t>Sapin</w:t>
      </w:r>
      <w:r w:rsidRPr="00DF3CB6">
        <w:rPr>
          <w:rtl/>
          <w:lang w:bidi="ar-DZ"/>
        </w:rPr>
        <w:t>، على المرافق الإدارية</w:t>
      </w:r>
      <w:r w:rsidR="00A527E9" w:rsidRPr="00DF3CB6">
        <w:rPr>
          <w:rFonts w:hint="cs"/>
          <w:rtl/>
          <w:lang w:bidi="ar-DZ"/>
        </w:rPr>
        <w:t>،</w:t>
      </w:r>
      <w:r w:rsidRPr="00DF3CB6">
        <w:rPr>
          <w:rtl/>
          <w:lang w:bidi="ar-DZ"/>
        </w:rPr>
        <w:t xml:space="preserve"> بالرغم من عدم وجود نصا صريحا باسبعادها من دائرة التسيير بأسلوب التفويض، خاصة وأن المادة 23 منه تأكد عكس ما ذهب إليه في طرحهم فضلا عن ذلك فإن التعليمة الصادرة عن الوزير الأول الفرنسي بتاريخ 25-11-1993، لم تحمل في طياتها ما يستبعد المرافق العامة الإدارية من دائرة التفويض</w:t>
      </w:r>
      <w:r w:rsidRPr="00DF3CB6">
        <w:rPr>
          <w:rStyle w:val="Appelnotedebasdep"/>
          <w:rtl/>
          <w:lang w:bidi="ar-DZ"/>
        </w:rPr>
        <w:footnoteReference w:id="231"/>
      </w:r>
    </w:p>
    <w:p w:rsidR="00980FF2" w:rsidRPr="00DF3CB6" w:rsidRDefault="00980FF2" w:rsidP="00A527E9">
      <w:pPr>
        <w:bidi/>
        <w:spacing w:after="0"/>
        <w:ind w:firstLine="567"/>
        <w:jc w:val="both"/>
        <w:rPr>
          <w:rtl/>
          <w:lang w:bidi="ar-DZ"/>
        </w:rPr>
      </w:pPr>
      <w:r w:rsidRPr="00DF3CB6">
        <w:rPr>
          <w:rtl/>
          <w:lang w:bidi="ar-DZ"/>
        </w:rPr>
        <w:t xml:space="preserve">وفي هذا الشأن يرى الأستاذ </w:t>
      </w:r>
      <w:r w:rsidRPr="00DF3CB6">
        <w:rPr>
          <w:lang w:bidi="ar-DZ"/>
        </w:rPr>
        <w:t>J F Auby</w:t>
      </w:r>
      <w:r w:rsidRPr="00DF3CB6">
        <w:rPr>
          <w:rtl/>
          <w:lang w:bidi="ar-DZ"/>
        </w:rPr>
        <w:t xml:space="preserve"> بأن هذا النص لم يفرق بين نوعي المرافق العمومية ولم يحدد مجال التطبيق، وبذلك تكون كل المرافق قابلة للتفويض إدارية، ثقافية</w:t>
      </w:r>
      <w:r w:rsidR="00E93A84" w:rsidRPr="00DF3CB6">
        <w:rPr>
          <w:rFonts w:hint="cs"/>
          <w:rtl/>
          <w:lang w:bidi="ar-DZ"/>
        </w:rPr>
        <w:t>و</w:t>
      </w:r>
      <w:r w:rsidRPr="00DF3CB6">
        <w:rPr>
          <w:rtl/>
          <w:lang w:bidi="ar-DZ"/>
        </w:rPr>
        <w:t xml:space="preserve">إجتماعية </w:t>
      </w:r>
      <w:r w:rsidRPr="00DF3CB6">
        <w:rPr>
          <w:rStyle w:val="Appelnotedebasdep"/>
          <w:rtl/>
          <w:lang w:bidi="ar-DZ"/>
        </w:rPr>
        <w:footnoteReference w:id="232"/>
      </w:r>
      <w:r w:rsidRPr="00DF3CB6">
        <w:rPr>
          <w:rtl/>
          <w:lang w:bidi="ar-DZ"/>
        </w:rPr>
        <w:t xml:space="preserve">، مما يجعل قابلية خضوعها للمنافسة </w:t>
      </w:r>
      <w:r w:rsidR="00A527E9" w:rsidRPr="00DF3CB6">
        <w:rPr>
          <w:rFonts w:hint="cs"/>
          <w:rtl/>
          <w:lang w:bidi="ar-DZ"/>
        </w:rPr>
        <w:t>و</w:t>
      </w:r>
      <w:r w:rsidRPr="00DF3CB6">
        <w:rPr>
          <w:rtl/>
          <w:lang w:bidi="ar-DZ"/>
        </w:rPr>
        <w:t>الإشهار</w:t>
      </w:r>
      <w:r w:rsidR="00EB7F23" w:rsidRPr="00DF3CB6">
        <w:rPr>
          <w:rtl/>
          <w:lang w:bidi="ar-DZ"/>
        </w:rPr>
        <w:t>.</w:t>
      </w:r>
    </w:p>
    <w:p w:rsidR="00EB7F23" w:rsidRPr="00DF3CB6" w:rsidRDefault="00EB7F23" w:rsidP="00EB7F23">
      <w:pPr>
        <w:bidi/>
        <w:spacing w:after="0"/>
        <w:ind w:firstLine="567"/>
        <w:jc w:val="both"/>
        <w:rPr>
          <w:rtl/>
          <w:lang w:bidi="ar-DZ"/>
        </w:rPr>
      </w:pPr>
    </w:p>
    <w:p w:rsidR="00980FF2" w:rsidRPr="00DF3CB6" w:rsidRDefault="00980FF2" w:rsidP="0022004E">
      <w:pPr>
        <w:bidi/>
        <w:spacing w:after="0"/>
        <w:ind w:firstLine="567"/>
        <w:jc w:val="both"/>
        <w:rPr>
          <w:rtl/>
          <w:lang w:bidi="ar-DZ"/>
        </w:rPr>
      </w:pPr>
      <w:r w:rsidRPr="00DF3CB6">
        <w:rPr>
          <w:rtl/>
          <w:lang w:bidi="ar-DZ"/>
        </w:rPr>
        <w:t>على الصعيد القضائي فإن رأي مجلس الدولة الفرنسي في 07 أكتوبر 1986</w:t>
      </w:r>
      <w:r w:rsidR="00A527E9" w:rsidRPr="00DF3CB6">
        <w:rPr>
          <w:rStyle w:val="Appelnotedebasdep"/>
          <w:rtl/>
          <w:lang w:bidi="ar-DZ"/>
        </w:rPr>
        <w:footnoteReference w:id="233"/>
      </w:r>
      <w:r w:rsidRPr="00DF3CB6">
        <w:rPr>
          <w:rtl/>
          <w:lang w:bidi="ar-DZ"/>
        </w:rPr>
        <w:t>، الذي اعتبر فيها العقد المبرم من طرف الإدارة بخصوص التخلص من الأفاعي القاتلة امتياز لمرفق عام إداري، الذي جاء فيه" الطابع الإداري لمرفق عام لا يمنع الجماعة المحلية من توكيل تنفيذه لأشخاص خاصة، إلا بعض المرافق بسبب طبيعتها، أوإرادة المشرع أن تسير بطريقة مباشرة من طرف الجماعة المحلية"</w:t>
      </w:r>
      <w:r w:rsidRPr="00DF3CB6">
        <w:rPr>
          <w:rStyle w:val="Appelnotedebasdep"/>
          <w:rtl/>
          <w:lang w:bidi="ar-DZ"/>
        </w:rPr>
        <w:footnoteReference w:id="234"/>
      </w:r>
      <w:r w:rsidRPr="00DF3CB6">
        <w:rPr>
          <w:rtl/>
          <w:lang w:bidi="ar-DZ"/>
        </w:rPr>
        <w:t xml:space="preserve">، لقد إعتبر هذا الحكم بداية للموافقة تدريجيا لاستعمال تقنية التفويض في المرافق </w:t>
      </w:r>
      <w:r w:rsidR="0046424D" w:rsidRPr="00DF3CB6">
        <w:rPr>
          <w:rFonts w:hint="cs"/>
          <w:rtl/>
          <w:lang w:bidi="ar-DZ"/>
        </w:rPr>
        <w:t xml:space="preserve">العامة </w:t>
      </w:r>
      <w:r w:rsidRPr="00DF3CB6">
        <w:rPr>
          <w:rtl/>
          <w:lang w:bidi="ar-DZ"/>
        </w:rPr>
        <w:t xml:space="preserve">الإدارية العامة وإخضاع هذه المرافق للتنافس. </w:t>
      </w:r>
    </w:p>
    <w:p w:rsidR="00980FF2" w:rsidRPr="00DF3CB6" w:rsidRDefault="00AA4F32" w:rsidP="0022004E">
      <w:pPr>
        <w:bidi/>
        <w:spacing w:after="0"/>
        <w:ind w:firstLine="567"/>
        <w:jc w:val="both"/>
        <w:rPr>
          <w:rtl/>
          <w:lang w:bidi="ar-DZ"/>
        </w:rPr>
      </w:pPr>
      <w:r w:rsidRPr="00DF3CB6">
        <w:rPr>
          <w:rFonts w:hint="cs"/>
          <w:rtl/>
          <w:lang w:bidi="ar-DZ"/>
        </w:rPr>
        <w:t xml:space="preserve">إن </w:t>
      </w:r>
      <w:r w:rsidR="00980FF2" w:rsidRPr="00DF3CB6">
        <w:rPr>
          <w:rtl/>
          <w:lang w:bidi="ar-DZ"/>
        </w:rPr>
        <w:t>المشرع الجزائ</w:t>
      </w:r>
      <w:r w:rsidRPr="00DF3CB6">
        <w:rPr>
          <w:rtl/>
          <w:lang w:bidi="ar-DZ"/>
        </w:rPr>
        <w:t>ريعلى غرارالتشريعات المقارنة،</w:t>
      </w:r>
      <w:r w:rsidR="00980FF2" w:rsidRPr="00DF3CB6">
        <w:rPr>
          <w:rtl/>
          <w:lang w:bidi="ar-DZ"/>
        </w:rPr>
        <w:t xml:space="preserve">تبنى تقنية التفويض كأسلوب لتسيير المرافق العامة الإدارية بموجب عدة نصوص </w:t>
      </w:r>
      <w:r w:rsidRPr="00DF3CB6">
        <w:rPr>
          <w:rFonts w:hint="cs"/>
          <w:rtl/>
          <w:lang w:bidi="ar-DZ"/>
        </w:rPr>
        <w:t>قانونية ك</w:t>
      </w:r>
      <w:r w:rsidR="00980FF2" w:rsidRPr="00DF3CB6">
        <w:rPr>
          <w:rtl/>
          <w:lang w:bidi="ar-DZ"/>
        </w:rPr>
        <w:t>المرسوم التنفيذي رقم 91-419 مؤرخ في 02 نوفمبر 1991، الذي ينظم أحكام القانون 89-09، والمتعلق بتنظيم المنظومة الوطنية للتربية البدنية والرياضية حيث جاء في نص المادة الثانية منه "يعهد بالتنازل لإستغلال المنشآت الرياضية عن طريق اتفاقية لصالح هياكل مذكورة في المادة السابقة، ويوقع على الاتفاقية بصفة قانونية الشخص المعنوي المخصص له أومالك المنشآت الرياضية من جهة رئيس أو رؤساء الهياكل الرياضية المتنازل عنها"</w:t>
      </w:r>
      <w:r w:rsidR="00980FF2" w:rsidRPr="00DF3CB6">
        <w:rPr>
          <w:rStyle w:val="Appelnotedebasdep"/>
          <w:rtl/>
          <w:lang w:bidi="ar-DZ"/>
        </w:rPr>
        <w:footnoteReference w:id="235"/>
      </w:r>
      <w:r w:rsidR="00980FF2" w:rsidRPr="00DF3CB6">
        <w:rPr>
          <w:rtl/>
          <w:lang w:bidi="ar-DZ"/>
        </w:rPr>
        <w:t>.</w:t>
      </w:r>
    </w:p>
    <w:p w:rsidR="00980FF2" w:rsidRPr="00DF3CB6" w:rsidRDefault="00980FF2" w:rsidP="0046424D">
      <w:pPr>
        <w:bidi/>
        <w:spacing w:after="0"/>
        <w:ind w:firstLine="567"/>
        <w:jc w:val="both"/>
        <w:rPr>
          <w:rtl/>
          <w:lang w:bidi="ar-DZ"/>
        </w:rPr>
      </w:pPr>
      <w:r w:rsidRPr="00DF3CB6">
        <w:rPr>
          <w:rtl/>
          <w:lang w:bidi="ar-DZ"/>
        </w:rPr>
        <w:t xml:space="preserve">من خلال ما </w:t>
      </w:r>
      <w:r w:rsidR="00AA4F32" w:rsidRPr="00DF3CB6">
        <w:rPr>
          <w:rFonts w:hint="cs"/>
          <w:rtl/>
          <w:lang w:bidi="ar-DZ"/>
        </w:rPr>
        <w:t>ذكر</w:t>
      </w:r>
      <w:r w:rsidRPr="00DF3CB6">
        <w:rPr>
          <w:rtl/>
          <w:lang w:bidi="ar-DZ"/>
        </w:rPr>
        <w:t xml:space="preserve"> نستخلص أن فكرة التفويض لاتتعارض مع المرافق الإدارية في التشريع الجزائري، فقد امتدت إلى هذ</w:t>
      </w:r>
      <w:r w:rsidR="0046424D" w:rsidRPr="00DF3CB6">
        <w:rPr>
          <w:rFonts w:hint="cs"/>
          <w:rtl/>
          <w:lang w:bidi="ar-DZ"/>
        </w:rPr>
        <w:t>ا النوع من</w:t>
      </w:r>
      <w:r w:rsidRPr="00DF3CB6">
        <w:rPr>
          <w:rtl/>
          <w:lang w:bidi="ar-DZ"/>
        </w:rPr>
        <w:t xml:space="preserve"> المرافق</w:t>
      </w:r>
      <w:r w:rsidR="0046424D" w:rsidRPr="00DF3CB6">
        <w:rPr>
          <w:rFonts w:hint="cs"/>
          <w:rtl/>
          <w:lang w:bidi="ar-DZ"/>
        </w:rPr>
        <w:t>،</w:t>
      </w:r>
      <w:r w:rsidRPr="00DF3CB6">
        <w:rPr>
          <w:rtl/>
          <w:lang w:bidi="ar-DZ"/>
        </w:rPr>
        <w:t xml:space="preserve"> وبالتالي إخضاعها للمنافسة مثلها مثل المرافق العامة الاقتصادية غير أن مجال التطبيق ضيق</w:t>
      </w:r>
      <w:r w:rsidR="0046424D" w:rsidRPr="00DF3CB6">
        <w:rPr>
          <w:rFonts w:hint="cs"/>
          <w:rtl/>
          <w:lang w:bidi="ar-DZ"/>
        </w:rPr>
        <w:t>ها</w:t>
      </w:r>
      <w:r w:rsidRPr="00DF3CB6">
        <w:rPr>
          <w:rtl/>
          <w:lang w:bidi="ar-DZ"/>
        </w:rPr>
        <w:t xml:space="preserve"> مقارنة </w:t>
      </w:r>
      <w:r w:rsidR="0046424D" w:rsidRPr="00DF3CB6">
        <w:rPr>
          <w:rFonts w:hint="cs"/>
          <w:rtl/>
          <w:lang w:bidi="ar-DZ"/>
        </w:rPr>
        <w:t>ب</w:t>
      </w:r>
      <w:r w:rsidRPr="00DF3CB6">
        <w:rPr>
          <w:rtl/>
          <w:lang w:bidi="ar-DZ"/>
        </w:rPr>
        <w:t>المرافق العامة</w:t>
      </w:r>
      <w:r w:rsidR="0046424D" w:rsidRPr="00DF3CB6">
        <w:rPr>
          <w:rFonts w:hint="cs"/>
          <w:rtl/>
          <w:lang w:bidi="ar-DZ"/>
        </w:rPr>
        <w:t xml:space="preserve"> الإقتصادية</w:t>
      </w:r>
      <w:r w:rsidRPr="00DF3CB6">
        <w:rPr>
          <w:rtl/>
          <w:lang w:bidi="ar-DZ"/>
        </w:rPr>
        <w:t xml:space="preserve">، وقد ساهم في مقاربة المرافق العامة الإدارية مع المجال التنافسي عدة معايير نلخصها كما يلي:  </w:t>
      </w:r>
    </w:p>
    <w:p w:rsidR="00980FF2" w:rsidRPr="00DF3CB6" w:rsidRDefault="00B65B9E" w:rsidP="0046424D">
      <w:pPr>
        <w:bidi/>
        <w:spacing w:after="0"/>
        <w:ind w:firstLine="567"/>
        <w:jc w:val="both"/>
        <w:rPr>
          <w:rtl/>
          <w:lang w:bidi="ar-DZ"/>
        </w:rPr>
      </w:pPr>
      <w:r>
        <w:rPr>
          <w:rtl/>
          <w:lang w:bidi="ar-DZ"/>
        </w:rPr>
        <w:t xml:space="preserve">- معيار الإنتاجية الذي لم يعد </w:t>
      </w:r>
      <w:r w:rsidR="00980FF2" w:rsidRPr="00DF3CB6">
        <w:rPr>
          <w:rtl/>
          <w:lang w:bidi="ar-DZ"/>
        </w:rPr>
        <w:t xml:space="preserve">حكرا على المرافق العامة ذات الطابع الاقتصادي بل امتد ليشمل العديد من المرافق الإدارية، كما هو الحال في المرافق الرياضية التي أصبحت في الوقت الراهن تضاهي المرافق الإقتصادية. </w:t>
      </w:r>
    </w:p>
    <w:p w:rsidR="00980FF2" w:rsidRPr="00DF3CB6" w:rsidRDefault="00980FF2" w:rsidP="0046424D">
      <w:pPr>
        <w:bidi/>
        <w:spacing w:after="0"/>
        <w:ind w:firstLine="567"/>
        <w:jc w:val="both"/>
        <w:rPr>
          <w:rtl/>
          <w:lang w:bidi="ar-DZ"/>
        </w:rPr>
      </w:pPr>
      <w:r w:rsidRPr="00DF3CB6">
        <w:rPr>
          <w:rtl/>
          <w:lang w:bidi="ar-DZ"/>
        </w:rPr>
        <w:t>- تقنية التفويض في الإدارة والإقتصاد تقوم على فكرة الإستثمار والنتائج المالية المرتبطة بها، وبالتالي لم يعد من الضروري أن تنشأ علاقة بينهم وبين المستثمر كما هو الحال في طريق الإدارة عن طريق الوكالة أو التسيير، ومن أبرزها أعمال جمع النفايات ومعالجتها التي يعتبرها الإجتهاد الفرنسي من المرافق الإدارية</w:t>
      </w:r>
      <w:r w:rsidRPr="00DF3CB6">
        <w:rPr>
          <w:rStyle w:val="Appelnotedebasdep"/>
          <w:rtl/>
          <w:lang w:bidi="ar-DZ"/>
        </w:rPr>
        <w:footnoteReference w:id="236"/>
      </w:r>
      <w:r w:rsidR="00EB7F23" w:rsidRPr="00DF3CB6">
        <w:rPr>
          <w:rtl/>
          <w:lang w:bidi="ar-DZ"/>
        </w:rPr>
        <w:t>.</w:t>
      </w:r>
    </w:p>
    <w:p w:rsidR="00980FF2" w:rsidRPr="00DF3CB6" w:rsidRDefault="00980FF2" w:rsidP="0046424D">
      <w:pPr>
        <w:bidi/>
        <w:spacing w:after="0"/>
        <w:ind w:firstLine="567"/>
        <w:jc w:val="both"/>
        <w:rPr>
          <w:rtl/>
          <w:lang w:bidi="ar-DZ"/>
        </w:rPr>
      </w:pPr>
      <w:r w:rsidRPr="00DF3CB6">
        <w:rPr>
          <w:rtl/>
          <w:lang w:bidi="ar-DZ"/>
        </w:rPr>
        <w:t>- من الإعتبارات التي تجعل المرافق العامة الإدارية قابلة للتفويض هو زوال فكرة إرتباط المرافق الإدارية فقط بمهام الدولة</w:t>
      </w:r>
      <w:r w:rsidR="0046424D" w:rsidRPr="00DF3CB6">
        <w:rPr>
          <w:rFonts w:hint="cs"/>
          <w:rtl/>
          <w:lang w:bidi="ar-DZ"/>
        </w:rPr>
        <w:t>،</w:t>
      </w:r>
      <w:r w:rsidRPr="00DF3CB6">
        <w:rPr>
          <w:rtl/>
          <w:lang w:bidi="ar-DZ"/>
        </w:rPr>
        <w:t xml:space="preserve"> فهذه الفكرة لم تعد قائمة أوعلى الأقل </w:t>
      </w:r>
      <w:r w:rsidR="0046424D" w:rsidRPr="00DF3CB6">
        <w:rPr>
          <w:rFonts w:hint="cs"/>
          <w:rtl/>
          <w:lang w:bidi="ar-DZ"/>
        </w:rPr>
        <w:t xml:space="preserve">أصبحت </w:t>
      </w:r>
      <w:r w:rsidRPr="00DF3CB6">
        <w:rPr>
          <w:rtl/>
          <w:lang w:bidi="ar-DZ"/>
        </w:rPr>
        <w:t>ليست مطلقة، بإعتبار أن هناك مجموعة من المرافق الإقتصادية يرتبط وجودها أيضا بالمهام الأساسية للدولة، كمرفق الكهرباء والغاز ومرفق المياه</w:t>
      </w:r>
      <w:r w:rsidRPr="00DF3CB6">
        <w:rPr>
          <w:rStyle w:val="Appelnotedebasdep"/>
          <w:rtl/>
          <w:lang w:bidi="ar-DZ"/>
        </w:rPr>
        <w:footnoteReference w:id="237"/>
      </w:r>
      <w:r w:rsidRPr="00DF3CB6">
        <w:rPr>
          <w:rtl/>
          <w:lang w:bidi="ar-DZ"/>
        </w:rPr>
        <w:t>.</w:t>
      </w:r>
    </w:p>
    <w:p w:rsidR="00980FF2" w:rsidRPr="00DF3CB6" w:rsidRDefault="00980FF2" w:rsidP="0046424D">
      <w:pPr>
        <w:bidi/>
        <w:spacing w:after="0"/>
        <w:ind w:firstLine="567"/>
        <w:jc w:val="both"/>
        <w:rPr>
          <w:rtl/>
          <w:lang w:bidi="ar-DZ"/>
        </w:rPr>
      </w:pPr>
      <w:r w:rsidRPr="00DF3CB6">
        <w:rPr>
          <w:rtl/>
          <w:lang w:bidi="ar-DZ"/>
        </w:rPr>
        <w:t xml:space="preserve">مما سبق نستخلص أن المشرع الجزائري لم يفرق بين المرافق الإقتصادية والإدارية من حيث التسيير </w:t>
      </w:r>
      <w:r w:rsidR="00AA4F32" w:rsidRPr="00DF3CB6">
        <w:rPr>
          <w:rFonts w:hint="cs"/>
          <w:rtl/>
          <w:lang w:bidi="ar-DZ"/>
        </w:rPr>
        <w:t xml:space="preserve">بإستعمال </w:t>
      </w:r>
      <w:r w:rsidRPr="00DF3CB6">
        <w:rPr>
          <w:rtl/>
          <w:lang w:bidi="ar-DZ"/>
        </w:rPr>
        <w:t xml:space="preserve">أسلوب التفويض حيث </w:t>
      </w:r>
      <w:r w:rsidR="0046424D" w:rsidRPr="00DF3CB6">
        <w:rPr>
          <w:rFonts w:hint="cs"/>
          <w:rtl/>
          <w:lang w:bidi="ar-DZ"/>
        </w:rPr>
        <w:t>نص</w:t>
      </w:r>
      <w:r w:rsidRPr="00DF3CB6">
        <w:rPr>
          <w:rtl/>
          <w:lang w:bidi="ar-DZ"/>
        </w:rPr>
        <w:t xml:space="preserve"> على أن جميع المرافق العامة قابلة للتفويض من خلال نص المادة 207 من المرسوم 15-247، غير أن هذا مرتبط بعدم وجود نص تشريعي يقضي بخلاف ذلك، غير أن تفويض هذه المرافق سوف يتم حتما ضمن إطار تنافسي</w:t>
      </w:r>
      <w:r w:rsidR="00EB7F23" w:rsidRPr="00DF3CB6">
        <w:rPr>
          <w:rtl/>
          <w:lang w:bidi="ar-DZ"/>
        </w:rPr>
        <w:t>.</w:t>
      </w:r>
    </w:p>
    <w:p w:rsidR="00980FF2" w:rsidRPr="00DF3CB6" w:rsidRDefault="00980FF2" w:rsidP="00E929A5">
      <w:pPr>
        <w:pStyle w:val="Titre4"/>
        <w:bidi/>
        <w:rPr>
          <w:rtl/>
          <w:lang w:bidi="ar-DZ"/>
        </w:rPr>
      </w:pPr>
      <w:bookmarkStart w:id="285" w:name="_Toc127048808"/>
      <w:bookmarkStart w:id="286" w:name="_Toc127052123"/>
      <w:bookmarkStart w:id="287" w:name="_Toc127053187"/>
      <w:r w:rsidRPr="00DF3CB6">
        <w:rPr>
          <w:rtl/>
          <w:lang w:bidi="ar-DZ"/>
        </w:rPr>
        <w:t>الفرع الثاني</w:t>
      </w:r>
      <w:bookmarkStart w:id="288" w:name="_Toc127048809"/>
      <w:bookmarkEnd w:id="285"/>
      <w:r w:rsidR="00E929A5">
        <w:rPr>
          <w:rtl/>
          <w:lang w:bidi="ar-DZ"/>
        </w:rPr>
        <w:br/>
      </w:r>
      <w:r w:rsidR="004003D0" w:rsidRPr="00DF3CB6">
        <w:rPr>
          <w:rFonts w:hint="cs"/>
          <w:rtl/>
          <w:lang w:bidi="ar-DZ"/>
        </w:rPr>
        <w:t>إنعدام</w:t>
      </w:r>
      <w:r w:rsidRPr="00DF3CB6">
        <w:rPr>
          <w:rtl/>
          <w:lang w:bidi="ar-DZ"/>
        </w:rPr>
        <w:t xml:space="preserve"> مبدأ المنافسة في المرافق غير قابلة للتفويض</w:t>
      </w:r>
      <w:bookmarkEnd w:id="286"/>
      <w:bookmarkEnd w:id="287"/>
      <w:bookmarkEnd w:id="288"/>
    </w:p>
    <w:p w:rsidR="00980FF2" w:rsidRPr="00DF3CB6" w:rsidRDefault="00980FF2" w:rsidP="00FA5DAE">
      <w:pPr>
        <w:bidi/>
        <w:ind w:firstLine="567"/>
        <w:jc w:val="both"/>
        <w:rPr>
          <w:rtl/>
          <w:lang w:bidi="ar-DZ"/>
        </w:rPr>
      </w:pPr>
      <w:r w:rsidRPr="00DF3CB6">
        <w:rPr>
          <w:rtl/>
          <w:lang w:bidi="ar-DZ"/>
        </w:rPr>
        <w:t xml:space="preserve">الأصل أن جميع المرافق العامة قابلة للتفويض، فبناء لما أقره المشرع الجزائري فإن من صلاحية الإدارة إمكانية تفويض المرفق العام وفقا لحاجتها </w:t>
      </w:r>
      <w:r w:rsidR="00FA5DAE" w:rsidRPr="00DF3CB6">
        <w:rPr>
          <w:rFonts w:hint="cs"/>
          <w:rtl/>
          <w:lang w:bidi="ar-DZ"/>
        </w:rPr>
        <w:t xml:space="preserve">في </w:t>
      </w:r>
      <w:r w:rsidRPr="00DF3CB6">
        <w:rPr>
          <w:rtl/>
          <w:lang w:bidi="ar-DZ"/>
        </w:rPr>
        <w:t>اللجوء إلى هذه الطريقة في تسيير مرافقها، إذ لا يوجد ما يفرض على الإدارة إتباع هذا الأسلوب إلا لحاجتها في تحقيق المصلحة العامة التي بطبيعتها متزايدة ومتطورة، غير أنه لا يمكن استعمال هذا الأسلوب بالنسبة لجميع المرافق العمومية، إلا</w:t>
      </w:r>
      <w:r w:rsidR="00FA5DAE" w:rsidRPr="00DF3CB6">
        <w:rPr>
          <w:rFonts w:hint="cs"/>
          <w:rtl/>
          <w:lang w:bidi="ar-DZ"/>
        </w:rPr>
        <w:t xml:space="preserve"> في حدود</w:t>
      </w:r>
      <w:r w:rsidRPr="00DF3CB6">
        <w:rPr>
          <w:rtl/>
          <w:lang w:bidi="ar-DZ"/>
        </w:rPr>
        <w:t xml:space="preserve"> ما يسمح به القانون أو ما يتناسب مع إمكانيته للتفويض، ويجد هذا الإستثناء أساسه ضمن أحكام المادة 207 من المرسوم الرئاسي 15-247، التي إستبعدت مجموعة من المرافق العامة من مجال تسييرها بتقنية التفويض، مع شريطة وجود نص قانوني يمنع ذلك، ويرجع سبب هذا المنع لطبيعة هذه المرافق في حد ذاتها، فيمكن أن يكون المرفق العام سيادي أوإستراتيجي أوإحتكاري، ومن منطلق المادة 207 فإنه يمكن أن تكون نصوص قانونية مختلفة سواء دستورية (</w:t>
      </w:r>
      <w:r w:rsidRPr="00DF3CB6">
        <w:rPr>
          <w:b/>
          <w:bCs/>
          <w:rtl/>
          <w:lang w:bidi="ar-DZ"/>
        </w:rPr>
        <w:t>أولا</w:t>
      </w:r>
      <w:r w:rsidRPr="00DF3CB6">
        <w:rPr>
          <w:rtl/>
          <w:lang w:bidi="ar-DZ"/>
        </w:rPr>
        <w:t>) أو تشريعية (</w:t>
      </w:r>
      <w:r w:rsidRPr="00DF3CB6">
        <w:rPr>
          <w:b/>
          <w:bCs/>
          <w:rtl/>
          <w:lang w:bidi="ar-DZ"/>
        </w:rPr>
        <w:t>ثانيا</w:t>
      </w:r>
      <w:r w:rsidRPr="00DF3CB6">
        <w:rPr>
          <w:rtl/>
          <w:lang w:bidi="ar-DZ"/>
        </w:rPr>
        <w:t>) وحتى تنظيمية (</w:t>
      </w:r>
      <w:r w:rsidRPr="00DF3CB6">
        <w:rPr>
          <w:b/>
          <w:bCs/>
          <w:rtl/>
          <w:lang w:bidi="ar-DZ"/>
        </w:rPr>
        <w:t>ثالثا</w:t>
      </w:r>
      <w:r w:rsidRPr="00DF3CB6">
        <w:rPr>
          <w:rtl/>
          <w:lang w:bidi="ar-DZ"/>
        </w:rPr>
        <w:t>)، تستبعد بعض المرافق العامة من تسييرها عن طريق التفويض</w:t>
      </w:r>
      <w:r w:rsidR="00DF3CB6" w:rsidRPr="00DF3CB6">
        <w:rPr>
          <w:rtl/>
          <w:lang w:bidi="ar-DZ"/>
        </w:rPr>
        <w:t xml:space="preserve">، </w:t>
      </w:r>
      <w:r w:rsidR="00FA5DAE" w:rsidRPr="00DF3CB6">
        <w:rPr>
          <w:rFonts w:hint="cs"/>
          <w:rtl/>
          <w:lang w:bidi="ar-DZ"/>
        </w:rPr>
        <w:t>و</w:t>
      </w:r>
      <w:r w:rsidRPr="00DF3CB6">
        <w:rPr>
          <w:rtl/>
          <w:lang w:bidi="ar-DZ"/>
        </w:rPr>
        <w:t xml:space="preserve">على إعتبارأن هذه المرافق غير قابلة للتفويض فلا حديث </w:t>
      </w:r>
      <w:r w:rsidR="00FA5DAE" w:rsidRPr="00DF3CB6">
        <w:rPr>
          <w:rFonts w:hint="cs"/>
          <w:rtl/>
          <w:lang w:bidi="ar-DZ"/>
        </w:rPr>
        <w:t>هنا</w:t>
      </w:r>
      <w:r w:rsidRPr="00DF3CB6">
        <w:rPr>
          <w:rtl/>
          <w:lang w:bidi="ar-DZ"/>
        </w:rPr>
        <w:t xml:space="preserve"> عن المنافسة</w:t>
      </w:r>
      <w:r w:rsidR="00DF3CB6" w:rsidRPr="00DF3CB6">
        <w:rPr>
          <w:rtl/>
          <w:lang w:bidi="ar-DZ"/>
        </w:rPr>
        <w:t xml:space="preserve">، </w:t>
      </w:r>
      <w:r w:rsidRPr="00DF3CB6">
        <w:rPr>
          <w:rtl/>
          <w:lang w:bidi="ar-DZ"/>
        </w:rPr>
        <w:t>لأنها مرتبطة إرتباطا وجودا أو عدما مع قابلية التفويض.</w:t>
      </w:r>
    </w:p>
    <w:p w:rsidR="00980FF2" w:rsidRPr="00DF3CB6" w:rsidRDefault="00980FF2" w:rsidP="00F36119">
      <w:pPr>
        <w:pStyle w:val="Titre5"/>
        <w:bidi/>
        <w:rPr>
          <w:rtl/>
          <w:lang w:bidi="ar-DZ"/>
        </w:rPr>
      </w:pPr>
      <w:bookmarkStart w:id="289" w:name="_Toc127048810"/>
      <w:bookmarkStart w:id="290" w:name="_Toc127052124"/>
      <w:bookmarkStart w:id="291" w:name="_Toc127053188"/>
      <w:r w:rsidRPr="00DF3CB6">
        <w:rPr>
          <w:rtl/>
          <w:lang w:bidi="ar-DZ"/>
        </w:rPr>
        <w:t xml:space="preserve">أولا-المنع </w:t>
      </w:r>
      <w:proofErr w:type="gramStart"/>
      <w:r w:rsidRPr="00DF3CB6">
        <w:rPr>
          <w:rtl/>
          <w:lang w:bidi="ar-DZ"/>
        </w:rPr>
        <w:t>بموجب</w:t>
      </w:r>
      <w:proofErr w:type="gramEnd"/>
      <w:r w:rsidRPr="00DF3CB6">
        <w:rPr>
          <w:rtl/>
          <w:lang w:bidi="ar-DZ"/>
        </w:rPr>
        <w:t xml:space="preserve"> نص دستوري</w:t>
      </w:r>
      <w:bookmarkEnd w:id="289"/>
      <w:bookmarkEnd w:id="290"/>
      <w:bookmarkEnd w:id="291"/>
    </w:p>
    <w:p w:rsidR="00980FF2" w:rsidRPr="00DF3CB6" w:rsidRDefault="00980FF2" w:rsidP="00FA5DAE">
      <w:pPr>
        <w:bidi/>
        <w:ind w:firstLine="567"/>
        <w:jc w:val="both"/>
        <w:rPr>
          <w:rtl/>
          <w:lang w:bidi="ar-DZ"/>
        </w:rPr>
      </w:pPr>
      <w:r w:rsidRPr="00DF3CB6">
        <w:rPr>
          <w:rtl/>
          <w:lang w:bidi="ar-DZ"/>
        </w:rPr>
        <w:t>تعرف المرافق العامة الدستورية على أنه المرفق العام الوطني ذو الطبيعة الإدارية فهو لا يقوم على فكرة الإستثماروما يرتبط من نتائج مالية، لكونه يمثل المهام الأساسية للدولة التي ترتبط أساسا بسيادة الدولة</w:t>
      </w:r>
      <w:r w:rsidRPr="00DF3CB6">
        <w:rPr>
          <w:rStyle w:val="Appelnotedebasdep"/>
          <w:rtl/>
          <w:lang w:bidi="ar-DZ"/>
        </w:rPr>
        <w:footnoteReference w:id="238"/>
      </w:r>
      <w:r w:rsidRPr="00DF3CB6">
        <w:rPr>
          <w:rtl/>
          <w:lang w:bidi="ar-DZ"/>
        </w:rPr>
        <w:t xml:space="preserve">، مما يجعل هذه المرافق مستثناة من التفويض بسبب طبيعتها فهي محل منع من طرف المشرع الدستوري، مثل المرافق الوطنية كمرفق الأمن والدفاع والعدالة، </w:t>
      </w:r>
      <w:r w:rsidR="00FA5DAE" w:rsidRPr="00DF3CB6">
        <w:rPr>
          <w:rFonts w:hint="cs"/>
          <w:rtl/>
          <w:lang w:bidi="ar-DZ"/>
        </w:rPr>
        <w:t>ف</w:t>
      </w:r>
      <w:r w:rsidRPr="00DF3CB6">
        <w:rPr>
          <w:rtl/>
          <w:lang w:bidi="ar-DZ"/>
        </w:rPr>
        <w:t>طبيعتها تتعلق بالسلطة العامة للدولة ولا يمكن تفويضها لأنها تعد من المرافق السيادية</w:t>
      </w:r>
      <w:r w:rsidRPr="00DF3CB6">
        <w:rPr>
          <w:rStyle w:val="Appelnotedebasdep"/>
          <w:rtl/>
          <w:lang w:bidi="ar-DZ"/>
        </w:rPr>
        <w:footnoteReference w:id="239"/>
      </w:r>
      <w:r w:rsidRPr="00DF3CB6">
        <w:rPr>
          <w:rtl/>
          <w:lang w:bidi="ar-DZ"/>
        </w:rPr>
        <w:t>، ومن قبيل المرافق التي شملها المنع بموجب نص دستوري نجد:</w:t>
      </w:r>
    </w:p>
    <w:p w:rsidR="00980FF2" w:rsidRPr="00DF3CB6" w:rsidRDefault="00980FF2" w:rsidP="00F36119">
      <w:pPr>
        <w:pStyle w:val="Titre6"/>
        <w:bidi/>
        <w:rPr>
          <w:rtl/>
          <w:lang w:bidi="ar-DZ"/>
        </w:rPr>
      </w:pPr>
      <w:bookmarkStart w:id="292" w:name="_Toc127048811"/>
      <w:bookmarkStart w:id="293" w:name="_Toc127052125"/>
      <w:bookmarkStart w:id="294" w:name="_Toc127053189"/>
      <w:r w:rsidRPr="00DF3CB6">
        <w:rPr>
          <w:rtl/>
          <w:lang w:bidi="ar-DZ"/>
        </w:rPr>
        <w:t>1-المرافق السيادية</w:t>
      </w:r>
      <w:bookmarkEnd w:id="292"/>
      <w:bookmarkEnd w:id="293"/>
      <w:bookmarkEnd w:id="294"/>
    </w:p>
    <w:p w:rsidR="00980FF2" w:rsidRPr="00DF3CB6" w:rsidRDefault="00980FF2" w:rsidP="002F01A1">
      <w:pPr>
        <w:bidi/>
        <w:spacing w:before="240" w:after="0"/>
        <w:ind w:firstLine="567"/>
        <w:jc w:val="both"/>
        <w:rPr>
          <w:rtl/>
          <w:lang w:bidi="ar-DZ"/>
        </w:rPr>
      </w:pPr>
      <w:r w:rsidRPr="00DF3CB6">
        <w:rPr>
          <w:rtl/>
          <w:lang w:bidi="ar-DZ"/>
        </w:rPr>
        <w:t>تنص المادة 03 من المرسوم التنفيذي 18-199، على أنه" لا يمكن تفويض المرافق السيادية"</w:t>
      </w:r>
    </w:p>
    <w:p w:rsidR="00980FF2" w:rsidRPr="00DF3CB6" w:rsidRDefault="00FA5DAE" w:rsidP="0022004E">
      <w:pPr>
        <w:bidi/>
        <w:spacing w:after="0"/>
        <w:jc w:val="both"/>
        <w:rPr>
          <w:rtl/>
          <w:lang w:bidi="ar-DZ"/>
        </w:rPr>
      </w:pPr>
      <w:r w:rsidRPr="00DF3CB6">
        <w:rPr>
          <w:rtl/>
          <w:lang w:bidi="ar-DZ"/>
        </w:rPr>
        <w:t xml:space="preserve">لعل أهم هذه المرافق السيادية </w:t>
      </w:r>
      <w:r w:rsidRPr="00DF3CB6">
        <w:rPr>
          <w:rFonts w:hint="cs"/>
          <w:rtl/>
          <w:lang w:bidi="ar-DZ"/>
        </w:rPr>
        <w:t xml:space="preserve">نجد </w:t>
      </w:r>
      <w:r w:rsidR="00980FF2" w:rsidRPr="00DF3CB6">
        <w:rPr>
          <w:rtl/>
          <w:lang w:bidi="ar-DZ"/>
        </w:rPr>
        <w:t>مرفق الجيش الذي تتضمن جميع دساتير العالم على إحتكاره من طرف السلطة</w:t>
      </w:r>
      <w:r w:rsidRPr="00DF3CB6">
        <w:rPr>
          <w:rFonts w:hint="cs"/>
          <w:rtl/>
          <w:lang w:bidi="ar-DZ"/>
        </w:rPr>
        <w:t xml:space="preserve"> العامة</w:t>
      </w:r>
      <w:r w:rsidR="00980FF2" w:rsidRPr="00DF3CB6">
        <w:rPr>
          <w:rtl/>
          <w:lang w:bidi="ar-DZ"/>
        </w:rPr>
        <w:t>، فهي الوحيدة المخول لها إنشاء القوات المسلحة، فلا يسمح بتشكيل مليشيات خارج هذا الإطار، إضافة إلى ذلك نجد مرفق القضاء الذي يعد من المرافق الدستورية السيادية التي تختص بها الدولة حصرا، هذا المرفق الذي يدخل ضمن الوظائف الأساسية للدولة والتي على إثرها تم إبتكار نظرية المرفق العام، كما أنه يمثل جوهر السلطة العامة الذي لا يمكن التنازل عن تسييره تحت أي ظرف لصالح الخواص</w:t>
      </w:r>
      <w:r w:rsidR="00980FF2" w:rsidRPr="00DF3CB6">
        <w:rPr>
          <w:rStyle w:val="Appelnotedebasdep"/>
          <w:rtl/>
          <w:lang w:bidi="ar-DZ"/>
        </w:rPr>
        <w:footnoteReference w:id="240"/>
      </w:r>
      <w:r w:rsidR="00980FF2" w:rsidRPr="00DF3CB6">
        <w:rPr>
          <w:rtl/>
          <w:lang w:bidi="ar-DZ"/>
        </w:rPr>
        <w:t>.</w:t>
      </w:r>
    </w:p>
    <w:p w:rsidR="00980FF2" w:rsidRPr="00DF3CB6" w:rsidRDefault="00980FF2" w:rsidP="00EB4C77">
      <w:pPr>
        <w:bidi/>
        <w:spacing w:after="0"/>
        <w:ind w:firstLine="567"/>
        <w:jc w:val="both"/>
        <w:rPr>
          <w:lang w:bidi="ar-DZ"/>
        </w:rPr>
      </w:pPr>
      <w:r w:rsidRPr="00DF3CB6">
        <w:rPr>
          <w:rtl/>
          <w:lang w:bidi="ar-DZ"/>
        </w:rPr>
        <w:t>على الرغم من إعتبار مرفق الشرطة من الم</w:t>
      </w:r>
      <w:r w:rsidR="00FA5DAE" w:rsidRPr="00DF3CB6">
        <w:rPr>
          <w:rtl/>
          <w:lang w:bidi="ar-DZ"/>
        </w:rPr>
        <w:t>رافق السيادية في ما مضى، إلا أن</w:t>
      </w:r>
      <w:r w:rsidR="00FA5DAE" w:rsidRPr="00DF3CB6">
        <w:rPr>
          <w:rFonts w:hint="cs"/>
          <w:rtl/>
          <w:lang w:bidi="ar-DZ"/>
        </w:rPr>
        <w:t xml:space="preserve"> القضاء والفقه</w:t>
      </w:r>
      <w:r w:rsidRPr="00DF3CB6">
        <w:rPr>
          <w:rtl/>
          <w:lang w:bidi="ar-DZ"/>
        </w:rPr>
        <w:t xml:space="preserve"> إعتبره</w:t>
      </w:r>
      <w:r w:rsidR="00FA5DAE" w:rsidRPr="00DF3CB6">
        <w:rPr>
          <w:rFonts w:hint="cs"/>
          <w:rtl/>
          <w:lang w:bidi="ar-DZ"/>
        </w:rPr>
        <w:t>ا</w:t>
      </w:r>
      <w:r w:rsidRPr="00DF3CB6">
        <w:rPr>
          <w:rtl/>
          <w:lang w:bidi="ar-DZ"/>
        </w:rPr>
        <w:t xml:space="preserve"> لاحقا من النشاطات المرفقية التي يمكن فصلها على المرافق السيادية، لأنها لا تشكل عملا سياديا بالمعنى الدقيق بل تابعا له، ومن أجل ذلك نجد بعض الدول قد عهدت للخواص للقيام بالمهام المنوطة بمرفق الشرطة عن طريق شركة خاصة، أما مرفق السجون فقد أصبح في الآونة الأخيرة قابلا للتفويض في العديد من تجارب الدول، من منطلق التمييز بين الحكم بالعقوبة التي تعتبر وظيفة تدخل ضمن المهام السيادية للدولة وبين تنفيذ العقوبة التي لاترتبط أساسا بسيادة الدولة مما يرتب إمكانية تفويض تسييرها، وهذا ما أخذ به المشرع الفرنسي في قانون السجون حيث نص على إمكانية أن يتعهد مرفق السجون </w:t>
      </w:r>
      <w:r w:rsidR="00EB4C77" w:rsidRPr="00DF3CB6">
        <w:rPr>
          <w:rFonts w:hint="cs"/>
          <w:rtl/>
          <w:lang w:bidi="ar-DZ"/>
        </w:rPr>
        <w:t>ل</w:t>
      </w:r>
      <w:r w:rsidRPr="00DF3CB6">
        <w:rPr>
          <w:rtl/>
          <w:lang w:bidi="ar-DZ"/>
        </w:rPr>
        <w:t>أحد أشخاص القانون العام أوالخاص، فيما عدا وظائف القيادة والرقابة الإدارية</w:t>
      </w:r>
      <w:r w:rsidRPr="00DF3CB6">
        <w:rPr>
          <w:rStyle w:val="Appelnotedebasdep"/>
          <w:rtl/>
          <w:lang w:bidi="ar-DZ"/>
        </w:rPr>
        <w:footnoteReference w:id="241"/>
      </w:r>
      <w:r w:rsidRPr="00DF3CB6">
        <w:rPr>
          <w:rtl/>
          <w:lang w:bidi="ar-DZ"/>
        </w:rPr>
        <w:t xml:space="preserve">. </w:t>
      </w:r>
    </w:p>
    <w:p w:rsidR="00980FF2" w:rsidRPr="00DF3CB6" w:rsidRDefault="00980FF2" w:rsidP="00F36119">
      <w:pPr>
        <w:pStyle w:val="Titre6"/>
        <w:bidi/>
        <w:rPr>
          <w:u w:val="single"/>
          <w:rtl/>
          <w:lang w:bidi="ar-DZ"/>
        </w:rPr>
      </w:pPr>
      <w:bookmarkStart w:id="295" w:name="_Toc127048812"/>
      <w:bookmarkStart w:id="296" w:name="_Toc127052126"/>
      <w:bookmarkStart w:id="297" w:name="_Toc127053190"/>
      <w:r w:rsidRPr="00DF3CB6">
        <w:rPr>
          <w:rtl/>
          <w:lang w:bidi="ar-DZ"/>
        </w:rPr>
        <w:t>2- المرافق</w:t>
      </w:r>
      <w:r w:rsidR="00EB4C77" w:rsidRPr="00DF3CB6">
        <w:rPr>
          <w:rtl/>
          <w:lang w:bidi="ar-DZ"/>
        </w:rPr>
        <w:t>الدستورية</w:t>
      </w:r>
      <w:r w:rsidRPr="00DF3CB6">
        <w:rPr>
          <w:rtl/>
          <w:lang w:bidi="ar-DZ"/>
        </w:rPr>
        <w:t xml:space="preserve"> غير السيادية</w:t>
      </w:r>
      <w:bookmarkEnd w:id="295"/>
      <w:bookmarkEnd w:id="296"/>
      <w:bookmarkEnd w:id="297"/>
    </w:p>
    <w:p w:rsidR="00980FF2" w:rsidRPr="00DF3CB6" w:rsidRDefault="00980FF2" w:rsidP="00EB4C77">
      <w:pPr>
        <w:bidi/>
        <w:spacing w:after="0"/>
        <w:ind w:firstLine="567"/>
        <w:jc w:val="both"/>
        <w:rPr>
          <w:rtl/>
          <w:lang w:bidi="ar-DZ"/>
        </w:rPr>
      </w:pPr>
      <w:r w:rsidRPr="00DF3CB6">
        <w:rPr>
          <w:rtl/>
          <w:lang w:bidi="ar-DZ"/>
        </w:rPr>
        <w:t>تعد المرافق العامة غير السيادية تلك المرافق التي لا يمكن تفويضها استنادا على مبدأ</w:t>
      </w:r>
      <w:r w:rsidR="00EB4C77" w:rsidRPr="00DF3CB6">
        <w:rPr>
          <w:rFonts w:hint="cs"/>
          <w:rtl/>
          <w:lang w:bidi="ar-DZ"/>
        </w:rPr>
        <w:t xml:space="preserve"> عدم</w:t>
      </w:r>
      <w:r w:rsidRPr="00DF3CB6">
        <w:rPr>
          <w:rtl/>
          <w:lang w:bidi="ar-DZ"/>
        </w:rPr>
        <w:t xml:space="preserve"> قابلية المرفق العام للتفويض، ذلك لعدم توافرها على العناصر التي تقوم عليها تقنية التفويض لاسيما فكرة الاستثماروتحصيل العائدات منها نتيجة لاستغلالها، أولضعف المنافسة فيه، لافتقاره للامتيازات المالية التي تجلب الخواص مثل مرفق التعليم مرفق الصحة</w:t>
      </w:r>
      <w:r w:rsidR="00DF3CB6" w:rsidRPr="00DF3CB6">
        <w:rPr>
          <w:rtl/>
          <w:lang w:bidi="ar-DZ"/>
        </w:rPr>
        <w:t xml:space="preserve">، </w:t>
      </w:r>
      <w:r w:rsidRPr="00DF3CB6">
        <w:rPr>
          <w:rtl/>
          <w:lang w:bidi="ar-DZ"/>
        </w:rPr>
        <w:t>المساعدة الاجتماعية.</w:t>
      </w:r>
    </w:p>
    <w:p w:rsidR="00980FF2" w:rsidRPr="00DF3CB6" w:rsidRDefault="000D105B" w:rsidP="002F01A1">
      <w:pPr>
        <w:bidi/>
        <w:spacing w:after="0"/>
        <w:ind w:firstLine="567"/>
        <w:jc w:val="both"/>
        <w:rPr>
          <w:rtl/>
          <w:lang w:bidi="ar-DZ"/>
        </w:rPr>
      </w:pPr>
      <w:r w:rsidRPr="00DF3CB6">
        <w:rPr>
          <w:rtl/>
          <w:lang w:bidi="ar-DZ"/>
        </w:rPr>
        <w:t>و</w:t>
      </w:r>
      <w:r w:rsidR="00980FF2" w:rsidRPr="00DF3CB6">
        <w:rPr>
          <w:rtl/>
          <w:lang w:bidi="ar-DZ"/>
        </w:rPr>
        <w:t>تختلف هذه المرافق عن السيادية كونها لا تمثل سيادة الدولة، وإنما يقتصر دورها على إشباع حقوق إجتماعية وثقافية مكفولة دستوريا للمواطنين.</w:t>
      </w:r>
    </w:p>
    <w:p w:rsidR="00980FF2" w:rsidRPr="00DF3CB6" w:rsidRDefault="00980FF2" w:rsidP="002F01A1">
      <w:pPr>
        <w:bidi/>
        <w:spacing w:after="0"/>
        <w:ind w:firstLine="567"/>
        <w:jc w:val="both"/>
        <w:rPr>
          <w:rtl/>
          <w:lang w:bidi="ar-DZ"/>
        </w:rPr>
      </w:pPr>
      <w:proofErr w:type="gramStart"/>
      <w:r w:rsidRPr="00DF3CB6">
        <w:rPr>
          <w:rtl/>
          <w:lang w:bidi="ar-DZ"/>
        </w:rPr>
        <w:t>بالرجوع</w:t>
      </w:r>
      <w:proofErr w:type="gramEnd"/>
      <w:r w:rsidRPr="00DF3CB6">
        <w:rPr>
          <w:rtl/>
          <w:lang w:bidi="ar-DZ"/>
        </w:rPr>
        <w:t xml:space="preserve"> إلى نص المادة 65 من الدستور الجزائري نجدها تنص على " الحق في التعليم مضمون، التعليم العمومي مجاني حسب الشروط التي يحددها القانون</w:t>
      </w:r>
      <w:r w:rsidR="00EB7F23" w:rsidRPr="00DF3CB6">
        <w:rPr>
          <w:rtl/>
          <w:lang w:bidi="ar-DZ"/>
        </w:rPr>
        <w:t>.</w:t>
      </w:r>
      <w:r w:rsidRPr="00DF3CB6">
        <w:rPr>
          <w:rtl/>
          <w:lang w:bidi="ar-DZ"/>
        </w:rPr>
        <w:t xml:space="preserve">.." </w:t>
      </w:r>
    </w:p>
    <w:p w:rsidR="00980FF2" w:rsidRPr="00DF3CB6" w:rsidRDefault="00980FF2" w:rsidP="00EB4C77">
      <w:pPr>
        <w:bidi/>
        <w:spacing w:after="0"/>
        <w:ind w:firstLine="567"/>
        <w:jc w:val="both"/>
        <w:rPr>
          <w:rtl/>
          <w:lang w:bidi="ar-DZ"/>
        </w:rPr>
      </w:pPr>
      <w:r w:rsidRPr="00DF3CB6">
        <w:rPr>
          <w:rtl/>
          <w:lang w:bidi="ar-DZ"/>
        </w:rPr>
        <w:t>مؤدى هذا النص هو ضرورة وجود مرافق للتعليم بالمعنى العضوي والوظيفي إلا أن ذلك لا يعني وجود احتكار للدولة</w:t>
      </w:r>
      <w:r w:rsidRPr="00DF3CB6">
        <w:rPr>
          <w:rStyle w:val="Appelnotedebasdep"/>
          <w:rtl/>
          <w:lang w:bidi="ar-DZ"/>
        </w:rPr>
        <w:footnoteReference w:id="242"/>
      </w:r>
      <w:r w:rsidRPr="00DF3CB6">
        <w:rPr>
          <w:rtl/>
          <w:lang w:bidi="ar-DZ"/>
        </w:rPr>
        <w:t>، فالأمر 05-07 الذي يحدد القواعد العامة التي تحكم التعليم في مؤسسات التربية والتعليم الخاصة، قد أجاز</w:t>
      </w:r>
      <w:r w:rsidR="00FE6D36">
        <w:rPr>
          <w:rtl/>
          <w:lang w:bidi="ar-DZ"/>
        </w:rPr>
        <w:t xml:space="preserve"> للشخص المعنوي أو الطبيعي الخاص</w:t>
      </w:r>
      <w:r w:rsidRPr="00DF3CB6">
        <w:rPr>
          <w:rtl/>
          <w:lang w:bidi="ar-DZ"/>
        </w:rPr>
        <w:t>،أن ينشأ مؤسسة تقدم تعليما بمقابل وذلك بعد الحصول على رخصة</w:t>
      </w:r>
      <w:r w:rsidRPr="00DF3CB6">
        <w:rPr>
          <w:rStyle w:val="Appelnotedebasdep"/>
          <w:rtl/>
          <w:lang w:bidi="ar-DZ"/>
        </w:rPr>
        <w:footnoteReference w:id="243"/>
      </w:r>
      <w:r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غير أن قراءة قانونية لهذا النص نستخلص أن هذا التصرف يعتبر تفويض في مرفق التعليم، وليس تفويضا للمرفق العام بالشروط والإجراءات التي حددها المرسوم الرئاسي 15-247، الذي أساسه الطابع التعاقدي التنافسي والتنظيمي، خاصة من حيث الالتزام بقواعد المنافسة، التي تنعدم في هذا النوع من الترخيص الذي يتسم بالطابع التنظيمي فقط، حسب ما ورد في المرسوم التنفيذي 05-432</w:t>
      </w:r>
      <w:r w:rsidRPr="00DF3CB6">
        <w:rPr>
          <w:rStyle w:val="Appelnotedebasdep"/>
          <w:rtl/>
          <w:lang w:bidi="ar-DZ"/>
        </w:rPr>
        <w:footnoteReference w:id="244"/>
      </w:r>
      <w:r w:rsidRPr="00DF3CB6">
        <w:rPr>
          <w:rtl/>
          <w:lang w:bidi="ar-DZ"/>
        </w:rPr>
        <w:t xml:space="preserve"> المؤرخ في 08 نوفمبر 2005، المحدد لشروط إنشاء مؤسسة التربية والتعليم الخاصة.</w:t>
      </w:r>
    </w:p>
    <w:p w:rsidR="00980FF2" w:rsidRPr="00DF3CB6" w:rsidRDefault="00980FF2" w:rsidP="00F36119">
      <w:pPr>
        <w:pStyle w:val="Titre5"/>
        <w:bidi/>
        <w:rPr>
          <w:lang w:bidi="ar-DZ"/>
        </w:rPr>
      </w:pPr>
      <w:bookmarkStart w:id="298" w:name="_Toc127048813"/>
      <w:bookmarkStart w:id="299" w:name="_Toc127052127"/>
      <w:bookmarkStart w:id="300" w:name="_Toc127053191"/>
      <w:r w:rsidRPr="00DF3CB6">
        <w:rPr>
          <w:rtl/>
          <w:lang w:bidi="ar-DZ"/>
        </w:rPr>
        <w:t xml:space="preserve">ثانيا-المنع </w:t>
      </w:r>
      <w:proofErr w:type="gramStart"/>
      <w:r w:rsidRPr="00DF3CB6">
        <w:rPr>
          <w:rtl/>
          <w:lang w:bidi="ar-DZ"/>
        </w:rPr>
        <w:t>بموجب</w:t>
      </w:r>
      <w:proofErr w:type="gramEnd"/>
      <w:r w:rsidRPr="00DF3CB6">
        <w:rPr>
          <w:rtl/>
          <w:lang w:bidi="ar-DZ"/>
        </w:rPr>
        <w:t xml:space="preserve"> نص تشريعي</w:t>
      </w:r>
      <w:bookmarkEnd w:id="298"/>
      <w:bookmarkEnd w:id="299"/>
      <w:bookmarkEnd w:id="300"/>
    </w:p>
    <w:p w:rsidR="00980FF2" w:rsidRPr="00DF3CB6" w:rsidRDefault="00980FF2" w:rsidP="003F7236">
      <w:pPr>
        <w:bidi/>
        <w:spacing w:before="240" w:after="0"/>
        <w:ind w:firstLine="567"/>
        <w:jc w:val="both"/>
        <w:rPr>
          <w:rtl/>
          <w:lang w:bidi="ar-DZ"/>
        </w:rPr>
      </w:pPr>
      <w:r w:rsidRPr="00DF3CB6">
        <w:rPr>
          <w:rtl/>
          <w:lang w:bidi="ar-DZ"/>
        </w:rPr>
        <w:t xml:space="preserve"> </w:t>
      </w:r>
      <w:proofErr w:type="gramStart"/>
      <w:r w:rsidRPr="00DF3CB6">
        <w:rPr>
          <w:rtl/>
          <w:lang w:bidi="ar-DZ"/>
        </w:rPr>
        <w:t>يعني</w:t>
      </w:r>
      <w:proofErr w:type="gramEnd"/>
      <w:r w:rsidRPr="00DF3CB6">
        <w:rPr>
          <w:rtl/>
          <w:lang w:bidi="ar-DZ"/>
        </w:rPr>
        <w:t xml:space="preserve"> المنع بموجب القانون أن يكون نص</w:t>
      </w:r>
      <w:r w:rsidR="00EB4C77" w:rsidRPr="00DF3CB6">
        <w:rPr>
          <w:rFonts w:hint="cs"/>
          <w:rtl/>
          <w:lang w:bidi="ar-DZ"/>
        </w:rPr>
        <w:t xml:space="preserve"> قانوني</w:t>
      </w:r>
      <w:r w:rsidRPr="00DF3CB6">
        <w:rPr>
          <w:rtl/>
          <w:lang w:bidi="ar-DZ"/>
        </w:rPr>
        <w:t xml:space="preserve"> صريح يمنع تفويض المرفق العام، وهذا تكريسا لنص المادة 207 من المرسوم الرئاسي 15-24 المذكور سابقا إذ جاء فيها"</w:t>
      </w:r>
      <w:r w:rsidR="00EB7F23" w:rsidRPr="00DF3CB6">
        <w:rPr>
          <w:rtl/>
          <w:lang w:bidi="ar-DZ"/>
        </w:rPr>
        <w:t>.</w:t>
      </w:r>
      <w:r w:rsidRPr="00DF3CB6">
        <w:rPr>
          <w:rtl/>
          <w:lang w:bidi="ar-DZ"/>
        </w:rPr>
        <w:t>... مالم يوجد حكم تشريعي مخالف</w:t>
      </w:r>
      <w:r w:rsidR="00EB7F23" w:rsidRPr="00DF3CB6">
        <w:rPr>
          <w:rtl/>
          <w:lang w:bidi="ar-DZ"/>
        </w:rPr>
        <w:t>.</w:t>
      </w:r>
      <w:r w:rsidRPr="00DF3CB6">
        <w:rPr>
          <w:rtl/>
          <w:lang w:bidi="ar-DZ"/>
        </w:rPr>
        <w:t>..."</w:t>
      </w:r>
      <w:r w:rsidRPr="00DF3CB6">
        <w:rPr>
          <w:rStyle w:val="Appelnotedebasdep"/>
          <w:rtl/>
          <w:lang w:bidi="ar-DZ"/>
        </w:rPr>
        <w:footnoteReference w:id="245"/>
      </w:r>
      <w:r w:rsidRPr="00DF3CB6">
        <w:rPr>
          <w:rtl/>
          <w:lang w:bidi="ar-DZ"/>
        </w:rPr>
        <w:t>، وتم تأكيد ذلك من خلال المرسوم التنفيذي 18-199بموجب المادة 2 منه"يقصد بتفويض المرفق العام في مفهوم هذا المرسوم تحويل بعض المهام غير السيادية التابعة للسلطات العمومية لمدة محددة إلى المفوض له"</w:t>
      </w:r>
      <w:r w:rsidRPr="00DF3CB6">
        <w:rPr>
          <w:rStyle w:val="Appelnotedebasdep"/>
          <w:rtl/>
          <w:lang w:bidi="ar-DZ"/>
        </w:rPr>
        <w:footnoteReference w:id="246"/>
      </w:r>
      <w:r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 xml:space="preserve">لقد أكد المشرع أن المهام السيادية غير قابلة للتفويض، وذلك عند ذكر عبارة " </w:t>
      </w:r>
      <w:r w:rsidRPr="00DF3CB6">
        <w:rPr>
          <w:b/>
          <w:bCs/>
          <w:rtl/>
          <w:lang w:bidi="ar-DZ"/>
        </w:rPr>
        <w:t>بعض المهام غير السيادية</w:t>
      </w:r>
      <w:r w:rsidRPr="00DF3CB6">
        <w:rPr>
          <w:rtl/>
          <w:lang w:bidi="ar-DZ"/>
        </w:rPr>
        <w:t>" قابلة للتفويض، مما يعيني إخراج المهام السيادية نهائيا من دائرة المرافق القابلة للتفويض، كما أنه توجد بعض المهام غير سيادية تابعة للسلطات العمومية غير قابلة للتفويض.</w:t>
      </w:r>
    </w:p>
    <w:p w:rsidR="00980FF2" w:rsidRPr="00DF3CB6" w:rsidRDefault="00980FF2" w:rsidP="00EB4C77">
      <w:pPr>
        <w:bidi/>
        <w:spacing w:after="0"/>
        <w:ind w:firstLine="567"/>
        <w:jc w:val="both"/>
        <w:rPr>
          <w:rtl/>
          <w:lang w:bidi="ar-DZ"/>
        </w:rPr>
      </w:pPr>
      <w:r w:rsidRPr="00DF3CB6">
        <w:rPr>
          <w:rtl/>
          <w:lang w:bidi="ar-DZ"/>
        </w:rPr>
        <w:t xml:space="preserve">قبل ذلك فقد عمد المشرع الجزائري إلى سن عدة قوانين تمنع سير مرفق عام بأسلوب التفويض، </w:t>
      </w:r>
      <w:r w:rsidR="000D105B" w:rsidRPr="00DF3CB6">
        <w:rPr>
          <w:rtl/>
          <w:lang w:bidi="ar-DZ"/>
        </w:rPr>
        <w:t>و</w:t>
      </w:r>
      <w:r w:rsidRPr="00DF3CB6">
        <w:rPr>
          <w:rtl/>
          <w:lang w:bidi="ar-DZ"/>
        </w:rPr>
        <w:t xml:space="preserve">مثال ذلك نجد الامر 03-11 المتعلق بالنقد والقرض، الذي منح بنك الجزائر دون سواه إمتياز إصدار العملة النقدية عبر التراب الوطني، ويفوض ممارسة هذا الامتياز </w:t>
      </w:r>
      <w:r w:rsidRPr="00DF3CB6">
        <w:rPr>
          <w:b/>
          <w:bCs/>
          <w:rtl/>
          <w:lang w:bidi="ar-DZ"/>
        </w:rPr>
        <w:t>للبنك الجزائري المركزي</w:t>
      </w:r>
      <w:r w:rsidRPr="00DF3CB6">
        <w:rPr>
          <w:rtl/>
          <w:lang w:bidi="ar-DZ"/>
        </w:rPr>
        <w:t xml:space="preserve"> دون سواه، الذي يدعى في صلب النص ضمن علاقته مع الغير-</w:t>
      </w:r>
      <w:r w:rsidRPr="00DF3CB6">
        <w:rPr>
          <w:b/>
          <w:bCs/>
          <w:rtl/>
          <w:lang w:bidi="ar-DZ"/>
        </w:rPr>
        <w:t>بنك الجزائر</w:t>
      </w:r>
      <w:r w:rsidRPr="00DF3CB6">
        <w:rPr>
          <w:rtl/>
          <w:lang w:bidi="ar-DZ"/>
        </w:rPr>
        <w:t>- ويخضع لإحكام هذا الامر</w:t>
      </w:r>
      <w:r w:rsidRPr="00DF3CB6">
        <w:rPr>
          <w:rStyle w:val="Appelnotedebasdep"/>
          <w:rtl/>
          <w:lang w:bidi="ar-DZ"/>
        </w:rPr>
        <w:footnoteReference w:id="247"/>
      </w:r>
      <w:r w:rsidRPr="00DF3CB6">
        <w:rPr>
          <w:rtl/>
          <w:lang w:bidi="ar-DZ"/>
        </w:rPr>
        <w:t>، كما نجد من بين المرافق التي لا يمكن تفويضها مرفق الانتخابات، الذي غالبا ما يقوم به الأفراد والسلطة معا، إضافة إلى المرفق الخاص تحصيل جباية الايرادات العامة التي يكون لها الطابع الضريبي</w:t>
      </w:r>
      <w:r w:rsidRPr="00DF3CB6">
        <w:rPr>
          <w:rStyle w:val="Appelnotedebasdep"/>
          <w:rtl/>
          <w:lang w:bidi="ar-DZ"/>
        </w:rPr>
        <w:footnoteReference w:id="248"/>
      </w:r>
      <w:r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لقد إستبعد  المشرع الجزائري مجموعة من المرافق العامة من دائرة تسييرها بأسلوب التفويض، لكن هذا الأمر لايتأتى إلا بنص تشريعي صريح يقرر ذلك، هذا ما يطلق عليه "المنع المباشر"</w:t>
      </w:r>
      <w:r w:rsidRPr="00DF3CB6">
        <w:rPr>
          <w:rStyle w:val="Appelnotedebasdep"/>
          <w:rtl/>
          <w:lang w:bidi="ar-DZ"/>
        </w:rPr>
        <w:footnoteReference w:id="249"/>
      </w:r>
      <w:r w:rsidRPr="00DF3CB6">
        <w:rPr>
          <w:rtl/>
          <w:lang w:bidi="ar-DZ"/>
        </w:rPr>
        <w:t>، غير أننا نجد أن المشرع الجزائري نص في بعض المجلات على إحتكار قطاع معين، أو حصر طريقة تسييره في أسلوب ونمط واحد، وهذا ما يقصد به " المنع غير المباشر"</w:t>
      </w:r>
      <w:r w:rsidRPr="00DF3CB6">
        <w:rPr>
          <w:rStyle w:val="Appelnotedebasdep"/>
          <w:rtl/>
          <w:lang w:bidi="ar-DZ"/>
        </w:rPr>
        <w:footnoteReference w:id="250"/>
      </w:r>
      <w:r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 xml:space="preserve">ونذكر على سبيل المثال مرفق الكهرباء المنظم بموجب القانون 02-01 المتعلق بالكهرباء وتوزيع الغاز بواسطة القنوات في نص المادة 29 منه " تعد شبكة نقل الكهرباء </w:t>
      </w:r>
      <w:r w:rsidR="00ED7E99" w:rsidRPr="00DF3CB6">
        <w:rPr>
          <w:rFonts w:hint="cs"/>
          <w:rtl/>
          <w:lang w:bidi="ar-DZ"/>
        </w:rPr>
        <w:t xml:space="preserve">والغاز </w:t>
      </w:r>
      <w:r w:rsidR="00ED7E99">
        <w:rPr>
          <w:rFonts w:hint="cs"/>
          <w:rtl/>
          <w:lang w:bidi="ar-DZ"/>
        </w:rPr>
        <w:t>احتكارا</w:t>
      </w:r>
      <w:r w:rsidRPr="00DF3CB6">
        <w:rPr>
          <w:rtl/>
          <w:lang w:bidi="ar-DZ"/>
        </w:rPr>
        <w:t xml:space="preserve"> طبيعيا، ويتم تسييره من طرف </w:t>
      </w:r>
      <w:r w:rsidR="00ED7E99" w:rsidRPr="00DF3CB6">
        <w:rPr>
          <w:rFonts w:hint="cs"/>
          <w:rtl/>
          <w:lang w:bidi="ar-DZ"/>
        </w:rPr>
        <w:t>مسيرواحد"</w:t>
      </w:r>
      <w:r w:rsidRPr="00DF3CB6">
        <w:rPr>
          <w:rStyle w:val="Appelnotedebasdep"/>
          <w:rtl/>
          <w:lang w:bidi="ar-DZ"/>
        </w:rPr>
        <w:footnoteReference w:id="251"/>
      </w:r>
    </w:p>
    <w:p w:rsidR="00980FF2" w:rsidRPr="00DF3CB6" w:rsidRDefault="00980FF2" w:rsidP="00F36119">
      <w:pPr>
        <w:pStyle w:val="Titre5"/>
        <w:bidi/>
        <w:rPr>
          <w:lang w:bidi="ar-DZ"/>
        </w:rPr>
      </w:pPr>
      <w:bookmarkStart w:id="301" w:name="_Toc127048814"/>
      <w:bookmarkStart w:id="302" w:name="_Toc127052128"/>
      <w:bookmarkStart w:id="303" w:name="_Toc127053192"/>
      <w:r w:rsidRPr="00DF3CB6">
        <w:rPr>
          <w:rtl/>
          <w:lang w:bidi="ar-DZ"/>
        </w:rPr>
        <w:t xml:space="preserve">ثالثا-المنع </w:t>
      </w:r>
      <w:proofErr w:type="gramStart"/>
      <w:r w:rsidRPr="00DF3CB6">
        <w:rPr>
          <w:rtl/>
          <w:lang w:bidi="ar-DZ"/>
        </w:rPr>
        <w:t>بموجب</w:t>
      </w:r>
      <w:proofErr w:type="gramEnd"/>
      <w:r w:rsidRPr="00DF3CB6">
        <w:rPr>
          <w:rtl/>
          <w:lang w:bidi="ar-DZ"/>
        </w:rPr>
        <w:t xml:space="preserve"> نص تنظيمي</w:t>
      </w:r>
      <w:bookmarkEnd w:id="301"/>
      <w:bookmarkEnd w:id="302"/>
      <w:bookmarkEnd w:id="303"/>
    </w:p>
    <w:p w:rsidR="00980FF2" w:rsidRPr="00DF3CB6" w:rsidRDefault="00980FF2" w:rsidP="00BE1D08">
      <w:pPr>
        <w:bidi/>
        <w:spacing w:after="0"/>
        <w:ind w:firstLine="567"/>
        <w:jc w:val="both"/>
        <w:rPr>
          <w:rtl/>
          <w:lang w:bidi="ar-DZ"/>
        </w:rPr>
      </w:pPr>
      <w:r w:rsidRPr="00DF3CB6">
        <w:rPr>
          <w:rtl/>
          <w:lang w:bidi="ar-DZ"/>
        </w:rPr>
        <w:t xml:space="preserve"> أكدت المادة 2 من المرسوم 18-199 المتضمن تفويض المرفق العام، على ضرورة ألا يكون المرفق العام قد أضطلع ببعض المهام السيادية، وإلا أعتبر غير قابل للتفويض</w:t>
      </w:r>
      <w:r w:rsidRPr="00DF3CB6">
        <w:rPr>
          <w:rStyle w:val="Appelnotedebasdep"/>
          <w:rtl/>
          <w:lang w:bidi="ar-DZ"/>
        </w:rPr>
        <w:footnoteReference w:id="252"/>
      </w:r>
      <w:r w:rsidRPr="00DF3CB6">
        <w:rPr>
          <w:rtl/>
          <w:lang w:bidi="ar-DZ"/>
        </w:rPr>
        <w:t xml:space="preserve">، وفي هذا الصدد </w:t>
      </w:r>
      <w:r w:rsidR="00BE1D08" w:rsidRPr="00DF3CB6">
        <w:rPr>
          <w:rFonts w:hint="cs"/>
          <w:rtl/>
          <w:lang w:bidi="ar-DZ"/>
        </w:rPr>
        <w:t xml:space="preserve">نجد </w:t>
      </w:r>
      <w:r w:rsidRPr="00DF3CB6">
        <w:rPr>
          <w:rtl/>
          <w:lang w:bidi="ar-DZ"/>
        </w:rPr>
        <w:t xml:space="preserve"> التعليمة الوزارية رقم 006 الصارة عن وزارة الداخلية والجماعات المحلية والتهئية العمرانية المتعلقة بتجسيد أحكام المرسوم التنفيذي رقم 18-199، المتضمن تفويض المرفق العام، التي حددت لنا مجموعة من المهام التي لا يمكن أن تكون محلا للتفويض بأي شكل من الأشكال </w:t>
      </w:r>
      <w:r w:rsidR="000D105B" w:rsidRPr="00DF3CB6">
        <w:rPr>
          <w:rtl/>
          <w:lang w:bidi="ar-DZ"/>
        </w:rPr>
        <w:t>و</w:t>
      </w:r>
      <w:r w:rsidRPr="00DF3CB6">
        <w:rPr>
          <w:rtl/>
          <w:lang w:bidi="ar-DZ"/>
        </w:rPr>
        <w:t xml:space="preserve">المتمثلة في </w:t>
      </w:r>
    </w:p>
    <w:p w:rsidR="00980FF2" w:rsidRPr="00DF3CB6" w:rsidRDefault="00980FF2" w:rsidP="004E7614">
      <w:pPr>
        <w:pStyle w:val="Paragraphedeliste"/>
        <w:numPr>
          <w:ilvl w:val="0"/>
          <w:numId w:val="9"/>
        </w:numPr>
        <w:bidi/>
        <w:spacing w:after="0"/>
        <w:jc w:val="both"/>
        <w:rPr>
          <w:rtl/>
          <w:lang w:bidi="ar-DZ"/>
        </w:rPr>
      </w:pPr>
      <w:r w:rsidRPr="00DF3CB6">
        <w:rPr>
          <w:rtl/>
          <w:lang w:bidi="ar-DZ"/>
        </w:rPr>
        <w:t xml:space="preserve">تسليم وثائق الهوية </w:t>
      </w:r>
      <w:proofErr w:type="gramStart"/>
      <w:r w:rsidR="000D105B" w:rsidRPr="00DF3CB6">
        <w:rPr>
          <w:rtl/>
          <w:lang w:bidi="ar-DZ"/>
        </w:rPr>
        <w:t>و</w:t>
      </w:r>
      <w:r w:rsidRPr="00DF3CB6">
        <w:rPr>
          <w:rtl/>
          <w:lang w:bidi="ar-DZ"/>
        </w:rPr>
        <w:t>السفر</w:t>
      </w:r>
      <w:proofErr w:type="gramEnd"/>
      <w:r w:rsidRPr="00DF3CB6">
        <w:rPr>
          <w:rtl/>
          <w:lang w:bidi="ar-DZ"/>
        </w:rPr>
        <w:t xml:space="preserve"> </w:t>
      </w:r>
    </w:p>
    <w:p w:rsidR="00980FF2" w:rsidRPr="00DF3CB6" w:rsidRDefault="00980FF2" w:rsidP="004E7614">
      <w:pPr>
        <w:pStyle w:val="Paragraphedeliste"/>
        <w:numPr>
          <w:ilvl w:val="0"/>
          <w:numId w:val="9"/>
        </w:numPr>
        <w:tabs>
          <w:tab w:val="right" w:pos="1751"/>
        </w:tabs>
        <w:bidi/>
        <w:spacing w:after="0"/>
        <w:jc w:val="both"/>
        <w:rPr>
          <w:lang w:bidi="ar-DZ"/>
        </w:rPr>
      </w:pPr>
      <w:proofErr w:type="gramStart"/>
      <w:r w:rsidRPr="00DF3CB6">
        <w:rPr>
          <w:rtl/>
          <w:lang w:bidi="ar-DZ"/>
        </w:rPr>
        <w:t>الحالة</w:t>
      </w:r>
      <w:proofErr w:type="gramEnd"/>
      <w:r w:rsidRPr="00DF3CB6">
        <w:rPr>
          <w:rtl/>
          <w:lang w:bidi="ar-DZ"/>
        </w:rPr>
        <w:t xml:space="preserve"> المدنية </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العمليات الإنتخابية</w:t>
      </w:r>
    </w:p>
    <w:p w:rsidR="00980FF2" w:rsidRPr="00DF3CB6" w:rsidRDefault="00980FF2" w:rsidP="004E7614">
      <w:pPr>
        <w:pStyle w:val="Paragraphedeliste"/>
        <w:numPr>
          <w:ilvl w:val="0"/>
          <w:numId w:val="9"/>
        </w:numPr>
        <w:tabs>
          <w:tab w:val="right" w:pos="1751"/>
        </w:tabs>
        <w:bidi/>
        <w:spacing w:after="0"/>
        <w:jc w:val="both"/>
        <w:rPr>
          <w:lang w:bidi="ar-DZ"/>
        </w:rPr>
      </w:pPr>
      <w:proofErr w:type="gramStart"/>
      <w:r w:rsidRPr="00DF3CB6">
        <w:rPr>
          <w:rtl/>
          <w:lang w:bidi="ar-DZ"/>
        </w:rPr>
        <w:t>تحصيل</w:t>
      </w:r>
      <w:proofErr w:type="gramEnd"/>
      <w:r w:rsidRPr="00DF3CB6">
        <w:rPr>
          <w:rtl/>
          <w:lang w:bidi="ar-DZ"/>
        </w:rPr>
        <w:t xml:space="preserve"> الجباية المحلية </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 xml:space="preserve">الوقاية </w:t>
      </w:r>
      <w:r w:rsidR="000D105B" w:rsidRPr="00DF3CB6">
        <w:rPr>
          <w:rtl/>
          <w:lang w:bidi="ar-DZ"/>
        </w:rPr>
        <w:t>و</w:t>
      </w:r>
      <w:r w:rsidRPr="00DF3CB6">
        <w:rPr>
          <w:rtl/>
          <w:lang w:bidi="ar-DZ"/>
        </w:rPr>
        <w:t xml:space="preserve">تسيير الاخطار والكوارث </w:t>
      </w:r>
    </w:p>
    <w:p w:rsidR="00980FF2" w:rsidRPr="00DF3CB6" w:rsidRDefault="00980FF2" w:rsidP="004E7614">
      <w:pPr>
        <w:pStyle w:val="Paragraphedeliste"/>
        <w:numPr>
          <w:ilvl w:val="0"/>
          <w:numId w:val="9"/>
        </w:numPr>
        <w:bidi/>
        <w:spacing w:after="0"/>
        <w:jc w:val="both"/>
        <w:rPr>
          <w:lang w:bidi="ar-DZ"/>
        </w:rPr>
      </w:pPr>
      <w:r w:rsidRPr="00DF3CB6">
        <w:rPr>
          <w:rtl/>
          <w:lang w:bidi="ar-DZ"/>
        </w:rPr>
        <w:t xml:space="preserve">حماية الاشخاص </w:t>
      </w:r>
      <w:r w:rsidR="00BE1D08" w:rsidRPr="00DF3CB6">
        <w:rPr>
          <w:rFonts w:hint="cs"/>
          <w:rtl/>
          <w:lang w:bidi="ar-DZ"/>
        </w:rPr>
        <w:t>و</w:t>
      </w:r>
      <w:r w:rsidRPr="00DF3CB6">
        <w:rPr>
          <w:rtl/>
          <w:lang w:bidi="ar-DZ"/>
        </w:rPr>
        <w:t>الممتلكات</w:t>
      </w:r>
      <w:r w:rsidRPr="00DF3CB6">
        <w:rPr>
          <w:rStyle w:val="Appelnotedebasdep"/>
          <w:rtl/>
          <w:lang w:bidi="ar-DZ"/>
        </w:rPr>
        <w:footnoteReference w:id="253"/>
      </w:r>
    </w:p>
    <w:p w:rsidR="00980FF2" w:rsidRPr="00DF3CB6" w:rsidRDefault="00BE1D08" w:rsidP="00813DDA">
      <w:pPr>
        <w:bidi/>
        <w:spacing w:before="240" w:after="0"/>
        <w:ind w:firstLine="567"/>
        <w:jc w:val="both"/>
        <w:rPr>
          <w:rtl/>
          <w:lang w:bidi="ar-DZ"/>
        </w:rPr>
      </w:pPr>
      <w:r w:rsidRPr="00DF3CB6">
        <w:rPr>
          <w:rFonts w:hint="cs"/>
          <w:rtl/>
          <w:lang w:bidi="ar-DZ"/>
        </w:rPr>
        <w:t>وف</w:t>
      </w:r>
      <w:r w:rsidR="00980FF2" w:rsidRPr="00DF3CB6">
        <w:rPr>
          <w:rtl/>
          <w:lang w:bidi="ar-DZ"/>
        </w:rPr>
        <w:t>قا لما جاء في التعليمة المشارإليها، ف</w:t>
      </w:r>
      <w:r w:rsidRPr="00DF3CB6">
        <w:rPr>
          <w:rFonts w:hint="cs"/>
          <w:rtl/>
          <w:lang w:bidi="ar-DZ"/>
        </w:rPr>
        <w:t xml:space="preserve">إن </w:t>
      </w:r>
      <w:r w:rsidR="00980FF2" w:rsidRPr="00DF3CB6">
        <w:rPr>
          <w:rtl/>
          <w:lang w:bidi="ar-DZ"/>
        </w:rPr>
        <w:t>تفويض المرفق العام القائم على مبادئ الاستمرارية والمساواة والتكيف،</w:t>
      </w:r>
      <w:r w:rsidRPr="00DF3CB6">
        <w:rPr>
          <w:rFonts w:hint="cs"/>
          <w:rtl/>
          <w:lang w:bidi="ar-DZ"/>
        </w:rPr>
        <w:t xml:space="preserve"> لا</w:t>
      </w:r>
      <w:r w:rsidR="00980FF2" w:rsidRPr="00DF3CB6">
        <w:rPr>
          <w:rtl/>
          <w:lang w:bidi="ar-DZ"/>
        </w:rPr>
        <w:t xml:space="preserve">يعني بالضرورة في أي حال من الأحوال أن السلطة المفوضة تتخلى عن مسؤولياتها بل تبقى هذه الأخيرة قائمة، </w:t>
      </w:r>
      <w:r w:rsidR="00813DDA" w:rsidRPr="00DF3CB6">
        <w:rPr>
          <w:rFonts w:hint="cs"/>
          <w:rtl/>
          <w:lang w:bidi="ar-DZ"/>
        </w:rPr>
        <w:t>ل</w:t>
      </w:r>
      <w:r w:rsidR="00980FF2" w:rsidRPr="00DF3CB6">
        <w:rPr>
          <w:rtl/>
          <w:lang w:bidi="ar-DZ"/>
        </w:rPr>
        <w:t xml:space="preserve">أن المفوض </w:t>
      </w:r>
      <w:r w:rsidR="00813DDA" w:rsidRPr="00DF3CB6">
        <w:rPr>
          <w:rFonts w:hint="cs"/>
          <w:rtl/>
          <w:lang w:bidi="ar-DZ"/>
        </w:rPr>
        <w:t xml:space="preserve">إليه </w:t>
      </w:r>
      <w:r w:rsidR="00980FF2" w:rsidRPr="00DF3CB6">
        <w:rPr>
          <w:rtl/>
          <w:lang w:bidi="ar-DZ"/>
        </w:rPr>
        <w:t>يتصرف في جميع ا</w:t>
      </w:r>
      <w:r w:rsidR="00813DDA" w:rsidRPr="00DF3CB6">
        <w:rPr>
          <w:rtl/>
          <w:lang w:bidi="ar-DZ"/>
        </w:rPr>
        <w:t>لأحوال تحت رقابة السلطة المكلفة</w:t>
      </w:r>
      <w:r w:rsidR="00813DDA" w:rsidRPr="00DF3CB6">
        <w:rPr>
          <w:rFonts w:hint="cs"/>
          <w:rtl/>
          <w:lang w:bidi="ar-DZ"/>
        </w:rPr>
        <w:t xml:space="preserve"> خاصة في </w:t>
      </w:r>
      <w:r w:rsidR="00980FF2" w:rsidRPr="00DF3CB6">
        <w:rPr>
          <w:rtl/>
          <w:lang w:bidi="ar-DZ"/>
        </w:rPr>
        <w:t>تلبية حاجيات المستعملين، والتي تبقى في قلب اهتمامات السلطة المفوضة.</w:t>
      </w:r>
    </w:p>
    <w:p w:rsidR="00980FF2" w:rsidRPr="00DF3CB6" w:rsidRDefault="00980FF2" w:rsidP="00813DDA">
      <w:pPr>
        <w:bidi/>
        <w:spacing w:after="0"/>
        <w:ind w:firstLine="567"/>
        <w:jc w:val="both"/>
        <w:rPr>
          <w:rtl/>
          <w:lang w:bidi="ar-DZ"/>
        </w:rPr>
      </w:pPr>
      <w:r w:rsidRPr="00DF3CB6">
        <w:rPr>
          <w:rtl/>
          <w:lang w:bidi="ar-DZ"/>
        </w:rPr>
        <w:t xml:space="preserve">من خلال ما سبق وبقراءة قانونية للتعليمة الوزارية رقم 006، نجد أن المنظم الجزائري قد حدد بعض المهام غير القابلة للتفويض </w:t>
      </w:r>
      <w:r w:rsidR="00813DDA" w:rsidRPr="00DF3CB6">
        <w:rPr>
          <w:rFonts w:hint="cs"/>
          <w:rtl/>
          <w:lang w:bidi="ar-DZ"/>
        </w:rPr>
        <w:t xml:space="preserve">ما يؤدي إلى </w:t>
      </w:r>
      <w:r w:rsidRPr="00DF3CB6">
        <w:rPr>
          <w:rtl/>
          <w:lang w:bidi="ar-DZ"/>
        </w:rPr>
        <w:t>إستثنائها تماما من المنافسة، كخطوة منه لإتباع ما جاء به المشرع الفرنسي ضمن القانون 65-2016، غير أنه بالمقابل كان على المشرع تقرير ذلك بموجب نص قانوني أكثر قوة، تطبيقا لما جاء في نص المادة 207 من الم</w:t>
      </w:r>
      <w:r w:rsidR="00FE6D36">
        <w:rPr>
          <w:rtl/>
          <w:lang w:bidi="ar-DZ"/>
        </w:rPr>
        <w:t xml:space="preserve">رسوم الرئاسي 15-247، الني جاءت </w:t>
      </w:r>
      <w:r w:rsidRPr="00DF3CB6">
        <w:rPr>
          <w:rtl/>
          <w:lang w:bidi="ar-DZ"/>
        </w:rPr>
        <w:t xml:space="preserve">بشرط واقف </w:t>
      </w:r>
      <w:r w:rsidR="000D105B" w:rsidRPr="00DF3CB6">
        <w:rPr>
          <w:rtl/>
          <w:lang w:bidi="ar-DZ"/>
        </w:rPr>
        <w:t>و</w:t>
      </w:r>
      <w:r w:rsidR="00FE6D36">
        <w:rPr>
          <w:rtl/>
          <w:lang w:bidi="ar-DZ"/>
        </w:rPr>
        <w:t>هو مخالفة نص تشريعي</w:t>
      </w:r>
      <w:r w:rsidRPr="00DF3CB6">
        <w:rPr>
          <w:rtl/>
          <w:lang w:bidi="ar-DZ"/>
        </w:rPr>
        <w:t xml:space="preserve"> وليس تنظيمي.</w:t>
      </w:r>
    </w:p>
    <w:p w:rsidR="00980FF2" w:rsidRPr="00DF3CB6" w:rsidRDefault="00980FF2" w:rsidP="00813DDA">
      <w:pPr>
        <w:bidi/>
        <w:spacing w:before="240" w:after="0"/>
        <w:ind w:firstLine="567"/>
        <w:jc w:val="both"/>
        <w:rPr>
          <w:rtl/>
          <w:lang w:bidi="ar-DZ"/>
        </w:rPr>
      </w:pPr>
      <w:r w:rsidRPr="00DF3CB6">
        <w:rPr>
          <w:rtl/>
          <w:lang w:bidi="ar-DZ"/>
        </w:rPr>
        <w:t xml:space="preserve">غير أنه على مستوى الإجتهاد القضائي الجزائري فإنه لم يتطرق إلى هذه المسألة </w:t>
      </w:r>
      <w:r w:rsidR="00813DDA" w:rsidRPr="00DF3CB6">
        <w:rPr>
          <w:rFonts w:hint="cs"/>
          <w:rtl/>
          <w:lang w:bidi="ar-DZ"/>
        </w:rPr>
        <w:t>تماما</w:t>
      </w:r>
      <w:r w:rsidRPr="00DF3CB6">
        <w:rPr>
          <w:rtl/>
          <w:lang w:bidi="ar-DZ"/>
        </w:rPr>
        <w:t>، فقد عمد المشرع إلى سن نصوص قانونية صريحة ولم يترك مجال الإجتهاد القضائي</w:t>
      </w:r>
      <w:r w:rsidR="00813DDA" w:rsidRPr="00DF3CB6">
        <w:rPr>
          <w:rFonts w:hint="cs"/>
          <w:rtl/>
          <w:lang w:bidi="ar-DZ"/>
        </w:rPr>
        <w:t>، وإعتبار التسييرعن طريق التفويض ف</w:t>
      </w:r>
      <w:r w:rsidRPr="00DF3CB6">
        <w:rPr>
          <w:rtl/>
          <w:lang w:bidi="ar-DZ"/>
        </w:rPr>
        <w:t>ي المنظومة الجزائرية،</w:t>
      </w:r>
      <w:r w:rsidR="00813DDA" w:rsidRPr="00DF3CB6">
        <w:rPr>
          <w:rFonts w:hint="cs"/>
          <w:rtl/>
          <w:lang w:bidi="ar-DZ"/>
        </w:rPr>
        <w:t xml:space="preserve">أسلوبا إستثنائيا </w:t>
      </w:r>
      <w:r w:rsidRPr="00DF3CB6">
        <w:rPr>
          <w:rtl/>
          <w:lang w:bidi="ar-DZ"/>
        </w:rPr>
        <w:t>في جل المرافق العمومية</w:t>
      </w:r>
      <w:r w:rsidR="00813DDA" w:rsidRPr="00DF3CB6">
        <w:rPr>
          <w:rFonts w:hint="cs"/>
          <w:rtl/>
          <w:lang w:bidi="ar-DZ"/>
        </w:rPr>
        <w:t xml:space="preserve"> لحد الان،</w:t>
      </w:r>
      <w:r w:rsidR="00ED7E99">
        <w:rPr>
          <w:rtl/>
          <w:lang w:bidi="ar-DZ"/>
        </w:rPr>
        <w:t xml:space="preserve"> كان له الأثر الكبير</w:t>
      </w:r>
      <w:r w:rsidRPr="00DF3CB6">
        <w:rPr>
          <w:rtl/>
          <w:lang w:bidi="ar-DZ"/>
        </w:rPr>
        <w:t>في عدم تدخل القضاء</w:t>
      </w:r>
      <w:r w:rsidR="00813DDA" w:rsidRPr="00DF3CB6">
        <w:rPr>
          <w:rFonts w:hint="cs"/>
          <w:rtl/>
          <w:lang w:bidi="ar-DZ"/>
        </w:rPr>
        <w:t xml:space="preserve"> من جهة أخرى</w:t>
      </w:r>
      <w:r w:rsidRPr="00DF3CB6">
        <w:rPr>
          <w:rtl/>
          <w:lang w:bidi="ar-DZ"/>
        </w:rPr>
        <w:t xml:space="preserve">، </w:t>
      </w:r>
      <w:r w:rsidR="00813DDA" w:rsidRPr="00DF3CB6">
        <w:rPr>
          <w:rFonts w:hint="cs"/>
          <w:rtl/>
          <w:lang w:bidi="ar-DZ"/>
        </w:rPr>
        <w:t xml:space="preserve">خاصة في ظل </w:t>
      </w:r>
      <w:r w:rsidRPr="00DF3CB6">
        <w:rPr>
          <w:rtl/>
          <w:lang w:bidi="ar-DZ"/>
        </w:rPr>
        <w:t>عدم وجود الكم الكاف من المنازعات المطروحة على القضاء الخاصة بهذا النوع من العقود من جهة أخرى، على خلاف القضاء على مستوى القانون المقارن الذي عالج هذه المسألة</w:t>
      </w:r>
      <w:r w:rsidR="00813DDA" w:rsidRPr="00DF3CB6">
        <w:rPr>
          <w:rFonts w:hint="cs"/>
          <w:rtl/>
          <w:lang w:bidi="ar-DZ"/>
        </w:rPr>
        <w:t xml:space="preserve"> بصفة معتبرة</w:t>
      </w:r>
      <w:r w:rsidRPr="00DF3CB6">
        <w:rPr>
          <w:rtl/>
          <w:lang w:bidi="ar-DZ"/>
        </w:rPr>
        <w:t xml:space="preserve">، خاصة </w:t>
      </w:r>
      <w:r w:rsidR="00813DDA" w:rsidRPr="00DF3CB6">
        <w:rPr>
          <w:rFonts w:hint="cs"/>
          <w:rtl/>
          <w:lang w:bidi="ar-DZ"/>
        </w:rPr>
        <w:t xml:space="preserve">القضاء </w:t>
      </w:r>
      <w:r w:rsidRPr="00DF3CB6">
        <w:rPr>
          <w:rtl/>
          <w:lang w:bidi="ar-DZ"/>
        </w:rPr>
        <w:t>الفرنسي فقد وضع استثناء فيما يخص المرافق العمومية الإدارية، وذلك من خلال رأي مجلس الدولة الفرنسي الذي تضمن عدة تحفظات على مبدأ قابلية المرافق العا</w:t>
      </w:r>
      <w:r w:rsidR="00813DDA" w:rsidRPr="00DF3CB6">
        <w:rPr>
          <w:rtl/>
          <w:lang w:bidi="ar-DZ"/>
        </w:rPr>
        <w:t>مة الإدارية للتفويض نظرا لطبيع</w:t>
      </w:r>
      <w:r w:rsidR="00813DDA" w:rsidRPr="00DF3CB6">
        <w:rPr>
          <w:rFonts w:hint="cs"/>
          <w:rtl/>
          <w:lang w:bidi="ar-DZ"/>
        </w:rPr>
        <w:t>ة</w:t>
      </w:r>
      <w:r w:rsidRPr="00DF3CB6">
        <w:rPr>
          <w:rtl/>
          <w:lang w:bidi="ar-DZ"/>
        </w:rPr>
        <w:t xml:space="preserve"> هذه المرافق، </w:t>
      </w:r>
      <w:r w:rsidR="00813DDA" w:rsidRPr="00DF3CB6">
        <w:rPr>
          <w:rFonts w:hint="cs"/>
          <w:rtl/>
          <w:lang w:bidi="ar-DZ"/>
        </w:rPr>
        <w:t>و</w:t>
      </w:r>
      <w:r w:rsidRPr="00DF3CB6">
        <w:rPr>
          <w:rtl/>
          <w:lang w:bidi="ar-DZ"/>
        </w:rPr>
        <w:t xml:space="preserve">في </w:t>
      </w:r>
      <w:r w:rsidR="00813DDA" w:rsidRPr="00DF3CB6">
        <w:rPr>
          <w:rFonts w:hint="cs"/>
          <w:rtl/>
          <w:lang w:bidi="ar-DZ"/>
        </w:rPr>
        <w:t xml:space="preserve">ظل </w:t>
      </w:r>
      <w:r w:rsidRPr="00DF3CB6">
        <w:rPr>
          <w:rtl/>
          <w:lang w:bidi="ar-DZ"/>
        </w:rPr>
        <w:t>عدم وجود قائمة تحدد المرافق العمومية غير القابلة للتفويضلاسبيل لمعرفة هذا النمط من المرافق العمومية إلا بالبحث عن المهام والوظائف التي يؤديها المرفق العمومي، كما أن المنع يرد كإستثناء بموحب نص قانوني وذلك بالنظر إلى طبيعة المرفق العمومي ذاته</w:t>
      </w:r>
      <w:r w:rsidRPr="00DF3CB6">
        <w:rPr>
          <w:rStyle w:val="Appelnotedebasdep"/>
          <w:rtl/>
          <w:lang w:bidi="ar-DZ"/>
        </w:rPr>
        <w:footnoteReference w:id="254"/>
      </w:r>
      <w:r w:rsidR="00EB7F23" w:rsidRPr="00DF3CB6">
        <w:rPr>
          <w:rtl/>
          <w:lang w:bidi="ar-DZ"/>
        </w:rPr>
        <w:t>.</w:t>
      </w:r>
    </w:p>
    <w:p w:rsidR="00980FF2" w:rsidRPr="00DF3CB6" w:rsidRDefault="00980FF2" w:rsidP="00EA64B6">
      <w:pPr>
        <w:bidi/>
        <w:spacing w:after="0"/>
        <w:ind w:firstLine="567"/>
        <w:jc w:val="both"/>
        <w:rPr>
          <w:rtl/>
          <w:lang w:bidi="ar-DZ"/>
        </w:rPr>
      </w:pPr>
      <w:r w:rsidRPr="00DF3CB6">
        <w:rPr>
          <w:rtl/>
          <w:lang w:bidi="ar-DZ"/>
        </w:rPr>
        <w:t xml:space="preserve">وقد عبرالإجتهاد الفرنسي عن المنع وفقا لنصوص قانونية في عدة قرارات نذكر منها </w:t>
      </w:r>
      <w:r w:rsidRPr="00DF3CB6">
        <w:rPr>
          <w:lang w:bidi="ar-DZ"/>
        </w:rPr>
        <w:t xml:space="preserve">Syndicat Psychiatres Français </w:t>
      </w:r>
      <w:r w:rsidRPr="00DF3CB6">
        <w:rPr>
          <w:rtl/>
          <w:lang w:bidi="ar-DZ"/>
        </w:rPr>
        <w:t xml:space="preserve"> حين رفض مجلس الدولة الفرنسي تفويض مرفق عام إداري لوجود حظر بموجب نص قانوني</w:t>
      </w:r>
      <w:r w:rsidRPr="00DF3CB6">
        <w:rPr>
          <w:rStyle w:val="Appelnotedebasdep"/>
          <w:rtl/>
          <w:lang w:bidi="ar-DZ"/>
        </w:rPr>
        <w:footnoteReference w:id="255"/>
      </w:r>
      <w:r w:rsidRPr="00DF3CB6">
        <w:rPr>
          <w:rtl/>
          <w:lang w:bidi="ar-DZ"/>
        </w:rPr>
        <w:t>.</w:t>
      </w:r>
    </w:p>
    <w:p w:rsidR="00980FF2" w:rsidRPr="00DF3CB6" w:rsidRDefault="00980FF2" w:rsidP="00DD63AF">
      <w:pPr>
        <w:bidi/>
        <w:spacing w:after="0"/>
        <w:ind w:firstLine="567"/>
        <w:jc w:val="both"/>
        <w:rPr>
          <w:rtl/>
          <w:lang w:bidi="ar-DZ"/>
        </w:rPr>
      </w:pPr>
      <w:r w:rsidRPr="00DF3CB6">
        <w:rPr>
          <w:rtl/>
          <w:lang w:bidi="ar-DZ"/>
        </w:rPr>
        <w:t>من خلال ما سبق يمكن القول أن جميع المرافق العمومية قابلية للتفويض سواء كانت إدارية أو صناعية أوتجارية، لكن هناك بعض المرافق المستثناة بطبيعتها الخاصة أو من طرف المشرع</w:t>
      </w:r>
      <w:r w:rsidR="00DD63AF" w:rsidRPr="00DF3CB6">
        <w:rPr>
          <w:rFonts w:hint="cs"/>
          <w:rtl/>
          <w:lang w:bidi="ar-DZ"/>
        </w:rPr>
        <w:t>،</w:t>
      </w:r>
      <w:r w:rsidRPr="00DF3CB6">
        <w:rPr>
          <w:rtl/>
          <w:lang w:bidi="ar-DZ"/>
        </w:rPr>
        <w:t xml:space="preserve">غير </w:t>
      </w:r>
      <w:r w:rsidR="00DD63AF" w:rsidRPr="00DF3CB6">
        <w:rPr>
          <w:rFonts w:hint="cs"/>
          <w:rtl/>
          <w:lang w:bidi="ar-DZ"/>
        </w:rPr>
        <w:t xml:space="preserve">أن </w:t>
      </w:r>
      <w:r w:rsidRPr="00DF3CB6">
        <w:rPr>
          <w:rtl/>
          <w:lang w:bidi="ar-DZ"/>
        </w:rPr>
        <w:t>الفقه و</w:t>
      </w:r>
      <w:r w:rsidR="00DD63AF" w:rsidRPr="00DF3CB6">
        <w:rPr>
          <w:rtl/>
          <w:lang w:bidi="ar-DZ"/>
        </w:rPr>
        <w:t xml:space="preserve">الاجتهاد في مجموعة من </w:t>
      </w:r>
      <w:r w:rsidR="00DD63AF" w:rsidRPr="00DF3CB6">
        <w:rPr>
          <w:rFonts w:hint="cs"/>
          <w:rtl/>
          <w:lang w:bidi="ar-DZ"/>
        </w:rPr>
        <w:t>الاسس التي يمكن الاعتماد عليها تحديد قابلية المرفق العام للتفويض</w:t>
      </w:r>
      <w:r w:rsidRPr="00DF3CB6">
        <w:rPr>
          <w:rtl/>
          <w:lang w:bidi="ar-DZ"/>
        </w:rPr>
        <w:t xml:space="preserve"> نذكر منها:</w:t>
      </w:r>
    </w:p>
    <w:p w:rsidR="00980FF2" w:rsidRPr="00DF3CB6" w:rsidRDefault="00980FF2" w:rsidP="004E7614">
      <w:pPr>
        <w:pStyle w:val="Paragraphedeliste"/>
        <w:numPr>
          <w:ilvl w:val="0"/>
          <w:numId w:val="9"/>
        </w:numPr>
        <w:tabs>
          <w:tab w:val="right" w:pos="1751"/>
        </w:tabs>
        <w:bidi/>
        <w:spacing w:after="0"/>
        <w:jc w:val="both"/>
        <w:rPr>
          <w:lang w:bidi="ar-DZ"/>
        </w:rPr>
      </w:pPr>
      <w:proofErr w:type="gramStart"/>
      <w:r w:rsidRPr="00DF3CB6">
        <w:rPr>
          <w:rtl/>
          <w:lang w:bidi="ar-DZ"/>
        </w:rPr>
        <w:t>لا</w:t>
      </w:r>
      <w:proofErr w:type="gramEnd"/>
      <w:r w:rsidRPr="00DF3CB6">
        <w:rPr>
          <w:rtl/>
          <w:lang w:bidi="ar-DZ"/>
        </w:rPr>
        <w:t xml:space="preserve"> يجوز تفويض تسيير المرافق العمومية المرتبطة أس</w:t>
      </w:r>
      <w:r w:rsidR="001A74D8" w:rsidRPr="00DF3CB6">
        <w:rPr>
          <w:rtl/>
          <w:lang w:bidi="ar-DZ"/>
        </w:rPr>
        <w:t>اسا بسيادة الدولة وجوهر نظامها</w:t>
      </w:r>
      <w:r w:rsidRPr="00DF3CB6">
        <w:rPr>
          <w:rtl/>
          <w:lang w:bidi="ar-DZ"/>
        </w:rPr>
        <w:t>.</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يجوزتفويض بعض الأنشطة الملحقة بالمرافق العمومية التي لا يجوز تفويضها مثل إدارة المطاعم المدرسية في مرفق التعليم، غير أنه يجب ألا يشمل العقد تفويض المرفق كاملا</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 xml:space="preserve">لا يمكن تفويض الأنشطة المتعلقة ببمارسة الشخص العام لإمتيازات السلطة العامة </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 xml:space="preserve">لا يمكن تفويض المرافق التي تحتكر الدولة إدارتها وإستغلالها أو أحد أشخاص القانون العام </w:t>
      </w:r>
    </w:p>
    <w:p w:rsidR="00980FF2" w:rsidRPr="00DF3CB6" w:rsidRDefault="00980FF2" w:rsidP="004E7614">
      <w:pPr>
        <w:pStyle w:val="Paragraphedeliste"/>
        <w:numPr>
          <w:ilvl w:val="0"/>
          <w:numId w:val="9"/>
        </w:numPr>
        <w:tabs>
          <w:tab w:val="right" w:pos="1751"/>
        </w:tabs>
        <w:bidi/>
        <w:spacing w:after="0"/>
        <w:jc w:val="both"/>
        <w:rPr>
          <w:rtl/>
          <w:lang w:bidi="ar-DZ"/>
        </w:rPr>
      </w:pPr>
      <w:r w:rsidRPr="00DF3CB6">
        <w:rPr>
          <w:rtl/>
          <w:lang w:bidi="ar-DZ"/>
        </w:rPr>
        <w:t>لا يجب أن يكون تفويض المرفق العمومي بخصوص تحصيل جباية الإرادات العامة ذات الطابع الضريبي</w:t>
      </w:r>
      <w:r w:rsidRPr="00DF3CB6">
        <w:rPr>
          <w:rStyle w:val="Appelnotedebasdep"/>
          <w:rtl/>
          <w:lang w:bidi="ar-DZ"/>
        </w:rPr>
        <w:footnoteReference w:id="256"/>
      </w:r>
    </w:p>
    <w:p w:rsidR="00980FF2" w:rsidRPr="00DF3CB6" w:rsidRDefault="00980FF2" w:rsidP="004B07B0">
      <w:pPr>
        <w:bidi/>
        <w:spacing w:after="0"/>
        <w:ind w:firstLine="567"/>
        <w:jc w:val="both"/>
        <w:rPr>
          <w:rtl/>
          <w:lang w:bidi="ar-DZ"/>
        </w:rPr>
      </w:pPr>
      <w:r w:rsidRPr="00DF3CB6">
        <w:rPr>
          <w:rtl/>
          <w:lang w:bidi="ar-DZ"/>
        </w:rPr>
        <w:t>إن منح السلطة التقديرية للإدارة في تقديرأهمية اللجوء للتف</w:t>
      </w:r>
      <w:r w:rsidR="00DD63AF" w:rsidRPr="00DF3CB6">
        <w:rPr>
          <w:rtl/>
          <w:lang w:bidi="ar-DZ"/>
        </w:rPr>
        <w:t>ويض وأهمية تطبيق قواعد المنافسة</w:t>
      </w:r>
      <w:r w:rsidRPr="00DF3CB6">
        <w:rPr>
          <w:rtl/>
          <w:lang w:bidi="ar-DZ"/>
        </w:rPr>
        <w:t xml:space="preserve">، إضافة إلى سلطتها التقديرية في تحديد نوع المرافق محل التفويض </w:t>
      </w:r>
      <w:r w:rsidR="00DD63AF" w:rsidRPr="00DF3CB6">
        <w:rPr>
          <w:rFonts w:hint="cs"/>
          <w:rtl/>
          <w:lang w:bidi="ar-DZ"/>
        </w:rPr>
        <w:t>في ظل</w:t>
      </w:r>
      <w:r w:rsidRPr="00DF3CB6">
        <w:rPr>
          <w:rtl/>
          <w:lang w:bidi="ar-DZ"/>
        </w:rPr>
        <w:t xml:space="preserve"> إستبعادالمرافق السيادية </w:t>
      </w:r>
      <w:r w:rsidR="00DD63AF" w:rsidRPr="00DF3CB6">
        <w:rPr>
          <w:rFonts w:hint="cs"/>
          <w:rtl/>
          <w:lang w:bidi="ar-DZ"/>
        </w:rPr>
        <w:t xml:space="preserve">أو </w:t>
      </w:r>
      <w:r w:rsidR="004B07B0" w:rsidRPr="00DF3CB6">
        <w:rPr>
          <w:rFonts w:hint="cs"/>
          <w:rtl/>
          <w:lang w:bidi="ar-DZ"/>
        </w:rPr>
        <w:t xml:space="preserve">مرافق </w:t>
      </w:r>
      <w:r w:rsidR="00DD63AF" w:rsidRPr="00DF3CB6">
        <w:rPr>
          <w:rFonts w:hint="cs"/>
          <w:rtl/>
          <w:lang w:bidi="ar-DZ"/>
        </w:rPr>
        <w:t xml:space="preserve">بموجب </w:t>
      </w:r>
      <w:r w:rsidRPr="00DF3CB6">
        <w:rPr>
          <w:rtl/>
          <w:lang w:bidi="ar-DZ"/>
        </w:rPr>
        <w:t>نص قانوني، أمرا لا يبدو فيه ضرورة لتحديد وحصر المرافق العمومية موضوع التفويض، خاصة في ظل مواكبة المرافق العامة للتطورات الحديثة التي يعرفها المرفق</w:t>
      </w:r>
      <w:r w:rsidR="004B07B0" w:rsidRPr="00DF3CB6">
        <w:rPr>
          <w:rFonts w:hint="cs"/>
          <w:rtl/>
          <w:lang w:bidi="ar-DZ"/>
        </w:rPr>
        <w:t xml:space="preserve">، </w:t>
      </w:r>
      <w:r w:rsidRPr="00DF3CB6">
        <w:rPr>
          <w:rtl/>
          <w:lang w:bidi="ar-DZ"/>
        </w:rPr>
        <w:t>حتى لا تكون قيدا على إمكانية إنشاء مرافق عمومية جديدة قابلة للتفويض، إلا أن حصر الهيئات ا</w:t>
      </w:r>
      <w:r w:rsidR="004B07B0" w:rsidRPr="00DF3CB6">
        <w:rPr>
          <w:rtl/>
          <w:lang w:bidi="ar-DZ"/>
        </w:rPr>
        <w:t xml:space="preserve">لعمومية التي لها صلاحية اللجوء </w:t>
      </w:r>
      <w:r w:rsidR="004B07B0" w:rsidRPr="00DF3CB6">
        <w:rPr>
          <w:rFonts w:hint="cs"/>
          <w:rtl/>
          <w:lang w:bidi="ar-DZ"/>
        </w:rPr>
        <w:t>إ</w:t>
      </w:r>
      <w:r w:rsidRPr="00DF3CB6">
        <w:rPr>
          <w:rtl/>
          <w:lang w:bidi="ar-DZ"/>
        </w:rPr>
        <w:t>لى التفويض قد يكون مجديا</w:t>
      </w:r>
      <w:r w:rsidRPr="00DF3CB6">
        <w:rPr>
          <w:rStyle w:val="Appelnotedebasdep"/>
          <w:rtl/>
          <w:lang w:bidi="ar-DZ"/>
        </w:rPr>
        <w:footnoteReference w:id="257"/>
      </w:r>
      <w:r w:rsidRPr="00DF3CB6">
        <w:rPr>
          <w:rtl/>
          <w:lang w:bidi="ar-DZ"/>
        </w:rPr>
        <w:t xml:space="preserve"> وفي نفس الوقت لا يحضر أو يضيق المرافق التي يمكن تفويضها، فقانون البلدية 11-10 فقد أقرأن معظم المرافق البلدية قابلة للتفويض إلا ما يتنافى مع طبيعتها</w:t>
      </w:r>
      <w:r w:rsidRPr="00DF3CB6">
        <w:rPr>
          <w:rStyle w:val="Appelnotedebasdep"/>
          <w:rtl/>
          <w:lang w:bidi="ar-DZ"/>
        </w:rPr>
        <w:footnoteReference w:id="258"/>
      </w:r>
      <w:r w:rsidRPr="00DF3CB6">
        <w:rPr>
          <w:rtl/>
          <w:lang w:bidi="ar-DZ"/>
        </w:rPr>
        <w:t xml:space="preserve">، </w:t>
      </w:r>
      <w:r w:rsidR="004B07B0" w:rsidRPr="00DF3CB6">
        <w:rPr>
          <w:rFonts w:hint="cs"/>
          <w:rtl/>
          <w:lang w:bidi="ar-DZ"/>
        </w:rPr>
        <w:t>غير</w:t>
      </w:r>
      <w:r w:rsidRPr="00DF3CB6">
        <w:rPr>
          <w:rtl/>
          <w:lang w:bidi="ar-DZ"/>
        </w:rPr>
        <w:t xml:space="preserve"> أن الأمر لا يتوقف </w:t>
      </w:r>
      <w:r w:rsidR="004B07B0" w:rsidRPr="00DF3CB6">
        <w:rPr>
          <w:rFonts w:hint="cs"/>
          <w:rtl/>
          <w:lang w:bidi="ar-DZ"/>
        </w:rPr>
        <w:t xml:space="preserve">هنا </w:t>
      </w:r>
      <w:r w:rsidRPr="00DF3CB6">
        <w:rPr>
          <w:rtl/>
          <w:lang w:bidi="ar-DZ"/>
        </w:rPr>
        <w:t>على المرافق البلدية</w:t>
      </w:r>
      <w:r w:rsidR="004B07B0" w:rsidRPr="00DF3CB6">
        <w:rPr>
          <w:rFonts w:hint="cs"/>
          <w:rtl/>
          <w:lang w:bidi="ar-DZ"/>
        </w:rPr>
        <w:t xml:space="preserve"> فقط</w:t>
      </w:r>
      <w:r w:rsidRPr="00DF3CB6">
        <w:rPr>
          <w:rtl/>
          <w:lang w:bidi="ar-DZ"/>
        </w:rPr>
        <w:t>، بل كل المرافق العمومية سواء كانت تابعة للبلدية أو الولاية أو الدولة هي مرافق عمومية قابلة للتفويض</w:t>
      </w:r>
      <w:r w:rsidRPr="00DF3CB6">
        <w:rPr>
          <w:rStyle w:val="Appelnotedebasdep"/>
          <w:rtl/>
          <w:lang w:bidi="ar-DZ"/>
        </w:rPr>
        <w:footnoteReference w:id="259"/>
      </w:r>
      <w:r w:rsidRPr="00DF3CB6">
        <w:rPr>
          <w:rtl/>
          <w:lang w:bidi="ar-DZ"/>
        </w:rPr>
        <w:t>، و ما يرد عليها من إستثناءات لا يشكل ميدانا لتطبيق هذا الأسلوب وفق ما عبرعنه المنظم في المادة 207 من المرسوم</w:t>
      </w:r>
      <w:r w:rsidR="004B07B0" w:rsidRPr="00DF3CB6">
        <w:rPr>
          <w:rFonts w:hint="cs"/>
          <w:rtl/>
          <w:lang w:bidi="ar-DZ"/>
        </w:rPr>
        <w:t xml:space="preserve"> الرئاسي </w:t>
      </w:r>
      <w:r w:rsidRPr="00DF3CB6">
        <w:rPr>
          <w:rtl/>
          <w:lang w:bidi="ar-DZ"/>
        </w:rPr>
        <w:t>15-247 المتضمن تنظيم الصفقات العمومية وتفويضات المرفق العام بعبارة " ما لم يوجد نص تشريعي مخالف".</w:t>
      </w:r>
    </w:p>
    <w:p w:rsidR="00980FF2" w:rsidRPr="00DF3CB6" w:rsidRDefault="00980FF2" w:rsidP="007E1FB4">
      <w:pPr>
        <w:bidi/>
        <w:spacing w:after="0"/>
        <w:ind w:firstLine="567"/>
        <w:jc w:val="both"/>
        <w:rPr>
          <w:rtl/>
          <w:lang w:bidi="ar-DZ"/>
        </w:rPr>
      </w:pPr>
      <w:r w:rsidRPr="00DF3CB6">
        <w:rPr>
          <w:rtl/>
          <w:lang w:bidi="ar-DZ"/>
        </w:rPr>
        <w:t xml:space="preserve">إن هذا التوجه من المشرع </w:t>
      </w:r>
      <w:r w:rsidR="004B07B0" w:rsidRPr="00DF3CB6">
        <w:rPr>
          <w:rFonts w:hint="cs"/>
          <w:rtl/>
          <w:lang w:bidi="ar-DZ"/>
        </w:rPr>
        <w:t xml:space="preserve">في ظل </w:t>
      </w:r>
      <w:r w:rsidRPr="00DF3CB6">
        <w:rPr>
          <w:rtl/>
          <w:lang w:bidi="ar-DZ"/>
        </w:rPr>
        <w:t>مراعاة للمصلحة العامة، سيؤدي</w:t>
      </w:r>
      <w:r w:rsidR="004B07B0" w:rsidRPr="00DF3CB6">
        <w:rPr>
          <w:rFonts w:hint="cs"/>
          <w:rtl/>
          <w:lang w:bidi="ar-DZ"/>
        </w:rPr>
        <w:t xml:space="preserve"> حتما</w:t>
      </w:r>
      <w:r w:rsidRPr="00DF3CB6">
        <w:rPr>
          <w:rtl/>
          <w:lang w:bidi="ar-DZ"/>
        </w:rPr>
        <w:t xml:space="preserve"> إلى تعزيز فكرة ملائمة تقنية التفويض </w:t>
      </w:r>
      <w:r w:rsidR="004B07B0" w:rsidRPr="00DF3CB6">
        <w:rPr>
          <w:rFonts w:hint="cs"/>
          <w:rtl/>
          <w:lang w:bidi="ar-DZ"/>
        </w:rPr>
        <w:t xml:space="preserve">التنافسي لمعظم </w:t>
      </w:r>
      <w:r w:rsidRPr="00DF3CB6">
        <w:rPr>
          <w:rtl/>
          <w:lang w:bidi="ar-DZ"/>
        </w:rPr>
        <w:t>المرافق العمومية سواء كانت إقتصادية أو إدارية، لأنه لم يحضر إمكانية اللجوء إلى تفويض المرافق الإدارية سواء من حيث النصوص القانونية المستحدثة من خلال المرسوم الرئاسي 15-247، والمرسوم</w:t>
      </w:r>
      <w:r w:rsidR="004B07B0" w:rsidRPr="00DF3CB6">
        <w:rPr>
          <w:rFonts w:hint="cs"/>
          <w:rtl/>
          <w:lang w:bidi="ar-DZ"/>
        </w:rPr>
        <w:t xml:space="preserve"> التنفيذي</w:t>
      </w:r>
      <w:r w:rsidRPr="00DF3CB6">
        <w:rPr>
          <w:rtl/>
          <w:lang w:bidi="ar-DZ"/>
        </w:rPr>
        <w:t xml:space="preserve"> 18-199 المتضمن تفويض المرفق العام، </w:t>
      </w:r>
      <w:r w:rsidR="004B07B0" w:rsidRPr="00DF3CB6">
        <w:rPr>
          <w:rFonts w:hint="cs"/>
          <w:rtl/>
          <w:lang w:bidi="ar-DZ"/>
        </w:rPr>
        <w:t>أ</w:t>
      </w:r>
      <w:r w:rsidRPr="00DF3CB6">
        <w:rPr>
          <w:rtl/>
          <w:lang w:bidi="ar-DZ"/>
        </w:rPr>
        <w:t xml:space="preserve">ومن خلال ما سبقها من نصوص قانونية تنظم أحكام تفويض المرفق العام فقانون البلدية الذي جاء فيه الفصل الرابع من الباب الثالث تحت عنوان" </w:t>
      </w:r>
      <w:r w:rsidRPr="00DF3CB6">
        <w:rPr>
          <w:b/>
          <w:bCs/>
          <w:rtl/>
          <w:lang w:bidi="ar-DZ"/>
        </w:rPr>
        <w:t>الإمتياز وتفويض المصالح العمومية</w:t>
      </w:r>
      <w:r w:rsidRPr="00DF3CB6">
        <w:rPr>
          <w:rtl/>
          <w:lang w:bidi="ar-DZ"/>
        </w:rPr>
        <w:t>"، لم يفرق بين المرافق الإدارية والإقتصادية،خاصة وأن النظرة الحالية تتجه نحو فكرة تعزيزدورالجماعات الإقليمية من خلال التفويض</w:t>
      </w:r>
      <w:r w:rsidR="004B07B0" w:rsidRPr="00DF3CB6">
        <w:rPr>
          <w:rFonts w:hint="cs"/>
          <w:rtl/>
          <w:lang w:bidi="ar-DZ"/>
        </w:rPr>
        <w:t xml:space="preserve"> التنافسيالذي يعتبر أحد أهم اساليب الشراكة بين القطاع العام و الخاص في المرافق العمومية </w:t>
      </w:r>
      <w:r w:rsidRPr="00DF3CB6">
        <w:rPr>
          <w:rtl/>
          <w:lang w:bidi="ar-DZ"/>
        </w:rPr>
        <w:t xml:space="preserve">للبحث عن بدائل التمويل المحلي لها، </w:t>
      </w:r>
      <w:r w:rsidR="004B07B0" w:rsidRPr="00DF3CB6">
        <w:rPr>
          <w:rFonts w:hint="cs"/>
          <w:rtl/>
          <w:lang w:bidi="ar-DZ"/>
        </w:rPr>
        <w:t>و من أجل ذلك و</w:t>
      </w:r>
      <w:r w:rsidRPr="00DF3CB6">
        <w:rPr>
          <w:rtl/>
          <w:lang w:bidi="ar-DZ"/>
        </w:rPr>
        <w:t>دائما في إطار البحث عن أحسن البدائل وأنجع السبل لذلك صدرت التعليمة</w:t>
      </w:r>
      <w:r w:rsidR="004B07B0" w:rsidRPr="00DF3CB6">
        <w:rPr>
          <w:rFonts w:hint="cs"/>
          <w:rtl/>
          <w:lang w:bidi="ar-DZ"/>
        </w:rPr>
        <w:t xml:space="preserve"> الوزارية</w:t>
      </w:r>
      <w:r w:rsidRPr="00DF3CB6">
        <w:rPr>
          <w:rtl/>
          <w:lang w:bidi="ar-DZ"/>
        </w:rPr>
        <w:t xml:space="preserve"> رقم 006 لتجسد أحكام المرسوم </w:t>
      </w:r>
      <w:r w:rsidR="007E1FB4" w:rsidRPr="00DF3CB6">
        <w:rPr>
          <w:rFonts w:hint="cs"/>
          <w:rtl/>
          <w:lang w:bidi="ar-DZ"/>
        </w:rPr>
        <w:t xml:space="preserve">التنفيذي </w:t>
      </w:r>
      <w:r w:rsidRPr="00DF3CB6">
        <w:rPr>
          <w:rtl/>
          <w:lang w:bidi="ar-DZ"/>
        </w:rPr>
        <w:t xml:space="preserve">18-199، </w:t>
      </w:r>
      <w:r w:rsidR="007E1FB4" w:rsidRPr="00DF3CB6">
        <w:rPr>
          <w:rFonts w:hint="cs"/>
          <w:rtl/>
          <w:lang w:bidi="ar-DZ"/>
        </w:rPr>
        <w:t>و</w:t>
      </w:r>
      <w:r w:rsidRPr="00DF3CB6">
        <w:rPr>
          <w:rtl/>
          <w:lang w:bidi="ar-DZ"/>
        </w:rPr>
        <w:t xml:space="preserve">تكرس مبدأ المنافسة في تفويض المرافق المحلية، والبحث عن هذه البدائل في جو تنافسي فعال.  </w:t>
      </w:r>
    </w:p>
    <w:p w:rsidR="00980FF2" w:rsidRPr="00DF3CB6" w:rsidRDefault="00980FF2" w:rsidP="007E1FB4">
      <w:pPr>
        <w:bidi/>
        <w:spacing w:after="0"/>
        <w:ind w:firstLine="567"/>
        <w:jc w:val="both"/>
        <w:rPr>
          <w:rtl/>
          <w:lang w:bidi="ar-DZ"/>
        </w:rPr>
      </w:pPr>
      <w:r w:rsidRPr="00DF3CB6">
        <w:rPr>
          <w:rtl/>
          <w:lang w:bidi="ar-DZ"/>
        </w:rPr>
        <w:t xml:space="preserve">أخيرا إن دراسة موضوع قابلية المرافق للتفويض في الجزائر حتما سوف يؤدي بنا إلى تحديد المرافق التي يمكن أن تخضع في تسييرها عن طريق التفويض للمنافسة من غيرها، فإسثناء بعض المرافق من قائمة المرافق </w:t>
      </w:r>
      <w:r w:rsidR="007E1FB4" w:rsidRPr="00DF3CB6">
        <w:rPr>
          <w:rFonts w:hint="cs"/>
          <w:rtl/>
          <w:lang w:bidi="ar-DZ"/>
        </w:rPr>
        <w:t>ال</w:t>
      </w:r>
      <w:r w:rsidRPr="00DF3CB6">
        <w:rPr>
          <w:rtl/>
          <w:lang w:bidi="ar-DZ"/>
        </w:rPr>
        <w:t xml:space="preserve">قابلة للتفويض، يعني بالضرورة خروجها من إطار المسار التنافسي، غير أن هذا الإستثناء يجب أن يكون بموجب نص تشريعي صريح، والإ فإن القاعدة العامة أن جميع المرافق العامة قابلة للتفويض سواء </w:t>
      </w:r>
      <w:r w:rsidR="007E1FB4" w:rsidRPr="00DF3CB6">
        <w:rPr>
          <w:rFonts w:hint="cs"/>
          <w:rtl/>
          <w:lang w:bidi="ar-DZ"/>
        </w:rPr>
        <w:t>أ</w:t>
      </w:r>
      <w:r w:rsidRPr="00DF3CB6">
        <w:rPr>
          <w:rtl/>
          <w:lang w:bidi="ar-DZ"/>
        </w:rPr>
        <w:t xml:space="preserve">كان تفويض قانوني أو تفويض تعاقدي تنافسي، </w:t>
      </w:r>
      <w:r w:rsidR="007E1FB4" w:rsidRPr="00DF3CB6">
        <w:rPr>
          <w:rFonts w:hint="cs"/>
          <w:rtl/>
          <w:lang w:bidi="ar-DZ"/>
        </w:rPr>
        <w:t>وتكمن</w:t>
      </w:r>
      <w:r w:rsidRPr="00DF3CB6">
        <w:rPr>
          <w:rtl/>
          <w:lang w:bidi="ar-DZ"/>
        </w:rPr>
        <w:t xml:space="preserve"> أهمية هذا الأسلوب في استغلال</w:t>
      </w:r>
      <w:r w:rsidR="007E1FB4" w:rsidRPr="00DF3CB6">
        <w:rPr>
          <w:rFonts w:hint="cs"/>
          <w:rtl/>
          <w:lang w:bidi="ar-DZ"/>
        </w:rPr>
        <w:t xml:space="preserve"> وتسيير </w:t>
      </w:r>
      <w:r w:rsidRPr="00DF3CB6">
        <w:rPr>
          <w:rtl/>
          <w:lang w:bidi="ar-DZ"/>
        </w:rPr>
        <w:t>المرفق العامالذي فرضته</w:t>
      </w:r>
      <w:r w:rsidR="007E1FB4" w:rsidRPr="00DF3CB6">
        <w:rPr>
          <w:rFonts w:hint="cs"/>
          <w:rtl/>
          <w:lang w:bidi="ar-DZ"/>
        </w:rPr>
        <w:t xml:space="preserve"> أساسيات</w:t>
      </w:r>
      <w:r w:rsidRPr="00DF3CB6">
        <w:rPr>
          <w:rtl/>
          <w:lang w:bidi="ar-DZ"/>
        </w:rPr>
        <w:t xml:space="preserve"> الفكر الإيديولوجي</w:t>
      </w:r>
      <w:r w:rsidR="007E1FB4" w:rsidRPr="00DF3CB6">
        <w:rPr>
          <w:rFonts w:hint="cs"/>
          <w:rtl/>
          <w:lang w:bidi="ar-DZ"/>
        </w:rPr>
        <w:t xml:space="preserve"> للإقتصاد الحر</w:t>
      </w:r>
      <w:r w:rsidRPr="00DF3CB6">
        <w:rPr>
          <w:rtl/>
          <w:lang w:bidi="ar-DZ"/>
        </w:rPr>
        <w:t xml:space="preserve"> الذي انتهجته الجزائر بعد الإصلاحات الاقتصادية، </w:t>
      </w:r>
      <w:r w:rsidR="007E1FB4" w:rsidRPr="00DF3CB6">
        <w:rPr>
          <w:rFonts w:hint="cs"/>
          <w:rtl/>
          <w:lang w:bidi="ar-DZ"/>
        </w:rPr>
        <w:t>في</w:t>
      </w:r>
      <w:r w:rsidRPr="00DF3CB6">
        <w:rPr>
          <w:rtl/>
          <w:lang w:bidi="ar-DZ"/>
        </w:rPr>
        <w:t xml:space="preserve"> تحقيق الفعالية الاقتصادية والجودة في التسيير، كل هذا لايكون إلا بالمنافسة الفعالة التي لا تتحقق إلأ بالشفافية والمساواة وحرية الوصول للطلب العمومي</w:t>
      </w:r>
      <w:r w:rsidR="00EB7F23" w:rsidRPr="00DF3CB6">
        <w:rPr>
          <w:rtl/>
          <w:lang w:bidi="ar-DZ"/>
        </w:rPr>
        <w:t>.</w:t>
      </w:r>
    </w:p>
    <w:p w:rsidR="00980FF2" w:rsidRPr="00DF3CB6" w:rsidRDefault="00980FF2" w:rsidP="00E929A5">
      <w:pPr>
        <w:pStyle w:val="Titre3"/>
        <w:bidi/>
        <w:rPr>
          <w:rtl/>
          <w:lang w:bidi="ar-DZ"/>
        </w:rPr>
      </w:pPr>
      <w:bookmarkStart w:id="304" w:name="_Toc127048815"/>
      <w:bookmarkStart w:id="305" w:name="_Toc127052129"/>
      <w:bookmarkStart w:id="306" w:name="_Toc127053193"/>
      <w:bookmarkStart w:id="307" w:name="_Toc133700303"/>
      <w:r w:rsidRPr="00DF3CB6">
        <w:rPr>
          <w:rtl/>
          <w:lang w:bidi="ar-DZ"/>
        </w:rPr>
        <w:t>المطلب الثاني</w:t>
      </w:r>
      <w:bookmarkStart w:id="308" w:name="_Toc127048816"/>
      <w:bookmarkEnd w:id="304"/>
      <w:r w:rsidR="00E929A5">
        <w:rPr>
          <w:rtl/>
          <w:lang w:bidi="ar-DZ"/>
        </w:rPr>
        <w:br/>
      </w:r>
      <w:r w:rsidR="00FE6D36">
        <w:rPr>
          <w:rtl/>
          <w:lang w:bidi="ar-DZ"/>
        </w:rPr>
        <w:t xml:space="preserve">مبدأ </w:t>
      </w:r>
      <w:proofErr w:type="gramStart"/>
      <w:r w:rsidR="00FE6D36">
        <w:rPr>
          <w:rtl/>
          <w:lang w:bidi="ar-DZ"/>
        </w:rPr>
        <w:t>المنافسة</w:t>
      </w:r>
      <w:proofErr w:type="gramEnd"/>
      <w:r w:rsidR="00FE6D36">
        <w:rPr>
          <w:rtl/>
          <w:lang w:bidi="ar-DZ"/>
        </w:rPr>
        <w:t xml:space="preserve"> في</w:t>
      </w:r>
      <w:r w:rsidRPr="00DF3CB6">
        <w:rPr>
          <w:rtl/>
          <w:lang w:bidi="ar-DZ"/>
        </w:rPr>
        <w:t xml:space="preserve"> مرحلة وضع القيود وتحديد الحاجات</w:t>
      </w:r>
      <w:bookmarkEnd w:id="305"/>
      <w:bookmarkEnd w:id="306"/>
      <w:bookmarkEnd w:id="307"/>
      <w:bookmarkEnd w:id="308"/>
    </w:p>
    <w:p w:rsidR="00980FF2" w:rsidRPr="00DF3CB6" w:rsidRDefault="00980FF2" w:rsidP="007E1FB4">
      <w:pPr>
        <w:bidi/>
        <w:spacing w:after="0"/>
        <w:ind w:firstLine="567"/>
        <w:jc w:val="both"/>
        <w:rPr>
          <w:lang w:bidi="ar-DZ"/>
        </w:rPr>
      </w:pPr>
      <w:r w:rsidRPr="00DF3CB6">
        <w:rPr>
          <w:rtl/>
          <w:lang w:bidi="ar-DZ"/>
        </w:rPr>
        <w:t>قبل اللجوء أو التفكير في طريقة إبرام إتفاقية التفويض سواء في جو تنافسي أوغيره، يقتضي الوقوف على مرحلة هامة تشمل التخطيط والدراسة لمجموعة من المعطيات والمسائل التي تتعلق بالمرفق العام وطريقة تسييره، التي قد يكون أحد أسبابها إما عجز الإدارة عن تحقيق الأهداف المنشودة وضمان إستمرارية المرفق العام أوالإرتقاء بخدمات وترقية نوعيتها من جهة، أوبحث الإدارة عن خلق إرادات جديدة لميزانياتها مع الإستفادة من بعض الخبرات والمهارات الجديدة في تسيير هذه المرافق من طرف الخواص من جهة أخرى.</w:t>
      </w:r>
    </w:p>
    <w:p w:rsidR="00980FF2" w:rsidRPr="00DF3CB6" w:rsidRDefault="00980FF2" w:rsidP="002F01A1">
      <w:pPr>
        <w:bidi/>
        <w:spacing w:after="0"/>
        <w:ind w:firstLine="567"/>
        <w:jc w:val="both"/>
        <w:rPr>
          <w:rtl/>
          <w:lang w:bidi="ar-DZ"/>
        </w:rPr>
      </w:pPr>
      <w:r w:rsidRPr="00DF3CB6">
        <w:rPr>
          <w:rtl/>
          <w:lang w:bidi="ar-DZ"/>
        </w:rPr>
        <w:t>تعتبر هذه المرحلة من أهم المراحل التي تمر بها اتفاقية التفويض، فهي مرحلة تقرر من خلالها الإدارة</w:t>
      </w:r>
      <w:r w:rsidR="00FE6D36">
        <w:rPr>
          <w:rtl/>
          <w:lang w:bidi="ar-DZ"/>
        </w:rPr>
        <w:t xml:space="preserve"> طريقة تسيير المرفق العام، سواء</w:t>
      </w:r>
      <w:r w:rsidRPr="00DF3CB6">
        <w:rPr>
          <w:rtl/>
          <w:lang w:bidi="ar-DZ"/>
        </w:rPr>
        <w:t xml:space="preserve"> بالطرق المباشرة مما يعني إنعدام المنافسة، أو بالطرق غير المباشرة التي من خلالها يتم منح جزء من المسؤولية لأحد اشخاص القانون العام او الخاص، الذي يكون في أغلب الاحيان بتطبيق إجراءات قواعد المنافسة</w:t>
      </w:r>
      <w:r w:rsidR="00EB7F23" w:rsidRPr="00DF3CB6">
        <w:rPr>
          <w:rtl/>
          <w:lang w:bidi="ar-DZ"/>
        </w:rPr>
        <w:t>.</w:t>
      </w:r>
    </w:p>
    <w:p w:rsidR="00980FF2" w:rsidRPr="00DF3CB6" w:rsidRDefault="00980FF2" w:rsidP="002D0F98">
      <w:pPr>
        <w:bidi/>
        <w:spacing w:after="0"/>
        <w:ind w:firstLine="567"/>
        <w:jc w:val="both"/>
        <w:rPr>
          <w:lang w:bidi="ar-DZ"/>
        </w:rPr>
      </w:pPr>
      <w:r w:rsidRPr="00DF3CB6">
        <w:rPr>
          <w:rtl/>
          <w:lang w:bidi="ar-DZ"/>
        </w:rPr>
        <w:t>وعلى الرغم من أن السلطة المفوضة تتمتع بسلطة تقديرية واسعة في إبرام إتفاقية التفويض، الا أن  إختيارها لأسلوب التفويض يعتبر إجراء تمهيدي مهم لذلك، فمن خلاله تقوم بوضع تقرير تبين فيه رغبتها في تبني أسلوب تفويض المرفق العام، والذي يتضمن عادة التعريف به وتقديم معلومات عنه، ومن أجل ذلك يتعين على السلطة المفوضة أن تحدد الطريقة المناسبة لذلك في ضوء</w:t>
      </w:r>
      <w:r w:rsidR="00ED7E99">
        <w:rPr>
          <w:rtl/>
          <w:lang w:bidi="ar-DZ"/>
        </w:rPr>
        <w:t xml:space="preserve"> دراسة مجموعة من القيود، والتي </w:t>
      </w:r>
      <w:r w:rsidR="00ED7E99">
        <w:rPr>
          <w:rFonts w:hint="cs"/>
          <w:rtl/>
          <w:lang w:bidi="ar-DZ"/>
        </w:rPr>
        <w:t>أ</w:t>
      </w:r>
      <w:r w:rsidRPr="00DF3CB6">
        <w:rPr>
          <w:rtl/>
          <w:lang w:bidi="ar-DZ"/>
        </w:rPr>
        <w:t>همها القيد على وإختيار إجراءات التفويض (</w:t>
      </w:r>
      <w:r w:rsidRPr="00DF3CB6">
        <w:rPr>
          <w:b/>
          <w:bCs/>
          <w:rtl/>
          <w:lang w:bidi="ar-DZ"/>
        </w:rPr>
        <w:t>الفرع الأول</w:t>
      </w:r>
      <w:r w:rsidRPr="00DF3CB6">
        <w:rPr>
          <w:rtl/>
          <w:lang w:bidi="ar-DZ"/>
        </w:rPr>
        <w:t>) القيد الخاص بجدوى التفويض (</w:t>
      </w:r>
      <w:r w:rsidRPr="00DF3CB6">
        <w:rPr>
          <w:b/>
          <w:bCs/>
          <w:rtl/>
          <w:lang w:bidi="ar-DZ"/>
        </w:rPr>
        <w:t>الفرع الثاني</w:t>
      </w:r>
      <w:r w:rsidRPr="00DF3CB6">
        <w:rPr>
          <w:rtl/>
          <w:lang w:bidi="ar-DZ"/>
        </w:rPr>
        <w:t>) القيد الخاص بإختيار أحد أساليب التفويض (</w:t>
      </w:r>
      <w:r w:rsidRPr="00DF3CB6">
        <w:rPr>
          <w:b/>
          <w:bCs/>
          <w:rtl/>
          <w:lang w:bidi="ar-DZ"/>
        </w:rPr>
        <w:t>الفرع الثالث</w:t>
      </w:r>
      <w:r w:rsidRPr="00DF3CB6">
        <w:rPr>
          <w:rtl/>
          <w:lang w:bidi="ar-DZ"/>
        </w:rPr>
        <w:t>) اما القيد ال</w:t>
      </w:r>
      <w:r w:rsidR="002D0F98" w:rsidRPr="00DF3CB6">
        <w:rPr>
          <w:rFonts w:hint="cs"/>
          <w:rtl/>
          <w:lang w:bidi="ar-DZ"/>
        </w:rPr>
        <w:t>أ</w:t>
      </w:r>
      <w:r w:rsidRPr="00DF3CB6">
        <w:rPr>
          <w:rtl/>
          <w:lang w:bidi="ar-DZ"/>
        </w:rPr>
        <w:t xml:space="preserve">خير فيتمثل في </w:t>
      </w:r>
      <w:r w:rsidR="002D0F98" w:rsidRPr="00DF3CB6">
        <w:rPr>
          <w:rFonts w:hint="cs"/>
          <w:rtl/>
          <w:lang w:bidi="ar-DZ"/>
        </w:rPr>
        <w:t xml:space="preserve">المقابل </w:t>
      </w:r>
      <w:r w:rsidRPr="00DF3CB6">
        <w:rPr>
          <w:rtl/>
          <w:lang w:bidi="ar-DZ"/>
        </w:rPr>
        <w:t>المالي والمدة</w:t>
      </w:r>
      <w:r w:rsidR="002D0F98" w:rsidRPr="00DF3CB6">
        <w:rPr>
          <w:rFonts w:hint="cs"/>
          <w:rtl/>
          <w:lang w:bidi="ar-DZ"/>
        </w:rPr>
        <w:t xml:space="preserve"> التفويض</w:t>
      </w:r>
      <w:r w:rsidRPr="00DF3CB6">
        <w:rPr>
          <w:rtl/>
          <w:lang w:bidi="ar-DZ"/>
        </w:rPr>
        <w:t xml:space="preserve"> (</w:t>
      </w:r>
      <w:r w:rsidRPr="00DF3CB6">
        <w:rPr>
          <w:b/>
          <w:bCs/>
          <w:rtl/>
          <w:lang w:bidi="ar-DZ"/>
        </w:rPr>
        <w:t>الفرع الرابع</w:t>
      </w:r>
      <w:r w:rsidRPr="00DF3CB6">
        <w:rPr>
          <w:rtl/>
          <w:lang w:bidi="ar-DZ"/>
        </w:rPr>
        <w:t>)</w:t>
      </w:r>
      <w:r w:rsidR="00EB7F23" w:rsidRPr="00DF3CB6">
        <w:rPr>
          <w:rtl/>
          <w:lang w:bidi="ar-DZ"/>
        </w:rPr>
        <w:t>.</w:t>
      </w:r>
    </w:p>
    <w:p w:rsidR="00980FF2" w:rsidRPr="00DF3CB6" w:rsidRDefault="00980FF2" w:rsidP="00E929A5">
      <w:pPr>
        <w:pStyle w:val="Titre4"/>
        <w:bidi/>
        <w:rPr>
          <w:rtl/>
          <w:lang w:bidi="ar-DZ"/>
        </w:rPr>
      </w:pPr>
      <w:bookmarkStart w:id="309" w:name="_Toc127048817"/>
      <w:bookmarkStart w:id="310" w:name="_Toc127052130"/>
      <w:bookmarkStart w:id="311" w:name="_Toc127053194"/>
      <w:r w:rsidRPr="00DF3CB6">
        <w:rPr>
          <w:rtl/>
          <w:lang w:bidi="ar-DZ"/>
        </w:rPr>
        <w:t>الفرع الأول</w:t>
      </w:r>
      <w:bookmarkStart w:id="312" w:name="_Toc127048818"/>
      <w:bookmarkEnd w:id="309"/>
      <w:r w:rsidR="00E929A5">
        <w:rPr>
          <w:rtl/>
          <w:lang w:bidi="ar-DZ"/>
        </w:rPr>
        <w:br/>
      </w:r>
      <w:r w:rsidRPr="00DF3CB6">
        <w:rPr>
          <w:rtl/>
          <w:lang w:bidi="ar-DZ"/>
        </w:rPr>
        <w:t>القيد الخاص بإختيار إجراءات التفويض</w:t>
      </w:r>
      <w:bookmarkEnd w:id="310"/>
      <w:bookmarkEnd w:id="311"/>
      <w:bookmarkEnd w:id="312"/>
    </w:p>
    <w:p w:rsidR="00980FF2" w:rsidRPr="00DF3CB6" w:rsidRDefault="00980FF2" w:rsidP="002D0F98">
      <w:pPr>
        <w:bidi/>
        <w:ind w:firstLine="567"/>
        <w:jc w:val="both"/>
        <w:rPr>
          <w:rtl/>
          <w:lang w:bidi="ar-DZ"/>
        </w:rPr>
      </w:pPr>
      <w:r w:rsidRPr="00DF3CB6">
        <w:rPr>
          <w:rtl/>
          <w:lang w:bidi="ar-DZ"/>
        </w:rPr>
        <w:t xml:space="preserve">لقد ألزم القانون السلطة المفوضة قبل إتخاذ إجراءات إبرام اتفاقية التفويض </w:t>
      </w:r>
      <w:r w:rsidR="002D0F98" w:rsidRPr="00DF3CB6">
        <w:rPr>
          <w:rFonts w:hint="cs"/>
          <w:rtl/>
          <w:lang w:bidi="ar-DZ"/>
        </w:rPr>
        <w:t>وجوب</w:t>
      </w:r>
      <w:r w:rsidR="00ED7E99">
        <w:rPr>
          <w:rtl/>
          <w:lang w:bidi="ar-DZ"/>
        </w:rPr>
        <w:t xml:space="preserve"> تحديد نوع هذه الاجراءا</w:t>
      </w:r>
      <w:r w:rsidRPr="00DF3CB6">
        <w:rPr>
          <w:rtl/>
          <w:lang w:bidi="ar-DZ"/>
        </w:rPr>
        <w:t>ت سواء كانت إجراءات يغلب عليها الطابع التنافسي أم إجراءات بسيطة تكاد تنعدم فيها المنافسة، وبعبارة أخرى فإن هذا القيد يشكل الأساس الذي من خلاله تقررالإدارة إخضاع التفويض للمنافسة من عدمه، كما تقرر من خلاله تحديد درجة التنافس سواء على نطاق واسع، او تقييد ذلك أوإنعدام إجراء المنافسة</w:t>
      </w:r>
      <w:r w:rsidR="00EB7F23"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من أجل ذلك تقوم السلطة المفوضة من خلال التقرير الذي تعده قبل إتخاذ إجراءات التفويض بدراسة أولية يتم من خلالها تحديد القيمة التقديرية المالية لهذا التفويض، ودرجته مع تحديد الحاجيات المتمثلة في تقدير إجمالي إرادات المفوض له بدون ضرائب خلال مدة العقد وعلى</w:t>
      </w:r>
      <w:r w:rsidR="002D0F98" w:rsidRPr="00DF3CB6">
        <w:rPr>
          <w:rFonts w:hint="cs"/>
          <w:rtl/>
          <w:lang w:bidi="ar-DZ"/>
        </w:rPr>
        <w:t xml:space="preserve"> هذاال</w:t>
      </w:r>
      <w:r w:rsidRPr="00DF3CB6">
        <w:rPr>
          <w:rtl/>
          <w:lang w:bidi="ar-DZ"/>
        </w:rPr>
        <w:t>أساس تأخذ السلطة المفوضة في عملها هذا بعين الإعتبارعدة معطيات نذكر منها</w:t>
      </w:r>
      <w:r w:rsidRPr="00DF3CB6">
        <w:rPr>
          <w:rStyle w:val="Appelnotedebasdep"/>
          <w:rtl/>
          <w:lang w:bidi="ar-DZ"/>
        </w:rPr>
        <w:footnoteReference w:id="260"/>
      </w:r>
      <w:r w:rsidR="00DF3CB6" w:rsidRPr="00DF3CB6">
        <w:rPr>
          <w:rtl/>
          <w:lang w:bidi="ar-DZ"/>
        </w:rPr>
        <w:t>:</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تقدير الإرادات التي يدفعها مستخدمو المرفق العام</w:t>
      </w:r>
      <w:r w:rsidR="00EB7F23" w:rsidRPr="00DF3CB6">
        <w:rPr>
          <w:rtl/>
          <w:lang w:bidi="ar-DZ"/>
        </w:rPr>
        <w:t>.</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المبالغ المالية المدفوعة من قبل السلطة المفوضة أوسلطة أخرى</w:t>
      </w:r>
      <w:r w:rsidR="001F1D1E" w:rsidRPr="00DF3CB6">
        <w:rPr>
          <w:rFonts w:hint="cs"/>
          <w:rtl/>
          <w:lang w:bidi="ar-DZ"/>
        </w:rPr>
        <w:t>،</w:t>
      </w:r>
      <w:r w:rsidRPr="00DF3CB6">
        <w:rPr>
          <w:rtl/>
          <w:lang w:bidi="ar-DZ"/>
        </w:rPr>
        <w:t xml:space="preserve"> أوأي فوائد مالية قدمت للمفوض له</w:t>
      </w:r>
      <w:r w:rsidR="00EB7F23" w:rsidRPr="00DF3CB6">
        <w:rPr>
          <w:rtl/>
          <w:lang w:bidi="ar-DZ"/>
        </w:rPr>
        <w:t>.</w:t>
      </w:r>
    </w:p>
    <w:p w:rsidR="00980FF2" w:rsidRPr="00DF3CB6" w:rsidRDefault="00980FF2" w:rsidP="004E7614">
      <w:pPr>
        <w:pStyle w:val="Paragraphedeliste"/>
        <w:numPr>
          <w:ilvl w:val="0"/>
          <w:numId w:val="9"/>
        </w:numPr>
        <w:tabs>
          <w:tab w:val="right" w:pos="1751"/>
        </w:tabs>
        <w:bidi/>
        <w:spacing w:after="0"/>
        <w:jc w:val="both"/>
        <w:rPr>
          <w:lang w:bidi="ar-DZ"/>
        </w:rPr>
      </w:pPr>
      <w:proofErr w:type="gramStart"/>
      <w:r w:rsidRPr="00DF3CB6">
        <w:rPr>
          <w:rtl/>
          <w:lang w:bidi="ar-DZ"/>
        </w:rPr>
        <w:t>تقدير</w:t>
      </w:r>
      <w:proofErr w:type="gramEnd"/>
      <w:r w:rsidRPr="00DF3CB6">
        <w:rPr>
          <w:rtl/>
          <w:lang w:bidi="ar-DZ"/>
        </w:rPr>
        <w:t xml:space="preserve"> قيمة اللوازم والخدمات المتاحة للمفوض له من قبل السلطة المفوضة شرط أن تكون ضرورية لتسيير المرفق محل التفويض </w:t>
      </w:r>
    </w:p>
    <w:p w:rsidR="00980FF2" w:rsidRPr="00DF3CB6" w:rsidRDefault="00980FF2" w:rsidP="004E7614">
      <w:pPr>
        <w:pStyle w:val="Paragraphedeliste"/>
        <w:numPr>
          <w:ilvl w:val="0"/>
          <w:numId w:val="9"/>
        </w:numPr>
        <w:tabs>
          <w:tab w:val="right" w:pos="1751"/>
        </w:tabs>
        <w:bidi/>
        <w:spacing w:after="0"/>
        <w:jc w:val="both"/>
        <w:rPr>
          <w:lang w:bidi="ar-DZ"/>
        </w:rPr>
      </w:pPr>
      <w:r w:rsidRPr="00DF3CB6">
        <w:rPr>
          <w:rtl/>
          <w:lang w:bidi="ar-DZ"/>
        </w:rPr>
        <w:t>الاعانات والمنافع</w:t>
      </w:r>
      <w:r w:rsidR="00EB7F23" w:rsidRPr="00DF3CB6">
        <w:rPr>
          <w:rtl/>
          <w:lang w:bidi="ar-DZ"/>
        </w:rPr>
        <w:t xml:space="preserve"> المالية المقدمة من أطراف العقد</w:t>
      </w:r>
      <w:r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تجدر الإشارة أنه في حالة ما إذا كان التفويض على شكل خدمات منفصلة فيجب ان تأخذ السلطة المفوضة بعين الإعتبار القيمة الإجمالية ل</w:t>
      </w:r>
      <w:r w:rsidR="00EB7F23" w:rsidRPr="00DF3CB6">
        <w:rPr>
          <w:rtl/>
          <w:lang w:bidi="ar-DZ"/>
        </w:rPr>
        <w:t>جميع الخدمات</w:t>
      </w:r>
      <w:r w:rsidRPr="00DF3CB6">
        <w:rPr>
          <w:rtl/>
          <w:lang w:bidi="ar-DZ"/>
        </w:rPr>
        <w:t>.</w:t>
      </w:r>
    </w:p>
    <w:p w:rsidR="00980FF2" w:rsidRPr="00DF3CB6" w:rsidRDefault="00980FF2" w:rsidP="001F1D1E">
      <w:pPr>
        <w:bidi/>
        <w:spacing w:after="0"/>
        <w:ind w:firstLine="567"/>
        <w:jc w:val="both"/>
        <w:rPr>
          <w:rtl/>
          <w:lang w:bidi="ar-DZ"/>
        </w:rPr>
      </w:pPr>
      <w:r w:rsidRPr="00DF3CB6">
        <w:rPr>
          <w:rtl/>
          <w:lang w:bidi="ar-DZ"/>
        </w:rPr>
        <w:t>في واقع الأمر المشرع الجزائري لم يتطرق إلى هذا النوع من القيود من أجل تحديد إجراءات التفويض بل أعطى السلطة التقديرية للإدارة في إختيار إجراءات التفويض، غير أنه من خلال المادة 9 من المرسوم</w:t>
      </w:r>
      <w:r w:rsidR="001F1D1E" w:rsidRPr="00DF3CB6">
        <w:rPr>
          <w:rFonts w:hint="cs"/>
          <w:rtl/>
          <w:lang w:bidi="ar-DZ"/>
        </w:rPr>
        <w:t xml:space="preserve"> التنفيذي</w:t>
      </w:r>
      <w:r w:rsidRPr="00DF3CB6">
        <w:rPr>
          <w:rtl/>
          <w:lang w:bidi="ar-DZ"/>
        </w:rPr>
        <w:t xml:space="preserve"> 18-199 المتعلق بتفويض المرفق العام، </w:t>
      </w:r>
      <w:r w:rsidR="001F1D1E" w:rsidRPr="00DF3CB6">
        <w:rPr>
          <w:rFonts w:hint="cs"/>
          <w:rtl/>
          <w:lang w:bidi="ar-DZ"/>
        </w:rPr>
        <w:t>فإنها</w:t>
      </w:r>
      <w:r w:rsidRPr="00DF3CB6">
        <w:rPr>
          <w:rtl/>
          <w:lang w:bidi="ar-DZ"/>
        </w:rPr>
        <w:t xml:space="preserve"> ألزمت السلطة المفوضة بإعداد تقرير يتضمن الخدمات التي تقع على عاتق المفوض له وشكل التفويض والمزايا التي يحققها</w:t>
      </w:r>
      <w:r w:rsidRPr="00DF3CB6">
        <w:rPr>
          <w:rStyle w:val="Appelnotedebasdep"/>
          <w:rtl/>
          <w:lang w:bidi="ar-DZ"/>
        </w:rPr>
        <w:footnoteReference w:id="261"/>
      </w:r>
      <w:r w:rsidRPr="00DF3CB6">
        <w:rPr>
          <w:rtl/>
          <w:lang w:bidi="ar-DZ"/>
        </w:rPr>
        <w:t>، وكانت المادة الثامنة من نفس المرسوم التنفيذي قد حددت لنا نمطين من الاجراءات تتمثل في الطلب على المنافسة الذي يمثل القاعدة العامة</w:t>
      </w:r>
      <w:r w:rsidR="001A74D8" w:rsidRPr="00DF3CB6">
        <w:rPr>
          <w:rFonts w:hint="cs"/>
          <w:rtl/>
          <w:lang w:bidi="ar-DZ"/>
        </w:rPr>
        <w:t>،</w:t>
      </w:r>
      <w:r w:rsidRPr="00DF3CB6">
        <w:rPr>
          <w:rtl/>
          <w:lang w:bidi="ar-DZ"/>
        </w:rPr>
        <w:t xml:space="preserve"> والتراضي التي يمثل إستثناء، هذه الإجراءات التي سوف نتطرف إليها من خلال الباب الثاني الفصل الأول</w:t>
      </w:r>
      <w:r w:rsidR="001F1D1E" w:rsidRPr="00DF3CB6">
        <w:rPr>
          <w:rFonts w:hint="cs"/>
          <w:rtl/>
          <w:lang w:bidi="ar-DZ"/>
        </w:rPr>
        <w:t xml:space="preserve"> من هذا البحث</w:t>
      </w:r>
      <w:r w:rsidR="00EB7F23" w:rsidRPr="00DF3CB6">
        <w:rPr>
          <w:rtl/>
          <w:lang w:bidi="ar-DZ"/>
        </w:rPr>
        <w:t>.</w:t>
      </w:r>
    </w:p>
    <w:p w:rsidR="00980FF2" w:rsidRPr="00DF3CB6" w:rsidRDefault="00980FF2" w:rsidP="001F1D1E">
      <w:pPr>
        <w:bidi/>
        <w:spacing w:after="0"/>
        <w:ind w:firstLine="567"/>
        <w:jc w:val="both"/>
        <w:rPr>
          <w:rtl/>
          <w:lang w:bidi="ar-DZ"/>
        </w:rPr>
      </w:pPr>
      <w:r w:rsidRPr="00DF3CB6">
        <w:rPr>
          <w:rtl/>
          <w:lang w:bidi="ar-DZ"/>
        </w:rPr>
        <w:t>غير أننا بالرجوع إلى الأنظمة المقارنة، نجد المشرع الفر</w:t>
      </w:r>
      <w:r w:rsidR="001F1D1E" w:rsidRPr="00DF3CB6">
        <w:rPr>
          <w:rtl/>
          <w:lang w:bidi="ar-DZ"/>
        </w:rPr>
        <w:t>نسي من خلال القانون رقم 65-2016</w:t>
      </w:r>
      <w:r w:rsidRPr="00DF3CB6">
        <w:rPr>
          <w:rtl/>
          <w:lang w:bidi="ar-DZ"/>
        </w:rPr>
        <w:t xml:space="preserve"> المتعلق بالامتياز والتفويض</w:t>
      </w:r>
      <w:r w:rsidRPr="00DF3CB6">
        <w:rPr>
          <w:rStyle w:val="Appelnotedebasdep"/>
          <w:rtl/>
          <w:lang w:bidi="ar-DZ"/>
        </w:rPr>
        <w:footnoteReference w:id="262"/>
      </w:r>
      <w:r w:rsidR="001A74D8" w:rsidRPr="00DF3CB6">
        <w:rPr>
          <w:rFonts w:hint="cs"/>
          <w:rtl/>
          <w:lang w:bidi="ar-DZ"/>
        </w:rPr>
        <w:t>،</w:t>
      </w:r>
      <w:r w:rsidRPr="00DF3CB6">
        <w:rPr>
          <w:rtl/>
          <w:lang w:bidi="ar-DZ"/>
        </w:rPr>
        <w:t xml:space="preserve"> قد وضع شروطا وقيودا جديدة تتمثل في عتبة القيمة المالية وخصوصا بعض الأنشطة محل التفويض، وبناء</w:t>
      </w:r>
      <w:r w:rsidR="00100D3D">
        <w:rPr>
          <w:rFonts w:hint="cs"/>
          <w:rtl/>
          <w:lang w:bidi="ar-DZ"/>
        </w:rPr>
        <w:t xml:space="preserve">ً </w:t>
      </w:r>
      <w:r w:rsidRPr="00DF3CB6">
        <w:rPr>
          <w:rtl/>
          <w:lang w:bidi="ar-DZ"/>
        </w:rPr>
        <w:t>على ذلك قسم إجراءات إبرام عقود التفويض إلى طريقين أساسين، الأول يتمثل في الإجراءات العادية التي تبرم بطريقة عادية التي وتظهر فيها المنافسة بصفة جلية، أما الإجراء الثاني فيتمثل في الإجراءات المبسطة والتي تكون عكس العادية فتنحصر فيها المنافسة بل تكاد تختفي، غير أنه رغم ذلك فإن المشرع ألزم السلطة المفوضة بإحترام بعض المباديء الداعمة لمبدأ المنافسة و شفافية الإجراءات</w:t>
      </w:r>
      <w:r w:rsidRPr="00DF3CB6">
        <w:rPr>
          <w:rStyle w:val="Appelnotedebasdep"/>
          <w:rtl/>
          <w:lang w:bidi="ar-DZ"/>
        </w:rPr>
        <w:footnoteReference w:id="263"/>
      </w:r>
      <w:r w:rsidRPr="00DF3CB6">
        <w:rPr>
          <w:rtl/>
          <w:lang w:bidi="ar-DZ"/>
        </w:rPr>
        <w:t>.</w:t>
      </w:r>
    </w:p>
    <w:p w:rsidR="00980FF2" w:rsidRPr="00DF3CB6" w:rsidRDefault="00980FF2" w:rsidP="001F1D1E">
      <w:pPr>
        <w:bidi/>
        <w:spacing w:after="0"/>
        <w:ind w:firstLine="567"/>
        <w:jc w:val="both"/>
        <w:rPr>
          <w:rtl/>
          <w:lang w:bidi="ar-DZ"/>
        </w:rPr>
      </w:pPr>
      <w:r w:rsidRPr="00DF3CB6">
        <w:rPr>
          <w:rtl/>
          <w:lang w:bidi="ar-DZ"/>
        </w:rPr>
        <w:t>إن تحديد هذا القيد من طرف السلطة المفوضة في التقرير الذي تعده له الإثر الكبير في تقرير إجراءات المنافسة من عدمه، فبناءا على المعطيات التي تكون لدى الإدارة، ومن خلال ما تتوصل إليه بناءا على  الدراسة التي تقوم بها</w:t>
      </w:r>
      <w:r w:rsidR="00DF3CB6" w:rsidRPr="00DF3CB6">
        <w:rPr>
          <w:rtl/>
          <w:lang w:bidi="ar-DZ"/>
        </w:rPr>
        <w:t xml:space="preserve">، </w:t>
      </w:r>
      <w:r w:rsidRPr="00DF3CB6">
        <w:rPr>
          <w:rtl/>
          <w:lang w:bidi="ar-DZ"/>
        </w:rPr>
        <w:t>تضبط الإجراء الذي  تعتمد من خلاله على إبرام التفويض، ونجد أن هذا الأمرلا يطرح إشكال بالنسبة للمرافق الوطنية فالنص القانوني الذي ينظم التفويض يحدد الإجراء الذي يتم بواسطته إبرام التفويض، غير أننا نجد هذا القيد مهم في ظل المرسوم التنفيذي 18-199 المتعلق بتفويض المرفق العام خاص</w:t>
      </w:r>
      <w:r w:rsidR="001F1D1E" w:rsidRPr="00DF3CB6">
        <w:rPr>
          <w:rtl/>
          <w:lang w:bidi="ar-DZ"/>
        </w:rPr>
        <w:t>ة ما تعلق منها بالمرافق المحلية</w:t>
      </w:r>
      <w:r w:rsidR="001F1D1E" w:rsidRPr="00DF3CB6">
        <w:rPr>
          <w:rFonts w:hint="cs"/>
          <w:rtl/>
          <w:lang w:bidi="ar-DZ"/>
        </w:rPr>
        <w:t>، لذا كان على المنظم الجزائري أن يتبع ما ذهب إليه المشرع الفرنسي، خاصة و أن الامر معمول به الصفقات العمومية في ظل المرسوم الرئاسي 15-247 الذي يعتمد في تحديد إجراءات المنافسة على العتبة المالية</w:t>
      </w:r>
      <w:r w:rsidR="00EB7F23" w:rsidRPr="00DF3CB6">
        <w:rPr>
          <w:rFonts w:hint="cs"/>
          <w:rtl/>
          <w:lang w:bidi="ar-DZ"/>
        </w:rPr>
        <w:t>.</w:t>
      </w:r>
    </w:p>
    <w:p w:rsidR="00980FF2" w:rsidRPr="00DF3CB6" w:rsidRDefault="00980FF2" w:rsidP="00E929A5">
      <w:pPr>
        <w:pStyle w:val="Titre4"/>
        <w:bidi/>
        <w:rPr>
          <w:rtl/>
          <w:lang w:bidi="ar-DZ"/>
        </w:rPr>
      </w:pPr>
      <w:bookmarkStart w:id="313" w:name="_Toc127048819"/>
      <w:bookmarkStart w:id="314" w:name="_Toc127052131"/>
      <w:bookmarkStart w:id="315" w:name="_Toc127053195"/>
      <w:r w:rsidRPr="00DF3CB6">
        <w:rPr>
          <w:rtl/>
          <w:lang w:bidi="ar-DZ"/>
        </w:rPr>
        <w:t>الفرع الثاني</w:t>
      </w:r>
      <w:bookmarkStart w:id="316" w:name="_Toc127048820"/>
      <w:bookmarkEnd w:id="313"/>
      <w:r w:rsidR="00E929A5">
        <w:rPr>
          <w:rtl/>
          <w:lang w:bidi="ar-DZ"/>
        </w:rPr>
        <w:br/>
      </w:r>
      <w:r w:rsidRPr="00DF3CB6">
        <w:rPr>
          <w:rtl/>
          <w:lang w:bidi="ar-DZ"/>
        </w:rPr>
        <w:t>القيد الخاص بدراسة جدوى التفويض</w:t>
      </w:r>
      <w:bookmarkEnd w:id="314"/>
      <w:bookmarkEnd w:id="315"/>
      <w:bookmarkEnd w:id="316"/>
    </w:p>
    <w:p w:rsidR="00980FF2" w:rsidRPr="00DF3CB6" w:rsidRDefault="00980FF2" w:rsidP="007E7989">
      <w:pPr>
        <w:bidi/>
        <w:ind w:firstLine="567"/>
        <w:jc w:val="both"/>
        <w:rPr>
          <w:rtl/>
          <w:lang w:bidi="ar-DZ"/>
        </w:rPr>
      </w:pPr>
      <w:r w:rsidRPr="00DF3CB6">
        <w:rPr>
          <w:rtl/>
          <w:lang w:bidi="ar-DZ"/>
        </w:rPr>
        <w:t>الأصل هو أن الدولة مسؤولة عن توفير الخدمات العامة التي يحتاجها الأفراد وحاجياتهم، وذلك من خلال إنشاء المرافق العامة التي تلبي هذه الحاجيات وتقدم هذه الخدمات، لكن إذا ما قررت الجهة الإدارية تفويض جهة أخرى غيرها عامة أوخاصة لتنفيذ هذه المهمة التي تقع على عاتقها بالأساس فإن الأمر يقتضي إثبات جدوى هذا التفويض</w:t>
      </w:r>
      <w:r w:rsidRPr="00DF3CB6">
        <w:rPr>
          <w:rStyle w:val="Appelnotedebasdep"/>
          <w:rtl/>
          <w:lang w:bidi="ar-DZ"/>
        </w:rPr>
        <w:footnoteReference w:id="264"/>
      </w:r>
      <w:r w:rsidRPr="00DF3CB6">
        <w:rPr>
          <w:rtl/>
          <w:lang w:bidi="ar-DZ"/>
        </w:rPr>
        <w:t>، فدراسة جدوى تفويض المرفق العام، يقتضي دراسة مجموعة من العناصر قبل إتخاذ قرار التفويض</w:t>
      </w:r>
      <w:r w:rsidRPr="00DF3CB6">
        <w:rPr>
          <w:rStyle w:val="Appelnotedebasdep"/>
          <w:rtl/>
          <w:lang w:bidi="ar-DZ"/>
        </w:rPr>
        <w:footnoteReference w:id="265"/>
      </w:r>
      <w:r w:rsidRPr="00DF3CB6">
        <w:rPr>
          <w:rtl/>
          <w:lang w:bidi="ar-DZ"/>
        </w:rPr>
        <w:t xml:space="preserve">، وذلك للتأكد من قدرة الشخص المفوض له من تأمين استمرارية المرفق العام قبل تفويض المرفق المعني، وتتخذ هذه الدراسة الوقوف على عدة جوانب ومجالات </w:t>
      </w:r>
      <w:r w:rsidR="00063EAE" w:rsidRPr="00DF3CB6">
        <w:rPr>
          <w:rFonts w:hint="cs"/>
          <w:rtl/>
          <w:lang w:bidi="ar-DZ"/>
        </w:rPr>
        <w:t>تتمثل في</w:t>
      </w:r>
      <w:r w:rsidR="007E7989" w:rsidRPr="00DF3CB6">
        <w:rPr>
          <w:rFonts w:hint="cs"/>
          <w:rtl/>
          <w:lang w:bidi="ar-DZ"/>
        </w:rPr>
        <w:t xml:space="preserve"> دراسة الجدوى المالية (</w:t>
      </w:r>
      <w:r w:rsidR="007E7989" w:rsidRPr="00DF3CB6">
        <w:rPr>
          <w:rFonts w:hint="cs"/>
          <w:b/>
          <w:bCs/>
          <w:rtl/>
          <w:lang w:bidi="ar-DZ"/>
        </w:rPr>
        <w:t>أولا</w:t>
      </w:r>
      <w:r w:rsidR="007E7989" w:rsidRPr="00DF3CB6">
        <w:rPr>
          <w:rFonts w:hint="cs"/>
          <w:rtl/>
          <w:lang w:bidi="ar-DZ"/>
        </w:rPr>
        <w:t xml:space="preserve">)، </w:t>
      </w:r>
      <w:r w:rsidR="00063EAE" w:rsidRPr="00DF3CB6">
        <w:rPr>
          <w:rFonts w:hint="cs"/>
          <w:rtl/>
          <w:lang w:bidi="ar-DZ"/>
        </w:rPr>
        <w:t xml:space="preserve">الجدوى الإجتماعية </w:t>
      </w:r>
      <w:r w:rsidR="00327E14" w:rsidRPr="00DF3CB6">
        <w:rPr>
          <w:rFonts w:hint="cs"/>
          <w:rtl/>
          <w:lang w:bidi="ar-DZ"/>
        </w:rPr>
        <w:t>(</w:t>
      </w:r>
      <w:r w:rsidR="00063EAE" w:rsidRPr="00DF3CB6">
        <w:rPr>
          <w:rFonts w:hint="cs"/>
          <w:b/>
          <w:bCs/>
          <w:rtl/>
          <w:lang w:bidi="ar-DZ"/>
        </w:rPr>
        <w:t>ثانيا</w:t>
      </w:r>
      <w:r w:rsidR="00063EAE" w:rsidRPr="00DF3CB6">
        <w:rPr>
          <w:rFonts w:hint="cs"/>
          <w:rtl/>
          <w:lang w:bidi="ar-DZ"/>
        </w:rPr>
        <w:t>) والجدوى البيئية في ظ</w:t>
      </w:r>
      <w:r w:rsidR="007E7989" w:rsidRPr="00DF3CB6">
        <w:rPr>
          <w:rFonts w:hint="cs"/>
          <w:rtl/>
          <w:lang w:bidi="ar-DZ"/>
        </w:rPr>
        <w:t>ل متطلبات التنمية المستدامة والمطلب الحالي للمجتمع الدولي (</w:t>
      </w:r>
      <w:r w:rsidR="007E7989" w:rsidRPr="00DF3CB6">
        <w:rPr>
          <w:rFonts w:hint="cs"/>
          <w:b/>
          <w:bCs/>
          <w:rtl/>
          <w:lang w:bidi="ar-DZ"/>
        </w:rPr>
        <w:t>ثالث</w:t>
      </w:r>
      <w:r w:rsidR="00063EAE" w:rsidRPr="00DF3CB6">
        <w:rPr>
          <w:rFonts w:hint="cs"/>
          <w:b/>
          <w:bCs/>
          <w:rtl/>
          <w:lang w:bidi="ar-DZ"/>
        </w:rPr>
        <w:t>ا</w:t>
      </w:r>
      <w:r w:rsidR="00063EAE" w:rsidRPr="00DF3CB6">
        <w:rPr>
          <w:rFonts w:hint="cs"/>
          <w:rtl/>
          <w:lang w:bidi="ar-DZ"/>
        </w:rPr>
        <w:t>) وأخيرا الجدوى الت</w:t>
      </w:r>
      <w:r w:rsidR="007E7989" w:rsidRPr="00DF3CB6">
        <w:rPr>
          <w:rFonts w:hint="cs"/>
          <w:rtl/>
          <w:lang w:bidi="ar-DZ"/>
        </w:rPr>
        <w:t>ق</w:t>
      </w:r>
      <w:r w:rsidR="00063EAE" w:rsidRPr="00DF3CB6">
        <w:rPr>
          <w:rFonts w:hint="cs"/>
          <w:rtl/>
          <w:lang w:bidi="ar-DZ"/>
        </w:rPr>
        <w:t>نية (</w:t>
      </w:r>
      <w:r w:rsidR="007E7989" w:rsidRPr="00DF3CB6">
        <w:rPr>
          <w:rFonts w:hint="cs"/>
          <w:b/>
          <w:bCs/>
          <w:rtl/>
          <w:lang w:bidi="ar-DZ"/>
        </w:rPr>
        <w:t>رابعا</w:t>
      </w:r>
      <w:r w:rsidR="007E7989" w:rsidRPr="00DF3CB6">
        <w:rPr>
          <w:rFonts w:hint="cs"/>
          <w:rtl/>
          <w:lang w:bidi="ar-DZ"/>
        </w:rPr>
        <w:t>).</w:t>
      </w:r>
    </w:p>
    <w:p w:rsidR="00980FF2" w:rsidRPr="00DF3CB6" w:rsidRDefault="00980FF2" w:rsidP="00F36119">
      <w:pPr>
        <w:pStyle w:val="Titre5"/>
        <w:bidi/>
        <w:rPr>
          <w:rtl/>
          <w:lang w:bidi="ar-DZ"/>
        </w:rPr>
      </w:pPr>
      <w:bookmarkStart w:id="317" w:name="_Toc127048821"/>
      <w:bookmarkStart w:id="318" w:name="_Toc127052132"/>
      <w:bookmarkStart w:id="319" w:name="_Toc127053196"/>
      <w:r w:rsidRPr="00DF3CB6">
        <w:rPr>
          <w:rtl/>
          <w:lang w:bidi="ar-DZ"/>
        </w:rPr>
        <w:t>أولا - الجدوى المالية</w:t>
      </w:r>
      <w:bookmarkEnd w:id="317"/>
      <w:bookmarkEnd w:id="318"/>
      <w:bookmarkEnd w:id="319"/>
    </w:p>
    <w:p w:rsidR="00980FF2" w:rsidRPr="00DF3CB6" w:rsidRDefault="007E7989" w:rsidP="0035031D">
      <w:pPr>
        <w:bidi/>
        <w:spacing w:after="0"/>
        <w:ind w:firstLine="567"/>
        <w:jc w:val="both"/>
        <w:rPr>
          <w:rtl/>
          <w:lang w:bidi="ar-DZ"/>
        </w:rPr>
      </w:pPr>
      <w:r w:rsidRPr="00DF3CB6">
        <w:rPr>
          <w:rFonts w:hint="cs"/>
          <w:rtl/>
          <w:lang w:bidi="ar-DZ"/>
        </w:rPr>
        <w:t>ي</w:t>
      </w:r>
      <w:r w:rsidR="00980FF2" w:rsidRPr="00DF3CB6">
        <w:rPr>
          <w:rtl/>
          <w:lang w:bidi="ar-DZ"/>
        </w:rPr>
        <w:t>عتبر الهدف من دراسة الجدوى المالية تحديد التكاليف التي يتطلبها المرفق المفوض، سواء كانت هذه التكاليف المبدئية مادية مثل الأرض والمعدات والآلات والبنايات، أو تكاليف تسيير الإدارة، وتشمل هذه الدراسة أيضا دراسة حجم الإرادات التي يديرها المرفق العام في حالة تسييره بواسطة تقنية التفويض لتغطية التكاليف التي يتطلبها المرفق العام</w:t>
      </w:r>
      <w:r w:rsidR="00EB7F23"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إن دراسة الجدوى المالية تتيح للسلطة المفوضة وضع الشروط المالية والقدرات ضمن دفتر الشروط من أجل اختيار أحسن المتقدمين لتسييرالمرفق العام من الناحية المالية، غير أن هذا الأمر غالبا لا يمكن أن يتحقق ويكون فعالا إلا في جو تنافسي، فالمنافسة تسمح لمشاركة أكبر عدد من المتنافسين مما يسمح للإدارة اختيار الأحسن والأفضل من الناحية المادية</w:t>
      </w:r>
      <w:r w:rsidR="00EB7F23" w:rsidRPr="00DF3CB6">
        <w:rPr>
          <w:rtl/>
          <w:lang w:bidi="ar-DZ"/>
        </w:rPr>
        <w:t>.</w:t>
      </w:r>
    </w:p>
    <w:p w:rsidR="00980FF2" w:rsidRPr="00DF3CB6" w:rsidRDefault="00980FF2" w:rsidP="00F36119">
      <w:pPr>
        <w:pStyle w:val="Titre5"/>
        <w:bidi/>
        <w:rPr>
          <w:rtl/>
          <w:lang w:bidi="ar-DZ"/>
        </w:rPr>
      </w:pPr>
      <w:bookmarkStart w:id="320" w:name="_Toc127048822"/>
      <w:bookmarkStart w:id="321" w:name="_Toc127052133"/>
      <w:bookmarkStart w:id="322" w:name="_Toc127053197"/>
      <w:r w:rsidRPr="00DF3CB6">
        <w:rPr>
          <w:rtl/>
          <w:lang w:bidi="ar-DZ"/>
        </w:rPr>
        <w:t>ثانيا - الجدوى الإجتماعية</w:t>
      </w:r>
      <w:bookmarkEnd w:id="320"/>
      <w:bookmarkEnd w:id="321"/>
      <w:bookmarkEnd w:id="322"/>
    </w:p>
    <w:p w:rsidR="00980FF2" w:rsidRPr="00DF3CB6" w:rsidRDefault="00980FF2" w:rsidP="001A74D8">
      <w:pPr>
        <w:bidi/>
        <w:spacing w:after="0"/>
        <w:ind w:firstLine="567"/>
        <w:jc w:val="both"/>
        <w:rPr>
          <w:rtl/>
          <w:lang w:bidi="ar-DZ"/>
        </w:rPr>
      </w:pPr>
      <w:r w:rsidRPr="00DF3CB6">
        <w:rPr>
          <w:rtl/>
          <w:lang w:bidi="ar-DZ"/>
        </w:rPr>
        <w:t>ان المهمة الأساسية المكلف بها المرفق العام تتمثل في تلبية حاجيات المنتفعين،فمستعملي المرفق العام بإلاضافة إلى</w:t>
      </w:r>
      <w:r w:rsidR="0035031D" w:rsidRPr="00DF3CB6">
        <w:rPr>
          <w:rFonts w:hint="cs"/>
          <w:rtl/>
          <w:lang w:bidi="ar-DZ"/>
        </w:rPr>
        <w:t>طلبهم</w:t>
      </w:r>
      <w:r w:rsidRPr="00DF3CB6">
        <w:rPr>
          <w:rtl/>
          <w:lang w:bidi="ar-DZ"/>
        </w:rPr>
        <w:t xml:space="preserve"> جودة الخدمات التي يجب على المرفق كفلها، فإنه يجب أن تراعى </w:t>
      </w:r>
      <w:r w:rsidR="001A74D8" w:rsidRPr="00DF3CB6">
        <w:rPr>
          <w:rtl/>
          <w:lang w:bidi="ar-DZ"/>
        </w:rPr>
        <w:t>في ذلك قدرتهم على تحمل تكاليف ه</w:t>
      </w:r>
      <w:r w:rsidRPr="00DF3CB6">
        <w:rPr>
          <w:rtl/>
          <w:lang w:bidi="ar-DZ"/>
        </w:rPr>
        <w:t>ذه الخدمات، ومن هذا المنطلق فإن دراسة الجدوى الا</w:t>
      </w:r>
      <w:r w:rsidR="0035031D" w:rsidRPr="00DF3CB6">
        <w:rPr>
          <w:rtl/>
          <w:lang w:bidi="ar-DZ"/>
        </w:rPr>
        <w:t>جتماعية تنقسم إلى  قسمين أساسين</w:t>
      </w:r>
      <w:r w:rsidR="0035031D" w:rsidRPr="00DF3CB6">
        <w:rPr>
          <w:rFonts w:hint="cs"/>
          <w:rtl/>
          <w:lang w:bidi="ar-DZ"/>
        </w:rPr>
        <w:t>:</w:t>
      </w:r>
    </w:p>
    <w:p w:rsidR="00980FF2" w:rsidRPr="00DF3CB6" w:rsidRDefault="00980FF2" w:rsidP="0035031D">
      <w:pPr>
        <w:bidi/>
        <w:spacing w:after="0"/>
        <w:jc w:val="both"/>
        <w:rPr>
          <w:rtl/>
          <w:lang w:bidi="ar-DZ"/>
        </w:rPr>
      </w:pPr>
      <w:r w:rsidRPr="00DF3CB6">
        <w:rPr>
          <w:b/>
          <w:bCs/>
          <w:i/>
          <w:iCs/>
          <w:rtl/>
          <w:lang w:bidi="ar-DZ"/>
        </w:rPr>
        <w:t>القسم الأول</w:t>
      </w:r>
      <w:r w:rsidRPr="00DF3CB6">
        <w:rPr>
          <w:rtl/>
          <w:lang w:bidi="ar-DZ"/>
        </w:rPr>
        <w:t xml:space="preserve"> تتمثل في دراسة مدى ضمان جودة الخدمة التي يقدمها المرفق العام </w:t>
      </w:r>
      <w:proofErr w:type="gramStart"/>
      <w:r w:rsidRPr="00DF3CB6">
        <w:rPr>
          <w:rtl/>
          <w:lang w:bidi="ar-DZ"/>
        </w:rPr>
        <w:t>محل</w:t>
      </w:r>
      <w:proofErr w:type="gramEnd"/>
      <w:r w:rsidRPr="00DF3CB6">
        <w:rPr>
          <w:rtl/>
          <w:lang w:bidi="ar-DZ"/>
        </w:rPr>
        <w:t xml:space="preserve"> التفويض.</w:t>
      </w:r>
    </w:p>
    <w:p w:rsidR="00980FF2" w:rsidRPr="00DF3CB6" w:rsidRDefault="00980FF2" w:rsidP="0035031D">
      <w:pPr>
        <w:bidi/>
        <w:spacing w:after="0"/>
        <w:jc w:val="both"/>
        <w:rPr>
          <w:rtl/>
          <w:lang w:bidi="ar-DZ"/>
        </w:rPr>
      </w:pPr>
      <w:r w:rsidRPr="00DF3CB6">
        <w:rPr>
          <w:b/>
          <w:bCs/>
          <w:i/>
          <w:iCs/>
          <w:rtl/>
          <w:lang w:bidi="ar-DZ"/>
        </w:rPr>
        <w:t>أما القسم الثاني</w:t>
      </w:r>
      <w:r w:rsidRPr="00DF3CB6">
        <w:rPr>
          <w:rtl/>
          <w:lang w:bidi="ar-DZ"/>
        </w:rPr>
        <w:t>: يشمل دراسة سعر</w:t>
      </w:r>
      <w:r w:rsidR="0035031D" w:rsidRPr="00DF3CB6">
        <w:rPr>
          <w:rFonts w:hint="cs"/>
          <w:rtl/>
          <w:lang w:bidi="ar-DZ"/>
        </w:rPr>
        <w:t>هذه</w:t>
      </w:r>
      <w:r w:rsidRPr="00DF3CB6">
        <w:rPr>
          <w:rtl/>
          <w:lang w:bidi="ar-DZ"/>
        </w:rPr>
        <w:t xml:space="preserve"> الخدمة</w:t>
      </w:r>
      <w:r w:rsidR="0035031D" w:rsidRPr="00DF3CB6">
        <w:rPr>
          <w:rtl/>
          <w:lang w:bidi="ar-DZ"/>
        </w:rPr>
        <w:t xml:space="preserve"> المقدمة التي يتلقاها المنتفعين</w:t>
      </w:r>
      <w:r w:rsidR="0035031D" w:rsidRPr="00DF3CB6">
        <w:rPr>
          <w:rFonts w:hint="cs"/>
          <w:rtl/>
          <w:lang w:bidi="ar-DZ"/>
        </w:rPr>
        <w:t>، ف</w:t>
      </w:r>
      <w:r w:rsidRPr="00DF3CB6">
        <w:rPr>
          <w:rtl/>
          <w:lang w:bidi="ar-DZ"/>
        </w:rPr>
        <w:t>أساس هذه الجدوى هو مدى قدرة تحمل المنتفعين هذه التكاليف، نظرا لأن عنصر الزبائن له أهمية كبيرة في مرحلة تقرير عملية التفويض.</w:t>
      </w:r>
    </w:p>
    <w:p w:rsidR="00980FF2" w:rsidRPr="00DF3CB6" w:rsidRDefault="001A74D8" w:rsidP="0035031D">
      <w:pPr>
        <w:bidi/>
        <w:spacing w:after="0"/>
        <w:ind w:firstLine="567"/>
        <w:jc w:val="both"/>
        <w:rPr>
          <w:rtl/>
          <w:lang w:bidi="ar-DZ"/>
        </w:rPr>
      </w:pPr>
      <w:r w:rsidRPr="00DF3CB6">
        <w:rPr>
          <w:rFonts w:hint="cs"/>
          <w:rtl/>
          <w:lang w:bidi="ar-DZ"/>
        </w:rPr>
        <w:t xml:space="preserve">كما أن </w:t>
      </w:r>
      <w:r w:rsidR="00980FF2" w:rsidRPr="00DF3CB6">
        <w:rPr>
          <w:rtl/>
          <w:lang w:bidi="ar-DZ"/>
        </w:rPr>
        <w:t>الدراسات الحديثة أصبحت تقتضي إشراك المنتفعين من المرفق العام في إدارته سواء بطريقة مباشرة أو غير مباشرة، على أساس مبدأ الديمقراطية التشاركية</w:t>
      </w:r>
      <w:r w:rsidR="00980FF2" w:rsidRPr="00DF3CB6">
        <w:rPr>
          <w:rStyle w:val="Appelnotedebasdep"/>
          <w:rtl/>
          <w:lang w:bidi="ar-DZ"/>
        </w:rPr>
        <w:footnoteReference w:id="266"/>
      </w:r>
      <w:r w:rsidR="00980FF2" w:rsidRPr="00DF3CB6">
        <w:rPr>
          <w:rtl/>
          <w:lang w:bidi="ar-DZ"/>
        </w:rPr>
        <w:t xml:space="preserve"> والشفافية</w:t>
      </w:r>
      <w:r w:rsidR="00EB7F23" w:rsidRPr="00DF3CB6">
        <w:rPr>
          <w:rtl/>
          <w:lang w:bidi="ar-DZ"/>
        </w:rPr>
        <w:t>.</w:t>
      </w:r>
    </w:p>
    <w:p w:rsidR="00980FF2" w:rsidRPr="00DF3CB6" w:rsidRDefault="00980FF2" w:rsidP="0035031D">
      <w:pPr>
        <w:bidi/>
        <w:spacing w:after="0"/>
        <w:ind w:firstLine="567"/>
        <w:jc w:val="both"/>
        <w:rPr>
          <w:rtl/>
          <w:lang w:bidi="ar-DZ"/>
        </w:rPr>
      </w:pPr>
      <w:r w:rsidRPr="00DF3CB6">
        <w:rPr>
          <w:rtl/>
          <w:lang w:bidi="ar-DZ"/>
        </w:rPr>
        <w:t>غبر أنه نظرا لخصوصية وحساسية دراسة الجدوى الاجتماعية قد تواجهها بعض الصعوبات في حال ما إذا كانت دراسة إدارية فقط، على اختلاف الجدوى المالية التي يكون أساسها دراسة معطيات محددة وواضحة، لذا ولتفادي هذا النقص والتقصير قد تلجأ فيها الإدارة إلى الدراسة الميدانية التي تكون نتائجها أكثر دقة، وعلى</w:t>
      </w:r>
      <w:r w:rsidR="0035031D" w:rsidRPr="00DF3CB6">
        <w:rPr>
          <w:rFonts w:hint="cs"/>
          <w:rtl/>
          <w:lang w:bidi="ar-DZ"/>
        </w:rPr>
        <w:t xml:space="preserve"> هذاال</w:t>
      </w:r>
      <w:r w:rsidRPr="00DF3CB6">
        <w:rPr>
          <w:rtl/>
          <w:lang w:bidi="ar-DZ"/>
        </w:rPr>
        <w:t xml:space="preserve">أساس تتخذ </w:t>
      </w:r>
      <w:r w:rsidR="0035031D" w:rsidRPr="00DF3CB6">
        <w:rPr>
          <w:rFonts w:hint="cs"/>
          <w:rtl/>
          <w:lang w:bidi="ar-DZ"/>
        </w:rPr>
        <w:t>ا</w:t>
      </w:r>
      <w:r w:rsidRPr="00DF3CB6">
        <w:rPr>
          <w:rtl/>
          <w:lang w:bidi="ar-DZ"/>
        </w:rPr>
        <w:t>لإدارة قرارها في تطبيق مبدأ المنافسة لتفويض المرفق العام من عدمه.</w:t>
      </w:r>
    </w:p>
    <w:p w:rsidR="00980FF2" w:rsidRPr="00DF3CB6" w:rsidRDefault="00980FF2" w:rsidP="00F36119">
      <w:pPr>
        <w:pStyle w:val="Titre5"/>
        <w:bidi/>
        <w:rPr>
          <w:rtl/>
          <w:lang w:bidi="ar-DZ"/>
        </w:rPr>
      </w:pPr>
      <w:bookmarkStart w:id="323" w:name="_Toc127048823"/>
      <w:bookmarkStart w:id="324" w:name="_Toc127052134"/>
      <w:bookmarkStart w:id="325" w:name="_Toc127053198"/>
      <w:r w:rsidRPr="00DF3CB6">
        <w:rPr>
          <w:rtl/>
          <w:lang w:bidi="ar-DZ"/>
        </w:rPr>
        <w:t xml:space="preserve">ثالثا- </w:t>
      </w:r>
      <w:proofErr w:type="gramStart"/>
      <w:r w:rsidRPr="00DF3CB6">
        <w:rPr>
          <w:rtl/>
          <w:lang w:bidi="ar-DZ"/>
        </w:rPr>
        <w:t>الجدوى</w:t>
      </w:r>
      <w:proofErr w:type="gramEnd"/>
      <w:r w:rsidRPr="00DF3CB6">
        <w:rPr>
          <w:rtl/>
          <w:lang w:bidi="ar-DZ"/>
        </w:rPr>
        <w:t xml:space="preserve"> البيئية</w:t>
      </w:r>
      <w:bookmarkEnd w:id="323"/>
      <w:bookmarkEnd w:id="324"/>
      <w:bookmarkEnd w:id="325"/>
    </w:p>
    <w:p w:rsidR="00980FF2" w:rsidRPr="00DF3CB6" w:rsidRDefault="00980FF2" w:rsidP="0035031D">
      <w:pPr>
        <w:bidi/>
        <w:spacing w:after="0"/>
        <w:ind w:firstLine="567"/>
        <w:jc w:val="both"/>
        <w:rPr>
          <w:rtl/>
          <w:lang w:bidi="ar-DZ"/>
        </w:rPr>
      </w:pPr>
      <w:r w:rsidRPr="00DF3CB6">
        <w:rPr>
          <w:rtl/>
          <w:lang w:bidi="ar-DZ"/>
        </w:rPr>
        <w:t xml:space="preserve">إعتبر عنصر البيئة من المفاهيم الحديثة إذ أنها أصبحت تدخل في الكثير من المجالات، ولم يكن موضوع المرفق العام بمعزل عن ذلك، لذا بات من الضروري إخضاع جميع المشاريع المتعلقة بخدمات المرفق العام لشروط السلامة البيئة، فعلى خلاف دراسات  الجدوى التقليدية التي كانت تعتمد أساسا على التكاليف والمنفعة، التي أصبحت غير مجدية بسبب غياب </w:t>
      </w:r>
      <w:r w:rsidR="0035031D" w:rsidRPr="00DF3CB6">
        <w:rPr>
          <w:rtl/>
          <w:lang w:bidi="ar-DZ"/>
        </w:rPr>
        <w:t xml:space="preserve">عنصر دراسة التأثير على البيئة، </w:t>
      </w:r>
      <w:r w:rsidRPr="00DF3CB6">
        <w:rPr>
          <w:rtl/>
          <w:lang w:bidi="ar-DZ"/>
        </w:rPr>
        <w:t xml:space="preserve"> تطلب الأمر منهجية جديدة قائمة على المنفعة والتكاليف والبيئة معا، ذلك بالأخذ في الحسبان الموارد المستهلكة وتكلفة إصلاح الأضرار البيئية الناتجة عن تشغيل المرفق العام، وصولا إلى حقيقة حساب الناتج الإجمالي لمشروع المرفق المرفق، بمعنى تقدير تكاليف البيئة</w:t>
      </w:r>
      <w:r w:rsidRPr="00DF3CB6">
        <w:rPr>
          <w:rStyle w:val="Appelnotedebasdep"/>
          <w:rtl/>
          <w:lang w:bidi="ar-DZ"/>
        </w:rPr>
        <w:footnoteReference w:id="267"/>
      </w:r>
      <w:r w:rsidR="00EB7F23" w:rsidRPr="00DF3CB6">
        <w:rPr>
          <w:rtl/>
          <w:lang w:bidi="ar-DZ"/>
        </w:rPr>
        <w:t>.</w:t>
      </w:r>
    </w:p>
    <w:p w:rsidR="00980FF2" w:rsidRPr="00DF3CB6" w:rsidRDefault="00980FF2" w:rsidP="00F36119">
      <w:pPr>
        <w:pStyle w:val="Titre5"/>
        <w:bidi/>
        <w:rPr>
          <w:rtl/>
          <w:lang w:bidi="ar-DZ"/>
        </w:rPr>
      </w:pPr>
      <w:bookmarkStart w:id="326" w:name="_Toc127048824"/>
      <w:bookmarkStart w:id="327" w:name="_Toc127052135"/>
      <w:bookmarkStart w:id="328" w:name="_Toc127053199"/>
      <w:r w:rsidRPr="00DF3CB6">
        <w:rPr>
          <w:rtl/>
          <w:lang w:bidi="ar-DZ"/>
        </w:rPr>
        <w:t>رابعا- الجدوى التقنية</w:t>
      </w:r>
      <w:bookmarkEnd w:id="326"/>
      <w:bookmarkEnd w:id="327"/>
      <w:bookmarkEnd w:id="328"/>
    </w:p>
    <w:p w:rsidR="00980FF2" w:rsidRPr="00DF3CB6" w:rsidRDefault="00980FF2" w:rsidP="00726442">
      <w:pPr>
        <w:bidi/>
        <w:ind w:firstLine="567"/>
        <w:jc w:val="both"/>
        <w:rPr>
          <w:rtl/>
          <w:lang w:bidi="ar-DZ"/>
        </w:rPr>
      </w:pPr>
      <w:r w:rsidRPr="00DF3CB6">
        <w:rPr>
          <w:rtl/>
          <w:lang w:bidi="ar-DZ"/>
        </w:rPr>
        <w:t xml:space="preserve">تتطلب </w:t>
      </w:r>
      <w:r w:rsidR="0035031D" w:rsidRPr="00DF3CB6">
        <w:rPr>
          <w:rFonts w:hint="cs"/>
          <w:rtl/>
          <w:lang w:bidi="ar-DZ"/>
        </w:rPr>
        <w:t xml:space="preserve">هذه </w:t>
      </w:r>
      <w:r w:rsidRPr="00DF3CB6">
        <w:rPr>
          <w:rtl/>
          <w:lang w:bidi="ar-DZ"/>
        </w:rPr>
        <w:t xml:space="preserve">الدراسة تحليل إمكانية تسييرالمرفق العام بطريقة فعالة أكثر، لأن تفويض المرفق العام لأحد أشخاص القانون العام أو الخاص، يقتضي إكتساب المفوض له تقنيات حديثة ومؤهلات عالية، وذلك بهدف تحسين نوعية الخدمات المقدمة من طرف المرفق العام المفوض، مقارنة بنوعية الخدمات في حال تسييره من طرف الشخص المعنوي العام </w:t>
      </w:r>
      <w:r w:rsidR="00327E14" w:rsidRPr="00DF3CB6">
        <w:rPr>
          <w:rtl/>
          <w:lang w:bidi="ar-DZ"/>
        </w:rPr>
        <w:t>(</w:t>
      </w:r>
      <w:r w:rsidRPr="00DF3CB6">
        <w:rPr>
          <w:rtl/>
          <w:lang w:bidi="ar-DZ"/>
        </w:rPr>
        <w:t>الادارة) المسؤول عن المرفق العام الذي غالبا لا يمتلك المؤهلات والتقنيات الحديثة التي تتطلبها طبيعة نشاط المرفق التقنية والفنية، مما يؤدي إلى سيره بصورة سيئة وخدمة رديئة أو ضعيفة</w:t>
      </w:r>
      <w:r w:rsidR="00726442" w:rsidRPr="00DF3CB6">
        <w:rPr>
          <w:rFonts w:hint="cs"/>
          <w:rtl/>
          <w:lang w:bidi="ar-DZ"/>
        </w:rPr>
        <w:t>.</w:t>
      </w:r>
    </w:p>
    <w:p w:rsidR="00980FF2" w:rsidRPr="00DF3CB6" w:rsidRDefault="00980FF2" w:rsidP="00EB7F23">
      <w:pPr>
        <w:bidi/>
        <w:spacing w:after="0"/>
        <w:ind w:firstLine="567"/>
        <w:jc w:val="both"/>
        <w:rPr>
          <w:rtl/>
          <w:lang w:bidi="ar-DZ"/>
        </w:rPr>
      </w:pPr>
      <w:r w:rsidRPr="00DF3CB6">
        <w:rPr>
          <w:rtl/>
          <w:lang w:bidi="ar-DZ"/>
        </w:rPr>
        <w:t>لذا فإن دراسة الجدوى التقنية سوف تحدد لنا مدى إحتياج المرفق العام موضوع التفويض للمؤهلات الفنية والتقنية وحتى المالية التي يتطلبها</w:t>
      </w:r>
      <w:r w:rsidR="00726442" w:rsidRPr="00DF3CB6">
        <w:rPr>
          <w:rFonts w:hint="cs"/>
          <w:rtl/>
          <w:lang w:bidi="ar-DZ"/>
        </w:rPr>
        <w:t>،</w:t>
      </w:r>
      <w:r w:rsidRPr="00DF3CB6">
        <w:rPr>
          <w:rtl/>
          <w:lang w:bidi="ar-DZ"/>
        </w:rPr>
        <w:t xml:space="preserve"> وذلك من أجل مواكبته للتطورات الحديثة وتلبية حاجيات المنتفعين المتزايدة والمتطورة.</w:t>
      </w:r>
    </w:p>
    <w:p w:rsidR="00980FF2" w:rsidRPr="00DF3CB6" w:rsidRDefault="00980FF2" w:rsidP="00726442">
      <w:pPr>
        <w:bidi/>
        <w:spacing w:after="0"/>
        <w:ind w:firstLine="567"/>
        <w:jc w:val="both"/>
        <w:rPr>
          <w:rtl/>
          <w:lang w:bidi="ar-DZ"/>
        </w:rPr>
      </w:pPr>
      <w:r w:rsidRPr="00DF3CB6">
        <w:rPr>
          <w:rtl/>
          <w:lang w:bidi="ar-DZ"/>
        </w:rPr>
        <w:t xml:space="preserve">أن دراسة جدوى أسلوب التفويض تعتبر من أهم المعايير الأساسية في تحديد حاجيات المرفق العام قبل إتخاذ قرار السلطة المفوضه بوضعه في جو المنافسة، غير أن هذا العنصر لا </w:t>
      </w:r>
      <w:r w:rsidR="00726442" w:rsidRPr="00DF3CB6">
        <w:rPr>
          <w:rtl/>
          <w:lang w:bidi="ar-DZ"/>
        </w:rPr>
        <w:t>يظهر بصورة  جلية في هذه المرحلة</w:t>
      </w:r>
      <w:r w:rsidR="00726442" w:rsidRPr="00DF3CB6">
        <w:rPr>
          <w:rFonts w:hint="cs"/>
          <w:rtl/>
          <w:lang w:bidi="ar-DZ"/>
        </w:rPr>
        <w:t xml:space="preserve">غير أنها </w:t>
      </w:r>
      <w:r w:rsidRPr="00DF3CB6">
        <w:rPr>
          <w:rtl/>
          <w:lang w:bidi="ar-DZ"/>
        </w:rPr>
        <w:t xml:space="preserve">تعتبر ضابط مهم وأساسي، بإعتبار أنه </w:t>
      </w:r>
      <w:r w:rsidR="00726442" w:rsidRPr="00DF3CB6">
        <w:rPr>
          <w:rFonts w:hint="cs"/>
          <w:rtl/>
          <w:lang w:bidi="ar-DZ"/>
        </w:rPr>
        <w:t>يوضع</w:t>
      </w:r>
      <w:r w:rsidRPr="00DF3CB6">
        <w:rPr>
          <w:rtl/>
          <w:lang w:bidi="ar-DZ"/>
        </w:rPr>
        <w:t xml:space="preserve"> الرؤية الواضحة أمام الإدارة ويبن المحددات أساسية التي على أساسها سوف يتم إعداد دفتر الشروط وعرض تفويض المرفق العام للمنافسة الجادة والفعالة التي تحقق الأهداف التي تسعى السلطة المفوضة لتحقيقها، ويعتبر هذا القيد غالبا مرجعا أساسيا للعمل المتعلق بإختيار المفوض له</w:t>
      </w:r>
      <w:r w:rsidR="00EB7F23" w:rsidRPr="00DF3CB6">
        <w:rPr>
          <w:rtl/>
          <w:lang w:bidi="ar-DZ"/>
        </w:rPr>
        <w:t>.</w:t>
      </w:r>
    </w:p>
    <w:p w:rsidR="00980FF2" w:rsidRPr="00DF3CB6" w:rsidRDefault="00980FF2" w:rsidP="00E929A5">
      <w:pPr>
        <w:pStyle w:val="Titre4"/>
        <w:bidi/>
        <w:rPr>
          <w:rtl/>
          <w:lang w:bidi="ar-DZ"/>
        </w:rPr>
      </w:pPr>
      <w:bookmarkStart w:id="329" w:name="_Toc127048825"/>
      <w:bookmarkStart w:id="330" w:name="_Toc127052136"/>
      <w:bookmarkStart w:id="331" w:name="_Toc127053200"/>
      <w:r w:rsidRPr="00DF3CB6">
        <w:rPr>
          <w:rtl/>
          <w:lang w:bidi="ar-DZ"/>
        </w:rPr>
        <w:t>الفرع الثالث</w:t>
      </w:r>
      <w:bookmarkStart w:id="332" w:name="_Toc127048826"/>
      <w:bookmarkEnd w:id="329"/>
      <w:r w:rsidR="00E929A5">
        <w:rPr>
          <w:rtl/>
          <w:lang w:bidi="ar-DZ"/>
        </w:rPr>
        <w:br/>
      </w:r>
      <w:r w:rsidRPr="00DF3CB6">
        <w:rPr>
          <w:rtl/>
          <w:lang w:bidi="ar-DZ"/>
        </w:rPr>
        <w:t>القيد الخاص بإختيار أحد أنواع عقود التفويض</w:t>
      </w:r>
      <w:bookmarkEnd w:id="330"/>
      <w:bookmarkEnd w:id="331"/>
      <w:bookmarkEnd w:id="332"/>
    </w:p>
    <w:p w:rsidR="00980FF2" w:rsidRPr="002A5C95" w:rsidRDefault="00980FF2" w:rsidP="00726442">
      <w:pPr>
        <w:bidi/>
        <w:spacing w:after="0"/>
        <w:ind w:firstLine="567"/>
        <w:jc w:val="both"/>
        <w:rPr>
          <w:rtl/>
          <w:lang w:bidi="ar-DZ"/>
        </w:rPr>
      </w:pPr>
      <w:r w:rsidRPr="00DF3CB6">
        <w:rPr>
          <w:rtl/>
          <w:lang w:bidi="ar-DZ"/>
        </w:rPr>
        <w:t>تنص المادة210 من المرسوم الرئاسي 15-247 المتضمن تنظيم الصفقات العمومية وتفويضات المرفق العام</w:t>
      </w:r>
      <w:r w:rsidR="00726442" w:rsidRPr="00DF3CB6">
        <w:rPr>
          <w:rFonts w:hint="cs"/>
          <w:rtl/>
          <w:lang w:bidi="ar-DZ"/>
        </w:rPr>
        <w:t xml:space="preserve"> على أنه </w:t>
      </w:r>
      <w:r w:rsidRPr="002A5C95">
        <w:rPr>
          <w:rtl/>
          <w:lang w:bidi="ar-DZ"/>
        </w:rPr>
        <w:t>"يمكن أن يأخذ تفويض المرفق العام حسب مستوى التفويض والخطر الذي يتحمله المفوض له ورقابة السلطة المفوضة شكل الامتياز أوالإيجار أوالوكالة المحفزة أو التسيير"</w:t>
      </w:r>
      <w:r w:rsidRPr="002A5C95">
        <w:rPr>
          <w:rStyle w:val="Appelnotedebasdep"/>
          <w:rtl/>
          <w:lang w:bidi="ar-DZ"/>
        </w:rPr>
        <w:footnoteReference w:id="268"/>
      </w:r>
      <w:r w:rsidRPr="002A5C95">
        <w:rPr>
          <w:rtl/>
          <w:lang w:bidi="ar-DZ"/>
        </w:rPr>
        <w:t>.</w:t>
      </w:r>
    </w:p>
    <w:p w:rsidR="00980FF2" w:rsidRPr="00DF3CB6" w:rsidRDefault="00980FF2" w:rsidP="00FC2B1C">
      <w:pPr>
        <w:bidi/>
        <w:spacing w:after="0"/>
        <w:ind w:firstLine="567"/>
        <w:jc w:val="both"/>
        <w:rPr>
          <w:rtl/>
          <w:lang w:bidi="ar-DZ"/>
        </w:rPr>
      </w:pPr>
      <w:r w:rsidRPr="00DF3CB6">
        <w:rPr>
          <w:rtl/>
          <w:lang w:bidi="ar-DZ"/>
        </w:rPr>
        <w:t>لقد حدد هذه المادة صور تفويض المرفق العام، التي تتمثل في الإمتياز والإيجار والوكالة المحفزة وعقد التسيير، غير أنه يمكن أن يتخذ التفويض أشكالا أخرى غير تلك المبينة وفق الشروط والكيفيات المحددة عن طريق التنظيم والتي لم يقم المشرع بتسميتها خاصة تلك التي نظمها في إطار بعض النصوص الخاصة</w:t>
      </w:r>
      <w:r w:rsidR="00327E14" w:rsidRPr="00DF3CB6">
        <w:rPr>
          <w:rtl/>
          <w:lang w:bidi="ar-DZ"/>
        </w:rPr>
        <w:t>(</w:t>
      </w:r>
      <w:r w:rsidRPr="00DF3CB6">
        <w:rPr>
          <w:b/>
          <w:bCs/>
          <w:rtl/>
          <w:lang w:bidi="ar-DZ"/>
        </w:rPr>
        <w:t>أولا</w:t>
      </w:r>
      <w:r w:rsidRPr="00DF3CB6">
        <w:rPr>
          <w:rtl/>
          <w:lang w:bidi="ar-DZ"/>
        </w:rPr>
        <w:t>) وبناءا على هذا التصنيف</w:t>
      </w:r>
      <w:r w:rsidR="00100D3D">
        <w:rPr>
          <w:rtl/>
          <w:lang w:bidi="ar-DZ"/>
        </w:rPr>
        <w:t xml:space="preserve">تختلف درجة المنافسة من نوع إلى </w:t>
      </w:r>
      <w:r w:rsidR="00100D3D">
        <w:rPr>
          <w:rFonts w:hint="cs"/>
          <w:rtl/>
          <w:lang w:bidi="ar-DZ"/>
        </w:rPr>
        <w:t>آ</w:t>
      </w:r>
      <w:r w:rsidRPr="00DF3CB6">
        <w:rPr>
          <w:rtl/>
          <w:lang w:bidi="ar-DZ"/>
        </w:rPr>
        <w:t>خر (</w:t>
      </w:r>
      <w:r w:rsidRPr="00DF3CB6">
        <w:rPr>
          <w:b/>
          <w:bCs/>
          <w:rtl/>
          <w:lang w:bidi="ar-DZ"/>
        </w:rPr>
        <w:t>ثانيا</w:t>
      </w:r>
      <w:r w:rsidRPr="00DF3CB6">
        <w:rPr>
          <w:rtl/>
          <w:lang w:bidi="ar-DZ"/>
        </w:rPr>
        <w:t>) لذا ينبغي على السلطة المفوضة أن تحدد الطريقة المناسبة لتفويض المرفق العام</w:t>
      </w:r>
      <w:r w:rsidRPr="00DF3CB6">
        <w:rPr>
          <w:rStyle w:val="Appelnotedebasdep"/>
          <w:rtl/>
          <w:lang w:bidi="ar-DZ"/>
        </w:rPr>
        <w:footnoteReference w:id="269"/>
      </w:r>
      <w:r w:rsidR="001A74D8" w:rsidRPr="00DF3CB6">
        <w:rPr>
          <w:rFonts w:hint="cs"/>
          <w:rtl/>
          <w:lang w:bidi="ar-DZ"/>
        </w:rPr>
        <w:t>.</w:t>
      </w:r>
    </w:p>
    <w:p w:rsidR="00980FF2" w:rsidRPr="00DF3CB6" w:rsidRDefault="00980FF2" w:rsidP="00F36119">
      <w:pPr>
        <w:pStyle w:val="Titre5"/>
        <w:bidi/>
        <w:rPr>
          <w:rtl/>
          <w:lang w:bidi="ar-DZ"/>
        </w:rPr>
      </w:pPr>
      <w:bookmarkStart w:id="333" w:name="_Toc127048827"/>
      <w:bookmarkStart w:id="334" w:name="_Toc127052137"/>
      <w:bookmarkStart w:id="335" w:name="_Toc127053201"/>
      <w:r w:rsidRPr="00DF3CB6">
        <w:rPr>
          <w:rtl/>
          <w:lang w:bidi="ar-DZ"/>
        </w:rPr>
        <w:t xml:space="preserve">أولا – صور تفويض المرفق العام </w:t>
      </w:r>
      <w:proofErr w:type="gramStart"/>
      <w:r w:rsidRPr="00DF3CB6">
        <w:rPr>
          <w:rtl/>
          <w:lang w:bidi="ar-DZ"/>
        </w:rPr>
        <w:t>حسب</w:t>
      </w:r>
      <w:proofErr w:type="gramEnd"/>
      <w:r w:rsidRPr="00DF3CB6">
        <w:rPr>
          <w:rtl/>
          <w:lang w:bidi="ar-DZ"/>
        </w:rPr>
        <w:t xml:space="preserve"> المرسوم الرئاسي 15-247 </w:t>
      </w:r>
      <w:r w:rsidR="00FC2B1C" w:rsidRPr="00DF3CB6">
        <w:rPr>
          <w:rFonts w:hint="cs"/>
          <w:rtl/>
          <w:lang w:bidi="ar-DZ"/>
        </w:rPr>
        <w:t>و المرسو</w:t>
      </w:r>
      <w:r w:rsidR="003968CA" w:rsidRPr="00DF3CB6">
        <w:rPr>
          <w:rFonts w:hint="cs"/>
          <w:rtl/>
          <w:lang w:bidi="ar-DZ"/>
        </w:rPr>
        <w:t>م</w:t>
      </w:r>
      <w:r w:rsidR="00FC2B1C" w:rsidRPr="00DF3CB6">
        <w:rPr>
          <w:rFonts w:hint="cs"/>
          <w:rtl/>
          <w:lang w:bidi="ar-DZ"/>
        </w:rPr>
        <w:t xml:space="preserve"> التنفيذي 18-199</w:t>
      </w:r>
      <w:bookmarkEnd w:id="333"/>
      <w:bookmarkEnd w:id="334"/>
      <w:bookmarkEnd w:id="335"/>
    </w:p>
    <w:p w:rsidR="00980FF2" w:rsidRPr="00DF3CB6" w:rsidRDefault="00980FF2" w:rsidP="00FC2B1C">
      <w:pPr>
        <w:bidi/>
        <w:spacing w:before="240" w:after="0"/>
        <w:ind w:firstLine="567"/>
        <w:jc w:val="both"/>
        <w:rPr>
          <w:rtl/>
          <w:lang w:bidi="ar-DZ"/>
        </w:rPr>
      </w:pPr>
      <w:r w:rsidRPr="00DF3CB6">
        <w:rPr>
          <w:rtl/>
          <w:lang w:bidi="ar-DZ"/>
        </w:rPr>
        <w:t>يتخذ تفويض المرفق العام حسب المادة 210 من المرسوم الرئاسي 15-247 المذكورسابقا، والمادة 52 من المرسوم التنفيذي 18-199 المتعلق بتفويض المرفق العام أربعة أشكال نذكرها على النحو التالي</w:t>
      </w:r>
      <w:r w:rsidR="00DF3CB6" w:rsidRPr="00DF3CB6">
        <w:rPr>
          <w:rtl/>
          <w:lang w:bidi="ar-DZ"/>
        </w:rPr>
        <w:t>:</w:t>
      </w:r>
    </w:p>
    <w:p w:rsidR="00980FF2" w:rsidRPr="00DF3CB6" w:rsidRDefault="00980FF2" w:rsidP="00CE7DDA">
      <w:pPr>
        <w:pStyle w:val="Titre6"/>
        <w:numPr>
          <w:ilvl w:val="0"/>
          <w:numId w:val="94"/>
        </w:numPr>
        <w:bidi/>
        <w:rPr>
          <w:lang w:bidi="ar-DZ"/>
        </w:rPr>
      </w:pPr>
      <w:bookmarkStart w:id="336" w:name="_Toc127048828"/>
      <w:bookmarkStart w:id="337" w:name="_Toc127052138"/>
      <w:bookmarkStart w:id="338" w:name="_Toc127053202"/>
      <w:r w:rsidRPr="00DF3CB6">
        <w:rPr>
          <w:rtl/>
          <w:lang w:bidi="ar-DZ"/>
        </w:rPr>
        <w:t>الإمتياز</w:t>
      </w:r>
      <w:bookmarkEnd w:id="336"/>
      <w:bookmarkEnd w:id="337"/>
      <w:bookmarkEnd w:id="338"/>
    </w:p>
    <w:p w:rsidR="00980FF2" w:rsidRPr="00DF3CB6" w:rsidRDefault="00980FF2" w:rsidP="000950C2">
      <w:pPr>
        <w:tabs>
          <w:tab w:val="right" w:pos="1609"/>
        </w:tabs>
        <w:bidi/>
        <w:spacing w:after="0"/>
        <w:ind w:firstLine="567"/>
        <w:jc w:val="both"/>
        <w:rPr>
          <w:b/>
          <w:bCs/>
          <w:i/>
          <w:iCs/>
          <w:rtl/>
          <w:lang w:bidi="ar-DZ"/>
        </w:rPr>
      </w:pPr>
      <w:r w:rsidRPr="00DF3CB6">
        <w:rPr>
          <w:rtl/>
          <w:lang w:bidi="ar-DZ"/>
        </w:rPr>
        <w:t>الامتياز حسب المادة 210 الفقرة 3 المذكورة أعلاه، على أنه ذلك التفويض الذي تعهد السلطة المفوضة للمفوض له إما إنجاز منشآت أوإقتناء ممتلكات ضرورية لإقامة المرفق العام واستغلاله، وإما تعهد له فقط باستغلال المرفق العام، ويستغل المفوض له المرفق العام باسمه وعلى مسؤوليته تحت مراقبة السلطة المفوضة، ويتقاضى عن ذلك أتاوى من مستخدمي المرفق العام، ويمولالمفوض له الإنجاز واقتناء الممتلكات واستغلال المرفق العام بنفسه</w:t>
      </w:r>
      <w:r w:rsidRPr="00DF3CB6">
        <w:rPr>
          <w:b/>
          <w:bCs/>
          <w:i/>
          <w:iCs/>
          <w:rtl/>
          <w:lang w:bidi="ar-DZ"/>
        </w:rPr>
        <w:t>.</w:t>
      </w:r>
    </w:p>
    <w:p w:rsidR="00980FF2" w:rsidRPr="00DF3CB6" w:rsidRDefault="00980FF2" w:rsidP="00CE7DDA">
      <w:pPr>
        <w:pStyle w:val="Titre6"/>
        <w:numPr>
          <w:ilvl w:val="0"/>
          <w:numId w:val="94"/>
        </w:numPr>
        <w:bidi/>
        <w:rPr>
          <w:lang w:bidi="ar-DZ"/>
        </w:rPr>
      </w:pPr>
      <w:bookmarkStart w:id="339" w:name="_Toc127048829"/>
      <w:bookmarkStart w:id="340" w:name="_Toc127052139"/>
      <w:bookmarkStart w:id="341" w:name="_Toc127053203"/>
      <w:r w:rsidRPr="00DF3CB6">
        <w:rPr>
          <w:rtl/>
          <w:lang w:bidi="ar-DZ"/>
        </w:rPr>
        <w:t>الإيجار</w:t>
      </w:r>
      <w:bookmarkEnd w:id="339"/>
      <w:bookmarkEnd w:id="340"/>
      <w:bookmarkEnd w:id="341"/>
    </w:p>
    <w:p w:rsidR="00980FF2" w:rsidRPr="00DF3CB6" w:rsidRDefault="00980FF2" w:rsidP="002F01A1">
      <w:pPr>
        <w:bidi/>
        <w:spacing w:after="0"/>
        <w:ind w:firstLine="567"/>
        <w:jc w:val="both"/>
        <w:rPr>
          <w:rtl/>
          <w:lang w:bidi="ar-DZ"/>
        </w:rPr>
      </w:pPr>
      <w:r w:rsidRPr="00DF3CB6">
        <w:rPr>
          <w:rtl/>
          <w:lang w:bidi="ar-DZ"/>
        </w:rPr>
        <w:t xml:space="preserve">الإيجار هو الذيتعهد السلطة المفوضة للمفوض له بتسيير مرفق عام </w:t>
      </w:r>
      <w:r w:rsidR="00EB7F23" w:rsidRPr="00DF3CB6">
        <w:rPr>
          <w:rFonts w:hint="cs"/>
          <w:rtl/>
          <w:lang w:bidi="ar-DZ"/>
        </w:rPr>
        <w:t>وصيانته مقابل</w:t>
      </w:r>
      <w:r w:rsidRPr="00DF3CB6">
        <w:rPr>
          <w:rtl/>
          <w:lang w:bidi="ar-DZ"/>
        </w:rPr>
        <w:t xml:space="preserve"> إتاوة سنوية يدفعها لها </w:t>
      </w:r>
      <w:r w:rsidR="00EB7F23" w:rsidRPr="00DF3CB6">
        <w:rPr>
          <w:rFonts w:hint="cs"/>
          <w:rtl/>
          <w:lang w:bidi="ar-DZ"/>
        </w:rPr>
        <w:t xml:space="preserve">ويتصرف </w:t>
      </w:r>
      <w:r w:rsidRPr="00DF3CB6">
        <w:rPr>
          <w:rtl/>
          <w:lang w:bidi="ar-DZ"/>
        </w:rPr>
        <w:t xml:space="preserve"> المفوض له حينئذ لحسابه و على مسؤوليته.</w:t>
      </w:r>
    </w:p>
    <w:p w:rsidR="00980FF2" w:rsidRPr="00DF3CB6" w:rsidRDefault="00980FF2" w:rsidP="00FC2B1C">
      <w:pPr>
        <w:bidi/>
        <w:spacing w:after="0"/>
        <w:ind w:firstLine="567"/>
        <w:jc w:val="both"/>
        <w:rPr>
          <w:rtl/>
          <w:lang w:bidi="ar-DZ"/>
        </w:rPr>
      </w:pPr>
      <w:proofErr w:type="gramStart"/>
      <w:r w:rsidRPr="00DF3CB6">
        <w:rPr>
          <w:rtl/>
          <w:lang w:bidi="ar-DZ"/>
        </w:rPr>
        <w:t>تمول</w:t>
      </w:r>
      <w:proofErr w:type="gramEnd"/>
      <w:r w:rsidRPr="00DF3CB6">
        <w:rPr>
          <w:rtl/>
          <w:lang w:bidi="ar-DZ"/>
        </w:rPr>
        <w:t xml:space="preserve"> السلطة المفوضة بنفسها إقامة المرفق العام ويدفع أجر المفوض له من خلال تحصيل الأتاوى من مستعملي المرفق العام.</w:t>
      </w:r>
    </w:p>
    <w:p w:rsidR="00980FF2" w:rsidRPr="00DF3CB6" w:rsidRDefault="00980FF2" w:rsidP="00CE7DDA">
      <w:pPr>
        <w:pStyle w:val="Titre6"/>
        <w:numPr>
          <w:ilvl w:val="0"/>
          <w:numId w:val="94"/>
        </w:numPr>
        <w:bidi/>
        <w:rPr>
          <w:lang w:bidi="ar-DZ"/>
        </w:rPr>
      </w:pPr>
      <w:bookmarkStart w:id="342" w:name="_Toc127048830"/>
      <w:bookmarkStart w:id="343" w:name="_Toc127052140"/>
      <w:bookmarkStart w:id="344" w:name="_Toc127053204"/>
      <w:r w:rsidRPr="00DF3CB6">
        <w:rPr>
          <w:rtl/>
          <w:lang w:bidi="ar-DZ"/>
        </w:rPr>
        <w:t>الوكالة المحفزة</w:t>
      </w:r>
      <w:bookmarkEnd w:id="342"/>
      <w:bookmarkEnd w:id="343"/>
      <w:bookmarkEnd w:id="344"/>
    </w:p>
    <w:p w:rsidR="00980FF2" w:rsidRPr="00DF3CB6" w:rsidRDefault="00980FF2" w:rsidP="002F01A1">
      <w:pPr>
        <w:bidi/>
        <w:spacing w:after="0"/>
        <w:ind w:firstLine="567"/>
        <w:jc w:val="both"/>
        <w:rPr>
          <w:rtl/>
          <w:lang w:bidi="ar-DZ"/>
        </w:rPr>
      </w:pPr>
      <w:r w:rsidRPr="00DF3CB6">
        <w:rPr>
          <w:rtl/>
          <w:lang w:bidi="ar-DZ"/>
        </w:rPr>
        <w:t xml:space="preserve">من خلالهاتعهد السلطة المفوضة للمفوض له بتسييرأو بتسيير وصيانة المرفق عام </w:t>
      </w:r>
      <w:r w:rsidR="00EB7F23" w:rsidRPr="00DF3CB6">
        <w:rPr>
          <w:rFonts w:hint="cs"/>
          <w:rtl/>
          <w:lang w:bidi="ar-DZ"/>
        </w:rPr>
        <w:t>ويقوم المفوض</w:t>
      </w:r>
      <w:r w:rsidRPr="00DF3CB6">
        <w:rPr>
          <w:rtl/>
          <w:lang w:bidi="ar-DZ"/>
        </w:rPr>
        <w:t xml:space="preserve"> له بإستغلال المرفق العام لحساب السلطة المفوضة التي تمول بنفسها إقامة المرفق العام وتحتفظ بإدارته، ويدفع أجر المفوض مباشرة من السلطة المفوضة بواسطة منحة تحدد بنسبة مائوية من رقم ال</w:t>
      </w:r>
      <w:r w:rsidR="00EB7F23" w:rsidRPr="00DF3CB6">
        <w:rPr>
          <w:rtl/>
          <w:lang w:bidi="ar-DZ"/>
        </w:rPr>
        <w:t>اعمال تضاف إليها منحة إنتاجية و</w:t>
      </w:r>
      <w:r w:rsidRPr="00DF3CB6">
        <w:rPr>
          <w:rtl/>
          <w:lang w:bidi="ar-DZ"/>
        </w:rPr>
        <w:t>حصة من الأرباح عند الاقتضاء.</w:t>
      </w:r>
    </w:p>
    <w:p w:rsidR="00980FF2" w:rsidRPr="00DF3CB6" w:rsidRDefault="00980FF2" w:rsidP="002F01A1">
      <w:pPr>
        <w:bidi/>
        <w:spacing w:after="0"/>
        <w:ind w:firstLine="567"/>
        <w:jc w:val="both"/>
        <w:rPr>
          <w:rtl/>
          <w:lang w:bidi="ar-DZ"/>
        </w:rPr>
      </w:pPr>
      <w:proofErr w:type="gramStart"/>
      <w:r w:rsidRPr="00DF3CB6">
        <w:rPr>
          <w:rtl/>
          <w:lang w:bidi="ar-DZ"/>
        </w:rPr>
        <w:t>وتحدد</w:t>
      </w:r>
      <w:proofErr w:type="gramEnd"/>
      <w:r w:rsidRPr="00DF3CB6">
        <w:rPr>
          <w:rtl/>
          <w:lang w:bidi="ar-DZ"/>
        </w:rPr>
        <w:t xml:space="preserve"> السلطة المفوضة بالاشتراك مع المفوض له التعريفات التي يدفعها مستعملو المرفق العام ويحصل المفوض له التعريفات لحساب السلطة المفوضة المعنية </w:t>
      </w:r>
    </w:p>
    <w:p w:rsidR="00980FF2" w:rsidRPr="00DF3CB6" w:rsidRDefault="00980FF2" w:rsidP="00CE7DDA">
      <w:pPr>
        <w:pStyle w:val="Titre6"/>
        <w:numPr>
          <w:ilvl w:val="0"/>
          <w:numId w:val="94"/>
        </w:numPr>
        <w:bidi/>
        <w:rPr>
          <w:lang w:bidi="ar-DZ"/>
        </w:rPr>
      </w:pPr>
      <w:bookmarkStart w:id="345" w:name="_Toc127048831"/>
      <w:bookmarkStart w:id="346" w:name="_Toc127052141"/>
      <w:bookmarkStart w:id="347" w:name="_Toc127053205"/>
      <w:r w:rsidRPr="00DF3CB6">
        <w:rPr>
          <w:rtl/>
          <w:lang w:bidi="ar-DZ"/>
        </w:rPr>
        <w:t>التسيير</w:t>
      </w:r>
      <w:bookmarkEnd w:id="345"/>
      <w:bookmarkEnd w:id="346"/>
      <w:bookmarkEnd w:id="347"/>
    </w:p>
    <w:p w:rsidR="00980FF2" w:rsidRPr="00DF3CB6" w:rsidRDefault="00980FF2" w:rsidP="00FC2B1C">
      <w:pPr>
        <w:bidi/>
        <w:spacing w:after="0"/>
        <w:ind w:firstLine="567"/>
        <w:jc w:val="both"/>
        <w:rPr>
          <w:rtl/>
          <w:lang w:bidi="ar-DZ"/>
        </w:rPr>
      </w:pPr>
      <w:r w:rsidRPr="00DF3CB6">
        <w:rPr>
          <w:rtl/>
          <w:lang w:bidi="ar-DZ"/>
        </w:rPr>
        <w:t>هو العقد الذي تعهد السلطة المفوضة للمفوض له بتسيير أوبتسيير وصيانة المرفق عام، ويستغل المفوض له المرفق العام لحساب السلطة المفوضة التي تمول بنفسها المرفق العام وتحتفظ بإدارته، ويتم دفع أجر المفوض له مباشرة من السلطة المفوضة بواسطة منحة تحدد بنسبة مائوية من رقم الأعمال تضاف إليها منحة الإنتاجية</w:t>
      </w:r>
      <w:r w:rsidR="00EB7F23" w:rsidRPr="00DF3CB6">
        <w:rPr>
          <w:rtl/>
          <w:lang w:bidi="ar-DZ"/>
        </w:rPr>
        <w:t>.</w:t>
      </w:r>
    </w:p>
    <w:p w:rsidR="00980FF2" w:rsidRPr="00DF3CB6" w:rsidRDefault="00980FF2" w:rsidP="002F01A1">
      <w:pPr>
        <w:bidi/>
        <w:spacing w:after="0"/>
        <w:ind w:firstLine="567"/>
        <w:jc w:val="both"/>
        <w:rPr>
          <w:rtl/>
          <w:lang w:bidi="ar-DZ"/>
        </w:rPr>
      </w:pPr>
      <w:r w:rsidRPr="00DF3CB6">
        <w:rPr>
          <w:rtl/>
          <w:lang w:bidi="ar-DZ"/>
        </w:rPr>
        <w:t>وتحدد السلطة المفوضة التعريفات التي يدفعها مستعملو المرفق العام وتحتفظ بالأرباح وفي حالة العجز فإن السلطة المفوضة تعوض ذلك للمسير الذي يتقاضى أجر</w:t>
      </w:r>
      <w:r w:rsidR="00F53729">
        <w:rPr>
          <w:rFonts w:hint="cs"/>
          <w:rtl/>
          <w:lang w:bidi="ar-DZ"/>
        </w:rPr>
        <w:t>ًا</w:t>
      </w:r>
      <w:r w:rsidRPr="00DF3CB6">
        <w:rPr>
          <w:rtl/>
          <w:lang w:bidi="ar-DZ"/>
        </w:rPr>
        <w:t xml:space="preserve"> جزافيا ويحصل على التعريفات لحساب السلطة المفوضة </w:t>
      </w:r>
      <w:proofErr w:type="gramStart"/>
      <w:r w:rsidRPr="00DF3CB6">
        <w:rPr>
          <w:rtl/>
          <w:lang w:bidi="ar-DZ"/>
        </w:rPr>
        <w:t>المعنية</w:t>
      </w:r>
      <w:r w:rsidRPr="00DF3CB6">
        <w:rPr>
          <w:rStyle w:val="Appelnotedebasdep"/>
          <w:rtl/>
          <w:lang w:bidi="ar-DZ"/>
        </w:rPr>
        <w:footnoteReference w:id="270"/>
      </w:r>
      <w:r w:rsidR="00EB7F23" w:rsidRPr="00DF3CB6">
        <w:rPr>
          <w:rtl/>
          <w:lang w:bidi="ar-DZ"/>
        </w:rPr>
        <w:t>.</w:t>
      </w:r>
      <w:proofErr w:type="gramEnd"/>
    </w:p>
    <w:p w:rsidR="00980FF2" w:rsidRPr="00DF3CB6" w:rsidRDefault="00980FF2" w:rsidP="00FC2B1C">
      <w:pPr>
        <w:bidi/>
        <w:spacing w:after="0"/>
        <w:ind w:firstLine="567"/>
        <w:jc w:val="both"/>
        <w:rPr>
          <w:rtl/>
          <w:lang w:bidi="ar-DZ"/>
        </w:rPr>
      </w:pPr>
      <w:r w:rsidRPr="00DF3CB6">
        <w:rPr>
          <w:rtl/>
          <w:lang w:bidi="ar-DZ"/>
        </w:rPr>
        <w:t>إن هذه الأشكال هي التي حددها المنظم من</w:t>
      </w:r>
      <w:r w:rsidR="00FE6D36">
        <w:rPr>
          <w:rtl/>
          <w:lang w:bidi="ar-DZ"/>
        </w:rPr>
        <w:t xml:space="preserve"> خلال المرسوم الرئاسي 15-247، و</w:t>
      </w:r>
      <w:r w:rsidRPr="00DF3CB6">
        <w:rPr>
          <w:rtl/>
          <w:lang w:bidi="ar-DZ"/>
        </w:rPr>
        <w:t>المرسوم التنفيذي 18-199 ولكن توجد صور أخرى لم يقم المشرع بتسميتها خاصة تلك التي نظمها في إطار بعض النصوص الخاصة، غير أن إختيار السلطة المفوضة لنوع من أنواع التفويض يجب أن تأخذ في حسابها عده معطيات، ويعتبر هذا العمل من الأعمال الأولية التمهيدية التي تتم بناءا على دراسة مجموعة من الاعتبارات</w:t>
      </w:r>
      <w:r w:rsidR="00EB7F23" w:rsidRPr="00DF3CB6">
        <w:rPr>
          <w:rtl/>
          <w:lang w:bidi="ar-DZ"/>
        </w:rPr>
        <w:t>.</w:t>
      </w:r>
    </w:p>
    <w:p w:rsidR="00980FF2" w:rsidRPr="00DF3CB6" w:rsidRDefault="00980FF2" w:rsidP="00F36119">
      <w:pPr>
        <w:pStyle w:val="Titre5"/>
        <w:bidi/>
        <w:rPr>
          <w:rtl/>
          <w:lang w:bidi="ar-DZ"/>
        </w:rPr>
      </w:pPr>
      <w:bookmarkStart w:id="348" w:name="_Toc127048832"/>
      <w:bookmarkStart w:id="349" w:name="_Toc127052142"/>
      <w:bookmarkStart w:id="350" w:name="_Toc127053206"/>
      <w:r w:rsidRPr="00DF3CB6">
        <w:rPr>
          <w:rtl/>
          <w:lang w:bidi="ar-DZ"/>
        </w:rPr>
        <w:t xml:space="preserve">ثانيا- الضوابط المحددة لاختيار </w:t>
      </w:r>
      <w:proofErr w:type="gramStart"/>
      <w:r w:rsidRPr="00DF3CB6">
        <w:rPr>
          <w:rtl/>
          <w:lang w:bidi="ar-DZ"/>
        </w:rPr>
        <w:t>نوع</w:t>
      </w:r>
      <w:proofErr w:type="gramEnd"/>
      <w:r w:rsidRPr="00DF3CB6">
        <w:rPr>
          <w:rtl/>
          <w:lang w:bidi="ar-DZ"/>
        </w:rPr>
        <w:t xml:space="preserve"> من أنواع التفويض</w:t>
      </w:r>
      <w:bookmarkEnd w:id="348"/>
      <w:bookmarkEnd w:id="349"/>
      <w:bookmarkEnd w:id="350"/>
    </w:p>
    <w:p w:rsidR="00980FF2" w:rsidRPr="00DF3CB6" w:rsidRDefault="00980FF2" w:rsidP="00FC2B1C">
      <w:pPr>
        <w:bidi/>
        <w:spacing w:before="240" w:after="0"/>
        <w:ind w:firstLine="567"/>
        <w:jc w:val="both"/>
        <w:rPr>
          <w:rtl/>
          <w:lang w:bidi="ar-DZ"/>
        </w:rPr>
      </w:pPr>
      <w:r w:rsidRPr="00DF3CB6">
        <w:rPr>
          <w:rtl/>
          <w:lang w:bidi="ar-DZ"/>
        </w:rPr>
        <w:t>قبل تحديد كيفيات تفويض المرفق العام لابد على السلطة المفوضة إختيار نوع من أنواع التفويض سواء المسماة أو غير المسماة، ومن أجل ذلك تأخذ في إعتبارها عدة معطيات وضوابط أساسية، خاصة ما تعلق بها من المهام الملقاة على عاتق المفوض له، أو تغطية تكاليف الإستثمار، ورقابة السلطة المفوضة، ومسؤولية الشخص المفوض إليه وتحمله المخاطر.</w:t>
      </w:r>
    </w:p>
    <w:p w:rsidR="00980FF2" w:rsidRPr="00DF3CB6" w:rsidRDefault="00980FF2" w:rsidP="00CE7DDA">
      <w:pPr>
        <w:pStyle w:val="Titre6"/>
        <w:numPr>
          <w:ilvl w:val="0"/>
          <w:numId w:val="95"/>
        </w:numPr>
        <w:bidi/>
        <w:rPr>
          <w:rtl/>
          <w:lang w:bidi="ar-DZ"/>
        </w:rPr>
      </w:pPr>
      <w:bookmarkStart w:id="351" w:name="_Toc127048833"/>
      <w:bookmarkStart w:id="352" w:name="_Toc127052143"/>
      <w:bookmarkStart w:id="353" w:name="_Toc127053207"/>
      <w:r w:rsidRPr="00DF3CB6">
        <w:rPr>
          <w:rtl/>
          <w:lang w:bidi="ar-DZ"/>
        </w:rPr>
        <w:t>تكليف المفوض له بإقامة المرفق</w:t>
      </w:r>
      <w:bookmarkEnd w:id="351"/>
      <w:bookmarkEnd w:id="352"/>
      <w:bookmarkEnd w:id="353"/>
    </w:p>
    <w:p w:rsidR="00980FF2" w:rsidRPr="00DF3CB6" w:rsidRDefault="00980FF2" w:rsidP="00FC2B1C">
      <w:pPr>
        <w:bidi/>
        <w:spacing w:before="240" w:after="0"/>
        <w:ind w:firstLine="567"/>
        <w:jc w:val="both"/>
        <w:rPr>
          <w:rtl/>
          <w:lang w:bidi="ar-DZ"/>
        </w:rPr>
      </w:pPr>
      <w:r w:rsidRPr="00DF3CB6">
        <w:rPr>
          <w:rtl/>
          <w:lang w:bidi="ar-DZ"/>
        </w:rPr>
        <w:t xml:space="preserve">في حالة ما إذا كانموضوع المرفق العامهو إقامة منشآت فإن الغالب يكون عقد الإمتيازهو الوسيلة الأنسب التي تختارها السلطة المفوضة، أما إذا كان التسيير فقط، فقد تختار إما عقد الإيجار أو الوكالة المحفزة </w:t>
      </w:r>
      <w:r w:rsidR="00FC2B1C" w:rsidRPr="00DF3CB6">
        <w:rPr>
          <w:rFonts w:hint="cs"/>
          <w:rtl/>
          <w:lang w:bidi="ar-DZ"/>
        </w:rPr>
        <w:t>أو عقد التسيير</w:t>
      </w:r>
    </w:p>
    <w:p w:rsidR="00980FF2" w:rsidRPr="00DF3CB6" w:rsidRDefault="00980FF2" w:rsidP="00CE7DDA">
      <w:pPr>
        <w:pStyle w:val="Titre6"/>
        <w:numPr>
          <w:ilvl w:val="0"/>
          <w:numId w:val="95"/>
        </w:numPr>
        <w:bidi/>
        <w:rPr>
          <w:lang w:bidi="ar-DZ"/>
        </w:rPr>
      </w:pPr>
      <w:bookmarkStart w:id="354" w:name="_Toc127048834"/>
      <w:bookmarkStart w:id="355" w:name="_Toc127052144"/>
      <w:bookmarkStart w:id="356" w:name="_Toc127053208"/>
      <w:r w:rsidRPr="00DF3CB6">
        <w:rPr>
          <w:rtl/>
          <w:lang w:bidi="ar-DZ"/>
        </w:rPr>
        <w:t>تغطية تكاليف الإستثمار</w:t>
      </w:r>
      <w:bookmarkEnd w:id="354"/>
      <w:bookmarkEnd w:id="355"/>
      <w:bookmarkEnd w:id="356"/>
    </w:p>
    <w:p w:rsidR="00980FF2" w:rsidRPr="00DF3CB6" w:rsidRDefault="00980FF2" w:rsidP="00FC2B1C">
      <w:pPr>
        <w:bidi/>
        <w:spacing w:after="0"/>
        <w:ind w:firstLine="567"/>
        <w:jc w:val="both"/>
        <w:rPr>
          <w:rtl/>
          <w:lang w:bidi="ar-DZ"/>
        </w:rPr>
      </w:pPr>
      <w:r w:rsidRPr="00DF3CB6">
        <w:rPr>
          <w:rtl/>
          <w:lang w:bidi="ar-DZ"/>
        </w:rPr>
        <w:t>إذا كانت الإرادات التي ينتجها المرفق العام كافية لتغطية تكاليف الاستثمار، فإن الإدارة تختار أسلوب الإمتياز أما إذا كانت إرادات المرفق غير كافية لتغطية أعباء التشغيل فتختار السلطة المفوضة عقد الوكالة المحفزة أوعقد التسيير، حيث يحصل المفوض إليه على مقابل تشغيله بواسطة أجر مقطوع يغطي نفقات تشغيل المرفق العام ويحقق له الأرباح بالإضافة إلى علاوة تعطى له ترتبط بنتائج ال</w:t>
      </w:r>
      <w:r w:rsidR="00BE23C6">
        <w:rPr>
          <w:rtl/>
          <w:lang w:bidi="ar-DZ"/>
        </w:rPr>
        <w:t>استغلال تحفزه على إتقان العمل و</w:t>
      </w:r>
      <w:r w:rsidRPr="00DF3CB6">
        <w:rPr>
          <w:rtl/>
          <w:lang w:bidi="ar-DZ"/>
        </w:rPr>
        <w:t>تحسين جودة الخدمات</w:t>
      </w:r>
      <w:r w:rsidRPr="00DF3CB6">
        <w:rPr>
          <w:rStyle w:val="Appelnotedebasdep"/>
          <w:rtl/>
          <w:lang w:bidi="ar-DZ"/>
        </w:rPr>
        <w:footnoteReference w:id="271"/>
      </w:r>
      <w:r w:rsidR="00EB7F23" w:rsidRPr="00DF3CB6">
        <w:rPr>
          <w:rtl/>
          <w:lang w:bidi="ar-DZ"/>
        </w:rPr>
        <w:t>.</w:t>
      </w:r>
    </w:p>
    <w:p w:rsidR="00980FF2" w:rsidRDefault="00980FF2" w:rsidP="002A5C95">
      <w:pPr>
        <w:bidi/>
        <w:spacing w:after="0" w:line="360" w:lineRule="auto"/>
        <w:ind w:firstLine="567"/>
        <w:jc w:val="both"/>
        <w:rPr>
          <w:rtl/>
          <w:lang w:bidi="ar-DZ"/>
        </w:rPr>
      </w:pPr>
      <w:r w:rsidRPr="00DF3CB6">
        <w:rPr>
          <w:rtl/>
          <w:lang w:bidi="ar-DZ"/>
        </w:rPr>
        <w:t>أما إذا كانت إرادات المرفق العام ضخمة تكفي لتغطية تكاليف التشغيل وتزيد عليها، فإن الشخص العام مانح التفويض يختار في العادة طريقة الإيجار، إذ يلتزم المفوض له بدفع بدلات إيجار لمانح التفويض مقابل إستغلاله للمرفق العام</w:t>
      </w:r>
      <w:r w:rsidRPr="00DF3CB6">
        <w:rPr>
          <w:rStyle w:val="Appelnotedebasdep"/>
          <w:rtl/>
          <w:lang w:bidi="ar-DZ"/>
        </w:rPr>
        <w:footnoteReference w:id="272"/>
      </w:r>
      <w:r w:rsidR="00F53729">
        <w:rPr>
          <w:rFonts w:hint="cs"/>
          <w:rtl/>
          <w:lang w:bidi="ar-DZ"/>
        </w:rPr>
        <w:t>.</w:t>
      </w:r>
    </w:p>
    <w:p w:rsidR="00980FF2" w:rsidRPr="00DF3CB6" w:rsidRDefault="00980FF2" w:rsidP="00CE7DDA">
      <w:pPr>
        <w:pStyle w:val="Titre6"/>
        <w:numPr>
          <w:ilvl w:val="0"/>
          <w:numId w:val="95"/>
        </w:numPr>
        <w:bidi/>
        <w:rPr>
          <w:rtl/>
          <w:lang w:bidi="ar-DZ"/>
        </w:rPr>
      </w:pPr>
      <w:bookmarkStart w:id="357" w:name="_Toc127048835"/>
      <w:bookmarkStart w:id="358" w:name="_Toc127052145"/>
      <w:bookmarkStart w:id="359" w:name="_Toc127053209"/>
      <w:r w:rsidRPr="00DF3CB6">
        <w:rPr>
          <w:rtl/>
          <w:lang w:bidi="ar-DZ"/>
        </w:rPr>
        <w:t>نطاق رقابة السلطة المفوضة</w:t>
      </w:r>
      <w:bookmarkEnd w:id="357"/>
      <w:bookmarkEnd w:id="358"/>
      <w:bookmarkEnd w:id="359"/>
    </w:p>
    <w:p w:rsidR="00980FF2" w:rsidRPr="00DF3CB6" w:rsidRDefault="00980FF2" w:rsidP="00B97565">
      <w:pPr>
        <w:bidi/>
        <w:spacing w:before="240" w:after="0"/>
        <w:ind w:firstLine="567"/>
        <w:jc w:val="both"/>
        <w:rPr>
          <w:rtl/>
          <w:lang w:bidi="ar-DZ"/>
        </w:rPr>
      </w:pPr>
      <w:r w:rsidRPr="00DF3CB6">
        <w:rPr>
          <w:rtl/>
          <w:lang w:bidi="ar-DZ"/>
        </w:rPr>
        <w:t>إذا كان الشخص مانح التفويض يرغب في ممارسة رقابة أكثر شمولية وشديدة، فإنه يختار طريقة إمتيازالمرفق العام أوالإيجار</w:t>
      </w:r>
      <w:r w:rsidR="00B97565" w:rsidRPr="00DF3CB6">
        <w:rPr>
          <w:rFonts w:hint="cs"/>
          <w:rtl/>
          <w:lang w:bidi="ar-DZ"/>
        </w:rPr>
        <w:t xml:space="preserve">، </w:t>
      </w:r>
      <w:r w:rsidRPr="00DF3CB6">
        <w:rPr>
          <w:rtl/>
          <w:lang w:bidi="ar-DZ"/>
        </w:rPr>
        <w:t>أما إذا أراد ممارسة رقابة محدودة فيختار في هذه الحالة عقد الوكالة المحفزة أو عقد التسيير</w:t>
      </w:r>
      <w:r w:rsidRPr="00DF3CB6">
        <w:rPr>
          <w:rStyle w:val="Appelnotedebasdep"/>
          <w:rtl/>
          <w:lang w:bidi="ar-DZ"/>
        </w:rPr>
        <w:footnoteReference w:id="273"/>
      </w:r>
      <w:r w:rsidR="005A3BC9" w:rsidRPr="00DF3CB6">
        <w:rPr>
          <w:rFonts w:hint="cs"/>
          <w:rtl/>
          <w:lang w:bidi="ar-DZ"/>
        </w:rPr>
        <w:t>.</w:t>
      </w:r>
    </w:p>
    <w:p w:rsidR="00980FF2" w:rsidRPr="00DF3CB6" w:rsidRDefault="00980FF2" w:rsidP="00B97565">
      <w:pPr>
        <w:shd w:val="clear" w:color="auto" w:fill="FFFFFF"/>
        <w:bidi/>
        <w:spacing w:after="0"/>
        <w:ind w:firstLine="567"/>
        <w:jc w:val="both"/>
        <w:rPr>
          <w:rtl/>
          <w:lang w:bidi="ar-DZ"/>
        </w:rPr>
      </w:pPr>
      <w:r w:rsidRPr="00DF3CB6">
        <w:rPr>
          <w:rtl/>
          <w:lang w:bidi="ar-DZ"/>
        </w:rPr>
        <w:t xml:space="preserve">أما المنظم الجزائري فقد قسم رقابة للسلطة المفوضة إلى </w:t>
      </w:r>
      <w:r w:rsidRPr="00DF3CB6">
        <w:rPr>
          <w:b/>
          <w:bCs/>
          <w:rtl/>
          <w:lang w:bidi="ar-DZ"/>
        </w:rPr>
        <w:t>رقابة كليةورقابة جزئية</w:t>
      </w:r>
      <w:r w:rsidRPr="00DF3CB6">
        <w:rPr>
          <w:rtl/>
          <w:lang w:bidi="ar-DZ"/>
        </w:rPr>
        <w:t>، هذا الإختلاف ناتج عن تعدد صور تفويض المرفق العام، فنجد في عقد الامتياز وعقد الإيجار تكون الرقابة جزئية، أما الوكالة المحفزة وعقد التسيير خولت للسلطة المفوضة رقابة كلية، وهذا ما نصت عليه المادة 51 من المرسوم 199-18 إذ جاء فيها" تكون رقابة السلطة المفوضة على التسيير والخدمات، ويتم تحديدها حسب حجم الخدمات التي يتولاها المفوض له قصد الحفاظ على مبادئ تسيير المرفق العام المذكور في المادة 3 من هذا المرسوم إلى مستويين</w:t>
      </w:r>
    </w:p>
    <w:p w:rsidR="00980FF2" w:rsidRDefault="00980FF2" w:rsidP="005926B4">
      <w:pPr>
        <w:pStyle w:val="Paragraphedeliste"/>
        <w:numPr>
          <w:ilvl w:val="0"/>
          <w:numId w:val="11"/>
        </w:numPr>
        <w:shd w:val="clear" w:color="auto" w:fill="FFFFFF"/>
        <w:tabs>
          <w:tab w:val="right" w:pos="1751"/>
        </w:tabs>
        <w:bidi/>
        <w:spacing w:after="0"/>
        <w:ind w:firstLine="567"/>
        <w:jc w:val="both"/>
        <w:rPr>
          <w:lang w:bidi="ar-DZ"/>
        </w:rPr>
      </w:pPr>
      <w:r w:rsidRPr="00DF3CB6">
        <w:rPr>
          <w:b/>
          <w:bCs/>
          <w:rtl/>
          <w:lang w:bidi="ar-DZ"/>
        </w:rPr>
        <w:t>المستوى الأول</w:t>
      </w:r>
      <w:r w:rsidRPr="00DF3CB6">
        <w:rPr>
          <w:rtl/>
          <w:lang w:bidi="ar-DZ"/>
        </w:rPr>
        <w:t xml:space="preserve"> هوالحالة التي تمارس فيها السلطة المفوضة رقابة كلية على المرفق العام عندما تحتفظ بإدارته</w:t>
      </w:r>
      <w:r w:rsidR="00EB7F23" w:rsidRPr="00DF3CB6">
        <w:rPr>
          <w:rtl/>
          <w:lang w:bidi="ar-DZ"/>
        </w:rPr>
        <w:t>.</w:t>
      </w:r>
    </w:p>
    <w:p w:rsidR="00980FF2" w:rsidRPr="00DF3CB6" w:rsidRDefault="00980FF2" w:rsidP="005926B4">
      <w:pPr>
        <w:pStyle w:val="Paragraphedeliste"/>
        <w:numPr>
          <w:ilvl w:val="0"/>
          <w:numId w:val="11"/>
        </w:numPr>
        <w:shd w:val="clear" w:color="auto" w:fill="FFFFFF"/>
        <w:tabs>
          <w:tab w:val="right" w:pos="1751"/>
        </w:tabs>
        <w:bidi/>
        <w:spacing w:before="240"/>
        <w:ind w:firstLine="567"/>
        <w:jc w:val="both"/>
        <w:rPr>
          <w:rtl/>
          <w:lang w:bidi="ar-DZ"/>
        </w:rPr>
      </w:pPr>
      <w:r w:rsidRPr="00DF3CB6">
        <w:rPr>
          <w:b/>
          <w:bCs/>
          <w:rtl/>
          <w:lang w:bidi="ar-DZ"/>
        </w:rPr>
        <w:t>المستوى الثاني</w:t>
      </w:r>
      <w:r w:rsidRPr="00DF3CB6">
        <w:rPr>
          <w:rtl/>
          <w:lang w:bidi="ar-DZ"/>
        </w:rPr>
        <w:t xml:space="preserve"> هوالحالة التي تمارس فيها السلطة المفوضة رقابة جزئية على المرفق </w:t>
      </w:r>
      <w:r w:rsidR="005A3BC9" w:rsidRPr="00DF3CB6">
        <w:rPr>
          <w:rFonts w:hint="cs"/>
          <w:rtl/>
          <w:lang w:bidi="ar-DZ"/>
        </w:rPr>
        <w:t>ا</w:t>
      </w:r>
      <w:r w:rsidRPr="00DF3CB6">
        <w:rPr>
          <w:rtl/>
          <w:lang w:bidi="ar-DZ"/>
        </w:rPr>
        <w:t>لعام عندما يتولى المفوض له الإدارة والتسيير</w:t>
      </w:r>
      <w:r w:rsidRPr="00DF3CB6">
        <w:rPr>
          <w:rStyle w:val="Appelnotedebasdep"/>
          <w:rtl/>
          <w:lang w:bidi="ar-DZ"/>
        </w:rPr>
        <w:footnoteReference w:id="274"/>
      </w:r>
      <w:r w:rsidRPr="00DF3CB6">
        <w:rPr>
          <w:rtl/>
          <w:lang w:bidi="ar-DZ"/>
        </w:rPr>
        <w:t>.</w:t>
      </w:r>
    </w:p>
    <w:p w:rsidR="00980FF2" w:rsidRPr="00DF3CB6" w:rsidRDefault="00FE6D36" w:rsidP="00CE7DDA">
      <w:pPr>
        <w:pStyle w:val="Titre6"/>
        <w:numPr>
          <w:ilvl w:val="0"/>
          <w:numId w:val="95"/>
        </w:numPr>
        <w:bidi/>
        <w:rPr>
          <w:lang w:bidi="ar-DZ"/>
        </w:rPr>
      </w:pPr>
      <w:bookmarkStart w:id="360" w:name="_Toc127048836"/>
      <w:bookmarkStart w:id="361" w:name="_Toc127052146"/>
      <w:bookmarkStart w:id="362" w:name="_Toc127053210"/>
      <w:r>
        <w:rPr>
          <w:rtl/>
          <w:lang w:bidi="ar-DZ"/>
        </w:rPr>
        <w:t>نطاق مسؤولية الشخص المفوض له و</w:t>
      </w:r>
      <w:r w:rsidR="00980FF2" w:rsidRPr="00DF3CB6">
        <w:rPr>
          <w:rtl/>
          <w:lang w:bidi="ar-DZ"/>
        </w:rPr>
        <w:t>تحمله المخاطر</w:t>
      </w:r>
      <w:bookmarkEnd w:id="360"/>
      <w:bookmarkEnd w:id="361"/>
      <w:bookmarkEnd w:id="362"/>
    </w:p>
    <w:p w:rsidR="00980FF2" w:rsidRPr="00DF3CB6" w:rsidRDefault="00980FF2" w:rsidP="00B97565">
      <w:pPr>
        <w:bidi/>
        <w:spacing w:before="240"/>
        <w:ind w:firstLine="567"/>
        <w:jc w:val="both"/>
        <w:rPr>
          <w:rtl/>
          <w:lang w:bidi="ar-DZ"/>
        </w:rPr>
      </w:pPr>
      <w:r w:rsidRPr="00DF3CB6">
        <w:rPr>
          <w:rtl/>
          <w:lang w:bidi="ar-DZ"/>
        </w:rPr>
        <w:t>إذا كانت السلطة المفوضة ترغب في تحميل المفوض له القسم الأعظم من مسؤولية المرفق العام والمخاطرالتي تترتب على إدارته، فإنها ستختار أسلوب الامتياز أوالايجار، أما إذا أرادت تقاسم مسؤولية المرفق العام ومخاطره مع المفوض له، فتختار طريقة الوكالة المحفزة أو التسيير</w:t>
      </w:r>
      <w:r w:rsidRPr="00DF3CB6">
        <w:rPr>
          <w:rStyle w:val="Appelnotedebasdep"/>
          <w:rtl/>
          <w:lang w:bidi="ar-DZ"/>
        </w:rPr>
        <w:footnoteReference w:id="275"/>
      </w:r>
      <w:r w:rsidR="00EB7F23" w:rsidRPr="00DF3CB6">
        <w:rPr>
          <w:rtl/>
          <w:lang w:bidi="ar-DZ"/>
        </w:rPr>
        <w:t>.</w:t>
      </w:r>
    </w:p>
    <w:p w:rsidR="00980FF2" w:rsidRPr="00DF3CB6" w:rsidRDefault="00980FF2" w:rsidP="00B97565">
      <w:pPr>
        <w:bidi/>
        <w:spacing w:after="0"/>
        <w:ind w:firstLine="567"/>
        <w:jc w:val="both"/>
        <w:rPr>
          <w:rtl/>
          <w:lang w:bidi="ar-DZ"/>
        </w:rPr>
      </w:pPr>
      <w:r w:rsidRPr="00DF3CB6">
        <w:rPr>
          <w:rtl/>
          <w:lang w:bidi="ar-DZ"/>
        </w:rPr>
        <w:t>إن السلطة المفوضة وبعد تأكدها من قدرة شخص أخر غير الشخص العام من تسييرالمرفق العام واستغلاله وإستمراريته، وبناءا على دراسة الجدوى السابقة بكل عناصرها تصدر قرارا بإعتماد تقنية التفويض الذي تختار من خلاله الصورة المعتمدة لتسييرالمرفق العام والتي تتلاءم مع طبيعة وموضوع تشغيله، كما أنها بإختيارها أسلوب التفويض المناسب يمكنها من تقرير نطاق</w:t>
      </w:r>
      <w:r w:rsidR="00B97565" w:rsidRPr="00DF3CB6">
        <w:rPr>
          <w:rFonts w:hint="cs"/>
          <w:rtl/>
          <w:lang w:bidi="ar-DZ"/>
        </w:rPr>
        <w:t xml:space="preserve"> تطبيق</w:t>
      </w:r>
      <w:r w:rsidRPr="00DF3CB6">
        <w:rPr>
          <w:rtl/>
          <w:lang w:bidi="ar-DZ"/>
        </w:rPr>
        <w:t xml:space="preserve"> مبدأ المنافسة والإجراءات الخاصة </w:t>
      </w:r>
      <w:r w:rsidR="00B97565" w:rsidRPr="00DF3CB6">
        <w:rPr>
          <w:rFonts w:hint="cs"/>
          <w:rtl/>
          <w:lang w:bidi="ar-DZ"/>
        </w:rPr>
        <w:t>بذلك.</w:t>
      </w:r>
    </w:p>
    <w:p w:rsidR="00980FF2" w:rsidRPr="00DF3CB6" w:rsidRDefault="00980FF2" w:rsidP="00E929A5">
      <w:pPr>
        <w:pStyle w:val="Titre4"/>
        <w:bidi/>
        <w:rPr>
          <w:rtl/>
          <w:lang w:bidi="ar-DZ"/>
        </w:rPr>
      </w:pPr>
      <w:bookmarkStart w:id="363" w:name="_Toc127048837"/>
      <w:bookmarkStart w:id="364" w:name="_Toc127052147"/>
      <w:bookmarkStart w:id="365" w:name="_Toc127053211"/>
      <w:r w:rsidRPr="00DF3CB6">
        <w:rPr>
          <w:rtl/>
          <w:lang w:bidi="ar-DZ"/>
        </w:rPr>
        <w:t>الفرع الرابع</w:t>
      </w:r>
      <w:bookmarkStart w:id="366" w:name="_Toc127048838"/>
      <w:bookmarkEnd w:id="363"/>
      <w:r w:rsidR="00E929A5">
        <w:rPr>
          <w:rtl/>
          <w:lang w:bidi="ar-DZ"/>
        </w:rPr>
        <w:br/>
      </w:r>
      <w:r w:rsidR="00FE6D36">
        <w:rPr>
          <w:rtl/>
          <w:lang w:bidi="ar-DZ"/>
        </w:rPr>
        <w:t>القيد المتعلق بالمقابل المالي</w:t>
      </w:r>
      <w:r w:rsidRPr="00DF3CB6">
        <w:rPr>
          <w:rtl/>
          <w:lang w:bidi="ar-DZ"/>
        </w:rPr>
        <w:t xml:space="preserve"> </w:t>
      </w:r>
      <w:proofErr w:type="gramStart"/>
      <w:r w:rsidRPr="00DF3CB6">
        <w:rPr>
          <w:rtl/>
          <w:lang w:bidi="ar-DZ"/>
        </w:rPr>
        <w:t>وبمدة</w:t>
      </w:r>
      <w:proofErr w:type="gramEnd"/>
      <w:r w:rsidRPr="00DF3CB6">
        <w:rPr>
          <w:rtl/>
          <w:lang w:bidi="ar-DZ"/>
        </w:rPr>
        <w:t xml:space="preserve"> التفويض</w:t>
      </w:r>
      <w:bookmarkEnd w:id="364"/>
      <w:bookmarkEnd w:id="365"/>
      <w:bookmarkEnd w:id="366"/>
    </w:p>
    <w:p w:rsidR="00980FF2" w:rsidRPr="00DF3CB6" w:rsidRDefault="00980FF2" w:rsidP="00B97565">
      <w:pPr>
        <w:bidi/>
        <w:spacing w:after="0"/>
        <w:ind w:firstLine="567"/>
        <w:jc w:val="both"/>
        <w:rPr>
          <w:rtl/>
          <w:lang w:bidi="ar-DZ"/>
        </w:rPr>
      </w:pPr>
      <w:r w:rsidRPr="00DF3CB6">
        <w:rPr>
          <w:rtl/>
          <w:lang w:bidi="ar-DZ"/>
        </w:rPr>
        <w:t>لقد ألزم المشرع السلطة المفوضة بتحديد حقوق الدخول والمتمثل في المبالغ المالية التي تحددها السلطة المفوضة (</w:t>
      </w:r>
      <w:r w:rsidRPr="00DF3CB6">
        <w:rPr>
          <w:b/>
          <w:bCs/>
          <w:rtl/>
          <w:lang w:bidi="ar-DZ"/>
        </w:rPr>
        <w:t>أولا</w:t>
      </w:r>
      <w:r w:rsidRPr="00DF3CB6">
        <w:rPr>
          <w:rtl/>
          <w:lang w:bidi="ar-DZ"/>
        </w:rPr>
        <w:t>) وتقديرهذه المبالغ المالية تكون مرتبطة إرتباطا وثيقا بمدة زمنية</w:t>
      </w:r>
      <w:r w:rsidR="00B97565" w:rsidRPr="00DF3CB6">
        <w:rPr>
          <w:rFonts w:hint="cs"/>
          <w:rtl/>
          <w:lang w:bidi="ar-DZ"/>
        </w:rPr>
        <w:t xml:space="preserve"> معينة تسمح بتحقيق ما يبحث عنه المقوض له</w:t>
      </w:r>
      <w:r w:rsidRPr="00DF3CB6">
        <w:rPr>
          <w:rtl/>
          <w:lang w:bidi="ar-DZ"/>
        </w:rPr>
        <w:t xml:space="preserve">، ونظرا لأن التفويض من العقود الزمنية وجب التدخل من أجل وضع الضوابط التي تحكم مسألة تحديدها </w:t>
      </w:r>
      <w:r w:rsidR="00327E14" w:rsidRPr="00DF3CB6">
        <w:rPr>
          <w:rtl/>
          <w:lang w:bidi="ar-DZ"/>
        </w:rPr>
        <w:t>(</w:t>
      </w:r>
      <w:r w:rsidRPr="00DF3CB6">
        <w:rPr>
          <w:b/>
          <w:bCs/>
          <w:rtl/>
          <w:lang w:bidi="ar-DZ"/>
        </w:rPr>
        <w:t>ثانيا</w:t>
      </w:r>
      <w:r w:rsidRPr="00DF3CB6">
        <w:rPr>
          <w:rtl/>
          <w:lang w:bidi="ar-DZ"/>
        </w:rPr>
        <w:t>)</w:t>
      </w:r>
      <w:r w:rsidR="00EB7F23" w:rsidRPr="00DF3CB6">
        <w:rPr>
          <w:rtl/>
          <w:lang w:bidi="ar-DZ"/>
        </w:rPr>
        <w:t>.</w:t>
      </w:r>
    </w:p>
    <w:p w:rsidR="00980FF2" w:rsidRPr="00DF3CB6" w:rsidRDefault="00980FF2" w:rsidP="00BE23C6">
      <w:pPr>
        <w:pStyle w:val="Titre5"/>
        <w:bidi/>
        <w:rPr>
          <w:rtl/>
          <w:lang w:bidi="ar-DZ"/>
        </w:rPr>
      </w:pPr>
      <w:bookmarkStart w:id="367" w:name="_Toc127048839"/>
      <w:bookmarkStart w:id="368" w:name="_Toc127052148"/>
      <w:bookmarkStart w:id="369" w:name="_Toc127053212"/>
      <w:r w:rsidRPr="00DF3CB6">
        <w:rPr>
          <w:rtl/>
          <w:lang w:bidi="ar-DZ"/>
        </w:rPr>
        <w:t xml:space="preserve">أولا – </w:t>
      </w:r>
      <w:proofErr w:type="gramStart"/>
      <w:r w:rsidRPr="00DF3CB6">
        <w:rPr>
          <w:rtl/>
          <w:lang w:bidi="ar-DZ"/>
        </w:rPr>
        <w:t>القيد</w:t>
      </w:r>
      <w:proofErr w:type="gramEnd"/>
      <w:r w:rsidRPr="00DF3CB6">
        <w:rPr>
          <w:rtl/>
          <w:lang w:bidi="ar-DZ"/>
        </w:rPr>
        <w:t xml:space="preserve"> المتعلق بالمقابل المالي</w:t>
      </w:r>
      <w:bookmarkEnd w:id="367"/>
      <w:bookmarkEnd w:id="368"/>
      <w:bookmarkEnd w:id="369"/>
    </w:p>
    <w:p w:rsidR="00980FF2" w:rsidRPr="00DF3CB6" w:rsidRDefault="00980FF2" w:rsidP="005A3BC9">
      <w:pPr>
        <w:bidi/>
        <w:spacing w:before="240"/>
        <w:ind w:firstLine="567"/>
        <w:jc w:val="both"/>
        <w:rPr>
          <w:rtl/>
          <w:lang w:bidi="ar-DZ"/>
        </w:rPr>
      </w:pPr>
      <w:r w:rsidRPr="00DF3CB6">
        <w:rPr>
          <w:rtl/>
          <w:lang w:bidi="ar-DZ"/>
        </w:rPr>
        <w:t>تقتضي دراسة امكانية تحقيق المرفق العام لإرادات ذاتية تكفي لتحقيق الاستثمارات التي يتكبدها المفرض له، عند إدارته للمرفق العام إجراء مقارنة بين الإرادات التي تمكن أن تحقق في حال إدارة الشخص العام للمرفق العام، والتي يمكن أن يتحقق من قبل شخص أخر سواء كان شخصا عاما أو خاصا، وكذلك دراسة كلفة إدارته من قبل شخص أخر أو تجنبه عجزا، فإن ذلك يشكل إحدى مبررات اللجوء إلى تقنية التفويض</w:t>
      </w:r>
      <w:r w:rsidRPr="00DF3CB6">
        <w:rPr>
          <w:rStyle w:val="Appelnotedebasdep"/>
          <w:rtl/>
          <w:lang w:bidi="ar-DZ"/>
        </w:rPr>
        <w:footnoteReference w:id="276"/>
      </w:r>
      <w:r w:rsidRPr="00DF3CB6">
        <w:rPr>
          <w:rtl/>
          <w:lang w:bidi="ar-DZ"/>
        </w:rPr>
        <w:t>.</w:t>
      </w:r>
    </w:p>
    <w:p w:rsidR="00980FF2" w:rsidRPr="00DF3CB6" w:rsidRDefault="00980FF2" w:rsidP="00B97565">
      <w:pPr>
        <w:bidi/>
        <w:ind w:firstLine="567"/>
        <w:jc w:val="both"/>
        <w:rPr>
          <w:rtl/>
          <w:lang w:bidi="ar-DZ"/>
        </w:rPr>
      </w:pPr>
      <w:r w:rsidRPr="00DF3CB6">
        <w:rPr>
          <w:rtl/>
          <w:lang w:bidi="ar-DZ"/>
        </w:rPr>
        <w:t>وشكل</w:t>
      </w:r>
      <w:r w:rsidR="008C3292" w:rsidRPr="00DF3CB6">
        <w:rPr>
          <w:rFonts w:hint="cs"/>
          <w:rtl/>
          <w:lang w:bidi="ar-DZ"/>
        </w:rPr>
        <w:t>ت</w:t>
      </w:r>
      <w:r w:rsidRPr="00DF3CB6">
        <w:rPr>
          <w:rtl/>
          <w:lang w:bidi="ar-DZ"/>
        </w:rPr>
        <w:t xml:space="preserve"> حقوق المنتفعين مقابلا للإستثمارت التي كرسها السلطة المفوضة، أو صاحب التفويض السابق ويتولى صاحب التفويض استرداد هذه المبالغ من العريقات التي يحصلها من المستفدين من خدمات المرفق العام، لأنه يقتضي أن تغطي من هذه التعريفات جميع الأعباء التي يتكبدها صاحب التفويض وتحقق له مقدار من الأرباح</w:t>
      </w:r>
      <w:r w:rsidRPr="00DF3CB6">
        <w:rPr>
          <w:rStyle w:val="Appelnotedebasdep"/>
          <w:rtl/>
          <w:lang w:bidi="ar-DZ"/>
        </w:rPr>
        <w:footnoteReference w:id="277"/>
      </w:r>
      <w:r w:rsidRPr="00DF3CB6">
        <w:rPr>
          <w:rtl/>
          <w:lang w:bidi="ar-DZ"/>
        </w:rPr>
        <w:t>.</w:t>
      </w:r>
    </w:p>
    <w:p w:rsidR="00980FF2" w:rsidRPr="00DF3CB6" w:rsidRDefault="00980FF2" w:rsidP="002F01A1">
      <w:pPr>
        <w:bidi/>
        <w:ind w:firstLine="567"/>
        <w:jc w:val="both"/>
        <w:rPr>
          <w:rtl/>
          <w:lang w:bidi="ar-DZ"/>
        </w:rPr>
      </w:pPr>
      <w:r w:rsidRPr="00DF3CB6">
        <w:rPr>
          <w:rtl/>
          <w:lang w:bidi="ar-DZ"/>
        </w:rPr>
        <w:t>يعني أن حق الدخول أو المقابل المالي يشكل قيدا خاص لأنه عبارة عن مبالغ يقوم المفوض له بدفعها أو إشكال يقوم بتنفيذها، أو خدمات يقوم بأدائها من أجل إقتطاع السلطات المتعاقدة أن يبرم عقد التفويض، ثم يقوم بعكس قيمة هذه المبالغ أو الأشغال أو الخدمات على السعر الذي يدفعة المنتفعون من المرفق العام</w:t>
      </w:r>
      <w:r w:rsidRPr="00DF3CB6">
        <w:rPr>
          <w:rStyle w:val="Appelnotedebasdep"/>
          <w:rtl/>
          <w:lang w:bidi="ar-DZ"/>
        </w:rPr>
        <w:footnoteReference w:id="278"/>
      </w:r>
      <w:r w:rsidRPr="00DF3CB6">
        <w:rPr>
          <w:rtl/>
          <w:lang w:bidi="ar-DZ"/>
        </w:rPr>
        <w:t>.</w:t>
      </w:r>
    </w:p>
    <w:p w:rsidR="00980FF2" w:rsidRPr="00DF3CB6" w:rsidRDefault="00980FF2" w:rsidP="00BE23C6">
      <w:pPr>
        <w:pStyle w:val="Titre5"/>
        <w:bidi/>
        <w:rPr>
          <w:rtl/>
          <w:lang w:bidi="ar-DZ"/>
        </w:rPr>
      </w:pPr>
      <w:bookmarkStart w:id="370" w:name="_Toc127048840"/>
      <w:bookmarkStart w:id="371" w:name="_Toc127052149"/>
      <w:bookmarkStart w:id="372" w:name="_Toc127053213"/>
      <w:r w:rsidRPr="00DF3CB6">
        <w:rPr>
          <w:rtl/>
          <w:lang w:bidi="ar-DZ"/>
        </w:rPr>
        <w:t>ثانيا - القيد الخاص بمدة التفويض</w:t>
      </w:r>
      <w:bookmarkEnd w:id="370"/>
      <w:bookmarkEnd w:id="371"/>
      <w:bookmarkEnd w:id="372"/>
    </w:p>
    <w:p w:rsidR="00980FF2" w:rsidRPr="00DF3CB6" w:rsidRDefault="00980FF2" w:rsidP="002F01A1">
      <w:pPr>
        <w:bidi/>
        <w:ind w:firstLine="567"/>
        <w:jc w:val="both"/>
        <w:rPr>
          <w:rtl/>
          <w:lang w:bidi="ar-DZ"/>
        </w:rPr>
      </w:pPr>
      <w:r w:rsidRPr="00DF3CB6">
        <w:rPr>
          <w:rtl/>
          <w:lang w:bidi="ar-DZ"/>
        </w:rPr>
        <w:t>تختلف مدة التفويض باختلاف عقد التفويض، حيث نجد عقد الإيجار أقل مدة من عقد الامتياز، إلا أن هذا الوضع قد شهد تطورا في الآونة تمثل في تدخل المشرع في وضع ضوابط تحكم مسألة مدة التفويض من حيث مدتها، هذا ما ذهب إليه المشرع الفرنسي الذي نص ضمن القانون المتعلق بالإمتياز على هذه العقود محددة بمدة زمنية على حسب طبيعة مستوى الخدمات أوالإستثمارات المطلوبة من صاحب الإمتياز في الظروف المنصوص عليها عن طريق الإجراءات التنظيمية</w:t>
      </w:r>
      <w:r w:rsidRPr="00DF3CB6">
        <w:rPr>
          <w:rStyle w:val="Appelnotedebasdep"/>
          <w:rtl/>
          <w:lang w:bidi="ar-DZ"/>
        </w:rPr>
        <w:footnoteReference w:id="279"/>
      </w:r>
    </w:p>
    <w:p w:rsidR="00980FF2" w:rsidRPr="00DF3CB6" w:rsidRDefault="00980FF2" w:rsidP="00A57AD7">
      <w:pPr>
        <w:bidi/>
        <w:ind w:firstLine="567"/>
        <w:jc w:val="both"/>
        <w:rPr>
          <w:rtl/>
          <w:lang w:bidi="ar-DZ"/>
        </w:rPr>
      </w:pPr>
      <w:r w:rsidRPr="00DF3CB6">
        <w:rPr>
          <w:rtl/>
          <w:lang w:bidi="ar-DZ"/>
        </w:rPr>
        <w:t xml:space="preserve">في الجزائر فإذا كان المرسوم الرئاسي 15-247 المتضمن تنظيم الصفقات العمومية وتفويضات المرفق العام قد أغفل تماما ذكر عنصر المدة عندما عرف عقد التفويض ضمن المادة 207منه، إلا أنه قد تم إستدراك الوضع ضمن المرسوم التنفيذي 18-199 المتضمن تفويض المرفق العام بالنص على المدة وإعتبرها من العناصر الجوهرية التي يقوم عليها التفويض، </w:t>
      </w:r>
      <w:r w:rsidR="00B97565" w:rsidRPr="00DF3CB6">
        <w:rPr>
          <w:rFonts w:hint="cs"/>
          <w:rtl/>
          <w:lang w:bidi="ar-DZ"/>
        </w:rPr>
        <w:t>ف</w:t>
      </w:r>
      <w:r w:rsidRPr="00DF3CB6">
        <w:rPr>
          <w:rtl/>
          <w:lang w:bidi="ar-DZ"/>
        </w:rPr>
        <w:t>نجد أنه قد حدد مدة عقد التفويض بدقة أكثر وذلك استنادا إلى أشكال التفويض</w:t>
      </w:r>
      <w:r w:rsidR="00DF3CB6" w:rsidRPr="00DF3CB6">
        <w:rPr>
          <w:rtl/>
          <w:lang w:bidi="ar-DZ"/>
        </w:rPr>
        <w:t xml:space="preserve">، </w:t>
      </w:r>
      <w:r w:rsidR="00747C76" w:rsidRPr="00DF3CB6">
        <w:rPr>
          <w:rFonts w:hint="cs"/>
          <w:rtl/>
          <w:lang w:bidi="ar-DZ"/>
        </w:rPr>
        <w:t>إذ انها</w:t>
      </w:r>
      <w:r w:rsidRPr="00DF3CB6">
        <w:rPr>
          <w:rtl/>
          <w:lang w:bidi="ar-DZ"/>
        </w:rPr>
        <w:t xml:space="preserve"> تختلف من شكل إلى </w:t>
      </w:r>
      <w:r w:rsidR="00A57AD7">
        <w:rPr>
          <w:rFonts w:hint="cs"/>
          <w:rtl/>
          <w:lang w:bidi="ar-DZ"/>
        </w:rPr>
        <w:t>آ</w:t>
      </w:r>
      <w:r w:rsidRPr="00DF3CB6">
        <w:rPr>
          <w:rtl/>
          <w:lang w:bidi="ar-DZ"/>
        </w:rPr>
        <w:t>خركما يلي</w:t>
      </w:r>
      <w:r w:rsidRPr="00DF3CB6">
        <w:rPr>
          <w:rStyle w:val="Appelnotedebasdep"/>
          <w:rtl/>
          <w:lang w:bidi="ar-DZ"/>
        </w:rPr>
        <w:footnoteReference w:id="280"/>
      </w:r>
    </w:p>
    <w:p w:rsidR="00980FF2" w:rsidRPr="00DF3CB6" w:rsidRDefault="00980FF2" w:rsidP="00F53729">
      <w:pPr>
        <w:pStyle w:val="Paragraphedeliste"/>
        <w:numPr>
          <w:ilvl w:val="0"/>
          <w:numId w:val="11"/>
        </w:numPr>
        <w:tabs>
          <w:tab w:val="right" w:pos="1751"/>
        </w:tabs>
        <w:bidi/>
        <w:spacing w:line="360" w:lineRule="auto"/>
        <w:jc w:val="both"/>
        <w:rPr>
          <w:lang w:bidi="ar-DZ"/>
        </w:rPr>
      </w:pPr>
      <w:r w:rsidRPr="00DF3CB6">
        <w:rPr>
          <w:rtl/>
          <w:lang w:bidi="ar-DZ"/>
        </w:rPr>
        <w:t>من خلال المادة 53 من المرسوم التنفيذي 18-199 فقد حدد المنظم الفرعي مدة عقد الإمتياز ب 30 سنة كحد أقصى.</w:t>
      </w:r>
    </w:p>
    <w:p w:rsidR="00980FF2" w:rsidRPr="00DF3CB6" w:rsidRDefault="00980FF2" w:rsidP="00F53729">
      <w:pPr>
        <w:pStyle w:val="Paragraphedeliste"/>
        <w:numPr>
          <w:ilvl w:val="0"/>
          <w:numId w:val="11"/>
        </w:numPr>
        <w:tabs>
          <w:tab w:val="right" w:pos="1751"/>
        </w:tabs>
        <w:bidi/>
        <w:spacing w:line="360" w:lineRule="auto"/>
        <w:jc w:val="both"/>
        <w:rPr>
          <w:lang w:bidi="ar-DZ"/>
        </w:rPr>
      </w:pPr>
      <w:r w:rsidRPr="00DF3CB6">
        <w:rPr>
          <w:rtl/>
          <w:lang w:bidi="ar-DZ"/>
        </w:rPr>
        <w:t>اما المادة 54 من نفس</w:t>
      </w:r>
      <w:r w:rsidR="00747C76" w:rsidRPr="00DF3CB6">
        <w:rPr>
          <w:rFonts w:hint="cs"/>
          <w:rtl/>
          <w:lang w:bidi="ar-DZ"/>
        </w:rPr>
        <w:t xml:space="preserve"> المرسوم التنفيذي</w:t>
      </w:r>
      <w:r w:rsidR="00FE6D36">
        <w:rPr>
          <w:rtl/>
          <w:lang w:bidi="ar-DZ"/>
        </w:rPr>
        <w:t xml:space="preserve"> فقد حددت </w:t>
      </w:r>
      <w:r w:rsidRPr="00DF3CB6">
        <w:rPr>
          <w:rtl/>
          <w:lang w:bidi="ar-DZ"/>
        </w:rPr>
        <w:t>مدة عقد الإيجار ب 15 سنة كحد أقصى.</w:t>
      </w:r>
    </w:p>
    <w:p w:rsidR="00980FF2" w:rsidRPr="00DF3CB6" w:rsidRDefault="00980FF2" w:rsidP="00F53729">
      <w:pPr>
        <w:pStyle w:val="Paragraphedeliste"/>
        <w:numPr>
          <w:ilvl w:val="0"/>
          <w:numId w:val="11"/>
        </w:numPr>
        <w:tabs>
          <w:tab w:val="right" w:pos="1751"/>
        </w:tabs>
        <w:bidi/>
        <w:spacing w:line="360" w:lineRule="auto"/>
        <w:jc w:val="both"/>
        <w:rPr>
          <w:lang w:bidi="ar-DZ"/>
        </w:rPr>
      </w:pPr>
      <w:r w:rsidRPr="00DF3CB6">
        <w:rPr>
          <w:rtl/>
          <w:lang w:bidi="ar-DZ"/>
        </w:rPr>
        <w:t>في حين حددت مدة عقد الوكالة المحفزة بموجب المادة 55</w:t>
      </w:r>
      <w:r w:rsidR="00747C76" w:rsidRPr="00DF3CB6">
        <w:rPr>
          <w:rFonts w:hint="cs"/>
          <w:rtl/>
          <w:lang w:bidi="ar-DZ"/>
        </w:rPr>
        <w:t xml:space="preserve"> منه</w:t>
      </w:r>
      <w:r w:rsidRPr="00DF3CB6">
        <w:rPr>
          <w:rtl/>
          <w:lang w:bidi="ar-DZ"/>
        </w:rPr>
        <w:t xml:space="preserve"> ب 10 سنوات كحد أقصى </w:t>
      </w:r>
    </w:p>
    <w:p w:rsidR="00980FF2" w:rsidRPr="00DF3CB6" w:rsidRDefault="00980FF2" w:rsidP="00F53729">
      <w:pPr>
        <w:pStyle w:val="Paragraphedeliste"/>
        <w:numPr>
          <w:ilvl w:val="0"/>
          <w:numId w:val="11"/>
        </w:numPr>
        <w:tabs>
          <w:tab w:val="right" w:pos="1751"/>
        </w:tabs>
        <w:bidi/>
        <w:spacing w:line="360" w:lineRule="auto"/>
        <w:jc w:val="both"/>
        <w:rPr>
          <w:lang w:bidi="ar-DZ"/>
        </w:rPr>
      </w:pPr>
      <w:proofErr w:type="gramStart"/>
      <w:r w:rsidRPr="00DF3CB6">
        <w:rPr>
          <w:rtl/>
          <w:lang w:bidi="ar-DZ"/>
        </w:rPr>
        <w:t>بينما</w:t>
      </w:r>
      <w:proofErr w:type="gramEnd"/>
      <w:r w:rsidRPr="00DF3CB6">
        <w:rPr>
          <w:rtl/>
          <w:lang w:bidi="ar-DZ"/>
        </w:rPr>
        <w:t xml:space="preserve"> تم تحديد مدة ع</w:t>
      </w:r>
      <w:r w:rsidR="00FE6D36">
        <w:rPr>
          <w:rtl/>
          <w:lang w:bidi="ar-DZ"/>
        </w:rPr>
        <w:t>قد التسيير ب 5 سنوات كحد أقصى و</w:t>
      </w:r>
      <w:r w:rsidRPr="00DF3CB6">
        <w:rPr>
          <w:rtl/>
          <w:lang w:bidi="ar-DZ"/>
        </w:rPr>
        <w:t>ذلك بناءا على المادة 56 من نفس المرسوم</w:t>
      </w:r>
      <w:r w:rsidR="00747C76" w:rsidRPr="00DF3CB6">
        <w:rPr>
          <w:rFonts w:hint="cs"/>
          <w:rtl/>
          <w:lang w:bidi="ar-DZ"/>
        </w:rPr>
        <w:t xml:space="preserve"> التنفيذي</w:t>
      </w:r>
      <w:r w:rsidR="00F53729">
        <w:rPr>
          <w:rFonts w:hint="cs"/>
          <w:rtl/>
          <w:lang w:bidi="ar-DZ"/>
        </w:rPr>
        <w:t>.</w:t>
      </w:r>
    </w:p>
    <w:p w:rsidR="00980FF2" w:rsidRPr="00DF3CB6" w:rsidRDefault="00980FF2" w:rsidP="002A5C95">
      <w:pPr>
        <w:bidi/>
        <w:spacing w:after="0"/>
        <w:ind w:firstLine="567"/>
        <w:jc w:val="both"/>
        <w:rPr>
          <w:rtl/>
          <w:lang w:bidi="ar-DZ"/>
        </w:rPr>
      </w:pPr>
      <w:r w:rsidRPr="00DF3CB6">
        <w:rPr>
          <w:rtl/>
          <w:lang w:bidi="ar-DZ"/>
        </w:rPr>
        <w:t>من خلا</w:t>
      </w:r>
      <w:r w:rsidR="00BE23C6">
        <w:rPr>
          <w:rFonts w:hint="cs"/>
          <w:rtl/>
          <w:lang w:bidi="ar-DZ"/>
        </w:rPr>
        <w:t>ل</w:t>
      </w:r>
      <w:r w:rsidRPr="00DF3CB6">
        <w:rPr>
          <w:rtl/>
          <w:lang w:bidi="ar-DZ"/>
        </w:rPr>
        <w:t xml:space="preserve"> هذا النص </w:t>
      </w:r>
      <w:r w:rsidR="00747C76" w:rsidRPr="00DF3CB6">
        <w:rPr>
          <w:rFonts w:hint="cs"/>
          <w:rtl/>
          <w:lang w:bidi="ar-DZ"/>
        </w:rPr>
        <w:t xml:space="preserve">التنظيمي </w:t>
      </w:r>
      <w:r w:rsidRPr="00DF3CB6">
        <w:rPr>
          <w:rtl/>
          <w:lang w:bidi="ar-DZ"/>
        </w:rPr>
        <w:t>يتبين أن تحديد مدة التفويض من طرف السلطة المفوضة يقوم على عنصرين أساسين هما حجم الإستثمار المنجز من طرف المفوض له، وفكرة تحقيق المفوض له لعائد مع الربح المعقول</w:t>
      </w:r>
      <w:r w:rsidRPr="00DF3CB6">
        <w:rPr>
          <w:rStyle w:val="Appelnotedebasdep"/>
          <w:rtl/>
          <w:lang w:bidi="ar-DZ"/>
        </w:rPr>
        <w:footnoteReference w:id="281"/>
      </w:r>
      <w:r w:rsidRPr="00DF3CB6">
        <w:rPr>
          <w:rtl/>
          <w:lang w:bidi="ar-DZ"/>
        </w:rPr>
        <w:t xml:space="preserve">، مما جعل عنصر المدة من العناصر الجوهرية التي يقوم عليها التفويض، وبالنظر لأهمية قيد المدة فإنه </w:t>
      </w:r>
      <w:r w:rsidR="00F53729">
        <w:rPr>
          <w:rtl/>
          <w:lang w:bidi="ar-DZ"/>
        </w:rPr>
        <w:t>لا ينحصر</w:t>
      </w:r>
      <w:r w:rsidRPr="00DF3CB6">
        <w:rPr>
          <w:rtl/>
          <w:lang w:bidi="ar-DZ"/>
        </w:rPr>
        <w:t>بالمشرع والسلطة المفوضة بل يتعداه إلى أطرف العلاقة أيضا، ويظهر ذلك جليا في مرحلة المفاوضات التي تعتبر المدة من العناصر التي يتم التف</w:t>
      </w:r>
      <w:r w:rsidR="00747C76" w:rsidRPr="00DF3CB6">
        <w:rPr>
          <w:rFonts w:hint="cs"/>
          <w:rtl/>
          <w:lang w:bidi="ar-DZ"/>
        </w:rPr>
        <w:t>ا</w:t>
      </w:r>
      <w:r w:rsidRPr="00DF3CB6">
        <w:rPr>
          <w:rtl/>
          <w:lang w:bidi="ar-DZ"/>
        </w:rPr>
        <w:t>وض عليها بكل حرية ولكن تقديرهم في وضعها يجب أن يتأسس وينحصر بالمع</w:t>
      </w:r>
      <w:r w:rsidR="00A57AD7">
        <w:rPr>
          <w:rtl/>
          <w:lang w:bidi="ar-DZ"/>
        </w:rPr>
        <w:t xml:space="preserve">ايير المنصوص عليها، وأي مخالفة </w:t>
      </w:r>
      <w:r w:rsidR="00A57AD7">
        <w:rPr>
          <w:rFonts w:hint="cs"/>
          <w:rtl/>
          <w:lang w:bidi="ar-DZ"/>
        </w:rPr>
        <w:t>أ</w:t>
      </w:r>
      <w:r w:rsidRPr="00DF3CB6">
        <w:rPr>
          <w:rtl/>
          <w:lang w:bidi="ar-DZ"/>
        </w:rPr>
        <w:t>و تجاوز في هذا الشأن يعطي للقاضي الإداري الصلاحية في إعلان عدم صحة البند المتعلق بالمدة متى كان هناك خطأ في التقدير.</w:t>
      </w:r>
    </w:p>
    <w:p w:rsidR="00980FF2" w:rsidRPr="00DF3CB6" w:rsidRDefault="00980FF2" w:rsidP="009A416D">
      <w:pPr>
        <w:bidi/>
        <w:ind w:firstLine="567"/>
        <w:jc w:val="both"/>
        <w:rPr>
          <w:rtl/>
          <w:lang w:bidi="ar-DZ"/>
        </w:rPr>
      </w:pPr>
      <w:r w:rsidRPr="00DF3CB6">
        <w:rPr>
          <w:rtl/>
          <w:lang w:bidi="ar-DZ"/>
        </w:rPr>
        <w:t xml:space="preserve"> بإعتبار</w:t>
      </w:r>
      <w:r w:rsidR="009A416D" w:rsidRPr="00DF3CB6">
        <w:rPr>
          <w:rFonts w:hint="cs"/>
          <w:rtl/>
          <w:lang w:bidi="ar-DZ"/>
        </w:rPr>
        <w:t>أن</w:t>
      </w:r>
      <w:r w:rsidRPr="00DF3CB6">
        <w:rPr>
          <w:rtl/>
          <w:lang w:bidi="ar-DZ"/>
        </w:rPr>
        <w:t xml:space="preserve"> قيد المدة له دورا هاما في</w:t>
      </w:r>
      <w:r w:rsidR="009A416D" w:rsidRPr="00DF3CB6">
        <w:rPr>
          <w:rFonts w:hint="cs"/>
          <w:rtl/>
          <w:lang w:bidi="ar-DZ"/>
        </w:rPr>
        <w:t xml:space="preserve"> تحديد درجة</w:t>
      </w:r>
      <w:r w:rsidRPr="00DF3CB6">
        <w:rPr>
          <w:rtl/>
          <w:lang w:bidi="ar-DZ"/>
        </w:rPr>
        <w:t xml:space="preserve"> المنافسة المتعلقة بإبرام عقود التفويض، فإن المادة 27 من المرسوم 18-199 تشترط أن يتضمن إعلان الطلب على المنافسة وجوبا مجموعة من البيانات من بينها المدة القصوى للتفويض التي بطبيعة الحال يتم تحديدها مبدئيا وبصفة إنفرادية في مرحلة التحضيرمن طرف السلطة المفوضة متمتعة بسلطة واسعة في ذلك على إعتبار أنه لم يرد في هذا المرسوم التنفيذي أي ضابط يقيد حريتها بإستثناء الحد الأقصى الوارد في المواد من 54إلى 56  المذكورة سابقا، ليتم إدراجها في دفتر الشروط الذي على أساسه يتم الإعلان عن المنافسة، والذي سوف نتطرق إليه بالتفصيل في المبحث الموالي من هذا الفصل.</w:t>
      </w:r>
    </w:p>
    <w:p w:rsidR="00980FF2" w:rsidRPr="00DF3CB6" w:rsidRDefault="00980FF2" w:rsidP="002E68A5">
      <w:pPr>
        <w:bidi/>
        <w:ind w:firstLine="567"/>
        <w:jc w:val="both"/>
        <w:rPr>
          <w:rtl/>
          <w:lang w:bidi="ar-DZ"/>
        </w:rPr>
      </w:pPr>
      <w:r w:rsidRPr="00DF3CB6">
        <w:rPr>
          <w:rtl/>
          <w:lang w:bidi="ar-DZ"/>
        </w:rPr>
        <w:t xml:space="preserve">إن القيد الخاص بمدة التفويض بإلاضافة إلى أنه يشمل تحديد مدة التفويض، فإنه من الموجبات التي تقع على عاتق السلطة المفوضة هو تحديد الضوابط التي تقضي باحترام هذه المدة، إذ أنه يجب عليها أن تضع في حسابها أن المفوض له يهدف من وراء دخوله المنافسة على التفويض </w:t>
      </w:r>
      <w:r w:rsidR="002E68A5" w:rsidRPr="00DF3CB6">
        <w:rPr>
          <w:rFonts w:hint="cs"/>
          <w:rtl/>
          <w:lang w:bidi="ar-DZ"/>
        </w:rPr>
        <w:t xml:space="preserve">وهو </w:t>
      </w:r>
      <w:r w:rsidRPr="00DF3CB6">
        <w:rPr>
          <w:rtl/>
          <w:lang w:bidi="ar-DZ"/>
        </w:rPr>
        <w:t>الحصول على أكبر قدر ممكن من المنافع، وتحقيق ذلك لا يتم إلا بتوفر مدة كافية تسمع له بإستهلاك المنشآت والأموال اللازمة لتحقيق المشروع</w:t>
      </w:r>
      <w:r w:rsidRPr="00DF3CB6">
        <w:rPr>
          <w:rStyle w:val="Appelnotedebasdep"/>
          <w:rtl/>
          <w:lang w:bidi="ar-DZ"/>
        </w:rPr>
        <w:footnoteReference w:id="282"/>
      </w:r>
      <w:r w:rsidRPr="00DF3CB6">
        <w:rPr>
          <w:rtl/>
          <w:lang w:bidi="ar-DZ"/>
        </w:rPr>
        <w:t>، فتحدي</w:t>
      </w:r>
      <w:r w:rsidR="002E68A5" w:rsidRPr="00DF3CB6">
        <w:rPr>
          <w:rFonts w:hint="cs"/>
          <w:rtl/>
          <w:lang w:bidi="ar-DZ"/>
        </w:rPr>
        <w:t>د</w:t>
      </w:r>
      <w:r w:rsidRPr="00DF3CB6">
        <w:rPr>
          <w:rtl/>
          <w:lang w:bidi="ar-DZ"/>
        </w:rPr>
        <w:t xml:space="preserve"> المدة يعد ضمانة تسمع للمفوض له بتحقيق مشروعه وفقا لتقديراته الخاصة</w:t>
      </w:r>
      <w:r w:rsidR="002E68A5" w:rsidRPr="00DF3CB6">
        <w:rPr>
          <w:rFonts w:hint="cs"/>
          <w:rtl/>
          <w:lang w:bidi="ar-DZ"/>
        </w:rPr>
        <w:t>،</w:t>
      </w:r>
      <w:r w:rsidRPr="00DF3CB6">
        <w:rPr>
          <w:rtl/>
          <w:lang w:bidi="ar-DZ"/>
        </w:rPr>
        <w:t xml:space="preserve"> من ناحية أخرى تعتبر المدة تأمين للمنتفع و للغير لضمان إستمرارية المرفق العام هذا ما يجعل التمديد في مدة العقد ضمانة بالنسبة للمتعاقد.</w:t>
      </w:r>
    </w:p>
    <w:p w:rsidR="00980FF2" w:rsidRPr="00DF3CB6" w:rsidRDefault="002E68A5" w:rsidP="002E68A5">
      <w:pPr>
        <w:bidi/>
        <w:ind w:firstLine="567"/>
        <w:jc w:val="both"/>
        <w:rPr>
          <w:rtl/>
          <w:lang w:bidi="ar-DZ"/>
        </w:rPr>
      </w:pPr>
      <w:r w:rsidRPr="00DF3CB6">
        <w:rPr>
          <w:rFonts w:hint="cs"/>
          <w:rtl/>
          <w:lang w:bidi="ar-DZ"/>
        </w:rPr>
        <w:t xml:space="preserve"> و من أجل ذلك فقد أجاز</w:t>
      </w:r>
      <w:r w:rsidR="00980FF2" w:rsidRPr="00DF3CB6">
        <w:rPr>
          <w:rtl/>
          <w:lang w:bidi="ar-DZ"/>
        </w:rPr>
        <w:t xml:space="preserve">المنظم الجزائري من خلال المرسوم التنفيذي 18-199 تمديد مدة عقد التفويض </w:t>
      </w:r>
      <w:r w:rsidR="00FE6D36">
        <w:rPr>
          <w:rFonts w:hint="cs"/>
          <w:rtl/>
          <w:lang w:bidi="ar-DZ"/>
        </w:rPr>
        <w:t>و لكن بشروط و ضوابط</w:t>
      </w:r>
      <w:r w:rsidRPr="00DF3CB6">
        <w:rPr>
          <w:rFonts w:hint="cs"/>
          <w:rtl/>
          <w:lang w:bidi="ar-DZ"/>
        </w:rPr>
        <w:t xml:space="preserve"> على النحو التالي</w:t>
      </w:r>
      <w:r w:rsidR="00DF3CB6" w:rsidRPr="00DF3CB6">
        <w:rPr>
          <w:rFonts w:hint="cs"/>
          <w:rtl/>
          <w:lang w:bidi="ar-DZ"/>
        </w:rPr>
        <w:t>:</w:t>
      </w:r>
    </w:p>
    <w:p w:rsidR="00980FF2" w:rsidRPr="00DF3CB6" w:rsidRDefault="00980FF2" w:rsidP="005926B4">
      <w:pPr>
        <w:pStyle w:val="Paragraphedeliste"/>
        <w:numPr>
          <w:ilvl w:val="0"/>
          <w:numId w:val="11"/>
        </w:numPr>
        <w:tabs>
          <w:tab w:val="right" w:pos="475"/>
          <w:tab w:val="right" w:pos="1609"/>
        </w:tabs>
        <w:bidi/>
        <w:ind w:left="50" w:firstLine="0"/>
        <w:jc w:val="both"/>
        <w:rPr>
          <w:lang w:bidi="ar-DZ"/>
        </w:rPr>
      </w:pPr>
      <w:r w:rsidRPr="00DF3CB6">
        <w:rPr>
          <w:rtl/>
          <w:lang w:bidi="ar-DZ"/>
        </w:rPr>
        <w:t xml:space="preserve">يجب أن يكون تمديد مدة العقد بموجب ملحق يبرم طبقا لأحكام المادة 59 من المرسوم 18-199 التي حددت شروط </w:t>
      </w:r>
      <w:proofErr w:type="gramStart"/>
      <w:r w:rsidRPr="00DF3CB6">
        <w:rPr>
          <w:rtl/>
          <w:lang w:bidi="ar-DZ"/>
        </w:rPr>
        <w:t>إبرامه</w:t>
      </w:r>
      <w:r w:rsidRPr="00DF3CB6">
        <w:rPr>
          <w:rStyle w:val="Appelnotedebasdep"/>
          <w:rtl/>
          <w:lang w:bidi="ar-DZ"/>
        </w:rPr>
        <w:footnoteReference w:id="283"/>
      </w:r>
      <w:r w:rsidR="00EB7F23" w:rsidRPr="00DF3CB6">
        <w:rPr>
          <w:rtl/>
          <w:lang w:bidi="ar-DZ"/>
        </w:rPr>
        <w:t>.</w:t>
      </w:r>
      <w:proofErr w:type="gramEnd"/>
    </w:p>
    <w:p w:rsidR="00980FF2" w:rsidRPr="00DF3CB6" w:rsidRDefault="00980FF2" w:rsidP="005926B4">
      <w:pPr>
        <w:pStyle w:val="Paragraphedeliste"/>
        <w:numPr>
          <w:ilvl w:val="0"/>
          <w:numId w:val="11"/>
        </w:numPr>
        <w:tabs>
          <w:tab w:val="right" w:pos="475"/>
          <w:tab w:val="right" w:pos="1609"/>
        </w:tabs>
        <w:bidi/>
        <w:ind w:left="50" w:firstLine="0"/>
        <w:jc w:val="both"/>
        <w:rPr>
          <w:lang w:bidi="ar-DZ"/>
        </w:rPr>
      </w:pPr>
      <w:proofErr w:type="gramStart"/>
      <w:r w:rsidRPr="00DF3CB6">
        <w:rPr>
          <w:rtl/>
          <w:lang w:bidi="ar-DZ"/>
        </w:rPr>
        <w:t>يجب</w:t>
      </w:r>
      <w:proofErr w:type="gramEnd"/>
      <w:r w:rsidRPr="00DF3CB6">
        <w:rPr>
          <w:rtl/>
          <w:lang w:bidi="ar-DZ"/>
        </w:rPr>
        <w:t xml:space="preserve"> أن يكون طلب تمديد المدة وفق الحالات المنصوص عليها في أحكام المواد من 53إلى57 من نفس المرسوم</w:t>
      </w:r>
      <w:r w:rsidRPr="00DF3CB6">
        <w:rPr>
          <w:rStyle w:val="Appelnotedebasdep"/>
          <w:rtl/>
          <w:lang w:bidi="ar-DZ"/>
        </w:rPr>
        <w:footnoteReference w:id="284"/>
      </w:r>
    </w:p>
    <w:p w:rsidR="00980FF2" w:rsidRPr="00DF3CB6" w:rsidRDefault="00980FF2" w:rsidP="005926B4">
      <w:pPr>
        <w:pStyle w:val="Paragraphedeliste"/>
        <w:numPr>
          <w:ilvl w:val="0"/>
          <w:numId w:val="11"/>
        </w:numPr>
        <w:tabs>
          <w:tab w:val="right" w:pos="475"/>
          <w:tab w:val="right" w:pos="1751"/>
        </w:tabs>
        <w:bidi/>
        <w:ind w:left="50" w:firstLine="0"/>
        <w:jc w:val="both"/>
        <w:rPr>
          <w:lang w:bidi="ar-DZ"/>
        </w:rPr>
      </w:pPr>
      <w:r w:rsidRPr="00DF3CB6">
        <w:rPr>
          <w:rtl/>
          <w:lang w:bidi="ar-DZ"/>
        </w:rPr>
        <w:t>ان يكون طلب التمديد من السلطة المفوضة وجوبا بناءا على تقرير معلل وذلك لحاجات إستمرارية المرفق العام.</w:t>
      </w:r>
    </w:p>
    <w:p w:rsidR="00980FF2" w:rsidRPr="00DF3CB6" w:rsidRDefault="00980FF2" w:rsidP="00FE6D36">
      <w:pPr>
        <w:bidi/>
        <w:ind w:firstLine="567"/>
        <w:jc w:val="both"/>
        <w:rPr>
          <w:rtl/>
          <w:lang w:bidi="ar-DZ"/>
        </w:rPr>
      </w:pPr>
      <w:r w:rsidRPr="00DF3CB6">
        <w:rPr>
          <w:rtl/>
          <w:lang w:bidi="ar-DZ"/>
        </w:rPr>
        <w:t>على إعتبارأن مدة التفويض من العناصر الجوهرية في التفويض فإنه</w:t>
      </w:r>
      <w:r w:rsidR="002E68A5" w:rsidRPr="00DF3CB6">
        <w:rPr>
          <w:rFonts w:hint="cs"/>
          <w:rtl/>
          <w:lang w:bidi="ar-DZ"/>
        </w:rPr>
        <w:t>ا</w:t>
      </w:r>
      <w:r w:rsidRPr="00DF3CB6">
        <w:rPr>
          <w:rtl/>
          <w:lang w:bidi="ar-DZ"/>
        </w:rPr>
        <w:t xml:space="preserve"> تعتبر أحد العناصر البارزة في المنافسة، إذ أنها تدخل ضمن الضوابط التي تحدث فرقا بين المتنافسين لما لها من أثر كبير أثناء مرحلة تقييم العروض وكذا مرحلة المفاوضات لأنه حسب المادة 40 من المرسوم 18-199 فإن من بين العناصر التي يتم التفاوض عليها مدة التفويض عند الإقتضاء من جهة، وتحديد المدة القصوى للتفويض من طرف السلطة المفوضة من جهة أخرى، هذا ما يمكننا القول بأن عنصر المدة يبدأ لائحيا تنظيميا لينقلب إلى عنصر تعاقدي</w:t>
      </w:r>
      <w:r w:rsidRPr="00DF3CB6">
        <w:rPr>
          <w:rStyle w:val="Appelnotedebasdep"/>
          <w:rtl/>
          <w:lang w:bidi="ar-DZ"/>
        </w:rPr>
        <w:footnoteReference w:id="285"/>
      </w:r>
    </w:p>
    <w:p w:rsidR="00980FF2" w:rsidRPr="00DF3CB6" w:rsidRDefault="00AC10DF" w:rsidP="00AC10DF">
      <w:pPr>
        <w:bidi/>
        <w:spacing w:after="0"/>
        <w:ind w:firstLine="567"/>
        <w:jc w:val="both"/>
        <w:rPr>
          <w:rtl/>
          <w:lang w:bidi="ar-DZ"/>
        </w:rPr>
      </w:pPr>
      <w:r w:rsidRPr="00DF3CB6">
        <w:rPr>
          <w:rFonts w:hint="cs"/>
          <w:rtl/>
          <w:lang w:bidi="ar-DZ"/>
        </w:rPr>
        <w:t>لنستخلص مما سبق أن</w:t>
      </w:r>
      <w:r w:rsidR="00980FF2" w:rsidRPr="00DF3CB6">
        <w:rPr>
          <w:rtl/>
          <w:lang w:bidi="ar-DZ"/>
        </w:rPr>
        <w:t xml:space="preserve"> مرحلة  تحديد  القيود والضوابط  </w:t>
      </w:r>
      <w:r w:rsidR="008C3292" w:rsidRPr="00DF3CB6">
        <w:rPr>
          <w:rFonts w:hint="cs"/>
          <w:rtl/>
          <w:lang w:bidi="ar-DZ"/>
        </w:rPr>
        <w:t xml:space="preserve">مع </w:t>
      </w:r>
      <w:r w:rsidR="00980FF2" w:rsidRPr="00DF3CB6">
        <w:rPr>
          <w:rtl/>
          <w:lang w:bidi="ar-DZ"/>
        </w:rPr>
        <w:t xml:space="preserve">تقدير الحاجيات </w:t>
      </w:r>
      <w:r w:rsidRPr="00DF3CB6">
        <w:rPr>
          <w:rFonts w:hint="cs"/>
          <w:rtl/>
          <w:lang w:bidi="ar-DZ"/>
        </w:rPr>
        <w:t xml:space="preserve">تعد </w:t>
      </w:r>
      <w:r w:rsidR="00980FF2" w:rsidRPr="00DF3CB6">
        <w:rPr>
          <w:rtl/>
          <w:lang w:bidi="ar-DZ"/>
        </w:rPr>
        <w:t xml:space="preserve">من بين المراحل الهامة في </w:t>
      </w:r>
      <w:r w:rsidR="008C3292" w:rsidRPr="00DF3CB6">
        <w:rPr>
          <w:rtl/>
          <w:lang w:bidi="ar-DZ"/>
        </w:rPr>
        <w:t>تحديد العناصر</w:t>
      </w:r>
      <w:r w:rsidR="00980FF2" w:rsidRPr="00DF3CB6">
        <w:rPr>
          <w:rtl/>
          <w:lang w:bidi="ar-DZ"/>
        </w:rPr>
        <w:t xml:space="preserve">التي تعززمبدأ المنافسة في عقود التفويض، فبناءا على ذلك يتم إتخاذ  قرارإعتماد تفويض المرفق العام، وتعتبر هذه المرحلة من بين القرارات المهمة التي تعلب دورا هاما في تقرير مبدأ المنافسة ودرجة التنافس، ومن أجل ذلك يتم إعداد دفتر الشروط </w:t>
      </w:r>
      <w:r w:rsidRPr="00DF3CB6">
        <w:rPr>
          <w:rFonts w:hint="cs"/>
          <w:rtl/>
          <w:lang w:bidi="ar-DZ"/>
        </w:rPr>
        <w:t>وذلك بناءا</w:t>
      </w:r>
      <w:r w:rsidR="00980FF2" w:rsidRPr="00DF3CB6">
        <w:rPr>
          <w:rtl/>
          <w:lang w:bidi="ar-DZ"/>
        </w:rPr>
        <w:t xml:space="preserve">على النتائج المتوصل إليها </w:t>
      </w:r>
      <w:r w:rsidRPr="00DF3CB6">
        <w:rPr>
          <w:rFonts w:hint="cs"/>
          <w:rtl/>
          <w:lang w:bidi="ar-DZ"/>
        </w:rPr>
        <w:t>من خلال</w:t>
      </w:r>
      <w:r w:rsidR="00980FF2" w:rsidRPr="00DF3CB6">
        <w:rPr>
          <w:rtl/>
          <w:lang w:bidi="ar-DZ"/>
        </w:rPr>
        <w:t xml:space="preserve"> هذه الدراسة، هذا الأخير الذي يعتبر أول خطوة لفتح باب المنافسة ومباشرة إجراءات إبرام تفويض المرفق العام، وذلك من أجل الإنتقاء الصائب والحسن للمفوض له كبديل من البدائل الدولة لمواجهة عدم فعالية المرفق العام في ظل التسيير المباشر</w:t>
      </w:r>
      <w:r w:rsidR="00EB7F23" w:rsidRPr="00DF3CB6">
        <w:rPr>
          <w:rtl/>
          <w:lang w:bidi="ar-DZ"/>
        </w:rPr>
        <w:t>.</w:t>
      </w:r>
    </w:p>
    <w:p w:rsidR="00980FF2" w:rsidRPr="00DF3CB6" w:rsidRDefault="00FE6D36" w:rsidP="008C3292">
      <w:pPr>
        <w:bidi/>
        <w:spacing w:after="0"/>
        <w:ind w:firstLine="567"/>
        <w:jc w:val="both"/>
        <w:rPr>
          <w:rtl/>
          <w:lang w:bidi="ar-DZ"/>
        </w:rPr>
      </w:pPr>
      <w:r>
        <w:rPr>
          <w:rtl/>
          <w:lang w:bidi="ar-DZ"/>
        </w:rPr>
        <w:t xml:space="preserve">الملاحظ </w:t>
      </w:r>
      <w:r w:rsidR="00980FF2" w:rsidRPr="00DF3CB6">
        <w:rPr>
          <w:rtl/>
          <w:lang w:bidi="ar-DZ"/>
        </w:rPr>
        <w:t xml:space="preserve">من خلال استقراء نص المرسوم التنفيذي 18-199 أنه منح صلاحية اتخاذقرار اللجوء إلى عملية التفويض للسلطة المفوضة، ولكن بشرط أن يكون القرار معلل تبين فيه دوافع اللجوء </w:t>
      </w:r>
      <w:r w:rsidRPr="00DF3CB6">
        <w:rPr>
          <w:rFonts w:hint="cs"/>
          <w:rtl/>
          <w:lang w:bidi="ar-DZ"/>
        </w:rPr>
        <w:t>إلى</w:t>
      </w:r>
      <w:r w:rsidR="00980FF2" w:rsidRPr="00DF3CB6">
        <w:rPr>
          <w:rtl/>
          <w:lang w:bidi="ar-DZ"/>
        </w:rPr>
        <w:t xml:space="preserve"> ذلك</w:t>
      </w:r>
      <w:r w:rsidR="00DF3CB6" w:rsidRPr="00DF3CB6">
        <w:rPr>
          <w:rtl/>
          <w:lang w:bidi="ar-DZ"/>
        </w:rPr>
        <w:t xml:space="preserve">، </w:t>
      </w:r>
      <w:r w:rsidRPr="00DF3CB6">
        <w:rPr>
          <w:rFonts w:hint="cs"/>
          <w:rtl/>
          <w:lang w:bidi="ar-DZ"/>
        </w:rPr>
        <w:t xml:space="preserve">ويتضمن </w:t>
      </w:r>
      <w:r w:rsidR="00980FF2" w:rsidRPr="00DF3CB6">
        <w:rPr>
          <w:rtl/>
          <w:lang w:bidi="ar-DZ"/>
        </w:rPr>
        <w:t>وجوبا الخدمات التي تقع على عاتق المفوض له وشكل التفويض والمزايا التي يحققها مقارنة بالأساليب الأخرى</w:t>
      </w:r>
      <w:r w:rsidR="00980FF2" w:rsidRPr="00DF3CB6">
        <w:rPr>
          <w:rStyle w:val="Appelnotedebasdep"/>
          <w:rtl/>
          <w:lang w:bidi="ar-DZ"/>
        </w:rPr>
        <w:footnoteReference w:id="286"/>
      </w:r>
      <w:r w:rsidR="00980FF2" w:rsidRPr="00DF3CB6">
        <w:rPr>
          <w:rtl/>
          <w:lang w:bidi="ar-DZ"/>
        </w:rPr>
        <w:t>.</w:t>
      </w:r>
    </w:p>
    <w:p w:rsidR="00980FF2" w:rsidRPr="00DF3CB6" w:rsidRDefault="00980FF2" w:rsidP="002E33A1">
      <w:pPr>
        <w:bidi/>
        <w:spacing w:after="0"/>
        <w:ind w:firstLine="567"/>
        <w:jc w:val="both"/>
        <w:rPr>
          <w:rtl/>
          <w:lang w:bidi="ar-DZ"/>
        </w:rPr>
      </w:pPr>
      <w:r w:rsidRPr="00DF3CB6">
        <w:rPr>
          <w:rtl/>
          <w:lang w:bidi="ar-DZ"/>
        </w:rPr>
        <w:t>ومن المقاربات</w:t>
      </w:r>
      <w:r w:rsidR="002E33A1" w:rsidRPr="00DF3CB6">
        <w:rPr>
          <w:rFonts w:hint="cs"/>
          <w:rtl/>
          <w:lang w:bidi="ar-DZ"/>
        </w:rPr>
        <w:t xml:space="preserve"> الهامة والاساسية</w:t>
      </w:r>
      <w:r w:rsidRPr="00DF3CB6">
        <w:rPr>
          <w:rtl/>
          <w:lang w:bidi="ar-DZ"/>
        </w:rPr>
        <w:t xml:space="preserve"> التي أخذ بها </w:t>
      </w:r>
      <w:r w:rsidR="002E33A1" w:rsidRPr="00DF3CB6">
        <w:rPr>
          <w:rFonts w:hint="cs"/>
          <w:rtl/>
          <w:lang w:bidi="ar-DZ"/>
        </w:rPr>
        <w:t>المنظم</w:t>
      </w:r>
      <w:r w:rsidRPr="00DF3CB6">
        <w:rPr>
          <w:rtl/>
          <w:lang w:bidi="ar-DZ"/>
        </w:rPr>
        <w:t xml:space="preserve"> في المرسوم</w:t>
      </w:r>
      <w:r w:rsidR="002E33A1" w:rsidRPr="00DF3CB6">
        <w:rPr>
          <w:rFonts w:hint="cs"/>
          <w:rtl/>
          <w:lang w:bidi="ar-DZ"/>
        </w:rPr>
        <w:t xml:space="preserve"> التنفيذي</w:t>
      </w:r>
      <w:r w:rsidRPr="00DF3CB6">
        <w:rPr>
          <w:rtl/>
          <w:lang w:bidi="ar-DZ"/>
        </w:rPr>
        <w:t xml:space="preserve"> 18-199 أسلوب الديمقراطية التشاركية الذي </w:t>
      </w:r>
      <w:r w:rsidR="002E33A1" w:rsidRPr="00DF3CB6">
        <w:rPr>
          <w:rFonts w:hint="cs"/>
          <w:rtl/>
          <w:lang w:bidi="ar-DZ"/>
        </w:rPr>
        <w:t>ت</w:t>
      </w:r>
      <w:r w:rsidRPr="00DF3CB6">
        <w:rPr>
          <w:rtl/>
          <w:lang w:bidi="ar-DZ"/>
        </w:rPr>
        <w:t>سمح للإستعانة لرأي المنتفعين من مرافق الجماعات المحلية على سبيل الإسترشاد من أجل إتخاذ قرارعملية التفويض بإعتبارعنصر المنتفعين</w:t>
      </w:r>
      <w:r w:rsidR="00FE6D36">
        <w:rPr>
          <w:rtl/>
          <w:lang w:bidi="ar-DZ"/>
        </w:rPr>
        <w:t xml:space="preserve"> له أهمية كبيرة في المرفق العام وذلك من خلال معرفة أذواقهم و</w:t>
      </w:r>
      <w:r w:rsidRPr="00DF3CB6">
        <w:rPr>
          <w:rtl/>
          <w:lang w:bidi="ar-DZ"/>
        </w:rPr>
        <w:t>طلباتهم</w:t>
      </w:r>
      <w:r w:rsidRPr="00DF3CB6">
        <w:rPr>
          <w:rFonts w:hint="cs"/>
          <w:rtl/>
          <w:lang w:bidi="ar-DZ"/>
        </w:rPr>
        <w:t>.</w:t>
      </w:r>
    </w:p>
    <w:p w:rsidR="00980FF2" w:rsidRPr="002A5C95" w:rsidRDefault="00980FF2" w:rsidP="002A5C95">
      <w:pPr>
        <w:pStyle w:val="Titre2"/>
        <w:bidi/>
        <w:spacing w:line="276" w:lineRule="auto"/>
        <w:rPr>
          <w:i/>
          <w:iCs/>
          <w:rtl/>
          <w:lang w:bidi="ar-DZ"/>
        </w:rPr>
      </w:pPr>
      <w:bookmarkStart w:id="373" w:name="_Toc127048841"/>
      <w:bookmarkStart w:id="374" w:name="_Toc127052150"/>
      <w:bookmarkStart w:id="375" w:name="_Toc127053214"/>
      <w:bookmarkStart w:id="376" w:name="_Toc133700304"/>
      <w:r w:rsidRPr="002A5C95">
        <w:rPr>
          <w:i/>
          <w:iCs/>
          <w:rtl/>
          <w:lang w:bidi="ar-DZ"/>
        </w:rPr>
        <w:t>المبحث الثاني</w:t>
      </w:r>
      <w:bookmarkStart w:id="377" w:name="_Toc127048842"/>
      <w:bookmarkEnd w:id="373"/>
      <w:r w:rsidR="00E929A5" w:rsidRPr="002A5C95">
        <w:rPr>
          <w:i/>
          <w:iCs/>
          <w:rtl/>
          <w:lang w:bidi="ar-DZ"/>
        </w:rPr>
        <w:br/>
      </w:r>
      <w:r w:rsidR="002353F0" w:rsidRPr="002A5C95">
        <w:rPr>
          <w:rFonts w:hint="cs"/>
          <w:i/>
          <w:iCs/>
          <w:rtl/>
          <w:lang w:bidi="ar-DZ"/>
        </w:rPr>
        <w:t xml:space="preserve">مبدأ </w:t>
      </w:r>
      <w:r w:rsidRPr="002A5C95">
        <w:rPr>
          <w:i/>
          <w:iCs/>
          <w:rtl/>
          <w:lang w:bidi="ar-DZ"/>
        </w:rPr>
        <w:t xml:space="preserve">المنافسة بين التقييد والإطلاق </w:t>
      </w:r>
      <w:r w:rsidR="00FE6D36" w:rsidRPr="002A5C95">
        <w:rPr>
          <w:i/>
          <w:iCs/>
          <w:rtl/>
          <w:lang w:bidi="ar-DZ"/>
        </w:rPr>
        <w:t xml:space="preserve">في </w:t>
      </w:r>
      <w:r w:rsidRPr="002A5C95">
        <w:rPr>
          <w:i/>
          <w:iCs/>
          <w:rtl/>
          <w:lang w:bidi="ar-DZ"/>
        </w:rPr>
        <w:t>دفتر الشروط</w:t>
      </w:r>
      <w:bookmarkEnd w:id="374"/>
      <w:bookmarkEnd w:id="375"/>
      <w:bookmarkEnd w:id="376"/>
      <w:bookmarkEnd w:id="377"/>
    </w:p>
    <w:p w:rsidR="00980FF2" w:rsidRPr="00DF3CB6" w:rsidRDefault="00980FF2" w:rsidP="0035128C">
      <w:pPr>
        <w:bidi/>
        <w:ind w:firstLine="567"/>
        <w:jc w:val="both"/>
        <w:rPr>
          <w:rtl/>
          <w:lang w:bidi="ar-DZ"/>
        </w:rPr>
      </w:pPr>
      <w:r w:rsidRPr="00DF3CB6">
        <w:rPr>
          <w:rtl/>
          <w:lang w:bidi="ar-DZ"/>
        </w:rPr>
        <w:t>يعتبر تفويض المرفق العام من العقود الإجرائية، مما يتطلب قبل اللجوء أو التفكير في طريقة إبرام هذ</w:t>
      </w:r>
      <w:r w:rsidR="0035128C" w:rsidRPr="00DF3CB6">
        <w:rPr>
          <w:rFonts w:hint="cs"/>
          <w:rtl/>
          <w:lang w:bidi="ar-DZ"/>
        </w:rPr>
        <w:t xml:space="preserve">االعقد </w:t>
      </w:r>
      <w:r w:rsidRPr="00DF3CB6">
        <w:rPr>
          <w:rtl/>
          <w:lang w:bidi="ar-DZ"/>
        </w:rPr>
        <w:t xml:space="preserve">يحب الوقوف على مرحلة هامة تحدد لنا مدى قابلية السلطة المفوضة واستعدادها لإبرام هذه العقود ضمن مناخ تنافسي حرا أومقيد، وذلك في إطار التخطيط والدراسة بناءا على المعطيات المتوفرة، والتي تكون أحد أسبابها </w:t>
      </w:r>
      <w:r w:rsidR="0035128C" w:rsidRPr="00DF3CB6">
        <w:rPr>
          <w:rFonts w:hint="cs"/>
          <w:rtl/>
          <w:lang w:bidi="ar-DZ"/>
        </w:rPr>
        <w:t xml:space="preserve">إما </w:t>
      </w:r>
      <w:r w:rsidRPr="00DF3CB6">
        <w:rPr>
          <w:rtl/>
          <w:lang w:bidi="ar-DZ"/>
        </w:rPr>
        <w:t>عجز الإدارة في تحقيق الأهداف المرجوة، أو محاولتها خلق إرادات جديدة، إضافة إلى تدعيم المرفق العام بالتكنولوجيا الحديثة في ظل عصرنة المرافق العامة، لذا وجب عليها قبل الإعلان عن التعاقد إعداد وثيقة تشمل كل الشروط المتصلة بالعقد المراد إبرامه تسمى دفتر الشروط، ومن مميزاتها أنها عامة ومحددة، وتضمن إبرام هذا العقد في إطار تنافسي فعال خاصة وتحقيق المساواة بين المنافسين.</w:t>
      </w:r>
    </w:p>
    <w:p w:rsidR="00980FF2" w:rsidRPr="00DF3CB6" w:rsidRDefault="00980FF2" w:rsidP="0035128C">
      <w:pPr>
        <w:bidi/>
        <w:ind w:firstLine="567"/>
        <w:jc w:val="both"/>
        <w:rPr>
          <w:rtl/>
          <w:lang w:bidi="ar-DZ"/>
        </w:rPr>
      </w:pPr>
      <w:r w:rsidRPr="00DF3CB6">
        <w:rPr>
          <w:rtl/>
          <w:lang w:bidi="ar-DZ"/>
        </w:rPr>
        <w:t>لذا فقد أعتبر دفتر الشروط الوسيلة الأساسية لتحديد شروط عقد التفويض، إذ أنه يتضمن شروط تعاقدية وأخرى تنطيمية، ويخضع للمصادقة القبلية المسبقة دائما، يتم إعداده قبل إجراء العملية العقدية ويتوجب على المفوض له احترام الشروط الواردة فيه</w:t>
      </w:r>
      <w:r w:rsidRPr="00DF3CB6">
        <w:rPr>
          <w:rStyle w:val="Appelnotedebasdep"/>
          <w:rtl/>
          <w:lang w:bidi="ar-DZ"/>
        </w:rPr>
        <w:footnoteReference w:id="287"/>
      </w:r>
      <w:r w:rsidRPr="00DF3CB6">
        <w:rPr>
          <w:rtl/>
          <w:lang w:bidi="ar-DZ"/>
        </w:rPr>
        <w:t xml:space="preserve">، غير أن تنوع الأحكام التي يتضمنها دفتر الشروط سوف يؤدي إلى اختلاف درجة التنافس بطبيعة الحال التي تنعدم تارة وتتوسع تارة أخرى، من أجل ذلك تقوم السلطة المفوضة المكلفة </w:t>
      </w:r>
      <w:r w:rsidR="0035128C" w:rsidRPr="00DF3CB6">
        <w:rPr>
          <w:rFonts w:hint="cs"/>
          <w:rtl/>
          <w:lang w:bidi="ar-DZ"/>
        </w:rPr>
        <w:t xml:space="preserve">عند </w:t>
      </w:r>
      <w:r w:rsidRPr="00DF3CB6">
        <w:rPr>
          <w:rtl/>
          <w:lang w:bidi="ar-DZ"/>
        </w:rPr>
        <w:t xml:space="preserve">إعداد دفتر الشروط </w:t>
      </w:r>
      <w:r w:rsidR="0035128C" w:rsidRPr="00DF3CB6">
        <w:rPr>
          <w:rFonts w:hint="cs"/>
          <w:rtl/>
          <w:lang w:bidi="ar-DZ"/>
        </w:rPr>
        <w:t>بإ</w:t>
      </w:r>
      <w:r w:rsidRPr="00DF3CB6">
        <w:rPr>
          <w:rtl/>
          <w:lang w:bidi="ar-DZ"/>
        </w:rPr>
        <w:t>ستغل</w:t>
      </w:r>
      <w:r w:rsidR="0035128C" w:rsidRPr="00DF3CB6">
        <w:rPr>
          <w:rFonts w:hint="cs"/>
          <w:rtl/>
          <w:lang w:bidi="ar-DZ"/>
        </w:rPr>
        <w:t>ال</w:t>
      </w:r>
      <w:r w:rsidRPr="00DF3CB6">
        <w:rPr>
          <w:rtl/>
          <w:lang w:bidi="ar-DZ"/>
        </w:rPr>
        <w:t xml:space="preserve"> خبراتها الداخلية والخارجية المؤهلة </w:t>
      </w:r>
      <w:r w:rsidR="0035128C" w:rsidRPr="00DF3CB6">
        <w:rPr>
          <w:rFonts w:hint="cs"/>
          <w:rtl/>
          <w:lang w:bidi="ar-DZ"/>
        </w:rPr>
        <w:t>و تجنيد</w:t>
      </w:r>
      <w:r w:rsidRPr="00DF3CB6">
        <w:rPr>
          <w:rtl/>
          <w:lang w:bidi="ar-DZ"/>
        </w:rPr>
        <w:t xml:space="preserve"> كل إطاراتها المعنيين من أجل الوصول إلى إعداد دفتر شروط من شأنه أن يحقق الأهداف المسطرة</w:t>
      </w:r>
      <w:r w:rsidRPr="00DF3CB6">
        <w:rPr>
          <w:rStyle w:val="Appelnotedebasdep"/>
          <w:rtl/>
          <w:lang w:bidi="ar-DZ"/>
        </w:rPr>
        <w:footnoteReference w:id="288"/>
      </w:r>
      <w:r w:rsidR="0035128C" w:rsidRPr="00DF3CB6">
        <w:rPr>
          <w:rFonts w:hint="cs"/>
          <w:rtl/>
          <w:lang w:bidi="ar-DZ"/>
        </w:rPr>
        <w:t>،</w:t>
      </w:r>
      <w:r w:rsidRPr="00DF3CB6">
        <w:rPr>
          <w:rtl/>
          <w:lang w:bidi="ar-DZ"/>
        </w:rPr>
        <w:t xml:space="preserve"> معتمدة في ذلك على المعطيات التي تحصلت عليها في المرحلة السابقة التي من خلالها تم إتخاذ قرار إعتماد تقنية  التفويض والتي تتخلى لها الرؤية من خلالها  لتحديد الأحكام التعاقدية التي تخضع للمنافسة عادة والأحكام التنظيمية التي تكون بعيدة كل البعد عن المنافسة هذا الأمر سوف يؤدي بنا إلى تحديد مفهوم دفتر الشروط والطبيعة القانونية للأحكام التي يشتمل عليه </w:t>
      </w:r>
      <w:r w:rsidR="00327E14" w:rsidRPr="00DF3CB6">
        <w:rPr>
          <w:rtl/>
          <w:lang w:bidi="ar-DZ"/>
        </w:rPr>
        <w:t>(</w:t>
      </w:r>
      <w:r w:rsidRPr="00DF3CB6">
        <w:rPr>
          <w:b/>
          <w:bCs/>
          <w:rtl/>
          <w:lang w:bidi="ar-DZ"/>
        </w:rPr>
        <w:t>المطلب الأول</w:t>
      </w:r>
      <w:r w:rsidRPr="00DF3CB6">
        <w:rPr>
          <w:rtl/>
          <w:lang w:bidi="ar-DZ"/>
        </w:rPr>
        <w:t>)، غير أن مضمون دفتر الشروط من خلال المرسوم 18-199 المتضمن تفويض المرفق العام وبطبيعة الحال التعليمة الوزارية رقم 006 المتضمنة تجسيده، يختلف نوعا ما عن تلك المنظمة في إطارالنصوص الخاصة،(</w:t>
      </w:r>
      <w:r w:rsidRPr="00DF3CB6">
        <w:rPr>
          <w:b/>
          <w:bCs/>
          <w:rtl/>
          <w:lang w:bidi="ar-DZ"/>
        </w:rPr>
        <w:t>المطلب الثاني</w:t>
      </w:r>
      <w:r w:rsidRPr="00DF3CB6">
        <w:rPr>
          <w:rtl/>
          <w:lang w:bidi="ar-DZ"/>
        </w:rPr>
        <w:t>).</w:t>
      </w:r>
    </w:p>
    <w:p w:rsidR="00980FF2" w:rsidRPr="00DF3CB6" w:rsidRDefault="00980FF2" w:rsidP="00E929A5">
      <w:pPr>
        <w:pStyle w:val="Titre3"/>
        <w:bidi/>
        <w:rPr>
          <w:rtl/>
          <w:lang w:bidi="ar-DZ"/>
        </w:rPr>
      </w:pPr>
      <w:bookmarkStart w:id="378" w:name="_Toc127048843"/>
      <w:bookmarkStart w:id="379" w:name="_Toc127052151"/>
      <w:bookmarkStart w:id="380" w:name="_Toc127053215"/>
      <w:bookmarkStart w:id="381" w:name="_Toc133700305"/>
      <w:r w:rsidRPr="00DF3CB6">
        <w:rPr>
          <w:rtl/>
          <w:lang w:bidi="ar-DZ"/>
        </w:rPr>
        <w:t>المطلب الأول</w:t>
      </w:r>
      <w:bookmarkStart w:id="382" w:name="_Toc127048844"/>
      <w:bookmarkEnd w:id="378"/>
      <w:r w:rsidR="00E929A5">
        <w:rPr>
          <w:rtl/>
          <w:lang w:bidi="ar-DZ"/>
        </w:rPr>
        <w:br/>
      </w:r>
      <w:r w:rsidRPr="00DF3CB6">
        <w:rPr>
          <w:rtl/>
          <w:lang w:bidi="ar-DZ"/>
        </w:rPr>
        <w:t>المدلول المفاهيمي  لدفتر الشروط</w:t>
      </w:r>
      <w:bookmarkEnd w:id="379"/>
      <w:bookmarkEnd w:id="380"/>
      <w:bookmarkEnd w:id="381"/>
      <w:bookmarkEnd w:id="382"/>
    </w:p>
    <w:p w:rsidR="00980FF2" w:rsidRPr="00DF3CB6" w:rsidRDefault="00980FF2" w:rsidP="0035128C">
      <w:pPr>
        <w:bidi/>
        <w:ind w:firstLine="567"/>
        <w:jc w:val="both"/>
        <w:rPr>
          <w:rtl/>
          <w:lang w:bidi="ar-DZ"/>
        </w:rPr>
      </w:pPr>
      <w:r w:rsidRPr="00DF3CB6">
        <w:rPr>
          <w:rtl/>
          <w:lang w:bidi="ar-DZ"/>
        </w:rPr>
        <w:t>تعتبر الشروط التي تضعها الإدارة للتعاقد المرآة العاكسة لموضوع العقد، بإعتباره الإطار القانوني الذي يحدد الضوابط التي تضمن الشفافية للعلاقة التعاقدية التي تجمع بين الإدارة المانحة للتفويض والمفوض له، وسنحاول إعطاء تعريف لهذه الوثيقة التي تعتبر أساس قيام المنافسة (</w:t>
      </w:r>
      <w:r w:rsidRPr="00DF3CB6">
        <w:rPr>
          <w:b/>
          <w:bCs/>
          <w:rtl/>
          <w:lang w:bidi="ar-DZ"/>
        </w:rPr>
        <w:t>الفرع الأول</w:t>
      </w:r>
      <w:r w:rsidRPr="00DF3CB6">
        <w:rPr>
          <w:rtl/>
          <w:lang w:bidi="ar-DZ"/>
        </w:rPr>
        <w:t xml:space="preserve">)، ونحدد الطبيعة القانونية للبنود التي تشملها </w:t>
      </w:r>
      <w:r w:rsidR="00327E14" w:rsidRPr="00DF3CB6">
        <w:rPr>
          <w:rtl/>
          <w:lang w:bidi="ar-DZ"/>
        </w:rPr>
        <w:t>(</w:t>
      </w:r>
      <w:r w:rsidRPr="00DF3CB6">
        <w:rPr>
          <w:b/>
          <w:bCs/>
          <w:rtl/>
          <w:lang w:bidi="ar-DZ"/>
        </w:rPr>
        <w:t>الفرع الثاني</w:t>
      </w:r>
      <w:r w:rsidR="00327E14" w:rsidRPr="00DF3CB6">
        <w:rPr>
          <w:b/>
          <w:bCs/>
          <w:rtl/>
          <w:lang w:bidi="ar-DZ"/>
        </w:rPr>
        <w:t>)</w:t>
      </w:r>
      <w:r w:rsidRPr="00DF3CB6">
        <w:rPr>
          <w:rtl/>
          <w:lang w:bidi="ar-DZ"/>
        </w:rPr>
        <w:t>.</w:t>
      </w:r>
    </w:p>
    <w:p w:rsidR="00980FF2" w:rsidRPr="00DF3CB6" w:rsidRDefault="00980FF2" w:rsidP="00E929A5">
      <w:pPr>
        <w:pStyle w:val="Titre4"/>
        <w:bidi/>
        <w:rPr>
          <w:rtl/>
          <w:lang w:bidi="ar-DZ"/>
        </w:rPr>
      </w:pPr>
      <w:bookmarkStart w:id="383" w:name="_Toc127048845"/>
      <w:bookmarkStart w:id="384" w:name="_Toc127052152"/>
      <w:bookmarkStart w:id="385" w:name="_Toc127053216"/>
      <w:r w:rsidRPr="00DF3CB6">
        <w:rPr>
          <w:rtl/>
          <w:lang w:bidi="ar-DZ"/>
        </w:rPr>
        <w:t xml:space="preserve">الفرع </w:t>
      </w:r>
      <w:r w:rsidR="00BE23C6">
        <w:rPr>
          <w:rtl/>
          <w:lang w:bidi="ar-DZ"/>
        </w:rPr>
        <w:t>ا</w:t>
      </w:r>
      <w:r w:rsidR="00BE23C6">
        <w:rPr>
          <w:rFonts w:hint="cs"/>
          <w:rtl/>
          <w:lang w:bidi="ar-DZ"/>
        </w:rPr>
        <w:t>لأ</w:t>
      </w:r>
      <w:r w:rsidRPr="00DF3CB6">
        <w:rPr>
          <w:rtl/>
          <w:lang w:bidi="ar-DZ"/>
        </w:rPr>
        <w:t>ول</w:t>
      </w:r>
      <w:bookmarkStart w:id="386" w:name="_Toc127048846"/>
      <w:bookmarkEnd w:id="383"/>
      <w:r w:rsidR="00E929A5">
        <w:rPr>
          <w:rtl/>
          <w:lang w:bidi="ar-DZ"/>
        </w:rPr>
        <w:br/>
      </w:r>
      <w:proofErr w:type="gramStart"/>
      <w:r w:rsidR="00BE23C6" w:rsidRPr="00DF3CB6">
        <w:rPr>
          <w:rFonts w:hint="cs"/>
          <w:rtl/>
          <w:lang w:bidi="ar-DZ"/>
        </w:rPr>
        <w:t>مقاربة</w:t>
      </w:r>
      <w:proofErr w:type="gramEnd"/>
      <w:r w:rsidR="00BE23C6" w:rsidRPr="00DF3CB6">
        <w:rPr>
          <w:rFonts w:hint="cs"/>
          <w:rtl/>
          <w:lang w:bidi="ar-DZ"/>
        </w:rPr>
        <w:t xml:space="preserve"> تعريفية لدفاتر</w:t>
      </w:r>
      <w:r w:rsidRPr="00DF3CB6">
        <w:rPr>
          <w:rtl/>
          <w:lang w:bidi="ar-DZ"/>
        </w:rPr>
        <w:t xml:space="preserve"> الشروط</w:t>
      </w:r>
      <w:bookmarkEnd w:id="384"/>
      <w:bookmarkEnd w:id="385"/>
      <w:bookmarkEnd w:id="386"/>
    </w:p>
    <w:p w:rsidR="00980FF2" w:rsidRPr="00DF3CB6" w:rsidRDefault="00980FF2" w:rsidP="00A57AD7">
      <w:pPr>
        <w:bidi/>
        <w:spacing w:before="240" w:after="240"/>
        <w:ind w:firstLine="567"/>
        <w:jc w:val="both"/>
        <w:rPr>
          <w:rtl/>
          <w:lang w:bidi="ar-DZ"/>
        </w:rPr>
      </w:pPr>
      <w:r w:rsidRPr="00DF3CB6">
        <w:rPr>
          <w:rtl/>
          <w:lang w:bidi="ar-DZ"/>
        </w:rPr>
        <w:t>يعبر دفتر الشروط عن وثائق إدارية تعدها الإدارة المفوضة أوالمشرع</w:t>
      </w:r>
      <w:r w:rsidR="00DF3CB6" w:rsidRPr="00DF3CB6">
        <w:rPr>
          <w:rtl/>
          <w:lang w:bidi="ar-DZ"/>
        </w:rPr>
        <w:t xml:space="preserve">، </w:t>
      </w:r>
      <w:r w:rsidRPr="00DF3CB6">
        <w:rPr>
          <w:rtl/>
          <w:lang w:bidi="ar-DZ"/>
        </w:rPr>
        <w:t xml:space="preserve">تتضمن جملة من البنود التنطيمية أواللائحية تتعلق اساسا يتنظيم المرفق العام وبنود تعاقدية تتضمن في طياتها المجال التنافسي للتفويض، كما أن دفاتر الشروط من التدابير الوقائية التي تحمي العقود الإدارية من الجرائم الماسة بحرية المنافسة أوهدر المال العام بدليل أن المشرع تولى تنظيمه في قانون الوقاية من الفساد ومكافحته رقم </w:t>
      </w:r>
      <w:r w:rsidRPr="00DF3CB6">
        <w:rPr>
          <w:lang w:bidi="ar-DZ"/>
        </w:rPr>
        <w:t>01-06</w:t>
      </w:r>
      <w:r w:rsidRPr="00DF3CB6">
        <w:rPr>
          <w:rtl/>
          <w:lang w:bidi="ar-DZ"/>
        </w:rPr>
        <w:t>، المعدل و المتمم</w:t>
      </w:r>
      <w:r w:rsidRPr="00DF3CB6">
        <w:rPr>
          <w:rStyle w:val="Appelnotedebasdep"/>
          <w:rtl/>
          <w:lang w:bidi="ar-DZ"/>
        </w:rPr>
        <w:footnoteReference w:id="289"/>
      </w:r>
      <w:r w:rsidRPr="00DF3CB6">
        <w:rPr>
          <w:rtl/>
          <w:lang w:bidi="ar-DZ"/>
        </w:rPr>
        <w:t>، حيث جاء في نص المادة التاسعة منه أن إبرام العقود الإدارية يكون بناءا على إجراءات تؤسس على الشفافية والمنافسة الشريفة وعلى معايير موضوعية، كما إشترطت ضرورة تكريس هذه القواعد على وجه الخصوص من خلال الإعداد المسبق لشروط المشاركة والإنتقاء</w:t>
      </w:r>
      <w:r w:rsidRPr="00DF3CB6">
        <w:rPr>
          <w:rStyle w:val="Appelnotedebasdep"/>
          <w:rtl/>
          <w:lang w:bidi="ar-DZ"/>
        </w:rPr>
        <w:footnoteReference w:id="290"/>
      </w:r>
      <w:r w:rsidRPr="00DF3CB6">
        <w:rPr>
          <w:rtl/>
          <w:lang w:bidi="ar-DZ"/>
        </w:rPr>
        <w:t xml:space="preserve">، مما يجعل هذه الوثيقة تتميز بخصائص تساهم بشكل أو بأخر في تفعيل عملية المنافسة </w:t>
      </w:r>
      <w:r w:rsidR="00327E14" w:rsidRPr="00DF3CB6">
        <w:rPr>
          <w:rtl/>
          <w:lang w:bidi="ar-DZ"/>
        </w:rPr>
        <w:t>(</w:t>
      </w:r>
      <w:r w:rsidRPr="00DF3CB6">
        <w:rPr>
          <w:b/>
          <w:bCs/>
          <w:rtl/>
          <w:lang w:bidi="ar-DZ"/>
        </w:rPr>
        <w:t>ثانيا</w:t>
      </w:r>
      <w:r w:rsidRPr="00DF3CB6">
        <w:rPr>
          <w:rtl/>
          <w:lang w:bidi="ar-DZ"/>
        </w:rPr>
        <w:t xml:space="preserve">)، والتي يمكن أن نستخرجها من خلال تعريف دفتر الشروط خاصة من الناحية الفقهية في ظل غياب تعريف قاني لها </w:t>
      </w:r>
      <w:r w:rsidR="00327E14" w:rsidRPr="00DF3CB6">
        <w:rPr>
          <w:rtl/>
          <w:lang w:bidi="ar-DZ"/>
        </w:rPr>
        <w:t>(</w:t>
      </w:r>
      <w:r w:rsidRPr="00DF3CB6">
        <w:rPr>
          <w:b/>
          <w:bCs/>
          <w:rtl/>
          <w:lang w:bidi="ar-DZ"/>
        </w:rPr>
        <w:t>أولا</w:t>
      </w:r>
      <w:r w:rsidRPr="00DF3CB6">
        <w:rPr>
          <w:rtl/>
          <w:lang w:bidi="ar-DZ"/>
        </w:rPr>
        <w:t xml:space="preserve">) </w:t>
      </w:r>
    </w:p>
    <w:p w:rsidR="00980FF2" w:rsidRPr="00DF3CB6" w:rsidRDefault="00980FF2" w:rsidP="00A57AD7">
      <w:pPr>
        <w:pStyle w:val="Titre5"/>
        <w:bidi/>
        <w:spacing w:before="240" w:after="240"/>
        <w:rPr>
          <w:rtl/>
          <w:lang w:bidi="ar-DZ"/>
        </w:rPr>
      </w:pPr>
      <w:bookmarkStart w:id="387" w:name="_Toc127048847"/>
      <w:bookmarkStart w:id="388" w:name="_Toc127052153"/>
      <w:bookmarkStart w:id="389" w:name="_Toc127053217"/>
      <w:proofErr w:type="gramStart"/>
      <w:r w:rsidRPr="00DF3CB6">
        <w:rPr>
          <w:rtl/>
          <w:lang w:bidi="ar-DZ"/>
        </w:rPr>
        <w:t>أولا-  تعريف</w:t>
      </w:r>
      <w:proofErr w:type="gramEnd"/>
      <w:r w:rsidRPr="00DF3CB6">
        <w:rPr>
          <w:rtl/>
          <w:lang w:bidi="ar-DZ"/>
        </w:rPr>
        <w:t xml:space="preserve"> دفتر الشروط</w:t>
      </w:r>
      <w:bookmarkEnd w:id="387"/>
      <w:bookmarkEnd w:id="388"/>
      <w:bookmarkEnd w:id="389"/>
    </w:p>
    <w:p w:rsidR="00980FF2" w:rsidRPr="00DF3CB6" w:rsidRDefault="00980FF2" w:rsidP="00A57AD7">
      <w:pPr>
        <w:bidi/>
        <w:spacing w:before="240" w:after="240"/>
        <w:ind w:firstLine="567"/>
        <w:jc w:val="both"/>
        <w:rPr>
          <w:rtl/>
          <w:lang w:bidi="ar-DZ"/>
        </w:rPr>
      </w:pPr>
      <w:r w:rsidRPr="00DF3CB6">
        <w:rPr>
          <w:rtl/>
          <w:lang w:bidi="ar-DZ"/>
        </w:rPr>
        <w:t xml:space="preserve">قبل التطرق إلى التعريف القانوني لدفتر الشروط نحاول إلقاء نظرة عن محاولات الفقهاء </w:t>
      </w:r>
      <w:proofErr w:type="gramStart"/>
      <w:r w:rsidRPr="00DF3CB6">
        <w:rPr>
          <w:rtl/>
          <w:lang w:bidi="ar-DZ"/>
        </w:rPr>
        <w:t>والقانونيين</w:t>
      </w:r>
      <w:proofErr w:type="gramEnd"/>
      <w:r w:rsidRPr="00DF3CB6">
        <w:rPr>
          <w:rtl/>
          <w:lang w:bidi="ar-DZ"/>
        </w:rPr>
        <w:t xml:space="preserve"> في إعطاء تعريف لدفتر </w:t>
      </w:r>
      <w:r w:rsidR="00A57AD7">
        <w:rPr>
          <w:rtl/>
          <w:lang w:bidi="ar-DZ"/>
        </w:rPr>
        <w:t>الشروط</w:t>
      </w:r>
      <w:r w:rsidR="00A57AD7">
        <w:rPr>
          <w:rFonts w:hint="cs"/>
          <w:rtl/>
          <w:lang w:bidi="ar-DZ"/>
        </w:rPr>
        <w:t>.</w:t>
      </w:r>
    </w:p>
    <w:p w:rsidR="00980FF2" w:rsidRPr="00DF3CB6" w:rsidRDefault="00980FF2" w:rsidP="00A57AD7">
      <w:pPr>
        <w:pStyle w:val="Titre6"/>
        <w:numPr>
          <w:ilvl w:val="0"/>
          <w:numId w:val="96"/>
        </w:numPr>
        <w:bidi/>
        <w:spacing w:before="240" w:after="240"/>
        <w:rPr>
          <w:rtl/>
          <w:lang w:bidi="ar-DZ"/>
        </w:rPr>
      </w:pPr>
      <w:bookmarkStart w:id="390" w:name="_Toc127048848"/>
      <w:bookmarkStart w:id="391" w:name="_Toc127052154"/>
      <w:bookmarkStart w:id="392" w:name="_Toc127053218"/>
      <w:r w:rsidRPr="00DF3CB6">
        <w:rPr>
          <w:rtl/>
          <w:lang w:bidi="ar-DZ"/>
        </w:rPr>
        <w:t>التعريف الفقهي لدفتر الشروط</w:t>
      </w:r>
      <w:bookmarkEnd w:id="390"/>
      <w:bookmarkEnd w:id="391"/>
      <w:bookmarkEnd w:id="392"/>
    </w:p>
    <w:p w:rsidR="00980FF2" w:rsidRPr="00DF3CB6" w:rsidRDefault="00980FF2" w:rsidP="002F01A1">
      <w:pPr>
        <w:bidi/>
        <w:ind w:firstLine="567"/>
        <w:jc w:val="both"/>
        <w:rPr>
          <w:rtl/>
          <w:lang w:bidi="ar-DZ"/>
        </w:rPr>
      </w:pPr>
      <w:r w:rsidRPr="00DF3CB6">
        <w:rPr>
          <w:rtl/>
          <w:lang w:bidi="ar-DZ"/>
        </w:rPr>
        <w:t>من التعاريف الفقهية الشائعة لدفتر الشروط في الفقه الجزائري تعريف الفقيه الجزائري تعريف الأستاذ عمار عوابدي " يعتبر دفتر الشروط وثيقة أساسية في تشكيل إبرام العقود الإدارية، بنودا غير مألوفة في عقود القانون العقود الخاص"</w:t>
      </w:r>
      <w:r w:rsidRPr="00DF3CB6">
        <w:rPr>
          <w:rStyle w:val="Appelnotedebasdep"/>
          <w:rtl/>
          <w:lang w:bidi="ar-DZ"/>
        </w:rPr>
        <w:footnoteReference w:id="291"/>
      </w:r>
      <w:r w:rsidRPr="00DF3CB6">
        <w:rPr>
          <w:rtl/>
          <w:lang w:bidi="ar-DZ"/>
        </w:rPr>
        <w:t>.</w:t>
      </w:r>
    </w:p>
    <w:p w:rsidR="00980FF2" w:rsidRPr="00DF3CB6" w:rsidRDefault="00980FF2" w:rsidP="00A57AD7">
      <w:pPr>
        <w:bidi/>
        <w:spacing w:before="240" w:after="240"/>
        <w:ind w:firstLine="567"/>
        <w:jc w:val="both"/>
        <w:rPr>
          <w:rtl/>
          <w:lang w:bidi="ar-DZ"/>
        </w:rPr>
      </w:pPr>
      <w:r w:rsidRPr="00DF3CB6">
        <w:rPr>
          <w:rtl/>
          <w:lang w:bidi="ar-DZ"/>
        </w:rPr>
        <w:t>عرفه الأستاذ محمد الصغير بعلي " دفاتر الشروط هي عبارة عن و</w:t>
      </w:r>
      <w:r w:rsidR="00BE23C6">
        <w:rPr>
          <w:rtl/>
          <w:lang w:bidi="ar-DZ"/>
        </w:rPr>
        <w:t>ثائق تتضمن مجموعة من القواعد و</w:t>
      </w:r>
      <w:r w:rsidR="00BE23C6">
        <w:rPr>
          <w:rFonts w:hint="cs"/>
          <w:rtl/>
          <w:lang w:bidi="ar-DZ"/>
        </w:rPr>
        <w:t>ا</w:t>
      </w:r>
      <w:r w:rsidRPr="00DF3CB6">
        <w:rPr>
          <w:rtl/>
          <w:lang w:bidi="ar-DZ"/>
        </w:rPr>
        <w:t>لأحكام التي تضعها الإدارة مسبقا بإرادتها المنفردة، بما لها من امتيازات السلطة العامة حتى تطبق على عقودها الادارية وصفقاتها العمومية مراعاة لمقتضيات المصلحة العامة"</w:t>
      </w:r>
      <w:r w:rsidRPr="00DF3CB6">
        <w:rPr>
          <w:rStyle w:val="Appelnotedebasdep"/>
          <w:rtl/>
          <w:lang w:bidi="ar-DZ"/>
        </w:rPr>
        <w:footnoteReference w:id="292"/>
      </w:r>
    </w:p>
    <w:p w:rsidR="00980FF2" w:rsidRPr="00DF3CB6" w:rsidRDefault="00980FF2" w:rsidP="008C3292">
      <w:pPr>
        <w:bidi/>
        <w:ind w:firstLine="567"/>
        <w:jc w:val="both"/>
        <w:rPr>
          <w:rtl/>
          <w:lang w:bidi="ar-DZ"/>
        </w:rPr>
      </w:pPr>
      <w:r w:rsidRPr="00DF3CB6">
        <w:rPr>
          <w:rtl/>
          <w:lang w:bidi="ar-DZ"/>
        </w:rPr>
        <w:t xml:space="preserve">وجاء تعريف الأستاذ الشريف بن ناجي بأن " دفاتر الشروط هي معيار من معايير تعريف الصفقات العمومية، بل معيار من معايير العقد الإداري الجزائري، وهي أيضا عاملا منشئ للصفقة العمومية </w:t>
      </w:r>
      <w:proofErr w:type="gramStart"/>
      <w:r w:rsidRPr="00DF3CB6">
        <w:rPr>
          <w:rtl/>
          <w:lang w:bidi="ar-DZ"/>
        </w:rPr>
        <w:t>"</w:t>
      </w:r>
      <w:r w:rsidRPr="00DF3CB6">
        <w:rPr>
          <w:rStyle w:val="Appelnotedebasdep"/>
          <w:rtl/>
          <w:lang w:bidi="ar-DZ"/>
        </w:rPr>
        <w:footnoteReference w:id="293"/>
      </w:r>
      <w:r w:rsidRPr="00DF3CB6">
        <w:rPr>
          <w:rtl/>
          <w:lang w:bidi="ar-DZ"/>
        </w:rPr>
        <w:t>.</w:t>
      </w:r>
      <w:proofErr w:type="gramEnd"/>
    </w:p>
    <w:p w:rsidR="00980FF2" w:rsidRPr="00DF3CB6" w:rsidRDefault="00980FF2" w:rsidP="00A33CE6">
      <w:pPr>
        <w:bidi/>
        <w:ind w:firstLine="567"/>
        <w:jc w:val="both"/>
        <w:rPr>
          <w:rtl/>
          <w:lang w:bidi="ar-DZ"/>
        </w:rPr>
      </w:pPr>
      <w:r w:rsidRPr="00DF3CB6">
        <w:rPr>
          <w:rtl/>
          <w:lang w:bidi="ar-DZ"/>
        </w:rPr>
        <w:t xml:space="preserve">واعتبرالأستاذ </w:t>
      </w:r>
      <w:r w:rsidRPr="00DF3CB6">
        <w:rPr>
          <w:lang w:bidi="ar-DZ"/>
        </w:rPr>
        <w:t>A.</w:t>
      </w:r>
      <w:proofErr w:type="gramStart"/>
      <w:r w:rsidRPr="00DF3CB6">
        <w:rPr>
          <w:lang w:bidi="ar-DZ"/>
        </w:rPr>
        <w:t>de</w:t>
      </w:r>
      <w:proofErr w:type="gramEnd"/>
      <w:r w:rsidRPr="00DF3CB6">
        <w:rPr>
          <w:lang w:bidi="ar-DZ"/>
        </w:rPr>
        <w:t xml:space="preserve"> Loubadére</w:t>
      </w:r>
      <w:r w:rsidRPr="00DF3CB6">
        <w:rPr>
          <w:rtl/>
          <w:lang w:bidi="ar-DZ"/>
        </w:rPr>
        <w:t xml:space="preserve"> " أ</w:t>
      </w:r>
      <w:r w:rsidR="00FE6D36">
        <w:rPr>
          <w:rtl/>
          <w:lang w:bidi="ar-DZ"/>
        </w:rPr>
        <w:t>ن دفتر الشروط هو دعوة للتعاقد و</w:t>
      </w:r>
      <w:r w:rsidRPr="00DF3CB6">
        <w:rPr>
          <w:rtl/>
          <w:lang w:bidi="ar-DZ"/>
        </w:rPr>
        <w:t xml:space="preserve">ليس إيجابا، </w:t>
      </w:r>
      <w:r w:rsidR="00FE6D36">
        <w:rPr>
          <w:rtl/>
          <w:lang w:bidi="ar-DZ"/>
        </w:rPr>
        <w:t>فالايجاب هنا يتقدم به العارض، وإذا كانت معالم الإيجاب و</w:t>
      </w:r>
      <w:r w:rsidRPr="00DF3CB6">
        <w:rPr>
          <w:rtl/>
          <w:lang w:bidi="ar-DZ"/>
        </w:rPr>
        <w:t>شروطه تتحدد بناءا على الشروط التي قررتها الادارة في دفتر الشروط "</w:t>
      </w:r>
    </w:p>
    <w:p w:rsidR="00980FF2" w:rsidRPr="00DF3CB6" w:rsidRDefault="00980FF2" w:rsidP="00527CFF">
      <w:pPr>
        <w:bidi/>
        <w:spacing w:line="360" w:lineRule="auto"/>
        <w:ind w:firstLine="567"/>
        <w:jc w:val="both"/>
        <w:rPr>
          <w:rtl/>
          <w:lang w:bidi="ar-DZ"/>
        </w:rPr>
      </w:pPr>
      <w:r w:rsidRPr="00DF3CB6">
        <w:rPr>
          <w:rtl/>
          <w:lang w:bidi="ar-DZ"/>
        </w:rPr>
        <w:t xml:space="preserve">أما الدكتورة نادية ضريفي فقد عرفت دفتر الشروط على أنه </w:t>
      </w:r>
      <w:r w:rsidR="0035128C" w:rsidRPr="00DF3CB6">
        <w:rPr>
          <w:rFonts w:hint="cs"/>
          <w:rtl/>
          <w:lang w:bidi="ar-DZ"/>
        </w:rPr>
        <w:t>"</w:t>
      </w:r>
      <w:r w:rsidRPr="00DF3CB6">
        <w:rPr>
          <w:rtl/>
          <w:lang w:bidi="ar-DZ"/>
        </w:rPr>
        <w:t>الوثيقة التي تتضمن جميع الشروط التنظيمية التي تتعلق يتسيير المرفق العام مباشرة والشروط التعاقدية التي تهم طرفي العقد، فيعتب</w:t>
      </w:r>
      <w:r w:rsidR="00FE6D36">
        <w:rPr>
          <w:rtl/>
          <w:lang w:bidi="ar-DZ"/>
        </w:rPr>
        <w:t>ر دفتر الشروط هو أساس التعاقد و</w:t>
      </w:r>
      <w:r w:rsidRPr="00DF3CB6">
        <w:rPr>
          <w:rtl/>
          <w:lang w:bidi="ar-DZ"/>
        </w:rPr>
        <w:t>هو جزء لا يتجزء من العقد</w:t>
      </w:r>
      <w:r w:rsidR="0035128C" w:rsidRPr="00DF3CB6">
        <w:rPr>
          <w:rFonts w:hint="cs"/>
          <w:rtl/>
          <w:lang w:bidi="ar-DZ"/>
        </w:rPr>
        <w:t>"</w:t>
      </w:r>
      <w:r w:rsidRPr="00DF3CB6">
        <w:rPr>
          <w:rStyle w:val="Appelnotedebasdep"/>
          <w:rtl/>
          <w:lang w:bidi="ar-DZ"/>
        </w:rPr>
        <w:footnoteReference w:id="294"/>
      </w:r>
    </w:p>
    <w:p w:rsidR="00980FF2" w:rsidRPr="00DF3CB6" w:rsidRDefault="00980FF2" w:rsidP="00527CFF">
      <w:pPr>
        <w:bidi/>
        <w:spacing w:line="360" w:lineRule="auto"/>
        <w:ind w:firstLine="567"/>
        <w:jc w:val="both"/>
        <w:rPr>
          <w:rtl/>
          <w:lang w:bidi="ar-DZ"/>
        </w:rPr>
      </w:pPr>
      <w:r w:rsidRPr="00DF3CB6">
        <w:rPr>
          <w:rtl/>
          <w:lang w:bidi="ar-DZ"/>
        </w:rPr>
        <w:t xml:space="preserve">وجاء تعريف الأستاذ </w:t>
      </w:r>
      <w:r w:rsidRPr="00DF3CB6">
        <w:rPr>
          <w:lang w:bidi="ar-DZ"/>
        </w:rPr>
        <w:t>M.Allaine Fredéric</w:t>
      </w:r>
      <w:r w:rsidR="00D64CE8" w:rsidRPr="00DF3CB6">
        <w:rPr>
          <w:rFonts w:hint="cs"/>
          <w:rtl/>
          <w:lang w:bidi="ar-DZ"/>
        </w:rPr>
        <w:t xml:space="preserve">كما يلي " </w:t>
      </w:r>
      <w:r w:rsidRPr="00DF3CB6">
        <w:rPr>
          <w:rtl/>
          <w:lang w:bidi="ar-DZ"/>
        </w:rPr>
        <w:t>دفاتر الشروط بأنها الوثيقة التي تبين فيها الإدارة حدود والالتزامات التي تضعها على المتعامل الإقتصادي الذي سيتم منح التفويض له</w:t>
      </w:r>
      <w:r w:rsidRPr="00DF3CB6">
        <w:rPr>
          <w:rStyle w:val="Appelnotedebasdep"/>
          <w:rtl/>
          <w:lang w:bidi="ar-DZ"/>
        </w:rPr>
        <w:footnoteReference w:id="295"/>
      </w:r>
      <w:r w:rsidRPr="00DF3CB6">
        <w:rPr>
          <w:rtl/>
          <w:lang w:bidi="ar-DZ"/>
        </w:rPr>
        <w:t>.</w:t>
      </w:r>
    </w:p>
    <w:p w:rsidR="00980FF2" w:rsidRPr="00DF3CB6" w:rsidRDefault="00980FF2" w:rsidP="00CE7DDA">
      <w:pPr>
        <w:pStyle w:val="Titre6"/>
        <w:numPr>
          <w:ilvl w:val="0"/>
          <w:numId w:val="96"/>
        </w:numPr>
        <w:bidi/>
        <w:rPr>
          <w:lang w:bidi="ar-DZ"/>
        </w:rPr>
      </w:pPr>
      <w:bookmarkStart w:id="393" w:name="_Toc127048849"/>
      <w:bookmarkStart w:id="394" w:name="_Toc127052155"/>
      <w:bookmarkStart w:id="395" w:name="_Toc127053219"/>
      <w:r w:rsidRPr="00DF3CB6">
        <w:rPr>
          <w:rtl/>
          <w:lang w:bidi="ar-DZ"/>
        </w:rPr>
        <w:t>قصور القانون في تعريف دفتر الشروط</w:t>
      </w:r>
      <w:bookmarkEnd w:id="393"/>
      <w:bookmarkEnd w:id="394"/>
      <w:bookmarkEnd w:id="395"/>
    </w:p>
    <w:p w:rsidR="00980FF2" w:rsidRPr="00DF3CB6" w:rsidRDefault="00980FF2" w:rsidP="002F01A1">
      <w:pPr>
        <w:bidi/>
        <w:ind w:firstLine="567"/>
        <w:jc w:val="both"/>
        <w:rPr>
          <w:b/>
          <w:bCs/>
          <w:rtl/>
          <w:lang w:bidi="ar-DZ"/>
        </w:rPr>
      </w:pPr>
      <w:r w:rsidRPr="00DF3CB6">
        <w:rPr>
          <w:rtl/>
          <w:lang w:bidi="ar-DZ"/>
        </w:rPr>
        <w:t xml:space="preserve">لقد إرتكز أغلبية الفقه على تحديد مفهوم لدفتر الشروط وفقا لمجموعة من القوانين والتنظيمات المنظمة للعقود الإدارية، غير أنه لا يوجد في القانون الإداري من </w:t>
      </w:r>
      <w:r w:rsidR="00FE6D36">
        <w:rPr>
          <w:rFonts w:hint="cs"/>
          <w:rtl/>
          <w:lang w:bidi="ar-DZ"/>
        </w:rPr>
        <w:t>أعطى ووضع</w:t>
      </w:r>
      <w:r w:rsidRPr="00DF3CB6">
        <w:rPr>
          <w:rtl/>
          <w:lang w:bidi="ar-DZ"/>
        </w:rPr>
        <w:t xml:space="preserve"> تعريفا جامع</w:t>
      </w:r>
      <w:r w:rsidR="00FE6D36">
        <w:rPr>
          <w:rFonts w:hint="cs"/>
          <w:rtl/>
          <w:lang w:bidi="ar-DZ"/>
        </w:rPr>
        <w:t>ً</w:t>
      </w:r>
      <w:r w:rsidRPr="00DF3CB6">
        <w:rPr>
          <w:rtl/>
          <w:lang w:bidi="ar-DZ"/>
        </w:rPr>
        <w:t>ا مانع</w:t>
      </w:r>
      <w:r w:rsidR="00FE6D36">
        <w:rPr>
          <w:rFonts w:hint="cs"/>
          <w:rtl/>
          <w:lang w:bidi="ar-DZ"/>
        </w:rPr>
        <w:t>ً</w:t>
      </w:r>
      <w:r w:rsidRPr="00DF3CB6">
        <w:rPr>
          <w:rtl/>
          <w:lang w:bidi="ar-DZ"/>
        </w:rPr>
        <w:t>ا لدفاتر الشروط إلا القليل من الفقهاء</w:t>
      </w:r>
      <w:r w:rsidRPr="00DF3CB6">
        <w:rPr>
          <w:rStyle w:val="Appelnotedebasdep"/>
          <w:rtl/>
          <w:lang w:bidi="ar-DZ"/>
        </w:rPr>
        <w:footnoteReference w:id="296"/>
      </w:r>
      <w:r w:rsidRPr="00DF3CB6">
        <w:rPr>
          <w:rtl/>
          <w:lang w:bidi="ar-DZ"/>
        </w:rPr>
        <w:t>.</w:t>
      </w:r>
    </w:p>
    <w:p w:rsidR="00980FF2" w:rsidRPr="00DF3CB6" w:rsidRDefault="00980FF2" w:rsidP="002F01A1">
      <w:pPr>
        <w:bidi/>
        <w:ind w:firstLine="567"/>
        <w:jc w:val="both"/>
        <w:rPr>
          <w:rtl/>
          <w:lang w:bidi="ar-DZ"/>
        </w:rPr>
      </w:pPr>
      <w:r w:rsidRPr="00DF3CB6">
        <w:rPr>
          <w:rtl/>
          <w:lang w:bidi="ar-DZ"/>
        </w:rPr>
        <w:t xml:space="preserve">فبالرجوع إلى تنظيم الصفقات العمومية وتفويضات المرفق العام المرسوم الرئاسي </w:t>
      </w:r>
      <w:r w:rsidRPr="00DF3CB6">
        <w:rPr>
          <w:lang w:bidi="ar-DZ"/>
        </w:rPr>
        <w:t>247-15</w:t>
      </w:r>
      <w:r w:rsidRPr="00DF3CB6">
        <w:rPr>
          <w:rtl/>
          <w:lang w:bidi="ar-DZ"/>
        </w:rPr>
        <w:t xml:space="preserve"> فإنه نظم دفاتر الشروط ضمن القسم الشروط ضمن القسم الثالث بعنوان "دفاتر الشروط" من الفصل الأول تحت عنوان أحكام تمهيدية من الباب الأول المتعلق بـأحكام تطبق على الصفقات العمومية، كما نظمه المرسوم </w:t>
      </w:r>
      <w:r w:rsidRPr="00DF3CB6">
        <w:rPr>
          <w:lang w:bidi="ar-DZ"/>
        </w:rPr>
        <w:t>199-18</w:t>
      </w:r>
      <w:r w:rsidRPr="00DF3CB6">
        <w:rPr>
          <w:rtl/>
          <w:lang w:bidi="ar-DZ"/>
        </w:rPr>
        <w:t xml:space="preserve"> ضمن الفصل الثاني "إبرام اتفاقيات تفويض المرفق العام" القسم الأول" صيغ إبرام اتفاقية تفويض المرفق العام". </w:t>
      </w:r>
    </w:p>
    <w:p w:rsidR="00980FF2" w:rsidRPr="00DF3CB6" w:rsidRDefault="00980FF2" w:rsidP="00D64CE8">
      <w:pPr>
        <w:bidi/>
        <w:ind w:firstLine="567"/>
        <w:jc w:val="both"/>
        <w:rPr>
          <w:rtl/>
          <w:lang w:bidi="ar-DZ"/>
        </w:rPr>
      </w:pPr>
      <w:r w:rsidRPr="00DF3CB6">
        <w:rPr>
          <w:rtl/>
          <w:lang w:bidi="ar-DZ"/>
        </w:rPr>
        <w:t>غيرأننا بإستقراءالمادة 26من المرسوم الرئاسي</w:t>
      </w:r>
      <w:r w:rsidRPr="00DF3CB6">
        <w:rPr>
          <w:lang w:bidi="ar-DZ"/>
        </w:rPr>
        <w:t>245-15</w:t>
      </w:r>
      <w:r w:rsidRPr="00DF3CB6">
        <w:rPr>
          <w:rtl/>
          <w:lang w:bidi="ar-DZ"/>
        </w:rPr>
        <w:t xml:space="preserve">، السالف الذكر، والمادة </w:t>
      </w:r>
      <w:r w:rsidRPr="00DF3CB6">
        <w:rPr>
          <w:lang w:bidi="ar-DZ"/>
        </w:rPr>
        <w:t>13</w:t>
      </w:r>
      <w:r w:rsidRPr="00DF3CB6">
        <w:rPr>
          <w:rtl/>
          <w:lang w:bidi="ar-DZ"/>
        </w:rPr>
        <w:t xml:space="preserve"> من المرسوم التنفيذي </w:t>
      </w:r>
      <w:r w:rsidRPr="00DF3CB6">
        <w:rPr>
          <w:lang w:bidi="ar-DZ"/>
        </w:rPr>
        <w:t>199-18</w:t>
      </w:r>
      <w:r w:rsidRPr="00DF3CB6">
        <w:rPr>
          <w:rtl/>
          <w:lang w:bidi="ar-DZ"/>
        </w:rPr>
        <w:t xml:space="preserve"> فإن كلا المادتين لم تعطي تعريفا جامعا مانع</w:t>
      </w:r>
      <w:r w:rsidR="00A57AD7">
        <w:rPr>
          <w:rFonts w:hint="cs"/>
          <w:rtl/>
          <w:lang w:bidi="ar-DZ"/>
        </w:rPr>
        <w:t>ً</w:t>
      </w:r>
      <w:r w:rsidRPr="00DF3CB6">
        <w:rPr>
          <w:rtl/>
          <w:lang w:bidi="ar-DZ"/>
        </w:rPr>
        <w:t>ا لدفاتر الشروط</w:t>
      </w:r>
      <w:r w:rsidR="00EB7F23" w:rsidRPr="00DF3CB6">
        <w:rPr>
          <w:rtl/>
          <w:lang w:bidi="ar-DZ"/>
        </w:rPr>
        <w:t>.</w:t>
      </w:r>
    </w:p>
    <w:p w:rsidR="00980FF2" w:rsidRPr="00DF3CB6" w:rsidRDefault="00980FF2" w:rsidP="002F01A1">
      <w:pPr>
        <w:bidi/>
        <w:ind w:firstLine="567"/>
        <w:jc w:val="both"/>
        <w:rPr>
          <w:rtl/>
          <w:lang w:bidi="ar-DZ"/>
        </w:rPr>
      </w:pPr>
      <w:r w:rsidRPr="00DF3CB6">
        <w:rPr>
          <w:rtl/>
          <w:lang w:bidi="ar-DZ"/>
        </w:rPr>
        <w:t>بالإضافة إلى النصوص القانونية الخاصة المنظمة للتفويض، كذلك لم تتطرق إلى تعريف هذه الوثيقة، إذ أن تلجأ مباشرة إلى تحديد محتوى دفتر الشروط خاصة في ظل إصدار دفاتر الشروط النموذجية مما يعني أن القانون ترك تعريفه  إلى الفقه و أكتفى بتحديد المحتوى فقط</w:t>
      </w:r>
      <w:r w:rsidR="00EB7F23" w:rsidRPr="00DF3CB6">
        <w:rPr>
          <w:rtl/>
          <w:lang w:bidi="ar-DZ"/>
        </w:rPr>
        <w:t>.</w:t>
      </w:r>
    </w:p>
    <w:p w:rsidR="00980FF2" w:rsidRPr="00DF3CB6" w:rsidRDefault="00D64CE8" w:rsidP="00D64CE8">
      <w:pPr>
        <w:bidi/>
        <w:ind w:firstLine="567"/>
        <w:jc w:val="both"/>
        <w:rPr>
          <w:b/>
          <w:bCs/>
          <w:rtl/>
          <w:lang w:bidi="ar-DZ"/>
        </w:rPr>
      </w:pPr>
      <w:r w:rsidRPr="00DF3CB6">
        <w:rPr>
          <w:rFonts w:hint="cs"/>
          <w:rtl/>
          <w:lang w:bidi="ar-DZ"/>
        </w:rPr>
        <w:t>لذا فمن</w:t>
      </w:r>
      <w:r w:rsidR="00980FF2" w:rsidRPr="00DF3CB6">
        <w:rPr>
          <w:rtl/>
          <w:lang w:bidi="ar-DZ"/>
        </w:rPr>
        <w:t xml:space="preserve"> خلال ما جاء به الفقه والقانون يمكن</w:t>
      </w:r>
      <w:r w:rsidRPr="00DF3CB6">
        <w:rPr>
          <w:rFonts w:hint="cs"/>
          <w:rtl/>
          <w:lang w:bidi="ar-DZ"/>
        </w:rPr>
        <w:t xml:space="preserve"> إستخلاص</w:t>
      </w:r>
      <w:r w:rsidR="00980FF2" w:rsidRPr="00DF3CB6">
        <w:rPr>
          <w:rtl/>
          <w:lang w:bidi="ar-DZ"/>
        </w:rPr>
        <w:t xml:space="preserve"> تعريف</w:t>
      </w:r>
      <w:r w:rsidRPr="00DF3CB6">
        <w:rPr>
          <w:rFonts w:hint="cs"/>
          <w:rtl/>
          <w:lang w:bidi="ar-DZ"/>
        </w:rPr>
        <w:t>ال</w:t>
      </w:r>
      <w:r w:rsidR="00980FF2" w:rsidRPr="00DF3CB6">
        <w:rPr>
          <w:rtl/>
          <w:lang w:bidi="ar-DZ"/>
        </w:rPr>
        <w:t xml:space="preserve">دفتر الشروط على أنه " </w:t>
      </w:r>
      <w:r w:rsidR="00980FF2" w:rsidRPr="00DF3CB6">
        <w:rPr>
          <w:b/>
          <w:bCs/>
          <w:rtl/>
          <w:lang w:bidi="ar-DZ"/>
        </w:rPr>
        <w:t>تلك الوثيقة التي تقوم الادارة بإعدادها قبل الإعلان عن المنافسة بإرادتها المنفردة يتضمن الشروط التنظيمية والتعاقدية التي تحكم سير المرفق العام</w:t>
      </w:r>
      <w:r w:rsidR="00DF3CB6" w:rsidRPr="00DF3CB6">
        <w:rPr>
          <w:b/>
          <w:bCs/>
          <w:rtl/>
          <w:lang w:bidi="ar-DZ"/>
        </w:rPr>
        <w:t xml:space="preserve">، </w:t>
      </w:r>
      <w:r w:rsidR="00980FF2" w:rsidRPr="00DF3CB6">
        <w:rPr>
          <w:b/>
          <w:bCs/>
          <w:rtl/>
          <w:lang w:bidi="ar-DZ"/>
        </w:rPr>
        <w:t>كما يحدد الضوابط المتعلقة بكيفية منح التفويض والوثائق المكونة له والمطلوبة من المترشحين والأسس التي يعتمد عليها في إختيار المفوض له،</w:t>
      </w:r>
      <w:r w:rsidR="00A57AD7">
        <w:rPr>
          <w:b/>
          <w:bCs/>
          <w:rtl/>
          <w:lang w:bidi="ar-DZ"/>
        </w:rPr>
        <w:t xml:space="preserve"> ويعد عقد ملزم للسلطة المفوضة و</w:t>
      </w:r>
      <w:r w:rsidR="00980FF2" w:rsidRPr="00DF3CB6">
        <w:rPr>
          <w:b/>
          <w:bCs/>
          <w:rtl/>
          <w:lang w:bidi="ar-DZ"/>
        </w:rPr>
        <w:t xml:space="preserve">المفوض له في حالة منحه التفويض" </w:t>
      </w:r>
    </w:p>
    <w:p w:rsidR="00980FF2" w:rsidRPr="00DF3CB6" w:rsidRDefault="00980FF2" w:rsidP="002F01A1">
      <w:pPr>
        <w:bidi/>
        <w:ind w:firstLine="567"/>
        <w:jc w:val="both"/>
        <w:rPr>
          <w:rtl/>
          <w:lang w:bidi="ar-DZ"/>
        </w:rPr>
      </w:pPr>
      <w:r w:rsidRPr="00DF3CB6">
        <w:rPr>
          <w:rtl/>
          <w:lang w:bidi="ar-DZ"/>
        </w:rPr>
        <w:t>على إعتبار أن دفتر الشروط يتضمن الشروط العامة والخاصة والمواصفات الفنية وقوائم الأصناف والأعمال وملحقاتها، فإنه كلما كانت هذه الشروط عامة ومجردة كان ذلك تطبيقا عمليا لمبدأ المنافسة في إجراءات إبرام عقود التفويض</w:t>
      </w:r>
      <w:r w:rsidRPr="00DF3CB6">
        <w:rPr>
          <w:rStyle w:val="Appelnotedebasdep"/>
          <w:rtl/>
          <w:lang w:bidi="ar-DZ"/>
        </w:rPr>
        <w:footnoteReference w:id="297"/>
      </w:r>
      <w:r w:rsidRPr="00DF3CB6">
        <w:rPr>
          <w:rtl/>
          <w:lang w:bidi="ar-DZ"/>
        </w:rPr>
        <w:t xml:space="preserve">. </w:t>
      </w:r>
    </w:p>
    <w:p w:rsidR="00980FF2" w:rsidRPr="00DF3CB6" w:rsidRDefault="00980FF2" w:rsidP="00860822">
      <w:pPr>
        <w:pStyle w:val="Titre5"/>
        <w:bidi/>
        <w:rPr>
          <w:rtl/>
          <w:lang w:bidi="ar-DZ"/>
        </w:rPr>
      </w:pPr>
      <w:bookmarkStart w:id="396" w:name="_Toc127048850"/>
      <w:bookmarkStart w:id="397" w:name="_Toc127052156"/>
      <w:bookmarkStart w:id="398" w:name="_Toc127053220"/>
      <w:r w:rsidRPr="00DF3CB6">
        <w:rPr>
          <w:rtl/>
          <w:lang w:bidi="ar-DZ"/>
        </w:rPr>
        <w:t>ثانيا – الخصائص التنافسية لدفتر الشروط</w:t>
      </w:r>
      <w:bookmarkEnd w:id="396"/>
      <w:bookmarkEnd w:id="397"/>
      <w:bookmarkEnd w:id="398"/>
    </w:p>
    <w:p w:rsidR="00980FF2" w:rsidRPr="00DF3CB6" w:rsidRDefault="00980FF2" w:rsidP="00D64CE8">
      <w:pPr>
        <w:bidi/>
        <w:ind w:firstLine="567"/>
        <w:jc w:val="both"/>
        <w:rPr>
          <w:rtl/>
          <w:lang w:bidi="ar-DZ"/>
        </w:rPr>
      </w:pPr>
      <w:r w:rsidRPr="00DF3CB6">
        <w:rPr>
          <w:rtl/>
          <w:lang w:bidi="ar-DZ"/>
        </w:rPr>
        <w:t xml:space="preserve">من خلال التعاريف السابقة يمكن أن ندرج بعض الخصائص التي تميز دفاتر الشروط والتي تجعل منها وثيقة أساسية </w:t>
      </w:r>
      <w:r w:rsidR="00D64CE8" w:rsidRPr="00DF3CB6">
        <w:rPr>
          <w:rFonts w:hint="cs"/>
          <w:rtl/>
          <w:lang w:bidi="ar-DZ"/>
        </w:rPr>
        <w:t>ل</w:t>
      </w:r>
      <w:r w:rsidRPr="00DF3CB6">
        <w:rPr>
          <w:rtl/>
          <w:lang w:bidi="ar-DZ"/>
        </w:rPr>
        <w:t>تكريس مبدأ المنافسة في التفويض، بالرغم من أنه يتم إعداده قبل الإعلان عن المنافسة، وبالصفة الإنفرادية من طرف الإدارة، إلا أن بنودها تمتاز بالصفة الإلزامية وأثرها الفوري</w:t>
      </w:r>
      <w:r w:rsidR="00EB7F23" w:rsidRPr="00DF3CB6">
        <w:rPr>
          <w:rtl/>
          <w:lang w:bidi="ar-DZ"/>
        </w:rPr>
        <w:t>.</w:t>
      </w:r>
    </w:p>
    <w:p w:rsidR="00980FF2" w:rsidRPr="00DF3CB6" w:rsidRDefault="00980FF2" w:rsidP="00CE7DDA">
      <w:pPr>
        <w:pStyle w:val="Titre6"/>
        <w:numPr>
          <w:ilvl w:val="0"/>
          <w:numId w:val="97"/>
        </w:numPr>
        <w:bidi/>
        <w:rPr>
          <w:lang w:bidi="ar-DZ"/>
        </w:rPr>
      </w:pPr>
      <w:bookmarkStart w:id="399" w:name="_Toc127048851"/>
      <w:bookmarkStart w:id="400" w:name="_Toc127052157"/>
      <w:bookmarkStart w:id="401" w:name="_Toc127053221"/>
      <w:r w:rsidRPr="00DF3CB6">
        <w:rPr>
          <w:rtl/>
          <w:lang w:bidi="ar-DZ"/>
        </w:rPr>
        <w:t>دفتر الشروط يعد مسبقا قبل الإعلان عن المنافسة</w:t>
      </w:r>
      <w:bookmarkEnd w:id="399"/>
      <w:bookmarkEnd w:id="400"/>
      <w:bookmarkEnd w:id="401"/>
    </w:p>
    <w:p w:rsidR="00980FF2" w:rsidRPr="00DF3CB6" w:rsidRDefault="00980FF2" w:rsidP="00D64CE8">
      <w:pPr>
        <w:bidi/>
        <w:ind w:firstLine="567"/>
        <w:jc w:val="both"/>
        <w:rPr>
          <w:rtl/>
          <w:lang w:bidi="ar-DZ"/>
        </w:rPr>
      </w:pPr>
      <w:r w:rsidRPr="00DF3CB6">
        <w:rPr>
          <w:rtl/>
          <w:lang w:bidi="ar-DZ"/>
        </w:rPr>
        <w:t>إن الإدارة عندما تقوم بتحديد الحاجيات وإتخاذ قرار إعتماد تقنية التفويض، تقوم بتحديد الشروط المقترنة بالتفويض، قبل ا</w:t>
      </w:r>
      <w:r w:rsidR="00D64CE8" w:rsidRPr="00DF3CB6">
        <w:rPr>
          <w:rFonts w:hint="cs"/>
          <w:rtl/>
          <w:lang w:bidi="ar-DZ"/>
        </w:rPr>
        <w:t>لإ</w:t>
      </w:r>
      <w:r w:rsidRPr="00DF3CB6">
        <w:rPr>
          <w:rtl/>
          <w:lang w:bidi="ar-DZ"/>
        </w:rPr>
        <w:t>علان عن المنافسة وعملية التعاقد، هذه الشروط التي تقوم الإدارة بإعدادها سلفا تلحق بإتفاقية التفويض بعد الإبرام وما على المفوض له سوى قبولها برمتها أو رفضها برمتها بعدم المشاركة في العملية التنافسية</w:t>
      </w:r>
      <w:r w:rsidR="00EB7F23" w:rsidRPr="00DF3CB6">
        <w:rPr>
          <w:rtl/>
          <w:lang w:bidi="ar-DZ"/>
        </w:rPr>
        <w:t>.</w:t>
      </w:r>
    </w:p>
    <w:p w:rsidR="00980FF2" w:rsidRPr="00DF3CB6" w:rsidRDefault="00980FF2" w:rsidP="00CE7DDA">
      <w:pPr>
        <w:pStyle w:val="Titre6"/>
        <w:numPr>
          <w:ilvl w:val="0"/>
          <w:numId w:val="97"/>
        </w:numPr>
        <w:bidi/>
        <w:rPr>
          <w:lang w:bidi="ar-DZ"/>
        </w:rPr>
      </w:pPr>
      <w:bookmarkStart w:id="402" w:name="_Toc127048852"/>
      <w:bookmarkStart w:id="403" w:name="_Toc127052158"/>
      <w:bookmarkStart w:id="404" w:name="_Toc127053222"/>
      <w:r w:rsidRPr="00DF3CB6">
        <w:rPr>
          <w:rtl/>
          <w:lang w:bidi="ar-DZ"/>
        </w:rPr>
        <w:t xml:space="preserve">هل الصفة الانفرادية لصياغة </w:t>
      </w:r>
      <w:proofErr w:type="gramStart"/>
      <w:r w:rsidRPr="00DF3CB6">
        <w:rPr>
          <w:rtl/>
          <w:lang w:bidi="ar-DZ"/>
        </w:rPr>
        <w:t>دفتر</w:t>
      </w:r>
      <w:proofErr w:type="gramEnd"/>
      <w:r w:rsidRPr="00DF3CB6">
        <w:rPr>
          <w:rtl/>
          <w:lang w:bidi="ar-DZ"/>
        </w:rPr>
        <w:t xml:space="preserve"> الشروط مساس</w:t>
      </w:r>
      <w:r w:rsidR="002353F0" w:rsidRPr="00DF3CB6">
        <w:rPr>
          <w:rFonts w:hint="cs"/>
          <w:rtl/>
          <w:lang w:bidi="ar-DZ"/>
        </w:rPr>
        <w:t>ا</w:t>
      </w:r>
      <w:r w:rsidRPr="00DF3CB6">
        <w:rPr>
          <w:rtl/>
          <w:lang w:bidi="ar-DZ"/>
        </w:rPr>
        <w:t xml:space="preserve"> بمبدأ المنافسة ؟</w:t>
      </w:r>
      <w:bookmarkEnd w:id="402"/>
      <w:bookmarkEnd w:id="403"/>
      <w:bookmarkEnd w:id="404"/>
    </w:p>
    <w:p w:rsidR="00980FF2" w:rsidRPr="00DF3CB6" w:rsidRDefault="00980FF2" w:rsidP="00D64CE8">
      <w:pPr>
        <w:bidi/>
        <w:ind w:firstLine="567"/>
        <w:jc w:val="both"/>
        <w:rPr>
          <w:rtl/>
          <w:lang w:bidi="ar-DZ"/>
        </w:rPr>
      </w:pPr>
      <w:r w:rsidRPr="00DF3CB6">
        <w:rPr>
          <w:rtl/>
          <w:lang w:bidi="ar-DZ"/>
        </w:rPr>
        <w:t>نظرا للمكانة التي أصبحت تحتلها عقود تفويض المرفق العام بين العقود الإدارية المتعلقة بالشراكة في تسيير واستغلال المرفق العام، وسعيا من الإدارة في تحقيق المصلحة العامة وضمان سيرورة المرفق العام، فمن المسلم به فإن الإدارة تنفرد وحدها بصياغة دفتر الشروط، ولاتقوم بإشراك المتعاقد معها في ذلك ولا تطرحه للإستشارة، وما على المتعاقد معها إلا قبوله أو رفضه</w:t>
      </w:r>
      <w:r w:rsidRPr="00DF3CB6">
        <w:rPr>
          <w:rStyle w:val="Appelnotedebasdep"/>
          <w:rtl/>
          <w:lang w:bidi="ar-DZ"/>
        </w:rPr>
        <w:footnoteReference w:id="298"/>
      </w:r>
      <w:r w:rsidRPr="00DF3CB6">
        <w:rPr>
          <w:rtl/>
          <w:lang w:bidi="ar-DZ"/>
        </w:rPr>
        <w:t>، على إعتبار دفترالشروط من مظاهر السلطة العامة من جهة، وبما يحقق لها من الأهداف الخاصة بالعملية التعاقدية من جهة أخرى</w:t>
      </w:r>
      <w:r w:rsidRPr="00DF3CB6">
        <w:rPr>
          <w:rStyle w:val="Appelnotedebasdep"/>
          <w:rtl/>
          <w:lang w:bidi="ar-DZ"/>
        </w:rPr>
        <w:footnoteReference w:id="299"/>
      </w:r>
      <w:r w:rsidRPr="00DF3CB6">
        <w:rPr>
          <w:rtl/>
          <w:lang w:bidi="ar-DZ"/>
        </w:rPr>
        <w:t>، غير أن الإدارة ليس لها مطلق الحرية في صياغة شروط الخاصة بالتفويض، فقد يحكم عليها القانون الأخذ بدفاتر شروط نموذجية مطبوعة من قبل ومحددة شروطها سلفا</w:t>
      </w:r>
      <w:r w:rsidRPr="00DF3CB6">
        <w:rPr>
          <w:rStyle w:val="Appelnotedebasdep"/>
          <w:rtl/>
          <w:lang w:bidi="ar-DZ"/>
        </w:rPr>
        <w:footnoteReference w:id="300"/>
      </w:r>
      <w:r w:rsidRPr="00DF3CB6">
        <w:rPr>
          <w:rtl/>
          <w:lang w:bidi="ar-DZ"/>
        </w:rPr>
        <w:t>، الأمر الذي نجده كثير في عقود التفويض</w:t>
      </w:r>
      <w:r w:rsidR="00D64CE8" w:rsidRPr="00DF3CB6">
        <w:rPr>
          <w:rFonts w:hint="cs"/>
          <w:rtl/>
          <w:lang w:bidi="ar-DZ"/>
        </w:rPr>
        <w:t xml:space="preserve"> للمرافق الوطنية، </w:t>
      </w:r>
      <w:r w:rsidR="00D64CE8" w:rsidRPr="00DF3CB6">
        <w:rPr>
          <w:rtl/>
          <w:lang w:bidi="ar-DZ"/>
        </w:rPr>
        <w:t xml:space="preserve">إذ أن المشرع </w:t>
      </w:r>
      <w:r w:rsidR="00D64CE8" w:rsidRPr="00DF3CB6">
        <w:rPr>
          <w:rFonts w:hint="cs"/>
          <w:rtl/>
          <w:lang w:bidi="ar-DZ"/>
        </w:rPr>
        <w:t>د</w:t>
      </w:r>
      <w:r w:rsidRPr="00DF3CB6">
        <w:rPr>
          <w:rtl/>
          <w:lang w:bidi="ar-DZ"/>
        </w:rPr>
        <w:t>ائما ما يضع دفاتر شروط نموذجية  تقييد عمل الإدارة في إعداد ذفاتر الشروط الأمر الذي نجده كذلك في ظل المرسوم 18-199، إذ أن المنظم ألحق بالتعليمة 006 المذكورة سابقا دفتر شروط نموذجي</w:t>
      </w:r>
      <w:r w:rsidRPr="00DF3CB6">
        <w:rPr>
          <w:rStyle w:val="Appelnotedebasdep"/>
          <w:rtl/>
          <w:lang w:bidi="ar-DZ"/>
        </w:rPr>
        <w:footnoteReference w:id="301"/>
      </w:r>
      <w:r w:rsidRPr="00DF3CB6">
        <w:rPr>
          <w:rtl/>
          <w:lang w:bidi="ar-DZ"/>
        </w:rPr>
        <w:t>.</w:t>
      </w:r>
    </w:p>
    <w:p w:rsidR="00980FF2" w:rsidRPr="00DF3CB6" w:rsidRDefault="00D64CE8" w:rsidP="002F01A1">
      <w:pPr>
        <w:bidi/>
        <w:ind w:firstLine="567"/>
        <w:jc w:val="both"/>
        <w:rPr>
          <w:rtl/>
          <w:lang w:bidi="ar-DZ"/>
        </w:rPr>
      </w:pPr>
      <w:r w:rsidRPr="00DF3CB6">
        <w:rPr>
          <w:rFonts w:hint="cs"/>
          <w:rtl/>
          <w:lang w:bidi="ar-DZ"/>
        </w:rPr>
        <w:t xml:space="preserve">غير أنه </w:t>
      </w:r>
      <w:r w:rsidR="00980FF2" w:rsidRPr="00DF3CB6">
        <w:rPr>
          <w:rtl/>
          <w:lang w:bidi="ar-DZ"/>
        </w:rPr>
        <w:t>في ظل ظهور المفاهيم الجديدة المتعلقة بالإدارة الحديثة خاصة الديمقراطية التشاركية</w:t>
      </w:r>
      <w:r w:rsidR="00DF3CB6" w:rsidRPr="00DF3CB6">
        <w:rPr>
          <w:rtl/>
          <w:lang w:bidi="ar-DZ"/>
        </w:rPr>
        <w:t xml:space="preserve">، </w:t>
      </w:r>
      <w:r w:rsidR="00980FF2" w:rsidRPr="00DF3CB6">
        <w:rPr>
          <w:rtl/>
          <w:lang w:bidi="ar-DZ"/>
        </w:rPr>
        <w:t>فإنه يمكن للإدارة من خلال تحديد الحاجيات وأثناء إعداد دفترالشروط يمكن لها استشارة الجماعات الفاعلة في المجتمع المدني.</w:t>
      </w:r>
    </w:p>
    <w:p w:rsidR="00980FF2" w:rsidRPr="00DF3CB6" w:rsidRDefault="00980FF2" w:rsidP="00A9353E">
      <w:pPr>
        <w:bidi/>
        <w:ind w:firstLine="567"/>
        <w:jc w:val="both"/>
        <w:rPr>
          <w:rtl/>
          <w:lang w:bidi="ar-DZ"/>
        </w:rPr>
      </w:pPr>
      <w:r w:rsidRPr="00DF3CB6">
        <w:rPr>
          <w:rtl/>
          <w:lang w:bidi="ar-DZ"/>
        </w:rPr>
        <w:t xml:space="preserve">على هذ ا الأساس فبالرغم من الصفة الإنفرادية للإدارة في إعداد دفتر الشروط فإن هذا لا يعد خرقا أو تجاوزا </w:t>
      </w:r>
      <w:r w:rsidR="00A9353E" w:rsidRPr="00DF3CB6">
        <w:rPr>
          <w:rFonts w:hint="cs"/>
          <w:rtl/>
          <w:lang w:bidi="ar-DZ"/>
        </w:rPr>
        <w:t>ل</w:t>
      </w:r>
      <w:r w:rsidRPr="00DF3CB6">
        <w:rPr>
          <w:rtl/>
          <w:lang w:bidi="ar-DZ"/>
        </w:rPr>
        <w:t>مبادئ المنافسة والشفافية على إعتبار أن هذه المرحلة تأتي قبل مرحلة الإعلان عن المناف</w:t>
      </w:r>
      <w:r w:rsidR="00A9353E" w:rsidRPr="00DF3CB6">
        <w:rPr>
          <w:rFonts w:hint="cs"/>
          <w:rtl/>
          <w:lang w:bidi="ar-DZ"/>
        </w:rPr>
        <w:t>س</w:t>
      </w:r>
      <w:r w:rsidRPr="00DF3CB6">
        <w:rPr>
          <w:rtl/>
          <w:lang w:bidi="ar-DZ"/>
        </w:rPr>
        <w:t>ة</w:t>
      </w:r>
      <w:r w:rsidR="00DF3CB6" w:rsidRPr="00DF3CB6">
        <w:rPr>
          <w:rtl/>
          <w:lang w:bidi="ar-DZ"/>
        </w:rPr>
        <w:t xml:space="preserve">، </w:t>
      </w:r>
      <w:r w:rsidRPr="00DF3CB6">
        <w:rPr>
          <w:rtl/>
          <w:lang w:bidi="ar-DZ"/>
        </w:rPr>
        <w:t xml:space="preserve">وأن هدف الإدارة الأساسي هو تحقيق للمصلحة العامة وضمان إستمرارية المرفق العام، في حين أن المتعاقد مع الإدارة  هدفه تحقيق الربح. </w:t>
      </w:r>
    </w:p>
    <w:p w:rsidR="00980FF2" w:rsidRPr="00DF3CB6" w:rsidRDefault="00980FF2" w:rsidP="002A5C95">
      <w:pPr>
        <w:pStyle w:val="Titre6"/>
        <w:numPr>
          <w:ilvl w:val="0"/>
          <w:numId w:val="97"/>
        </w:numPr>
        <w:bidi/>
        <w:rPr>
          <w:lang w:bidi="ar-DZ"/>
        </w:rPr>
      </w:pPr>
      <w:bookmarkStart w:id="405" w:name="_Toc127048853"/>
      <w:bookmarkStart w:id="406" w:name="_Toc127052159"/>
      <w:bookmarkStart w:id="407" w:name="_Toc127053223"/>
      <w:proofErr w:type="gramStart"/>
      <w:r w:rsidRPr="00DF3CB6">
        <w:rPr>
          <w:rtl/>
          <w:lang w:bidi="ar-DZ"/>
        </w:rPr>
        <w:t>إلزامية</w:t>
      </w:r>
      <w:proofErr w:type="gramEnd"/>
      <w:r w:rsidRPr="00DF3CB6">
        <w:rPr>
          <w:rtl/>
          <w:lang w:bidi="ar-DZ"/>
        </w:rPr>
        <w:t xml:space="preserve"> دفتر الشروط وتحقيق مبدأ الشفافية</w:t>
      </w:r>
      <w:bookmarkEnd w:id="405"/>
      <w:bookmarkEnd w:id="406"/>
      <w:bookmarkEnd w:id="407"/>
    </w:p>
    <w:p w:rsidR="00980FF2" w:rsidRPr="00DF3CB6" w:rsidRDefault="00980FF2" w:rsidP="00A9353E">
      <w:pPr>
        <w:bidi/>
        <w:ind w:firstLine="567"/>
        <w:jc w:val="both"/>
        <w:rPr>
          <w:rtl/>
          <w:lang w:bidi="ar-DZ"/>
        </w:rPr>
      </w:pPr>
      <w:r w:rsidRPr="00DF3CB6">
        <w:rPr>
          <w:rtl/>
          <w:lang w:bidi="ar-DZ"/>
        </w:rPr>
        <w:t>على الرغم من حرية</w:t>
      </w:r>
      <w:r w:rsidR="00A9353E" w:rsidRPr="00DF3CB6">
        <w:rPr>
          <w:rtl/>
          <w:lang w:bidi="ar-DZ"/>
        </w:rPr>
        <w:t xml:space="preserve"> الإدارة في إعداد دفتر الشروط و</w:t>
      </w:r>
      <w:r w:rsidRPr="00DF3CB6">
        <w:rPr>
          <w:rtl/>
          <w:lang w:bidi="ar-DZ"/>
        </w:rPr>
        <w:t>إدراج الشروط والضوابط التي تراها مناسبة للتفويض، إلا أنها لا تملك العدول أو التحرر منها</w:t>
      </w:r>
      <w:r w:rsidR="0062282A" w:rsidRPr="00DF3CB6">
        <w:rPr>
          <w:rtl/>
          <w:lang w:bidi="ar-DZ"/>
        </w:rPr>
        <w:t xml:space="preserve"> بعد موافقة الطرف الآخر عليها </w:t>
      </w:r>
      <w:r w:rsidRPr="00DF3CB6">
        <w:rPr>
          <w:rtl/>
          <w:lang w:bidi="ar-DZ"/>
        </w:rPr>
        <w:t xml:space="preserve"> ومن ثمة إلتزام السلطات الإدارية بتنفيذ تلك الشروط التي تحتويها دفاترالشروط الإدارية بإعتبارها لوائح تنظيمية عامة</w:t>
      </w:r>
      <w:r w:rsidRPr="00DF3CB6">
        <w:rPr>
          <w:rStyle w:val="Appelnotedebasdep"/>
          <w:rtl/>
          <w:lang w:bidi="ar-DZ"/>
        </w:rPr>
        <w:footnoteReference w:id="302"/>
      </w:r>
      <w:r w:rsidRPr="00DF3CB6">
        <w:rPr>
          <w:rtl/>
          <w:lang w:bidi="ar-DZ"/>
        </w:rPr>
        <w:t xml:space="preserve"> ووسيلة استرشاد للإداريين حتى تقيد حريتهم، بالمقابل يتعين على المفوض له إحترام الأحكام الواردة في دفتر الشروط، غير أن هذا الإلزام يتم  بمجرد التوقيع على إتفاقية التفويض دون تجاهل الإلتزامات التعاقدية الواردة في نص الإتفاقية نفسها، فأساس إلزامية دفتر الشروط بالنسبة للطرفين السلطة المفوضة والمفوض له هي من النتائج المترتبة على إعتبار دفتر الشروط سواء البنود التنظيمية أو التعاقدية هي جزء لا يتجزء من إتفاقية التفويض</w:t>
      </w:r>
      <w:r w:rsidR="00EB7F23" w:rsidRPr="00DF3CB6">
        <w:rPr>
          <w:rtl/>
          <w:lang w:bidi="ar-DZ"/>
        </w:rPr>
        <w:t>.</w:t>
      </w:r>
    </w:p>
    <w:p w:rsidR="00980FF2" w:rsidRPr="00DF3CB6" w:rsidRDefault="00980FF2" w:rsidP="00CE7DDA">
      <w:pPr>
        <w:pStyle w:val="Titre6"/>
        <w:numPr>
          <w:ilvl w:val="0"/>
          <w:numId w:val="97"/>
        </w:numPr>
        <w:bidi/>
        <w:rPr>
          <w:lang w:bidi="ar-DZ"/>
        </w:rPr>
      </w:pPr>
      <w:bookmarkStart w:id="408" w:name="_Toc127048854"/>
      <w:bookmarkStart w:id="409" w:name="_Toc127052160"/>
      <w:bookmarkStart w:id="410" w:name="_Toc127053224"/>
      <w:r w:rsidRPr="00DF3CB6">
        <w:rPr>
          <w:rtl/>
          <w:lang w:bidi="ar-DZ"/>
        </w:rPr>
        <w:t>الأثر الفوري لدفتر الشروط</w:t>
      </w:r>
      <w:bookmarkEnd w:id="408"/>
      <w:bookmarkEnd w:id="409"/>
      <w:bookmarkEnd w:id="410"/>
    </w:p>
    <w:p w:rsidR="00980FF2" w:rsidRPr="00DF3CB6" w:rsidRDefault="00980FF2" w:rsidP="00237CD5">
      <w:pPr>
        <w:bidi/>
        <w:ind w:firstLine="567"/>
        <w:jc w:val="both"/>
        <w:rPr>
          <w:rtl/>
          <w:lang w:bidi="ar-DZ"/>
        </w:rPr>
      </w:pPr>
      <w:r w:rsidRPr="00DF3CB6">
        <w:rPr>
          <w:rtl/>
          <w:lang w:bidi="ar-DZ"/>
        </w:rPr>
        <w:t>يعتبر دفتر الشروط أساس التعاقد</w:t>
      </w:r>
      <w:r w:rsidRPr="00DF3CB6">
        <w:rPr>
          <w:b/>
          <w:bCs/>
          <w:rtl/>
          <w:lang w:bidi="ar-DZ"/>
        </w:rPr>
        <w:t xml:space="preserve">، </w:t>
      </w:r>
      <w:r w:rsidRPr="00DF3CB6">
        <w:rPr>
          <w:rtl/>
          <w:lang w:bidi="ar-DZ"/>
        </w:rPr>
        <w:t xml:space="preserve">فبعد المصادقة والموافقة عليهلايمكن المساس بالعلاقة التعاقدية الناشئة بناء عليه، فإذا قامت الإدارة بتعديل دفتر الشروط بعد التعاقد </w:t>
      </w:r>
      <w:r w:rsidR="00327E14" w:rsidRPr="00DF3CB6">
        <w:rPr>
          <w:rtl/>
          <w:lang w:bidi="ar-DZ"/>
        </w:rPr>
        <w:t>(</w:t>
      </w:r>
      <w:r w:rsidRPr="00DF3CB6">
        <w:rPr>
          <w:b/>
          <w:bCs/>
          <w:rtl/>
          <w:lang w:bidi="ar-DZ"/>
        </w:rPr>
        <w:t>البنود التعاقدية</w:t>
      </w:r>
      <w:r w:rsidR="00327E14" w:rsidRPr="00DF3CB6">
        <w:rPr>
          <w:rtl/>
          <w:lang w:bidi="ar-DZ"/>
        </w:rPr>
        <w:t>)</w:t>
      </w:r>
      <w:r w:rsidRPr="00DF3CB6">
        <w:rPr>
          <w:rtl/>
          <w:lang w:bidi="ar-DZ"/>
        </w:rPr>
        <w:t xml:space="preserve"> فإن العلاقة بين الطرفين تخضع للشروط القديمة دون الجديدة التي لم تكن أساس التعاقد ولم يوافق عليها المفوض له، وفي هذا الشأن قضى مجلس الدولة الفرنسي بأن تعديل دفتر الشروط بعد الإعلان عن الصفقة العمومية يستلزم تجديد الإعلان، وهو ما يعد بمثابة صفقة جديدة</w:t>
      </w:r>
      <w:r w:rsidRPr="00DF3CB6">
        <w:rPr>
          <w:rStyle w:val="Appelnotedebasdep"/>
          <w:rtl/>
          <w:lang w:bidi="ar-DZ"/>
        </w:rPr>
        <w:footnoteReference w:id="303"/>
      </w:r>
      <w:r w:rsidR="00EB7F23" w:rsidRPr="00DF3CB6">
        <w:rPr>
          <w:rtl/>
          <w:lang w:bidi="ar-DZ"/>
        </w:rPr>
        <w:t>.</w:t>
      </w:r>
    </w:p>
    <w:p w:rsidR="00237CD5" w:rsidRPr="00DF3CB6" w:rsidRDefault="00980FF2" w:rsidP="00A57AD7">
      <w:pPr>
        <w:bidi/>
        <w:ind w:firstLine="567"/>
        <w:jc w:val="both"/>
        <w:rPr>
          <w:lang w:bidi="ar-DZ"/>
        </w:rPr>
      </w:pPr>
      <w:r w:rsidRPr="00DF3CB6">
        <w:rPr>
          <w:rtl/>
          <w:lang w:bidi="ar-DZ"/>
        </w:rPr>
        <w:t>من خلال ما سبق فإن دفتر الشروط يعتبر وثيقة هامة في سلسلة الوثائق المكون لإتفاقية التفويض إذ انه يحتوي على البنود التنظيمية والتعاقدية التي تعدها الإدارة مسبقا بإرادتها المنفردة فهو ي</w:t>
      </w:r>
      <w:r w:rsidR="00237CD5" w:rsidRPr="00DF3CB6">
        <w:rPr>
          <w:rtl/>
          <w:lang w:bidi="ar-DZ"/>
        </w:rPr>
        <w:t>مثل مظهر من مظاهر السلطة العامة</w:t>
      </w:r>
      <w:r w:rsidRPr="00DF3CB6">
        <w:rPr>
          <w:rtl/>
          <w:lang w:bidi="ar-DZ"/>
        </w:rPr>
        <w:t>، غير أن هذا الأمر لا يمكن بأي حال من الأحوال أن يؤدي إلى المساس بمبادئ المنافسة فبعد الإعلان التنافس تصبح الأحكام الواردة فيه خاصة التعاقدية مقيدة للإدارة فلا يمكن له</w:t>
      </w:r>
      <w:r w:rsidR="00237CD5" w:rsidRPr="00DF3CB6">
        <w:rPr>
          <w:rtl/>
          <w:lang w:bidi="ar-DZ"/>
        </w:rPr>
        <w:t>ا التعديل في الشروط الواردة فيه</w:t>
      </w:r>
      <w:r w:rsidRPr="00DF3CB6">
        <w:rPr>
          <w:rtl/>
          <w:lang w:bidi="ar-DZ"/>
        </w:rPr>
        <w:t xml:space="preserve"> إلا</w:t>
      </w:r>
      <w:r w:rsidR="00237CD5" w:rsidRPr="00DF3CB6">
        <w:rPr>
          <w:rFonts w:hint="cs"/>
          <w:rtl/>
          <w:lang w:bidi="ar-DZ"/>
        </w:rPr>
        <w:t xml:space="preserve"> عن طريق</w:t>
      </w:r>
      <w:r w:rsidR="00237CD5" w:rsidRPr="00DF3CB6">
        <w:rPr>
          <w:rtl/>
          <w:lang w:bidi="ar-DZ"/>
        </w:rPr>
        <w:t>تعديل</w:t>
      </w:r>
      <w:r w:rsidR="00237CD5" w:rsidRPr="00DF3CB6">
        <w:rPr>
          <w:rFonts w:hint="cs"/>
          <w:rtl/>
          <w:lang w:bidi="ar-DZ"/>
        </w:rPr>
        <w:t>ه</w:t>
      </w:r>
      <w:r w:rsidRPr="00DF3CB6">
        <w:rPr>
          <w:rtl/>
          <w:lang w:bidi="ar-DZ"/>
        </w:rPr>
        <w:t xml:space="preserve"> بإجراءات قانونية</w:t>
      </w:r>
      <w:r w:rsidR="00237CD5" w:rsidRPr="00DF3CB6">
        <w:rPr>
          <w:rFonts w:hint="cs"/>
          <w:rtl/>
          <w:lang w:bidi="ar-DZ"/>
        </w:rPr>
        <w:t xml:space="preserve"> محددة</w:t>
      </w:r>
      <w:r w:rsidRPr="00DF3CB6">
        <w:rPr>
          <w:rtl/>
          <w:lang w:bidi="ar-DZ"/>
        </w:rPr>
        <w:t xml:space="preserve">، </w:t>
      </w:r>
      <w:r w:rsidR="00237CD5" w:rsidRPr="00DF3CB6">
        <w:rPr>
          <w:rFonts w:hint="cs"/>
          <w:rtl/>
          <w:lang w:bidi="ar-DZ"/>
        </w:rPr>
        <w:t xml:space="preserve">إذ أن </w:t>
      </w:r>
      <w:r w:rsidRPr="00DF3CB6">
        <w:rPr>
          <w:rtl/>
          <w:lang w:bidi="ar-DZ"/>
        </w:rPr>
        <w:t>الأحكام الواردة فيه</w:t>
      </w:r>
      <w:r w:rsidR="00237CD5" w:rsidRPr="00DF3CB6">
        <w:rPr>
          <w:rFonts w:hint="cs"/>
          <w:rtl/>
          <w:lang w:bidi="ar-DZ"/>
        </w:rPr>
        <w:t xml:space="preserve"> تصبح</w:t>
      </w:r>
      <w:r w:rsidRPr="00DF3CB6">
        <w:rPr>
          <w:rtl/>
          <w:lang w:bidi="ar-DZ"/>
        </w:rPr>
        <w:t xml:space="preserve"> ملزمة للطرفين بعد التعاقد</w:t>
      </w:r>
      <w:r w:rsidR="00237CD5" w:rsidRPr="00DF3CB6">
        <w:rPr>
          <w:rFonts w:hint="cs"/>
          <w:rtl/>
          <w:lang w:bidi="ar-DZ"/>
        </w:rPr>
        <w:t>،</w:t>
      </w:r>
      <w:r w:rsidRPr="00DF3CB6">
        <w:rPr>
          <w:rtl/>
          <w:lang w:bidi="ar-DZ"/>
        </w:rPr>
        <w:t xml:space="preserve"> وبهذا المبدأ يعتبر دفتر الشروط الوثيقة الأساسية في عملية التعاقد سواء عن طريق المنافسة </w:t>
      </w:r>
      <w:r w:rsidR="00A57AD7">
        <w:rPr>
          <w:rFonts w:hint="cs"/>
          <w:rtl/>
          <w:lang w:bidi="ar-DZ"/>
        </w:rPr>
        <w:t>أ</w:t>
      </w:r>
      <w:r w:rsidRPr="00DF3CB6">
        <w:rPr>
          <w:rtl/>
          <w:lang w:bidi="ar-DZ"/>
        </w:rPr>
        <w:t xml:space="preserve">و بطرق أخرى إذ أنه يعتبر مشروع لإتفاقية التفويض.   </w:t>
      </w:r>
    </w:p>
    <w:p w:rsidR="00980FF2" w:rsidRPr="00DF3CB6" w:rsidRDefault="00980FF2" w:rsidP="00E929A5">
      <w:pPr>
        <w:pStyle w:val="Titre4"/>
        <w:bidi/>
        <w:rPr>
          <w:rtl/>
          <w:lang w:bidi="ar-DZ"/>
        </w:rPr>
      </w:pPr>
      <w:bookmarkStart w:id="411" w:name="_Toc127048855"/>
      <w:bookmarkStart w:id="412" w:name="_Toc127052161"/>
      <w:bookmarkStart w:id="413" w:name="_Toc127053225"/>
      <w:r w:rsidRPr="00DF3CB6">
        <w:rPr>
          <w:rtl/>
          <w:lang w:bidi="ar-DZ"/>
        </w:rPr>
        <w:t>الفرع الثاني</w:t>
      </w:r>
      <w:bookmarkEnd w:id="411"/>
      <w:r w:rsidR="00E929A5">
        <w:rPr>
          <w:rtl/>
          <w:lang w:bidi="ar-DZ"/>
        </w:rPr>
        <w:br/>
      </w:r>
      <w:bookmarkStart w:id="414" w:name="_Toc127048856"/>
      <w:r w:rsidRPr="00DF3CB6">
        <w:rPr>
          <w:rtl/>
          <w:lang w:bidi="ar-DZ"/>
        </w:rPr>
        <w:t>الطبيعة القانونية لدفتر الشروط</w:t>
      </w:r>
      <w:bookmarkEnd w:id="412"/>
      <w:bookmarkEnd w:id="413"/>
      <w:bookmarkEnd w:id="414"/>
    </w:p>
    <w:p w:rsidR="00980FF2" w:rsidRPr="00DF3CB6" w:rsidRDefault="00980FF2" w:rsidP="00237CD5">
      <w:pPr>
        <w:bidi/>
        <w:ind w:firstLine="567"/>
        <w:jc w:val="both"/>
        <w:rPr>
          <w:rtl/>
          <w:lang w:bidi="ar-DZ"/>
        </w:rPr>
      </w:pPr>
      <w:r w:rsidRPr="00DF3CB6">
        <w:rPr>
          <w:rtl/>
          <w:lang w:bidi="ar-DZ"/>
        </w:rPr>
        <w:t>لتحديد الطبيعة القانونية لدفاتر الشروط الخاصة بعقود التفويض أهمية بالغة في مجال التطبيق ذلك لأن تحديد هذه الطبيعة يعتمد عن النظام القانوني الذي يطبق على ما احتواه دفتر الشروط من شروط في إطار عملية تعاقدية معينة</w:t>
      </w:r>
      <w:r w:rsidR="00DF3CB6" w:rsidRPr="00DF3CB6">
        <w:rPr>
          <w:rtl/>
          <w:lang w:bidi="ar-DZ"/>
        </w:rPr>
        <w:t xml:space="preserve">، </w:t>
      </w:r>
      <w:r w:rsidR="00457152">
        <w:rPr>
          <w:rtl/>
          <w:lang w:bidi="ar-DZ"/>
        </w:rPr>
        <w:t xml:space="preserve">لأن بعض هذه الشروط </w:t>
      </w:r>
      <w:r w:rsidRPr="00DF3CB6">
        <w:rPr>
          <w:rtl/>
          <w:lang w:bidi="ar-DZ"/>
        </w:rPr>
        <w:t xml:space="preserve">تكون أكبر أهمية بهدف تحديد القواعد العامة التي على أساسها يكون تنفيذ العقد لأنها </w:t>
      </w:r>
      <w:r w:rsidR="00237CD5" w:rsidRPr="00DF3CB6">
        <w:rPr>
          <w:rFonts w:hint="cs"/>
          <w:rtl/>
          <w:lang w:bidi="ar-DZ"/>
        </w:rPr>
        <w:t>س</w:t>
      </w:r>
      <w:r w:rsidRPr="00DF3CB6">
        <w:rPr>
          <w:rtl/>
          <w:lang w:bidi="ar-DZ"/>
        </w:rPr>
        <w:t>تصبح بنود يتضمنها العقد، إلا أنه يوجد رأي أخر يعتبرها أمور تنظيمية، و في إطار هذا الاختلاف فإنه يمكن تقسيم الشروط المتضمنة في دفتر الشروط إلى نوعين من الشروط</w:t>
      </w:r>
      <w:r w:rsidR="00DF3CB6" w:rsidRPr="00DF3CB6">
        <w:rPr>
          <w:rtl/>
          <w:lang w:bidi="ar-DZ"/>
        </w:rPr>
        <w:t>:</w:t>
      </w:r>
    </w:p>
    <w:p w:rsidR="00980FF2" w:rsidRPr="00DF3CB6" w:rsidRDefault="00980FF2" w:rsidP="002F01A1">
      <w:pPr>
        <w:bidi/>
        <w:ind w:firstLine="567"/>
        <w:jc w:val="both"/>
        <w:rPr>
          <w:rtl/>
          <w:lang w:bidi="ar-DZ"/>
        </w:rPr>
      </w:pPr>
      <w:r w:rsidRPr="00DF3CB6">
        <w:rPr>
          <w:b/>
          <w:bCs/>
          <w:rtl/>
          <w:lang w:bidi="ar-DZ"/>
        </w:rPr>
        <w:t xml:space="preserve">النوع الأول – </w:t>
      </w:r>
      <w:r w:rsidRPr="00DF3CB6">
        <w:rPr>
          <w:rtl/>
          <w:lang w:bidi="ar-DZ"/>
        </w:rPr>
        <w:t xml:space="preserve">هي الشروط الأكثر أهمية والتي بمقتضاها ينفذ العقد ويحقق هذه الشروط مبدأ المساواة وتكافؤ الفرص أمام جميع المتقدمين بالعطاءات سواء في المناقصة أو المزايدة </w:t>
      </w:r>
      <w:r w:rsidRPr="00DF3CB6">
        <w:rPr>
          <w:rStyle w:val="Appelnotedebasdep"/>
          <w:rtl/>
          <w:lang w:bidi="ar-DZ"/>
        </w:rPr>
        <w:footnoteReference w:id="304"/>
      </w:r>
      <w:r w:rsidRPr="00DF3CB6">
        <w:rPr>
          <w:rtl/>
          <w:lang w:bidi="ar-DZ"/>
        </w:rPr>
        <w:t>.</w:t>
      </w:r>
    </w:p>
    <w:p w:rsidR="00980FF2" w:rsidRPr="00DF3CB6" w:rsidRDefault="00980FF2" w:rsidP="002F01A1">
      <w:pPr>
        <w:bidi/>
        <w:ind w:firstLine="567"/>
        <w:jc w:val="both"/>
        <w:rPr>
          <w:rtl/>
          <w:lang w:bidi="ar-DZ"/>
        </w:rPr>
      </w:pPr>
      <w:r w:rsidRPr="00DF3CB6">
        <w:rPr>
          <w:b/>
          <w:bCs/>
          <w:rtl/>
          <w:lang w:bidi="ar-DZ"/>
        </w:rPr>
        <w:t xml:space="preserve">النوع الثاني </w:t>
      </w:r>
      <w:r w:rsidRPr="00DF3CB6">
        <w:rPr>
          <w:b/>
          <w:bCs/>
          <w:lang w:bidi="ar-DZ"/>
        </w:rPr>
        <w:t>–</w:t>
      </w:r>
      <w:r w:rsidR="00457152">
        <w:rPr>
          <w:rtl/>
          <w:lang w:bidi="ar-DZ"/>
        </w:rPr>
        <w:t>يتعلق بالشروط و</w:t>
      </w:r>
      <w:r w:rsidRPr="00DF3CB6">
        <w:rPr>
          <w:rtl/>
          <w:lang w:bidi="ar-DZ"/>
        </w:rPr>
        <w:t xml:space="preserve">الأحكام الخاصة بإجراءات إبرام العقد في حد ذاته. </w:t>
      </w:r>
    </w:p>
    <w:p w:rsidR="00980FF2" w:rsidRPr="00DF3CB6" w:rsidRDefault="00457152" w:rsidP="00237CD5">
      <w:pPr>
        <w:bidi/>
        <w:ind w:firstLine="567"/>
        <w:jc w:val="both"/>
        <w:rPr>
          <w:rtl/>
          <w:lang w:bidi="ar-DZ"/>
        </w:rPr>
      </w:pPr>
      <w:r>
        <w:rPr>
          <w:rtl/>
          <w:lang w:bidi="ar-DZ"/>
        </w:rPr>
        <w:t xml:space="preserve">بالرجوع إلى الفقه </w:t>
      </w:r>
      <w:r w:rsidR="00980FF2" w:rsidRPr="00DF3CB6">
        <w:rPr>
          <w:rtl/>
          <w:lang w:bidi="ar-DZ"/>
        </w:rPr>
        <w:t>نجد أنه اختلف في تحديد الطبيعة القانونية لدفتر الشروط</w:t>
      </w:r>
      <w:r w:rsidR="00DF3CB6" w:rsidRPr="00DF3CB6">
        <w:rPr>
          <w:rtl/>
          <w:lang w:bidi="ar-DZ"/>
        </w:rPr>
        <w:t xml:space="preserve">، </w:t>
      </w:r>
      <w:r w:rsidR="00980FF2" w:rsidRPr="00DF3CB6">
        <w:rPr>
          <w:rtl/>
          <w:lang w:bidi="ar-DZ"/>
        </w:rPr>
        <w:t>فذهب جانب منه إلى اعتبار أنه جزء من العقد حتى ولو لم ينص على ذلك في اتفاقي</w:t>
      </w:r>
      <w:r w:rsidR="00237CD5" w:rsidRPr="00DF3CB6">
        <w:rPr>
          <w:rFonts w:hint="cs"/>
          <w:rtl/>
          <w:lang w:bidi="ar-DZ"/>
        </w:rPr>
        <w:t>ة</w:t>
      </w:r>
      <w:r w:rsidR="00980FF2" w:rsidRPr="00DF3CB6">
        <w:rPr>
          <w:rtl/>
          <w:lang w:bidi="ar-DZ"/>
        </w:rPr>
        <w:t xml:space="preserve"> التفويض الموقعة بين السلطة المفوضة والمفوض له، واستند هذا الرأي إلى اعتبار أنه بمجرد الإعلا</w:t>
      </w:r>
      <w:r>
        <w:rPr>
          <w:rtl/>
          <w:lang w:bidi="ar-DZ"/>
        </w:rPr>
        <w:t>ن عن المنافسة تعتبر هذه الشروط </w:t>
      </w:r>
      <w:r w:rsidR="00980FF2" w:rsidRPr="00DF3CB6">
        <w:rPr>
          <w:rtl/>
          <w:lang w:bidi="ar-DZ"/>
        </w:rPr>
        <w:t>والمواصفات هي قانون التعاقد الذي يجب الالتزام به وعدم التهرب منه</w:t>
      </w:r>
      <w:r w:rsidR="00EB7F23" w:rsidRPr="00DF3CB6">
        <w:rPr>
          <w:rtl/>
          <w:lang w:bidi="ar-DZ"/>
        </w:rPr>
        <w:t>.</w:t>
      </w:r>
    </w:p>
    <w:p w:rsidR="00980FF2" w:rsidRPr="00DF3CB6" w:rsidRDefault="00980FF2" w:rsidP="002F01A1">
      <w:pPr>
        <w:bidi/>
        <w:ind w:firstLine="567"/>
        <w:jc w:val="both"/>
        <w:rPr>
          <w:rtl/>
          <w:lang w:bidi="ar-DZ"/>
        </w:rPr>
      </w:pPr>
      <w:r w:rsidRPr="00DF3CB6">
        <w:rPr>
          <w:rtl/>
          <w:lang w:bidi="ar-DZ"/>
        </w:rPr>
        <w:t xml:space="preserve">غير أنه ما يعاب على هذا الرأي أن الإعلان عن المنافسة وطرح دفتر الشروط للمتنافسين المخاطبين بهذا الإعلان لا يمثل سوى دعوة للتعاقد، وليس إيجابا من قبل الإدارة، فالإيجاب يتقدم به مقدم </w:t>
      </w:r>
      <w:proofErr w:type="gramStart"/>
      <w:r w:rsidRPr="00DF3CB6">
        <w:rPr>
          <w:rtl/>
          <w:lang w:bidi="ar-DZ"/>
        </w:rPr>
        <w:t>العطاء</w:t>
      </w:r>
      <w:r w:rsidRPr="00DF3CB6">
        <w:rPr>
          <w:rStyle w:val="Appelnotedebasdep"/>
          <w:rtl/>
          <w:lang w:bidi="ar-DZ"/>
        </w:rPr>
        <w:footnoteReference w:id="305"/>
      </w:r>
      <w:r w:rsidRPr="00DF3CB6">
        <w:rPr>
          <w:rtl/>
          <w:lang w:bidi="ar-DZ"/>
        </w:rPr>
        <w:t>.</w:t>
      </w:r>
      <w:proofErr w:type="gramEnd"/>
    </w:p>
    <w:p w:rsidR="00980FF2" w:rsidRPr="00DF3CB6" w:rsidRDefault="00980FF2" w:rsidP="002F01A1">
      <w:pPr>
        <w:bidi/>
        <w:ind w:firstLine="567"/>
        <w:jc w:val="both"/>
        <w:rPr>
          <w:rtl/>
          <w:lang w:bidi="ar-DZ"/>
        </w:rPr>
      </w:pPr>
      <w:r w:rsidRPr="00DF3CB6">
        <w:rPr>
          <w:rtl/>
          <w:lang w:bidi="ar-DZ"/>
        </w:rPr>
        <w:t>بينما ذهب الرأي الآخر إلى ضرورة التفرقة بين الشروط الخاصة التعاقدية وبين الشروط التنظيمية، فالأولى فقط دون الثانية هي تعد جزءا لا يتجزء من العقد وواجبة التطبيق كحكم من أحكامه</w:t>
      </w:r>
      <w:r w:rsidRPr="00DF3CB6">
        <w:rPr>
          <w:rStyle w:val="Appelnotedebasdep"/>
          <w:rtl/>
          <w:lang w:bidi="ar-DZ"/>
        </w:rPr>
        <w:footnoteReference w:id="306"/>
      </w:r>
      <w:r w:rsidRPr="00DF3CB6">
        <w:rPr>
          <w:rtl/>
          <w:lang w:bidi="ar-DZ"/>
        </w:rPr>
        <w:t>، فلا يكون لدفتر الشروط القوة القانونية في مواجهة المتعاقد إلا من تاريخ إبرام العقد،</w:t>
      </w:r>
      <w:r w:rsidR="00457152">
        <w:rPr>
          <w:rtl/>
          <w:lang w:bidi="ar-DZ"/>
        </w:rPr>
        <w:t xml:space="preserve"> لأن هذه البنود تصبح لها طبيعة </w:t>
      </w:r>
      <w:r w:rsidRPr="00DF3CB6">
        <w:rPr>
          <w:rtl/>
          <w:lang w:bidi="ar-DZ"/>
        </w:rPr>
        <w:t>تعاقدية.</w:t>
      </w:r>
    </w:p>
    <w:p w:rsidR="00980FF2" w:rsidRPr="00DF3CB6" w:rsidRDefault="00980FF2" w:rsidP="00237CD5">
      <w:pPr>
        <w:bidi/>
        <w:ind w:firstLine="567"/>
        <w:jc w:val="both"/>
        <w:rPr>
          <w:rtl/>
          <w:lang w:bidi="ar-DZ"/>
        </w:rPr>
      </w:pPr>
      <w:r w:rsidRPr="00DF3CB6">
        <w:rPr>
          <w:rtl/>
          <w:lang w:bidi="ar-DZ"/>
        </w:rPr>
        <w:t>ولعل أهمية التفرقة بين هذه البنود له من الأهمية الكبرى خاصة وأنه في حالة الإخلال بالشروط التعاقدية، ويكون محل طع</w:t>
      </w:r>
      <w:r w:rsidR="00457152">
        <w:rPr>
          <w:rtl/>
          <w:lang w:bidi="ar-DZ"/>
        </w:rPr>
        <w:t>ن من جانب الأطراف التعاقدية فقط</w:t>
      </w:r>
      <w:r w:rsidRPr="00DF3CB6">
        <w:rPr>
          <w:rtl/>
          <w:lang w:bidi="ar-DZ"/>
        </w:rPr>
        <w:t xml:space="preserve"> في حين يكون للغير الحق في الطعن في الشروط التنظيمية إذا تضمنت إخلالا بمبادئ المساواة والعلانية والمنافسة الحرة. </w:t>
      </w:r>
    </w:p>
    <w:p w:rsidR="00980FF2" w:rsidRPr="00DF3CB6" w:rsidRDefault="00980FF2" w:rsidP="002F01A1">
      <w:pPr>
        <w:bidi/>
        <w:ind w:firstLine="567"/>
        <w:jc w:val="both"/>
        <w:rPr>
          <w:lang w:bidi="ar-DZ"/>
        </w:rPr>
      </w:pPr>
      <w:r w:rsidRPr="00DF3CB6">
        <w:rPr>
          <w:rtl/>
          <w:lang w:bidi="ar-DZ"/>
        </w:rPr>
        <w:t xml:space="preserve">في الجزائر نصت المادة </w:t>
      </w:r>
      <w:r w:rsidRPr="00DF3CB6">
        <w:rPr>
          <w:lang w:bidi="ar-DZ"/>
        </w:rPr>
        <w:t>13</w:t>
      </w:r>
      <w:r w:rsidRPr="00DF3CB6">
        <w:rPr>
          <w:rtl/>
          <w:lang w:bidi="ar-DZ"/>
        </w:rPr>
        <w:t xml:space="preserve"> من المرسوم التنفيذي </w:t>
      </w:r>
      <w:r w:rsidRPr="00DF3CB6">
        <w:rPr>
          <w:lang w:bidi="ar-DZ"/>
        </w:rPr>
        <w:t>199-18</w:t>
      </w:r>
      <w:r w:rsidR="00DF3CB6" w:rsidRPr="00DF3CB6">
        <w:rPr>
          <w:rtl/>
          <w:lang w:bidi="ar-DZ"/>
        </w:rPr>
        <w:t xml:space="preserve">، </w:t>
      </w:r>
      <w:r w:rsidRPr="00DF3CB6">
        <w:rPr>
          <w:rtl/>
          <w:lang w:bidi="ar-DZ"/>
        </w:rPr>
        <w:t xml:space="preserve">المتعلق بتفويض المرفق العام </w:t>
      </w:r>
      <w:r w:rsidR="00237CD5" w:rsidRPr="00DF3CB6">
        <w:rPr>
          <w:rFonts w:hint="cs"/>
          <w:rtl/>
          <w:lang w:bidi="ar-DZ"/>
        </w:rPr>
        <w:t xml:space="preserve">على أن دفتر الشروط </w:t>
      </w:r>
      <w:r w:rsidR="00FC66DF" w:rsidRPr="00DF3CB6">
        <w:rPr>
          <w:rtl/>
          <w:lang w:bidi="ar-DZ"/>
        </w:rPr>
        <w:t>يتضمن البنود التنظيمية</w:t>
      </w:r>
      <w:r w:rsidRPr="00DF3CB6">
        <w:rPr>
          <w:rtl/>
          <w:lang w:bidi="ar-DZ"/>
        </w:rPr>
        <w:t xml:space="preserve"> والبنود التعاقدية، التي توضح كي</w:t>
      </w:r>
      <w:r w:rsidR="00457152">
        <w:rPr>
          <w:rtl/>
          <w:lang w:bidi="ar-DZ"/>
        </w:rPr>
        <w:t>فيات إبرام اتفاقية التفويض التي</w:t>
      </w:r>
      <w:r w:rsidRPr="00DF3CB6">
        <w:rPr>
          <w:rtl/>
          <w:lang w:bidi="ar-DZ"/>
        </w:rPr>
        <w:t xml:space="preserve"> سوف نتطرق إليها في الباب الثاني من هذا البحث</w:t>
      </w:r>
      <w:r w:rsidRPr="00DF3CB6">
        <w:rPr>
          <w:lang w:bidi="ar-DZ"/>
        </w:rPr>
        <w:t>.</w:t>
      </w:r>
    </w:p>
    <w:p w:rsidR="00980FF2" w:rsidRPr="00DF3CB6" w:rsidRDefault="00980FF2" w:rsidP="002F01A1">
      <w:pPr>
        <w:bidi/>
        <w:ind w:firstLine="567"/>
        <w:jc w:val="both"/>
        <w:rPr>
          <w:rtl/>
          <w:lang w:bidi="ar-DZ"/>
        </w:rPr>
      </w:pPr>
      <w:proofErr w:type="gramStart"/>
      <w:r w:rsidRPr="00DF3CB6">
        <w:rPr>
          <w:rtl/>
          <w:lang w:bidi="ar-DZ"/>
        </w:rPr>
        <w:t>الملاحظ</w:t>
      </w:r>
      <w:proofErr w:type="gramEnd"/>
      <w:r w:rsidRPr="00DF3CB6">
        <w:rPr>
          <w:rtl/>
          <w:lang w:bidi="ar-DZ"/>
        </w:rPr>
        <w:t xml:space="preserve"> أن المشرع الجزائري أضفى على دفتر الشروط الطابع المختلط الذي يتميز بأنه مزيج من البنود التنظيمية والبنود التعاقدية</w:t>
      </w:r>
      <w:r w:rsidR="00EB7F23" w:rsidRPr="00DF3CB6">
        <w:rPr>
          <w:rtl/>
          <w:lang w:bidi="ar-DZ"/>
        </w:rPr>
        <w:t>.</w:t>
      </w:r>
    </w:p>
    <w:p w:rsidR="00980FF2" w:rsidRPr="00DF3CB6" w:rsidRDefault="00980FF2" w:rsidP="004203AD">
      <w:pPr>
        <w:pStyle w:val="Titre3"/>
        <w:bidi/>
        <w:rPr>
          <w:rtl/>
          <w:lang w:bidi="ar-DZ"/>
        </w:rPr>
      </w:pPr>
      <w:bookmarkStart w:id="415" w:name="_Toc127048857"/>
      <w:bookmarkStart w:id="416" w:name="_Toc127052162"/>
      <w:bookmarkStart w:id="417" w:name="_Toc127053226"/>
      <w:bookmarkStart w:id="418" w:name="_Toc133700306"/>
      <w:r w:rsidRPr="00DF3CB6">
        <w:rPr>
          <w:rtl/>
          <w:lang w:bidi="ar-DZ"/>
        </w:rPr>
        <w:t>المطلب الثاني</w:t>
      </w:r>
      <w:bookmarkStart w:id="419" w:name="_Toc127048858"/>
      <w:bookmarkEnd w:id="415"/>
      <w:r w:rsidR="004203AD">
        <w:rPr>
          <w:rtl/>
          <w:lang w:bidi="ar-DZ"/>
        </w:rPr>
        <w:br/>
      </w:r>
      <w:r w:rsidRPr="00DF3CB6">
        <w:rPr>
          <w:rtl/>
          <w:lang w:bidi="ar-DZ"/>
        </w:rPr>
        <w:t>مضمون دفتر الشروط</w:t>
      </w:r>
      <w:bookmarkEnd w:id="416"/>
      <w:bookmarkEnd w:id="417"/>
      <w:bookmarkEnd w:id="418"/>
      <w:bookmarkEnd w:id="419"/>
    </w:p>
    <w:p w:rsidR="00980FF2" w:rsidRPr="00DF3CB6" w:rsidRDefault="00980FF2" w:rsidP="0032113B">
      <w:pPr>
        <w:bidi/>
        <w:ind w:firstLine="567"/>
        <w:jc w:val="both"/>
        <w:rPr>
          <w:b/>
          <w:bCs/>
          <w:rtl/>
          <w:lang w:bidi="ar-DZ"/>
        </w:rPr>
      </w:pPr>
      <w:r w:rsidRPr="00DF3CB6">
        <w:rPr>
          <w:rtl/>
          <w:lang w:bidi="ar-DZ"/>
        </w:rPr>
        <w:t xml:space="preserve">لاشك أن دفتر الشروط وما يتضمنه من أحكام  يمثل أهمية كبرى في تحديد موقف المتنافسين الذين يرغبون في الترشح للتعاقد مع الإدارة، لذا فإن تحديد مضمون دفتر الشروط مسبقا من طرف الإدارة له أهمية كبيرة في توجيه المسار التنافسي وعملية إبرام عقود التفويض، غير أن دفتر الشروط المتعلق بعقد التفويض يختلف مضمونه عن ذلك الذي يتعلق بالصفقات العمومية، نظرا لاختلاف طبيعة موضوع التعاقد، وسنحاول في هذا الفرع تحديد أنواع البنود التي ينظمها دفتر الشروط </w:t>
      </w:r>
      <w:r w:rsidRPr="00DF3CB6">
        <w:rPr>
          <w:b/>
          <w:bCs/>
          <w:rtl/>
          <w:lang w:bidi="ar-DZ"/>
        </w:rPr>
        <w:t>(الفرع الاول)</w:t>
      </w:r>
      <w:r w:rsidRPr="00DF3CB6">
        <w:rPr>
          <w:rtl/>
          <w:lang w:bidi="ar-DZ"/>
        </w:rPr>
        <w:t xml:space="preserve"> ثم نتطرق إلى أقسامه دفتر الشروط التي جاء بها المرسوم التنفيذي 18-199 والنصوص الخاصة المنظمة للتفويض </w:t>
      </w:r>
      <w:r w:rsidRPr="00DF3CB6">
        <w:rPr>
          <w:b/>
          <w:bCs/>
          <w:rtl/>
          <w:lang w:bidi="ar-DZ"/>
        </w:rPr>
        <w:t>(الفرع الثاني)</w:t>
      </w:r>
    </w:p>
    <w:p w:rsidR="00980FF2" w:rsidRPr="00DF3CB6" w:rsidRDefault="00980FF2" w:rsidP="004203AD">
      <w:pPr>
        <w:pStyle w:val="Titre4"/>
        <w:bidi/>
        <w:rPr>
          <w:rtl/>
          <w:lang w:bidi="ar-DZ"/>
        </w:rPr>
      </w:pPr>
      <w:bookmarkStart w:id="420" w:name="_Toc127048859"/>
      <w:bookmarkStart w:id="421" w:name="_Toc127052163"/>
      <w:bookmarkStart w:id="422" w:name="_Toc127053227"/>
      <w:r w:rsidRPr="00DF3CB6">
        <w:rPr>
          <w:rtl/>
          <w:lang w:bidi="ar-DZ"/>
        </w:rPr>
        <w:t xml:space="preserve">الفرع </w:t>
      </w:r>
      <w:r w:rsidR="004203AD">
        <w:rPr>
          <w:rFonts w:hint="cs"/>
          <w:rtl/>
          <w:lang w:bidi="ar-DZ"/>
        </w:rPr>
        <w:t>الأول</w:t>
      </w:r>
      <w:bookmarkStart w:id="423" w:name="_Toc127048860"/>
      <w:bookmarkEnd w:id="420"/>
      <w:r w:rsidR="004203AD">
        <w:rPr>
          <w:rtl/>
          <w:lang w:bidi="ar-DZ"/>
        </w:rPr>
        <w:br/>
      </w:r>
      <w:r w:rsidRPr="00DF3CB6">
        <w:rPr>
          <w:rtl/>
          <w:lang w:bidi="ar-DZ"/>
        </w:rPr>
        <w:t>بنوددفتر الشروط من حيث خضوعها للمنافسة</w:t>
      </w:r>
      <w:bookmarkEnd w:id="421"/>
      <w:bookmarkEnd w:id="422"/>
      <w:bookmarkEnd w:id="423"/>
    </w:p>
    <w:p w:rsidR="00980FF2" w:rsidRPr="00DF3CB6" w:rsidRDefault="00980FF2" w:rsidP="0062282A">
      <w:pPr>
        <w:bidi/>
        <w:ind w:firstLine="567"/>
        <w:jc w:val="both"/>
        <w:rPr>
          <w:rtl/>
          <w:lang w:bidi="ar-DZ"/>
        </w:rPr>
      </w:pPr>
      <w:r w:rsidRPr="00DF3CB6">
        <w:rPr>
          <w:rtl/>
          <w:lang w:bidi="ar-DZ"/>
        </w:rPr>
        <w:t>حسب ما تمت دراسته سابقا ضمن الطبيعة القانونية لدفتر</w:t>
      </w:r>
      <w:r w:rsidR="004203AD">
        <w:rPr>
          <w:rtl/>
          <w:lang w:bidi="ar-DZ"/>
        </w:rPr>
        <w:t xml:space="preserve"> الشروط إتضح لنا أن دفتر الشروط</w:t>
      </w:r>
      <w:r w:rsidRPr="00DF3CB6">
        <w:rPr>
          <w:rtl/>
          <w:lang w:bidi="ar-DZ"/>
        </w:rPr>
        <w:t xml:space="preserve"> يتضمن نوعين من البنود، النوع الأول يسمى البنود التنظيمية، والنوع الثاني البنود التعاقدية، وكل من هذين النوعين له مميزاته الخاصة، خاصة من حيث خضوعها لمبدأ المنافسة.</w:t>
      </w:r>
    </w:p>
    <w:p w:rsidR="00980FF2" w:rsidRPr="00DF3CB6" w:rsidRDefault="00980FF2" w:rsidP="00860822">
      <w:pPr>
        <w:pStyle w:val="Titre5"/>
        <w:bidi/>
        <w:rPr>
          <w:lang w:bidi="ar-DZ"/>
        </w:rPr>
      </w:pPr>
      <w:bookmarkStart w:id="424" w:name="_Toc127048861"/>
      <w:bookmarkStart w:id="425" w:name="_Toc127052164"/>
      <w:bookmarkStart w:id="426" w:name="_Toc127053228"/>
      <w:r w:rsidRPr="00DF3CB6">
        <w:rPr>
          <w:rtl/>
          <w:lang w:bidi="ar-DZ"/>
        </w:rPr>
        <w:t>أولا –</w:t>
      </w:r>
      <w:r w:rsidR="002B15DC" w:rsidRPr="00DF3CB6">
        <w:rPr>
          <w:rFonts w:hint="cs"/>
          <w:rtl/>
          <w:lang w:bidi="ar-DZ"/>
        </w:rPr>
        <w:t>إضمحلال مبدأ</w:t>
      </w:r>
      <w:r w:rsidRPr="00DF3CB6">
        <w:rPr>
          <w:rtl/>
          <w:lang w:bidi="ar-DZ"/>
        </w:rPr>
        <w:t xml:space="preserve"> المنافسة ضمن البنود التنظيمية</w:t>
      </w:r>
      <w:bookmarkEnd w:id="424"/>
      <w:bookmarkEnd w:id="425"/>
      <w:bookmarkEnd w:id="426"/>
    </w:p>
    <w:p w:rsidR="00980FF2" w:rsidRPr="00DF3CB6" w:rsidRDefault="00980FF2" w:rsidP="00FC66DF">
      <w:pPr>
        <w:bidi/>
        <w:ind w:firstLine="567"/>
        <w:jc w:val="both"/>
        <w:rPr>
          <w:rtl/>
          <w:lang w:bidi="ar-DZ"/>
        </w:rPr>
      </w:pPr>
      <w:r w:rsidRPr="00DF3CB6">
        <w:rPr>
          <w:rtl/>
          <w:lang w:bidi="ar-DZ"/>
        </w:rPr>
        <w:t>لا تعتبرإتفاقية التفويض تنازلا عن المرفق العام بل أسلوب من أساليب تسييره</w:t>
      </w:r>
      <w:r w:rsidR="001718E4" w:rsidRPr="00DF3CB6">
        <w:rPr>
          <w:rFonts w:hint="cs"/>
          <w:rtl/>
          <w:lang w:bidi="ar-DZ"/>
        </w:rPr>
        <w:t xml:space="preserve"> وإستغلاله</w:t>
      </w:r>
      <w:r w:rsidRPr="00DF3CB6">
        <w:rPr>
          <w:rtl/>
          <w:lang w:bidi="ar-DZ"/>
        </w:rPr>
        <w:t>، يتماشى مع ظروف ومقتضيات كل دولة، وتتضمن هذه الإتفاقية بنودا تتعلق أساسا بتنظيم المرفق العام، وهي عبارة عن قواعد عامة ومجردة تتشابه مع القانون</w:t>
      </w:r>
      <w:r w:rsidRPr="00DF3CB6">
        <w:rPr>
          <w:rStyle w:val="Appelnotedebasdep"/>
          <w:rtl/>
          <w:lang w:bidi="ar-DZ"/>
        </w:rPr>
        <w:footnoteReference w:id="307"/>
      </w:r>
      <w:r w:rsidRPr="00DF3CB6">
        <w:rPr>
          <w:rtl/>
          <w:lang w:bidi="ar-DZ"/>
        </w:rPr>
        <w:t>، مما يجعل هذه القيود ضمانة للمنتفعين الذين تمتد أثاره إليهم، ومن قبيل هذه البنود الشروط الخاصة بتنظيم الأشغال، وتحديد الرسوم التي يخول لصاحب الامتياز تحصيلها مقابل ما يقدمه من خدمات عامة</w:t>
      </w:r>
      <w:r w:rsidRPr="00DF3CB6">
        <w:rPr>
          <w:rStyle w:val="Appelnotedebasdep"/>
          <w:rtl/>
          <w:lang w:bidi="ar-DZ"/>
        </w:rPr>
        <w:footnoteReference w:id="308"/>
      </w:r>
      <w:r w:rsidRPr="00DF3CB6">
        <w:rPr>
          <w:rtl/>
          <w:lang w:bidi="ar-DZ"/>
        </w:rPr>
        <w:t xml:space="preserve">. </w:t>
      </w:r>
    </w:p>
    <w:p w:rsidR="00980FF2" w:rsidRPr="00DF3CB6" w:rsidRDefault="001718E4" w:rsidP="002F13FA">
      <w:pPr>
        <w:bidi/>
        <w:ind w:firstLine="567"/>
        <w:jc w:val="both"/>
        <w:rPr>
          <w:rtl/>
          <w:lang w:bidi="ar-DZ"/>
        </w:rPr>
      </w:pPr>
      <w:r w:rsidRPr="00DF3CB6">
        <w:rPr>
          <w:rFonts w:hint="cs"/>
          <w:rtl/>
          <w:lang w:bidi="ar-DZ"/>
        </w:rPr>
        <w:t>أن هذه</w:t>
      </w:r>
      <w:r w:rsidR="00980FF2" w:rsidRPr="00DF3CB6">
        <w:rPr>
          <w:rtl/>
          <w:lang w:bidi="ar-DZ"/>
        </w:rPr>
        <w:t xml:space="preserve"> الشروط</w:t>
      </w:r>
      <w:r w:rsidRPr="00DF3CB6">
        <w:rPr>
          <w:rtl/>
          <w:lang w:bidi="ar-DZ"/>
        </w:rPr>
        <w:t xml:space="preserve"> اللائحية لايمكن الإستغناء عنها</w:t>
      </w:r>
      <w:r w:rsidR="00FC66DF" w:rsidRPr="00DF3CB6">
        <w:rPr>
          <w:rFonts w:hint="cs"/>
          <w:rtl/>
          <w:lang w:bidi="ar-DZ"/>
        </w:rPr>
        <w:t xml:space="preserve"> في التفويض</w:t>
      </w:r>
      <w:r w:rsidRPr="00DF3CB6">
        <w:rPr>
          <w:rFonts w:hint="cs"/>
          <w:rtl/>
          <w:lang w:bidi="ar-DZ"/>
        </w:rPr>
        <w:t xml:space="preserve">، </w:t>
      </w:r>
      <w:r w:rsidR="00FC66DF" w:rsidRPr="00DF3CB6">
        <w:rPr>
          <w:rFonts w:hint="cs"/>
          <w:rtl/>
          <w:lang w:bidi="ar-DZ"/>
        </w:rPr>
        <w:t>على إعتبار أنها</w:t>
      </w:r>
      <w:r w:rsidR="00980FF2" w:rsidRPr="00DF3CB6">
        <w:rPr>
          <w:rtl/>
          <w:lang w:bidi="ar-DZ"/>
        </w:rPr>
        <w:t xml:space="preserve"> بنود تضعها السلطة المفوضة</w:t>
      </w:r>
      <w:r w:rsidR="00FC66DF" w:rsidRPr="00DF3CB6">
        <w:rPr>
          <w:rFonts w:hint="cs"/>
          <w:rtl/>
          <w:lang w:bidi="ar-DZ"/>
        </w:rPr>
        <w:t>،</w:t>
      </w:r>
      <w:r w:rsidR="00980FF2" w:rsidRPr="00DF3CB6">
        <w:rPr>
          <w:rtl/>
          <w:lang w:bidi="ar-DZ"/>
        </w:rPr>
        <w:t>غيرأن أهم ما يميز هذه البنود هوعدم خضوعها للمنافسة، نظرا لأن الإدارة وض</w:t>
      </w:r>
      <w:r w:rsidRPr="00DF3CB6">
        <w:rPr>
          <w:rFonts w:hint="cs"/>
          <w:rtl/>
          <w:lang w:bidi="ar-DZ"/>
        </w:rPr>
        <w:t>ع</w:t>
      </w:r>
      <w:r w:rsidR="00980FF2" w:rsidRPr="00DF3CB6">
        <w:rPr>
          <w:rtl/>
          <w:lang w:bidi="ar-DZ"/>
        </w:rPr>
        <w:t>تها مسبقا بالإرادة المنفردة كلما إستدعت المصلحة العامة التي أنشئ المرفق العام من أجلها، وضرورة سيره بإنتظام واستمرار</w:t>
      </w:r>
      <w:r w:rsidR="00980FF2" w:rsidRPr="00DF3CB6">
        <w:rPr>
          <w:rStyle w:val="Appelnotedebasdep"/>
          <w:rtl/>
          <w:lang w:bidi="ar-DZ"/>
        </w:rPr>
        <w:footnoteReference w:id="309"/>
      </w:r>
      <w:r w:rsidR="00980FF2" w:rsidRPr="00DF3CB6">
        <w:rPr>
          <w:rtl/>
          <w:lang w:bidi="ar-DZ"/>
        </w:rPr>
        <w:t>.</w:t>
      </w:r>
    </w:p>
    <w:p w:rsidR="00980FF2" w:rsidRPr="00DF3CB6" w:rsidRDefault="00FC66DF" w:rsidP="00CE7A81">
      <w:pPr>
        <w:bidi/>
        <w:ind w:firstLine="567"/>
        <w:jc w:val="both"/>
        <w:rPr>
          <w:rtl/>
          <w:lang w:bidi="ar-DZ"/>
        </w:rPr>
      </w:pPr>
      <w:r w:rsidRPr="00DF3CB6">
        <w:rPr>
          <w:rFonts w:hint="cs"/>
          <w:rtl/>
          <w:lang w:bidi="ar-DZ"/>
        </w:rPr>
        <w:t>ف</w:t>
      </w:r>
      <w:r w:rsidR="00980FF2" w:rsidRPr="00DF3CB6">
        <w:rPr>
          <w:rtl/>
          <w:lang w:bidi="ar-DZ"/>
        </w:rPr>
        <w:t>السلطة المفوضة هي المسؤولة أساسا عن توفيرالخدمات العامة للجمهوربغض النظرعن الطريقة المعتمدة في التسيير، لذا فإنه يخول لها وضع جملة من البنود اللائحية غيرالتنافسية، على إعتبارأن المرفق العام يظل مرتبطا بالإدارة التي تبقى ملتزمة بتلبية الحاجات العامة لل</w:t>
      </w:r>
      <w:r w:rsidR="00457152">
        <w:rPr>
          <w:rtl/>
          <w:lang w:bidi="ar-DZ"/>
        </w:rPr>
        <w:t>جمهورحتى وإن عهدت تسييره للخواص</w:t>
      </w:r>
      <w:r w:rsidR="00457152">
        <w:rPr>
          <w:rFonts w:hint="cs"/>
          <w:rtl/>
          <w:lang w:bidi="ar-DZ"/>
        </w:rPr>
        <w:t xml:space="preserve"> إذ أ</w:t>
      </w:r>
      <w:r w:rsidRPr="00DF3CB6">
        <w:rPr>
          <w:rFonts w:hint="cs"/>
          <w:rtl/>
          <w:lang w:bidi="ar-DZ"/>
        </w:rPr>
        <w:t xml:space="preserve">ن </w:t>
      </w:r>
      <w:r w:rsidR="00980FF2" w:rsidRPr="00DF3CB6">
        <w:rPr>
          <w:rtl/>
          <w:lang w:bidi="ar-DZ"/>
        </w:rPr>
        <w:t>التفويض لا يعني تنازلا أو تخلي</w:t>
      </w:r>
      <w:r w:rsidR="00457152">
        <w:rPr>
          <w:rFonts w:hint="cs"/>
          <w:rtl/>
          <w:lang w:bidi="ar-DZ"/>
        </w:rPr>
        <w:t>ً</w:t>
      </w:r>
      <w:r w:rsidR="00980FF2" w:rsidRPr="00DF3CB6">
        <w:rPr>
          <w:rtl/>
          <w:lang w:bidi="ar-DZ"/>
        </w:rPr>
        <w:t>ا منها عن المرفق العام</w:t>
      </w:r>
      <w:r w:rsidR="00EB7F23" w:rsidRPr="00DF3CB6">
        <w:rPr>
          <w:rtl/>
          <w:lang w:bidi="ar-DZ"/>
        </w:rPr>
        <w:t>.</w:t>
      </w:r>
    </w:p>
    <w:p w:rsidR="00980FF2" w:rsidRPr="00DF3CB6" w:rsidRDefault="00980FF2" w:rsidP="00FC66DF">
      <w:pPr>
        <w:bidi/>
        <w:ind w:firstLine="567"/>
        <w:jc w:val="both"/>
        <w:rPr>
          <w:lang w:bidi="ar-DZ"/>
        </w:rPr>
      </w:pPr>
      <w:r w:rsidRPr="00DF3CB6">
        <w:rPr>
          <w:rtl/>
          <w:lang w:bidi="ar-DZ"/>
        </w:rPr>
        <w:t xml:space="preserve">ونظرا لأن الأحكام التنظيمية تتعلق بتسيير المرفق العام إستمراريته </w:t>
      </w:r>
      <w:r w:rsidR="00FC66DF" w:rsidRPr="00DF3CB6">
        <w:rPr>
          <w:rFonts w:hint="cs"/>
          <w:rtl/>
          <w:lang w:bidi="ar-DZ"/>
        </w:rPr>
        <w:t xml:space="preserve">فهي </w:t>
      </w:r>
      <w:r w:rsidRPr="00DF3CB6">
        <w:rPr>
          <w:rtl/>
          <w:lang w:bidi="ar-DZ"/>
        </w:rPr>
        <w:t>تشمل مجموع القواعد التقنية لتسييرة</w:t>
      </w:r>
      <w:r w:rsidR="00457152">
        <w:rPr>
          <w:rFonts w:hint="cs"/>
          <w:rtl/>
          <w:lang w:bidi="ar-DZ"/>
        </w:rPr>
        <w:t xml:space="preserve">  و</w:t>
      </w:r>
      <w:r w:rsidR="00FC66DF" w:rsidRPr="00DF3CB6">
        <w:rPr>
          <w:rFonts w:hint="cs"/>
          <w:rtl/>
          <w:lang w:bidi="ar-DZ"/>
        </w:rPr>
        <w:t xml:space="preserve">طبعا </w:t>
      </w:r>
      <w:r w:rsidRPr="00DF3CB6">
        <w:rPr>
          <w:rtl/>
          <w:lang w:bidi="ar-DZ"/>
        </w:rPr>
        <w:t>توضع من قبل الإدارة دون تدخل المفوض له وعليه أن يقبلها دون مناقشة</w:t>
      </w:r>
      <w:r w:rsidRPr="00DF3CB6">
        <w:rPr>
          <w:rStyle w:val="Appelnotedebasdep"/>
          <w:rtl/>
          <w:lang w:bidi="ar-DZ"/>
        </w:rPr>
        <w:footnoteReference w:id="310"/>
      </w:r>
    </w:p>
    <w:p w:rsidR="00980FF2" w:rsidRPr="00DF3CB6" w:rsidRDefault="00980FF2" w:rsidP="00130673">
      <w:pPr>
        <w:bidi/>
        <w:ind w:firstLine="567"/>
        <w:jc w:val="both"/>
        <w:rPr>
          <w:rtl/>
          <w:lang w:bidi="ar-DZ"/>
        </w:rPr>
      </w:pPr>
      <w:r w:rsidRPr="00DF3CB6">
        <w:rPr>
          <w:rtl/>
          <w:lang w:bidi="ar-DZ"/>
        </w:rPr>
        <w:t xml:space="preserve">بالرجوع إلى التعليمة الوزارية رقم </w:t>
      </w:r>
      <w:r w:rsidRPr="00DF3CB6">
        <w:rPr>
          <w:lang w:bidi="ar-DZ"/>
        </w:rPr>
        <w:t xml:space="preserve">42/394 </w:t>
      </w:r>
      <w:r w:rsidRPr="00DF3CB6">
        <w:rPr>
          <w:rStyle w:val="Appelnotedebasdep"/>
          <w:rtl/>
          <w:lang w:bidi="ar-DZ"/>
        </w:rPr>
        <w:footnoteReference w:id="311"/>
      </w:r>
      <w:r w:rsidRPr="00DF3CB6">
        <w:rPr>
          <w:rtl/>
          <w:lang w:bidi="ar-DZ"/>
        </w:rPr>
        <w:t xml:space="preserve"> المتعلقة بإمتياز المرافق المحلية وتأجيرها، فإننا نجد أنها نصت على الشروط أو اللوائح التنظيمية على أنها تلك الشروط التي تملك السلطة المفوضة حق تعديلها في كل وقت ومتى دعت إليه ضرورة المرفق العام، وتمتد أثارها إلى المرفق والمرتفقين، فهذه الشروط تبقى خارج المنافسة، بإعتيار أنها لا تكون محل مزايدة أو مناقصة ولا تشملها عروض المتنافسين لتسير المرفق العام، إذ يتم الموافقة عليها مباشرة.   </w:t>
      </w:r>
    </w:p>
    <w:p w:rsidR="00980FF2" w:rsidRPr="00DF3CB6" w:rsidRDefault="00980FF2" w:rsidP="00B041D7">
      <w:pPr>
        <w:pStyle w:val="Titre5"/>
        <w:bidi/>
        <w:rPr>
          <w:rtl/>
          <w:lang w:bidi="ar-DZ"/>
        </w:rPr>
      </w:pPr>
      <w:bookmarkStart w:id="427" w:name="_Toc127048862"/>
      <w:bookmarkStart w:id="428" w:name="_Toc127052165"/>
      <w:bookmarkStart w:id="429" w:name="_Toc127053229"/>
      <w:r w:rsidRPr="00DF3CB6">
        <w:rPr>
          <w:rtl/>
          <w:lang w:bidi="ar-DZ"/>
        </w:rPr>
        <w:t xml:space="preserve">ثانيا - البنود التعاقدية </w:t>
      </w:r>
      <w:proofErr w:type="gramStart"/>
      <w:r w:rsidRPr="00DF3CB6">
        <w:rPr>
          <w:rtl/>
          <w:lang w:bidi="ar-DZ"/>
        </w:rPr>
        <w:t>أساس</w:t>
      </w:r>
      <w:proofErr w:type="gramEnd"/>
      <w:r w:rsidR="002B15DC" w:rsidRPr="00DF3CB6">
        <w:rPr>
          <w:rFonts w:hint="cs"/>
          <w:rtl/>
          <w:lang w:bidi="ar-DZ"/>
        </w:rPr>
        <w:t xml:space="preserve"> تطبيق مبدأ</w:t>
      </w:r>
      <w:r w:rsidRPr="00DF3CB6">
        <w:rPr>
          <w:rtl/>
          <w:lang w:bidi="ar-DZ"/>
        </w:rPr>
        <w:t xml:space="preserve"> المنافسة</w:t>
      </w:r>
      <w:bookmarkEnd w:id="427"/>
      <w:bookmarkEnd w:id="428"/>
      <w:bookmarkEnd w:id="429"/>
    </w:p>
    <w:p w:rsidR="00980FF2" w:rsidRPr="00DF3CB6" w:rsidRDefault="00980FF2" w:rsidP="002417DE">
      <w:pPr>
        <w:bidi/>
        <w:ind w:firstLine="567"/>
        <w:jc w:val="both"/>
        <w:rPr>
          <w:rtl/>
          <w:lang w:bidi="ar-DZ"/>
        </w:rPr>
      </w:pPr>
      <w:r w:rsidRPr="00DF3CB6">
        <w:rPr>
          <w:rtl/>
          <w:lang w:bidi="ar-DZ"/>
        </w:rPr>
        <w:t>تختلف الأحكام العقدية حسب نوعية عقد التفويض</w:t>
      </w:r>
      <w:r w:rsidR="002417DE" w:rsidRPr="00DF3CB6">
        <w:rPr>
          <w:rFonts w:hint="cs"/>
          <w:rtl/>
          <w:lang w:bidi="ar-DZ"/>
        </w:rPr>
        <w:t>،</w:t>
      </w:r>
      <w:r w:rsidRPr="00DF3CB6">
        <w:rPr>
          <w:rtl/>
          <w:lang w:bidi="ar-DZ"/>
        </w:rPr>
        <w:t xml:space="preserve"> وهي</w:t>
      </w:r>
      <w:r w:rsidR="002417DE" w:rsidRPr="00DF3CB6">
        <w:rPr>
          <w:rFonts w:hint="cs"/>
          <w:rtl/>
          <w:lang w:bidi="ar-DZ"/>
        </w:rPr>
        <w:t xml:space="preserve"> تلك</w:t>
      </w:r>
      <w:r w:rsidRPr="00DF3CB6">
        <w:rPr>
          <w:rtl/>
          <w:lang w:bidi="ar-DZ"/>
        </w:rPr>
        <w:t xml:space="preserve"> الشروط التي تكون أساسها الطابع التنافسي فتخضع لرضا الطرفين ويحكمها مبدأ العقد شريعة المتعاقدين، فلا يمكن تعديلها إلا برضا الطرفين، ويعتبر الشق التعاقدي جزء لا يتجزء عن الشق اللائحي فكل جزء يكون مكمل للأخر</w:t>
      </w:r>
      <w:r w:rsidR="002417DE" w:rsidRPr="00DF3CB6">
        <w:rPr>
          <w:rFonts w:hint="cs"/>
          <w:rtl/>
          <w:lang w:bidi="ar-DZ"/>
        </w:rPr>
        <w:t>،</w:t>
      </w:r>
      <w:r w:rsidRPr="00DF3CB6">
        <w:rPr>
          <w:rtl/>
          <w:lang w:bidi="ar-DZ"/>
        </w:rPr>
        <w:t xml:space="preserve"> وذلك حسب طبيعة نوع التفويض المقرر من طرف السلطة المفوضة</w:t>
      </w:r>
      <w:r w:rsidRPr="00DF3CB6">
        <w:rPr>
          <w:rStyle w:val="Appelnotedebasdep"/>
          <w:rtl/>
          <w:lang w:bidi="ar-DZ"/>
        </w:rPr>
        <w:footnoteReference w:id="312"/>
      </w:r>
      <w:r w:rsidRPr="00DF3CB6">
        <w:rPr>
          <w:rtl/>
          <w:lang w:bidi="ar-DZ"/>
        </w:rPr>
        <w:t xml:space="preserve">. </w:t>
      </w:r>
    </w:p>
    <w:p w:rsidR="00980FF2" w:rsidRPr="00DF3CB6" w:rsidRDefault="002417DE" w:rsidP="004A4A95">
      <w:pPr>
        <w:bidi/>
        <w:ind w:firstLine="567"/>
        <w:jc w:val="both"/>
        <w:rPr>
          <w:rtl/>
          <w:lang w:bidi="ar-DZ"/>
        </w:rPr>
      </w:pPr>
      <w:r w:rsidRPr="00DF3CB6">
        <w:rPr>
          <w:rFonts w:hint="cs"/>
          <w:rtl/>
          <w:lang w:bidi="ar-DZ"/>
        </w:rPr>
        <w:t>ف</w:t>
      </w:r>
      <w:r w:rsidR="00980FF2" w:rsidRPr="00DF3CB6">
        <w:rPr>
          <w:rtl/>
          <w:lang w:bidi="ar-DZ"/>
        </w:rPr>
        <w:t xml:space="preserve">الشروط التعاقدية هي التي تكون محل منافسة، </w:t>
      </w:r>
      <w:r w:rsidRPr="00DF3CB6">
        <w:rPr>
          <w:rFonts w:hint="cs"/>
          <w:rtl/>
          <w:lang w:bidi="ar-DZ"/>
        </w:rPr>
        <w:t>ف</w:t>
      </w:r>
      <w:r w:rsidR="00980FF2" w:rsidRPr="00DF3CB6">
        <w:rPr>
          <w:rtl/>
          <w:lang w:bidi="ar-DZ"/>
        </w:rPr>
        <w:t xml:space="preserve">يتقدم من خلالها المتنافسين بعطاءاتهم </w:t>
      </w:r>
      <w:r w:rsidR="004A4A95" w:rsidRPr="00DF3CB6">
        <w:rPr>
          <w:rFonts w:hint="cs"/>
          <w:rtl/>
          <w:lang w:bidi="ar-DZ"/>
        </w:rPr>
        <w:t>فهي</w:t>
      </w:r>
      <w:r w:rsidRPr="00DF3CB6">
        <w:rPr>
          <w:rFonts w:hint="cs"/>
          <w:rtl/>
          <w:lang w:bidi="ar-DZ"/>
        </w:rPr>
        <w:t xml:space="preserve"> اساس </w:t>
      </w:r>
      <w:r w:rsidR="00980FF2" w:rsidRPr="00DF3CB6">
        <w:rPr>
          <w:rtl/>
          <w:lang w:bidi="ar-DZ"/>
        </w:rPr>
        <w:t>المنافسة الحرة بإعتيار</w:t>
      </w:r>
      <w:r w:rsidR="004A4A95" w:rsidRPr="00DF3CB6">
        <w:rPr>
          <w:rtl/>
          <w:lang w:bidi="ar-DZ"/>
        </w:rPr>
        <w:t>أنها لا تمس المرتفقين مباشرة</w:t>
      </w:r>
      <w:r w:rsidR="00980FF2" w:rsidRPr="00DF3CB6">
        <w:rPr>
          <w:rtl/>
          <w:lang w:bidi="ar-DZ"/>
        </w:rPr>
        <w:t xml:space="preserve"> كتلك المتعلقة بمدة العقد، بالرغم من أننا نجد في الجزائر المشرع غالبا في المرافق الوطنية ما يحدد المدة مسبقا، إضافة الى الأعباء المالية التي تعتبر أساس المناف</w:t>
      </w:r>
      <w:r w:rsidR="00130673" w:rsidRPr="00DF3CB6">
        <w:rPr>
          <w:rtl/>
          <w:lang w:bidi="ar-DZ"/>
        </w:rPr>
        <w:t>سة في العقود الإدارية بصفة عامة، والضمانات و</w:t>
      </w:r>
      <w:r w:rsidR="00980FF2" w:rsidRPr="00DF3CB6">
        <w:rPr>
          <w:rtl/>
          <w:lang w:bidi="ar-DZ"/>
        </w:rPr>
        <w:t xml:space="preserve">الإمتيازات، وشروط نهاية التفويض، ولأجل ذلكتعتبر البنود التعاقدية تلك الشروط المتعلقة بالعلاقة التي تربط بين </w:t>
      </w:r>
      <w:r w:rsidR="004A4A95" w:rsidRPr="00DF3CB6">
        <w:rPr>
          <w:rFonts w:hint="cs"/>
          <w:rtl/>
          <w:lang w:bidi="ar-DZ"/>
        </w:rPr>
        <w:t>ال</w:t>
      </w:r>
      <w:r w:rsidR="00980FF2" w:rsidRPr="00DF3CB6">
        <w:rPr>
          <w:rtl/>
          <w:lang w:bidi="ar-DZ"/>
        </w:rPr>
        <w:t xml:space="preserve">مفوض له والسلطة المانحة للتفويض.  </w:t>
      </w:r>
    </w:p>
    <w:p w:rsidR="00980FF2" w:rsidRPr="00DF3CB6" w:rsidRDefault="00980FF2" w:rsidP="002F01A1">
      <w:pPr>
        <w:bidi/>
        <w:ind w:firstLine="567"/>
        <w:jc w:val="both"/>
        <w:rPr>
          <w:rtl/>
          <w:lang w:bidi="ar-DZ"/>
        </w:rPr>
      </w:pPr>
      <w:r w:rsidRPr="00DF3CB6">
        <w:rPr>
          <w:rtl/>
          <w:lang w:bidi="ar-DZ"/>
        </w:rPr>
        <w:t>لقد أخذ المشرع الجزائري بالطابع المختلط للبنود الواردة في دفتر الشروط المتضمن عقد التفويض، ذلك أنه أدرج مزيجا من البنود التنطيمية والتعاقدية، وتختلف الغلبة بين هذه البنود حسب أسلوب التفويض المقرر، فنجد في عقد الإمتياز تطغى البنود التنظيمية على البنود العقدية مما يجسد فكرة مفادها أن عقد الإمتياز ليس مجرد قرار أحادي لأن محتوى دفتر الشروط لا يقضي بوجود تعاقد بل بوجود تنظيم، ويذهب البعض إلى أبع</w:t>
      </w:r>
      <w:r w:rsidR="00130673" w:rsidRPr="00DF3CB6">
        <w:rPr>
          <w:rtl/>
          <w:lang w:bidi="ar-DZ"/>
        </w:rPr>
        <w:t xml:space="preserve">د من ذلك على إعتباره عقد إذعان </w:t>
      </w:r>
    </w:p>
    <w:p w:rsidR="00980FF2" w:rsidRPr="00DF3CB6" w:rsidRDefault="00980FF2" w:rsidP="002F01A1">
      <w:pPr>
        <w:bidi/>
        <w:ind w:firstLine="567"/>
        <w:jc w:val="both"/>
        <w:rPr>
          <w:rtl/>
          <w:lang w:bidi="ar-DZ"/>
        </w:rPr>
      </w:pPr>
      <w:r w:rsidRPr="00DF3CB6">
        <w:rPr>
          <w:rtl/>
          <w:lang w:bidi="ar-DZ"/>
        </w:rPr>
        <w:t xml:space="preserve">ومن خلال إستقراء النصوص القانونية المنظمة للتفويض في الجزائر، نجد في الغالب طغيان البنود التنظيمية على التعاقدية.  </w:t>
      </w:r>
    </w:p>
    <w:p w:rsidR="00980FF2" w:rsidRPr="00DF3CB6" w:rsidRDefault="00980FF2" w:rsidP="002F01A1">
      <w:pPr>
        <w:bidi/>
        <w:ind w:firstLine="567"/>
        <w:jc w:val="both"/>
        <w:rPr>
          <w:rtl/>
          <w:lang w:bidi="ar-DZ"/>
        </w:rPr>
      </w:pPr>
      <w:r w:rsidRPr="00DF3CB6">
        <w:rPr>
          <w:rtl/>
          <w:lang w:bidi="ar-DZ"/>
        </w:rPr>
        <w:t xml:space="preserve">وما يمكن ذكره أن دفتر الشروط ما هو إلا مظهر من مظاهر ممارسة السلطة العامة، ذلك أن الإدارة عندما  تضع شروطا في هذه الوثيقة ،فإنه لا يمكن التنافس أو التفاوض  بشأنها، أو القيام بطلب تعديلها إلا في حدود ما نصت عليه المادة </w:t>
      </w:r>
      <w:r w:rsidRPr="00DF3CB6">
        <w:rPr>
          <w:lang w:bidi="ar-DZ"/>
        </w:rPr>
        <w:t>40</w:t>
      </w:r>
      <w:r w:rsidRPr="00DF3CB6">
        <w:rPr>
          <w:rtl/>
          <w:lang w:bidi="ar-DZ"/>
        </w:rPr>
        <w:t xml:space="preserve"> من المرسوم التنفيذي</w:t>
      </w:r>
      <w:r w:rsidRPr="00DF3CB6">
        <w:rPr>
          <w:lang w:bidi="ar-DZ"/>
        </w:rPr>
        <w:t>199-18</w:t>
      </w:r>
      <w:r w:rsidRPr="00DF3CB6">
        <w:rPr>
          <w:rStyle w:val="Appelnotedebasdep"/>
          <w:rtl/>
          <w:lang w:bidi="ar-DZ"/>
        </w:rPr>
        <w:footnoteReference w:id="313"/>
      </w:r>
    </w:p>
    <w:p w:rsidR="00980FF2" w:rsidRPr="00DF3CB6" w:rsidRDefault="00980FF2" w:rsidP="004203AD">
      <w:pPr>
        <w:pStyle w:val="Titre4"/>
        <w:bidi/>
        <w:rPr>
          <w:rtl/>
          <w:lang w:bidi="ar-DZ"/>
        </w:rPr>
      </w:pPr>
      <w:bookmarkStart w:id="430" w:name="_Toc127048863"/>
      <w:bookmarkStart w:id="431" w:name="_Toc127052166"/>
      <w:bookmarkStart w:id="432" w:name="_Toc127053230"/>
      <w:r w:rsidRPr="00DF3CB6">
        <w:rPr>
          <w:rtl/>
          <w:lang w:bidi="ar-DZ"/>
        </w:rPr>
        <w:t>الفرع الثاني</w:t>
      </w:r>
      <w:bookmarkStart w:id="433" w:name="_Toc127048864"/>
      <w:bookmarkEnd w:id="430"/>
      <w:r w:rsidR="004203AD">
        <w:rPr>
          <w:rtl/>
          <w:lang w:bidi="ar-DZ"/>
        </w:rPr>
        <w:br/>
      </w:r>
      <w:r w:rsidRPr="00DF3CB6">
        <w:rPr>
          <w:rtl/>
          <w:lang w:bidi="ar-DZ"/>
        </w:rPr>
        <w:t>محتوى دفتر الشروط حسب النصوص القانونية المنظمة لتفويض المرفق العام</w:t>
      </w:r>
      <w:bookmarkEnd w:id="431"/>
      <w:bookmarkEnd w:id="432"/>
      <w:bookmarkEnd w:id="433"/>
    </w:p>
    <w:p w:rsidR="00980FF2" w:rsidRPr="00DF3CB6" w:rsidRDefault="00980FF2" w:rsidP="003F3AE6">
      <w:pPr>
        <w:bidi/>
        <w:ind w:firstLine="567"/>
        <w:jc w:val="both"/>
        <w:rPr>
          <w:rtl/>
          <w:lang w:bidi="ar-DZ"/>
        </w:rPr>
      </w:pPr>
      <w:r w:rsidRPr="00DF3CB6">
        <w:rPr>
          <w:rtl/>
          <w:lang w:bidi="ar-DZ"/>
        </w:rPr>
        <w:t>يعتبر دفتر الشروط الذي تعده الجهة الإدارية بيانا لمجموع الأعمال موضوع التفويض وجزءا لا يتجزأ من العقد وتمثل الشروط والمواصفات التي يحتويها أساسا للتعاقد بين السلطة المفوضة والمتنافسين على هذا الاساس فإن دفترالشروط يصبح جزء لا يتجزأ من العقد المزمع إبرامه</w:t>
      </w:r>
      <w:r w:rsidRPr="00DF3CB6">
        <w:rPr>
          <w:rStyle w:val="Appelnotedebasdep"/>
          <w:rtl/>
          <w:lang w:bidi="ar-DZ"/>
        </w:rPr>
        <w:footnoteReference w:id="314"/>
      </w:r>
      <w:r w:rsidRPr="00DF3CB6">
        <w:rPr>
          <w:rtl/>
          <w:lang w:bidi="ar-DZ"/>
        </w:rPr>
        <w:t xml:space="preserve">، وبالرجوع إلى المرسوم التنفيذي 18-199 المنظم لتفويض المرفق العام نجد أنه أدرج دفتر الشروط ضمن الفصل الثاني المعنون </w:t>
      </w:r>
      <w:r w:rsidRPr="00DF3CB6">
        <w:rPr>
          <w:b/>
          <w:bCs/>
          <w:rtl/>
          <w:lang w:bidi="ar-DZ"/>
        </w:rPr>
        <w:t>بإبرام اتفاقيات تفويض المرفق العام</w:t>
      </w:r>
      <w:r w:rsidRPr="00DF3CB6">
        <w:rPr>
          <w:rtl/>
          <w:lang w:bidi="ar-DZ"/>
        </w:rPr>
        <w:t xml:space="preserve"> القسم الأول </w:t>
      </w:r>
      <w:r w:rsidRPr="00DF3CB6">
        <w:rPr>
          <w:b/>
          <w:bCs/>
          <w:rtl/>
          <w:lang w:bidi="ar-DZ"/>
        </w:rPr>
        <w:t>صيغ إبرام إتفاقية تفويض المرفق العام</w:t>
      </w:r>
      <w:r w:rsidRPr="00DF3CB6">
        <w:rPr>
          <w:rtl/>
          <w:lang w:bidi="ar-DZ"/>
        </w:rPr>
        <w:t xml:space="preserve"> المادة 13 منه (</w:t>
      </w:r>
      <w:r w:rsidRPr="00DF3CB6">
        <w:rPr>
          <w:b/>
          <w:bCs/>
          <w:rtl/>
          <w:lang w:bidi="ar-DZ"/>
        </w:rPr>
        <w:t>أولا</w:t>
      </w:r>
      <w:r w:rsidRPr="00DF3CB6">
        <w:rPr>
          <w:rtl/>
          <w:lang w:bidi="ar-DZ"/>
        </w:rPr>
        <w:t>)، غير انه نجد أن النصوص المتعلقة بتفويض المرافق العامة الأخرى سواء ما تعلق بالمرافق الوطنية أوالمرافق المحلية قد نظمت دفتر الشروط حسب خصوصية كل مرفق وغالبا ما نجد أن المشرع يرفق دفتر شروط نموذجي لذلك (</w:t>
      </w:r>
      <w:r w:rsidRPr="00DF3CB6">
        <w:rPr>
          <w:b/>
          <w:bCs/>
          <w:rtl/>
          <w:lang w:bidi="ar-DZ"/>
        </w:rPr>
        <w:t>ثانيا</w:t>
      </w:r>
      <w:r w:rsidRPr="00DF3CB6">
        <w:rPr>
          <w:rtl/>
          <w:lang w:bidi="ar-DZ"/>
        </w:rPr>
        <w:t>)</w:t>
      </w:r>
      <w:r w:rsidR="00EB7F23" w:rsidRPr="00DF3CB6">
        <w:rPr>
          <w:rtl/>
          <w:lang w:bidi="ar-DZ"/>
        </w:rPr>
        <w:t>.</w:t>
      </w:r>
    </w:p>
    <w:p w:rsidR="00980FF2" w:rsidRPr="00DF3CB6" w:rsidRDefault="00980FF2" w:rsidP="00B041D7">
      <w:pPr>
        <w:pStyle w:val="Titre5"/>
        <w:bidi/>
        <w:rPr>
          <w:rtl/>
          <w:lang w:bidi="ar-DZ"/>
        </w:rPr>
      </w:pPr>
      <w:bookmarkStart w:id="434" w:name="_Toc127048865"/>
      <w:bookmarkStart w:id="435" w:name="_Toc127052167"/>
      <w:bookmarkStart w:id="436" w:name="_Toc127053231"/>
      <w:r w:rsidRPr="00DF3CB6">
        <w:rPr>
          <w:rtl/>
          <w:lang w:bidi="ar-DZ"/>
        </w:rPr>
        <w:t>أولا – دفتر الشروط حسب المرسوم التنفيذي 18-199</w:t>
      </w:r>
      <w:bookmarkEnd w:id="434"/>
      <w:bookmarkEnd w:id="435"/>
      <w:bookmarkEnd w:id="436"/>
    </w:p>
    <w:p w:rsidR="00980FF2" w:rsidRPr="00DF3CB6" w:rsidRDefault="00980FF2" w:rsidP="003F3AE6">
      <w:pPr>
        <w:bidi/>
        <w:ind w:firstLine="567"/>
        <w:jc w:val="both"/>
        <w:rPr>
          <w:rtl/>
          <w:lang w:bidi="ar-DZ"/>
        </w:rPr>
      </w:pPr>
      <w:r w:rsidRPr="00DF3CB6">
        <w:rPr>
          <w:rtl/>
          <w:lang w:bidi="ar-DZ"/>
        </w:rPr>
        <w:t>بالرجوع إلى أحكام المرسوم التنفيذي 18-199 نجد أن المشرع أشار إلى أن دفتر الشروط يتضمن نوعين من البنود بنود تنظيمية وبنود تعاقدية، والتي بموجبها توضح كيفيات إبرام إتفاقية التفويض وتنفيذها، و</w:t>
      </w:r>
      <w:r w:rsidR="003F3AE6" w:rsidRPr="00DF3CB6">
        <w:rPr>
          <w:rFonts w:hint="cs"/>
          <w:rtl/>
          <w:lang w:bidi="ar-DZ"/>
        </w:rPr>
        <w:t>هو</w:t>
      </w:r>
      <w:r w:rsidR="00130673" w:rsidRPr="00DF3CB6">
        <w:rPr>
          <w:rFonts w:hint="cs"/>
          <w:rtl/>
          <w:lang w:bidi="ar-DZ"/>
        </w:rPr>
        <w:t xml:space="preserve">الامرالذي </w:t>
      </w:r>
      <w:r w:rsidRPr="00DF3CB6">
        <w:rPr>
          <w:rtl/>
          <w:lang w:bidi="ar-DZ"/>
        </w:rPr>
        <w:t xml:space="preserve">أشارت إليه المادة 13 </w:t>
      </w:r>
      <w:r w:rsidR="003F3AE6" w:rsidRPr="00DF3CB6">
        <w:rPr>
          <w:rFonts w:hint="cs"/>
          <w:rtl/>
          <w:lang w:bidi="ar-DZ"/>
        </w:rPr>
        <w:t>منه</w:t>
      </w:r>
      <w:r w:rsidRPr="00DF3CB6">
        <w:rPr>
          <w:rtl/>
          <w:lang w:bidi="ar-DZ"/>
        </w:rPr>
        <w:t xml:space="preserve">، ونجد أنه يوجد تشابه كبير بين دفتر الشروط الوارد في هذا النص القانوني ودفتر الشروط المتعلق بالصفقات العمومية، وحسب الفقرة الثانية من المادة 13 المذكورة أعلاه </w:t>
      </w:r>
      <w:r w:rsidR="003F3AE6" w:rsidRPr="00DF3CB6">
        <w:rPr>
          <w:rFonts w:hint="cs"/>
          <w:rtl/>
          <w:lang w:bidi="ar-DZ"/>
        </w:rPr>
        <w:t>فإ</w:t>
      </w:r>
      <w:r w:rsidR="00457152">
        <w:rPr>
          <w:rtl/>
          <w:lang w:bidi="ar-DZ"/>
        </w:rPr>
        <w:t>ن دفتر الشروط</w:t>
      </w:r>
      <w:r w:rsidRPr="00DF3CB6">
        <w:rPr>
          <w:rtl/>
          <w:lang w:bidi="ar-DZ"/>
        </w:rPr>
        <w:t xml:space="preserve"> يشمل ما يلي</w:t>
      </w:r>
      <w:r w:rsidR="00DF3CB6" w:rsidRPr="00DF3CB6">
        <w:rPr>
          <w:rtl/>
          <w:lang w:bidi="ar-DZ"/>
        </w:rPr>
        <w:t>:</w:t>
      </w:r>
    </w:p>
    <w:p w:rsidR="00980FF2" w:rsidRPr="00DF3CB6" w:rsidRDefault="00980FF2" w:rsidP="00CE7DDA">
      <w:pPr>
        <w:pStyle w:val="Titre6"/>
        <w:numPr>
          <w:ilvl w:val="0"/>
          <w:numId w:val="98"/>
        </w:numPr>
        <w:bidi/>
        <w:rPr>
          <w:rtl/>
          <w:lang w:bidi="ar-DZ"/>
        </w:rPr>
      </w:pPr>
      <w:bookmarkStart w:id="437" w:name="_Toc127048866"/>
      <w:bookmarkStart w:id="438" w:name="_Toc127052168"/>
      <w:bookmarkStart w:id="439" w:name="_Toc127053232"/>
      <w:r w:rsidRPr="00DF3CB6">
        <w:rPr>
          <w:rtl/>
          <w:lang w:bidi="ar-DZ"/>
        </w:rPr>
        <w:t>الجزء الأول</w:t>
      </w:r>
      <w:r w:rsidR="00DF3CB6" w:rsidRPr="00DF3CB6">
        <w:rPr>
          <w:rtl/>
          <w:lang w:bidi="ar-DZ"/>
        </w:rPr>
        <w:t>:</w:t>
      </w:r>
      <w:r w:rsidRPr="00DF3CB6">
        <w:rPr>
          <w:rtl/>
          <w:lang w:bidi="ar-DZ"/>
        </w:rPr>
        <w:t xml:space="preserve"> وعنوانه دفتر ملف الترشح</w:t>
      </w:r>
      <w:bookmarkEnd w:id="437"/>
      <w:bookmarkEnd w:id="438"/>
      <w:bookmarkEnd w:id="439"/>
    </w:p>
    <w:p w:rsidR="00980FF2" w:rsidRPr="00DF3CB6" w:rsidRDefault="00980FF2" w:rsidP="00130673">
      <w:pPr>
        <w:bidi/>
        <w:ind w:firstLine="567"/>
        <w:jc w:val="both"/>
        <w:rPr>
          <w:rtl/>
          <w:lang w:bidi="ar-DZ"/>
        </w:rPr>
      </w:pPr>
      <w:r w:rsidRPr="00DF3CB6">
        <w:rPr>
          <w:rtl/>
          <w:lang w:bidi="ar-DZ"/>
        </w:rPr>
        <w:t xml:space="preserve">يتضمن ملف الترشح البنود الإدارية المتعلقة بشروط تأهيل المترشحين والوثائق </w:t>
      </w:r>
      <w:r w:rsidR="00457152">
        <w:rPr>
          <w:rtl/>
          <w:lang w:bidi="ar-DZ"/>
        </w:rPr>
        <w:t>التي تتكون منها ملفات الترشح، و</w:t>
      </w:r>
      <w:r w:rsidRPr="00DF3CB6">
        <w:rPr>
          <w:rtl/>
          <w:lang w:bidi="ar-DZ"/>
        </w:rPr>
        <w:t xml:space="preserve">بيان كيفيات تقديمها، ويحدد هذا الجزء معايير إختيار وإنتقاء المتنافسين لتقديم عروضهم المتعلقة بالخصوص على ما يلي: </w:t>
      </w:r>
    </w:p>
    <w:p w:rsidR="00980FF2" w:rsidRPr="00DF3CB6" w:rsidRDefault="00980FF2" w:rsidP="005926B4">
      <w:pPr>
        <w:pStyle w:val="Paragraphedeliste"/>
        <w:numPr>
          <w:ilvl w:val="0"/>
          <w:numId w:val="11"/>
        </w:numPr>
        <w:tabs>
          <w:tab w:val="right" w:pos="1751"/>
        </w:tabs>
        <w:bidi/>
        <w:spacing w:before="240"/>
        <w:jc w:val="both"/>
        <w:rPr>
          <w:rtl/>
          <w:lang w:bidi="ar-DZ"/>
        </w:rPr>
      </w:pPr>
      <w:proofErr w:type="gramStart"/>
      <w:r w:rsidRPr="00DF3CB6">
        <w:rPr>
          <w:b/>
          <w:bCs/>
          <w:rtl/>
          <w:lang w:bidi="ar-DZ"/>
        </w:rPr>
        <w:t>القدرات</w:t>
      </w:r>
      <w:proofErr w:type="gramEnd"/>
      <w:r w:rsidRPr="00DF3CB6">
        <w:rPr>
          <w:b/>
          <w:bCs/>
          <w:rtl/>
          <w:lang w:bidi="ar-DZ"/>
        </w:rPr>
        <w:t xml:space="preserve"> المهنية</w:t>
      </w:r>
      <w:r w:rsidR="00DF3CB6" w:rsidRPr="00DF3CB6">
        <w:rPr>
          <w:rtl/>
          <w:lang w:bidi="ar-DZ"/>
        </w:rPr>
        <w:t>:</w:t>
      </w:r>
      <w:r w:rsidRPr="00DF3CB6">
        <w:rPr>
          <w:rtl/>
          <w:lang w:bidi="ar-DZ"/>
        </w:rPr>
        <w:t xml:space="preserve"> تتمثل في الشهادات المؤهلة المطلوبة لتسيير المرفق العام</w:t>
      </w:r>
      <w:r w:rsidR="00EB7F23" w:rsidRPr="00DF3CB6">
        <w:rPr>
          <w:rtl/>
          <w:lang w:bidi="ar-DZ"/>
        </w:rPr>
        <w:t>.</w:t>
      </w:r>
    </w:p>
    <w:p w:rsidR="00980FF2" w:rsidRPr="00DF3CB6" w:rsidRDefault="00980FF2" w:rsidP="005926B4">
      <w:pPr>
        <w:pStyle w:val="Paragraphedeliste"/>
        <w:numPr>
          <w:ilvl w:val="0"/>
          <w:numId w:val="11"/>
        </w:numPr>
        <w:tabs>
          <w:tab w:val="right" w:pos="1751"/>
        </w:tabs>
        <w:bidi/>
        <w:spacing w:before="240"/>
        <w:jc w:val="both"/>
        <w:rPr>
          <w:rtl/>
          <w:lang w:bidi="ar-DZ"/>
        </w:rPr>
      </w:pPr>
      <w:r w:rsidRPr="00DF3CB6">
        <w:rPr>
          <w:b/>
          <w:bCs/>
          <w:rtl/>
          <w:lang w:bidi="ar-DZ"/>
        </w:rPr>
        <w:t xml:space="preserve">القدرات التقنية </w:t>
      </w:r>
      <w:r w:rsidRPr="00DF3CB6">
        <w:rPr>
          <w:rtl/>
          <w:lang w:bidi="ar-DZ"/>
        </w:rPr>
        <w:t>وهيالوسائل الب</w:t>
      </w:r>
      <w:r w:rsidR="00457152">
        <w:rPr>
          <w:rtl/>
          <w:lang w:bidi="ar-DZ"/>
        </w:rPr>
        <w:t>شرية والمادية والمرجع المهنية و</w:t>
      </w:r>
      <w:r w:rsidRPr="00DF3CB6">
        <w:rPr>
          <w:rtl/>
          <w:lang w:bidi="ar-DZ"/>
        </w:rPr>
        <w:t xml:space="preserve">تنقسم إلى </w:t>
      </w:r>
      <w:r w:rsidR="003F3AE6" w:rsidRPr="00DF3CB6">
        <w:rPr>
          <w:rFonts w:hint="cs"/>
          <w:rtl/>
          <w:lang w:bidi="ar-DZ"/>
        </w:rPr>
        <w:t>مجالين أساسين:</w:t>
      </w:r>
    </w:p>
    <w:p w:rsidR="00980FF2" w:rsidRPr="00DF3CB6" w:rsidRDefault="00980FF2" w:rsidP="004E7614">
      <w:pPr>
        <w:pStyle w:val="Paragraphedeliste"/>
        <w:numPr>
          <w:ilvl w:val="0"/>
          <w:numId w:val="10"/>
        </w:numPr>
        <w:bidi/>
        <w:spacing w:before="240"/>
        <w:jc w:val="both"/>
        <w:rPr>
          <w:lang w:bidi="ar-DZ"/>
        </w:rPr>
      </w:pPr>
      <w:r w:rsidRPr="00DF3CB6">
        <w:rPr>
          <w:rtl/>
          <w:lang w:bidi="ar-DZ"/>
        </w:rPr>
        <w:t xml:space="preserve">القدرات البشرية التي يمتلكها المترشحين المتقدمين للمنافسة على التفويض و يمكن تبريرها بقائمة العمالالمؤهلين، واليد العاملة التي يمكن أن تسخر لتسيير المرفق العام، إضافة إلى الشهادات والمؤهلات التي تمتلكها الإطارات، ومن قبيل ذلك نجد المهندسين في المرافق التقنية مثل </w:t>
      </w:r>
      <w:r w:rsidR="003F3AE6" w:rsidRPr="00DF3CB6">
        <w:rPr>
          <w:rFonts w:hint="cs"/>
          <w:rtl/>
          <w:lang w:bidi="ar-DZ"/>
        </w:rPr>
        <w:t xml:space="preserve">المهندسين في </w:t>
      </w:r>
      <w:r w:rsidRPr="00DF3CB6">
        <w:rPr>
          <w:rtl/>
          <w:lang w:bidi="ar-DZ"/>
        </w:rPr>
        <w:t>الطريق السيار</w:t>
      </w:r>
      <w:r w:rsidR="003F3AE6" w:rsidRPr="00DF3CB6">
        <w:rPr>
          <w:rFonts w:hint="cs"/>
          <w:rtl/>
          <w:lang w:bidi="ar-DZ"/>
        </w:rPr>
        <w:t xml:space="preserve">، </w:t>
      </w:r>
      <w:r w:rsidRPr="00DF3CB6">
        <w:rPr>
          <w:rtl/>
          <w:lang w:bidi="ar-DZ"/>
        </w:rPr>
        <w:t xml:space="preserve">المياه </w:t>
      </w:r>
      <w:r w:rsidR="003F3AE6" w:rsidRPr="00DF3CB6">
        <w:rPr>
          <w:rFonts w:hint="cs"/>
          <w:rtl/>
          <w:lang w:bidi="ar-DZ"/>
        </w:rPr>
        <w:t>و</w:t>
      </w:r>
      <w:r w:rsidRPr="00DF3CB6">
        <w:rPr>
          <w:rtl/>
          <w:lang w:bidi="ar-DZ"/>
        </w:rPr>
        <w:t>المطارات، والبياطرة في المذابح، وعادة ما يتم تبريرها بالشهادات التكوين سواء الجامعية أوالمعاهد المتخصصة،إضافة إلى شهادات الإنخراط في الضمان الإجتماعي</w:t>
      </w:r>
      <w:r w:rsidR="00EB7F23" w:rsidRPr="00DF3CB6">
        <w:rPr>
          <w:rtl/>
          <w:lang w:bidi="ar-DZ"/>
        </w:rPr>
        <w:t>.</w:t>
      </w:r>
    </w:p>
    <w:p w:rsidR="00980FF2" w:rsidRPr="00DF3CB6" w:rsidRDefault="00980FF2" w:rsidP="004E7614">
      <w:pPr>
        <w:pStyle w:val="Paragraphedeliste"/>
        <w:numPr>
          <w:ilvl w:val="0"/>
          <w:numId w:val="10"/>
        </w:numPr>
        <w:bidi/>
        <w:ind w:left="360" w:firstLine="567"/>
        <w:jc w:val="both"/>
        <w:rPr>
          <w:lang w:bidi="ar-DZ"/>
        </w:rPr>
      </w:pPr>
      <w:r w:rsidRPr="00DF3CB6">
        <w:rPr>
          <w:rtl/>
          <w:lang w:bidi="ar-DZ"/>
        </w:rPr>
        <w:t>الوسائل المادية ويقصد بها قائمة المعدات والأليات المطلوبة والكافية، والتقنيات المتطورة لتغطية حجم العمل المراد القيام به، إضافة إلى التكنولوجيا الحديثة التي سوف يقدمها المترشحين التي تساعد في تطوير وتحديث المرفق العام، وذلك من أجل تحقيق مبدأ الجودة والفعالية</w:t>
      </w:r>
      <w:r w:rsidR="003F3AE6" w:rsidRPr="00DF3CB6">
        <w:rPr>
          <w:rFonts w:hint="cs"/>
          <w:rtl/>
          <w:lang w:bidi="ar-DZ"/>
        </w:rPr>
        <w:t>أحد أهم اهداف المنافسة</w:t>
      </w:r>
      <w:r w:rsidRPr="00DF3CB6">
        <w:rPr>
          <w:rtl/>
          <w:lang w:bidi="ar-DZ"/>
        </w:rPr>
        <w:t>، ويتم تبريرهذه الوسائل عادة عن طريق تقديم محاضر معاينة منجزة من طرف محضر قضائي أو خبير حسابات حسب ما يشترط دفتر الشروط، مرفق بالوثائق التي تبرر حيازة هذه الوسائل، إضافة إلى الشهادات المتحصل عليها لتبرير تخصص المترشح في مجال تكنولوجيا المطلوبة في المرفق العام المعني بالتفويض، و التي تكون عادة أساس المنافسة بين المترشحين.</w:t>
      </w:r>
    </w:p>
    <w:p w:rsidR="00980FF2" w:rsidRPr="00DF3CB6" w:rsidRDefault="00980FF2" w:rsidP="005926B4">
      <w:pPr>
        <w:pStyle w:val="Paragraphedeliste"/>
        <w:numPr>
          <w:ilvl w:val="0"/>
          <w:numId w:val="11"/>
        </w:numPr>
        <w:bidi/>
        <w:jc w:val="both"/>
        <w:rPr>
          <w:rtl/>
          <w:lang w:bidi="ar-DZ"/>
        </w:rPr>
      </w:pPr>
      <w:r w:rsidRPr="00DF3CB6">
        <w:rPr>
          <w:b/>
          <w:bCs/>
          <w:i/>
          <w:iCs/>
          <w:rtl/>
          <w:lang w:bidi="ar-DZ"/>
        </w:rPr>
        <w:t>القدرات المالية</w:t>
      </w:r>
      <w:r w:rsidRPr="00DF3CB6">
        <w:rPr>
          <w:rtl/>
          <w:lang w:bidi="ar-DZ"/>
        </w:rPr>
        <w:t>: في مجال القدرات المالية يقوم المتنافسين بتبرير ذلك عن طريق الحصائل المالية، والمحاسبية والمراجع المصرفية، وتشمل رأسمال الشركة أوالمؤسسة والضمانات المصرفية كالحساب البنكي والمقدرة المالية مثل الودائع والأسهم والكشوفات البنكية السنوية</w:t>
      </w:r>
      <w:r w:rsidR="00EB7F23" w:rsidRPr="00DF3CB6">
        <w:rPr>
          <w:rtl/>
          <w:lang w:bidi="ar-DZ"/>
        </w:rPr>
        <w:t>.</w:t>
      </w:r>
    </w:p>
    <w:p w:rsidR="00980FF2" w:rsidRPr="00DF3CB6" w:rsidRDefault="00980FF2" w:rsidP="002F01A1">
      <w:pPr>
        <w:bidi/>
        <w:ind w:firstLine="567"/>
        <w:jc w:val="both"/>
        <w:rPr>
          <w:rtl/>
          <w:lang w:bidi="ar-DZ"/>
        </w:rPr>
      </w:pPr>
      <w:r w:rsidRPr="00DF3CB6">
        <w:rPr>
          <w:rtl/>
          <w:lang w:bidi="ar-DZ"/>
        </w:rPr>
        <w:t>من خلال ما سبق فإن دفتر ملف الترشح يعتبر وثيقة أساسية من أجل إخضاع المرفق العام للمنافسة فعلى أساسها سوف يتم اختيار أفضل المتنافسين وذلك عن طريق عملية تقييم عروضهم بناءا على الشروط</w:t>
      </w:r>
      <w:r w:rsidR="00457152">
        <w:rPr>
          <w:rtl/>
          <w:lang w:bidi="ar-DZ"/>
        </w:rPr>
        <w:t xml:space="preserve"> المحددة مسبقا في دفتر الشروط و</w:t>
      </w:r>
      <w:r w:rsidRPr="00DF3CB6">
        <w:rPr>
          <w:rtl/>
          <w:lang w:bidi="ar-DZ"/>
        </w:rPr>
        <w:t>هذا ما سوف يتم تناوله في الباب الثاني</w:t>
      </w:r>
      <w:r w:rsidR="00EB7F23" w:rsidRPr="00DF3CB6">
        <w:rPr>
          <w:rtl/>
          <w:lang w:bidi="ar-DZ"/>
        </w:rPr>
        <w:t>.</w:t>
      </w:r>
    </w:p>
    <w:p w:rsidR="00980FF2" w:rsidRPr="00DF3CB6" w:rsidRDefault="00980FF2" w:rsidP="00CE7DDA">
      <w:pPr>
        <w:pStyle w:val="Titre6"/>
        <w:numPr>
          <w:ilvl w:val="0"/>
          <w:numId w:val="98"/>
        </w:numPr>
        <w:bidi/>
        <w:rPr>
          <w:rtl/>
          <w:lang w:bidi="ar-DZ"/>
        </w:rPr>
      </w:pPr>
      <w:bookmarkStart w:id="440" w:name="_Toc127048867"/>
      <w:bookmarkStart w:id="441" w:name="_Toc127052169"/>
      <w:bookmarkStart w:id="442" w:name="_Toc127053233"/>
      <w:proofErr w:type="gramStart"/>
      <w:r w:rsidRPr="00DF3CB6">
        <w:rPr>
          <w:rtl/>
          <w:lang w:bidi="ar-DZ"/>
        </w:rPr>
        <w:t>الجزء</w:t>
      </w:r>
      <w:proofErr w:type="gramEnd"/>
      <w:r w:rsidRPr="00DF3CB6">
        <w:rPr>
          <w:rtl/>
          <w:lang w:bidi="ar-DZ"/>
        </w:rPr>
        <w:t xml:space="preserve"> الثاني: دفتر العروض</w:t>
      </w:r>
      <w:bookmarkEnd w:id="440"/>
      <w:bookmarkEnd w:id="441"/>
      <w:bookmarkEnd w:id="442"/>
    </w:p>
    <w:p w:rsidR="00980FF2" w:rsidRPr="00DF3CB6" w:rsidRDefault="00457152" w:rsidP="002F01A1">
      <w:pPr>
        <w:bidi/>
        <w:ind w:firstLine="567"/>
        <w:jc w:val="both"/>
        <w:rPr>
          <w:rtl/>
          <w:lang w:bidi="ar-DZ"/>
        </w:rPr>
      </w:pPr>
      <w:proofErr w:type="gramStart"/>
      <w:r>
        <w:rPr>
          <w:rtl/>
          <w:lang w:bidi="ar-DZ"/>
        </w:rPr>
        <w:t>و</w:t>
      </w:r>
      <w:r w:rsidR="00980FF2" w:rsidRPr="00DF3CB6">
        <w:rPr>
          <w:rtl/>
          <w:lang w:bidi="ar-DZ"/>
        </w:rPr>
        <w:t>يتضمن</w:t>
      </w:r>
      <w:proofErr w:type="gramEnd"/>
      <w:r w:rsidR="00980FF2" w:rsidRPr="00DF3CB6">
        <w:rPr>
          <w:rtl/>
          <w:lang w:bidi="ar-DZ"/>
        </w:rPr>
        <w:t xml:space="preserve"> قسمين هما </w:t>
      </w:r>
    </w:p>
    <w:p w:rsidR="00980FF2" w:rsidRPr="003F7236" w:rsidRDefault="00980FF2" w:rsidP="003F7236">
      <w:pPr>
        <w:pStyle w:val="Paragraphedeliste"/>
        <w:numPr>
          <w:ilvl w:val="0"/>
          <w:numId w:val="11"/>
        </w:numPr>
        <w:tabs>
          <w:tab w:val="right" w:pos="1609"/>
        </w:tabs>
        <w:bidi/>
        <w:spacing w:after="0"/>
        <w:jc w:val="both"/>
        <w:rPr>
          <w:b/>
          <w:bCs/>
          <w:rtl/>
          <w:lang w:bidi="ar-DZ"/>
        </w:rPr>
      </w:pPr>
      <w:r w:rsidRPr="003F7236">
        <w:rPr>
          <w:b/>
          <w:bCs/>
          <w:rtl/>
          <w:lang w:bidi="ar-DZ"/>
        </w:rPr>
        <w:t xml:space="preserve"> البنود الإدارية </w:t>
      </w:r>
      <w:proofErr w:type="gramStart"/>
      <w:r w:rsidRPr="003F7236">
        <w:rPr>
          <w:b/>
          <w:bCs/>
          <w:rtl/>
          <w:lang w:bidi="ar-DZ"/>
        </w:rPr>
        <w:t>والتقنية</w:t>
      </w:r>
      <w:proofErr w:type="gramEnd"/>
    </w:p>
    <w:p w:rsidR="00980FF2" w:rsidRPr="00DF3CB6" w:rsidRDefault="00980FF2" w:rsidP="008C7120">
      <w:pPr>
        <w:tabs>
          <w:tab w:val="right" w:pos="1609"/>
        </w:tabs>
        <w:bidi/>
        <w:ind w:firstLine="567"/>
        <w:jc w:val="both"/>
        <w:rPr>
          <w:rtl/>
          <w:lang w:bidi="ar-DZ"/>
        </w:rPr>
      </w:pPr>
      <w:r w:rsidRPr="00DF3CB6">
        <w:rPr>
          <w:rtl/>
          <w:lang w:bidi="ar-DZ"/>
        </w:rPr>
        <w:t>تتمثل في كل المعلومات المتعلقة بكيفيات تقديم العروض واختيار المفوض له والبنود التقنية المطبقة على تفويض المرفق العام المعني، وكذا البيانات الوصفية والتقنية المتعلقة بتسيير المرفق العام محل التفويض</w:t>
      </w:r>
      <w:r w:rsidR="00EB7F23" w:rsidRPr="00DF3CB6">
        <w:rPr>
          <w:rtl/>
          <w:lang w:bidi="ar-DZ"/>
        </w:rPr>
        <w:t>.</w:t>
      </w:r>
    </w:p>
    <w:p w:rsidR="00980FF2" w:rsidRPr="00DF3CB6" w:rsidRDefault="00980FF2" w:rsidP="003F7236">
      <w:pPr>
        <w:pStyle w:val="Paragraphedeliste"/>
        <w:numPr>
          <w:ilvl w:val="0"/>
          <w:numId w:val="11"/>
        </w:numPr>
        <w:tabs>
          <w:tab w:val="right" w:pos="1609"/>
        </w:tabs>
        <w:bidi/>
        <w:jc w:val="both"/>
        <w:rPr>
          <w:rtl/>
          <w:lang w:bidi="ar-DZ"/>
        </w:rPr>
      </w:pPr>
      <w:r w:rsidRPr="003F7236">
        <w:rPr>
          <w:b/>
          <w:bCs/>
          <w:rtl/>
          <w:lang w:bidi="ar-DZ"/>
        </w:rPr>
        <w:t xml:space="preserve"> البنود المالية</w:t>
      </w:r>
    </w:p>
    <w:p w:rsidR="00980FF2" w:rsidRPr="00DF3CB6" w:rsidRDefault="00980FF2" w:rsidP="000950C2">
      <w:pPr>
        <w:tabs>
          <w:tab w:val="right" w:pos="1609"/>
        </w:tabs>
        <w:bidi/>
        <w:spacing w:after="0"/>
        <w:ind w:firstLine="567"/>
        <w:jc w:val="both"/>
        <w:rPr>
          <w:rtl/>
          <w:lang w:bidi="ar-DZ"/>
        </w:rPr>
      </w:pPr>
      <w:r w:rsidRPr="00DF3CB6">
        <w:rPr>
          <w:rtl/>
          <w:lang w:bidi="ar-DZ"/>
        </w:rPr>
        <w:t>تتمثل في تلك البنود التي تحدد الترتيبات المتعلقة بالمقابل المالي لفائدة المفوض له، أولفائدة السلطة المفوضة</w:t>
      </w:r>
      <w:r w:rsidR="002A257C" w:rsidRPr="00DF3CB6">
        <w:rPr>
          <w:rFonts w:hint="cs"/>
          <w:rtl/>
          <w:lang w:bidi="ar-DZ"/>
        </w:rPr>
        <w:t>،</w:t>
      </w:r>
      <w:r w:rsidRPr="00DF3CB6">
        <w:rPr>
          <w:rtl/>
          <w:lang w:bidi="ar-DZ"/>
        </w:rPr>
        <w:t xml:space="preserve"> أو ذلك الذي يدفعة عند الإقتضاء مستعملو المرفق العام المعني بالتفويض  </w:t>
      </w:r>
    </w:p>
    <w:p w:rsidR="00980FF2" w:rsidRPr="00DF3CB6" w:rsidRDefault="00980FF2" w:rsidP="002A257C">
      <w:pPr>
        <w:bidi/>
        <w:spacing w:after="0"/>
        <w:ind w:firstLine="567"/>
        <w:jc w:val="both"/>
        <w:rPr>
          <w:rtl/>
          <w:lang w:bidi="ar-DZ"/>
        </w:rPr>
      </w:pPr>
      <w:r w:rsidRPr="00DF3CB6">
        <w:rPr>
          <w:rtl/>
          <w:lang w:bidi="ar-DZ"/>
        </w:rPr>
        <w:t>يجب أن تحدد هذه البنود حالات التعويض لصالح المفوض له وكذا كيفيات حسابه، حسب الشكل الذي تم تحديده من طرف السلطة المفوضة سواء كان إحتسابه بالنسبة مئوية أوأتاوات من مستعملي المرفق العام</w:t>
      </w:r>
      <w:r w:rsidR="00EB7F23" w:rsidRPr="00DF3CB6">
        <w:rPr>
          <w:rtl/>
          <w:lang w:bidi="ar-DZ"/>
        </w:rPr>
        <w:t>.</w:t>
      </w:r>
    </w:p>
    <w:p w:rsidR="00980FF2" w:rsidRPr="00DF3CB6" w:rsidRDefault="00980FF2" w:rsidP="008C7120">
      <w:pPr>
        <w:bidi/>
        <w:ind w:firstLine="567"/>
        <w:jc w:val="both"/>
        <w:rPr>
          <w:rtl/>
          <w:lang w:bidi="ar-DZ"/>
        </w:rPr>
      </w:pPr>
      <w:proofErr w:type="gramStart"/>
      <w:r w:rsidRPr="00DF3CB6">
        <w:rPr>
          <w:rtl/>
          <w:lang w:bidi="ar-DZ"/>
        </w:rPr>
        <w:t>حسب</w:t>
      </w:r>
      <w:proofErr w:type="gramEnd"/>
      <w:r w:rsidRPr="00DF3CB6">
        <w:rPr>
          <w:rtl/>
          <w:lang w:bidi="ar-DZ"/>
        </w:rPr>
        <w:t xml:space="preserve"> المادة 24 من المرسوم التنفيذي 18-199 السابق الذكر أنه يمكن أن تكون هناك دفاتر شروط نموذجية، ويكون ذلك بموجب قرار وزاري مشترك بين وزير المالية والوزير المكلف بالجماعات الإقليمية</w:t>
      </w:r>
      <w:r w:rsidRPr="00DF3CB6">
        <w:rPr>
          <w:rStyle w:val="Appelnotedebasdep"/>
          <w:rtl/>
          <w:lang w:bidi="ar-DZ"/>
        </w:rPr>
        <w:footnoteReference w:id="315"/>
      </w:r>
    </w:p>
    <w:p w:rsidR="00980FF2" w:rsidRPr="00DF3CB6" w:rsidRDefault="00980FF2" w:rsidP="002F01A1">
      <w:pPr>
        <w:bidi/>
        <w:ind w:firstLine="567"/>
        <w:jc w:val="both"/>
        <w:rPr>
          <w:rtl/>
          <w:lang w:bidi="ar-DZ"/>
        </w:rPr>
      </w:pPr>
      <w:r w:rsidRPr="00DF3CB6">
        <w:rPr>
          <w:rtl/>
          <w:lang w:bidi="ar-DZ"/>
        </w:rPr>
        <w:t>وتطبيقا لهذه المادة تضمنت التعليمة</w:t>
      </w:r>
      <w:r w:rsidR="002A257C" w:rsidRPr="00DF3CB6">
        <w:rPr>
          <w:rFonts w:hint="cs"/>
          <w:rtl/>
          <w:lang w:bidi="ar-DZ"/>
        </w:rPr>
        <w:t xml:space="preserve"> الوزارية</w:t>
      </w:r>
      <w:r w:rsidRPr="00DF3CB6">
        <w:rPr>
          <w:rtl/>
          <w:lang w:bidi="ar-DZ"/>
        </w:rPr>
        <w:t xml:space="preserve"> رقم 006 المؤرخة في 9 جوان 2019 المتضمنة تجسيد أحكام المرسوم التنفيذي 18-199 المذكورأعلاه، دفتر شروط نموذجي بخصوص تفويض مكتبة البلدية كإطار نموذج يمكن لمسيري الجماعات الإقليمية إتباعه لتسهيل المهمة عند تحرير دفتر الشروط الخاص بتفويض المرافق العامة المحلية الأخرى.</w:t>
      </w:r>
    </w:p>
    <w:p w:rsidR="00980FF2" w:rsidRPr="00DF3CB6" w:rsidRDefault="00980FF2" w:rsidP="008C7120">
      <w:pPr>
        <w:bidi/>
        <w:spacing w:after="0"/>
        <w:ind w:firstLine="567"/>
        <w:jc w:val="both"/>
        <w:rPr>
          <w:rtl/>
          <w:lang w:bidi="ar-DZ"/>
        </w:rPr>
      </w:pPr>
      <w:r w:rsidRPr="00DF3CB6">
        <w:rPr>
          <w:rtl/>
          <w:lang w:bidi="ar-DZ"/>
        </w:rPr>
        <w:t xml:space="preserve">وقد </w:t>
      </w:r>
      <w:r w:rsidR="002F13FA">
        <w:rPr>
          <w:rFonts w:hint="cs"/>
          <w:rtl/>
          <w:lang w:bidi="ar-DZ"/>
        </w:rPr>
        <w:t>ت</w:t>
      </w:r>
      <w:r w:rsidRPr="00DF3CB6">
        <w:rPr>
          <w:rtl/>
          <w:lang w:bidi="ar-DZ"/>
        </w:rPr>
        <w:t>تضمنعدة بنود منها ما تعلق بموضوع التفويض، وشروط تأهيل المترشحين وحالات الإقصاء،</w:t>
      </w:r>
      <w:r w:rsidR="008C7120" w:rsidRPr="00DF3CB6">
        <w:rPr>
          <w:rtl/>
          <w:lang w:bidi="ar-DZ"/>
        </w:rPr>
        <w:t xml:space="preserve">كما </w:t>
      </w:r>
      <w:r w:rsidR="002F13FA">
        <w:rPr>
          <w:rFonts w:hint="cs"/>
          <w:rtl/>
          <w:lang w:bidi="ar-DZ"/>
        </w:rPr>
        <w:t>ت</w:t>
      </w:r>
      <w:r w:rsidR="008C7120" w:rsidRPr="00DF3CB6">
        <w:rPr>
          <w:rtl/>
          <w:lang w:bidi="ar-DZ"/>
        </w:rPr>
        <w:t>تضمن</w:t>
      </w:r>
      <w:r w:rsidRPr="00DF3CB6">
        <w:rPr>
          <w:rtl/>
          <w:lang w:bidi="ar-DZ"/>
        </w:rPr>
        <w:t>بنود متعلقة بالإجراءات المتعلقة بكيفية تحضيرالعروض وإيداعها وآجال صلاحيتها، كما حدد معايير الإختيار وإمكانية اللجوء إلى التفاوض لإختيار المفوض له وعلاقته بالسلطة المفوضة، كما تضمن</w:t>
      </w:r>
      <w:r w:rsidR="002A257C" w:rsidRPr="00DF3CB6">
        <w:rPr>
          <w:rFonts w:hint="cs"/>
          <w:rtl/>
          <w:lang w:bidi="ar-DZ"/>
        </w:rPr>
        <w:t xml:space="preserve"> بند يتعلق</w:t>
      </w:r>
      <w:r w:rsidRPr="00DF3CB6">
        <w:rPr>
          <w:rtl/>
          <w:lang w:bidi="ar-DZ"/>
        </w:rPr>
        <w:t xml:space="preserve"> بالفساد ومكافحته، وأخير جاء البند المتعلق بتسوية المنازعات التي يمكن أن تطرأ أثناء تنفيذ التفويض</w:t>
      </w:r>
      <w:r w:rsidRPr="00DF3CB6">
        <w:rPr>
          <w:rStyle w:val="Appelnotedebasdep"/>
          <w:rtl/>
          <w:lang w:bidi="ar-DZ"/>
        </w:rPr>
        <w:footnoteReference w:id="316"/>
      </w:r>
      <w:r w:rsidR="00EB7F23" w:rsidRPr="00DF3CB6">
        <w:rPr>
          <w:rtl/>
          <w:lang w:bidi="ar-DZ"/>
        </w:rPr>
        <w:t>.</w:t>
      </w:r>
    </w:p>
    <w:p w:rsidR="00980FF2" w:rsidRPr="00DF3CB6" w:rsidRDefault="001346D2" w:rsidP="00EE7492">
      <w:pPr>
        <w:bidi/>
        <w:spacing w:after="0"/>
        <w:ind w:firstLine="567"/>
        <w:jc w:val="both"/>
        <w:rPr>
          <w:rtl/>
          <w:lang w:bidi="ar-DZ"/>
        </w:rPr>
      </w:pPr>
      <w:r>
        <w:rPr>
          <w:rtl/>
          <w:lang w:bidi="ar-DZ"/>
        </w:rPr>
        <w:t>إن الدارس لل</w:t>
      </w:r>
      <w:r>
        <w:rPr>
          <w:rFonts w:hint="cs"/>
          <w:rtl/>
          <w:lang w:bidi="ar-DZ"/>
        </w:rPr>
        <w:t>أح</w:t>
      </w:r>
      <w:r w:rsidR="00980FF2" w:rsidRPr="00DF3CB6">
        <w:rPr>
          <w:rtl/>
          <w:lang w:bidi="ar-DZ"/>
        </w:rPr>
        <w:t>كام الواردة في دفتر الشروط النموذجي الملحق بالتعليمة</w:t>
      </w:r>
      <w:r w:rsidR="002A257C" w:rsidRPr="00DF3CB6">
        <w:rPr>
          <w:rFonts w:hint="cs"/>
          <w:rtl/>
          <w:lang w:bidi="ar-DZ"/>
        </w:rPr>
        <w:t>الوزارية رقم</w:t>
      </w:r>
      <w:r w:rsidR="00980FF2" w:rsidRPr="00DF3CB6">
        <w:rPr>
          <w:rtl/>
          <w:lang w:bidi="ar-DZ"/>
        </w:rPr>
        <w:t xml:space="preserve"> 006 خاصة بالنسبة للأحكام التعاقدية، يجد أنه أخذ نسبة كبيرة من الأحكام التي تضمنها دفترالشروط الخاص بالصفقات العمومية بالرغم من الإختلاف في خصوصية كل من التفويض والصفقات العمومية، إلا أن المنظم سار في نفس المنهج المتضمن تنظيم أحكام العقدين ضمن نص قانوني واحد المتمث</w:t>
      </w:r>
      <w:r w:rsidR="008C7120" w:rsidRPr="00DF3CB6">
        <w:rPr>
          <w:rtl/>
          <w:lang w:bidi="ar-DZ"/>
        </w:rPr>
        <w:t xml:space="preserve">ل في  المرسوم الرئاسي 15-247. </w:t>
      </w:r>
    </w:p>
    <w:p w:rsidR="00980FF2" w:rsidRPr="00DF3CB6" w:rsidRDefault="00980FF2" w:rsidP="002F13FA">
      <w:pPr>
        <w:bidi/>
        <w:ind w:firstLine="567"/>
        <w:jc w:val="both"/>
        <w:rPr>
          <w:rtl/>
          <w:lang w:bidi="ar-DZ"/>
        </w:rPr>
      </w:pPr>
      <w:r w:rsidRPr="00DF3CB6">
        <w:rPr>
          <w:rtl/>
          <w:lang w:bidi="ar-DZ"/>
        </w:rPr>
        <w:t>وحسب نص المادة 81 من المرسوم</w:t>
      </w:r>
      <w:r w:rsidR="002A257C" w:rsidRPr="00DF3CB6">
        <w:rPr>
          <w:rFonts w:hint="cs"/>
          <w:rtl/>
          <w:lang w:bidi="ar-DZ"/>
        </w:rPr>
        <w:t xml:space="preserve"> التنفيذي</w:t>
      </w:r>
      <w:r w:rsidR="002A257C" w:rsidRPr="00DF3CB6">
        <w:rPr>
          <w:rtl/>
          <w:lang w:bidi="ar-DZ"/>
        </w:rPr>
        <w:t xml:space="preserve"> 18-199 </w:t>
      </w:r>
      <w:r w:rsidRPr="00DF3CB6">
        <w:rPr>
          <w:rtl/>
          <w:lang w:bidi="ar-DZ"/>
        </w:rPr>
        <w:t>تقوم لجنة تفويضات المرفق العام المنشأة بموجب المادة 78 من المرسوم 18-199،بالموافقة على مشاريع دفاتر الشروط المتضمنة تفويض المرفق العام والمصادقة عليها، في إطار الرقابة الخارجية التي سنتاولها في الباب الثاني من هذا البحث</w:t>
      </w:r>
      <w:r w:rsidR="00EB7F23" w:rsidRPr="00DF3CB6">
        <w:rPr>
          <w:rtl/>
          <w:lang w:bidi="ar-DZ"/>
        </w:rPr>
        <w:t>.</w:t>
      </w:r>
    </w:p>
    <w:p w:rsidR="00980FF2" w:rsidRPr="00DF3CB6" w:rsidRDefault="008C7120" w:rsidP="00B041D7">
      <w:pPr>
        <w:pStyle w:val="Titre5"/>
        <w:bidi/>
        <w:rPr>
          <w:rtl/>
          <w:lang w:bidi="ar-DZ"/>
        </w:rPr>
      </w:pPr>
      <w:bookmarkStart w:id="443" w:name="_Toc127048868"/>
      <w:bookmarkStart w:id="444" w:name="_Toc127052170"/>
      <w:bookmarkStart w:id="445" w:name="_Toc127053234"/>
      <w:r w:rsidRPr="00DF3CB6">
        <w:rPr>
          <w:rFonts w:hint="cs"/>
          <w:rtl/>
          <w:lang w:bidi="ar-DZ"/>
        </w:rPr>
        <w:t xml:space="preserve">ثانيا - </w:t>
      </w:r>
      <w:proofErr w:type="gramStart"/>
      <w:r w:rsidR="00980FF2" w:rsidRPr="00DF3CB6">
        <w:rPr>
          <w:rtl/>
          <w:lang w:bidi="ar-DZ"/>
        </w:rPr>
        <w:t>دفتر</w:t>
      </w:r>
      <w:proofErr w:type="gramEnd"/>
      <w:r w:rsidR="00980FF2" w:rsidRPr="00DF3CB6">
        <w:rPr>
          <w:rtl/>
          <w:lang w:bidi="ar-DZ"/>
        </w:rPr>
        <w:t xml:space="preserve"> الشروط قبل صدور المرسوم التنفيذي 18-199</w:t>
      </w:r>
      <w:bookmarkEnd w:id="443"/>
      <w:bookmarkEnd w:id="444"/>
      <w:bookmarkEnd w:id="445"/>
    </w:p>
    <w:p w:rsidR="00980FF2" w:rsidRPr="00DF3CB6" w:rsidRDefault="00980FF2" w:rsidP="002A257C">
      <w:pPr>
        <w:bidi/>
        <w:ind w:firstLine="567"/>
        <w:jc w:val="both"/>
        <w:rPr>
          <w:rtl/>
          <w:lang w:bidi="ar-DZ"/>
        </w:rPr>
      </w:pPr>
      <w:r w:rsidRPr="00DF3CB6">
        <w:rPr>
          <w:rtl/>
          <w:lang w:bidi="ar-DZ"/>
        </w:rPr>
        <w:t>بالرجوع إلى النصوص الخاصة المنظمة للتفويض فإنه لا يوجد نموذج موحد لدفتر شروط كما هو الحال عليه في الصفقات العمومية، وذلك نظرا لخصوصية تقنية المرفق العام التي أساسها التنوع والتعدد في المرافق العامة من جهة</w:t>
      </w:r>
      <w:r w:rsidR="00DF3CB6" w:rsidRPr="00DF3CB6">
        <w:rPr>
          <w:rtl/>
          <w:lang w:bidi="ar-DZ"/>
        </w:rPr>
        <w:t xml:space="preserve">، </w:t>
      </w:r>
      <w:r w:rsidRPr="00DF3CB6">
        <w:rPr>
          <w:rtl/>
          <w:lang w:bidi="ar-DZ"/>
        </w:rPr>
        <w:t xml:space="preserve">وعدم وجود إطار قانوني موحد ينظمها من جهة أخرى قبل صدور المرسوم </w:t>
      </w:r>
      <w:r w:rsidR="002A257C" w:rsidRPr="00DF3CB6">
        <w:rPr>
          <w:rFonts w:hint="cs"/>
          <w:rtl/>
          <w:lang w:bidi="ar-DZ"/>
        </w:rPr>
        <w:t>الرئاسي</w:t>
      </w:r>
      <w:r w:rsidRPr="00DF3CB6">
        <w:rPr>
          <w:rtl/>
          <w:lang w:bidi="ar-DZ"/>
        </w:rPr>
        <w:t xml:space="preserve"> 15-247، فقد تعدد النصوص القانونية المؤطرة للتفويض هذا ما أدى إلى التنوع في دفاتر الشروط </w:t>
      </w:r>
      <w:r w:rsidR="002A257C" w:rsidRPr="00DF3CB6">
        <w:rPr>
          <w:rFonts w:hint="cs"/>
          <w:rtl/>
          <w:lang w:bidi="ar-DZ"/>
        </w:rPr>
        <w:t xml:space="preserve"> ومضمونها</w:t>
      </w:r>
      <w:r w:rsidRPr="00DF3CB6">
        <w:rPr>
          <w:rtl/>
          <w:lang w:bidi="ar-DZ"/>
        </w:rPr>
        <w:t>، والتي إرتبطت عادة بالنص القانوني المنظم للتفويض ،فعادة ما يتم إلحاق دفتر الشروط به أو تتم المصادقة عليه بموجب مرسوم تنفيذي لاحق</w:t>
      </w:r>
      <w:r w:rsidR="002A257C" w:rsidRPr="00DF3CB6">
        <w:rPr>
          <w:rFonts w:hint="cs"/>
          <w:rtl/>
          <w:lang w:bidi="ar-DZ"/>
        </w:rPr>
        <w:t xml:space="preserve"> او نص تنظيمي</w:t>
      </w:r>
      <w:r w:rsidRPr="00DF3CB6">
        <w:rPr>
          <w:rtl/>
          <w:lang w:bidi="ar-DZ"/>
        </w:rPr>
        <w:t>، أما بالنسبة للجهات المخول لها إعداد أو المصادقة على دفتر الشروط النموذجي فقد يتدخل القانون عادة بتحديدها، كما هو الحال في المادة 5 من المرسوم 85-266 المتعلق بإمتياز الخدمات العمومية للتزود بالماء الشرب والتطهير</w:t>
      </w:r>
      <w:r w:rsidRPr="00DF3CB6">
        <w:rPr>
          <w:rStyle w:val="Appelnotedebasdep"/>
          <w:rtl/>
          <w:lang w:bidi="ar-DZ"/>
        </w:rPr>
        <w:footnoteReference w:id="317"/>
      </w:r>
      <w:r w:rsidRPr="00DF3CB6">
        <w:rPr>
          <w:rtl/>
          <w:lang w:bidi="ar-DZ"/>
        </w:rPr>
        <w:t xml:space="preserve"> التي تنص على أن " يعتمد دفتر الشروط النموذجي المتعلق بإستغلال الخدمات العمومية للتزود بماء الشرب و التطهير بق</w:t>
      </w:r>
      <w:r w:rsidR="001346D2">
        <w:rPr>
          <w:rtl/>
          <w:lang w:bidi="ar-DZ"/>
        </w:rPr>
        <w:t>رار وزاري مشترك بين وزير الري و</w:t>
      </w:r>
      <w:r w:rsidRPr="00DF3CB6">
        <w:rPr>
          <w:rtl/>
          <w:lang w:bidi="ar-DZ"/>
        </w:rPr>
        <w:t>البيئة ووزير المالية ووزير الداخلية و الجماعات المحلية "</w:t>
      </w:r>
    </w:p>
    <w:p w:rsidR="00980FF2" w:rsidRPr="00DF3CB6" w:rsidRDefault="00980FF2" w:rsidP="002F01A1">
      <w:pPr>
        <w:bidi/>
        <w:ind w:firstLine="567"/>
        <w:jc w:val="both"/>
        <w:rPr>
          <w:rtl/>
          <w:lang w:bidi="ar-DZ"/>
        </w:rPr>
      </w:pPr>
      <w:r w:rsidRPr="00DF3CB6">
        <w:rPr>
          <w:rtl/>
          <w:lang w:bidi="ar-DZ"/>
        </w:rPr>
        <w:t>وحسب المادة 6 الفقرة الثانية من المرسوم التنفيذي 04-274</w:t>
      </w:r>
      <w:r w:rsidRPr="00DF3CB6">
        <w:rPr>
          <w:rStyle w:val="Appelnotedebasdep"/>
          <w:rtl/>
          <w:lang w:bidi="ar-DZ"/>
        </w:rPr>
        <w:footnoteReference w:id="318"/>
      </w:r>
      <w:r w:rsidRPr="00DF3CB6">
        <w:rPr>
          <w:rtl/>
          <w:lang w:bidi="ar-DZ"/>
        </w:rPr>
        <w:t xml:space="preserve"> الذي يحدد شروط الإستغلال السياحي للشواطئ المفتوحة للسياحة، الذي وضحت أن تحديد دفتر الشروط النموذجي يتم بموجب قرار وزاري بين الوزير المكلف بالمالية والوزير المكلف بالمالية بالسياحة</w:t>
      </w:r>
      <w:r w:rsidR="00DF3CB6" w:rsidRPr="00DF3CB6">
        <w:rPr>
          <w:rtl/>
          <w:lang w:bidi="ar-DZ"/>
        </w:rPr>
        <w:t xml:space="preserve">، </w:t>
      </w:r>
      <w:r w:rsidRPr="00DF3CB6">
        <w:rPr>
          <w:rtl/>
          <w:lang w:bidi="ar-DZ"/>
        </w:rPr>
        <w:t xml:space="preserve">كما تتم الموافقة عليه بموجب مرسوم تنفيذي </w:t>
      </w:r>
    </w:p>
    <w:p w:rsidR="00980FF2" w:rsidRPr="00DF3CB6" w:rsidRDefault="00980FF2" w:rsidP="002F01A1">
      <w:pPr>
        <w:bidi/>
        <w:ind w:firstLine="567"/>
        <w:jc w:val="both"/>
        <w:rPr>
          <w:rtl/>
          <w:lang w:bidi="ar-DZ"/>
        </w:rPr>
      </w:pPr>
      <w:r w:rsidRPr="00DF3CB6">
        <w:rPr>
          <w:rtl/>
          <w:lang w:bidi="ar-DZ"/>
        </w:rPr>
        <w:t>وقد تم تحديد نموذج دفتر الشروط المتعلق بامتياز الاستغلال الس</w:t>
      </w:r>
      <w:r w:rsidR="00457152">
        <w:rPr>
          <w:rtl/>
          <w:lang w:bidi="ar-DZ"/>
        </w:rPr>
        <w:t>ياحي للشواطيء المفتوحة للسياحة بموجب</w:t>
      </w:r>
      <w:r w:rsidRPr="00DF3CB6">
        <w:rPr>
          <w:rtl/>
          <w:lang w:bidi="ar-DZ"/>
        </w:rPr>
        <w:t xml:space="preserve"> القرار الوزاري المشترك المؤرخ في 18ماي 2006</w:t>
      </w:r>
      <w:r w:rsidRPr="00DF3CB6">
        <w:rPr>
          <w:rStyle w:val="Appelnotedebasdep"/>
          <w:rtl/>
          <w:lang w:bidi="ar-DZ"/>
        </w:rPr>
        <w:footnoteReference w:id="319"/>
      </w:r>
      <w:r w:rsidRPr="00DF3CB6">
        <w:rPr>
          <w:rtl/>
          <w:lang w:bidi="ar-DZ"/>
        </w:rPr>
        <w:t>.</w:t>
      </w:r>
    </w:p>
    <w:p w:rsidR="00980FF2" w:rsidRPr="00DF3CB6" w:rsidRDefault="00980FF2" w:rsidP="001346D2">
      <w:pPr>
        <w:bidi/>
        <w:ind w:firstLine="567"/>
        <w:jc w:val="both"/>
        <w:rPr>
          <w:rtl/>
          <w:lang w:bidi="ar-DZ"/>
        </w:rPr>
      </w:pPr>
      <w:r w:rsidRPr="00DF3CB6">
        <w:rPr>
          <w:rtl/>
          <w:lang w:bidi="ar-DZ"/>
        </w:rPr>
        <w:t>ونصت الفقرة الثانية من المادة 155 من القانون 11-10 المتضمن قانون البلدية على أنه "يخضع الإمتياز إلى دفتر شروط نموذجي يحدد عن طريق التنظيم "</w:t>
      </w:r>
      <w:r w:rsidRPr="00DF3CB6">
        <w:rPr>
          <w:rStyle w:val="Appelnotedebasdep"/>
          <w:rtl/>
          <w:lang w:bidi="ar-DZ"/>
        </w:rPr>
        <w:footnoteReference w:id="320"/>
      </w:r>
    </w:p>
    <w:p w:rsidR="00980FF2" w:rsidRPr="00DF3CB6" w:rsidRDefault="00980FF2" w:rsidP="002F13FA">
      <w:pPr>
        <w:bidi/>
        <w:ind w:firstLine="567"/>
        <w:jc w:val="both"/>
        <w:rPr>
          <w:rtl/>
          <w:lang w:bidi="ar-DZ"/>
        </w:rPr>
      </w:pPr>
      <w:r w:rsidRPr="00DF3CB6">
        <w:rPr>
          <w:rtl/>
          <w:lang w:bidi="ar-DZ"/>
        </w:rPr>
        <w:t>بالرجوع قليلا إلى التعليمة الوزارية رقم 3.94/842، المتعلقة بإمتيازالمرافق العامة المحلية وتأجيرها فإن الجهة الإدارية المانحة للإمتياز تقوم بإعداد دفتر الشروط قبل إجراء العملية، ويخضع للتصديق المسبق، غير أن هذه التعليمة لم تحدد لنا من هي السلطة المخول لها المصادقة على دفتر الشروط</w:t>
      </w:r>
      <w:r w:rsidR="00DF3CB6" w:rsidRPr="00DF3CB6">
        <w:rPr>
          <w:rtl/>
          <w:lang w:bidi="ar-DZ"/>
        </w:rPr>
        <w:t xml:space="preserve">، </w:t>
      </w:r>
      <w:r w:rsidRPr="00DF3CB6">
        <w:rPr>
          <w:rtl/>
          <w:lang w:bidi="ar-DZ"/>
        </w:rPr>
        <w:t>الذي لا يمكن أن يكون ساري المفعول وعرضه للمنافسة قبل المصادقة عليه</w:t>
      </w:r>
      <w:r w:rsidR="00EB7F23" w:rsidRPr="00DF3CB6">
        <w:rPr>
          <w:rtl/>
          <w:lang w:bidi="ar-DZ"/>
        </w:rPr>
        <w:t>.</w:t>
      </w:r>
    </w:p>
    <w:p w:rsidR="00980FF2" w:rsidRPr="00DF3CB6" w:rsidRDefault="00980FF2" w:rsidP="002A257C">
      <w:pPr>
        <w:bidi/>
        <w:ind w:firstLine="567"/>
        <w:jc w:val="both"/>
        <w:rPr>
          <w:rtl/>
          <w:lang w:bidi="ar-DZ"/>
        </w:rPr>
      </w:pPr>
      <w:r w:rsidRPr="00DF3CB6">
        <w:rPr>
          <w:rtl/>
          <w:lang w:bidi="ar-DZ"/>
        </w:rPr>
        <w:t xml:space="preserve"> بالرغم من أن دفتر الشروط يعتبر وثيقة أساسية في إتفاقية التفويض سواء قبل أو بعد الإبرام إلا أننا لانجد دفتر شروط نموذجي موحد </w:t>
      </w:r>
      <w:r w:rsidR="002A257C" w:rsidRPr="00DF3CB6">
        <w:rPr>
          <w:rFonts w:hint="cs"/>
          <w:rtl/>
          <w:lang w:bidi="ar-DZ"/>
        </w:rPr>
        <w:t>او نص قانوني أو تنظيمي موحد يحدد</w:t>
      </w:r>
      <w:r w:rsidR="001346D2">
        <w:rPr>
          <w:rFonts w:hint="cs"/>
          <w:rtl/>
          <w:lang w:bidi="ar-DZ"/>
        </w:rPr>
        <w:t xml:space="preserve"> المبادئ الأ</w:t>
      </w:r>
      <w:r w:rsidR="002A257C" w:rsidRPr="00DF3CB6">
        <w:rPr>
          <w:rFonts w:hint="cs"/>
          <w:rtl/>
          <w:lang w:bidi="ar-DZ"/>
        </w:rPr>
        <w:t xml:space="preserve">ساسية له </w:t>
      </w:r>
      <w:r w:rsidRPr="00DF3CB6">
        <w:rPr>
          <w:rtl/>
          <w:lang w:bidi="ar-DZ"/>
        </w:rPr>
        <w:t>كما هو العمل به في الصفقات العمومية</w:t>
      </w:r>
      <w:r w:rsidR="00DF3CB6" w:rsidRPr="00DF3CB6">
        <w:rPr>
          <w:rtl/>
          <w:lang w:bidi="ar-DZ"/>
        </w:rPr>
        <w:t xml:space="preserve">، </w:t>
      </w:r>
      <w:r w:rsidRPr="00DF3CB6">
        <w:rPr>
          <w:rtl/>
          <w:lang w:bidi="ar-DZ"/>
        </w:rPr>
        <w:t>لذا بات على المشرع التدخل من أجل تحديد ذلك خاصة في ظل توحيده للأحكام التي تحكم هذا النوع من العقود بموجب المرسوم الرئاسي 15-247، والمرسوم التنفيذي 18-199، ولو أن في ظاهره يخص فقط المرافق التابعة للجماعات الإقليمية، إلا أنه سوف يتحول رويدا رويدا ليصبح تنظيم إطاريتم تطبيقه على جميع تفويضات المرافق العمومية سواء أكانت تخص المرافق المحلية أو الوطنية، خاصة في ظل إنفتاح المرافق العامة على متطلبات السوق وتأثرها بالمبادئ المستحدثة للادارة الحديثة، مما يستدعي إخضاع طرق تسييرها للمنافسة وذلك لتحقيق النجاعة  والفعالية الإقتصادية المطلوبة</w:t>
      </w:r>
      <w:r w:rsidR="001346D2">
        <w:rPr>
          <w:rFonts w:hint="cs"/>
          <w:rtl/>
          <w:lang w:bidi="ar-DZ"/>
        </w:rPr>
        <w:t>.</w:t>
      </w:r>
    </w:p>
    <w:p w:rsidR="00980FF2" w:rsidRPr="00DF3CB6" w:rsidRDefault="00980FF2" w:rsidP="00EC54B1">
      <w:pPr>
        <w:bidi/>
        <w:spacing w:after="0"/>
        <w:ind w:firstLine="567"/>
        <w:jc w:val="both"/>
        <w:rPr>
          <w:rtl/>
          <w:lang w:bidi="ar-DZ"/>
        </w:rPr>
      </w:pPr>
      <w:r w:rsidRPr="00DF3CB6">
        <w:rPr>
          <w:rtl/>
          <w:lang w:bidi="ar-DZ"/>
        </w:rPr>
        <w:t xml:space="preserve">إن دفتر الشروط بإعتباره الوثيقة التي تضفي الطابع الرسمي على الحاجيات المزمع تلبيتها وتقديم التوضيحات اللازمة لمختلف المتدخلين لضمان تحقيق الأهداف المرجوة بأكثر جدوى وفعالية، يجب أن يكون واضحا وبعبارات مبسطة وموجزة وعامة، كما يجب أن يضمن وضوح الطلب، ويتضمن وجوبا كل المكونات الضرورية للطلب المزمع تلبيته وإجراءات تحقيقه </w:t>
      </w:r>
      <w:r w:rsidR="002A257C" w:rsidRPr="00DF3CB6">
        <w:rPr>
          <w:rFonts w:hint="cs"/>
          <w:rtl/>
          <w:lang w:bidi="ar-DZ"/>
        </w:rPr>
        <w:t>ب</w:t>
      </w:r>
      <w:r w:rsidRPr="00DF3CB6">
        <w:rPr>
          <w:rtl/>
          <w:lang w:bidi="ar-DZ"/>
        </w:rPr>
        <w:t>حيث يجب أن يكون قابلا للتحقيق فنيا وماليا في إطار المخطط المضبوط والإمكانيات المتوفرة</w:t>
      </w:r>
      <w:r w:rsidR="002A257C" w:rsidRPr="00DF3CB6">
        <w:rPr>
          <w:rFonts w:hint="cs"/>
          <w:rtl/>
          <w:lang w:bidi="ar-DZ"/>
        </w:rPr>
        <w:t>،</w:t>
      </w:r>
      <w:r w:rsidRPr="00DF3CB6">
        <w:rPr>
          <w:rtl/>
          <w:lang w:bidi="ar-DZ"/>
        </w:rPr>
        <w:t xml:space="preserve"> كما يجب أن يكون ممكن المراقبة  </w:t>
      </w:r>
      <w:r w:rsidR="00EC54B1" w:rsidRPr="00DF3CB6">
        <w:rPr>
          <w:rFonts w:hint="cs"/>
          <w:rtl/>
          <w:lang w:bidi="ar-DZ"/>
        </w:rPr>
        <w:t>من قبل</w:t>
      </w:r>
      <w:r w:rsidRPr="00DF3CB6">
        <w:rPr>
          <w:rtl/>
          <w:lang w:bidi="ar-DZ"/>
        </w:rPr>
        <w:t xml:space="preserve"> آليات الرقابة في جميع مراحل العقد قبل وأثناء وبعد</w:t>
      </w:r>
      <w:r w:rsidR="00EC54B1" w:rsidRPr="00DF3CB6">
        <w:rPr>
          <w:rFonts w:hint="cs"/>
          <w:rtl/>
          <w:lang w:bidi="ar-DZ"/>
        </w:rPr>
        <w:t>إبرامه</w:t>
      </w:r>
      <w:r w:rsidR="001346D2">
        <w:rPr>
          <w:rFonts w:hint="cs"/>
          <w:rtl/>
          <w:lang w:bidi="ar-DZ"/>
        </w:rPr>
        <w:t>.</w:t>
      </w:r>
    </w:p>
    <w:p w:rsidR="00980FF2" w:rsidRPr="00DF3CB6" w:rsidRDefault="00980FF2" w:rsidP="00EC54B1">
      <w:pPr>
        <w:bidi/>
        <w:ind w:firstLine="567"/>
        <w:jc w:val="both"/>
        <w:rPr>
          <w:rtl/>
          <w:lang w:bidi="ar-DZ"/>
        </w:rPr>
      </w:pPr>
      <w:r w:rsidRPr="00DF3CB6">
        <w:rPr>
          <w:rtl/>
          <w:lang w:bidi="ar-DZ"/>
        </w:rPr>
        <w:t xml:space="preserve">ويتم إعداد دفترالشروط عادة من طرف السلطة الإدارية المفوضة، والتي تقرر من خلاله طريقة الإبرام سواء عن طريق المنافسة أو بواسطة طرق أخرى </w:t>
      </w:r>
      <w:r w:rsidR="00EC54B1" w:rsidRPr="00DF3CB6">
        <w:rPr>
          <w:rFonts w:hint="cs"/>
          <w:rtl/>
          <w:lang w:bidi="ar-DZ"/>
        </w:rPr>
        <w:t>و</w:t>
      </w:r>
      <w:r w:rsidRPr="00DF3CB6">
        <w:rPr>
          <w:rtl/>
          <w:lang w:bidi="ar-DZ"/>
        </w:rPr>
        <w:t>سوف نقوم بتفصيل ذلك في الباب الثاني من هذا البحث.</w:t>
      </w:r>
    </w:p>
    <w:p w:rsidR="00980FF2" w:rsidRPr="00DF3CB6" w:rsidRDefault="00EC54B1" w:rsidP="00EC54B1">
      <w:pPr>
        <w:bidi/>
        <w:spacing w:after="0"/>
        <w:ind w:firstLine="567"/>
        <w:jc w:val="both"/>
        <w:rPr>
          <w:rtl/>
          <w:lang w:bidi="ar-DZ"/>
        </w:rPr>
      </w:pPr>
      <w:r w:rsidRPr="00DF3CB6">
        <w:rPr>
          <w:rFonts w:hint="cs"/>
          <w:rtl/>
          <w:lang w:bidi="ar-DZ"/>
        </w:rPr>
        <w:t xml:space="preserve">بالمقابل </w:t>
      </w:r>
      <w:r w:rsidR="00980FF2" w:rsidRPr="00DF3CB6">
        <w:rPr>
          <w:rtl/>
          <w:lang w:bidi="ar-DZ"/>
        </w:rPr>
        <w:t xml:space="preserve">يتناول دفتر الشروط مجموعة من الأحكام العامة والخاصة يلتزم </w:t>
      </w:r>
      <w:r w:rsidR="00457152">
        <w:rPr>
          <w:rFonts w:hint="cs"/>
          <w:rtl/>
          <w:lang w:bidi="ar-DZ"/>
        </w:rPr>
        <w:t>لمفوض له</w:t>
      </w:r>
      <w:r w:rsidR="00980FF2" w:rsidRPr="00DF3CB6">
        <w:rPr>
          <w:rtl/>
          <w:lang w:bidi="ar-DZ"/>
        </w:rPr>
        <w:t xml:space="preserve"> بعد أن يقرأ مضمونها ويوافق على محتواها </w:t>
      </w:r>
      <w:r w:rsidRPr="00DF3CB6">
        <w:rPr>
          <w:rFonts w:hint="cs"/>
          <w:rtl/>
          <w:lang w:bidi="ar-DZ"/>
        </w:rPr>
        <w:t xml:space="preserve">مع </w:t>
      </w:r>
      <w:r w:rsidR="00980FF2" w:rsidRPr="00DF3CB6">
        <w:rPr>
          <w:rtl/>
          <w:lang w:bidi="ar-DZ"/>
        </w:rPr>
        <w:t xml:space="preserve">إحترام البنود الواردة فيها، </w:t>
      </w:r>
      <w:r w:rsidRPr="00DF3CB6">
        <w:rPr>
          <w:rFonts w:hint="cs"/>
          <w:rtl/>
          <w:lang w:bidi="ar-DZ"/>
        </w:rPr>
        <w:t xml:space="preserve">وذلك بواسطة </w:t>
      </w:r>
      <w:r w:rsidR="00980FF2" w:rsidRPr="00DF3CB6">
        <w:rPr>
          <w:rtl/>
          <w:lang w:bidi="ar-DZ"/>
        </w:rPr>
        <w:t>الإعلان في العقد المبرم بأنه أطلع مسبقا على دفتر الشروط وصادق عليه بعد قراءته، وبالتالي فلا مجال للتراجع عنه بعد المرافقة على بنوده</w:t>
      </w:r>
      <w:r w:rsidR="00980FF2" w:rsidRPr="00DF3CB6">
        <w:rPr>
          <w:rStyle w:val="Appelnotedebasdep"/>
          <w:rtl/>
          <w:lang w:bidi="ar-DZ"/>
        </w:rPr>
        <w:footnoteReference w:id="321"/>
      </w:r>
      <w:r w:rsidR="00980FF2" w:rsidRPr="00DF3CB6">
        <w:rPr>
          <w:rtl/>
          <w:lang w:bidi="ar-DZ"/>
        </w:rPr>
        <w:t>، فعند إبرام عقد بصورة قانونية يقع على عاتق كل طرف من أطرافه مجموعة من الواجبات تكون محل منافسة ويتفق عليها الأطراف مسبقا، يكون معظمها وارد في دفتر الشروط.</w:t>
      </w:r>
    </w:p>
    <w:p w:rsidR="00980FF2" w:rsidRPr="00DF3CB6" w:rsidRDefault="00980FF2" w:rsidP="004203AD">
      <w:pPr>
        <w:pStyle w:val="Titre4"/>
        <w:bidi/>
        <w:rPr>
          <w:rtl/>
          <w:lang w:bidi="ar-DZ"/>
        </w:rPr>
      </w:pPr>
      <w:bookmarkStart w:id="446" w:name="_Toc127048869"/>
      <w:bookmarkStart w:id="447" w:name="_Toc127052171"/>
      <w:bookmarkStart w:id="448" w:name="_Toc127053235"/>
      <w:r w:rsidRPr="00DF3CB6">
        <w:rPr>
          <w:rtl/>
          <w:lang w:bidi="ar-DZ"/>
        </w:rPr>
        <w:t>الفرع الثالث</w:t>
      </w:r>
      <w:bookmarkStart w:id="449" w:name="_Toc127048870"/>
      <w:bookmarkEnd w:id="446"/>
      <w:r w:rsidR="004203AD">
        <w:rPr>
          <w:rtl/>
          <w:lang w:bidi="ar-DZ"/>
        </w:rPr>
        <w:br/>
      </w:r>
      <w:r w:rsidRPr="00DF3CB6">
        <w:rPr>
          <w:rtl/>
          <w:lang w:bidi="ar-DZ"/>
        </w:rPr>
        <w:t xml:space="preserve">وجهات نظر </w:t>
      </w:r>
      <w:proofErr w:type="gramStart"/>
      <w:r w:rsidRPr="00DF3CB6">
        <w:rPr>
          <w:rtl/>
          <w:lang w:bidi="ar-DZ"/>
        </w:rPr>
        <w:t>باحث</w:t>
      </w:r>
      <w:proofErr w:type="gramEnd"/>
      <w:r w:rsidRPr="00DF3CB6">
        <w:rPr>
          <w:rtl/>
          <w:lang w:bidi="ar-DZ"/>
        </w:rPr>
        <w:t xml:space="preserve"> في إشكالات دفاتر الشروط</w:t>
      </w:r>
      <w:r w:rsidRPr="00DF3CB6">
        <w:rPr>
          <w:lang w:bidi="ar-DZ"/>
        </w:rPr>
        <w:t> </w:t>
      </w:r>
      <w:r w:rsidRPr="00DF3CB6">
        <w:rPr>
          <w:rtl/>
          <w:lang w:bidi="ar-DZ"/>
        </w:rPr>
        <w:t>وأثرها على المنافسة</w:t>
      </w:r>
      <w:bookmarkEnd w:id="447"/>
      <w:bookmarkEnd w:id="448"/>
      <w:bookmarkEnd w:id="449"/>
    </w:p>
    <w:p w:rsidR="00980FF2" w:rsidRPr="00DF3CB6" w:rsidRDefault="00980FF2" w:rsidP="0093357D">
      <w:pPr>
        <w:bidi/>
        <w:spacing w:after="0"/>
        <w:ind w:firstLine="567"/>
        <w:jc w:val="both"/>
        <w:rPr>
          <w:rtl/>
          <w:lang w:bidi="ar-DZ"/>
        </w:rPr>
      </w:pPr>
      <w:r w:rsidRPr="00DF3CB6">
        <w:rPr>
          <w:rtl/>
          <w:lang w:bidi="ar-DZ"/>
        </w:rPr>
        <w:t xml:space="preserve">تعد دفاتر الشروط من بين أهم الصور التي تتجسد فيها </w:t>
      </w:r>
      <w:r w:rsidR="0093357D" w:rsidRPr="00DF3CB6">
        <w:rPr>
          <w:rFonts w:hint="cs"/>
          <w:rtl/>
          <w:lang w:bidi="ar-DZ"/>
        </w:rPr>
        <w:t>مظاهر</w:t>
      </w:r>
      <w:r w:rsidRPr="00DF3CB6">
        <w:rPr>
          <w:rtl/>
          <w:lang w:bidi="ar-DZ"/>
        </w:rPr>
        <w:t>المنافسة، حيث تحدد بموجبها كيفيات إبرام وتنفيذ إتفاقية التفويض في إطار ال</w:t>
      </w:r>
      <w:r w:rsidR="0093357D" w:rsidRPr="00DF3CB6">
        <w:rPr>
          <w:rFonts w:hint="cs"/>
          <w:rtl/>
          <w:lang w:bidi="ar-DZ"/>
        </w:rPr>
        <w:t>أ</w:t>
      </w:r>
      <w:r w:rsidRPr="00DF3CB6">
        <w:rPr>
          <w:rtl/>
          <w:lang w:bidi="ar-DZ"/>
        </w:rPr>
        <w:t>حكام الواردة فيه من جهة وتحديد المواصفات التقنية التي توافق مخططات تنفيذ التفويض مع المعايير العا</w:t>
      </w:r>
      <w:r w:rsidR="008C7120" w:rsidRPr="00DF3CB6">
        <w:rPr>
          <w:rtl/>
          <w:lang w:bidi="ar-DZ"/>
        </w:rPr>
        <w:t>لمية، والشروط الإلزامية العامة</w:t>
      </w:r>
      <w:r w:rsidRPr="00DF3CB6">
        <w:rPr>
          <w:rtl/>
          <w:lang w:bidi="ar-DZ"/>
        </w:rPr>
        <w:t>وغيرها</w:t>
      </w:r>
      <w:r w:rsidR="0093357D" w:rsidRPr="00DF3CB6">
        <w:rPr>
          <w:rFonts w:hint="cs"/>
          <w:rtl/>
          <w:lang w:bidi="ar-DZ"/>
        </w:rPr>
        <w:t xml:space="preserve"> من جهة أخرى</w:t>
      </w:r>
      <w:r w:rsidRPr="00DF3CB6">
        <w:rPr>
          <w:rStyle w:val="Appelnotedebasdep"/>
          <w:rtl/>
          <w:lang w:bidi="ar-DZ"/>
        </w:rPr>
        <w:footnoteReference w:id="322"/>
      </w:r>
    </w:p>
    <w:p w:rsidR="00980FF2" w:rsidRPr="00DF3CB6" w:rsidRDefault="00980FF2" w:rsidP="0093357D">
      <w:pPr>
        <w:bidi/>
        <w:ind w:firstLine="567"/>
        <w:jc w:val="both"/>
        <w:rPr>
          <w:rtl/>
          <w:lang w:bidi="ar-DZ"/>
        </w:rPr>
      </w:pPr>
      <w:r w:rsidRPr="00DF3CB6">
        <w:rPr>
          <w:rtl/>
          <w:lang w:bidi="ar-DZ"/>
        </w:rPr>
        <w:t>باستقراء النصوص القانونية سواء المنظمة للصفقات العمومية أوتفويض المرفق العام يمكن ملاحظة شح في النصوص القانونية المتعلقة بالتنظيم القانوني لدفاتر الشروط بمخ</w:t>
      </w:r>
      <w:r w:rsidR="0093357D" w:rsidRPr="00DF3CB6">
        <w:rPr>
          <w:rtl/>
          <w:lang w:bidi="ar-DZ"/>
        </w:rPr>
        <w:t>تلف أنواعها، وهو الأمر الذي أثر</w:t>
      </w:r>
      <w:r w:rsidRPr="00DF3CB6">
        <w:rPr>
          <w:rtl/>
          <w:lang w:bidi="ar-DZ"/>
        </w:rPr>
        <w:t>على فعالية عملية الإعداد المسبق لدفتر الشروط</w:t>
      </w:r>
      <w:r w:rsidRPr="00DF3CB6">
        <w:rPr>
          <w:rStyle w:val="Appelnotedebasdep"/>
          <w:rtl/>
          <w:lang w:bidi="ar-DZ"/>
        </w:rPr>
        <w:footnoteReference w:id="323"/>
      </w:r>
      <w:r w:rsidR="00457152">
        <w:rPr>
          <w:rtl/>
          <w:lang w:bidi="ar-DZ"/>
        </w:rPr>
        <w:t>، و</w:t>
      </w:r>
      <w:r w:rsidRPr="00DF3CB6">
        <w:rPr>
          <w:rtl/>
          <w:lang w:bidi="ar-DZ"/>
        </w:rPr>
        <w:t>الذي يمتد إلى التأثير على</w:t>
      </w:r>
      <w:r w:rsidR="0093357D" w:rsidRPr="00DF3CB6">
        <w:rPr>
          <w:rFonts w:hint="cs"/>
          <w:rtl/>
          <w:lang w:bidi="ar-DZ"/>
        </w:rPr>
        <w:t xml:space="preserve"> عملية</w:t>
      </w:r>
      <w:r w:rsidRPr="00DF3CB6">
        <w:rPr>
          <w:rtl/>
          <w:lang w:bidi="ar-DZ"/>
        </w:rPr>
        <w:t xml:space="preserve"> المنافسة الحرة والنزيهة في هذه المرحلة الحساسة التي تسبق إبرام التفويض، ومن أبرز الإشكالات التي يمكن أن تؤثر على المنافسة في العملية الإجرائية لتفويض المرفق العام نذكر ما يلي</w:t>
      </w:r>
      <w:r w:rsidR="00DF3CB6" w:rsidRPr="00DF3CB6">
        <w:rPr>
          <w:rtl/>
          <w:lang w:bidi="ar-DZ"/>
        </w:rPr>
        <w:t>:</w:t>
      </w:r>
    </w:p>
    <w:p w:rsidR="00980FF2" w:rsidRPr="00DF3CB6" w:rsidRDefault="00980FF2" w:rsidP="002F13FA">
      <w:pPr>
        <w:pStyle w:val="Titre5"/>
        <w:bidi/>
        <w:spacing w:line="276" w:lineRule="auto"/>
        <w:rPr>
          <w:rtl/>
          <w:lang w:bidi="ar-DZ"/>
        </w:rPr>
      </w:pPr>
      <w:bookmarkStart w:id="450" w:name="_Toc127048871"/>
      <w:bookmarkStart w:id="451" w:name="_Toc127052172"/>
      <w:bookmarkStart w:id="452" w:name="_Toc127053236"/>
      <w:r w:rsidRPr="00DF3CB6">
        <w:rPr>
          <w:rtl/>
          <w:lang w:bidi="ar-DZ"/>
        </w:rPr>
        <w:t xml:space="preserve">أولا- أي منافسة </w:t>
      </w:r>
      <w:proofErr w:type="gramStart"/>
      <w:r w:rsidRPr="00DF3CB6">
        <w:rPr>
          <w:rtl/>
          <w:lang w:bidi="ar-DZ"/>
        </w:rPr>
        <w:t>في</w:t>
      </w:r>
      <w:proofErr w:type="gramEnd"/>
      <w:r w:rsidRPr="00DF3CB6">
        <w:rPr>
          <w:rtl/>
          <w:lang w:bidi="ar-DZ"/>
        </w:rPr>
        <w:t xml:space="preserve"> ظل التناقض بين النصوص القانونية وعدم توحيد المصطلحات؟</w:t>
      </w:r>
      <w:bookmarkEnd w:id="450"/>
      <w:bookmarkEnd w:id="451"/>
      <w:bookmarkEnd w:id="452"/>
    </w:p>
    <w:p w:rsidR="00980FF2" w:rsidRPr="00DF3CB6" w:rsidRDefault="00980FF2" w:rsidP="008C7120">
      <w:pPr>
        <w:bidi/>
        <w:spacing w:after="0"/>
        <w:ind w:firstLine="567"/>
        <w:jc w:val="both"/>
        <w:rPr>
          <w:rtl/>
          <w:lang w:bidi="ar-DZ"/>
        </w:rPr>
      </w:pPr>
      <w:r w:rsidRPr="00DF3CB6">
        <w:rPr>
          <w:rtl/>
          <w:lang w:bidi="ar-DZ"/>
        </w:rPr>
        <w:t xml:space="preserve">إن الدارس لإتفاقيات التفويض في الجزائر يلاحظ وجود ترسانة ضخمة من النصوص القانونية المنظمة لها، وما يميز هذه الترسانة هي القطاعية أي لكل قطاع نص قانوني ينظمه، مثل الكهرباء الغاز، المواصلات السلكية واللاسلكية، المياه، الطرق السريعة والنقل البحري...الخ، الأمر الذي أدى إلى وجود كم هائل من دفاتر الشروط النموذجية الخاصة بكل قطاع. </w:t>
      </w:r>
    </w:p>
    <w:p w:rsidR="00980FF2" w:rsidRPr="00DF3CB6" w:rsidRDefault="0093357D" w:rsidP="0093357D">
      <w:pPr>
        <w:bidi/>
        <w:spacing w:after="0"/>
        <w:ind w:firstLine="567"/>
        <w:jc w:val="both"/>
        <w:rPr>
          <w:rtl/>
          <w:lang w:bidi="ar-DZ"/>
        </w:rPr>
      </w:pPr>
      <w:r w:rsidRPr="00DF3CB6">
        <w:rPr>
          <w:rFonts w:hint="cs"/>
          <w:rtl/>
          <w:lang w:bidi="ar-DZ"/>
        </w:rPr>
        <w:t>ور</w:t>
      </w:r>
      <w:r w:rsidR="00980FF2" w:rsidRPr="00DF3CB6">
        <w:rPr>
          <w:rtl/>
          <w:lang w:bidi="ar-DZ"/>
        </w:rPr>
        <w:t xml:space="preserve">غم ماتحمله قطاعية المعالجة في الحفاظ على خصوصية كل قطاع بما يملكه من معطيات متعلقة بمرافقه العامة، إلا أن هذه القطاعية يعاب عليها </w:t>
      </w:r>
      <w:r w:rsidRPr="00DF3CB6">
        <w:rPr>
          <w:rFonts w:hint="cs"/>
          <w:rtl/>
          <w:lang w:bidi="ar-DZ"/>
        </w:rPr>
        <w:t xml:space="preserve">عدم </w:t>
      </w:r>
      <w:r w:rsidR="00980FF2" w:rsidRPr="00DF3CB6">
        <w:rPr>
          <w:rtl/>
          <w:lang w:bidi="ar-DZ"/>
        </w:rPr>
        <w:t>توحيد الأنظمة القانونية</w:t>
      </w:r>
    </w:p>
    <w:p w:rsidR="00980FF2" w:rsidRDefault="0093357D" w:rsidP="0093357D">
      <w:pPr>
        <w:bidi/>
        <w:spacing w:after="0"/>
        <w:ind w:firstLine="567"/>
        <w:jc w:val="both"/>
        <w:rPr>
          <w:rtl/>
          <w:lang w:bidi="ar-DZ"/>
        </w:rPr>
      </w:pPr>
      <w:r w:rsidRPr="00DF3CB6">
        <w:rPr>
          <w:rFonts w:hint="cs"/>
          <w:rtl/>
          <w:lang w:bidi="ar-DZ"/>
        </w:rPr>
        <w:t>ف</w:t>
      </w:r>
      <w:r w:rsidR="00980FF2" w:rsidRPr="00DF3CB6">
        <w:rPr>
          <w:rtl/>
          <w:lang w:bidi="ar-DZ"/>
        </w:rPr>
        <w:t>بعد أكثر من 20 سنة مذ أن تبنت الجزائر تقنية التفويض صراحة حاول المشرع القيام بوضع نص قانوني كإطارعام لتفويض المرفق العام تمثل في المرسوم الرئاسي 15-247 المتضمن تنظيم الصفقات العمومية وتفويضات المرفق العام، في محاولة منه لإيجاد ضمانة حقيقية للمتنافسين الراغبين في الإستثمار ضمن المرفق العام، من خلا</w:t>
      </w:r>
      <w:r w:rsidRPr="00DF3CB6">
        <w:rPr>
          <w:rFonts w:hint="cs"/>
          <w:rtl/>
          <w:lang w:bidi="ar-DZ"/>
        </w:rPr>
        <w:t>ل</w:t>
      </w:r>
      <w:r w:rsidR="00980FF2" w:rsidRPr="00DF3CB6">
        <w:rPr>
          <w:rtl/>
          <w:lang w:bidi="ar-DZ"/>
        </w:rPr>
        <w:t xml:space="preserve"> خلق إستقرار قانوني مشجع، وذلك في محاولة منه لتوحيد إجراءات الإبرام والمنح التي طبعا تدرج ضمن دفتر الشروط </w:t>
      </w:r>
      <w:r w:rsidRPr="00DF3CB6">
        <w:rPr>
          <w:rFonts w:hint="cs"/>
          <w:rtl/>
          <w:lang w:bidi="ar-DZ"/>
        </w:rPr>
        <w:t xml:space="preserve">من خلال </w:t>
      </w:r>
      <w:r w:rsidR="00980FF2" w:rsidRPr="00DF3CB6">
        <w:rPr>
          <w:rtl/>
          <w:lang w:bidi="ar-DZ"/>
        </w:rPr>
        <w:t xml:space="preserve">تقليل عراقيل البيروقراطية، إذ كان من المفروض أن ينظم الأمور المشتركة بين اتفاقيات التفويض وإلغاء التناقض الموجود بين دفاتر الشروط النموذجية، إلا أن الشح الواضح في المواد المنظمة لهذا النوع من العقود حال دون ذلك، </w:t>
      </w:r>
      <w:r w:rsidRPr="00DF3CB6">
        <w:rPr>
          <w:rFonts w:hint="cs"/>
          <w:rtl/>
          <w:lang w:bidi="ar-DZ"/>
        </w:rPr>
        <w:t>و</w:t>
      </w:r>
      <w:r w:rsidR="00980FF2" w:rsidRPr="00DF3CB6">
        <w:rPr>
          <w:rtl/>
          <w:lang w:bidi="ar-DZ"/>
        </w:rPr>
        <w:t>بالرغم من صدورالمرسوم التنفيذي 18-199 المتعلق بتفويض المرفق العام، والتعليمة الوزارية</w:t>
      </w:r>
      <w:r w:rsidRPr="00DF3CB6">
        <w:rPr>
          <w:rFonts w:hint="cs"/>
          <w:rtl/>
          <w:lang w:bidi="ar-DZ"/>
        </w:rPr>
        <w:t xml:space="preserve"> رقم</w:t>
      </w:r>
      <w:r w:rsidR="00980FF2" w:rsidRPr="00DF3CB6">
        <w:rPr>
          <w:rtl/>
          <w:lang w:bidi="ar-DZ"/>
        </w:rPr>
        <w:t xml:space="preserve"> 006 المتضمنة تجسيد المرسوم التنفيذي 18-199 أعلاه، والملحق</w:t>
      </w:r>
      <w:r w:rsidRPr="00DF3CB6">
        <w:rPr>
          <w:rFonts w:hint="cs"/>
          <w:rtl/>
          <w:lang w:bidi="ar-DZ"/>
        </w:rPr>
        <w:t xml:space="preserve"> بها</w:t>
      </w:r>
      <w:r w:rsidR="00980FF2" w:rsidRPr="00DF3CB6">
        <w:rPr>
          <w:rtl/>
          <w:lang w:bidi="ar-DZ"/>
        </w:rPr>
        <w:t xml:space="preserve"> دفتر شروط نموذجي، لم يقلل من هذا الإختلاف والتناقض في المصطلحات بإعتبارأن النصين السابقين لما ين</w:t>
      </w:r>
      <w:r w:rsidRPr="00DF3CB6">
        <w:rPr>
          <w:rFonts w:hint="cs"/>
          <w:rtl/>
          <w:lang w:bidi="ar-DZ"/>
        </w:rPr>
        <w:t>ظ</w:t>
      </w:r>
      <w:r w:rsidR="00980FF2" w:rsidRPr="00DF3CB6">
        <w:rPr>
          <w:rtl/>
          <w:lang w:bidi="ar-DZ"/>
        </w:rPr>
        <w:t>ما سوى المرافق المحلية، تاركا المشرع تنظيم المرافق الوطنية</w:t>
      </w:r>
      <w:r w:rsidRPr="00DF3CB6">
        <w:rPr>
          <w:rFonts w:hint="cs"/>
          <w:rtl/>
          <w:lang w:bidi="ar-DZ"/>
        </w:rPr>
        <w:t xml:space="preserve"> و القطاعية</w:t>
      </w:r>
      <w:r w:rsidR="00980FF2" w:rsidRPr="00DF3CB6">
        <w:rPr>
          <w:rtl/>
          <w:lang w:bidi="ar-DZ"/>
        </w:rPr>
        <w:t xml:space="preserve"> للنصوص الخاصة، ودفاتر شروط نموذجية تتميز ف</w:t>
      </w:r>
      <w:r w:rsidRPr="00DF3CB6">
        <w:rPr>
          <w:rtl/>
          <w:lang w:bidi="ar-DZ"/>
        </w:rPr>
        <w:t>ي عدم توحيد المصطلحات القانونية</w:t>
      </w:r>
      <w:r w:rsidR="00980FF2" w:rsidRPr="00DF3CB6">
        <w:rPr>
          <w:rtl/>
          <w:lang w:bidi="ar-DZ"/>
        </w:rPr>
        <w:t xml:space="preserve"> والتناقض في الأحكام الموجودة فيها، بل وصل الأمرإلى تناقض محتواها لما جاء في الإطار العام المرسوم 15-247</w:t>
      </w:r>
      <w:r w:rsidR="00DF3CB6" w:rsidRPr="00DF3CB6">
        <w:rPr>
          <w:rtl/>
          <w:lang w:bidi="ar-DZ"/>
        </w:rPr>
        <w:t xml:space="preserve">، </w:t>
      </w:r>
      <w:r w:rsidR="00980FF2" w:rsidRPr="00DF3CB6">
        <w:rPr>
          <w:rtl/>
          <w:lang w:bidi="ar-DZ"/>
        </w:rPr>
        <w:t xml:space="preserve">الأمر الذي سوف يؤدي حتما لإخلال القواعد التي تجسد </w:t>
      </w:r>
      <w:r w:rsidRPr="00DF3CB6">
        <w:rPr>
          <w:rFonts w:hint="cs"/>
          <w:rtl/>
          <w:lang w:bidi="ar-DZ"/>
        </w:rPr>
        <w:t xml:space="preserve">مبدأ </w:t>
      </w:r>
      <w:r w:rsidR="00980FF2" w:rsidRPr="00DF3CB6">
        <w:rPr>
          <w:rtl/>
          <w:lang w:bidi="ar-DZ"/>
        </w:rPr>
        <w:t>المنافسة.</w:t>
      </w:r>
    </w:p>
    <w:p w:rsidR="00C15077" w:rsidRDefault="00C15077" w:rsidP="002B15DC">
      <w:pPr>
        <w:bidi/>
        <w:spacing w:before="240" w:after="0"/>
        <w:ind w:firstLine="567"/>
        <w:jc w:val="both"/>
        <w:rPr>
          <w:b/>
          <w:bCs/>
          <w:i/>
          <w:iCs/>
          <w:rtl/>
          <w:lang w:bidi="ar-DZ"/>
        </w:rPr>
      </w:pPr>
    </w:p>
    <w:p w:rsidR="00C15077" w:rsidRDefault="00C15077" w:rsidP="00C15077">
      <w:pPr>
        <w:bidi/>
        <w:spacing w:before="240" w:after="0"/>
        <w:ind w:firstLine="567"/>
        <w:jc w:val="both"/>
        <w:rPr>
          <w:b/>
          <w:bCs/>
          <w:i/>
          <w:iCs/>
          <w:rtl/>
          <w:lang w:bidi="ar-DZ"/>
        </w:rPr>
      </w:pPr>
    </w:p>
    <w:p w:rsidR="00980FF2" w:rsidRPr="00DF3CB6" w:rsidRDefault="00980FF2" w:rsidP="00C15077">
      <w:pPr>
        <w:bidi/>
        <w:spacing w:before="240" w:after="0"/>
        <w:ind w:firstLine="567"/>
        <w:jc w:val="both"/>
        <w:rPr>
          <w:b/>
          <w:bCs/>
          <w:i/>
          <w:iCs/>
          <w:rtl/>
          <w:lang w:bidi="ar-DZ"/>
        </w:rPr>
      </w:pPr>
      <w:r w:rsidRPr="00DF3CB6">
        <w:rPr>
          <w:b/>
          <w:bCs/>
          <w:i/>
          <w:iCs/>
          <w:rtl/>
          <w:lang w:bidi="ar-DZ"/>
        </w:rPr>
        <w:t xml:space="preserve">ثانيا- إغفال المنظم لمزيد من التوضيح والتفصيل </w:t>
      </w:r>
      <w:proofErr w:type="gramStart"/>
      <w:r w:rsidRPr="00DF3CB6">
        <w:rPr>
          <w:b/>
          <w:bCs/>
          <w:i/>
          <w:iCs/>
          <w:rtl/>
          <w:lang w:bidi="ar-DZ"/>
        </w:rPr>
        <w:t>ضمن</w:t>
      </w:r>
      <w:proofErr w:type="gramEnd"/>
      <w:r w:rsidRPr="00DF3CB6">
        <w:rPr>
          <w:b/>
          <w:bCs/>
          <w:i/>
          <w:iCs/>
          <w:rtl/>
          <w:lang w:bidi="ar-DZ"/>
        </w:rPr>
        <w:t xml:space="preserve"> دفتر الشروط و</w:t>
      </w:r>
      <w:r w:rsidR="002B15DC" w:rsidRPr="00DF3CB6">
        <w:rPr>
          <w:rFonts w:hint="cs"/>
          <w:b/>
          <w:bCs/>
          <w:i/>
          <w:iCs/>
          <w:rtl/>
          <w:lang w:bidi="ar-DZ"/>
        </w:rPr>
        <w:t>تحديد ا</w:t>
      </w:r>
      <w:r w:rsidR="000950C2" w:rsidRPr="00DF3CB6">
        <w:rPr>
          <w:b/>
          <w:bCs/>
          <w:i/>
          <w:iCs/>
          <w:rtl/>
          <w:lang w:bidi="ar-DZ"/>
        </w:rPr>
        <w:t xml:space="preserve">لمعايير بخلاف </w:t>
      </w:r>
      <w:r w:rsidR="000950C2" w:rsidRPr="00DF3CB6">
        <w:rPr>
          <w:rFonts w:hint="cs"/>
          <w:b/>
          <w:bCs/>
          <w:i/>
          <w:iCs/>
          <w:rtl/>
          <w:lang w:bidi="ar-DZ"/>
        </w:rPr>
        <w:t>الصفقات العمومية</w:t>
      </w:r>
    </w:p>
    <w:p w:rsidR="00980FF2" w:rsidRPr="00DF3CB6" w:rsidRDefault="00980FF2" w:rsidP="0093357D">
      <w:pPr>
        <w:bidi/>
        <w:spacing w:after="0"/>
        <w:ind w:firstLine="567"/>
        <w:jc w:val="both"/>
        <w:rPr>
          <w:rtl/>
          <w:lang w:bidi="ar-DZ"/>
        </w:rPr>
      </w:pPr>
      <w:r w:rsidRPr="00DF3CB6">
        <w:rPr>
          <w:rtl/>
          <w:lang w:bidi="ar-DZ"/>
        </w:rPr>
        <w:t>على خلاف ما تضمنه تنظيم الصفقات العمومية وبالتحديد نص المادة 78</w:t>
      </w:r>
      <w:r w:rsidRPr="00DF3CB6">
        <w:rPr>
          <w:rStyle w:val="Appelnotedebasdep"/>
          <w:rtl/>
          <w:lang w:bidi="ar-DZ"/>
        </w:rPr>
        <w:footnoteReference w:id="324"/>
      </w:r>
      <w:r w:rsidRPr="00DF3CB6">
        <w:rPr>
          <w:rtl/>
          <w:lang w:bidi="ar-DZ"/>
        </w:rPr>
        <w:t xml:space="preserve"> من المرسوم الرئاسي 15-247 المتعلقة بمعايير إختيار المتعاقد في الصفقات العمومية والتي تدرج بطبيعة الحال ضمن دفتر الشروط تحقيقا لمبدأ شفافية الإجراءات وتكريسا لمبدأ العلنية، نجد أنه أغفل ذلك الأمر في دفتر الشروط الخاص بتفويض المرفق العام، إذ أنه وحسب المادة 13 من المرسوم التنفيذي 18-199 حدد لنا مشتملات دفتر الشروط والتي تتمثل في البنود الإدارية والتقنية وكذا البنود المالية، غير أن هذه البنود تحتاج إلى مزيد من التوضيح</w:t>
      </w:r>
      <w:r w:rsidRPr="00DF3CB6">
        <w:rPr>
          <w:rStyle w:val="Appelnotedebasdep"/>
          <w:rtl/>
          <w:lang w:bidi="ar-DZ"/>
        </w:rPr>
        <w:footnoteReference w:id="325"/>
      </w:r>
      <w:r w:rsidRPr="00DF3CB6">
        <w:rPr>
          <w:rtl/>
          <w:lang w:bidi="ar-DZ"/>
        </w:rPr>
        <w:t>، وهذا ما يلاحظ كذلك في دفاتر الشروط النموذجية المتعلقة بتفويض المرافق الوطنية</w:t>
      </w:r>
      <w:r w:rsidR="0093357D" w:rsidRPr="00DF3CB6">
        <w:rPr>
          <w:rFonts w:hint="cs"/>
          <w:rtl/>
          <w:lang w:bidi="ar-DZ"/>
        </w:rPr>
        <w:t xml:space="preserve"> و القطاعية</w:t>
      </w:r>
      <w:r w:rsidRPr="00DF3CB6">
        <w:rPr>
          <w:rtl/>
          <w:lang w:bidi="ar-DZ"/>
        </w:rPr>
        <w:t>، إذ أن المشرع لم يعطي أهمية كبيرة لتحديد هذه المعايير، خاصة في ظل خصوصية كل مرفق، وترك حرية واسعة للإدارة في وضع هذه المعايير مما يعد ضربا صارخا  لمبدأ المنافسة.</w:t>
      </w:r>
    </w:p>
    <w:p w:rsidR="00980FF2" w:rsidRPr="00DF3CB6" w:rsidRDefault="00980FF2" w:rsidP="00B041D7">
      <w:pPr>
        <w:pStyle w:val="Titre5"/>
        <w:bidi/>
        <w:rPr>
          <w:rtl/>
          <w:lang w:bidi="ar-DZ"/>
        </w:rPr>
      </w:pPr>
      <w:bookmarkStart w:id="453" w:name="_Toc127048872"/>
      <w:bookmarkStart w:id="454" w:name="_Toc127052173"/>
      <w:bookmarkStart w:id="455" w:name="_Toc127053237"/>
      <w:r w:rsidRPr="00DF3CB6">
        <w:rPr>
          <w:rtl/>
          <w:lang w:bidi="ar-DZ"/>
        </w:rPr>
        <w:t xml:space="preserve">ثالثا- </w:t>
      </w:r>
      <w:proofErr w:type="gramStart"/>
      <w:r w:rsidRPr="00DF3CB6">
        <w:rPr>
          <w:rtl/>
          <w:lang w:bidi="ar-DZ"/>
        </w:rPr>
        <w:t>إغفال</w:t>
      </w:r>
      <w:proofErr w:type="gramEnd"/>
      <w:r w:rsidRPr="00DF3CB6">
        <w:rPr>
          <w:rtl/>
          <w:lang w:bidi="ar-DZ"/>
        </w:rPr>
        <w:t xml:space="preserve"> كيفية تحديد الحاجات</w:t>
      </w:r>
      <w:bookmarkEnd w:id="453"/>
      <w:bookmarkEnd w:id="454"/>
      <w:bookmarkEnd w:id="455"/>
    </w:p>
    <w:p w:rsidR="00980FF2" w:rsidRPr="00DF3CB6" w:rsidRDefault="00980FF2" w:rsidP="002F13FA">
      <w:pPr>
        <w:bidi/>
        <w:spacing w:before="240" w:after="0"/>
        <w:ind w:firstLine="567"/>
        <w:jc w:val="both"/>
        <w:rPr>
          <w:rtl/>
          <w:lang w:bidi="ar-DZ"/>
        </w:rPr>
      </w:pPr>
      <w:r w:rsidRPr="00DF3CB6">
        <w:rPr>
          <w:rtl/>
          <w:lang w:bidi="ar-DZ"/>
        </w:rPr>
        <w:t xml:space="preserve">بإعتبار أن تحديد الحاجات مرحلة مهمة تسبق مرحلة إعداد دفتر الشروط، فهي </w:t>
      </w:r>
      <w:r w:rsidR="0093357D" w:rsidRPr="00DF3CB6">
        <w:rPr>
          <w:rtl/>
          <w:lang w:bidi="ar-DZ"/>
        </w:rPr>
        <w:t>أساس العناصر المدرجة في</w:t>
      </w:r>
      <w:r w:rsidR="0093357D" w:rsidRPr="00DF3CB6">
        <w:rPr>
          <w:rFonts w:hint="cs"/>
          <w:rtl/>
          <w:lang w:bidi="ar-DZ"/>
        </w:rPr>
        <w:t>ه</w:t>
      </w:r>
      <w:r w:rsidRPr="00DF3CB6">
        <w:rPr>
          <w:rtl/>
          <w:lang w:bidi="ar-DZ"/>
        </w:rPr>
        <w:t>، إذ أنه يتم الإستناد إليها في وضع معايير الانتقاء، إلا أن المنظم قد أغ</w:t>
      </w:r>
      <w:r w:rsidR="0093357D" w:rsidRPr="00DF3CB6">
        <w:rPr>
          <w:rFonts w:hint="cs"/>
          <w:rtl/>
          <w:lang w:bidi="ar-DZ"/>
        </w:rPr>
        <w:t>ف</w:t>
      </w:r>
      <w:r w:rsidRPr="00DF3CB6">
        <w:rPr>
          <w:rtl/>
          <w:lang w:bidi="ar-DZ"/>
        </w:rPr>
        <w:t xml:space="preserve">ل تنظيم هذه المرحلة،على خلاف الصفقات العمومية اين عمد إلى تفصيل كيفية تحديد هذه الحاجات تحقيقا للشفافية، خصوصا أن أول خطوة لإرساء مبادئ الشفافية والمنافسة وتحقيق موضوعية الاختيار تستند إلى التحديد المسبق والدقيق للحاجات حيث نصت المادة 27 الفقرة 3 من المرسوم الرئاسي 15-247 " يجب إعداد الحاجات من حيث طبيعتها ومداها بدقة إستناد إلى مواصفات تفنية مفصلة تعد على أساس مقاييس و/أو نجاعة يتعين بلوغها أو متطلبات وظيفية، ويجب ألا تكون هذه المواصفات التقنية موجهة نحو منتوج أو متعامل إقتصادي محدد."  </w:t>
      </w:r>
    </w:p>
    <w:p w:rsidR="00980FF2" w:rsidRPr="00DF3CB6" w:rsidRDefault="00FD241F" w:rsidP="00FD241F">
      <w:pPr>
        <w:pStyle w:val="Titre5"/>
        <w:bidi/>
        <w:spacing w:line="276" w:lineRule="auto"/>
        <w:rPr>
          <w:rtl/>
          <w:lang w:bidi="ar-DZ"/>
        </w:rPr>
      </w:pPr>
      <w:bookmarkStart w:id="456" w:name="_Toc127048873"/>
      <w:bookmarkStart w:id="457" w:name="_Toc127052174"/>
      <w:bookmarkStart w:id="458" w:name="_Toc127053238"/>
      <w:r>
        <w:rPr>
          <w:rtl/>
          <w:lang w:bidi="ar-DZ"/>
        </w:rPr>
        <w:t>رابعا</w:t>
      </w:r>
      <w:r>
        <w:rPr>
          <w:rFonts w:hint="cs"/>
          <w:rtl/>
          <w:lang w:bidi="ar-DZ"/>
        </w:rPr>
        <w:t>-</w:t>
      </w:r>
      <w:r w:rsidR="00980FF2" w:rsidRPr="00DF3CB6">
        <w:rPr>
          <w:rtl/>
          <w:lang w:bidi="ar-DZ"/>
        </w:rPr>
        <w:t xml:space="preserve"> إشكالية عدم </w:t>
      </w:r>
      <w:r>
        <w:rPr>
          <w:rFonts w:hint="cs"/>
          <w:rtl/>
          <w:lang w:bidi="ar-DZ"/>
        </w:rPr>
        <w:t>ال</w:t>
      </w:r>
      <w:r w:rsidR="00980FF2" w:rsidRPr="00DF3CB6">
        <w:rPr>
          <w:rtl/>
          <w:lang w:bidi="ar-DZ"/>
        </w:rPr>
        <w:t>تناسب</w:t>
      </w:r>
      <w:r>
        <w:rPr>
          <w:rFonts w:hint="cs"/>
          <w:rtl/>
          <w:lang w:bidi="ar-DZ"/>
        </w:rPr>
        <w:t xml:space="preserve"> بين</w:t>
      </w:r>
      <w:r w:rsidR="00980FF2" w:rsidRPr="00DF3CB6">
        <w:rPr>
          <w:rtl/>
          <w:lang w:bidi="ar-DZ"/>
        </w:rPr>
        <w:t xml:space="preserve"> الشروط اللائحية </w:t>
      </w:r>
      <w:proofErr w:type="gramStart"/>
      <w:r w:rsidR="00980FF2" w:rsidRPr="00DF3CB6">
        <w:rPr>
          <w:rtl/>
          <w:lang w:bidi="ar-DZ"/>
        </w:rPr>
        <w:t>والشروط</w:t>
      </w:r>
      <w:proofErr w:type="gramEnd"/>
      <w:r w:rsidR="00980FF2" w:rsidRPr="00DF3CB6">
        <w:rPr>
          <w:rtl/>
          <w:lang w:bidi="ar-DZ"/>
        </w:rPr>
        <w:t xml:space="preserve"> التعاقدية وأثرها على المنافسة</w:t>
      </w:r>
      <w:bookmarkEnd w:id="456"/>
      <w:bookmarkEnd w:id="457"/>
      <w:bookmarkEnd w:id="458"/>
    </w:p>
    <w:p w:rsidR="00980FF2" w:rsidRPr="00DF3CB6" w:rsidRDefault="00392551" w:rsidP="00392551">
      <w:pPr>
        <w:bidi/>
        <w:spacing w:after="0"/>
        <w:ind w:firstLine="567"/>
        <w:jc w:val="both"/>
        <w:rPr>
          <w:rtl/>
          <w:lang w:bidi="ar-DZ"/>
        </w:rPr>
      </w:pPr>
      <w:r w:rsidRPr="00DF3CB6">
        <w:rPr>
          <w:rtl/>
          <w:lang w:bidi="ar-DZ"/>
        </w:rPr>
        <w:t>على إعتبار</w:t>
      </w:r>
      <w:r w:rsidRPr="00DF3CB6">
        <w:rPr>
          <w:rFonts w:hint="cs"/>
          <w:rtl/>
          <w:lang w:bidi="ar-DZ"/>
        </w:rPr>
        <w:t>أ</w:t>
      </w:r>
      <w:r w:rsidR="00980FF2" w:rsidRPr="00DF3CB6">
        <w:rPr>
          <w:rtl/>
          <w:lang w:bidi="ar-DZ"/>
        </w:rPr>
        <w:t xml:space="preserve">ن دفترالشروط المتعلق </w:t>
      </w:r>
      <w:r w:rsidRPr="00DF3CB6">
        <w:rPr>
          <w:rFonts w:hint="cs"/>
          <w:rtl/>
          <w:lang w:bidi="ar-DZ"/>
        </w:rPr>
        <w:t>ب</w:t>
      </w:r>
      <w:r w:rsidR="00980FF2" w:rsidRPr="00DF3CB6">
        <w:rPr>
          <w:rtl/>
          <w:lang w:bidi="ar-DZ"/>
        </w:rPr>
        <w:t>تفويض</w:t>
      </w:r>
      <w:r w:rsidRPr="00DF3CB6">
        <w:rPr>
          <w:rFonts w:hint="cs"/>
          <w:rtl/>
          <w:lang w:bidi="ar-DZ"/>
        </w:rPr>
        <w:t xml:space="preserve"> المرفق العام</w:t>
      </w:r>
      <w:r w:rsidR="00980FF2" w:rsidRPr="00DF3CB6">
        <w:rPr>
          <w:rtl/>
          <w:lang w:bidi="ar-DZ"/>
        </w:rPr>
        <w:t xml:space="preserve"> يحتوى على نوعين من الشروط، التنظيمية أواللائحية التي يمكن للسلطة المفوضة تعديلها بإرادتها المنفردة وفي أي وقت وفقا لمقتضيات المصلحة العامة</w:t>
      </w:r>
      <w:r w:rsidR="00980FF2" w:rsidRPr="00DF3CB6">
        <w:rPr>
          <w:rStyle w:val="Appelnotedebasdep"/>
          <w:rtl/>
          <w:lang w:bidi="ar-DZ"/>
        </w:rPr>
        <w:footnoteReference w:id="326"/>
      </w:r>
      <w:r w:rsidR="00980FF2" w:rsidRPr="00DF3CB6">
        <w:rPr>
          <w:rFonts w:hint="cs"/>
          <w:rtl/>
          <w:lang w:bidi="ar-DZ"/>
        </w:rPr>
        <w:t xml:space="preserve">، </w:t>
      </w:r>
      <w:r w:rsidR="00980FF2" w:rsidRPr="00DF3CB6">
        <w:rPr>
          <w:rtl/>
          <w:lang w:bidi="ar-DZ"/>
        </w:rPr>
        <w:t xml:space="preserve">وشروط تعاقدية التي لا يمكن للسلطة المساس بها بعد إعلانها للتعاقد والتي تعتبر أساس </w:t>
      </w:r>
      <w:r w:rsidRPr="00DF3CB6">
        <w:rPr>
          <w:rFonts w:hint="cs"/>
          <w:rtl/>
          <w:lang w:bidi="ar-DZ"/>
        </w:rPr>
        <w:t xml:space="preserve">تجسيد مبدأ </w:t>
      </w:r>
      <w:r w:rsidR="00980FF2" w:rsidRPr="00DF3CB6">
        <w:rPr>
          <w:rtl/>
          <w:lang w:bidi="ar-DZ"/>
        </w:rPr>
        <w:t xml:space="preserve">المنافسة، غير الملاحظ وخاصة في عقود </w:t>
      </w:r>
      <w:r w:rsidRPr="00DF3CB6">
        <w:rPr>
          <w:rtl/>
          <w:lang w:bidi="ar-DZ"/>
        </w:rPr>
        <w:t>الإمتياز طغيان الشروط اللائحية</w:t>
      </w:r>
      <w:r w:rsidRPr="00DF3CB6">
        <w:rPr>
          <w:rFonts w:hint="cs"/>
          <w:rtl/>
          <w:lang w:bidi="ar-DZ"/>
        </w:rPr>
        <w:t xml:space="preserve"> بالمقارنة مع</w:t>
      </w:r>
      <w:r w:rsidR="00980FF2" w:rsidRPr="00DF3CB6">
        <w:rPr>
          <w:rtl/>
          <w:lang w:bidi="ar-DZ"/>
        </w:rPr>
        <w:t xml:space="preserve"> الشروط التعاقدية، وذلك نظرا لخصوصية عقد التفويض في أغلب الأحيان، كما أنه يمكن أن يلحق بدفتر الشروط وثائق مكملة له</w:t>
      </w:r>
      <w:r w:rsidR="00980FF2" w:rsidRPr="00DF3CB6">
        <w:rPr>
          <w:rStyle w:val="Appelnotedebasdep"/>
          <w:rtl/>
          <w:lang w:bidi="ar-DZ"/>
        </w:rPr>
        <w:footnoteReference w:id="327"/>
      </w:r>
      <w:r w:rsidR="00980FF2" w:rsidRPr="00DF3CB6">
        <w:rPr>
          <w:rtl/>
          <w:lang w:bidi="ar-DZ"/>
        </w:rPr>
        <w:t>، مثل الوثيقة المتعلقة بنظام الخدمة فيما يتعلق بإمتياز</w:t>
      </w:r>
      <w:r w:rsidRPr="00DF3CB6">
        <w:rPr>
          <w:rtl/>
          <w:lang w:bidi="ar-DZ"/>
        </w:rPr>
        <w:t>المياه</w:t>
      </w:r>
      <w:r w:rsidRPr="00DF3CB6">
        <w:rPr>
          <w:rFonts w:hint="cs"/>
          <w:rtl/>
          <w:lang w:bidi="ar-DZ"/>
        </w:rPr>
        <w:t xml:space="preserve">التي </w:t>
      </w:r>
      <w:r w:rsidR="00980FF2" w:rsidRPr="00DF3CB6">
        <w:rPr>
          <w:rtl/>
          <w:lang w:bidi="ar-DZ"/>
        </w:rPr>
        <w:t>تلحق بدفترالشروط النموذجي، والتي تتضمن شروط وكيفيات توفيرمياه الشرب المستعملة من طرف صاحب الإمتياز، وبالتالي تدرج لتزيد من تعداد الشروط التنظيمية على حساب الشروط التعاقدية</w:t>
      </w:r>
      <w:r w:rsidR="00980FF2" w:rsidRPr="00DF3CB6">
        <w:rPr>
          <w:rStyle w:val="Appelnotedebasdep"/>
          <w:rtl/>
          <w:lang w:bidi="ar-DZ"/>
        </w:rPr>
        <w:footnoteReference w:id="328"/>
      </w:r>
      <w:r w:rsidR="00980FF2" w:rsidRPr="00DF3CB6">
        <w:rPr>
          <w:rtl/>
          <w:lang w:bidi="ar-DZ"/>
        </w:rPr>
        <w:t>.</w:t>
      </w:r>
    </w:p>
    <w:p w:rsidR="000B2672" w:rsidRDefault="00980FF2" w:rsidP="002F01A1">
      <w:pPr>
        <w:bidi/>
        <w:spacing w:before="240" w:after="0"/>
        <w:ind w:firstLine="567"/>
        <w:jc w:val="both"/>
        <w:rPr>
          <w:rtl/>
          <w:lang w:bidi="ar-DZ"/>
        </w:rPr>
      </w:pPr>
      <w:r w:rsidRPr="00DF3CB6">
        <w:rPr>
          <w:rtl/>
          <w:lang w:bidi="ar-DZ"/>
        </w:rPr>
        <w:t xml:space="preserve">إن هذا الأمر يؤدي إلى غلبة الطابع التنظيمي على الطابع العقدي، وهذا ما يؤدي إلى فكرة مفادها أن عقد التفويض خاصة الإمتياز يقترب إلى مجرد قرار أحادي، ويقترب </w:t>
      </w:r>
      <w:r w:rsidR="00392551" w:rsidRPr="00DF3CB6">
        <w:rPr>
          <w:rFonts w:hint="cs"/>
          <w:rtl/>
          <w:lang w:bidi="ar-DZ"/>
        </w:rPr>
        <w:t xml:space="preserve">كذلك </w:t>
      </w:r>
      <w:r w:rsidRPr="00DF3CB6">
        <w:rPr>
          <w:rtl/>
          <w:lang w:bidi="ar-DZ"/>
        </w:rPr>
        <w:t xml:space="preserve">إلى تفويض الاختصاص منه إلى العقد، ما يجعل دفتر الشروط لايقضي بوجود تعاقد بل بوجود تنظيم، وفي أبعد من الحدود عقد إذعان إداري، وما ينفي بطبيعة الحال </w:t>
      </w:r>
      <w:r w:rsidR="00392551" w:rsidRPr="00DF3CB6">
        <w:rPr>
          <w:rFonts w:hint="cs"/>
          <w:rtl/>
          <w:lang w:bidi="ar-DZ"/>
        </w:rPr>
        <w:t xml:space="preserve">تحقيق </w:t>
      </w:r>
      <w:r w:rsidRPr="00DF3CB6">
        <w:rPr>
          <w:rtl/>
          <w:lang w:bidi="ar-DZ"/>
        </w:rPr>
        <w:t>الطابع التنافسي</w:t>
      </w:r>
      <w:r w:rsidR="00EB7F23" w:rsidRPr="00DF3CB6">
        <w:rPr>
          <w:rtl/>
          <w:lang w:bidi="ar-DZ"/>
        </w:rPr>
        <w:t>.</w:t>
      </w:r>
    </w:p>
    <w:p w:rsidR="000B2672" w:rsidRDefault="000B2672" w:rsidP="000B2672">
      <w:pPr>
        <w:bidi/>
        <w:spacing w:before="240" w:after="0"/>
        <w:ind w:firstLine="567"/>
        <w:jc w:val="left"/>
        <w:rPr>
          <w:rtl/>
          <w:lang w:bidi="ar-DZ"/>
        </w:rPr>
        <w:sectPr w:rsidR="000B2672" w:rsidSect="00FF4332">
          <w:headerReference w:type="default" r:id="rId31"/>
          <w:footerReference w:type="default" r:id="rId32"/>
          <w:footnotePr>
            <w:numRestart w:val="eachPage"/>
          </w:footnotePr>
          <w:pgSz w:w="12240" w:h="15840" w:code="1"/>
          <w:pgMar w:top="1417" w:right="1417" w:bottom="1417" w:left="1417" w:header="709" w:footer="709" w:gutter="0"/>
          <w:paperSrc w:first="261"/>
          <w:cols w:space="708"/>
          <w:docGrid w:linePitch="360"/>
        </w:sectPr>
      </w:pPr>
    </w:p>
    <w:p w:rsidR="008C7120" w:rsidRPr="00D20C00" w:rsidRDefault="00D20C00" w:rsidP="00B041D7">
      <w:pPr>
        <w:pStyle w:val="Titre2"/>
        <w:bidi/>
        <w:rPr>
          <w:i/>
          <w:iCs/>
          <w:rtl/>
          <w:lang w:bidi="ar-DZ"/>
        </w:rPr>
      </w:pPr>
      <w:bookmarkStart w:id="459" w:name="_Toc127048874"/>
      <w:bookmarkStart w:id="460" w:name="_Toc127052175"/>
      <w:bookmarkStart w:id="461" w:name="_Toc127053239"/>
      <w:bookmarkStart w:id="462" w:name="_Toc133700307"/>
      <w:r w:rsidRPr="00D20C00">
        <w:rPr>
          <w:rFonts w:hint="cs"/>
          <w:i/>
          <w:iCs/>
          <w:rtl/>
          <w:lang w:bidi="ar-DZ"/>
        </w:rPr>
        <w:t xml:space="preserve">خلاصة </w:t>
      </w:r>
      <w:r w:rsidR="00392551" w:rsidRPr="00D20C00">
        <w:rPr>
          <w:rFonts w:hint="cs"/>
          <w:i/>
          <w:iCs/>
          <w:rtl/>
          <w:lang w:bidi="ar-DZ"/>
        </w:rPr>
        <w:t>الباب الأول</w:t>
      </w:r>
      <w:bookmarkEnd w:id="459"/>
      <w:bookmarkEnd w:id="460"/>
      <w:bookmarkEnd w:id="461"/>
      <w:bookmarkEnd w:id="462"/>
    </w:p>
    <w:p w:rsidR="00980FF2" w:rsidRPr="00DF3CB6" w:rsidRDefault="00980FF2" w:rsidP="00B0552D">
      <w:pPr>
        <w:bidi/>
        <w:ind w:firstLine="567"/>
        <w:jc w:val="both"/>
        <w:rPr>
          <w:rtl/>
          <w:lang w:bidi="ar-DZ"/>
        </w:rPr>
      </w:pPr>
      <w:r w:rsidRPr="00DF3CB6">
        <w:rPr>
          <w:rFonts w:hint="cs"/>
          <w:rtl/>
          <w:lang w:bidi="ar-DZ"/>
        </w:rPr>
        <w:t>إن الإهتمام ب</w:t>
      </w:r>
      <w:r w:rsidR="00392551" w:rsidRPr="00DF3CB6">
        <w:rPr>
          <w:rFonts w:hint="cs"/>
          <w:rtl/>
          <w:lang w:bidi="ar-DZ"/>
        </w:rPr>
        <w:t xml:space="preserve">إدراج </w:t>
      </w:r>
      <w:r w:rsidRPr="00DF3CB6">
        <w:rPr>
          <w:rFonts w:hint="cs"/>
          <w:rtl/>
          <w:lang w:bidi="ar-DZ"/>
        </w:rPr>
        <w:t>معايير جديدة في تسييرالمرفق العام المتمثلة في معاييرالنجاعة وجودة الخدمة العمومية التي تجسدت</w:t>
      </w:r>
      <w:r w:rsidR="00392551" w:rsidRPr="00DF3CB6">
        <w:rPr>
          <w:rFonts w:hint="cs"/>
          <w:rtl/>
          <w:lang w:bidi="ar-DZ"/>
        </w:rPr>
        <w:t xml:space="preserve"> بنظامها القانوني</w:t>
      </w:r>
      <w:r w:rsidRPr="00DF3CB6">
        <w:rPr>
          <w:rFonts w:hint="cs"/>
          <w:rtl/>
          <w:lang w:bidi="ar-DZ"/>
        </w:rPr>
        <w:t xml:space="preserve"> في النصوص القانونية المستحدثة، </w:t>
      </w:r>
      <w:r w:rsidR="00392551" w:rsidRPr="00DF3CB6">
        <w:rPr>
          <w:rFonts w:hint="cs"/>
          <w:rtl/>
          <w:lang w:bidi="ar-DZ"/>
        </w:rPr>
        <w:t>قد ع</w:t>
      </w:r>
      <w:r w:rsidRPr="00DF3CB6">
        <w:rPr>
          <w:rFonts w:hint="cs"/>
          <w:rtl/>
          <w:lang w:bidi="ar-DZ"/>
        </w:rPr>
        <w:t>ززت المبادئ التقليدية المتمثلة في الإستمرارية والمساواة وكذا قابلية المرفق العام للتطور</w:t>
      </w:r>
      <w:r w:rsidR="001346D2">
        <w:rPr>
          <w:rFonts w:hint="cs"/>
          <w:rtl/>
          <w:lang w:bidi="ar-DZ"/>
        </w:rPr>
        <w:t xml:space="preserve"> و</w:t>
      </w:r>
      <w:r w:rsidRPr="00DF3CB6">
        <w:rPr>
          <w:rFonts w:hint="cs"/>
          <w:rtl/>
          <w:lang w:bidi="ar-DZ"/>
        </w:rPr>
        <w:t>التكيف، تماشيا مع تكريس الإهتمام بالإلتزام مع مبادئ المنافسة المحددة في المادة الخامسة من المرسوم</w:t>
      </w:r>
      <w:r w:rsidR="00392551" w:rsidRPr="00DF3CB6">
        <w:rPr>
          <w:rFonts w:hint="cs"/>
          <w:rtl/>
          <w:lang w:bidi="ar-DZ"/>
        </w:rPr>
        <w:t xml:space="preserve"> الرئاسي</w:t>
      </w:r>
      <w:r w:rsidRPr="00DF3CB6">
        <w:rPr>
          <w:rFonts w:hint="cs"/>
          <w:rtl/>
          <w:lang w:bidi="ar-DZ"/>
        </w:rPr>
        <w:t xml:space="preserve"> 15-247  و</w:t>
      </w:r>
      <w:r w:rsidR="00392551" w:rsidRPr="00DF3CB6">
        <w:rPr>
          <w:rFonts w:hint="cs"/>
          <w:rtl/>
          <w:lang w:bidi="ar-DZ"/>
        </w:rPr>
        <w:t xml:space="preserve">المتمثلة في </w:t>
      </w:r>
      <w:r w:rsidRPr="00DF3CB6">
        <w:rPr>
          <w:rFonts w:hint="cs"/>
          <w:rtl/>
          <w:lang w:bidi="ar-DZ"/>
        </w:rPr>
        <w:t>حرية الوصول إلى الطلب العمومي وشفافية الإجراءات وكذا المساواة بين المترشحين، والمبادئ المستوحاة من النصوص القانونية الاخرى على غرار المرسوم المنظم لتفويض المرفق العام والنصوص الخاصة، وكذا</w:t>
      </w:r>
      <w:r w:rsidR="00392551" w:rsidRPr="00DF3CB6">
        <w:rPr>
          <w:rFonts w:hint="cs"/>
          <w:rtl/>
          <w:lang w:bidi="ar-DZ"/>
        </w:rPr>
        <w:t xml:space="preserve"> أحكام</w:t>
      </w:r>
      <w:r w:rsidRPr="00DF3CB6">
        <w:rPr>
          <w:rFonts w:hint="cs"/>
          <w:rtl/>
          <w:lang w:bidi="ar-DZ"/>
        </w:rPr>
        <w:t xml:space="preserve"> الامر03-03 المتعلق بالمنافسة المعدل والمتمم، </w:t>
      </w:r>
      <w:r w:rsidR="00392551" w:rsidRPr="00DF3CB6">
        <w:rPr>
          <w:rFonts w:hint="cs"/>
          <w:rtl/>
          <w:lang w:bidi="ar-DZ"/>
        </w:rPr>
        <w:t>بالموازاة ا</w:t>
      </w:r>
      <w:r w:rsidRPr="00DF3CB6">
        <w:rPr>
          <w:rFonts w:hint="cs"/>
          <w:rtl/>
          <w:lang w:bidi="ar-DZ"/>
        </w:rPr>
        <w:t xml:space="preserve">لتكيف مع التطورات التكنولوجية الحديثة وضرورة التوفيق بين الحرية في تسيير المرافق العمومية وإحترام مبادئ المنافسة، </w:t>
      </w:r>
      <w:r w:rsidR="00392551" w:rsidRPr="00DF3CB6">
        <w:rPr>
          <w:rFonts w:hint="cs"/>
          <w:rtl/>
          <w:lang w:bidi="ar-DZ"/>
        </w:rPr>
        <w:t xml:space="preserve">بالرغم من أن الامر </w:t>
      </w:r>
      <w:r w:rsidRPr="00DF3CB6">
        <w:rPr>
          <w:rFonts w:hint="cs"/>
          <w:rtl/>
          <w:lang w:bidi="ar-DZ"/>
        </w:rPr>
        <w:t>يعد من صلاحيات السلطة المفوضة التي تقيدها المصلحة العامة الهادفة إليها من خلال التفويض بالدرجة الأولى مع ماينطوي عليه من أهمية إقتصادية في مجال الموارد المالية وماتفرضه النصوص القانونية في مجال إحترام قواعد المنافسة في جميع المراحل التي تمر بها إتفاقية التفويض، فمن خلال المراحل التحضيرية فإن إختيار المرافق التي يمكن أن تخضع لعملية التفويض تعتبر خطوة هامة في مجال تكريس مبدّأ المنافسة</w:t>
      </w:r>
      <w:r w:rsidR="00DF3CB6" w:rsidRPr="00DF3CB6">
        <w:rPr>
          <w:rFonts w:hint="cs"/>
          <w:rtl/>
          <w:lang w:bidi="ar-DZ"/>
        </w:rPr>
        <w:t xml:space="preserve">، </w:t>
      </w:r>
      <w:r w:rsidRPr="00DF3CB6">
        <w:rPr>
          <w:rFonts w:hint="cs"/>
          <w:rtl/>
          <w:lang w:bidi="ar-DZ"/>
        </w:rPr>
        <w:t>إذ انها تنعدم في المرافق غيرالقابلة للتفويض والتي تسيير عن طريق التسيير المباشرعادة، وتتباين في المرافق القابلة للتفويض، إذ تكون بدرجة أكبر في المرافق الإقتصادية، أي المرافق الصناعية والتجارية نظرا لمردودها المالي الكبير، أما المرافق الإدارية فبعد أن كانت لا تستهوي المتنافسين أصبحت في ظل المعطيات الجديدة للسوق ملاذا للمتعاملين الإقتصاديين المتخصصين في جو يسوده التنافس الفعال.</w:t>
      </w:r>
    </w:p>
    <w:p w:rsidR="00980FF2" w:rsidRPr="00DF3CB6" w:rsidRDefault="00457152" w:rsidP="00B0552D">
      <w:pPr>
        <w:bidi/>
        <w:spacing w:after="0"/>
        <w:ind w:firstLine="567"/>
        <w:jc w:val="both"/>
        <w:rPr>
          <w:rtl/>
          <w:lang w:bidi="ar-DZ"/>
        </w:rPr>
      </w:pPr>
      <w:r>
        <w:rPr>
          <w:rFonts w:hint="cs"/>
          <w:rtl/>
          <w:lang w:bidi="ar-DZ"/>
        </w:rPr>
        <w:t>أ</w:t>
      </w:r>
      <w:r w:rsidR="00980FF2" w:rsidRPr="00DF3CB6">
        <w:rPr>
          <w:rFonts w:hint="cs"/>
          <w:rtl/>
          <w:lang w:bidi="ar-DZ"/>
        </w:rPr>
        <w:t>ما في مرحلة تح</w:t>
      </w:r>
      <w:r w:rsidR="00B0552D" w:rsidRPr="00DF3CB6">
        <w:rPr>
          <w:rFonts w:hint="cs"/>
          <w:rtl/>
          <w:lang w:bidi="ar-DZ"/>
        </w:rPr>
        <w:t>د</w:t>
      </w:r>
      <w:r w:rsidR="00980FF2" w:rsidRPr="00DF3CB6">
        <w:rPr>
          <w:rFonts w:hint="cs"/>
          <w:rtl/>
          <w:lang w:bidi="ar-DZ"/>
        </w:rPr>
        <w:t xml:space="preserve">يد </w:t>
      </w:r>
      <w:r w:rsidR="00B0552D" w:rsidRPr="00DF3CB6">
        <w:rPr>
          <w:rFonts w:hint="cs"/>
          <w:rtl/>
          <w:lang w:bidi="ar-DZ"/>
        </w:rPr>
        <w:t xml:space="preserve">الحاجات </w:t>
      </w:r>
      <w:r w:rsidR="00980FF2" w:rsidRPr="00DF3CB6">
        <w:rPr>
          <w:rFonts w:hint="cs"/>
          <w:rtl/>
          <w:lang w:bidi="ar-DZ"/>
        </w:rPr>
        <w:t>والضوبط التي تبنى عليها إتفاقية المرفق العام و الت</w:t>
      </w:r>
      <w:r w:rsidR="00B0552D" w:rsidRPr="00DF3CB6">
        <w:rPr>
          <w:rFonts w:hint="cs"/>
          <w:rtl/>
          <w:lang w:bidi="ar-DZ"/>
        </w:rPr>
        <w:t>ي ت</w:t>
      </w:r>
      <w:r w:rsidR="00980FF2" w:rsidRPr="00DF3CB6">
        <w:rPr>
          <w:rFonts w:hint="cs"/>
          <w:rtl/>
          <w:lang w:bidi="ar-DZ"/>
        </w:rPr>
        <w:t>عتبر أكثر تأث</w:t>
      </w:r>
      <w:r w:rsidR="00B0552D" w:rsidRPr="00DF3CB6">
        <w:rPr>
          <w:rFonts w:hint="cs"/>
          <w:rtl/>
          <w:lang w:bidi="ar-DZ"/>
        </w:rPr>
        <w:t>ي</w:t>
      </w:r>
      <w:r w:rsidR="00980FF2" w:rsidRPr="00DF3CB6">
        <w:rPr>
          <w:rFonts w:hint="cs"/>
          <w:rtl/>
          <w:lang w:bidi="ar-DZ"/>
        </w:rPr>
        <w:t xml:space="preserve">را على مبدأ المنافسة من خلال </w:t>
      </w:r>
      <w:r w:rsidR="00B0552D" w:rsidRPr="00DF3CB6">
        <w:rPr>
          <w:rFonts w:hint="cs"/>
          <w:rtl/>
          <w:lang w:bidi="ar-DZ"/>
        </w:rPr>
        <w:t>تحديد لإجراءات التي تتبع في إ</w:t>
      </w:r>
      <w:r w:rsidR="00980FF2" w:rsidRPr="00DF3CB6">
        <w:rPr>
          <w:rFonts w:hint="cs"/>
          <w:rtl/>
          <w:lang w:bidi="ar-DZ"/>
        </w:rPr>
        <w:t>برام</w:t>
      </w:r>
      <w:r w:rsidR="00B0552D" w:rsidRPr="00DF3CB6">
        <w:rPr>
          <w:rFonts w:hint="cs"/>
          <w:rtl/>
          <w:lang w:bidi="ar-DZ"/>
        </w:rPr>
        <w:t xml:space="preserve"> و أسلوب</w:t>
      </w:r>
      <w:r w:rsidR="00980FF2" w:rsidRPr="00DF3CB6">
        <w:rPr>
          <w:rFonts w:hint="cs"/>
          <w:rtl/>
          <w:lang w:bidi="ar-DZ"/>
        </w:rPr>
        <w:t xml:space="preserve"> التفويض، إ</w:t>
      </w:r>
      <w:r>
        <w:rPr>
          <w:rFonts w:hint="cs"/>
          <w:rtl/>
          <w:lang w:bidi="ar-DZ"/>
        </w:rPr>
        <w:t>ضافة إلى القيد المتعلق بالمدة و</w:t>
      </w:r>
      <w:r w:rsidR="00980FF2" w:rsidRPr="00DF3CB6">
        <w:rPr>
          <w:rFonts w:hint="cs"/>
          <w:rtl/>
          <w:lang w:bidi="ar-DZ"/>
        </w:rPr>
        <w:t>المقابل المالي ال</w:t>
      </w:r>
      <w:r w:rsidR="00B0552D" w:rsidRPr="00DF3CB6">
        <w:rPr>
          <w:rFonts w:hint="cs"/>
          <w:rtl/>
          <w:lang w:bidi="ar-DZ"/>
        </w:rPr>
        <w:t>ل</w:t>
      </w:r>
      <w:r w:rsidR="00980FF2" w:rsidRPr="00DF3CB6">
        <w:rPr>
          <w:rFonts w:hint="cs"/>
          <w:rtl/>
          <w:lang w:bidi="ar-DZ"/>
        </w:rPr>
        <w:t xml:space="preserve">ذان يعتبران أساس المنافسة، لتقوم بعده السلطة المفوضة بإعداد تقريرمن خلاله يتم إعداد دفترالشروط </w:t>
      </w:r>
      <w:r w:rsidR="00B0552D" w:rsidRPr="00DF3CB6">
        <w:rPr>
          <w:rFonts w:hint="cs"/>
          <w:rtl/>
          <w:lang w:bidi="ar-DZ"/>
        </w:rPr>
        <w:t>ت</w:t>
      </w:r>
      <w:r w:rsidR="00980FF2" w:rsidRPr="00DF3CB6">
        <w:rPr>
          <w:rFonts w:hint="cs"/>
          <w:rtl/>
          <w:lang w:bidi="ar-DZ"/>
        </w:rPr>
        <w:t>لك الوثيقة الت</w:t>
      </w:r>
      <w:r w:rsidR="00B0552D" w:rsidRPr="00DF3CB6">
        <w:rPr>
          <w:rFonts w:hint="cs"/>
          <w:rtl/>
          <w:lang w:bidi="ar-DZ"/>
        </w:rPr>
        <w:t>ى ت</w:t>
      </w:r>
      <w:r w:rsidR="00980FF2" w:rsidRPr="00DF3CB6">
        <w:rPr>
          <w:rFonts w:hint="cs"/>
          <w:rtl/>
          <w:lang w:bidi="ar-DZ"/>
        </w:rPr>
        <w:t xml:space="preserve">عتبر مرأة المنافسة فهي أول وثيقة يمكن للمتنافسين الإطلاع عليها بصفة رسمية </w:t>
      </w:r>
      <w:r w:rsidR="00B0552D" w:rsidRPr="00DF3CB6">
        <w:rPr>
          <w:rFonts w:hint="cs"/>
          <w:rtl/>
          <w:lang w:bidi="ar-DZ"/>
        </w:rPr>
        <w:t xml:space="preserve">بإعتبار أنها </w:t>
      </w:r>
      <w:r w:rsidR="00980FF2" w:rsidRPr="00DF3CB6">
        <w:rPr>
          <w:rFonts w:hint="cs"/>
          <w:rtl/>
          <w:lang w:bidi="ar-DZ"/>
        </w:rPr>
        <w:t xml:space="preserve">أساس الإعلان عن المنافسة، غير أن ما يميز دفتر الشروط الخاص بتفويضالمرفق العام </w:t>
      </w:r>
      <w:r w:rsidR="00B0552D" w:rsidRPr="00DF3CB6">
        <w:rPr>
          <w:rFonts w:hint="cs"/>
          <w:rtl/>
          <w:lang w:bidi="ar-DZ"/>
        </w:rPr>
        <w:t>و النموذجية</w:t>
      </w:r>
      <w:r w:rsidR="00980FF2" w:rsidRPr="00DF3CB6">
        <w:rPr>
          <w:rFonts w:hint="cs"/>
          <w:rtl/>
          <w:lang w:bidi="ar-DZ"/>
        </w:rPr>
        <w:t xml:space="preserve"> خاصة </w:t>
      </w:r>
      <w:r w:rsidR="00B0552D" w:rsidRPr="00DF3CB6">
        <w:rPr>
          <w:rFonts w:hint="cs"/>
          <w:rtl/>
          <w:lang w:bidi="ar-DZ"/>
        </w:rPr>
        <w:t>بالنسبة للنصوص الخاصة المنظمة ل</w:t>
      </w:r>
      <w:r w:rsidR="00980FF2" w:rsidRPr="00DF3CB6">
        <w:rPr>
          <w:rFonts w:hint="cs"/>
          <w:rtl/>
          <w:lang w:bidi="ar-DZ"/>
        </w:rPr>
        <w:t>تفويض</w:t>
      </w:r>
      <w:r w:rsidR="00B0552D" w:rsidRPr="00DF3CB6">
        <w:rPr>
          <w:rFonts w:hint="cs"/>
          <w:rtl/>
          <w:lang w:bidi="ar-DZ"/>
        </w:rPr>
        <w:t xml:space="preserve"> المرافق</w:t>
      </w:r>
      <w:r w:rsidR="00980FF2" w:rsidRPr="00DF3CB6">
        <w:rPr>
          <w:rFonts w:hint="cs"/>
          <w:rtl/>
          <w:lang w:bidi="ar-DZ"/>
        </w:rPr>
        <w:t xml:space="preserve"> الوطنية أو القطاعية، أما من خلال المرسوم التنفيذي المنظم لتفويض المرفق العام فإنه قد </w:t>
      </w:r>
      <w:r w:rsidR="00B0552D" w:rsidRPr="00DF3CB6">
        <w:rPr>
          <w:rFonts w:hint="cs"/>
          <w:rtl/>
          <w:lang w:bidi="ar-DZ"/>
        </w:rPr>
        <w:t>ق</w:t>
      </w:r>
      <w:r w:rsidR="00980FF2" w:rsidRPr="00DF3CB6">
        <w:rPr>
          <w:rFonts w:hint="cs"/>
          <w:rtl/>
          <w:lang w:bidi="ar-DZ"/>
        </w:rPr>
        <w:t>سم دفتر الشروط إلى جزئين أساسين هما ملف الترشح ودفتر العروض</w:t>
      </w:r>
      <w:r w:rsidR="00B0552D" w:rsidRPr="00DF3CB6">
        <w:rPr>
          <w:rFonts w:hint="cs"/>
          <w:rtl/>
          <w:lang w:bidi="ar-DZ"/>
        </w:rPr>
        <w:t>،</w:t>
      </w:r>
      <w:r w:rsidR="00980FF2" w:rsidRPr="00DF3CB6">
        <w:rPr>
          <w:rFonts w:hint="cs"/>
          <w:rtl/>
          <w:lang w:bidi="ar-DZ"/>
        </w:rPr>
        <w:t xml:space="preserve"> وجاءت التعليمة الوزارية المشتركة رقم 006 بدفتر شروط ملحق خاص بتفويض المرافق التابعة للجماعات الإقليمية</w:t>
      </w:r>
      <w:r w:rsidR="00EB7F23" w:rsidRPr="00DF3CB6">
        <w:rPr>
          <w:rFonts w:hint="cs"/>
          <w:rtl/>
          <w:lang w:bidi="ar-DZ"/>
        </w:rPr>
        <w:t>.</w:t>
      </w:r>
    </w:p>
    <w:p w:rsidR="00392436" w:rsidRPr="00D20C00" w:rsidRDefault="00980FF2" w:rsidP="00B0552D">
      <w:pPr>
        <w:bidi/>
        <w:spacing w:after="0"/>
        <w:ind w:firstLine="567"/>
        <w:jc w:val="both"/>
        <w:rPr>
          <w:rtl/>
          <w:lang w:bidi="ar-DZ"/>
        </w:rPr>
      </w:pPr>
      <w:r w:rsidRPr="00DF3CB6">
        <w:rPr>
          <w:rFonts w:hint="cs"/>
          <w:rtl/>
          <w:lang w:bidi="ar-DZ"/>
        </w:rPr>
        <w:t xml:space="preserve">إن القاسم المشترك بين دفاترالشروط المتعلقة بتفويض المرفق العام هي أنها تحتوي على نوعين من البنود تتحد على أساسهم درجة تكريس مبدأ المنافسة، وتتمثل في البنود اللائحية التي لا يمكن أن تخضع باي حال من الاحوال لمبدأ المنافسة فهي بنود تضعها السلطة المفوضة بالارادة المنفردة وما على المفوض إلا قبولها كما هي، أما البنود التعاقدية فتعتبر أساس المنافسة، </w:t>
      </w:r>
      <w:r w:rsidR="00B0552D" w:rsidRPr="00DF3CB6">
        <w:rPr>
          <w:rFonts w:hint="cs"/>
          <w:rtl/>
          <w:lang w:bidi="ar-DZ"/>
        </w:rPr>
        <w:t>وما يمكن</w:t>
      </w:r>
      <w:r w:rsidRPr="00DF3CB6">
        <w:rPr>
          <w:rFonts w:hint="cs"/>
          <w:rtl/>
          <w:lang w:bidi="ar-DZ"/>
        </w:rPr>
        <w:t xml:space="preserve"> نلاحظ من </w:t>
      </w:r>
      <w:r w:rsidRPr="00D20C00">
        <w:rPr>
          <w:rFonts w:hint="cs"/>
          <w:rtl/>
          <w:lang w:bidi="ar-DZ"/>
        </w:rPr>
        <w:t xml:space="preserve">خلال النصوص الخاصة أنها إتخذت الإمتيازالنموذج الأمثل لتسيير مرافقها غير أن هذا الأسلوب يغلب عليه البنود اللائحية </w:t>
      </w:r>
      <w:r w:rsidR="00B0552D" w:rsidRPr="00D20C00">
        <w:rPr>
          <w:rFonts w:hint="cs"/>
          <w:rtl/>
          <w:lang w:bidi="ar-DZ"/>
        </w:rPr>
        <w:t>لى ساب البنود</w:t>
      </w:r>
      <w:r w:rsidRPr="00D20C00">
        <w:rPr>
          <w:rFonts w:hint="cs"/>
          <w:rtl/>
          <w:lang w:bidi="ar-DZ"/>
        </w:rPr>
        <w:t xml:space="preserve"> التعاقدية مما</w:t>
      </w:r>
      <w:r w:rsidR="00B0552D" w:rsidRPr="00D20C00">
        <w:rPr>
          <w:rFonts w:hint="cs"/>
          <w:rtl/>
          <w:lang w:bidi="ar-DZ"/>
        </w:rPr>
        <w:t xml:space="preserve"> يجعل مبدأ المنافسة يضمحل في هذا النوع من التفويض،</w:t>
      </w:r>
      <w:r w:rsidRPr="00D20C00">
        <w:rPr>
          <w:rFonts w:hint="cs"/>
          <w:rtl/>
          <w:lang w:bidi="ar-DZ"/>
        </w:rPr>
        <w:t xml:space="preserve"> وما يؤخذ كذلك على دفتر الشروط و تأثير ذلك على مبدأ المنافسة هو التناقض الموجود في النصوص القانونية وكذا عدم توحيد المصطلحات القانونية، إضافة إلى إغفال المشرع </w:t>
      </w:r>
      <w:r w:rsidR="00327E14" w:rsidRPr="00D20C00">
        <w:rPr>
          <w:rFonts w:hint="cs"/>
          <w:rtl/>
          <w:lang w:bidi="ar-DZ"/>
        </w:rPr>
        <w:t>(</w:t>
      </w:r>
      <w:r w:rsidRPr="00D20C00">
        <w:rPr>
          <w:rFonts w:hint="cs"/>
          <w:rtl/>
          <w:lang w:bidi="ar-DZ"/>
        </w:rPr>
        <w:t>المنظم</w:t>
      </w:r>
      <w:r w:rsidR="00327E14" w:rsidRPr="00D20C00">
        <w:rPr>
          <w:rFonts w:hint="cs"/>
          <w:rtl/>
          <w:lang w:bidi="ar-DZ"/>
        </w:rPr>
        <w:t>)</w:t>
      </w:r>
      <w:r w:rsidRPr="00D20C00">
        <w:rPr>
          <w:rFonts w:hint="cs"/>
          <w:rtl/>
          <w:lang w:bidi="ar-DZ"/>
        </w:rPr>
        <w:t xml:space="preserve"> تنظيم مرحلة هامة تتمثل في تحديد الحاجيات وترك الأمر بيد السلطة المفوضة ما يعتبر ضربا صارخا لمبدأ المنافسة في هذه المرحلة في ظل الفساد الإداري والمحاباة وعدم النزاهة.         </w:t>
      </w:r>
    </w:p>
    <w:p w:rsidR="00392436" w:rsidRPr="00D20C00" w:rsidRDefault="00392436" w:rsidP="00392436">
      <w:pPr>
        <w:bidi/>
        <w:spacing w:after="0"/>
        <w:ind w:firstLine="567"/>
        <w:jc w:val="both"/>
        <w:rPr>
          <w:rtl/>
          <w:lang w:bidi="ar-DZ"/>
        </w:rPr>
        <w:sectPr w:rsidR="00392436" w:rsidRPr="00D20C00" w:rsidSect="00FF4332">
          <w:headerReference w:type="default" r:id="rId33"/>
          <w:footnotePr>
            <w:numRestart w:val="eachPage"/>
          </w:footnotePr>
          <w:pgSz w:w="12240" w:h="15840" w:code="1"/>
          <w:pgMar w:top="1417" w:right="1417" w:bottom="1417" w:left="1417" w:header="709" w:footer="709" w:gutter="0"/>
          <w:paperSrc w:first="261"/>
          <w:cols w:space="708"/>
          <w:docGrid w:linePitch="360"/>
        </w:sectPr>
      </w:pPr>
    </w:p>
    <w:p w:rsidR="0049474A" w:rsidRPr="00DF3CB6" w:rsidRDefault="0049474A" w:rsidP="0049474A">
      <w:pPr>
        <w:bidi/>
        <w:rPr>
          <w:rtl/>
          <w:lang w:bidi="ar-MA"/>
        </w:rPr>
      </w:pPr>
    </w:p>
    <w:p w:rsidR="00392436" w:rsidRPr="00DF3CB6" w:rsidRDefault="00392436" w:rsidP="00392436">
      <w:pPr>
        <w:bidi/>
        <w:rPr>
          <w:rtl/>
          <w:lang w:bidi="ar-MA"/>
        </w:rPr>
      </w:pPr>
    </w:p>
    <w:p w:rsidR="007F0BF5" w:rsidRPr="00DF3CB6" w:rsidRDefault="007F0BF5" w:rsidP="007F0BF5">
      <w:pPr>
        <w:bidi/>
        <w:rPr>
          <w:rtl/>
          <w:lang w:bidi="ar-MA"/>
        </w:rPr>
      </w:pPr>
    </w:p>
    <w:p w:rsidR="007F0BF5" w:rsidRPr="00DF3CB6" w:rsidRDefault="007F0BF5" w:rsidP="007F0BF5">
      <w:pPr>
        <w:bidi/>
        <w:rPr>
          <w:rtl/>
          <w:lang w:bidi="ar-MA"/>
        </w:rPr>
      </w:pPr>
    </w:p>
    <w:p w:rsidR="00325D07" w:rsidRPr="00435BAE" w:rsidRDefault="00325D07" w:rsidP="00435BAE">
      <w:pPr>
        <w:pStyle w:val="Titre"/>
        <w:bidi/>
        <w:jc w:val="center"/>
        <w:rPr>
          <w:rFonts w:ascii="Sakkal Majalla" w:hAnsi="Sakkal Majalla" w:cs="Sakkal Majalla"/>
          <w:b/>
          <w:bCs/>
          <w:sz w:val="160"/>
          <w:szCs w:val="160"/>
          <w:rtl/>
          <w:lang w:bidi="ar-DZ"/>
        </w:rPr>
      </w:pPr>
      <w:proofErr w:type="gramStart"/>
      <w:r w:rsidRPr="00435BAE">
        <w:rPr>
          <w:rFonts w:ascii="Sakkal Majalla" w:hAnsi="Sakkal Majalla" w:cs="Sakkal Majalla"/>
          <w:b/>
          <w:bCs/>
          <w:sz w:val="160"/>
          <w:szCs w:val="160"/>
          <w:rtl/>
          <w:lang w:bidi="ar-DZ"/>
        </w:rPr>
        <w:t>الباب</w:t>
      </w:r>
      <w:proofErr w:type="gramEnd"/>
      <w:r w:rsidRPr="00435BAE">
        <w:rPr>
          <w:rFonts w:ascii="Sakkal Majalla" w:hAnsi="Sakkal Majalla" w:cs="Sakkal Majalla"/>
          <w:b/>
          <w:bCs/>
          <w:sz w:val="160"/>
          <w:szCs w:val="160"/>
          <w:rtl/>
          <w:lang w:bidi="ar-DZ"/>
        </w:rPr>
        <w:t xml:space="preserve"> الثاني</w:t>
      </w:r>
    </w:p>
    <w:p w:rsidR="0049474A" w:rsidRPr="00435BAE" w:rsidRDefault="00325D07" w:rsidP="00C618C8">
      <w:pPr>
        <w:pStyle w:val="Titre"/>
        <w:bidi/>
        <w:jc w:val="center"/>
        <w:rPr>
          <w:b/>
          <w:bCs/>
          <w:sz w:val="72"/>
          <w:szCs w:val="72"/>
          <w:lang w:bidi="ar-MA"/>
        </w:rPr>
      </w:pPr>
      <w:r w:rsidRPr="00435BAE">
        <w:rPr>
          <w:rFonts w:ascii="Sakkal Majalla" w:hAnsi="Sakkal Majalla" w:cs="Sakkal Majalla"/>
          <w:b/>
          <w:bCs/>
          <w:sz w:val="72"/>
          <w:szCs w:val="72"/>
          <w:rtl/>
          <w:lang w:bidi="ar-DZ"/>
        </w:rPr>
        <w:t>تأرجح مبدأ المنافسة بين التطبيقوالتقييد والإغفال في مرحلة الإبرام</w:t>
      </w:r>
    </w:p>
    <w:p w:rsidR="00392436" w:rsidRPr="00DF3CB6" w:rsidRDefault="00392436" w:rsidP="0049474A">
      <w:pPr>
        <w:bidi/>
        <w:rPr>
          <w:rtl/>
          <w:lang w:bidi="ar-MA"/>
        </w:rPr>
        <w:sectPr w:rsidR="00392436" w:rsidRPr="00DF3CB6" w:rsidSect="00FF4332">
          <w:headerReference w:type="default" r:id="rId34"/>
          <w:footerReference w:type="default" r:id="rId35"/>
          <w:footnotePr>
            <w:numRestart w:val="eachPage"/>
          </w:footnotePr>
          <w:pgSz w:w="12240" w:h="15840" w:code="1"/>
          <w:pgMar w:top="1417" w:right="1417" w:bottom="1417" w:left="1417" w:header="709" w:footer="709" w:gutter="0"/>
          <w:paperSrc w:first="261"/>
          <w:cols w:space="708"/>
          <w:docGrid w:linePitch="360"/>
        </w:sectPr>
      </w:pPr>
    </w:p>
    <w:p w:rsidR="00027CDA" w:rsidRPr="00DF3CB6" w:rsidRDefault="00027CDA" w:rsidP="00D349DA">
      <w:pPr>
        <w:bidi/>
        <w:ind w:firstLine="567"/>
        <w:jc w:val="both"/>
        <w:rPr>
          <w:rtl/>
          <w:lang w:bidi="ar-DZ"/>
        </w:rPr>
      </w:pPr>
      <w:r w:rsidRPr="00DF3CB6">
        <w:rPr>
          <w:rFonts w:hint="cs"/>
          <w:rtl/>
          <w:lang w:bidi="ar-DZ"/>
        </w:rPr>
        <w:t>يعد توفيق السلطة المفوضة في إختيار المفوض له من بين العمليات الحاسمة ال</w:t>
      </w:r>
      <w:r w:rsidR="00A618C0" w:rsidRPr="00DF3CB6">
        <w:rPr>
          <w:rFonts w:hint="cs"/>
          <w:rtl/>
          <w:lang w:bidi="ar-DZ"/>
        </w:rPr>
        <w:t>ت</w:t>
      </w:r>
      <w:r w:rsidRPr="00DF3CB6">
        <w:rPr>
          <w:rFonts w:hint="cs"/>
          <w:rtl/>
          <w:lang w:bidi="ar-DZ"/>
        </w:rPr>
        <w:t>ي تعتبر بوابة نجاح عملية التفويض، فإختيارالمفوض له القادرعلى تسييروإدارة المرفق العام ينعكس بالجانب الإيجابي على المرفق العام وتحسين الخدمة العمومية، أما إذا لم تحسن الإختيار فإن ذلك سوف يؤدي حتما إلى فسخ العقد أوالإضرار بالمرفق العام وتعطيل مصالح المنتفعين.</w:t>
      </w:r>
    </w:p>
    <w:p w:rsidR="00027CDA" w:rsidRPr="00DF3CB6" w:rsidRDefault="00027CDA" w:rsidP="00A618C0">
      <w:pPr>
        <w:bidi/>
        <w:ind w:firstLine="567"/>
        <w:jc w:val="both"/>
        <w:rPr>
          <w:rtl/>
          <w:lang w:bidi="ar-DZ"/>
        </w:rPr>
      </w:pPr>
      <w:r w:rsidRPr="00DF3CB6">
        <w:rPr>
          <w:rFonts w:hint="cs"/>
          <w:rtl/>
          <w:lang w:bidi="ar-DZ"/>
        </w:rPr>
        <w:t xml:space="preserve">غير أن حسن الإختيارلا يمكن أن </w:t>
      </w:r>
      <w:r w:rsidR="00A618C0" w:rsidRPr="00DF3CB6">
        <w:rPr>
          <w:rFonts w:hint="cs"/>
          <w:rtl/>
          <w:lang w:bidi="ar-DZ"/>
        </w:rPr>
        <w:t xml:space="preserve">تم </w:t>
      </w:r>
      <w:r w:rsidRPr="00DF3CB6">
        <w:rPr>
          <w:rFonts w:hint="cs"/>
          <w:rtl/>
          <w:lang w:bidi="ar-DZ"/>
        </w:rPr>
        <w:t>ا</w:t>
      </w:r>
      <w:r w:rsidR="00A618C0" w:rsidRPr="00DF3CB6">
        <w:rPr>
          <w:rFonts w:hint="cs"/>
          <w:rtl/>
          <w:lang w:bidi="ar-DZ"/>
        </w:rPr>
        <w:t>لإ</w:t>
      </w:r>
      <w:r w:rsidRPr="00DF3CB6">
        <w:rPr>
          <w:rFonts w:hint="cs"/>
          <w:rtl/>
          <w:lang w:bidi="ar-DZ"/>
        </w:rPr>
        <w:t xml:space="preserve"> في إطار الجو التنافسي الفعال، ولقد أوجد المشرع الجزائري من خلال النصوص القانونية المنظمة للتفويض في أغلبها جملة من الصلاحات للسلطة المفوضة و قيدها بمجموعة من الإجراءات التي تكرس مبدأ حرية الوصول للطلب العمومي التي سوف تؤدي حتما لإختيار المفوض له في جو تنافسي فعال بين عدد من المترشحين لل</w:t>
      </w:r>
      <w:r w:rsidR="00457152">
        <w:rPr>
          <w:rFonts w:hint="cs"/>
          <w:rtl/>
          <w:lang w:bidi="ar-DZ"/>
        </w:rPr>
        <w:t xml:space="preserve">فوز بإتفاقية التفويض الذي يكون </w:t>
      </w:r>
      <w:r w:rsidRPr="00DF3CB6">
        <w:rPr>
          <w:rFonts w:hint="cs"/>
          <w:rtl/>
          <w:lang w:bidi="ar-DZ"/>
        </w:rPr>
        <w:t>الأفضل  وال</w:t>
      </w:r>
      <w:r w:rsidR="00D349DA" w:rsidRPr="00DF3CB6">
        <w:rPr>
          <w:rFonts w:hint="cs"/>
          <w:rtl/>
          <w:lang w:bidi="ar-DZ"/>
        </w:rPr>
        <w:t>أ</w:t>
      </w:r>
      <w:r w:rsidRPr="00DF3CB6">
        <w:rPr>
          <w:rFonts w:hint="cs"/>
          <w:rtl/>
          <w:lang w:bidi="ar-DZ"/>
        </w:rPr>
        <w:t>حسن من بينهم</w:t>
      </w:r>
      <w:r w:rsidR="00EB7F23" w:rsidRPr="00DF3CB6">
        <w:rPr>
          <w:rFonts w:hint="cs"/>
          <w:rtl/>
          <w:lang w:bidi="ar-DZ"/>
        </w:rPr>
        <w:t>.</w:t>
      </w:r>
    </w:p>
    <w:p w:rsidR="00027CDA" w:rsidRPr="00DF3CB6" w:rsidRDefault="00027CDA" w:rsidP="00B041D7">
      <w:pPr>
        <w:bidi/>
        <w:ind w:firstLine="567"/>
        <w:jc w:val="both"/>
        <w:rPr>
          <w:lang w:bidi="ar-DZ"/>
        </w:rPr>
      </w:pPr>
      <w:r w:rsidRPr="00DF3CB6">
        <w:rPr>
          <w:rFonts w:hint="cs"/>
          <w:rtl/>
          <w:lang w:bidi="ar-DZ"/>
        </w:rPr>
        <w:t xml:space="preserve">لقد أقر المشرع الجزائري مبدأ المنافسة كأساس لإختيار المفوض له في العديد من النصوص القانونية </w:t>
      </w:r>
      <w:r w:rsidR="00D349DA" w:rsidRPr="00DF3CB6">
        <w:rPr>
          <w:rFonts w:hint="cs"/>
          <w:rtl/>
          <w:lang w:bidi="ar-DZ"/>
        </w:rPr>
        <w:t>ق</w:t>
      </w:r>
      <w:r w:rsidRPr="00DF3CB6">
        <w:rPr>
          <w:rFonts w:hint="cs"/>
          <w:rtl/>
          <w:lang w:bidi="ar-DZ"/>
        </w:rPr>
        <w:t>بل صدور المرسوم الرئاسي 15-247</w:t>
      </w:r>
      <w:r w:rsidR="00DF3CB6" w:rsidRPr="00DF3CB6">
        <w:rPr>
          <w:rFonts w:hint="cs"/>
          <w:rtl/>
          <w:lang w:bidi="ar-DZ"/>
        </w:rPr>
        <w:t xml:space="preserve">، </w:t>
      </w:r>
      <w:r w:rsidRPr="00DF3CB6">
        <w:rPr>
          <w:rFonts w:hint="cs"/>
          <w:rtl/>
          <w:lang w:bidi="ar-DZ"/>
        </w:rPr>
        <w:t>غير أن هذه الإخيرة إتسمت بالقطاعية والتردد تارة  والتذبب والتقيد في تكريس مبدأ المنافسة تارة أخرى، لكن بصدور المرسوم الرئاسي المذكور سابقا وتلاه المرسوم التنفيذي 18-199 أقر المنظم صراحة تكريس مبدأ المنافسة في إبرام عقود التفويض، وأعتبر أسلوب الطلب على المنافسة كاصل عام للدعوة للمنافسة في إجراءات شبيهة إلى أبع</w:t>
      </w:r>
      <w:r w:rsidR="00D349DA" w:rsidRPr="00DF3CB6">
        <w:rPr>
          <w:rFonts w:hint="cs"/>
          <w:rtl/>
          <w:lang w:bidi="ar-DZ"/>
        </w:rPr>
        <w:t>د</w:t>
      </w:r>
      <w:r w:rsidRPr="00DF3CB6">
        <w:rPr>
          <w:rFonts w:hint="cs"/>
          <w:rtl/>
          <w:lang w:bidi="ar-DZ"/>
        </w:rPr>
        <w:t xml:space="preserve"> الحدود </w:t>
      </w:r>
      <w:r w:rsidR="00D349DA" w:rsidRPr="00DF3CB6">
        <w:rPr>
          <w:rFonts w:hint="cs"/>
          <w:rtl/>
          <w:lang w:bidi="ar-DZ"/>
        </w:rPr>
        <w:t>مع</w:t>
      </w:r>
      <w:r w:rsidRPr="00DF3CB6">
        <w:rPr>
          <w:rFonts w:hint="cs"/>
          <w:rtl/>
          <w:lang w:bidi="ar-DZ"/>
        </w:rPr>
        <w:t xml:space="preserve"> تلك المطبقة على الصفقات العمومية </w:t>
      </w:r>
      <w:r w:rsidR="00327E14" w:rsidRPr="00DF3CB6">
        <w:rPr>
          <w:rFonts w:hint="cs"/>
          <w:b/>
          <w:bCs/>
          <w:rtl/>
          <w:lang w:bidi="ar-DZ"/>
        </w:rPr>
        <w:t>(</w:t>
      </w:r>
      <w:r w:rsidRPr="00DF3CB6">
        <w:rPr>
          <w:rFonts w:hint="cs"/>
          <w:b/>
          <w:bCs/>
          <w:rtl/>
          <w:lang w:bidi="ar-DZ"/>
        </w:rPr>
        <w:t>الفصل الأول</w:t>
      </w:r>
      <w:r w:rsidR="00327E14" w:rsidRPr="00DF3CB6">
        <w:rPr>
          <w:rFonts w:hint="cs"/>
          <w:rtl/>
          <w:lang w:bidi="ar-DZ"/>
        </w:rPr>
        <w:t>)</w:t>
      </w:r>
      <w:r w:rsidRPr="00DF3CB6">
        <w:rPr>
          <w:rFonts w:hint="cs"/>
          <w:rtl/>
          <w:lang w:bidi="ar-DZ"/>
        </w:rPr>
        <w:t>، ومن أجل تعزيز وحماية مبدأ المنافسة أوجد المشرع ض</w:t>
      </w:r>
      <w:r w:rsidR="00D349DA" w:rsidRPr="00DF3CB6">
        <w:rPr>
          <w:rFonts w:hint="cs"/>
          <w:rtl/>
          <w:lang w:bidi="ar-DZ"/>
        </w:rPr>
        <w:t>م</w:t>
      </w:r>
      <w:r w:rsidRPr="00DF3CB6">
        <w:rPr>
          <w:rFonts w:hint="cs"/>
          <w:rtl/>
          <w:lang w:bidi="ar-DZ"/>
        </w:rPr>
        <w:t>انات وآليات رقابية</w:t>
      </w:r>
      <w:r w:rsidR="00DF3CB6" w:rsidRPr="00DF3CB6">
        <w:rPr>
          <w:rFonts w:hint="cs"/>
          <w:rtl/>
          <w:lang w:bidi="ar-DZ"/>
        </w:rPr>
        <w:t xml:space="preserve">، </w:t>
      </w:r>
      <w:r w:rsidRPr="00DF3CB6">
        <w:rPr>
          <w:rFonts w:hint="cs"/>
          <w:rtl/>
          <w:lang w:bidi="ar-DZ"/>
        </w:rPr>
        <w:t xml:space="preserve">منها من يباشر الرقابة بصفة مباشرة </w:t>
      </w:r>
      <w:r w:rsidR="00D349DA" w:rsidRPr="00DF3CB6">
        <w:rPr>
          <w:rFonts w:hint="cs"/>
          <w:rtl/>
          <w:lang w:bidi="ar-DZ"/>
        </w:rPr>
        <w:t>و</w:t>
      </w:r>
      <w:r w:rsidRPr="00DF3CB6">
        <w:rPr>
          <w:rFonts w:hint="cs"/>
          <w:rtl/>
          <w:lang w:bidi="ar-DZ"/>
        </w:rPr>
        <w:t>منها من يتدخل لحماية مبدأ المنافسة بصفة غيرمباشرة في إطار الحفاظ على المال العام وترشيد النفقات العمومية (</w:t>
      </w:r>
      <w:r w:rsidRPr="00DF3CB6">
        <w:rPr>
          <w:rFonts w:hint="cs"/>
          <w:b/>
          <w:bCs/>
          <w:rtl/>
          <w:lang w:bidi="ar-DZ"/>
        </w:rPr>
        <w:t>الفصل الثاني</w:t>
      </w:r>
      <w:r w:rsidRPr="00DF3CB6">
        <w:rPr>
          <w:rFonts w:hint="cs"/>
          <w:rtl/>
          <w:lang w:bidi="ar-DZ"/>
        </w:rPr>
        <w:t>)</w:t>
      </w:r>
      <w:r w:rsidR="00D349DA" w:rsidRPr="00DF3CB6">
        <w:rPr>
          <w:rFonts w:hint="cs"/>
          <w:rtl/>
          <w:lang w:bidi="ar-DZ"/>
        </w:rPr>
        <w:t>.</w:t>
      </w:r>
    </w:p>
    <w:p w:rsidR="0049474A" w:rsidRPr="00DF3CB6" w:rsidRDefault="0049474A" w:rsidP="0049474A">
      <w:pPr>
        <w:bidi/>
        <w:rPr>
          <w:lang w:bidi="ar-MA"/>
        </w:rPr>
      </w:pPr>
    </w:p>
    <w:p w:rsidR="0049474A" w:rsidRPr="00DF3CB6" w:rsidRDefault="0049474A" w:rsidP="0049474A">
      <w:pPr>
        <w:bidi/>
        <w:rPr>
          <w:lang w:bidi="ar-MA"/>
        </w:rPr>
      </w:pPr>
    </w:p>
    <w:p w:rsidR="0049474A" w:rsidRPr="00DF3CB6" w:rsidRDefault="0049474A" w:rsidP="0049474A">
      <w:pPr>
        <w:bidi/>
        <w:rPr>
          <w:lang w:bidi="ar-MA"/>
        </w:rPr>
      </w:pPr>
    </w:p>
    <w:p w:rsidR="0049474A" w:rsidRPr="00DF3CB6" w:rsidRDefault="0049474A" w:rsidP="0049474A">
      <w:pPr>
        <w:bidi/>
        <w:rPr>
          <w:lang w:bidi="ar-MA"/>
        </w:rPr>
      </w:pPr>
    </w:p>
    <w:p w:rsidR="0049474A" w:rsidRPr="00DF3CB6" w:rsidRDefault="0049474A" w:rsidP="0049474A">
      <w:pPr>
        <w:bidi/>
        <w:rPr>
          <w:lang w:bidi="ar-MA"/>
        </w:rPr>
      </w:pPr>
    </w:p>
    <w:p w:rsidR="0049474A" w:rsidRPr="00DF3CB6" w:rsidRDefault="0049474A" w:rsidP="0049474A">
      <w:pPr>
        <w:tabs>
          <w:tab w:val="left" w:pos="1936"/>
        </w:tabs>
        <w:bidi/>
        <w:jc w:val="left"/>
        <w:rPr>
          <w:rtl/>
          <w:lang w:bidi="ar-MA"/>
        </w:rPr>
        <w:sectPr w:rsidR="0049474A" w:rsidRPr="00DF3CB6" w:rsidSect="00FF4332">
          <w:headerReference w:type="default" r:id="rId36"/>
          <w:footerReference w:type="default" r:id="rId37"/>
          <w:footnotePr>
            <w:numRestart w:val="eachPage"/>
          </w:footnotePr>
          <w:pgSz w:w="12240" w:h="15840" w:code="1"/>
          <w:pgMar w:top="1417" w:right="1417" w:bottom="1417" w:left="1417" w:header="709" w:footer="709" w:gutter="0"/>
          <w:paperSrc w:first="261"/>
          <w:cols w:space="708"/>
          <w:docGrid w:linePitch="360"/>
        </w:sectPr>
      </w:pPr>
      <w:r w:rsidRPr="00DF3CB6">
        <w:rPr>
          <w:rtl/>
          <w:lang w:bidi="ar-MA"/>
        </w:rPr>
        <w:tab/>
      </w:r>
    </w:p>
    <w:p w:rsidR="00A13E7D" w:rsidRPr="00DF3CB6" w:rsidRDefault="00A13E7D" w:rsidP="00A13E7D">
      <w:pPr>
        <w:bidi/>
        <w:jc w:val="center"/>
        <w:rPr>
          <w:b/>
          <w:bCs/>
          <w:rtl/>
          <w:lang w:bidi="ar-DZ"/>
        </w:rPr>
      </w:pPr>
    </w:p>
    <w:p w:rsidR="00A13E7D" w:rsidRDefault="00A13E7D" w:rsidP="00A13E7D">
      <w:pPr>
        <w:bidi/>
        <w:jc w:val="center"/>
        <w:rPr>
          <w:b/>
          <w:bCs/>
          <w:rtl/>
          <w:lang w:bidi="ar-DZ"/>
        </w:rPr>
      </w:pPr>
    </w:p>
    <w:p w:rsidR="00C618C8" w:rsidRPr="00DF3CB6" w:rsidRDefault="00C618C8" w:rsidP="00C618C8">
      <w:pPr>
        <w:bidi/>
        <w:jc w:val="center"/>
        <w:rPr>
          <w:b/>
          <w:bCs/>
          <w:rtl/>
          <w:lang w:bidi="ar-DZ"/>
        </w:rPr>
      </w:pPr>
    </w:p>
    <w:p w:rsidR="00A13E7D" w:rsidRPr="00DF3CB6" w:rsidRDefault="00A13E7D" w:rsidP="00A13E7D">
      <w:pPr>
        <w:bidi/>
        <w:jc w:val="center"/>
        <w:rPr>
          <w:b/>
          <w:bCs/>
          <w:rtl/>
          <w:lang w:bidi="ar-DZ"/>
        </w:rPr>
      </w:pPr>
    </w:p>
    <w:p w:rsidR="00A13E7D" w:rsidRPr="00DF3CB6" w:rsidRDefault="00A13E7D" w:rsidP="00A13E7D">
      <w:pPr>
        <w:bidi/>
        <w:jc w:val="center"/>
        <w:rPr>
          <w:b/>
          <w:bCs/>
          <w:rtl/>
          <w:lang w:bidi="ar-DZ"/>
        </w:rPr>
      </w:pPr>
    </w:p>
    <w:p w:rsidR="00325D07" w:rsidRPr="00435BAE" w:rsidRDefault="00325D07" w:rsidP="00735CE3">
      <w:pPr>
        <w:pStyle w:val="Titre1"/>
        <w:bidi/>
        <w:jc w:val="center"/>
        <w:rPr>
          <w:rFonts w:ascii="Sakkal Majalla" w:hAnsi="Sakkal Majalla" w:cs="Sakkal Majalla"/>
          <w:sz w:val="72"/>
          <w:szCs w:val="72"/>
          <w:rtl/>
          <w:lang w:bidi="ar-DZ"/>
        </w:rPr>
      </w:pPr>
      <w:bookmarkStart w:id="463" w:name="_Toc127048875"/>
      <w:bookmarkStart w:id="464" w:name="_Toc127052176"/>
      <w:bookmarkStart w:id="465" w:name="_Toc127053240"/>
      <w:bookmarkStart w:id="466" w:name="_Toc133700308"/>
      <w:r w:rsidRPr="00435BAE">
        <w:rPr>
          <w:rFonts w:ascii="Sakkal Majalla" w:hAnsi="Sakkal Majalla" w:cs="Sakkal Majalla"/>
          <w:sz w:val="96"/>
          <w:szCs w:val="96"/>
          <w:rtl/>
          <w:lang w:bidi="ar-DZ"/>
        </w:rPr>
        <w:t>الفصل الأوَّل</w:t>
      </w:r>
      <w:bookmarkStart w:id="467" w:name="_Toc127048876"/>
      <w:bookmarkEnd w:id="463"/>
      <w:r w:rsidR="004203AD">
        <w:rPr>
          <w:rFonts w:ascii="Sakkal Majalla" w:hAnsi="Sakkal Majalla" w:cs="Sakkal Majalla"/>
          <w:sz w:val="96"/>
          <w:szCs w:val="96"/>
          <w:rtl/>
          <w:lang w:bidi="ar-DZ"/>
        </w:rPr>
        <w:br/>
      </w:r>
      <w:proofErr w:type="gramStart"/>
      <w:r w:rsidRPr="00435BAE">
        <w:rPr>
          <w:rFonts w:ascii="Sakkal Majalla" w:hAnsi="Sakkal Majalla" w:cs="Sakkal Majalla"/>
          <w:sz w:val="72"/>
          <w:szCs w:val="72"/>
          <w:rtl/>
          <w:lang w:bidi="ar-DZ"/>
        </w:rPr>
        <w:t>تطبيق</w:t>
      </w:r>
      <w:proofErr w:type="gramEnd"/>
      <w:r w:rsidRPr="00435BAE">
        <w:rPr>
          <w:rFonts w:ascii="Sakkal Majalla" w:hAnsi="Sakkal Majalla" w:cs="Sakkal Majalla"/>
          <w:sz w:val="72"/>
          <w:szCs w:val="72"/>
          <w:rtl/>
          <w:lang w:bidi="ar-DZ"/>
        </w:rPr>
        <w:t xml:space="preserve"> مبدأ المنافسة في مرحلة </w:t>
      </w:r>
      <w:r w:rsidR="00735CE3">
        <w:rPr>
          <w:rFonts w:ascii="Sakkal Majalla" w:hAnsi="Sakkal Majalla" w:cs="Sakkal Majalla" w:hint="cs"/>
          <w:sz w:val="72"/>
          <w:szCs w:val="72"/>
          <w:rtl/>
          <w:lang w:bidi="ar-DZ"/>
        </w:rPr>
        <w:t>إ</w:t>
      </w:r>
      <w:r w:rsidRPr="00435BAE">
        <w:rPr>
          <w:rFonts w:ascii="Sakkal Majalla" w:hAnsi="Sakkal Majalla" w:cs="Sakkal Majalla"/>
          <w:sz w:val="72"/>
          <w:szCs w:val="72"/>
          <w:rtl/>
          <w:lang w:bidi="ar-DZ"/>
        </w:rPr>
        <w:t>برام عقود التفويض خطوة هامة وتنظيم قاصر</w:t>
      </w:r>
      <w:bookmarkEnd w:id="464"/>
      <w:bookmarkEnd w:id="465"/>
      <w:bookmarkEnd w:id="466"/>
      <w:bookmarkEnd w:id="467"/>
    </w:p>
    <w:p w:rsidR="00A13E7D" w:rsidRPr="00DF3CB6" w:rsidRDefault="00A13E7D" w:rsidP="00A13E7D">
      <w:pPr>
        <w:bidi/>
        <w:spacing w:after="0"/>
        <w:jc w:val="center"/>
        <w:rPr>
          <w:b/>
          <w:bCs/>
          <w:rtl/>
          <w:lang w:bidi="ar-DZ"/>
        </w:rPr>
      </w:pPr>
    </w:p>
    <w:p w:rsidR="00A13E7D" w:rsidRPr="00DF3CB6" w:rsidRDefault="00A13E7D" w:rsidP="00A13E7D">
      <w:pPr>
        <w:bidi/>
        <w:spacing w:after="0"/>
        <w:jc w:val="center"/>
        <w:rPr>
          <w:b/>
          <w:bCs/>
          <w:rtl/>
          <w:lang w:bidi="ar-DZ"/>
        </w:rPr>
        <w:sectPr w:rsidR="00A13E7D" w:rsidRPr="00DF3CB6" w:rsidSect="00FF4332">
          <w:headerReference w:type="default" r:id="rId38"/>
          <w:footerReference w:type="default" r:id="rId39"/>
          <w:footnotePr>
            <w:numRestart w:val="eachPage"/>
          </w:footnotePr>
          <w:pgSz w:w="12240" w:h="15840" w:code="1"/>
          <w:pgMar w:top="1417" w:right="1417" w:bottom="1417" w:left="1417" w:header="709" w:footer="709" w:gutter="0"/>
          <w:paperSrc w:first="261"/>
          <w:cols w:space="708"/>
          <w:docGrid w:linePitch="360"/>
        </w:sectPr>
      </w:pPr>
    </w:p>
    <w:p w:rsidR="006120D2" w:rsidRPr="00DF3CB6" w:rsidRDefault="00D349DA" w:rsidP="007D0741">
      <w:pPr>
        <w:bidi/>
        <w:spacing w:after="0"/>
        <w:ind w:firstLine="567"/>
        <w:jc w:val="both"/>
        <w:rPr>
          <w:rtl/>
          <w:lang w:bidi="ar-DZ"/>
        </w:rPr>
      </w:pPr>
      <w:r w:rsidRPr="00DF3CB6">
        <w:rPr>
          <w:rFonts w:hint="cs"/>
          <w:rtl/>
          <w:lang w:bidi="ar-DZ"/>
        </w:rPr>
        <w:t>ي</w:t>
      </w:r>
      <w:r w:rsidR="00C46530" w:rsidRPr="00DF3CB6">
        <w:rPr>
          <w:rtl/>
          <w:lang w:bidi="ar-DZ"/>
        </w:rPr>
        <w:t>تم إبرام إتفاقية التفويض من قبل ممثلي السلطة المختصة المسؤولة عن المرفق العام غيرأنه لا يوجد نص موحد ينظم كيفية منح تفويض المرافق العامة خاصة قبل صدورالمرسوم الرئاسي 15-247، والمرسوم التنفيذي 18-199، لذا فقد تعددت النصوص القانونية المنظمة لهذا النمط من العقود الإدارية على خلاف الصفقات العمومية، واختلفت الإجراءات من نص قانوني إلى أخ</w:t>
      </w:r>
      <w:r w:rsidRPr="00DF3CB6">
        <w:rPr>
          <w:rFonts w:hint="cs"/>
          <w:rtl/>
          <w:lang w:bidi="ar-DZ"/>
        </w:rPr>
        <w:t>ر</w:t>
      </w:r>
      <w:r w:rsidR="00C46530" w:rsidRPr="00DF3CB6">
        <w:rPr>
          <w:rtl/>
          <w:lang w:bidi="ar-DZ"/>
        </w:rPr>
        <w:t xml:space="preserve"> مرة، وغابت الإجراءات مرة أخرى، ولعل أهم ما ميز إجراءات إبرام تفويض المرافق العامة تحديدها بموجب التنظيم الذي يخضع له كل مرفق فطبقا لقانوني البلدية والولاية، فإنه بإمكان الجماعات المحلية أن تعهد تسيير مرافقها العامة إلى متعاملين خواص سواء كانوا أفراد أو شركات</w:t>
      </w:r>
      <w:r w:rsidR="00DF3CB6" w:rsidRPr="00DF3CB6">
        <w:rPr>
          <w:rFonts w:hint="cs"/>
          <w:rtl/>
          <w:lang w:bidi="ar-DZ"/>
        </w:rPr>
        <w:t xml:space="preserve">، </w:t>
      </w:r>
      <w:r w:rsidRPr="00DF3CB6">
        <w:rPr>
          <w:rFonts w:hint="cs"/>
          <w:rtl/>
          <w:lang w:bidi="ar-DZ"/>
        </w:rPr>
        <w:t>إعتبار أن</w:t>
      </w:r>
      <w:r w:rsidR="00C46530" w:rsidRPr="00DF3CB6">
        <w:rPr>
          <w:rtl/>
          <w:lang w:bidi="ar-DZ"/>
        </w:rPr>
        <w:t xml:space="preserve"> مشاركة القطاع الخاص في تمويل وإستغلال المرافق العامة أصبح أمرا هاما </w:t>
      </w:r>
      <w:r w:rsidRPr="00DF3CB6">
        <w:rPr>
          <w:rFonts w:hint="cs"/>
          <w:rtl/>
          <w:lang w:bidi="ar-DZ"/>
        </w:rPr>
        <w:t>ي</w:t>
      </w:r>
      <w:r w:rsidR="00C46530" w:rsidRPr="00DF3CB6">
        <w:rPr>
          <w:rtl/>
          <w:lang w:bidi="ar-DZ"/>
        </w:rPr>
        <w:t xml:space="preserve">فرض نفسه لضرورة فنية ومالية، وأصبح واقعا بل ضرورة في العديد من المشاريع ذات الطابع الإستراتيجي في أي دولة كانت، ما يؤكد المكانة التي يحظى بها التفويض كآلية هامة لشراكة القطاع الخاص مع الإدارة العمومية خاصة في ظلعجز الدولة عن التكفل بأعباء التنمية الشاملة، مما أعتبر فرصة للمساهمة في تطوير الاقتصاد الوطني، لذا باتت إجراءات اختيار المفوض له مرحلة هامة في إبرام هذه الإتفاقية، </w:t>
      </w:r>
      <w:r w:rsidRPr="00DF3CB6">
        <w:rPr>
          <w:rFonts w:hint="cs"/>
          <w:rtl/>
          <w:lang w:bidi="ar-DZ"/>
        </w:rPr>
        <w:t>ف</w:t>
      </w:r>
      <w:r w:rsidR="00C46530" w:rsidRPr="00DF3CB6">
        <w:rPr>
          <w:rtl/>
          <w:lang w:bidi="ar-DZ"/>
        </w:rPr>
        <w:t>كان</w:t>
      </w:r>
      <w:r w:rsidRPr="00DF3CB6">
        <w:rPr>
          <w:rFonts w:hint="cs"/>
          <w:rtl/>
          <w:lang w:bidi="ar-DZ"/>
        </w:rPr>
        <w:t xml:space="preserve"> لابد</w:t>
      </w:r>
      <w:r w:rsidR="00C46530" w:rsidRPr="00DF3CB6">
        <w:rPr>
          <w:rtl/>
          <w:lang w:bidi="ar-DZ"/>
        </w:rPr>
        <w:t xml:space="preserve"> من الأفضل البحث عن الأسلوب الأمثل لذلك من أجل إحتيار أفضل المترشحين، وأعبرسير هذه الإجراءات في إطار تنافسي الأسلوب الأمثل لذلك،ومن أجل ذلك أخذ المشرع الجزائري خطوة جريئة تتمثل في تغيير أسلوب إبرام هذه العقود من حرية الإدارة في إختيار المفوض له ومبدأ الاعتبار الشخصي، إلى اعتماد إجراءات تنافسية تتشابه في أغلب الأحيان مع تلك الإجراءات الم</w:t>
      </w:r>
      <w:r w:rsidR="007D0741" w:rsidRPr="00DF3CB6">
        <w:rPr>
          <w:rtl/>
          <w:lang w:bidi="ar-DZ"/>
        </w:rPr>
        <w:t xml:space="preserve">تبعة في إبرام الصفقات العمومية </w:t>
      </w:r>
      <w:r w:rsidR="00C46530" w:rsidRPr="00DF3CB6">
        <w:rPr>
          <w:rtl/>
          <w:lang w:bidi="ar-DZ"/>
        </w:rPr>
        <w:t>التي تبلورت بصدور المرسوم الرئاسي 15-247 أولا ثم  نظمها المرسوم التنفيذي 18-199، غير أن هذا النص القانوني لم يكن الأول الذي أخضع تفويض المرفق العام لمبادئ المنافسة بل كانت قبله نصوص متفرقة أخذت بهذا المبدأ خاصة المرافق الوطنية الكبرى والإستراتيجية</w:t>
      </w:r>
      <w:r w:rsidR="007D0741" w:rsidRPr="00DF3CB6">
        <w:rPr>
          <w:rFonts w:hint="cs"/>
          <w:rtl/>
          <w:lang w:bidi="ar-DZ"/>
        </w:rPr>
        <w:t>،</w:t>
      </w:r>
      <w:r w:rsidR="00C46530" w:rsidRPr="00DF3CB6">
        <w:rPr>
          <w:rtl/>
          <w:lang w:bidi="ar-DZ"/>
        </w:rPr>
        <w:t xml:space="preserve"> غير أنه بالرغم من هذه الخطوة إلا أننا لاحظنا النقص الكبير تارة والتذبب تارة في تنظيم هذه الإجراءات والتي سوف نتطرق لها في (</w:t>
      </w:r>
      <w:r w:rsidR="00C46530" w:rsidRPr="00DF3CB6">
        <w:rPr>
          <w:b/>
          <w:bCs/>
          <w:rtl/>
          <w:lang w:bidi="ar-DZ"/>
        </w:rPr>
        <w:t>المبحث الأول</w:t>
      </w:r>
      <w:r w:rsidR="00C46530" w:rsidRPr="00DF3CB6">
        <w:rPr>
          <w:rtl/>
          <w:lang w:bidi="ar-DZ"/>
        </w:rPr>
        <w:t>) ونحاول من خلال (</w:t>
      </w:r>
      <w:r w:rsidR="00C46530" w:rsidRPr="00DF3CB6">
        <w:rPr>
          <w:b/>
          <w:bCs/>
          <w:rtl/>
          <w:lang w:bidi="ar-DZ"/>
        </w:rPr>
        <w:t>المبحث الثاني</w:t>
      </w:r>
      <w:r w:rsidR="00C46530" w:rsidRPr="00DF3CB6">
        <w:rPr>
          <w:rtl/>
          <w:lang w:bidi="ar-DZ"/>
        </w:rPr>
        <w:t xml:space="preserve">) تحديد الإجراءات التي جاء بها المرسوم التنفيذي 18-199 خاصة بالنسبة للمرافق المحلية. </w:t>
      </w:r>
    </w:p>
    <w:p w:rsidR="00B047A2" w:rsidRPr="00DF3CB6" w:rsidRDefault="00B047A2" w:rsidP="00B047A2">
      <w:pPr>
        <w:bidi/>
        <w:spacing w:after="0"/>
        <w:ind w:firstLine="567"/>
        <w:jc w:val="both"/>
        <w:rPr>
          <w:rtl/>
          <w:lang w:bidi="ar-DZ"/>
        </w:rPr>
      </w:pPr>
    </w:p>
    <w:p w:rsidR="00B047A2" w:rsidRPr="00DF3CB6" w:rsidRDefault="00B047A2" w:rsidP="00B047A2">
      <w:pPr>
        <w:bidi/>
        <w:spacing w:after="0"/>
        <w:ind w:firstLine="567"/>
        <w:jc w:val="both"/>
        <w:rPr>
          <w:rtl/>
          <w:lang w:bidi="ar-DZ"/>
        </w:rPr>
      </w:pPr>
    </w:p>
    <w:p w:rsidR="00B047A2" w:rsidRPr="00DF3CB6" w:rsidRDefault="00B047A2" w:rsidP="00B047A2">
      <w:pPr>
        <w:bidi/>
        <w:spacing w:after="0"/>
        <w:ind w:firstLine="567"/>
        <w:jc w:val="both"/>
        <w:rPr>
          <w:rtl/>
          <w:lang w:bidi="ar-DZ"/>
        </w:rPr>
      </w:pPr>
    </w:p>
    <w:p w:rsidR="00B047A2" w:rsidRPr="00DF3CB6" w:rsidRDefault="00B047A2" w:rsidP="00B047A2">
      <w:pPr>
        <w:bidi/>
        <w:spacing w:after="0"/>
        <w:ind w:firstLine="567"/>
        <w:jc w:val="both"/>
        <w:rPr>
          <w:rtl/>
          <w:lang w:bidi="ar-DZ"/>
        </w:rPr>
      </w:pPr>
    </w:p>
    <w:p w:rsidR="00B047A2" w:rsidRPr="00DF3CB6" w:rsidRDefault="00B047A2" w:rsidP="00B047A2">
      <w:pPr>
        <w:bidi/>
        <w:spacing w:after="0"/>
        <w:ind w:firstLine="567"/>
        <w:jc w:val="both"/>
        <w:rPr>
          <w:rtl/>
          <w:lang w:bidi="ar-DZ"/>
        </w:rPr>
      </w:pPr>
    </w:p>
    <w:p w:rsidR="00B047A2" w:rsidRPr="00DF3CB6" w:rsidRDefault="00B047A2" w:rsidP="00B047A2">
      <w:pPr>
        <w:bidi/>
        <w:spacing w:after="0"/>
        <w:ind w:firstLine="567"/>
        <w:jc w:val="both"/>
        <w:rPr>
          <w:rtl/>
          <w:lang w:bidi="ar-DZ"/>
        </w:rPr>
      </w:pPr>
    </w:p>
    <w:p w:rsidR="00C46530" w:rsidRPr="00CA4E3E" w:rsidRDefault="00C46530" w:rsidP="00CA4E3E">
      <w:pPr>
        <w:pStyle w:val="Titre2"/>
        <w:bidi/>
        <w:spacing w:line="276" w:lineRule="auto"/>
        <w:rPr>
          <w:i/>
          <w:iCs/>
          <w:rtl/>
          <w:lang w:bidi="ar-DZ"/>
        </w:rPr>
      </w:pPr>
      <w:bookmarkStart w:id="468" w:name="_Toc127048877"/>
      <w:bookmarkStart w:id="469" w:name="_Toc127052177"/>
      <w:bookmarkStart w:id="470" w:name="_Toc127053241"/>
      <w:bookmarkStart w:id="471" w:name="_Toc133700309"/>
      <w:r w:rsidRPr="00CA4E3E">
        <w:rPr>
          <w:i/>
          <w:iCs/>
          <w:rtl/>
          <w:lang w:bidi="ar-DZ"/>
        </w:rPr>
        <w:t>المبحث الأول</w:t>
      </w:r>
      <w:bookmarkStart w:id="472" w:name="_Toc127048878"/>
      <w:bookmarkEnd w:id="468"/>
      <w:r w:rsidR="004203AD" w:rsidRPr="00CA4E3E">
        <w:rPr>
          <w:i/>
          <w:iCs/>
          <w:rtl/>
          <w:lang w:bidi="ar-DZ"/>
        </w:rPr>
        <w:br/>
      </w:r>
      <w:r w:rsidRPr="00CA4E3E">
        <w:rPr>
          <w:i/>
          <w:iCs/>
          <w:rtl/>
          <w:lang w:bidi="ar-DZ"/>
        </w:rPr>
        <w:t>في تأثير تذبب تطبيق مبدأ المنافسة في إبرام التفويض قبل صدور</w:t>
      </w:r>
      <w:bookmarkStart w:id="473" w:name="_Toc127048879"/>
      <w:bookmarkEnd w:id="472"/>
      <w:r w:rsidR="004203AD" w:rsidRPr="00CA4E3E">
        <w:rPr>
          <w:i/>
          <w:iCs/>
          <w:rtl/>
          <w:lang w:bidi="ar-DZ"/>
        </w:rPr>
        <w:br/>
      </w:r>
      <w:r w:rsidR="004203AD" w:rsidRPr="00CA4E3E">
        <w:rPr>
          <w:rFonts w:hint="cs"/>
          <w:i/>
          <w:iCs/>
          <w:rtl/>
          <w:lang w:bidi="ar-DZ"/>
        </w:rPr>
        <w:t>ا</w:t>
      </w:r>
      <w:r w:rsidRPr="00CA4E3E">
        <w:rPr>
          <w:i/>
          <w:iCs/>
          <w:rtl/>
          <w:lang w:bidi="ar-DZ"/>
        </w:rPr>
        <w:t>لمرسوم التنفيذي 18-199</w:t>
      </w:r>
      <w:bookmarkEnd w:id="469"/>
      <w:bookmarkEnd w:id="470"/>
      <w:bookmarkEnd w:id="471"/>
      <w:bookmarkEnd w:id="473"/>
    </w:p>
    <w:p w:rsidR="00C46530" w:rsidRPr="00DF3CB6" w:rsidRDefault="00C46530" w:rsidP="00CA4E3E">
      <w:pPr>
        <w:bidi/>
        <w:ind w:firstLine="567"/>
        <w:jc w:val="both"/>
        <w:rPr>
          <w:b/>
          <w:bCs/>
          <w:rtl/>
          <w:lang w:bidi="ar-DZ"/>
        </w:rPr>
      </w:pPr>
      <w:r w:rsidRPr="00DF3CB6">
        <w:rPr>
          <w:rtl/>
          <w:lang w:bidi="ar-DZ"/>
        </w:rPr>
        <w:t>لقد كانت القاعدة الأساسية التي تستند إليها الإدارة في اختيار المفوض له تقوم على مبدأ حرية الإدارة معتمدة ف</w:t>
      </w:r>
      <w:r w:rsidR="00CA4E3E">
        <w:rPr>
          <w:rtl/>
          <w:lang w:bidi="ar-DZ"/>
        </w:rPr>
        <w:t>ي ذلك على مبدأ الإعتبار الشخصي</w:t>
      </w:r>
      <w:r w:rsidR="00CA4E3E">
        <w:rPr>
          <w:rFonts w:hint="cs"/>
          <w:rtl/>
          <w:lang w:bidi="ar-DZ"/>
        </w:rPr>
        <w:t>.</w:t>
      </w:r>
    </w:p>
    <w:p w:rsidR="00C46530" w:rsidRPr="00DF3CB6" w:rsidRDefault="00C46530" w:rsidP="007D0741">
      <w:pPr>
        <w:bidi/>
        <w:spacing w:after="0"/>
        <w:ind w:firstLine="567"/>
        <w:jc w:val="both"/>
        <w:rPr>
          <w:rtl/>
          <w:lang w:bidi="ar-DZ"/>
        </w:rPr>
      </w:pPr>
      <w:r w:rsidRPr="00DF3CB6">
        <w:rPr>
          <w:rtl/>
          <w:lang w:bidi="ar-DZ"/>
        </w:rPr>
        <w:t xml:space="preserve">وكقاعدة عامة فإن الإدارة تتمتع بحرية مطلقة في إختيار </w:t>
      </w:r>
      <w:r w:rsidR="007D0741" w:rsidRPr="00DF3CB6">
        <w:rPr>
          <w:rFonts w:hint="cs"/>
          <w:rtl/>
          <w:lang w:bidi="ar-DZ"/>
        </w:rPr>
        <w:t>ال</w:t>
      </w:r>
      <w:r w:rsidRPr="00DF3CB6">
        <w:rPr>
          <w:rtl/>
          <w:lang w:bidi="ar-DZ"/>
        </w:rPr>
        <w:t xml:space="preserve">أسلوب </w:t>
      </w:r>
      <w:r w:rsidR="007D0741" w:rsidRPr="00DF3CB6">
        <w:rPr>
          <w:rFonts w:hint="cs"/>
          <w:rtl/>
          <w:lang w:bidi="ar-DZ"/>
        </w:rPr>
        <w:t>و</w:t>
      </w:r>
      <w:r w:rsidRPr="00DF3CB6">
        <w:rPr>
          <w:rtl/>
          <w:lang w:bidi="ar-DZ"/>
        </w:rPr>
        <w:t>إختيار المتعاقد معها</w:t>
      </w:r>
      <w:r w:rsidRPr="00DF3CB6">
        <w:rPr>
          <w:rStyle w:val="Appelnotedebasdep"/>
          <w:rtl/>
          <w:lang w:bidi="ar-DZ"/>
        </w:rPr>
        <w:footnoteReference w:id="329"/>
      </w:r>
      <w:r w:rsidRPr="00DF3CB6">
        <w:rPr>
          <w:rtl/>
          <w:lang w:bidi="ar-DZ"/>
        </w:rPr>
        <w:t xml:space="preserve">، طالما أن المشرع لم يفرض عليها أسلوبا يتعين التقيد به، </w:t>
      </w:r>
      <w:r w:rsidR="007D0741" w:rsidRPr="00DF3CB6">
        <w:rPr>
          <w:rFonts w:hint="cs"/>
          <w:rtl/>
          <w:lang w:bidi="ar-DZ"/>
        </w:rPr>
        <w:t>غ</w:t>
      </w:r>
      <w:r w:rsidRPr="00DF3CB6">
        <w:rPr>
          <w:rtl/>
          <w:lang w:bidi="ar-DZ"/>
        </w:rPr>
        <w:t xml:space="preserve">ير أنه ظهرت إتجاهات في العالم تنادي بضرورة </w:t>
      </w:r>
      <w:r w:rsidR="007D0741" w:rsidRPr="00DF3CB6">
        <w:rPr>
          <w:rFonts w:hint="cs"/>
          <w:rtl/>
          <w:lang w:bidi="ar-DZ"/>
        </w:rPr>
        <w:t>تقييد</w:t>
      </w:r>
      <w:r w:rsidRPr="00DF3CB6">
        <w:rPr>
          <w:rtl/>
          <w:lang w:bidi="ar-DZ"/>
        </w:rPr>
        <w:t xml:space="preserve"> هذه الحرية وتكييفها طبقا</w:t>
      </w:r>
      <w:r w:rsidR="007D0741" w:rsidRPr="00DF3CB6">
        <w:rPr>
          <w:rFonts w:hint="cs"/>
          <w:rtl/>
          <w:lang w:bidi="ar-DZ"/>
        </w:rPr>
        <w:t xml:space="preserve"> لمقتضيات</w:t>
      </w:r>
      <w:r w:rsidRPr="00DF3CB6">
        <w:rPr>
          <w:rtl/>
          <w:lang w:bidi="ar-DZ"/>
        </w:rPr>
        <w:t xml:space="preserve"> الإدارة الحديثة، خاصة بعد توسع التشريعات في تفويض المرفق العام لتشمل إلتزام الأشغال العامة، مما يؤدي إلى تطبيق إجراءات مقررة في عقود الصفقات العمومية مع كل ما</w:t>
      </w:r>
      <w:r w:rsidR="007D0741" w:rsidRPr="00DF3CB6">
        <w:rPr>
          <w:rtl/>
          <w:lang w:bidi="ar-DZ"/>
        </w:rPr>
        <w:t>تحمله من مفاهيم العلنية والشفافية التي تعتبر واجبا أخلاقيا</w:t>
      </w:r>
      <w:r w:rsidRPr="00DF3CB6">
        <w:rPr>
          <w:rStyle w:val="Appelnotedebasdep"/>
          <w:rtl/>
          <w:lang w:bidi="ar-DZ"/>
        </w:rPr>
        <w:footnoteReference w:id="330"/>
      </w:r>
      <w:r w:rsidRPr="00DF3CB6">
        <w:rPr>
          <w:rtl/>
          <w:lang w:bidi="ar-DZ"/>
        </w:rPr>
        <w:t xml:space="preserve">، </w:t>
      </w:r>
      <w:r w:rsidR="007D0741" w:rsidRPr="00DF3CB6">
        <w:rPr>
          <w:rFonts w:hint="cs"/>
          <w:rtl/>
          <w:lang w:bidi="ar-DZ"/>
        </w:rPr>
        <w:t>و</w:t>
      </w:r>
      <w:r w:rsidRPr="00DF3CB6">
        <w:rPr>
          <w:rtl/>
          <w:lang w:bidi="ar-DZ"/>
        </w:rPr>
        <w:t>التي تعتبر أسس المنافسة الفعالة، هذا ما شكل مظهرا من مظاهر إمتداد قواعد المنافسة إلى مجال عقود التفويض، لذا كان لزاما على المشرع الجزائري أن يواكب التشريعات المقارنة، لذا فقد أصدر العديد من النصوص القانونية التي نظمت إجراءات إبرام عقود التفويض في جو تنافسي قبل صدور المرسوم الرئاسي 15-247 والمرسوم التنفيذي 18-199، غيرأن هذه النصوص أتسمت بالقطاعية، مما أدى إلى وجود تناقض في الإجراءات والمصطلحات المستعملة بداية من صيغ الإبرام وصولا إلى الإجراءات الواجب إتباعها</w:t>
      </w:r>
      <w:r w:rsidR="00DF3CB6" w:rsidRPr="00DF3CB6">
        <w:rPr>
          <w:rtl/>
          <w:lang w:bidi="ar-DZ"/>
        </w:rPr>
        <w:t xml:space="preserve">، </w:t>
      </w:r>
      <w:r w:rsidRPr="00DF3CB6">
        <w:rPr>
          <w:rtl/>
          <w:lang w:bidi="ar-DZ"/>
        </w:rPr>
        <w:t>مع العلم أن توجد نصوص إلى يومنا هذا لم تصدر نصوص تنظيمية بشأنها توضح لنا كيفية الإبرام، الأمر الذي ترك مجالا كبيرا لحرية الإدارة.</w:t>
      </w:r>
    </w:p>
    <w:p w:rsidR="00C46530" w:rsidRPr="00DF3CB6" w:rsidRDefault="00C46530" w:rsidP="007D0741">
      <w:pPr>
        <w:bidi/>
        <w:spacing w:after="0"/>
        <w:ind w:firstLine="567"/>
        <w:jc w:val="both"/>
        <w:rPr>
          <w:b/>
          <w:bCs/>
          <w:rtl/>
          <w:lang w:bidi="ar-DZ"/>
        </w:rPr>
      </w:pPr>
      <w:proofErr w:type="gramStart"/>
      <w:r w:rsidRPr="00DF3CB6">
        <w:rPr>
          <w:rtl/>
          <w:lang w:bidi="ar-DZ"/>
        </w:rPr>
        <w:t>وسنعالج</w:t>
      </w:r>
      <w:proofErr w:type="gramEnd"/>
      <w:r w:rsidRPr="00DF3CB6">
        <w:rPr>
          <w:rtl/>
          <w:lang w:bidi="ar-DZ"/>
        </w:rPr>
        <w:t xml:space="preserve"> ف</w:t>
      </w:r>
      <w:r w:rsidR="007D0741" w:rsidRPr="00DF3CB6">
        <w:rPr>
          <w:rFonts w:hint="cs"/>
          <w:rtl/>
          <w:lang w:bidi="ar-DZ"/>
        </w:rPr>
        <w:t>ي</w:t>
      </w:r>
      <w:r w:rsidRPr="00DF3CB6">
        <w:rPr>
          <w:rtl/>
          <w:lang w:bidi="ar-DZ"/>
        </w:rPr>
        <w:t xml:space="preserve"> هذا المبحث صيغ ومبادئ إبرام عقود التفويض (</w:t>
      </w:r>
      <w:r w:rsidRPr="00DF3CB6">
        <w:rPr>
          <w:b/>
          <w:bCs/>
          <w:rtl/>
          <w:lang w:bidi="ar-DZ"/>
        </w:rPr>
        <w:t>المطلب الأول</w:t>
      </w:r>
      <w:r w:rsidRPr="00DF3CB6">
        <w:rPr>
          <w:rtl/>
          <w:lang w:bidi="ar-DZ"/>
        </w:rPr>
        <w:t xml:space="preserve">)، ثم نقوم بدراسة بعض النماذج التي أقرت أسلوب الطلب على المنافسة كقاعدة عامة لإبرام عقود التفويض ونظمها المشرع الفرعي ضمن نصوص خاصة </w:t>
      </w:r>
      <w:r w:rsidR="00327E14" w:rsidRPr="00DF3CB6">
        <w:rPr>
          <w:rtl/>
          <w:lang w:bidi="ar-DZ"/>
        </w:rPr>
        <w:t>(</w:t>
      </w:r>
      <w:r w:rsidR="006120D2" w:rsidRPr="00DF3CB6">
        <w:rPr>
          <w:b/>
          <w:bCs/>
          <w:rtl/>
          <w:lang w:bidi="ar-DZ"/>
        </w:rPr>
        <w:t>المطلب الثاني)</w:t>
      </w:r>
      <w:r w:rsidR="006120D2" w:rsidRPr="00DF3CB6">
        <w:rPr>
          <w:rFonts w:hint="cs"/>
          <w:b/>
          <w:bCs/>
          <w:rtl/>
          <w:lang w:bidi="ar-DZ"/>
        </w:rPr>
        <w:t>.</w:t>
      </w:r>
    </w:p>
    <w:p w:rsidR="006120D2" w:rsidRPr="00DF3CB6" w:rsidRDefault="006120D2" w:rsidP="006120D2">
      <w:pPr>
        <w:bidi/>
        <w:spacing w:after="0"/>
        <w:ind w:firstLine="567"/>
        <w:jc w:val="both"/>
        <w:rPr>
          <w:b/>
          <w:bCs/>
          <w:rtl/>
          <w:lang w:bidi="ar-DZ"/>
        </w:rPr>
      </w:pPr>
    </w:p>
    <w:p w:rsidR="00C46530" w:rsidRPr="00DF3CB6" w:rsidRDefault="00C46530" w:rsidP="004203AD">
      <w:pPr>
        <w:pStyle w:val="Titre3"/>
        <w:bidi/>
        <w:rPr>
          <w:rtl/>
          <w:lang w:bidi="ar-DZ"/>
        </w:rPr>
      </w:pPr>
      <w:bookmarkStart w:id="474" w:name="_Toc127048880"/>
      <w:bookmarkStart w:id="475" w:name="_Toc127052178"/>
      <w:bookmarkStart w:id="476" w:name="_Toc127053242"/>
      <w:bookmarkStart w:id="477" w:name="_Toc133700310"/>
      <w:r w:rsidRPr="00DF3CB6">
        <w:rPr>
          <w:rtl/>
          <w:lang w:bidi="ar-DZ"/>
        </w:rPr>
        <w:t>المطلب الأول</w:t>
      </w:r>
      <w:bookmarkStart w:id="478" w:name="_Toc127048881"/>
      <w:bookmarkEnd w:id="474"/>
      <w:r w:rsidR="004203AD">
        <w:rPr>
          <w:rtl/>
          <w:lang w:bidi="ar-DZ"/>
        </w:rPr>
        <w:br/>
      </w:r>
      <w:r w:rsidRPr="00DF3CB6">
        <w:rPr>
          <w:rtl/>
          <w:lang w:bidi="ar-DZ"/>
        </w:rPr>
        <w:t>نحو إعتماد أسلوب الدعوة إلى المنافسة كقاعدة عامة في إختيار</w:t>
      </w:r>
      <w:bookmarkEnd w:id="478"/>
      <w:r w:rsidR="004203AD">
        <w:rPr>
          <w:rtl/>
          <w:lang w:bidi="ar-DZ"/>
        </w:rPr>
        <w:br/>
      </w:r>
      <w:bookmarkStart w:id="479" w:name="_Toc127048882"/>
      <w:r w:rsidRPr="00DF3CB6">
        <w:rPr>
          <w:rtl/>
          <w:lang w:bidi="ar-DZ"/>
        </w:rPr>
        <w:t>المفوض له ضمن نصوص خاصة</w:t>
      </w:r>
      <w:bookmarkEnd w:id="475"/>
      <w:bookmarkEnd w:id="476"/>
      <w:bookmarkEnd w:id="477"/>
      <w:bookmarkEnd w:id="479"/>
    </w:p>
    <w:p w:rsidR="00C46530" w:rsidRPr="00DF3CB6" w:rsidRDefault="00C46530" w:rsidP="007D0741">
      <w:pPr>
        <w:bidi/>
        <w:ind w:firstLine="567"/>
        <w:jc w:val="both"/>
        <w:rPr>
          <w:rtl/>
          <w:lang w:bidi="ar-DZ"/>
        </w:rPr>
      </w:pPr>
      <w:r w:rsidRPr="00DF3CB6">
        <w:rPr>
          <w:rtl/>
          <w:lang w:bidi="ar-DZ"/>
        </w:rPr>
        <w:t xml:space="preserve">لقد تباينت النصوص القانونية حول كيفية إختيار المفوض له قبل صدور المرسوم 18-199 ولم تتفق على أسلوب موحد، فمنها من إعتمدت على مبدأ الإعتبار الشخصي وحرية الإدارة في إختيار المفوض له </w:t>
      </w:r>
      <w:r w:rsidR="007D0741" w:rsidRPr="00DF3CB6">
        <w:rPr>
          <w:rFonts w:hint="cs"/>
          <w:rtl/>
          <w:lang w:bidi="ar-DZ"/>
        </w:rPr>
        <w:t xml:space="preserve">أين نشهد فيه إنعدام </w:t>
      </w:r>
      <w:r w:rsidRPr="00DF3CB6">
        <w:rPr>
          <w:rtl/>
          <w:lang w:bidi="ar-DZ"/>
        </w:rPr>
        <w:t>المنافسة نهائيا، وهناك من النصوص القانونية من أخذت بأسلوب الدعوة للمنافسة وإجراءات تخضع لمبادئ الشفافية والمساواة ضمانا لتحقيق الفعالية الإقتصادية والمصلحة العامة التي باتت تتطلب النوعية وخدمة عمومية جيدة، غيرأن هذه المحاولات التي قام بها المشرع اتسمت بعدم التوحيد في المصطلحات والتناقض، ومن أجل ذلك ارتأينا أن نحدد صيغ الإبرام وتأثيرها على المنافسة (</w:t>
      </w:r>
      <w:r w:rsidRPr="00DF3CB6">
        <w:rPr>
          <w:b/>
          <w:bCs/>
          <w:rtl/>
          <w:lang w:bidi="ar-DZ"/>
        </w:rPr>
        <w:t>الفرع الأول)</w:t>
      </w:r>
      <w:r w:rsidRPr="00DF3CB6">
        <w:rPr>
          <w:rtl/>
          <w:lang w:bidi="ar-DZ"/>
        </w:rPr>
        <w:t>، ثم نحاول تحديد المبادئ التي تقوم عليها المنافسة من خلال النصوص القانونية المنظمة</w:t>
      </w:r>
      <w:r w:rsidR="007D0741" w:rsidRPr="00DF3CB6">
        <w:rPr>
          <w:rFonts w:hint="cs"/>
          <w:rtl/>
          <w:lang w:bidi="ar-DZ"/>
        </w:rPr>
        <w:t xml:space="preserve">لذلك </w:t>
      </w:r>
      <w:r w:rsidRPr="00DF3CB6">
        <w:rPr>
          <w:rtl/>
          <w:lang w:bidi="ar-DZ"/>
        </w:rPr>
        <w:t>(</w:t>
      </w:r>
      <w:r w:rsidRPr="00DF3CB6">
        <w:rPr>
          <w:b/>
          <w:bCs/>
          <w:rtl/>
          <w:lang w:bidi="ar-DZ"/>
        </w:rPr>
        <w:t>الفرع الثاني)</w:t>
      </w:r>
      <w:r w:rsidRPr="00DF3CB6">
        <w:rPr>
          <w:rtl/>
          <w:lang w:bidi="ar-DZ"/>
        </w:rPr>
        <w:t>.</w:t>
      </w:r>
    </w:p>
    <w:p w:rsidR="00C46530" w:rsidRPr="00DF3CB6" w:rsidRDefault="00C46530" w:rsidP="004203AD">
      <w:pPr>
        <w:pStyle w:val="Titre4"/>
        <w:bidi/>
        <w:rPr>
          <w:rtl/>
          <w:lang w:bidi="ar-DZ"/>
        </w:rPr>
      </w:pPr>
      <w:bookmarkStart w:id="480" w:name="_Toc127048883"/>
      <w:bookmarkStart w:id="481" w:name="_Toc127052179"/>
      <w:bookmarkStart w:id="482" w:name="_Toc127053243"/>
      <w:r w:rsidRPr="00DF3CB6">
        <w:rPr>
          <w:rtl/>
          <w:lang w:bidi="ar-DZ"/>
        </w:rPr>
        <w:t>الفرع الأول</w:t>
      </w:r>
      <w:bookmarkStart w:id="483" w:name="_Toc127048884"/>
      <w:bookmarkEnd w:id="480"/>
      <w:r w:rsidR="004203AD">
        <w:rPr>
          <w:rtl/>
          <w:lang w:bidi="ar-DZ"/>
        </w:rPr>
        <w:br/>
      </w:r>
      <w:r w:rsidRPr="00DF3CB6">
        <w:rPr>
          <w:rtl/>
          <w:lang w:bidi="ar-DZ"/>
        </w:rPr>
        <w:t>تباين صيغ ابرام إتفاقية التفويض وتأثيرها على المنافسة</w:t>
      </w:r>
      <w:bookmarkEnd w:id="481"/>
      <w:bookmarkEnd w:id="482"/>
      <w:bookmarkEnd w:id="483"/>
    </w:p>
    <w:p w:rsidR="00C46530" w:rsidRPr="00DF3CB6" w:rsidRDefault="00C46530" w:rsidP="00DB15C0">
      <w:pPr>
        <w:bidi/>
        <w:spacing w:after="0" w:line="240" w:lineRule="auto"/>
        <w:ind w:firstLine="567"/>
        <w:jc w:val="both"/>
        <w:rPr>
          <w:rtl/>
          <w:lang w:bidi="ar-DZ"/>
        </w:rPr>
      </w:pPr>
      <w:r w:rsidRPr="00DF3CB6">
        <w:rPr>
          <w:rtl/>
          <w:lang w:bidi="ar-DZ"/>
        </w:rPr>
        <w:t xml:space="preserve">يقتضي حسن سير المرفق العام محل التفويض حسن إختيار المفوض له من خلال ضرورة إحترام عبارات العدالة القانونية </w:t>
      </w:r>
      <w:r w:rsidR="007D0741" w:rsidRPr="00DF3CB6">
        <w:rPr>
          <w:rFonts w:hint="cs"/>
          <w:rtl/>
          <w:lang w:bidi="ar-DZ"/>
        </w:rPr>
        <w:t>و</w:t>
      </w:r>
      <w:r w:rsidRPr="00DF3CB6">
        <w:rPr>
          <w:rtl/>
          <w:lang w:bidi="ar-DZ"/>
        </w:rPr>
        <w:t>عن طريق ضمان المنافسة المشروعة للأشخاص الراغبين تولي مهمة تسييرالمرفق العام عن طريق التفويض، ومن أجل ذلك أعتبر أسلوب الدعوة إلى المنافسة أحد أهم الأساليب التي تختا</w:t>
      </w:r>
      <w:r w:rsidR="00DB15C0" w:rsidRPr="00DF3CB6">
        <w:rPr>
          <w:rtl/>
          <w:lang w:bidi="ar-DZ"/>
        </w:rPr>
        <w:t>رها الإدارة بعد أن أثبت التسيير</w:t>
      </w:r>
      <w:r w:rsidRPr="00DF3CB6">
        <w:rPr>
          <w:rtl/>
          <w:lang w:bidi="ar-DZ"/>
        </w:rPr>
        <w:t xml:space="preserve">عجزه، </w:t>
      </w:r>
      <w:r w:rsidR="00DB15C0" w:rsidRPr="00DF3CB6">
        <w:rPr>
          <w:rFonts w:hint="cs"/>
          <w:rtl/>
          <w:lang w:bidi="ar-DZ"/>
        </w:rPr>
        <w:t>و</w:t>
      </w:r>
      <w:r w:rsidRPr="00DF3CB6">
        <w:rPr>
          <w:rtl/>
          <w:lang w:bidi="ar-DZ"/>
        </w:rPr>
        <w:t xml:space="preserve">شابت حرية الإدارة في إختيار المفوض له المحاباة والفساد الإداري، فبات من الضروري توسيع مبدأ المنافسة ليشمل إجراءات إبرام تفويض المرفق العام، غير أن هذا الأمر لم يشمل جميع المرافق العامة نظرا لخصوصية بعض المرافق من جهة، وقصور التنظيم القانوني من جهة أخرى، إلى غاية صدور المرسوم الرئاسي 15-247  </w:t>
      </w:r>
    </w:p>
    <w:p w:rsidR="00C46530" w:rsidRPr="00DF3CB6" w:rsidRDefault="00C46530" w:rsidP="00B71DF7">
      <w:pPr>
        <w:bidi/>
        <w:spacing w:after="0" w:line="240" w:lineRule="auto"/>
        <w:ind w:firstLine="567"/>
        <w:jc w:val="both"/>
        <w:rPr>
          <w:b/>
          <w:bCs/>
          <w:rtl/>
          <w:lang w:bidi="ar-DZ"/>
        </w:rPr>
      </w:pPr>
      <w:r w:rsidRPr="00DF3CB6">
        <w:rPr>
          <w:rtl/>
          <w:lang w:bidi="ar-DZ"/>
        </w:rPr>
        <w:t>وقبل ذلك كرس المشرع المنافسة كمبدأ عام في العديد من النصوص القانونية، غير أنه بإستقراء النصوص القانونية نجد أن أسلوب الدعوة إلى المنافسة لم يتخذ صيغة موحدة فإما طلب العروض والمناقصة(</w:t>
      </w:r>
      <w:r w:rsidRPr="00DF3CB6">
        <w:rPr>
          <w:b/>
          <w:bCs/>
          <w:rtl/>
          <w:lang w:bidi="ar-DZ"/>
        </w:rPr>
        <w:t>أولا</w:t>
      </w:r>
      <w:r w:rsidRPr="00DF3CB6">
        <w:rPr>
          <w:rtl/>
          <w:lang w:bidi="ar-DZ"/>
        </w:rPr>
        <w:t>)، أوالمزايدة (</w:t>
      </w:r>
      <w:r w:rsidRPr="00DF3CB6">
        <w:rPr>
          <w:b/>
          <w:bCs/>
          <w:rtl/>
          <w:lang w:bidi="ar-DZ"/>
        </w:rPr>
        <w:t>ثانيا</w:t>
      </w:r>
      <w:r w:rsidRPr="00DF3CB6">
        <w:rPr>
          <w:rtl/>
          <w:lang w:bidi="ar-DZ"/>
        </w:rPr>
        <w:t>)، إضافة إلى عدم تحديد الأسلوب في بعض النصوص تاركا الحرية للإدارة في إختياره</w:t>
      </w:r>
      <w:r w:rsidR="00B71DF7" w:rsidRPr="00DF3CB6">
        <w:rPr>
          <w:rFonts w:hint="cs"/>
          <w:rtl/>
          <w:lang w:bidi="ar-DZ"/>
        </w:rPr>
        <w:t>.</w:t>
      </w:r>
    </w:p>
    <w:p w:rsidR="00C46530" w:rsidRPr="00DF3CB6" w:rsidRDefault="00C46530" w:rsidP="00435BAE">
      <w:pPr>
        <w:pStyle w:val="Titre5"/>
        <w:bidi/>
        <w:rPr>
          <w:rtl/>
          <w:lang w:bidi="ar-DZ"/>
        </w:rPr>
      </w:pPr>
      <w:bookmarkStart w:id="484" w:name="_Toc127048885"/>
      <w:bookmarkStart w:id="485" w:name="_Toc127052180"/>
      <w:bookmarkStart w:id="486" w:name="_Toc127053244"/>
      <w:r w:rsidRPr="00DF3CB6">
        <w:rPr>
          <w:rtl/>
          <w:lang w:bidi="ar-DZ"/>
        </w:rPr>
        <w:t>أولا- طلب العروض والمناقصة كأسلوب للدعوة للمنافسة</w:t>
      </w:r>
      <w:bookmarkEnd w:id="484"/>
      <w:bookmarkEnd w:id="485"/>
      <w:bookmarkEnd w:id="486"/>
    </w:p>
    <w:p w:rsidR="00C46530" w:rsidRPr="00DF3CB6" w:rsidRDefault="00C46530" w:rsidP="00DB15C0">
      <w:pPr>
        <w:bidi/>
        <w:spacing w:after="0"/>
        <w:ind w:firstLine="567"/>
        <w:jc w:val="both"/>
        <w:rPr>
          <w:rtl/>
          <w:lang w:bidi="ar-DZ"/>
        </w:rPr>
      </w:pPr>
      <w:r w:rsidRPr="00DF3CB6">
        <w:rPr>
          <w:rtl/>
          <w:lang w:bidi="ar-DZ"/>
        </w:rPr>
        <w:t>المناقصة هي تعبير عن أمر سلبي مفاده إرساء المناقصة على من يقدم أقل عطاء من الناحية المالية، مع الإحتفاظ بمسألة الجودة الفنية في السلع والخدمات المطلوب تقديمها</w:t>
      </w:r>
      <w:r w:rsidR="00DB15C0" w:rsidRPr="00DF3CB6">
        <w:rPr>
          <w:rFonts w:hint="cs"/>
          <w:rtl/>
          <w:lang w:bidi="ar-DZ"/>
        </w:rPr>
        <w:t>،</w:t>
      </w:r>
      <w:r w:rsidRPr="00DF3CB6">
        <w:rPr>
          <w:rtl/>
          <w:lang w:bidi="ar-DZ"/>
        </w:rPr>
        <w:t xml:space="preserve"> فهنا يكون من مصلحة الدولة إختيارالمتعاقد الذي يقوم بهذه الأعمال مقابل أقل الأسعار التي تدفعها الإدارة كعقود التوريد و عقود الأشغال العامة</w:t>
      </w:r>
      <w:r w:rsidRPr="00DF3CB6">
        <w:rPr>
          <w:rStyle w:val="Appelnotedebasdep"/>
          <w:rtl/>
          <w:lang w:bidi="ar-DZ"/>
        </w:rPr>
        <w:footnoteReference w:id="331"/>
      </w:r>
      <w:r w:rsidRPr="00DF3CB6">
        <w:rPr>
          <w:rtl/>
          <w:lang w:bidi="ar-DZ"/>
        </w:rPr>
        <w:t>.</w:t>
      </w:r>
    </w:p>
    <w:p w:rsidR="00C46530" w:rsidRPr="00DF3CB6" w:rsidRDefault="00C46530" w:rsidP="00DB15C0">
      <w:pPr>
        <w:bidi/>
        <w:spacing w:after="0"/>
        <w:ind w:firstLine="567"/>
        <w:jc w:val="both"/>
        <w:rPr>
          <w:rtl/>
          <w:lang w:bidi="ar-DZ"/>
        </w:rPr>
      </w:pPr>
      <w:r w:rsidRPr="00DF3CB6">
        <w:rPr>
          <w:rtl/>
          <w:lang w:bidi="ar-DZ"/>
        </w:rPr>
        <w:t>تعرف المناقصة على أنها " إجراء يتميز بحماية المصالح المالية للإدارة بحيث يجيز لها أن تبرم العقد مع الشخص الذي يتقدم بالشروط السعرية وذلك على أساس قيامه بشكل جوهري على نظام المنافسة والعلنية مع موازنة السند</w:t>
      </w:r>
      <w:r w:rsidR="00DB15C0" w:rsidRPr="00DF3CB6">
        <w:rPr>
          <w:rFonts w:hint="cs"/>
          <w:rtl/>
          <w:lang w:bidi="ar-DZ"/>
        </w:rPr>
        <w:t xml:space="preserve"> ا</w:t>
      </w:r>
      <w:r w:rsidRPr="00DF3CB6">
        <w:rPr>
          <w:rtl/>
          <w:lang w:bidi="ar-DZ"/>
        </w:rPr>
        <w:t>لتلقائي للمناقصة با</w:t>
      </w:r>
      <w:r w:rsidR="00DB15C0" w:rsidRPr="00DF3CB6">
        <w:rPr>
          <w:rtl/>
          <w:lang w:bidi="ar-DZ"/>
        </w:rPr>
        <w:t>لسلطة التقديرية الممنوحة للسلطة</w:t>
      </w:r>
      <w:r w:rsidRPr="00DF3CB6">
        <w:rPr>
          <w:rtl/>
          <w:lang w:bidi="ar-DZ"/>
        </w:rPr>
        <w:t>المختصة بإعتماد العقد</w:t>
      </w:r>
      <w:r w:rsidRPr="00DF3CB6">
        <w:rPr>
          <w:rStyle w:val="Appelnotedebasdep"/>
          <w:rtl/>
          <w:lang w:bidi="ar-DZ"/>
        </w:rPr>
        <w:footnoteReference w:id="332"/>
      </w:r>
      <w:r w:rsidRPr="00DF3CB6">
        <w:rPr>
          <w:rtl/>
          <w:lang w:bidi="ar-DZ"/>
        </w:rPr>
        <w:t>.</w:t>
      </w:r>
    </w:p>
    <w:p w:rsidR="00C46530" w:rsidRPr="00DF3CB6" w:rsidRDefault="00C46530" w:rsidP="00735CE3">
      <w:pPr>
        <w:bidi/>
        <w:spacing w:after="0"/>
        <w:ind w:firstLine="567"/>
        <w:jc w:val="both"/>
        <w:rPr>
          <w:rtl/>
          <w:lang w:bidi="ar-DZ"/>
        </w:rPr>
      </w:pPr>
      <w:r w:rsidRPr="00DF3CB6">
        <w:rPr>
          <w:rtl/>
          <w:lang w:bidi="ar-DZ"/>
        </w:rPr>
        <w:t>وج</w:t>
      </w:r>
      <w:r w:rsidR="00735CE3">
        <w:rPr>
          <w:rtl/>
          <w:lang w:bidi="ar-DZ"/>
        </w:rPr>
        <w:t>اء في تعريف المناقصة على أنها "</w:t>
      </w:r>
      <w:r w:rsidRPr="00DF3CB6">
        <w:rPr>
          <w:rtl/>
          <w:lang w:bidi="ar-DZ"/>
        </w:rPr>
        <w:t xml:space="preserve">الطريقة </w:t>
      </w:r>
      <w:r w:rsidR="00735CE3">
        <w:rPr>
          <w:rFonts w:hint="cs"/>
          <w:rtl/>
          <w:lang w:bidi="ar-DZ"/>
        </w:rPr>
        <w:t>أ</w:t>
      </w:r>
      <w:r w:rsidRPr="00DF3CB6">
        <w:rPr>
          <w:rtl/>
          <w:lang w:bidi="ar-DZ"/>
        </w:rPr>
        <w:t>و الإجراء الذي تلتزم الإدارة بمقتضاه بإختيار الطرف المتعاقد الذي يقدم أقل عطاء ويكون ذلك عادة إذا أرادت الإدارة القيام بأعمال معينة كما هو الحال في عقود الأشغال العامة أو القيام بالشراء والتوريد أو النقل مثلا"</w:t>
      </w:r>
      <w:r w:rsidRPr="00DF3CB6">
        <w:rPr>
          <w:rStyle w:val="Appelnotedebasdep"/>
          <w:rtl/>
          <w:lang w:bidi="ar-DZ"/>
        </w:rPr>
        <w:footnoteReference w:id="333"/>
      </w:r>
      <w:r w:rsidRPr="00DF3CB6">
        <w:rPr>
          <w:rtl/>
          <w:lang w:bidi="ar-DZ"/>
        </w:rPr>
        <w:t>.</w:t>
      </w:r>
    </w:p>
    <w:p w:rsidR="00C46530" w:rsidRPr="00DF3CB6" w:rsidRDefault="00C46530" w:rsidP="00DB15C0">
      <w:pPr>
        <w:bidi/>
        <w:spacing w:after="0"/>
        <w:ind w:firstLine="567"/>
        <w:jc w:val="both"/>
        <w:rPr>
          <w:rtl/>
          <w:lang w:bidi="ar-DZ"/>
        </w:rPr>
      </w:pPr>
      <w:r w:rsidRPr="00DF3CB6">
        <w:rPr>
          <w:rtl/>
          <w:lang w:bidi="ar-DZ"/>
        </w:rPr>
        <w:t xml:space="preserve">والمناقصة حسب </w:t>
      </w:r>
      <w:r w:rsidRPr="00DF3CB6">
        <w:rPr>
          <w:b/>
          <w:bCs/>
          <w:rtl/>
          <w:lang w:bidi="ar-DZ"/>
        </w:rPr>
        <w:t>الدكتور سليمان الطماوي</w:t>
      </w:r>
      <w:r w:rsidRPr="00DF3CB6">
        <w:rPr>
          <w:rtl/>
          <w:lang w:bidi="ar-DZ"/>
        </w:rPr>
        <w:t>"طريقة تلتزم الإدارة بمقتضاها باختيار أفضل شروط من يتقدمون للتعاقد معها سواء من الناحية المالية أوناحية الخدمة المطلوب أداؤها في الزمان والمكان الاكثر ملائمة ويكون ذلك عادة في مقاولات الإشغال العامة أو التوريدات أو شراء بعض  المواد"</w:t>
      </w:r>
      <w:r w:rsidRPr="00DF3CB6">
        <w:rPr>
          <w:rStyle w:val="Appelnotedebasdep"/>
          <w:rtl/>
          <w:lang w:bidi="ar-DZ"/>
        </w:rPr>
        <w:footnoteReference w:id="334"/>
      </w:r>
      <w:r w:rsidRPr="00DF3CB6">
        <w:rPr>
          <w:rtl/>
          <w:lang w:bidi="ar-DZ"/>
        </w:rPr>
        <w:t>.</w:t>
      </w:r>
    </w:p>
    <w:p w:rsidR="00C46530" w:rsidRPr="00DF3CB6" w:rsidRDefault="00C46530" w:rsidP="00DB15C0">
      <w:pPr>
        <w:bidi/>
        <w:spacing w:after="0"/>
        <w:ind w:firstLine="567"/>
        <w:jc w:val="both"/>
        <w:rPr>
          <w:rtl/>
          <w:lang w:bidi="ar-DZ"/>
        </w:rPr>
      </w:pPr>
      <w:r w:rsidRPr="00DF3CB6">
        <w:rPr>
          <w:rtl/>
          <w:lang w:bidi="ar-DZ"/>
        </w:rPr>
        <w:t xml:space="preserve">وأعتبرت المناقصة أسلوب من أساليب القانون المحددة بمجموعة من الإجراءات بمقتضاها يفرض على </w:t>
      </w:r>
      <w:r w:rsidR="00DB15C0" w:rsidRPr="00DF3CB6">
        <w:rPr>
          <w:rFonts w:hint="cs"/>
          <w:rtl/>
          <w:lang w:bidi="ar-DZ"/>
        </w:rPr>
        <w:t>الإدارة</w:t>
      </w:r>
      <w:r w:rsidRPr="00DF3CB6">
        <w:rPr>
          <w:rtl/>
          <w:lang w:bidi="ar-DZ"/>
        </w:rPr>
        <w:t xml:space="preserve"> بإتباعها</w:t>
      </w:r>
      <w:r w:rsidR="00DB15C0" w:rsidRPr="00DF3CB6">
        <w:rPr>
          <w:rFonts w:hint="cs"/>
          <w:rtl/>
          <w:lang w:bidi="ar-DZ"/>
        </w:rPr>
        <w:t xml:space="preserve"> عند</w:t>
      </w:r>
      <w:r w:rsidRPr="00DF3CB6">
        <w:rPr>
          <w:rtl/>
          <w:lang w:bidi="ar-DZ"/>
        </w:rPr>
        <w:t xml:space="preserve"> إختيار من يقدم من المناقصين بأفضل الشروط وأنسب الأسعار وأكمل المواصفات ليعقد على سبيل الإلتزام</w:t>
      </w:r>
      <w:r w:rsidRPr="00DF3CB6">
        <w:rPr>
          <w:rStyle w:val="Appelnotedebasdep"/>
          <w:rtl/>
          <w:lang w:bidi="ar-DZ"/>
        </w:rPr>
        <w:footnoteReference w:id="335"/>
      </w:r>
      <w:r w:rsidR="005F0704" w:rsidRPr="00DF3CB6">
        <w:rPr>
          <w:rFonts w:hint="cs"/>
          <w:rtl/>
          <w:lang w:bidi="ar-DZ"/>
        </w:rPr>
        <w:t>.</w:t>
      </w:r>
    </w:p>
    <w:p w:rsidR="00C46530" w:rsidRPr="00DF3CB6" w:rsidRDefault="00C46530" w:rsidP="00DB15C0">
      <w:pPr>
        <w:bidi/>
        <w:spacing w:after="0"/>
        <w:ind w:firstLine="567"/>
        <w:jc w:val="both"/>
        <w:rPr>
          <w:rtl/>
          <w:lang w:bidi="ar-DZ"/>
        </w:rPr>
      </w:pPr>
      <w:r w:rsidRPr="00DF3CB6">
        <w:rPr>
          <w:rtl/>
          <w:lang w:bidi="ar-DZ"/>
        </w:rPr>
        <w:t xml:space="preserve"> إن ما يميز </w:t>
      </w:r>
      <w:r w:rsidR="006120D2" w:rsidRPr="00DF3CB6">
        <w:rPr>
          <w:rFonts w:hint="cs"/>
          <w:rtl/>
          <w:lang w:bidi="ar-DZ"/>
        </w:rPr>
        <w:t>المناقصة</w:t>
      </w:r>
      <w:r w:rsidRPr="00DF3CB6">
        <w:rPr>
          <w:rtl/>
          <w:lang w:bidi="ar-DZ"/>
        </w:rPr>
        <w:t xml:space="preserve"> عن غيرها من أساليب التعاقد الإداري هو مبدأ ألية الإرساء القائم على إسناد العقد </w:t>
      </w:r>
      <w:r w:rsidR="00DB15C0" w:rsidRPr="00DF3CB6">
        <w:rPr>
          <w:rFonts w:hint="cs"/>
          <w:rtl/>
          <w:lang w:bidi="ar-DZ"/>
        </w:rPr>
        <w:t>إلى</w:t>
      </w:r>
      <w:r w:rsidRPr="00DF3CB6">
        <w:rPr>
          <w:rtl/>
          <w:lang w:bidi="ar-DZ"/>
        </w:rPr>
        <w:t xml:space="preserve"> العرض الذي يقدم أقل سعر، بحيث تظهر م</w:t>
      </w:r>
      <w:r w:rsidR="00457152">
        <w:rPr>
          <w:rtl/>
          <w:lang w:bidi="ar-DZ"/>
        </w:rPr>
        <w:t>حدودية الأطراف في هذا الإجراء و</w:t>
      </w:r>
      <w:r w:rsidRPr="00DF3CB6">
        <w:rPr>
          <w:rtl/>
          <w:lang w:bidi="ar-DZ"/>
        </w:rPr>
        <w:t>يتدخل القانون بإجبار الإدارة على إقامة المنافسة عن طريق إجراء المناقصة ويفر</w:t>
      </w:r>
      <w:r w:rsidR="00DB15C0" w:rsidRPr="00DF3CB6">
        <w:rPr>
          <w:rFonts w:hint="cs"/>
          <w:rtl/>
          <w:lang w:bidi="ar-DZ"/>
        </w:rPr>
        <w:t>ض</w:t>
      </w:r>
      <w:r w:rsidRPr="00DF3CB6">
        <w:rPr>
          <w:rtl/>
          <w:lang w:bidi="ar-DZ"/>
        </w:rPr>
        <w:t xml:space="preserve"> عليها إختيار المترشح الذي يقدم أقل عرض، هذا ما يجعل المناقصة شديدة الإرتباط بالمال العام، لذلك قيد المشرع التعاقد بشأنها بإجراءات محددة</w:t>
      </w:r>
      <w:r w:rsidRPr="00DF3CB6">
        <w:rPr>
          <w:rStyle w:val="Appelnotedebasdep"/>
          <w:rtl/>
          <w:lang w:bidi="ar-DZ"/>
        </w:rPr>
        <w:footnoteReference w:id="336"/>
      </w:r>
      <w:r w:rsidRPr="00DF3CB6">
        <w:rPr>
          <w:rtl/>
          <w:lang w:bidi="ar-DZ"/>
        </w:rPr>
        <w:t>.</w:t>
      </w:r>
    </w:p>
    <w:p w:rsidR="00C46530" w:rsidRPr="00DF3CB6" w:rsidRDefault="00C46530" w:rsidP="006120D2">
      <w:pPr>
        <w:bidi/>
        <w:spacing w:after="0"/>
        <w:ind w:firstLine="567"/>
        <w:jc w:val="both"/>
        <w:rPr>
          <w:rtl/>
          <w:lang w:bidi="ar-DZ"/>
        </w:rPr>
      </w:pPr>
      <w:r w:rsidRPr="00DF3CB6">
        <w:rPr>
          <w:rtl/>
          <w:lang w:bidi="ar-DZ"/>
        </w:rPr>
        <w:t xml:space="preserve">أما </w:t>
      </w:r>
      <w:r w:rsidRPr="00DF3CB6">
        <w:rPr>
          <w:b/>
          <w:bCs/>
          <w:rtl/>
          <w:lang w:bidi="ar-DZ"/>
        </w:rPr>
        <w:t xml:space="preserve">طلب العروض </w:t>
      </w:r>
      <w:r w:rsidRPr="00DF3CB6">
        <w:rPr>
          <w:rtl/>
          <w:lang w:bidi="ar-DZ"/>
        </w:rPr>
        <w:t>فهو مجموعة من الإجراءات المتخذة وفق الأصول التي تشكل وسيلة من وسائل الإدارة في إنتقاء المتعاقد معها، وذلك مراعاة ضروراتالنشر وحرية المنافسة وترتيب عاملي السعر والجودة لإنتقاء المتعهد الذي قدم السعر الإقتصادي الأفضل ومن ثمة التعاقد معه"</w:t>
      </w:r>
      <w:r w:rsidRPr="00DF3CB6">
        <w:rPr>
          <w:rStyle w:val="Appelnotedebasdep"/>
          <w:rtl/>
          <w:lang w:bidi="ar-DZ"/>
        </w:rPr>
        <w:footnoteReference w:id="337"/>
      </w:r>
    </w:p>
    <w:p w:rsidR="00C46530" w:rsidRPr="00DF3CB6" w:rsidRDefault="00C46530" w:rsidP="00DB15C0">
      <w:pPr>
        <w:bidi/>
        <w:spacing w:after="0"/>
        <w:ind w:firstLine="567"/>
        <w:jc w:val="both"/>
        <w:rPr>
          <w:rtl/>
          <w:lang w:bidi="ar-DZ"/>
        </w:rPr>
      </w:pPr>
      <w:r w:rsidRPr="00DF3CB6">
        <w:rPr>
          <w:rtl/>
          <w:lang w:bidi="ar-DZ"/>
        </w:rPr>
        <w:t xml:space="preserve">فهو مجموعة من الإجراءات قد تضمنتها قواعد </w:t>
      </w:r>
      <w:r w:rsidR="00DB15C0" w:rsidRPr="00DF3CB6">
        <w:rPr>
          <w:rFonts w:hint="cs"/>
          <w:rtl/>
          <w:lang w:bidi="ar-DZ"/>
        </w:rPr>
        <w:t>آ</w:t>
      </w:r>
      <w:r w:rsidRPr="00DF3CB6">
        <w:rPr>
          <w:rtl/>
          <w:lang w:bidi="ar-DZ"/>
        </w:rPr>
        <w:t>مرة، هذه الإجراءات ترمي إلى تقييد حرية الإدارة في إنتقاء المتعاقد معها وذلك كضمان أعلى درجات الكم والنوع التي يجب مراعاتها لأجل حسن سير المرفق العام</w:t>
      </w:r>
      <w:r w:rsidRPr="00DF3CB6">
        <w:rPr>
          <w:rStyle w:val="Appelnotedebasdep"/>
          <w:rtl/>
          <w:lang w:bidi="ar-DZ"/>
        </w:rPr>
        <w:footnoteReference w:id="338"/>
      </w:r>
    </w:p>
    <w:p w:rsidR="00C46530" w:rsidRPr="00DF3CB6" w:rsidRDefault="00C46530" w:rsidP="005F0704">
      <w:pPr>
        <w:bidi/>
        <w:spacing w:after="0"/>
        <w:ind w:firstLine="567"/>
        <w:jc w:val="both"/>
        <w:rPr>
          <w:rtl/>
          <w:lang w:bidi="ar-DZ"/>
        </w:rPr>
      </w:pPr>
      <w:r w:rsidRPr="00DF3CB6">
        <w:rPr>
          <w:rtl/>
          <w:lang w:bidi="ar-DZ"/>
        </w:rPr>
        <w:t>إن الأخذ بأسلوب إستدراج</w:t>
      </w:r>
      <w:r w:rsidR="00DB15C0" w:rsidRPr="00DF3CB6">
        <w:rPr>
          <w:rFonts w:hint="cs"/>
          <w:rtl/>
          <w:lang w:bidi="ar-DZ"/>
        </w:rPr>
        <w:t xml:space="preserve"> أو طلب</w:t>
      </w:r>
      <w:r w:rsidRPr="00DF3CB6">
        <w:rPr>
          <w:rtl/>
          <w:lang w:bidi="ar-DZ"/>
        </w:rPr>
        <w:t xml:space="preserve"> العروض في إنتقاء المتعاقد مع الإدارة لا يهدف إلى نوع هادئ من المنافسة، كما تعبر عنه بعض نصوص الفقه وإنما يهدف إلى تدعيم هذه المنافسة بعامل الجودة إضافة إلى عامل السعر، فالأخذ بأسلوب إستدراج العروض سوف يؤدي حتما إلى إشعال نار المنافسة في اتجاهين</w:t>
      </w:r>
    </w:p>
    <w:p w:rsidR="00C46530" w:rsidRPr="00DF3CB6" w:rsidRDefault="00C46530" w:rsidP="004D377C">
      <w:pPr>
        <w:bidi/>
        <w:spacing w:after="0"/>
        <w:ind w:firstLine="567"/>
        <w:jc w:val="both"/>
        <w:rPr>
          <w:rtl/>
          <w:lang w:bidi="ar-DZ"/>
        </w:rPr>
      </w:pPr>
      <w:r w:rsidRPr="00DF3CB6">
        <w:rPr>
          <w:rtl/>
          <w:lang w:bidi="ar-DZ"/>
        </w:rPr>
        <w:t>لذا غالبا ما يتم الخلط بين المناقصة وطلب العروض،</w:t>
      </w:r>
      <w:r w:rsidR="005C37A9" w:rsidRPr="00DF3CB6">
        <w:rPr>
          <w:rFonts w:hint="cs"/>
          <w:rtl/>
          <w:lang w:bidi="ar-DZ"/>
        </w:rPr>
        <w:t>غيرأنه</w:t>
      </w:r>
      <w:r w:rsidRPr="00DF3CB6">
        <w:rPr>
          <w:rtl/>
          <w:lang w:bidi="ar-DZ"/>
        </w:rPr>
        <w:t xml:space="preserve"> في الحقيقة أنه </w:t>
      </w:r>
      <w:r w:rsidR="005C37A9" w:rsidRPr="00DF3CB6">
        <w:rPr>
          <w:rFonts w:hint="cs"/>
          <w:rtl/>
          <w:lang w:bidi="ar-DZ"/>
        </w:rPr>
        <w:t>لا</w:t>
      </w:r>
      <w:r w:rsidRPr="00DF3CB6">
        <w:rPr>
          <w:rtl/>
          <w:lang w:bidi="ar-DZ"/>
        </w:rPr>
        <w:t>يمكن القول أن طلب العروض هو مناقصة</w:t>
      </w:r>
      <w:r w:rsidR="005C37A9" w:rsidRPr="00DF3CB6">
        <w:rPr>
          <w:rFonts w:hint="cs"/>
          <w:rtl/>
          <w:lang w:bidi="ar-DZ"/>
        </w:rPr>
        <w:t xml:space="preserve">، </w:t>
      </w:r>
      <w:r w:rsidRPr="00DF3CB6">
        <w:rPr>
          <w:rtl/>
          <w:lang w:bidi="ar-DZ"/>
        </w:rPr>
        <w:t xml:space="preserve">ولكن </w:t>
      </w:r>
      <w:r w:rsidR="005C37A9" w:rsidRPr="00DF3CB6">
        <w:rPr>
          <w:rFonts w:hint="cs"/>
          <w:rtl/>
          <w:lang w:bidi="ar-DZ"/>
        </w:rPr>
        <w:t>يمكن تصنيفه</w:t>
      </w:r>
      <w:r w:rsidR="004D377C" w:rsidRPr="00DF3CB6">
        <w:rPr>
          <w:rFonts w:hint="cs"/>
          <w:rtl/>
          <w:lang w:bidi="ar-DZ"/>
        </w:rPr>
        <w:t xml:space="preserve"> على أنه </w:t>
      </w:r>
      <w:r w:rsidRPr="00DF3CB6">
        <w:rPr>
          <w:rtl/>
          <w:lang w:bidi="ar-DZ"/>
        </w:rPr>
        <w:t>مناقصة ذات نمط خاص، تتميز ببعض الأحكام الخاصة التي تفرزها كيفية المنافسة و</w:t>
      </w:r>
      <w:r w:rsidR="004D377C" w:rsidRPr="00DF3CB6">
        <w:rPr>
          <w:rFonts w:hint="cs"/>
          <w:rtl/>
          <w:lang w:bidi="ar-DZ"/>
        </w:rPr>
        <w:t>ع</w:t>
      </w:r>
      <w:r w:rsidRPr="00DF3CB6">
        <w:rPr>
          <w:rtl/>
          <w:lang w:bidi="ar-DZ"/>
        </w:rPr>
        <w:t>واملها لاسيما عامل الجودة والسع</w:t>
      </w:r>
      <w:r w:rsidR="005C37A9" w:rsidRPr="00DF3CB6">
        <w:rPr>
          <w:rFonts w:hint="cs"/>
          <w:rtl/>
          <w:lang w:bidi="ar-DZ"/>
        </w:rPr>
        <w:t>ر</w:t>
      </w:r>
      <w:r w:rsidRPr="00DF3CB6">
        <w:rPr>
          <w:rStyle w:val="Appelnotedebasdep"/>
          <w:rtl/>
          <w:lang w:bidi="ar-DZ"/>
        </w:rPr>
        <w:footnoteReference w:id="339"/>
      </w:r>
      <w:r w:rsidR="005F0704" w:rsidRPr="00DF3CB6">
        <w:rPr>
          <w:rFonts w:hint="cs"/>
          <w:rtl/>
          <w:lang w:bidi="ar-DZ"/>
        </w:rPr>
        <w:t>.</w:t>
      </w:r>
    </w:p>
    <w:p w:rsidR="00C46530" w:rsidRPr="00DF3CB6" w:rsidRDefault="00C46530" w:rsidP="00457152">
      <w:pPr>
        <w:bidi/>
        <w:spacing w:after="0"/>
        <w:ind w:firstLine="567"/>
        <w:jc w:val="both"/>
        <w:rPr>
          <w:lang w:bidi="ar-DZ"/>
        </w:rPr>
      </w:pPr>
      <w:proofErr w:type="gramStart"/>
      <w:r w:rsidRPr="00DF3CB6">
        <w:rPr>
          <w:rtl/>
          <w:lang w:bidi="ar-DZ"/>
        </w:rPr>
        <w:t>بالر</w:t>
      </w:r>
      <w:r w:rsidR="00457152">
        <w:rPr>
          <w:rtl/>
          <w:lang w:bidi="ar-DZ"/>
        </w:rPr>
        <w:t>جوع</w:t>
      </w:r>
      <w:proofErr w:type="gramEnd"/>
      <w:r w:rsidR="00457152">
        <w:rPr>
          <w:rtl/>
          <w:lang w:bidi="ar-DZ"/>
        </w:rPr>
        <w:t xml:space="preserve"> إلى النصوص القانونية نجد </w:t>
      </w:r>
      <w:r w:rsidR="00457152">
        <w:rPr>
          <w:rFonts w:hint="cs"/>
          <w:rtl/>
          <w:lang w:bidi="ar-DZ"/>
        </w:rPr>
        <w:t>أ</w:t>
      </w:r>
      <w:r w:rsidRPr="00DF3CB6">
        <w:rPr>
          <w:rtl/>
          <w:lang w:bidi="ar-DZ"/>
        </w:rPr>
        <w:t>ن المشرع الفرنسي لم يعرف طلب العروض تعريفا مباشرا بل قصد أهدافه كسبيل لمعرفة المقصود بهذا الإجراء فنص "</w:t>
      </w:r>
      <w:r w:rsidR="00457152" w:rsidRPr="00DF3CB6">
        <w:rPr>
          <w:rFonts w:hint="cs"/>
          <w:rtl/>
          <w:lang w:bidi="ar-DZ"/>
        </w:rPr>
        <w:t>....</w:t>
      </w:r>
      <w:r w:rsidRPr="00DF3CB6">
        <w:rPr>
          <w:rtl/>
          <w:lang w:bidi="ar-DZ"/>
        </w:rPr>
        <w:t>طلب العروض هو الإجراء الذي يختار من خلاله المشتري العرض الأكثر فائدة من الجانب الاقتصادي دون مفاوضة وفقا لمعايير موضوعية سبق عرضها وبيانها على المترشحين"</w:t>
      </w:r>
      <w:r w:rsidRPr="00DF3CB6">
        <w:rPr>
          <w:rStyle w:val="Appelnotedebasdep"/>
          <w:rtl/>
          <w:lang w:bidi="ar-DZ"/>
        </w:rPr>
        <w:footnoteReference w:id="340"/>
      </w:r>
      <w:r w:rsidR="005F0704" w:rsidRPr="00DF3CB6">
        <w:rPr>
          <w:rFonts w:hint="cs"/>
          <w:rtl/>
          <w:lang w:bidi="ar-DZ"/>
        </w:rPr>
        <w:t>.</w:t>
      </w:r>
    </w:p>
    <w:p w:rsidR="00C46530" w:rsidRPr="00DF3CB6" w:rsidRDefault="004D377C" w:rsidP="004D377C">
      <w:pPr>
        <w:bidi/>
        <w:spacing w:after="0"/>
        <w:ind w:firstLine="567"/>
        <w:jc w:val="both"/>
        <w:rPr>
          <w:rtl/>
          <w:lang w:bidi="ar-DZ"/>
        </w:rPr>
      </w:pPr>
      <w:r w:rsidRPr="00DF3CB6">
        <w:rPr>
          <w:rFonts w:hint="cs"/>
          <w:rtl/>
          <w:lang w:bidi="ar-DZ"/>
        </w:rPr>
        <w:t>و</w:t>
      </w:r>
      <w:r w:rsidR="00C46530" w:rsidRPr="00DF3CB6">
        <w:rPr>
          <w:rtl/>
          <w:lang w:bidi="ar-DZ"/>
        </w:rPr>
        <w:t>قد حذا المنظم الجزائري حذو المشرع الفرنسي في تعريف طلب العروض فبالرجوع إلى تنظيم الصفقات العمومية وتفويضات المرفقالعام</w:t>
      </w:r>
      <w:r w:rsidRPr="00DF3CB6">
        <w:rPr>
          <w:rFonts w:hint="cs"/>
          <w:rtl/>
          <w:lang w:bidi="ar-DZ"/>
        </w:rPr>
        <w:t xml:space="preserve"> المرسوم الرئاسي</w:t>
      </w:r>
      <w:r w:rsidR="00C46530" w:rsidRPr="00DF3CB6">
        <w:rPr>
          <w:rtl/>
          <w:lang w:bidi="ar-DZ"/>
        </w:rPr>
        <w:t>15-247 السالف الذكر، والنصوص القانونية والتنظيمات التي سبقته نجد أنها لم تعطي تعريفا جام</w:t>
      </w:r>
      <w:r w:rsidR="005F0704" w:rsidRPr="00DF3CB6">
        <w:rPr>
          <w:rtl/>
          <w:lang w:bidi="ar-DZ"/>
        </w:rPr>
        <w:t>عا مانعا لمصطلح طلب العروض، و</w:t>
      </w:r>
      <w:r w:rsidR="005F0704" w:rsidRPr="00DF3CB6">
        <w:rPr>
          <w:rFonts w:hint="cs"/>
          <w:rtl/>
          <w:lang w:bidi="ar-DZ"/>
        </w:rPr>
        <w:t>إن</w:t>
      </w:r>
      <w:r w:rsidR="00C46530" w:rsidRPr="00DF3CB6">
        <w:rPr>
          <w:rtl/>
          <w:lang w:bidi="ar-DZ"/>
        </w:rPr>
        <w:t>ما عرفته من خلال الهدف الذي يحققه هذا الإجراء</w:t>
      </w:r>
      <w:r w:rsidR="00C46530" w:rsidRPr="00DF3CB6">
        <w:rPr>
          <w:rStyle w:val="Appelnotedebasdep"/>
          <w:rtl/>
          <w:lang w:bidi="ar-DZ"/>
        </w:rPr>
        <w:footnoteReference w:id="341"/>
      </w:r>
      <w:r w:rsidR="00C46530" w:rsidRPr="00DF3CB6">
        <w:rPr>
          <w:rFonts w:hint="cs"/>
          <w:rtl/>
          <w:lang w:bidi="ar-DZ"/>
        </w:rPr>
        <w:t>.</w:t>
      </w:r>
    </w:p>
    <w:p w:rsidR="00C46530" w:rsidRPr="00DF3CB6" w:rsidRDefault="00C46530" w:rsidP="004D377C">
      <w:pPr>
        <w:bidi/>
        <w:spacing w:after="0"/>
        <w:ind w:firstLine="567"/>
        <w:jc w:val="both"/>
        <w:rPr>
          <w:rtl/>
          <w:lang w:bidi="ar-DZ"/>
        </w:rPr>
      </w:pPr>
      <w:r w:rsidRPr="00DF3CB6">
        <w:rPr>
          <w:rtl/>
          <w:lang w:bidi="ar-DZ"/>
        </w:rPr>
        <w:t>فنصت المادة 40 من المرسوم الرئاسي 15-247 على أن " طلب العروض هو إجراء يستهدف الحصول على عروض من ع</w:t>
      </w:r>
      <w:r w:rsidR="004D377C" w:rsidRPr="00DF3CB6">
        <w:rPr>
          <w:rFonts w:hint="cs"/>
          <w:rtl/>
          <w:lang w:bidi="ar-DZ"/>
        </w:rPr>
        <w:t>دة</w:t>
      </w:r>
      <w:r w:rsidRPr="00DF3CB6">
        <w:rPr>
          <w:rtl/>
          <w:lang w:bidi="ar-DZ"/>
        </w:rPr>
        <w:t xml:space="preserve"> متهعدين متنافسين مع تخصيص الصفقة دون مفاوضات للمتعهد الذي يقدم أحسن عرض من حيث المزايا الإقتصادية استنادا إلى معايير موضوعية تعد قبل إطلاق الإجراء...." </w:t>
      </w:r>
      <w:r w:rsidRPr="00DF3CB6">
        <w:rPr>
          <w:rStyle w:val="Appelnotedebasdep"/>
          <w:rtl/>
          <w:lang w:bidi="ar-DZ"/>
        </w:rPr>
        <w:footnoteReference w:id="342"/>
      </w:r>
    </w:p>
    <w:p w:rsidR="00C46530" w:rsidRPr="00DF3CB6" w:rsidRDefault="00C46530" w:rsidP="00735CE3">
      <w:pPr>
        <w:bidi/>
        <w:spacing w:after="0"/>
        <w:ind w:firstLine="567"/>
        <w:jc w:val="both"/>
        <w:rPr>
          <w:rtl/>
          <w:lang w:bidi="ar-DZ"/>
        </w:rPr>
      </w:pPr>
      <w:r w:rsidRPr="00DF3CB6">
        <w:rPr>
          <w:rtl/>
          <w:lang w:bidi="ar-DZ"/>
        </w:rPr>
        <w:t xml:space="preserve">إن الأخذ </w:t>
      </w:r>
      <w:r w:rsidR="00720013" w:rsidRPr="00DF3CB6">
        <w:rPr>
          <w:rtl/>
          <w:lang w:bidi="ar-DZ"/>
        </w:rPr>
        <w:t>بأسلوب المناقصة أو طلب العروض ك</w:t>
      </w:r>
      <w:r w:rsidR="004D377C" w:rsidRPr="00DF3CB6">
        <w:rPr>
          <w:rFonts w:hint="cs"/>
          <w:rtl/>
          <w:lang w:bidi="ar-DZ"/>
        </w:rPr>
        <w:t>آ</w:t>
      </w:r>
      <w:r w:rsidRPr="00DF3CB6">
        <w:rPr>
          <w:rtl/>
          <w:lang w:bidi="ar-DZ"/>
        </w:rPr>
        <w:t xml:space="preserve">ليتين لتكريس مبدأ الشفافية والمنافسة، يجعل حرية الإدارة مقيدة وذلك بإختيارأحسن وأكفأ المتقدمين الذين تتوفر فيهم الشروط المعلن عنها سابقا، ولقد أخذ المشرع بها في العديد النصوص القانونية المنظمة لتفويض المرفق العام، قبل صدور المرسوم التنفيذي 18-199، أعتبر طلب العروض الأسلوب المعتمد في منح إمتياز توزيع الكهرباء والغاز،هذا ما نصت عليه المادة 73 من القانون 02-01 المتعلق بالكهرباء وتوزيع الغاز بواسطة القنوات جاء فيها "يتم منح الإمتياز في ميدان التوزيع عن طريق طلب عروض  تقوم به لجنة الضبط وتدرسه ولا يجوز التنازل عن الإمتيازتحدد إجراءات منح الإمتياز عن طريق التنظيم " </w:t>
      </w:r>
      <w:r w:rsidRPr="00DF3CB6">
        <w:rPr>
          <w:rStyle w:val="Appelnotedebasdep"/>
          <w:rtl/>
          <w:lang w:bidi="ar-DZ"/>
        </w:rPr>
        <w:footnoteReference w:id="343"/>
      </w:r>
      <w:r w:rsidR="00EB7F23" w:rsidRPr="00DF3CB6">
        <w:rPr>
          <w:rtl/>
          <w:lang w:bidi="ar-DZ"/>
        </w:rPr>
        <w:t>.</w:t>
      </w:r>
    </w:p>
    <w:p w:rsidR="00C46530" w:rsidRPr="00DF3CB6" w:rsidRDefault="00C46530" w:rsidP="004D377C">
      <w:pPr>
        <w:bidi/>
        <w:spacing w:after="0"/>
        <w:ind w:firstLine="567"/>
        <w:jc w:val="both"/>
        <w:rPr>
          <w:rtl/>
          <w:lang w:bidi="ar-DZ"/>
        </w:rPr>
      </w:pPr>
      <w:r w:rsidRPr="00DF3CB6">
        <w:rPr>
          <w:rtl/>
          <w:lang w:bidi="ar-DZ"/>
        </w:rPr>
        <w:t>من خلال هذه المادة لا يمكن منح إمتياز الكهرباء والغاز إلا عن طريق إتباع إجراءات المنافسة ما جعل من حرية السلطة المفوضةمقيدة بإختيارأحسن العروض</w:t>
      </w:r>
      <w:r w:rsidRPr="00DF3CB6">
        <w:rPr>
          <w:rStyle w:val="Appelnotedebasdep"/>
          <w:rtl/>
          <w:lang w:bidi="ar-DZ"/>
        </w:rPr>
        <w:footnoteReference w:id="344"/>
      </w:r>
      <w:r w:rsidRPr="00DF3CB6">
        <w:rPr>
          <w:rtl/>
          <w:lang w:bidi="ar-DZ"/>
        </w:rPr>
        <w:t>،وتطبيقا لها صدرالمرسوم التنفيذي رقم 08-114، الذي يحدد كيفيات منح إمتياز توزيع الكهرباء والغاز وسحبها، ودفتر الشروط المتعلق بحقوق صاحب الامتياز وواجباته</w:t>
      </w:r>
      <w:r w:rsidRPr="00DF3CB6">
        <w:rPr>
          <w:rStyle w:val="Appelnotedebasdep"/>
          <w:rtl/>
          <w:lang w:bidi="ar-DZ"/>
        </w:rPr>
        <w:footnoteReference w:id="345"/>
      </w:r>
      <w:r w:rsidRPr="00DF3CB6">
        <w:rPr>
          <w:rtl/>
          <w:lang w:bidi="ar-DZ"/>
        </w:rPr>
        <w:t>، الذي أكدت الفقرة الأولى من المادة السادسة منه على طلب العروض كطريقة لمنح الإمياز في مجال توزيع الكهرباء و الغاز</w:t>
      </w:r>
      <w:r w:rsidRPr="00DF3CB6">
        <w:rPr>
          <w:rStyle w:val="Appelnotedebasdep"/>
          <w:rtl/>
          <w:lang w:bidi="ar-DZ"/>
        </w:rPr>
        <w:footnoteReference w:id="346"/>
      </w:r>
      <w:r w:rsidR="00EB7F23"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 xml:space="preserve"> أما</w:t>
      </w:r>
      <w:r w:rsidR="004D377C" w:rsidRPr="00DF3CB6">
        <w:rPr>
          <w:rFonts w:hint="cs"/>
          <w:rtl/>
          <w:lang w:bidi="ar-DZ"/>
        </w:rPr>
        <w:t xml:space="preserve"> بالنسبة لاسلوب</w:t>
      </w:r>
      <w:r w:rsidRPr="00DF3CB6">
        <w:rPr>
          <w:rtl/>
          <w:lang w:bidi="ar-DZ"/>
        </w:rPr>
        <w:t xml:space="preserve"> المناقصة فقد إعتمد المشرع هذا الأسلوب من خلال قانون المحروقات 05-07 الملغى</w:t>
      </w:r>
      <w:r w:rsidRPr="00DF3CB6">
        <w:rPr>
          <w:rStyle w:val="Appelnotedebasdep"/>
          <w:rtl/>
          <w:lang w:bidi="ar-DZ"/>
        </w:rPr>
        <w:footnoteReference w:id="347"/>
      </w:r>
      <w:r w:rsidRPr="00DF3CB6">
        <w:rPr>
          <w:rtl/>
          <w:lang w:bidi="ar-DZ"/>
        </w:rPr>
        <w:t xml:space="preserve"> فقد نصت وذلك من خلال المادة 32 منه التي جاء فيها " يبرم عقد البحث و/أو الإستغلال بناءا على مناقصة المنافسة طبقا للإجراءات المحددة عن طريق التنظيم </w:t>
      </w:r>
    </w:p>
    <w:p w:rsidR="00C46530" w:rsidRPr="00DF3CB6" w:rsidRDefault="00457152" w:rsidP="002F01A1">
      <w:pPr>
        <w:bidi/>
        <w:spacing w:after="0"/>
        <w:ind w:firstLine="567"/>
        <w:jc w:val="both"/>
        <w:rPr>
          <w:rtl/>
          <w:lang w:bidi="ar-DZ"/>
        </w:rPr>
      </w:pPr>
      <w:r>
        <w:rPr>
          <w:rtl/>
          <w:lang w:bidi="ar-DZ"/>
        </w:rPr>
        <w:t>و</w:t>
      </w:r>
      <w:r w:rsidR="00C46530" w:rsidRPr="00DF3CB6">
        <w:rPr>
          <w:rtl/>
          <w:lang w:bidi="ar-DZ"/>
        </w:rPr>
        <w:t>يبين هذا التنظيم بشكل خاص ما يأتي</w:t>
      </w:r>
      <w:r w:rsidR="00DF3CB6" w:rsidRPr="00DF3CB6">
        <w:rPr>
          <w:rtl/>
          <w:lang w:bidi="ar-DZ"/>
        </w:rPr>
        <w:t>:</w:t>
      </w:r>
    </w:p>
    <w:p w:rsidR="00C46530" w:rsidRPr="00DF3CB6" w:rsidRDefault="00457152" w:rsidP="005926B4">
      <w:pPr>
        <w:pStyle w:val="Paragraphedeliste"/>
        <w:numPr>
          <w:ilvl w:val="0"/>
          <w:numId w:val="13"/>
        </w:numPr>
        <w:bidi/>
        <w:spacing w:after="0"/>
        <w:ind w:firstLine="567"/>
        <w:jc w:val="both"/>
        <w:rPr>
          <w:rtl/>
          <w:lang w:bidi="ar-DZ"/>
        </w:rPr>
      </w:pPr>
      <w:r>
        <w:rPr>
          <w:rtl/>
          <w:lang w:bidi="ar-DZ"/>
        </w:rPr>
        <w:t>معايير و</w:t>
      </w:r>
      <w:r w:rsidR="00C46530" w:rsidRPr="00DF3CB6">
        <w:rPr>
          <w:rtl/>
          <w:lang w:bidi="ar-DZ"/>
        </w:rPr>
        <w:t xml:space="preserve">قواعد الإنتقاء الأولي </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إجراءات إنتقاء المساحات التي تمنح للمنافسة</w:t>
      </w:r>
      <w:r w:rsidR="00EB7F23" w:rsidRPr="00DF3CB6">
        <w:rPr>
          <w:rtl/>
          <w:lang w:bidi="ar-DZ"/>
        </w:rPr>
        <w:t>.</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إجراءات تقديم العروض</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 xml:space="preserve">إجراءات تقييم العروض وإبرام العقود </w:t>
      </w:r>
    </w:p>
    <w:p w:rsidR="00C46530" w:rsidRPr="00DF3CB6" w:rsidRDefault="00C46530" w:rsidP="00720013">
      <w:pPr>
        <w:bidi/>
        <w:spacing w:after="0"/>
        <w:ind w:firstLine="567"/>
        <w:jc w:val="both"/>
        <w:rPr>
          <w:rtl/>
          <w:lang w:bidi="ar-DZ"/>
        </w:rPr>
      </w:pPr>
      <w:r w:rsidRPr="00DF3CB6">
        <w:rPr>
          <w:rtl/>
          <w:lang w:bidi="ar-DZ"/>
        </w:rPr>
        <w:t xml:space="preserve">وفي إطار ذلك تتم الموافقة على عقود البحث و/أو الإستغلال المقدمة لكل مناقصة بموجب مقرر من الوزير المكلف بالمحروقات </w:t>
      </w:r>
    </w:p>
    <w:p w:rsidR="00C46530" w:rsidRPr="00DF3CB6" w:rsidRDefault="00C46530" w:rsidP="002F01A1">
      <w:pPr>
        <w:bidi/>
        <w:spacing w:after="0"/>
        <w:ind w:firstLine="567"/>
        <w:jc w:val="both"/>
        <w:rPr>
          <w:rtl/>
          <w:lang w:bidi="ar-DZ"/>
        </w:rPr>
      </w:pPr>
      <w:proofErr w:type="gramStart"/>
      <w:r w:rsidRPr="00DF3CB6">
        <w:rPr>
          <w:rtl/>
          <w:lang w:bidi="ar-DZ"/>
        </w:rPr>
        <w:t>ويمكن</w:t>
      </w:r>
      <w:proofErr w:type="gramEnd"/>
      <w:r w:rsidRPr="00DF3CB6">
        <w:rPr>
          <w:rtl/>
          <w:lang w:bidi="ar-DZ"/>
        </w:rPr>
        <w:t xml:space="preserve"> الوزير المكلف بالمحروقات بناءا على تقرير مبرر وشامل أن يعمل استثناء بهذه الأحكام لأسباب تتعلق بالصالح العام في إطار سياسة المحروقات"</w:t>
      </w:r>
    </w:p>
    <w:p w:rsidR="00C46530" w:rsidRPr="00DF3CB6" w:rsidRDefault="00C46530" w:rsidP="004D377C">
      <w:pPr>
        <w:bidi/>
        <w:spacing w:after="0"/>
        <w:ind w:firstLine="567"/>
        <w:jc w:val="both"/>
        <w:rPr>
          <w:rtl/>
          <w:lang w:bidi="ar-DZ"/>
        </w:rPr>
      </w:pPr>
      <w:r w:rsidRPr="00DF3CB6">
        <w:rPr>
          <w:rtl/>
          <w:lang w:bidi="ar-DZ"/>
        </w:rPr>
        <w:t>غيرأن المشرع لم يحدد الوسيلة المقررة للإعلان عن المنافسة من الخلال القانون 19-13</w:t>
      </w:r>
      <w:r w:rsidRPr="00DF3CB6">
        <w:rPr>
          <w:rStyle w:val="Appelnotedebasdep"/>
          <w:rtl/>
          <w:lang w:bidi="ar-DZ"/>
        </w:rPr>
        <w:footnoteReference w:id="348"/>
      </w:r>
      <w:r w:rsidRPr="00DF3CB6">
        <w:rPr>
          <w:rtl/>
          <w:lang w:bidi="ar-DZ"/>
        </w:rPr>
        <w:t xml:space="preserve"> المنظم لنشاطات المحروقات الذي ألغى القانون 05-07 المذكور سابقا، فمن خلال المادة 90 منه فإن إبرام عقود المحروقات من طرف الأطراف المتعاقدة يتم إثر الإعلان عن المنافسة، ولعل المشرع </w:t>
      </w:r>
      <w:r w:rsidR="004D377C" w:rsidRPr="00DF3CB6">
        <w:rPr>
          <w:rFonts w:hint="cs"/>
          <w:rtl/>
          <w:lang w:bidi="ar-DZ"/>
        </w:rPr>
        <w:t xml:space="preserve">ضمن </w:t>
      </w:r>
      <w:r w:rsidRPr="00DF3CB6">
        <w:rPr>
          <w:rtl/>
          <w:lang w:bidi="ar-DZ"/>
        </w:rPr>
        <w:t>هذا النص القانوني قد ساير المرسوم التنفيذي 18-199 الذي تبنى الطلب على المنافسة كأصل عام لإبرام إتفاقية التفويض والذي سوف نتطرق إليه في المبحث الثاني من هذا الفصل</w:t>
      </w:r>
      <w:r w:rsidR="00EB7F23" w:rsidRPr="00DF3CB6">
        <w:rPr>
          <w:rtl/>
          <w:lang w:bidi="ar-DZ"/>
        </w:rPr>
        <w:t>.</w:t>
      </w:r>
    </w:p>
    <w:p w:rsidR="00C46530" w:rsidRPr="00DF3CB6" w:rsidRDefault="00C46530" w:rsidP="004D377C">
      <w:pPr>
        <w:bidi/>
        <w:spacing w:after="0"/>
        <w:ind w:firstLine="567"/>
        <w:jc w:val="both"/>
        <w:rPr>
          <w:rtl/>
          <w:lang w:bidi="ar-DZ"/>
        </w:rPr>
      </w:pPr>
      <w:r w:rsidRPr="00DF3CB6">
        <w:rPr>
          <w:rtl/>
          <w:lang w:bidi="ar-DZ"/>
        </w:rPr>
        <w:t xml:space="preserve">وقبل ذلك كان المرسوم التنفيذي 04-196المتعلق بإستغلال المياه المعدنية ومياه المنبع وحمايتها قد اعتمد المناقصة كآلية للطلب على المنافسة لاختيار صاحب الإمتياز، من خلال المادة </w:t>
      </w:r>
      <w:r w:rsidRPr="00DF3CB6">
        <w:rPr>
          <w:lang w:bidi="ar-DZ"/>
        </w:rPr>
        <w:t>10</w:t>
      </w:r>
      <w:r w:rsidRPr="00DF3CB6">
        <w:rPr>
          <w:rtl/>
          <w:lang w:bidi="ar-DZ"/>
        </w:rPr>
        <w:t xml:space="preserve"> منه وذلك كضمان لشروط الشفافية، وأكدت ذلك المادة 20 الفقرة الثانية التي وضحت أن طالب امتياز الإستغلال يمكن أن يكون من ترسو عليه المناقصة</w:t>
      </w:r>
      <w:r w:rsidRPr="00DF3CB6">
        <w:rPr>
          <w:rStyle w:val="Appelnotedebasdep"/>
          <w:rtl/>
          <w:lang w:bidi="ar-DZ"/>
        </w:rPr>
        <w:footnoteReference w:id="349"/>
      </w:r>
      <w:r w:rsidRPr="00DF3CB6">
        <w:rPr>
          <w:rtl/>
          <w:lang w:bidi="ar-DZ"/>
        </w:rPr>
        <w:t>.</w:t>
      </w:r>
    </w:p>
    <w:p w:rsidR="00C46530" w:rsidRPr="00DF3CB6" w:rsidRDefault="00C46530" w:rsidP="00435BAE">
      <w:pPr>
        <w:pStyle w:val="Titre5"/>
        <w:bidi/>
        <w:rPr>
          <w:lang w:bidi="ar-DZ"/>
        </w:rPr>
      </w:pPr>
      <w:bookmarkStart w:id="487" w:name="_Toc127048886"/>
      <w:bookmarkStart w:id="488" w:name="_Toc127052181"/>
      <w:bookmarkStart w:id="489" w:name="_Toc127053245"/>
      <w:r w:rsidRPr="00DF3CB6">
        <w:rPr>
          <w:rtl/>
          <w:lang w:bidi="ar-DZ"/>
        </w:rPr>
        <w:t xml:space="preserve">ثانيا- المزايدة و </w:t>
      </w:r>
      <w:proofErr w:type="gramStart"/>
      <w:r w:rsidRPr="00DF3CB6">
        <w:rPr>
          <w:rtl/>
          <w:lang w:bidi="ar-DZ"/>
        </w:rPr>
        <w:t>دورها</w:t>
      </w:r>
      <w:proofErr w:type="gramEnd"/>
      <w:r w:rsidRPr="00DF3CB6">
        <w:rPr>
          <w:rtl/>
          <w:lang w:bidi="ar-DZ"/>
        </w:rPr>
        <w:t xml:space="preserve"> في تكريس المنافسة</w:t>
      </w:r>
      <w:bookmarkEnd w:id="487"/>
      <w:bookmarkEnd w:id="488"/>
      <w:bookmarkEnd w:id="489"/>
    </w:p>
    <w:p w:rsidR="00C46530" w:rsidRPr="00DF3CB6" w:rsidRDefault="00C46530" w:rsidP="004D377C">
      <w:pPr>
        <w:bidi/>
        <w:spacing w:before="240" w:after="0"/>
        <w:ind w:firstLine="567"/>
        <w:jc w:val="both"/>
        <w:rPr>
          <w:rtl/>
          <w:lang w:bidi="ar-DZ"/>
        </w:rPr>
      </w:pPr>
      <w:r w:rsidRPr="00DF3CB6">
        <w:rPr>
          <w:rtl/>
          <w:lang w:bidi="ar-DZ"/>
        </w:rPr>
        <w:t>إضافة إلى المناقصة وطلب العروض أعتمد المشرع ال</w:t>
      </w:r>
      <w:r w:rsidR="00457152">
        <w:rPr>
          <w:rtl/>
          <w:lang w:bidi="ar-DZ"/>
        </w:rPr>
        <w:t>جزائري صيغة أخرى لاختيار المفوض</w:t>
      </w:r>
      <w:r w:rsidRPr="00DF3CB6">
        <w:rPr>
          <w:rtl/>
          <w:lang w:bidi="ar-DZ"/>
        </w:rPr>
        <w:t xml:space="preserve"> لتسيير واستغلال المرفق العام له من خلال النصوص القانونية المنظمة للتفويض قب</w:t>
      </w:r>
      <w:r w:rsidR="00244378">
        <w:rPr>
          <w:rtl/>
          <w:lang w:bidi="ar-DZ"/>
        </w:rPr>
        <w:t>ل صدور المرسوم التنفيذي 18-199</w:t>
      </w:r>
      <w:r w:rsidRPr="00DF3CB6">
        <w:rPr>
          <w:rtl/>
          <w:lang w:bidi="ar-DZ"/>
        </w:rPr>
        <w:t>وذلك في إطار تجسيد الإجراءات الشكلية للمنافسة والمتمثل في المزايدة، حيث نصت الفقرة الأولى من المادة السادسة من المرسوم التنفيذي 04-417 المحدد لشروط المتعلقة بامتياز إنجاز المنشآت القاعدية لاستقبال ومعاملة المسافرين عبر الطرقات و/أو تسييرها</w:t>
      </w:r>
      <w:r w:rsidRPr="00DF3CB6">
        <w:rPr>
          <w:rStyle w:val="Appelnotedebasdep"/>
          <w:rtl/>
          <w:lang w:bidi="ar-DZ"/>
        </w:rPr>
        <w:footnoteReference w:id="350"/>
      </w:r>
      <w:r w:rsidR="00EB7F23" w:rsidRPr="00DF3CB6">
        <w:rPr>
          <w:rtl/>
          <w:lang w:bidi="ar-DZ"/>
        </w:rPr>
        <w:t>.</w:t>
      </w:r>
    </w:p>
    <w:p w:rsidR="00C46530" w:rsidRPr="00DF3CB6" w:rsidRDefault="00C46530" w:rsidP="003A5303">
      <w:pPr>
        <w:bidi/>
        <w:spacing w:before="240" w:after="0"/>
        <w:ind w:firstLine="567"/>
        <w:jc w:val="both"/>
        <w:rPr>
          <w:rtl/>
          <w:lang w:bidi="ar-DZ"/>
        </w:rPr>
      </w:pPr>
      <w:r w:rsidRPr="00DF3CB6">
        <w:rPr>
          <w:rtl/>
          <w:lang w:bidi="ar-DZ"/>
        </w:rPr>
        <w:t>ويمنح هذا الإمتيازموضوع هذا المرسوم عن طريق المزايدة، التي عرفها المرسوم 10-236المتضمن تنظيم الصفقات العمومية الملغى</w:t>
      </w:r>
      <w:r w:rsidRPr="00DF3CB6">
        <w:rPr>
          <w:rStyle w:val="Appelnotedebasdep"/>
          <w:rtl/>
          <w:lang w:bidi="ar-DZ"/>
        </w:rPr>
        <w:footnoteReference w:id="351"/>
      </w:r>
      <w:r w:rsidRPr="00DF3CB6">
        <w:rPr>
          <w:rtl/>
          <w:lang w:bidi="ar-DZ"/>
        </w:rPr>
        <w:t xml:space="preserve"> على أنها " الإجراء الذي يمنح بموجبه الصفقة للمتعهد الذي يقدم العرض </w:t>
      </w:r>
      <w:r w:rsidR="003A5303" w:rsidRPr="00DF3CB6">
        <w:rPr>
          <w:rFonts w:hint="cs"/>
          <w:rtl/>
          <w:lang w:bidi="ar-DZ"/>
        </w:rPr>
        <w:t>الاقل</w:t>
      </w:r>
      <w:r w:rsidR="00435BAE">
        <w:rPr>
          <w:rtl/>
          <w:lang w:bidi="ar-DZ"/>
        </w:rPr>
        <w:t xml:space="preserve"> ثمنا</w:t>
      </w:r>
      <w:r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كما يمكن تعريف المزايدة بإعتبارها طريقة للطلب على المنافسة في إبرام إتفاقية التفويض على انها الإجراء الذي يستهدف إبرام التفويض مع المفوض له الذي يقدم أقل عرض إعتبارا للإتاوة السنوية المستحقة للإدارة العامة"</w:t>
      </w:r>
      <w:r w:rsidRPr="00DF3CB6">
        <w:rPr>
          <w:rStyle w:val="Appelnotedebasdep"/>
          <w:rtl/>
          <w:lang w:bidi="ar-DZ"/>
        </w:rPr>
        <w:footnoteReference w:id="352"/>
      </w:r>
    </w:p>
    <w:p w:rsidR="00C46530" w:rsidRPr="00DF3CB6" w:rsidRDefault="00C46530" w:rsidP="002F01A1">
      <w:pPr>
        <w:bidi/>
        <w:spacing w:after="0"/>
        <w:ind w:firstLine="567"/>
        <w:jc w:val="both"/>
        <w:rPr>
          <w:rtl/>
          <w:lang w:bidi="ar-DZ"/>
        </w:rPr>
      </w:pPr>
      <w:r w:rsidRPr="00DF3CB6">
        <w:rPr>
          <w:rtl/>
          <w:lang w:bidi="ar-DZ"/>
        </w:rPr>
        <w:t>على أساس ما سبق فيقصد بالمزايدة الإجراء الذي يسمح بتخصيص صفقة للمتعهد الذي يقدم أحسن عرض، أي إختيار المفوض له الذي يقدم أعلى الاسعار لتسيير المرفق العام وإستغلاله في إتفاقية التفويض</w:t>
      </w:r>
    </w:p>
    <w:p w:rsidR="00C46530" w:rsidRPr="00DF3CB6" w:rsidRDefault="00C46530" w:rsidP="00720013">
      <w:pPr>
        <w:bidi/>
        <w:spacing w:after="0"/>
        <w:ind w:firstLine="567"/>
        <w:jc w:val="both"/>
        <w:rPr>
          <w:rtl/>
          <w:lang w:bidi="ar-DZ"/>
        </w:rPr>
      </w:pPr>
      <w:r w:rsidRPr="00DF3CB6">
        <w:rPr>
          <w:rtl/>
          <w:lang w:bidi="ar-DZ"/>
        </w:rPr>
        <w:t>وإعتمد المشرع الجزائري أسلوب المزايدة لأول مرة في عقود التفويض بموجب المادة 39 من دفتر الشروط الملحق بالقرارالمؤرخ في 02 فيفري 1986، المتضمن منح شركة مصفاة الجزائر، إمتياز التجهيز العمومي لميناء الجزائر المستغل بالمعدات والأدوات</w:t>
      </w:r>
      <w:r w:rsidRPr="00DF3CB6">
        <w:rPr>
          <w:rStyle w:val="Appelnotedebasdep"/>
          <w:rtl/>
          <w:lang w:bidi="ar-DZ"/>
        </w:rPr>
        <w:footnoteReference w:id="353"/>
      </w:r>
      <w:r w:rsidRPr="00DF3CB6">
        <w:rPr>
          <w:rtl/>
          <w:lang w:bidi="ar-DZ"/>
        </w:rPr>
        <w:t>.</w:t>
      </w:r>
    </w:p>
    <w:p w:rsidR="00C46530" w:rsidRPr="00DF3CB6" w:rsidRDefault="00C46530" w:rsidP="008E794C">
      <w:pPr>
        <w:bidi/>
        <w:spacing w:after="0"/>
        <w:ind w:firstLine="567"/>
        <w:jc w:val="both"/>
        <w:rPr>
          <w:rtl/>
          <w:lang w:bidi="ar-DZ"/>
        </w:rPr>
      </w:pPr>
      <w:r w:rsidRPr="00DF3CB6">
        <w:rPr>
          <w:rtl/>
          <w:lang w:bidi="ar-DZ"/>
        </w:rPr>
        <w:t>كما أن القانون 03-02 المحدد لقواعد إستغلال السياحين للشواطئ أخذ بأسلوب المزايدة من خلال المادة 22 الفقرة 1و2 التي إعتبرت إن الإستغلال السياحي للشواطئ المنتوج يتم وفق نظام الإمتيازالممنوح عن طريق المزايدة المفتوحة، ويتم منح الامتياز للشخص الطبيعي أو ال</w:t>
      </w:r>
      <w:r w:rsidR="00457152">
        <w:rPr>
          <w:rtl/>
          <w:lang w:bidi="ar-DZ"/>
        </w:rPr>
        <w:t>إعتباري الذي ترسو عليه المزايدة</w:t>
      </w:r>
      <w:r w:rsidRPr="00DF3CB6">
        <w:rPr>
          <w:rtl/>
          <w:lang w:bidi="ar-DZ"/>
        </w:rPr>
        <w:t xml:space="preserve"> بالمقابل يتعهد بإحترام دفتر الشروط</w:t>
      </w:r>
      <w:r w:rsidRPr="00DF3CB6">
        <w:rPr>
          <w:rStyle w:val="Appelnotedebasdep"/>
          <w:rtl/>
          <w:lang w:bidi="ar-DZ"/>
        </w:rPr>
        <w:footnoteReference w:id="354"/>
      </w:r>
    </w:p>
    <w:p w:rsidR="008E794C" w:rsidRPr="00DF3CB6" w:rsidRDefault="00C46530" w:rsidP="00F679DB">
      <w:pPr>
        <w:bidi/>
        <w:spacing w:after="0"/>
        <w:ind w:firstLine="567"/>
        <w:jc w:val="both"/>
        <w:rPr>
          <w:rtl/>
          <w:lang w:bidi="ar-DZ"/>
        </w:rPr>
      </w:pPr>
      <w:r w:rsidRPr="00DF3CB6">
        <w:rPr>
          <w:rtl/>
          <w:lang w:bidi="ar-DZ"/>
        </w:rPr>
        <w:t xml:space="preserve"> من أجل تطويرخدمات البريد والإتصالات الالكترونية ذات نوعية مضمونة وفي </w:t>
      </w:r>
      <w:r w:rsidRPr="00DF3CB6">
        <w:rPr>
          <w:rFonts w:hint="cs"/>
          <w:rtl/>
          <w:lang w:bidi="ar-DZ"/>
        </w:rPr>
        <w:t>ظ</w:t>
      </w:r>
      <w:r w:rsidRPr="00DF3CB6">
        <w:rPr>
          <w:rtl/>
          <w:lang w:bidi="ar-DZ"/>
        </w:rPr>
        <w:t>روف موضوعية وشفافة وغيرتمييزية في مناخ تنافسي مع ضمان المصلحة العامة أعطت المادة 32 من القانون2000-03 الإطار العام لكيفية إختيارالمتعاقد معها عن طريق المنافسة أي المزايدة</w:t>
      </w:r>
      <w:r w:rsidRPr="00DF3CB6">
        <w:rPr>
          <w:rStyle w:val="Appelnotedebasdep"/>
          <w:rtl/>
          <w:lang w:bidi="ar-DZ"/>
        </w:rPr>
        <w:footnoteReference w:id="355"/>
      </w:r>
      <w:r w:rsidRPr="00DF3CB6">
        <w:rPr>
          <w:rtl/>
          <w:lang w:bidi="ar-DZ"/>
        </w:rPr>
        <w:t>.</w:t>
      </w:r>
    </w:p>
    <w:p w:rsidR="00C46530" w:rsidRPr="00DF3CB6" w:rsidRDefault="00C46530" w:rsidP="003A5303">
      <w:pPr>
        <w:bidi/>
        <w:spacing w:after="0"/>
        <w:ind w:firstLine="567"/>
        <w:jc w:val="both"/>
        <w:rPr>
          <w:rtl/>
          <w:lang w:bidi="ar-DZ"/>
        </w:rPr>
      </w:pPr>
      <w:r w:rsidRPr="00DF3CB6">
        <w:rPr>
          <w:rtl/>
          <w:lang w:bidi="ar-DZ"/>
        </w:rPr>
        <w:t>على هذا الأساس فإن الإدارة تلجأ لأسلوب المزايدة لإختيار المفوض له كلما وجد نص قانوني يفرض ذلك، غيرأنه يمكن إعتماد هذا الأسلوب في حالة سكوت القانون أوعدم فرضه طريقة خاصة لإختيار المفوض له، هنا يمنح القانون سلطة تقديرية واسعة للسلطة المفوضة في إختيار الأسلوب التي تراه مناسبا، فيمكن إعتمادها لفعاليتها وضرورتها.</w:t>
      </w:r>
    </w:p>
    <w:p w:rsidR="00C46530" w:rsidRPr="00DF3CB6" w:rsidRDefault="00C46530" w:rsidP="003A5303">
      <w:pPr>
        <w:bidi/>
        <w:spacing w:after="0"/>
        <w:ind w:firstLine="567"/>
        <w:jc w:val="both"/>
        <w:rPr>
          <w:rtl/>
          <w:lang w:bidi="ar-DZ"/>
        </w:rPr>
      </w:pPr>
      <w:r w:rsidRPr="00DF3CB6">
        <w:rPr>
          <w:rtl/>
          <w:lang w:bidi="ar-DZ"/>
        </w:rPr>
        <w:t>لقد أخذ المشرع من خلال بعض النصوص القانونية بأسلوب المنافسة ل</w:t>
      </w:r>
      <w:r w:rsidR="003A5303" w:rsidRPr="00DF3CB6">
        <w:rPr>
          <w:rFonts w:hint="cs"/>
          <w:rtl/>
          <w:lang w:bidi="ar-DZ"/>
        </w:rPr>
        <w:t>إ</w:t>
      </w:r>
      <w:r w:rsidRPr="00DF3CB6">
        <w:rPr>
          <w:rtl/>
          <w:lang w:bidi="ar-DZ"/>
        </w:rPr>
        <w:t>ختيار المفوض له، غير أنه لم يحدد الاسلوب المستعمل في ذلك، هذا ما ترك السلطة التقديرية الواسعة للإدارة في إختيار الأسلوب الذي تراه مناسبا</w:t>
      </w:r>
      <w:r w:rsidRPr="00DF3CB6">
        <w:rPr>
          <w:rFonts w:hint="cs"/>
          <w:rtl/>
          <w:lang w:bidi="ar-DZ"/>
        </w:rPr>
        <w:t>.</w:t>
      </w:r>
    </w:p>
    <w:p w:rsidR="00C46530" w:rsidRPr="00DF3CB6" w:rsidRDefault="00C46530" w:rsidP="003A5303">
      <w:pPr>
        <w:bidi/>
        <w:spacing w:after="0"/>
        <w:ind w:firstLine="567"/>
        <w:jc w:val="both"/>
        <w:rPr>
          <w:rtl/>
          <w:lang w:bidi="ar-DZ"/>
        </w:rPr>
      </w:pPr>
      <w:r w:rsidRPr="00DF3CB6">
        <w:rPr>
          <w:rtl/>
          <w:lang w:bidi="ar-DZ"/>
        </w:rPr>
        <w:t xml:space="preserve">  إن أسلوب المزايدة لا يختلف كثيرعن أسلوب المناقصة من حيث الأحكام إذ ان الفقه يتناول كلا الطريقتين تحت مسمى واحد والمتمثل في المصطلح الفرنسي </w:t>
      </w:r>
      <w:r w:rsidRPr="00DF3CB6">
        <w:rPr>
          <w:lang w:bidi="ar-DZ"/>
        </w:rPr>
        <w:t xml:space="preserve">adjudication </w:t>
      </w:r>
      <w:r w:rsidR="00DF3CB6" w:rsidRPr="00DF3CB6">
        <w:rPr>
          <w:rtl/>
          <w:lang w:bidi="ar-DZ"/>
        </w:rPr>
        <w:t xml:space="preserve">، </w:t>
      </w:r>
      <w:r w:rsidRPr="00DF3CB6">
        <w:rPr>
          <w:rtl/>
          <w:lang w:bidi="ar-DZ"/>
        </w:rPr>
        <w:t xml:space="preserve">الذي يقوم على مبدأ </w:t>
      </w:r>
      <w:r w:rsidR="003A5303" w:rsidRPr="00DF3CB6">
        <w:rPr>
          <w:rFonts w:hint="cs"/>
          <w:rtl/>
          <w:lang w:bidi="ar-DZ"/>
        </w:rPr>
        <w:t>آ</w:t>
      </w:r>
      <w:r w:rsidRPr="00DF3CB6">
        <w:rPr>
          <w:rtl/>
          <w:lang w:bidi="ar-DZ"/>
        </w:rPr>
        <w:t>لية إرساء المزاد أوالمناقصة وتقييد حرية السلطة المفوضة في الإختيار إلى أقصى حد، وبذلك تلتزم بإختيار أفضل المتقدمين للتعاقد معها شروطا، سواء من الناحية المالية أو من ناحية الخدمة المطلوب أداؤها، إذا فالأصل في المناقصات والمزايدات آلية الإرساء</w:t>
      </w:r>
      <w:r w:rsidRPr="00DF3CB6">
        <w:rPr>
          <w:rStyle w:val="Appelnotedebasdep"/>
          <w:rtl/>
          <w:lang w:bidi="ar-DZ"/>
        </w:rPr>
        <w:footnoteReference w:id="356"/>
      </w:r>
      <w:r w:rsidRPr="00DF3CB6">
        <w:rPr>
          <w:rtl/>
          <w:lang w:bidi="ar-DZ"/>
        </w:rPr>
        <w:t>.</w:t>
      </w:r>
    </w:p>
    <w:p w:rsidR="00C46530" w:rsidRPr="00DF3CB6" w:rsidRDefault="00C46530" w:rsidP="003A5303">
      <w:pPr>
        <w:bidi/>
        <w:spacing w:after="0"/>
        <w:ind w:firstLine="567"/>
        <w:jc w:val="both"/>
        <w:rPr>
          <w:rtl/>
          <w:lang w:bidi="ar-DZ"/>
        </w:rPr>
      </w:pPr>
      <w:r w:rsidRPr="00DF3CB6">
        <w:rPr>
          <w:rtl/>
          <w:lang w:bidi="ar-DZ"/>
        </w:rPr>
        <w:t>غير أن الفارق بينها في موضوع</w:t>
      </w:r>
      <w:r w:rsidR="003A5303" w:rsidRPr="00DF3CB6">
        <w:rPr>
          <w:rFonts w:hint="cs"/>
          <w:rtl/>
          <w:lang w:bidi="ar-DZ"/>
        </w:rPr>
        <w:t xml:space="preserve"> العقد</w:t>
      </w:r>
      <w:r w:rsidRPr="00DF3CB6">
        <w:rPr>
          <w:rtl/>
          <w:lang w:bidi="ar-DZ"/>
        </w:rPr>
        <w:t xml:space="preserve">، فالمناقصة تستخدم في حالة رغبة الإدارة في الحصول على خدمات، أما المزايدة تستخدم في حال رغبة الإدارة في بيع أو إيجار </w:t>
      </w:r>
      <w:proofErr w:type="gramStart"/>
      <w:r w:rsidRPr="00DF3CB6">
        <w:rPr>
          <w:rtl/>
          <w:lang w:bidi="ar-DZ"/>
        </w:rPr>
        <w:t>ممتلكاتها</w:t>
      </w:r>
      <w:r w:rsidRPr="00DF3CB6">
        <w:rPr>
          <w:rStyle w:val="Appelnotedebasdep"/>
          <w:rtl/>
          <w:lang w:bidi="ar-DZ"/>
        </w:rPr>
        <w:footnoteReference w:id="357"/>
      </w:r>
      <w:r w:rsidRPr="00DF3CB6">
        <w:rPr>
          <w:lang w:bidi="ar-DZ"/>
        </w:rPr>
        <w:t>.</w:t>
      </w:r>
      <w:proofErr w:type="gramEnd"/>
    </w:p>
    <w:p w:rsidR="00C46530" w:rsidRPr="00DF3CB6" w:rsidRDefault="00C46530" w:rsidP="004203AD">
      <w:pPr>
        <w:pStyle w:val="Titre4"/>
        <w:bidi/>
        <w:rPr>
          <w:rtl/>
          <w:lang w:bidi="ar-DZ"/>
        </w:rPr>
      </w:pPr>
      <w:bookmarkStart w:id="490" w:name="_Toc127048887"/>
      <w:bookmarkStart w:id="491" w:name="_Toc127052182"/>
      <w:bookmarkStart w:id="492" w:name="_Toc127053246"/>
      <w:r w:rsidRPr="00DF3CB6">
        <w:rPr>
          <w:rtl/>
          <w:lang w:bidi="ar-DZ"/>
        </w:rPr>
        <w:t>الفرع الثاني</w:t>
      </w:r>
      <w:bookmarkStart w:id="493" w:name="_Toc127048888"/>
      <w:bookmarkEnd w:id="490"/>
      <w:r w:rsidR="004203AD">
        <w:rPr>
          <w:rtl/>
          <w:lang w:bidi="ar-DZ"/>
        </w:rPr>
        <w:br/>
      </w:r>
      <w:r w:rsidRPr="00DF3CB6">
        <w:rPr>
          <w:rtl/>
          <w:lang w:bidi="ar-DZ"/>
        </w:rPr>
        <w:t>أسس الدعوة إلى المنافسة</w:t>
      </w:r>
      <w:bookmarkEnd w:id="491"/>
      <w:bookmarkEnd w:id="492"/>
      <w:bookmarkEnd w:id="493"/>
    </w:p>
    <w:p w:rsidR="002B330D" w:rsidRPr="00DF3CB6" w:rsidRDefault="00C46530" w:rsidP="00042F7E">
      <w:pPr>
        <w:bidi/>
        <w:ind w:firstLine="567"/>
        <w:jc w:val="both"/>
        <w:rPr>
          <w:b/>
          <w:bCs/>
          <w:rtl/>
          <w:lang w:bidi="ar-DZ"/>
        </w:rPr>
      </w:pPr>
      <w:r w:rsidRPr="00DF3CB6">
        <w:rPr>
          <w:rtl/>
          <w:lang w:bidi="ar-DZ"/>
        </w:rPr>
        <w:t>يخضع إبرام تفويض</w:t>
      </w:r>
      <w:r w:rsidR="003A5303" w:rsidRPr="00DF3CB6">
        <w:rPr>
          <w:rFonts w:hint="cs"/>
          <w:rtl/>
          <w:lang w:bidi="ar-DZ"/>
        </w:rPr>
        <w:t xml:space="preserve"> المرفق العام </w:t>
      </w:r>
      <w:r w:rsidRPr="00DF3CB6">
        <w:rPr>
          <w:rtl/>
          <w:lang w:bidi="ar-DZ"/>
        </w:rPr>
        <w:t>لمبادئ العلنية والمنافسة الحرة بالإضافة إلى الشفافية، الامر الذي أكده المشرع الجزائري</w:t>
      </w:r>
      <w:r w:rsidR="003A5303" w:rsidRPr="00DF3CB6">
        <w:rPr>
          <w:rFonts w:hint="cs"/>
          <w:rtl/>
          <w:lang w:bidi="ar-DZ"/>
        </w:rPr>
        <w:t>في العديد من النصوص القانونية المنظمة له</w:t>
      </w:r>
      <w:r w:rsidRPr="00DF3CB6">
        <w:rPr>
          <w:rtl/>
          <w:lang w:bidi="ar-DZ"/>
        </w:rPr>
        <w:t>، إ</w:t>
      </w:r>
      <w:r w:rsidRPr="00DF3CB6">
        <w:rPr>
          <w:rFonts w:hint="cs"/>
          <w:rtl/>
          <w:lang w:bidi="ar-DZ"/>
        </w:rPr>
        <w:t>ذ</w:t>
      </w:r>
      <w:r w:rsidRPr="00DF3CB6">
        <w:rPr>
          <w:rtl/>
          <w:lang w:bidi="ar-DZ"/>
        </w:rPr>
        <w:t xml:space="preserve"> إستوجب أن يتم إختيار المفوض له في إطار المنافسة والعلنية</w:t>
      </w:r>
      <w:r w:rsidRPr="00DF3CB6">
        <w:rPr>
          <w:rFonts w:hint="cs"/>
          <w:rtl/>
          <w:lang w:bidi="ar-DZ"/>
        </w:rPr>
        <w:t>ولايتحقق ذلك إلا من خلال الإعلان المسبق عن المنافسة (</w:t>
      </w:r>
      <w:r w:rsidRPr="00DF3CB6">
        <w:rPr>
          <w:rFonts w:hint="cs"/>
          <w:b/>
          <w:bCs/>
          <w:rtl/>
          <w:lang w:bidi="ar-DZ"/>
        </w:rPr>
        <w:t>أولا</w:t>
      </w:r>
      <w:r w:rsidRPr="00DF3CB6">
        <w:rPr>
          <w:rFonts w:hint="cs"/>
          <w:rtl/>
          <w:lang w:bidi="ar-DZ"/>
        </w:rPr>
        <w:t>)، من أجل دعوة المتعاملين الإقتصاديين للتباري والتنافس للفوزبالتفويض(</w:t>
      </w:r>
      <w:r w:rsidRPr="00DF3CB6">
        <w:rPr>
          <w:rFonts w:hint="cs"/>
          <w:b/>
          <w:bCs/>
          <w:rtl/>
          <w:lang w:bidi="ar-DZ"/>
        </w:rPr>
        <w:t>ثانيا</w:t>
      </w:r>
      <w:r w:rsidR="002B330D" w:rsidRPr="00DF3CB6">
        <w:rPr>
          <w:rFonts w:hint="cs"/>
          <w:rtl/>
          <w:lang w:bidi="ar-DZ"/>
        </w:rPr>
        <w:t xml:space="preserve">)، في جو يسوده مبدأ تكافؤ الفرص </w:t>
      </w:r>
      <w:r w:rsidR="00327E14" w:rsidRPr="00DF3CB6">
        <w:rPr>
          <w:rFonts w:hint="cs"/>
          <w:b/>
          <w:bCs/>
          <w:rtl/>
          <w:lang w:bidi="ar-DZ"/>
        </w:rPr>
        <w:t>(</w:t>
      </w:r>
      <w:r w:rsidR="002B330D" w:rsidRPr="00DF3CB6">
        <w:rPr>
          <w:rFonts w:hint="cs"/>
          <w:b/>
          <w:bCs/>
          <w:rtl/>
          <w:lang w:bidi="ar-DZ"/>
        </w:rPr>
        <w:t>ثالثا)</w:t>
      </w:r>
    </w:p>
    <w:p w:rsidR="00C46530" w:rsidRPr="00DF3CB6" w:rsidRDefault="00C46530" w:rsidP="006B4E5A">
      <w:pPr>
        <w:pStyle w:val="Titre5"/>
        <w:bidi/>
        <w:rPr>
          <w:rtl/>
          <w:lang w:bidi="ar-DZ"/>
        </w:rPr>
      </w:pPr>
      <w:bookmarkStart w:id="494" w:name="_Toc127048889"/>
      <w:bookmarkStart w:id="495" w:name="_Toc127052183"/>
      <w:bookmarkStart w:id="496" w:name="_Toc127053247"/>
      <w:r w:rsidRPr="00DF3CB6">
        <w:rPr>
          <w:rtl/>
          <w:lang w:bidi="ar-DZ"/>
        </w:rPr>
        <w:t>أولا- الإعلان المسبق أساس</w:t>
      </w:r>
      <w:r w:rsidR="00042F7E" w:rsidRPr="00DF3CB6">
        <w:rPr>
          <w:rFonts w:hint="cs"/>
          <w:rtl/>
          <w:lang w:bidi="ar-DZ"/>
        </w:rPr>
        <w:t>ا</w:t>
      </w:r>
      <w:r w:rsidRPr="00DF3CB6">
        <w:rPr>
          <w:rtl/>
          <w:lang w:bidi="ar-DZ"/>
        </w:rPr>
        <w:t xml:space="preserve"> لتحقيق الشفافية</w:t>
      </w:r>
      <w:r w:rsidR="00042F7E" w:rsidRPr="00DF3CB6">
        <w:rPr>
          <w:rFonts w:hint="cs"/>
          <w:rtl/>
          <w:lang w:bidi="ar-DZ"/>
        </w:rPr>
        <w:t xml:space="preserve"> </w:t>
      </w:r>
      <w:proofErr w:type="gramStart"/>
      <w:r w:rsidR="00042F7E" w:rsidRPr="00DF3CB6">
        <w:rPr>
          <w:rFonts w:hint="cs"/>
          <w:rtl/>
          <w:lang w:bidi="ar-DZ"/>
        </w:rPr>
        <w:t>في</w:t>
      </w:r>
      <w:proofErr w:type="gramEnd"/>
      <w:r w:rsidR="00042F7E" w:rsidRPr="00DF3CB6">
        <w:rPr>
          <w:rFonts w:hint="cs"/>
          <w:rtl/>
          <w:lang w:bidi="ar-DZ"/>
        </w:rPr>
        <w:t xml:space="preserve"> ظل المنافسة</w:t>
      </w:r>
      <w:bookmarkEnd w:id="494"/>
      <w:bookmarkEnd w:id="495"/>
      <w:bookmarkEnd w:id="496"/>
    </w:p>
    <w:p w:rsidR="00C46530" w:rsidRPr="00DF3CB6" w:rsidRDefault="00F679DB" w:rsidP="008E794C">
      <w:pPr>
        <w:bidi/>
        <w:spacing w:after="0"/>
        <w:ind w:firstLine="567"/>
        <w:jc w:val="both"/>
        <w:rPr>
          <w:rtl/>
          <w:lang w:bidi="ar-DZ"/>
        </w:rPr>
      </w:pPr>
      <w:r>
        <w:rPr>
          <w:rtl/>
          <w:lang w:bidi="ar-DZ"/>
        </w:rPr>
        <w:t>يقصد بالإعلان</w:t>
      </w:r>
      <w:r w:rsidR="00C46530" w:rsidRPr="00DF3CB6">
        <w:rPr>
          <w:rtl/>
          <w:lang w:bidi="ar-DZ"/>
        </w:rPr>
        <w:t xml:space="preserve">عن المنافسة إيصال العلم إلى جميع الراغبين بالتعاقد وإبلاغهم عن </w:t>
      </w:r>
      <w:r w:rsidR="00457152">
        <w:rPr>
          <w:rtl/>
          <w:lang w:bidi="ar-DZ"/>
        </w:rPr>
        <w:t>كيفية الحصول على شروط التعاقد و</w:t>
      </w:r>
      <w:r w:rsidR="00C46530" w:rsidRPr="00DF3CB6">
        <w:rPr>
          <w:rtl/>
          <w:lang w:bidi="ar-DZ"/>
        </w:rPr>
        <w:t xml:space="preserve">نوعية </w:t>
      </w:r>
      <w:r w:rsidR="00457152" w:rsidRPr="00DF3CB6">
        <w:rPr>
          <w:rFonts w:hint="cs"/>
          <w:rtl/>
          <w:lang w:bidi="ar-DZ"/>
        </w:rPr>
        <w:t>المواصفا</w:t>
      </w:r>
      <w:r w:rsidR="00457152" w:rsidRPr="00DF3CB6">
        <w:rPr>
          <w:rFonts w:hint="eastAsia"/>
          <w:rtl/>
          <w:lang w:bidi="ar-DZ"/>
        </w:rPr>
        <w:t>ت</w:t>
      </w:r>
      <w:r w:rsidR="00C46530" w:rsidRPr="00DF3CB6">
        <w:rPr>
          <w:rtl/>
          <w:lang w:bidi="ar-DZ"/>
        </w:rPr>
        <w:t xml:space="preserve"> المطلوبة</w:t>
      </w:r>
      <w:r w:rsidR="00C46530" w:rsidRPr="00DF3CB6">
        <w:rPr>
          <w:rStyle w:val="Appelnotedebasdep"/>
          <w:rtl/>
          <w:lang w:bidi="ar-DZ"/>
        </w:rPr>
        <w:footnoteReference w:id="358"/>
      </w:r>
      <w:r w:rsidR="002B330D" w:rsidRPr="00DF3CB6">
        <w:rPr>
          <w:rFonts w:hint="cs"/>
          <w:rtl/>
          <w:lang w:bidi="ar-DZ"/>
        </w:rPr>
        <w:t>.</w:t>
      </w:r>
    </w:p>
    <w:p w:rsidR="00C46530" w:rsidRPr="00DF3CB6" w:rsidRDefault="00C46530" w:rsidP="002B330D">
      <w:pPr>
        <w:bidi/>
        <w:spacing w:after="0"/>
        <w:ind w:firstLine="567"/>
        <w:jc w:val="both"/>
        <w:rPr>
          <w:rtl/>
          <w:lang w:bidi="ar-DZ"/>
        </w:rPr>
      </w:pPr>
      <w:r w:rsidRPr="00DF3CB6">
        <w:rPr>
          <w:rtl/>
          <w:lang w:bidi="ar-DZ"/>
        </w:rPr>
        <w:t>يعرف كذلك بأنه توجيه الدعوة إلى كافة المقاولين والمتعهدين الراغبين في التعاقد مع الادارة وبيان الشروط الموضوعية التي يتم بمقتضاها التقدم بالعروض إلى جهة الادارة</w:t>
      </w:r>
      <w:r w:rsidRPr="00DF3CB6">
        <w:rPr>
          <w:rStyle w:val="Appelnotedebasdep"/>
          <w:rtl/>
          <w:lang w:bidi="ar-DZ"/>
        </w:rPr>
        <w:footnoteReference w:id="359"/>
      </w:r>
      <w:r w:rsidRPr="00DF3CB6">
        <w:rPr>
          <w:rtl/>
          <w:lang w:bidi="ar-DZ"/>
        </w:rPr>
        <w:t xml:space="preserve">. </w:t>
      </w:r>
    </w:p>
    <w:p w:rsidR="00C46530" w:rsidRPr="00DF3CB6" w:rsidRDefault="00C46530" w:rsidP="00042F7E">
      <w:pPr>
        <w:bidi/>
        <w:spacing w:after="0"/>
        <w:ind w:firstLine="567"/>
        <w:jc w:val="both"/>
        <w:rPr>
          <w:rtl/>
          <w:lang w:bidi="ar-DZ"/>
        </w:rPr>
      </w:pPr>
      <w:r w:rsidRPr="00DF3CB6">
        <w:rPr>
          <w:rtl/>
          <w:lang w:bidi="ar-DZ"/>
        </w:rPr>
        <w:t>يعتبرالإعلان إجراء لتكريس مبدأ المنافسة وضمان منافسة أكبر بين المترشحين على أساس معايير موضوعية تضعها الإدارة بصفة مسبقة</w:t>
      </w:r>
      <w:r w:rsidRPr="00DF3CB6">
        <w:rPr>
          <w:rStyle w:val="Appelnotedebasdep"/>
          <w:rtl/>
          <w:lang w:bidi="ar-DZ"/>
        </w:rPr>
        <w:footnoteReference w:id="360"/>
      </w:r>
      <w:r w:rsidRPr="00DF3CB6">
        <w:rPr>
          <w:rtl/>
          <w:lang w:bidi="ar-DZ"/>
        </w:rPr>
        <w:t>.</w:t>
      </w:r>
    </w:p>
    <w:p w:rsidR="00C46530" w:rsidRPr="00DF3CB6" w:rsidRDefault="00C46530" w:rsidP="00042F7E">
      <w:pPr>
        <w:bidi/>
        <w:ind w:firstLine="567"/>
        <w:jc w:val="both"/>
        <w:rPr>
          <w:rtl/>
          <w:lang w:bidi="ar-DZ"/>
        </w:rPr>
      </w:pPr>
      <w:r w:rsidRPr="00DF3CB6">
        <w:rPr>
          <w:rtl/>
          <w:lang w:bidi="ar-DZ"/>
        </w:rPr>
        <w:t xml:space="preserve">لقد كرس المشرع الجزائري هذا الإجراء في نص المادة 105 من القانون 05-12 المتعلق بالمياه التي نصت على"يتم تفويض الخدمات العمومية عن طريق عرضها للمنافسة مع تحديد لاسيما محتوى الخدمات التي يتحملها المفوض له، وشروط تنفيدها ومسؤوليات الملتزم بها ومدة التفويض كيفيات دفع أجر المفوض له أو تسعيرة الخدمة المدفوعة من المستعملين ومعايير تقييم </w:t>
      </w:r>
      <w:r w:rsidR="00042F7E" w:rsidRPr="00DF3CB6">
        <w:rPr>
          <w:rFonts w:hint="cs"/>
          <w:rtl/>
          <w:lang w:bidi="ar-DZ"/>
        </w:rPr>
        <w:t>ن</w:t>
      </w:r>
      <w:r w:rsidRPr="00DF3CB6">
        <w:rPr>
          <w:rtl/>
          <w:lang w:bidi="ar-DZ"/>
        </w:rPr>
        <w:t>وعية الخدمة"</w:t>
      </w:r>
      <w:r w:rsidRPr="00DF3CB6">
        <w:rPr>
          <w:rStyle w:val="Appelnotedebasdep"/>
          <w:rtl/>
          <w:lang w:bidi="ar-DZ"/>
        </w:rPr>
        <w:footnoteReference w:id="361"/>
      </w:r>
      <w:r w:rsidRPr="00DF3CB6">
        <w:rPr>
          <w:rtl/>
          <w:lang w:bidi="ar-DZ"/>
        </w:rPr>
        <w:t>.</w:t>
      </w:r>
    </w:p>
    <w:p w:rsidR="00C46530" w:rsidRPr="00DF3CB6" w:rsidRDefault="00C46530" w:rsidP="00042F7E">
      <w:pPr>
        <w:bidi/>
        <w:ind w:firstLine="567"/>
        <w:jc w:val="both"/>
        <w:rPr>
          <w:rtl/>
          <w:lang w:bidi="ar-DZ"/>
        </w:rPr>
      </w:pPr>
      <w:r w:rsidRPr="00DF3CB6">
        <w:rPr>
          <w:rtl/>
          <w:lang w:bidi="ar-DZ"/>
        </w:rPr>
        <w:t>وتعتبر العلنية من المبادئ الهامة والرئيسية الحاكمة للمناقصة العامة والممارسة العامة، والعلانية تضع المنافسة موضع التطبيق الفعلي</w:t>
      </w:r>
      <w:r w:rsidRPr="00DF3CB6">
        <w:rPr>
          <w:rStyle w:val="Appelnotedebasdep"/>
          <w:rtl/>
          <w:lang w:bidi="ar-DZ"/>
        </w:rPr>
        <w:footnoteReference w:id="362"/>
      </w:r>
      <w:r w:rsidRPr="00DF3CB6">
        <w:rPr>
          <w:rtl/>
          <w:lang w:bidi="ar-DZ"/>
        </w:rPr>
        <w:t>، و</w:t>
      </w:r>
      <w:r w:rsidR="00042F7E" w:rsidRPr="00DF3CB6">
        <w:rPr>
          <w:rFonts w:hint="cs"/>
          <w:rtl/>
          <w:lang w:bidi="ar-DZ"/>
        </w:rPr>
        <w:t>ذ</w:t>
      </w:r>
      <w:r w:rsidRPr="00DF3CB6">
        <w:rPr>
          <w:rtl/>
          <w:lang w:bidi="ar-DZ"/>
        </w:rPr>
        <w:t>لك بإختيار المترشح على قدر من الوضوح وعدم السرية، فتتم جميع عمليات المنافسة في نطاق علني إبتداءا من الإعلان عنها بالطرق المحددة قانونا مرورا بانعقاد وجلسات اللجان المختصة المكاني والزماني المحددان لها بشكل علني (</w:t>
      </w:r>
      <w:r w:rsidRPr="00DF3CB6">
        <w:rPr>
          <w:b/>
          <w:bCs/>
          <w:rtl/>
          <w:lang w:bidi="ar-DZ"/>
        </w:rPr>
        <w:t>على الأقل لجان فتح الأظرفة</w:t>
      </w:r>
      <w:r w:rsidRPr="00DF3CB6">
        <w:rPr>
          <w:rtl/>
          <w:lang w:bidi="ar-DZ"/>
        </w:rPr>
        <w:t>) ويسمح هذا الإجراء أن تصبح فيه جميع الاجراءات معلومة ومعروفة للجميع.</w:t>
      </w:r>
    </w:p>
    <w:p w:rsidR="00C46530" w:rsidRPr="00DF3CB6" w:rsidRDefault="00042F7E" w:rsidP="00042F7E">
      <w:pPr>
        <w:bidi/>
        <w:ind w:firstLine="567"/>
        <w:jc w:val="both"/>
        <w:rPr>
          <w:rtl/>
          <w:lang w:bidi="ar-DZ"/>
        </w:rPr>
      </w:pPr>
      <w:r w:rsidRPr="00DF3CB6">
        <w:rPr>
          <w:rtl/>
          <w:lang w:bidi="ar-DZ"/>
        </w:rPr>
        <w:t>إن</w:t>
      </w:r>
      <w:r w:rsidRPr="00DF3CB6">
        <w:rPr>
          <w:rFonts w:hint="cs"/>
          <w:rtl/>
          <w:lang w:bidi="ar-DZ"/>
        </w:rPr>
        <w:t xml:space="preserve"> مقتضيات </w:t>
      </w:r>
      <w:r w:rsidRPr="00DF3CB6">
        <w:rPr>
          <w:rtl/>
          <w:lang w:bidi="ar-DZ"/>
        </w:rPr>
        <w:t>الإعلان يمكن أن يحددها القانون،</w:t>
      </w:r>
      <w:r w:rsidRPr="00DF3CB6">
        <w:rPr>
          <w:rFonts w:hint="cs"/>
          <w:rtl/>
          <w:lang w:bidi="ar-DZ"/>
        </w:rPr>
        <w:t xml:space="preserve"> وفي حالة عدم تحديدها</w:t>
      </w:r>
      <w:r w:rsidR="00C46530" w:rsidRPr="00DF3CB6">
        <w:rPr>
          <w:rtl/>
          <w:lang w:bidi="ar-DZ"/>
        </w:rPr>
        <w:t xml:space="preserve"> تترك الحرية للإدارة</w:t>
      </w:r>
      <w:r w:rsidRPr="00DF3CB6">
        <w:rPr>
          <w:rFonts w:hint="cs"/>
          <w:rtl/>
          <w:lang w:bidi="ar-DZ"/>
        </w:rPr>
        <w:t xml:space="preserve"> في تحديد ذلك، </w:t>
      </w:r>
      <w:r w:rsidR="00C46530" w:rsidRPr="00DF3CB6">
        <w:rPr>
          <w:rtl/>
          <w:lang w:bidi="ar-DZ"/>
        </w:rPr>
        <w:t>مما يسمح للمتنافسين تقديم عطاء</w:t>
      </w:r>
      <w:r w:rsidRPr="00DF3CB6">
        <w:rPr>
          <w:rFonts w:hint="cs"/>
          <w:rtl/>
          <w:lang w:bidi="ar-DZ"/>
        </w:rPr>
        <w:t>ات</w:t>
      </w:r>
      <w:r w:rsidR="00C46530" w:rsidRPr="00DF3CB6">
        <w:rPr>
          <w:rtl/>
          <w:lang w:bidi="ar-DZ"/>
        </w:rPr>
        <w:t xml:space="preserve">هم، فالهيئة المفوضة ملزمة بالإشهارعن طريق نشر إعلان مسبق، يكون مدته على الاقل شهر واحد فكل من يرغب في الترشح </w:t>
      </w:r>
      <w:r w:rsidRPr="00DF3CB6">
        <w:rPr>
          <w:rFonts w:hint="cs"/>
          <w:rtl/>
          <w:lang w:bidi="ar-DZ"/>
        </w:rPr>
        <w:t>ف</w:t>
      </w:r>
      <w:r w:rsidRPr="00DF3CB6">
        <w:rPr>
          <w:rtl/>
          <w:lang w:bidi="ar-DZ"/>
        </w:rPr>
        <w:t>هو حر</w:t>
      </w:r>
      <w:r w:rsidR="00C46530" w:rsidRPr="00DF3CB6">
        <w:rPr>
          <w:rtl/>
          <w:lang w:bidi="ar-DZ"/>
        </w:rPr>
        <w:t>، ولا يمكن للهيئة المفوضة أن تمن</w:t>
      </w:r>
      <w:r w:rsidRPr="00DF3CB6">
        <w:rPr>
          <w:rFonts w:hint="cs"/>
          <w:rtl/>
          <w:lang w:bidi="ar-DZ"/>
        </w:rPr>
        <w:t>ع</w:t>
      </w:r>
      <w:r w:rsidR="00C46530" w:rsidRPr="00DF3CB6">
        <w:rPr>
          <w:rtl/>
          <w:lang w:bidi="ar-DZ"/>
        </w:rPr>
        <w:t xml:space="preserve"> أي مترشح من ذلك</w:t>
      </w:r>
      <w:r w:rsidR="00C46530" w:rsidRPr="00DF3CB6">
        <w:rPr>
          <w:rStyle w:val="Appelnotedebasdep"/>
          <w:rtl/>
          <w:lang w:bidi="ar-DZ"/>
        </w:rPr>
        <w:footnoteReference w:id="363"/>
      </w:r>
      <w:r w:rsidR="00735CE3">
        <w:rPr>
          <w:rFonts w:hint="cs"/>
          <w:rtl/>
          <w:lang w:bidi="ar-DZ"/>
        </w:rPr>
        <w:t>.</w:t>
      </w:r>
    </w:p>
    <w:p w:rsidR="00C46530" w:rsidRPr="00DF3CB6" w:rsidRDefault="00C46530" w:rsidP="00042F7E">
      <w:pPr>
        <w:bidi/>
        <w:ind w:firstLine="567"/>
        <w:jc w:val="both"/>
        <w:rPr>
          <w:lang w:bidi="ar-DZ"/>
        </w:rPr>
      </w:pPr>
      <w:r w:rsidRPr="00DF3CB6">
        <w:rPr>
          <w:rtl/>
          <w:lang w:bidi="ar-DZ"/>
        </w:rPr>
        <w:t>ومن الالتزامات التي تقع على عاتق السلطة المفوضة إحترام الشروط التي يجب أن يحتويها الإعلان وفقا للقواعد العامة، كمدة الاعلان، والبيانات التي يجب أن يحتويها، وإلا ترتب عليها البطلان نتيجة إغفال الشكليات الجوهرية التي يترتب البطلان عن عدم مراعاتها</w:t>
      </w:r>
      <w:r w:rsidRPr="00DF3CB6">
        <w:rPr>
          <w:rStyle w:val="Appelnotedebasdep"/>
          <w:rtl/>
          <w:lang w:bidi="ar-DZ"/>
        </w:rPr>
        <w:footnoteReference w:id="364"/>
      </w:r>
    </w:p>
    <w:p w:rsidR="00C46530" w:rsidRPr="00DF3CB6" w:rsidRDefault="00C46530" w:rsidP="008B2261">
      <w:pPr>
        <w:bidi/>
        <w:spacing w:after="0"/>
        <w:ind w:firstLine="567"/>
        <w:jc w:val="both"/>
        <w:rPr>
          <w:rtl/>
          <w:lang w:bidi="ar-DZ"/>
        </w:rPr>
      </w:pPr>
      <w:r w:rsidRPr="00DF3CB6">
        <w:rPr>
          <w:rtl/>
          <w:lang w:bidi="ar-DZ"/>
        </w:rPr>
        <w:t>بالرجوع إلى التعليمة الوزارية رقم 3.94/842 نجد أنها كرست إجرائي الإشهاروالمنافسة على أن تتم جميع إجراءات إختيار المفوض له في إطار علني وشفاف، وعلى الجماعات الاقليمية إحترام هذه القواعد عند إبرام كل من عقد الإمتيار أوالايجار</w:t>
      </w:r>
      <w:r w:rsidRPr="00DF3CB6">
        <w:rPr>
          <w:rStyle w:val="Appelnotedebasdep"/>
          <w:rtl/>
          <w:lang w:bidi="ar-DZ"/>
        </w:rPr>
        <w:footnoteReference w:id="365"/>
      </w:r>
      <w:r w:rsidRPr="00DF3CB6">
        <w:rPr>
          <w:rtl/>
          <w:lang w:bidi="ar-DZ"/>
        </w:rPr>
        <w:t>، إلا أنه ما يمكن أن نعيب على هذه التعليمة أنها لم تحدد وسائل وطرق الإشهار وكيفيات ذلك كبعض النصوص القانونية التي تفرض ضرورة الإشهار في الصحف الوطنية،</w:t>
      </w:r>
      <w:r w:rsidRPr="00DF3CB6">
        <w:rPr>
          <w:rFonts w:hint="cs"/>
          <w:rtl/>
          <w:lang w:bidi="ar-DZ"/>
        </w:rPr>
        <w:t xml:space="preserve"> الأمرالذي ترك مساحة كبيرة لحرية الإدارة في إختيار هذه الوسائل التي تراها مناسبة لذلك وبذلك يجعل درجة المنافسة مقيدة بالسلطة التقديرية للجماعات الإقليمية.</w:t>
      </w:r>
    </w:p>
    <w:p w:rsidR="00C46530" w:rsidRPr="00DF3CB6" w:rsidRDefault="00C46530" w:rsidP="002B330D">
      <w:pPr>
        <w:bidi/>
        <w:spacing w:before="240" w:after="0"/>
        <w:ind w:firstLine="567"/>
        <w:jc w:val="both"/>
        <w:rPr>
          <w:rtl/>
          <w:lang w:bidi="ar-DZ"/>
        </w:rPr>
      </w:pPr>
      <w:r w:rsidRPr="00DF3CB6">
        <w:rPr>
          <w:rFonts w:hint="cs"/>
          <w:rtl/>
          <w:lang w:bidi="ar-DZ"/>
        </w:rPr>
        <w:t xml:space="preserve">على الصعيد العملي فالإدارة وخاصة الجماعات الإقليمية تقوم بالإعلان على مستوى مقرات البلدية والدائرة أو الولاية بلوحات الإعلانات، مما يقلل عدد الأشخاص الذين يعلمون بهذا الإعلان، كما يؤدي إلى جهل العديد منهم به وبمحتواه، هذا الأمر يؤدي </w:t>
      </w:r>
      <w:r w:rsidR="008B2261" w:rsidRPr="00DF3CB6">
        <w:rPr>
          <w:rFonts w:hint="cs"/>
          <w:rtl/>
          <w:lang w:bidi="ar-DZ"/>
        </w:rPr>
        <w:t xml:space="preserve">حتما </w:t>
      </w:r>
      <w:r w:rsidRPr="00DF3CB6">
        <w:rPr>
          <w:rFonts w:hint="cs"/>
          <w:rtl/>
          <w:lang w:bidi="ar-DZ"/>
        </w:rPr>
        <w:t>إلى عدم وجود عدد كبير من المنافسين وبالتالي حصر مجال التنافس</w:t>
      </w:r>
      <w:r w:rsidR="00EB7F23" w:rsidRPr="00DF3CB6">
        <w:rPr>
          <w:rFonts w:hint="cs"/>
          <w:rtl/>
          <w:lang w:bidi="ar-DZ"/>
        </w:rPr>
        <w:t>.</w:t>
      </w:r>
    </w:p>
    <w:p w:rsidR="00C46530" w:rsidRPr="00DF3CB6" w:rsidRDefault="00C46530" w:rsidP="008B2261">
      <w:pPr>
        <w:bidi/>
        <w:spacing w:after="0"/>
        <w:ind w:firstLine="567"/>
        <w:jc w:val="both"/>
        <w:rPr>
          <w:rtl/>
          <w:lang w:bidi="ar-DZ"/>
        </w:rPr>
      </w:pPr>
      <w:r w:rsidRPr="00DF3CB6">
        <w:rPr>
          <w:rFonts w:hint="cs"/>
          <w:rtl/>
          <w:lang w:bidi="ar-DZ"/>
        </w:rPr>
        <w:t>إن إغفال المنظم لهذا ال</w:t>
      </w:r>
      <w:r w:rsidR="008B2261" w:rsidRPr="00DF3CB6">
        <w:rPr>
          <w:rFonts w:hint="cs"/>
          <w:rtl/>
          <w:lang w:bidi="ar-DZ"/>
        </w:rPr>
        <w:t>أ</w:t>
      </w:r>
      <w:r w:rsidRPr="00DF3CB6">
        <w:rPr>
          <w:rFonts w:hint="cs"/>
          <w:rtl/>
          <w:lang w:bidi="ar-DZ"/>
        </w:rPr>
        <w:t>مرأوجد إخلالا كبيرا بمبدأ المنافسة، فالاعلان المسبق والاشهار يعتبران أحد الركائز</w:t>
      </w:r>
      <w:r w:rsidR="00735CE3">
        <w:rPr>
          <w:rFonts w:hint="cs"/>
          <w:rtl/>
          <w:lang w:bidi="ar-DZ"/>
        </w:rPr>
        <w:t xml:space="preserve"> الأ</w:t>
      </w:r>
      <w:r w:rsidR="008B2261" w:rsidRPr="00DF3CB6">
        <w:rPr>
          <w:rFonts w:hint="cs"/>
          <w:rtl/>
          <w:lang w:bidi="ar-DZ"/>
        </w:rPr>
        <w:t>ساسية</w:t>
      </w:r>
      <w:r w:rsidRPr="00DF3CB6">
        <w:rPr>
          <w:rFonts w:hint="cs"/>
          <w:rtl/>
          <w:lang w:bidi="ar-DZ"/>
        </w:rPr>
        <w:t xml:space="preserve"> التي تؤدي إلى إقرار وتجسيد هذا المبدأ</w:t>
      </w:r>
      <w:r w:rsidR="00EB7F23" w:rsidRPr="00DF3CB6">
        <w:rPr>
          <w:rFonts w:hint="cs"/>
          <w:rtl/>
          <w:lang w:bidi="ar-DZ"/>
        </w:rPr>
        <w:t>.</w:t>
      </w:r>
    </w:p>
    <w:p w:rsidR="00C46530" w:rsidRPr="00DF3CB6" w:rsidRDefault="00C46530" w:rsidP="00F679DB">
      <w:pPr>
        <w:bidi/>
        <w:ind w:firstLine="567"/>
        <w:jc w:val="both"/>
        <w:rPr>
          <w:rtl/>
          <w:lang w:bidi="ar-DZ"/>
        </w:rPr>
      </w:pPr>
      <w:r w:rsidRPr="00DF3CB6">
        <w:rPr>
          <w:rFonts w:hint="cs"/>
          <w:rtl/>
          <w:lang w:bidi="ar-DZ"/>
        </w:rPr>
        <w:t>أما عن البيانات التي يجب أن تذكر في الإعلان فإن المشرع قد ذكر ذلك في المادة 105</w:t>
      </w:r>
      <w:r w:rsidRPr="00DF3CB6">
        <w:rPr>
          <w:rStyle w:val="Appelnotedebasdep"/>
          <w:rtl/>
          <w:lang w:bidi="ar-DZ"/>
        </w:rPr>
        <w:footnoteReference w:id="366"/>
      </w:r>
      <w:r w:rsidRPr="00DF3CB6">
        <w:rPr>
          <w:rFonts w:hint="cs"/>
          <w:rtl/>
          <w:lang w:bidi="ar-DZ"/>
        </w:rPr>
        <w:t>من القانون 05-12 المتعلق بالمياه المعدل والمتمم،</w:t>
      </w:r>
      <w:r w:rsidR="00F679DB">
        <w:rPr>
          <w:rFonts w:hint="cs"/>
          <w:rtl/>
          <w:lang w:bidi="ar-DZ"/>
        </w:rPr>
        <w:t xml:space="preserve"> غير أنها</w:t>
      </w:r>
      <w:r w:rsidRPr="00DF3CB6">
        <w:rPr>
          <w:rFonts w:hint="cs"/>
          <w:rtl/>
          <w:lang w:bidi="ar-DZ"/>
        </w:rPr>
        <w:t xml:space="preserve"> جاءت على سبيل المثال وليس على سبيل الحصر وذلك بذكر عبارة "</w:t>
      </w:r>
      <w:r w:rsidRPr="00F679DB">
        <w:rPr>
          <w:rFonts w:hint="cs"/>
          <w:b/>
          <w:bCs/>
          <w:rtl/>
          <w:lang w:bidi="ar-DZ"/>
        </w:rPr>
        <w:t xml:space="preserve"> لاسيما</w:t>
      </w:r>
      <w:r w:rsidRPr="00DF3CB6">
        <w:rPr>
          <w:rFonts w:hint="cs"/>
          <w:rtl/>
          <w:lang w:bidi="ar-DZ"/>
        </w:rPr>
        <w:t>"</w:t>
      </w:r>
      <w:r w:rsidR="00F679DB">
        <w:rPr>
          <w:rFonts w:hint="cs"/>
          <w:rtl/>
          <w:lang w:bidi="ar-DZ"/>
        </w:rPr>
        <w:t>،أما عن محتوى الإعلان ف</w:t>
      </w:r>
      <w:r w:rsidRPr="00DF3CB6">
        <w:rPr>
          <w:rFonts w:hint="cs"/>
          <w:rtl/>
          <w:lang w:bidi="ar-DZ"/>
        </w:rPr>
        <w:t>سوف يتم تحديد</w:t>
      </w:r>
      <w:r w:rsidR="00F679DB">
        <w:rPr>
          <w:rFonts w:hint="cs"/>
          <w:rtl/>
          <w:lang w:bidi="ar-DZ"/>
        </w:rPr>
        <w:t>ه</w:t>
      </w:r>
      <w:r w:rsidRPr="00DF3CB6">
        <w:rPr>
          <w:rFonts w:hint="cs"/>
          <w:rtl/>
          <w:lang w:bidi="ar-DZ"/>
        </w:rPr>
        <w:t xml:space="preserve"> في المبحث الثاني من هذا الفصل.</w:t>
      </w:r>
    </w:p>
    <w:p w:rsidR="00C46530" w:rsidRPr="00DF3CB6" w:rsidRDefault="00C46530" w:rsidP="006B4E5A">
      <w:pPr>
        <w:pStyle w:val="Titre5"/>
        <w:bidi/>
        <w:rPr>
          <w:rtl/>
          <w:lang w:bidi="ar-DZ"/>
        </w:rPr>
      </w:pPr>
      <w:bookmarkStart w:id="497" w:name="_Toc127048890"/>
      <w:bookmarkStart w:id="498" w:name="_Toc127052184"/>
      <w:bookmarkStart w:id="499" w:name="_Toc127053248"/>
      <w:r w:rsidRPr="00DF3CB6">
        <w:rPr>
          <w:rFonts w:hint="cs"/>
          <w:rtl/>
          <w:lang w:bidi="ar-DZ"/>
        </w:rPr>
        <w:t>ثانيا- الدعوة إلى المنافسة</w:t>
      </w:r>
      <w:bookmarkEnd w:id="497"/>
      <w:bookmarkEnd w:id="498"/>
      <w:bookmarkEnd w:id="499"/>
    </w:p>
    <w:p w:rsidR="00C46530" w:rsidRPr="00DF3CB6" w:rsidRDefault="00C46530" w:rsidP="001B5EDE">
      <w:pPr>
        <w:bidi/>
        <w:ind w:firstLine="567"/>
        <w:jc w:val="both"/>
        <w:rPr>
          <w:rtl/>
          <w:lang w:bidi="ar-DZ"/>
        </w:rPr>
      </w:pPr>
      <w:r w:rsidRPr="00DF3CB6">
        <w:rPr>
          <w:rFonts w:hint="cs"/>
          <w:rtl/>
          <w:lang w:bidi="ar-DZ"/>
        </w:rPr>
        <w:t>بالرغم من قيام اتفاقية التفويض على مبدأ حرية السلطة المفوضة في اختيار المتعاقد معها</w:t>
      </w:r>
      <w:r w:rsidR="001B5EDE" w:rsidRPr="00DF3CB6">
        <w:rPr>
          <w:rFonts w:hint="cs"/>
          <w:rtl/>
          <w:lang w:bidi="ar-DZ"/>
        </w:rPr>
        <w:t>،</w:t>
      </w:r>
      <w:r w:rsidRPr="00DF3CB6">
        <w:rPr>
          <w:rFonts w:hint="cs"/>
          <w:rtl/>
          <w:lang w:bidi="ar-DZ"/>
        </w:rPr>
        <w:t xml:space="preserve"> إلا أن هذه الحرية مقيدة باحترام مبد المنافسة وذلك </w:t>
      </w:r>
      <w:r w:rsidR="001B5EDE" w:rsidRPr="00DF3CB6">
        <w:rPr>
          <w:rFonts w:hint="cs"/>
          <w:rtl/>
          <w:lang w:bidi="ar-DZ"/>
        </w:rPr>
        <w:t>ب</w:t>
      </w:r>
      <w:r w:rsidR="00457152">
        <w:rPr>
          <w:rFonts w:hint="cs"/>
          <w:rtl/>
          <w:lang w:bidi="ar-DZ"/>
        </w:rPr>
        <w:t>ضمان وضوح و</w:t>
      </w:r>
      <w:r w:rsidRPr="00DF3CB6">
        <w:rPr>
          <w:rFonts w:hint="cs"/>
          <w:rtl/>
          <w:lang w:bidi="ar-DZ"/>
        </w:rPr>
        <w:t>شفافية الإجراءات</w:t>
      </w:r>
      <w:r w:rsidRPr="00DF3CB6">
        <w:rPr>
          <w:rStyle w:val="Appelnotedebasdep"/>
          <w:rtl/>
          <w:lang w:bidi="ar-DZ"/>
        </w:rPr>
        <w:footnoteReference w:id="367"/>
      </w:r>
      <w:r w:rsidRPr="00DF3CB6">
        <w:rPr>
          <w:rFonts w:hint="cs"/>
          <w:rtl/>
          <w:lang w:bidi="ar-DZ"/>
        </w:rPr>
        <w:t>.</w:t>
      </w:r>
    </w:p>
    <w:p w:rsidR="00C46530" w:rsidRPr="00DF3CB6" w:rsidRDefault="001B5EDE" w:rsidP="001B5EDE">
      <w:pPr>
        <w:bidi/>
        <w:spacing w:after="0"/>
        <w:ind w:firstLine="567"/>
        <w:jc w:val="both"/>
        <w:rPr>
          <w:rtl/>
          <w:lang w:bidi="ar-DZ"/>
        </w:rPr>
      </w:pPr>
      <w:r w:rsidRPr="00DF3CB6">
        <w:rPr>
          <w:rFonts w:hint="cs"/>
          <w:rtl/>
          <w:lang w:bidi="ar-DZ"/>
        </w:rPr>
        <w:t>ف</w:t>
      </w:r>
      <w:r w:rsidR="00C46530" w:rsidRPr="00DF3CB6">
        <w:rPr>
          <w:rFonts w:hint="cs"/>
          <w:rtl/>
          <w:lang w:bidi="ar-DZ"/>
        </w:rPr>
        <w:t>من الإلتزامات التي تقع على عاتق الهيئة المفوضة هو إحترام قواعد المنافسة الحرة في إختيارها المفوض له</w:t>
      </w:r>
      <w:r w:rsidRPr="00DF3CB6">
        <w:rPr>
          <w:rFonts w:hint="cs"/>
          <w:rtl/>
          <w:lang w:bidi="ar-DZ"/>
        </w:rPr>
        <w:t>،</w:t>
      </w:r>
      <w:r w:rsidR="00C46530" w:rsidRPr="00DF3CB6">
        <w:rPr>
          <w:rFonts w:hint="cs"/>
          <w:rtl/>
          <w:lang w:bidi="ar-DZ"/>
        </w:rPr>
        <w:t xml:space="preserve"> فإختيار المتعاقد مع الإدارة</w:t>
      </w:r>
      <w:r w:rsidRPr="00DF3CB6">
        <w:rPr>
          <w:rFonts w:hint="cs"/>
          <w:rtl/>
          <w:lang w:bidi="ar-DZ"/>
        </w:rPr>
        <w:t xml:space="preserve"> يجب أن</w:t>
      </w:r>
      <w:r w:rsidR="00C46530" w:rsidRPr="00DF3CB6">
        <w:rPr>
          <w:rFonts w:hint="cs"/>
          <w:rtl/>
          <w:lang w:bidi="ar-DZ"/>
        </w:rPr>
        <w:t xml:space="preserve"> يخضع لقواعد السوق والمنافسة، فيجب على الإدارة أن تراعي الإحتياطات اللازمة عند تعاقدها ويعتمد على إعتبارات شتى نظرا لتعلق الأمر بالمصلحة العامة والمال العام</w:t>
      </w:r>
      <w:r w:rsidR="00C46530" w:rsidRPr="00DF3CB6">
        <w:rPr>
          <w:rStyle w:val="Appelnotedebasdep"/>
          <w:rtl/>
          <w:lang w:bidi="ar-DZ"/>
        </w:rPr>
        <w:footnoteReference w:id="368"/>
      </w:r>
      <w:r w:rsidR="008E794C" w:rsidRPr="00DF3CB6">
        <w:rPr>
          <w:rFonts w:hint="cs"/>
          <w:rtl/>
          <w:lang w:bidi="ar-DZ"/>
        </w:rPr>
        <w:t>.</w:t>
      </w:r>
    </w:p>
    <w:p w:rsidR="00C46530" w:rsidRPr="00DF3CB6" w:rsidRDefault="00C46530" w:rsidP="001B5EDE">
      <w:pPr>
        <w:bidi/>
        <w:spacing w:before="240" w:after="0"/>
        <w:ind w:firstLine="567"/>
        <w:jc w:val="both"/>
        <w:rPr>
          <w:rtl/>
          <w:lang w:bidi="ar-DZ"/>
        </w:rPr>
      </w:pPr>
      <w:r w:rsidRPr="00DF3CB6">
        <w:rPr>
          <w:rFonts w:hint="cs"/>
          <w:rtl/>
          <w:lang w:bidi="ar-DZ"/>
        </w:rPr>
        <w:t>لقد إستوجب المشرع الجزائري في تفويض تسيير الخدمة العمومية للمياه والتطهير عرض الأمرعلى المنافسة ومنح التفويض للمتعاملين الإقتصاديين الذين يملكون مؤهلات مهنية ويقدمون ضمانات مالية كافية</w:t>
      </w:r>
      <w:r w:rsidRPr="00DF3CB6">
        <w:rPr>
          <w:rStyle w:val="Appelnotedebasdep"/>
          <w:rtl/>
          <w:lang w:bidi="ar-DZ"/>
        </w:rPr>
        <w:footnoteReference w:id="369"/>
      </w:r>
      <w:r w:rsidRPr="00DF3CB6">
        <w:rPr>
          <w:rFonts w:hint="cs"/>
          <w:rtl/>
          <w:lang w:bidi="ar-DZ"/>
        </w:rPr>
        <w:t>.</w:t>
      </w:r>
    </w:p>
    <w:p w:rsidR="00C46530" w:rsidRPr="00DF3CB6" w:rsidRDefault="00C46530" w:rsidP="00F679DB">
      <w:pPr>
        <w:bidi/>
        <w:ind w:firstLine="567"/>
        <w:jc w:val="both"/>
        <w:rPr>
          <w:rtl/>
          <w:lang w:bidi="ar-DZ"/>
        </w:rPr>
      </w:pPr>
      <w:r w:rsidRPr="00DF3CB6">
        <w:rPr>
          <w:rFonts w:hint="cs"/>
          <w:rtl/>
          <w:lang w:bidi="ar-DZ"/>
        </w:rPr>
        <w:t>وجاء في المادتين 78و84 من نفس النص القانوني أن إتفاقية التفويض تبرم بالإحالة إلى دفتر الشروط والقيام بدعوة للمناف</w:t>
      </w:r>
      <w:r w:rsidR="001B5EDE" w:rsidRPr="00DF3CB6">
        <w:rPr>
          <w:rFonts w:hint="cs"/>
          <w:rtl/>
          <w:lang w:bidi="ar-DZ"/>
        </w:rPr>
        <w:t>س</w:t>
      </w:r>
      <w:r w:rsidRPr="00DF3CB6">
        <w:rPr>
          <w:rFonts w:hint="cs"/>
          <w:rtl/>
          <w:lang w:bidi="ar-DZ"/>
        </w:rPr>
        <w:t>ة قصد ضمان المساواة بين المترشحين وشفافية الإجراءات وعدم التحيز في إتخاذ القرارات</w:t>
      </w:r>
      <w:r w:rsidRPr="00DF3CB6">
        <w:rPr>
          <w:rStyle w:val="Appelnotedebasdep"/>
          <w:rtl/>
          <w:lang w:bidi="ar-DZ"/>
        </w:rPr>
        <w:footnoteReference w:id="370"/>
      </w:r>
      <w:r w:rsidRPr="00DF3CB6">
        <w:rPr>
          <w:rFonts w:hint="cs"/>
          <w:rtl/>
          <w:lang w:bidi="ar-DZ"/>
        </w:rPr>
        <w:t xml:space="preserve">، غير أن المشرع قد يورد بعض الإستثناءات على مبدأ المنافسة من شأنها أن تقيد تطبيقه وتكريسه، ومن </w:t>
      </w:r>
      <w:r w:rsidR="001B5EDE" w:rsidRPr="00DF3CB6">
        <w:rPr>
          <w:rFonts w:hint="cs"/>
          <w:rtl/>
          <w:lang w:bidi="ar-DZ"/>
        </w:rPr>
        <w:t xml:space="preserve">قبيل </w:t>
      </w:r>
      <w:r w:rsidRPr="00DF3CB6">
        <w:rPr>
          <w:rFonts w:hint="cs"/>
          <w:rtl/>
          <w:lang w:bidi="ar-DZ"/>
        </w:rPr>
        <w:t>ذلك ماجاء في قطاع الكهرباء والغاز فبالرغم من فتح إمتياز الكهرباء على المنافسة وخضوع جميع المتعاملين لل</w:t>
      </w:r>
      <w:r w:rsidR="001B5EDE" w:rsidRPr="00DF3CB6">
        <w:rPr>
          <w:rFonts w:hint="cs"/>
          <w:rtl/>
          <w:lang w:bidi="ar-DZ"/>
        </w:rPr>
        <w:t>إ</w:t>
      </w:r>
      <w:r w:rsidRPr="00DF3CB6">
        <w:rPr>
          <w:rFonts w:hint="cs"/>
          <w:rtl/>
          <w:lang w:bidi="ar-DZ"/>
        </w:rPr>
        <w:t>جراءات المكرسة لها، إلا انه إذا كان تطبيق هذا القانون من شأنه عرقلة أداء مهام المرفق العام أو ممارسة السلطة العامة</w:t>
      </w:r>
      <w:r w:rsidR="00DF3CB6" w:rsidRPr="00DF3CB6">
        <w:rPr>
          <w:rFonts w:hint="cs"/>
          <w:rtl/>
          <w:lang w:bidi="ar-DZ"/>
        </w:rPr>
        <w:t xml:space="preserve">، </w:t>
      </w:r>
      <w:r w:rsidRPr="00DF3CB6">
        <w:rPr>
          <w:rFonts w:hint="cs"/>
          <w:rtl/>
          <w:lang w:bidi="ar-DZ"/>
        </w:rPr>
        <w:t>فلا يسري على المتعامل المكلف بأداء هذه المهمة</w:t>
      </w:r>
      <w:r w:rsidR="001B5EDE" w:rsidRPr="00DF3CB6">
        <w:rPr>
          <w:rFonts w:hint="cs"/>
          <w:rtl/>
          <w:lang w:bidi="ar-DZ"/>
        </w:rPr>
        <w:t>.</w:t>
      </w:r>
    </w:p>
    <w:p w:rsidR="00C46530" w:rsidRPr="00DF3CB6" w:rsidRDefault="001B5EDE" w:rsidP="002F01A1">
      <w:pPr>
        <w:bidi/>
        <w:ind w:firstLine="567"/>
        <w:jc w:val="both"/>
        <w:rPr>
          <w:rtl/>
          <w:lang w:bidi="ar-DZ"/>
        </w:rPr>
      </w:pPr>
      <w:r w:rsidRPr="00DF3CB6">
        <w:rPr>
          <w:rFonts w:hint="cs"/>
          <w:rtl/>
          <w:lang w:bidi="ar-DZ"/>
        </w:rPr>
        <w:t>إضافة إلى</w:t>
      </w:r>
      <w:r w:rsidR="00C46530" w:rsidRPr="00DF3CB6">
        <w:rPr>
          <w:rFonts w:hint="cs"/>
          <w:rtl/>
          <w:lang w:bidi="ar-DZ"/>
        </w:rPr>
        <w:t xml:space="preserve"> ذلك الاستثناء الوارد على المنافسة في مجال تفويض الخدمة العمومية للنقل الجوي، إذ لا تلتزم الادارة المفوضة يتنظيم منافسة أولية كما لا تلزم بإعلام المتنافسين الأخرين بالاعتبارات التي على أساسها تم إختيار المتعاقد معها</w:t>
      </w:r>
      <w:r w:rsidR="00C46530" w:rsidRPr="00DF3CB6">
        <w:rPr>
          <w:rStyle w:val="Appelnotedebasdep"/>
          <w:rtl/>
          <w:lang w:bidi="ar-DZ"/>
        </w:rPr>
        <w:footnoteReference w:id="371"/>
      </w:r>
      <w:r w:rsidR="00C46530" w:rsidRPr="00DF3CB6">
        <w:rPr>
          <w:rFonts w:hint="cs"/>
          <w:rtl/>
          <w:lang w:bidi="ar-DZ"/>
        </w:rPr>
        <w:t>.</w:t>
      </w:r>
    </w:p>
    <w:p w:rsidR="00C46530" w:rsidRPr="00DF3CB6" w:rsidRDefault="00C46530" w:rsidP="001B5EDE">
      <w:pPr>
        <w:bidi/>
        <w:ind w:firstLine="567"/>
        <w:jc w:val="both"/>
        <w:rPr>
          <w:lang w:bidi="ar-DZ"/>
        </w:rPr>
      </w:pPr>
      <w:r w:rsidRPr="00DF3CB6">
        <w:rPr>
          <w:rFonts w:hint="cs"/>
          <w:rtl/>
          <w:lang w:bidi="ar-DZ"/>
        </w:rPr>
        <w:t xml:space="preserve">إن المنافسة تسمح بتقديم عدة عروض أو طلبات من طرف الراغبين في تسيير المرافق العامة، ويقوم بإختيارالعرض الأحسن والملائم الذي ترى أنه سيحقق الأهداف المرجوة من خلال تسييرها، الأمر الذي جعل أغلب التشريعات المتعلقة بالمنافسة تنص على ضرورة إخضاع جميع العقود الإدارية بما فيها عقود تفويض المرفق العام  للمنافسة </w:t>
      </w:r>
      <w:r w:rsidRPr="00DF3CB6">
        <w:rPr>
          <w:rStyle w:val="Appelnotedebasdep"/>
          <w:rtl/>
          <w:lang w:bidi="ar-DZ"/>
        </w:rPr>
        <w:footnoteReference w:id="372"/>
      </w:r>
      <w:r w:rsidRPr="00DF3CB6">
        <w:rPr>
          <w:lang w:bidi="ar-DZ"/>
        </w:rPr>
        <w:t>.</w:t>
      </w:r>
    </w:p>
    <w:p w:rsidR="00C46530" w:rsidRPr="00DF3CB6" w:rsidRDefault="008E794C" w:rsidP="00735CE3">
      <w:pPr>
        <w:bidi/>
        <w:ind w:firstLine="567"/>
        <w:jc w:val="both"/>
        <w:rPr>
          <w:lang w:bidi="ar-DZ"/>
        </w:rPr>
      </w:pPr>
      <w:r w:rsidRPr="00DF3CB6">
        <w:rPr>
          <w:rFonts w:hint="cs"/>
          <w:rtl/>
          <w:lang w:bidi="ar-DZ"/>
        </w:rPr>
        <w:t>في</w:t>
      </w:r>
      <w:r w:rsidR="00C46530" w:rsidRPr="00DF3CB6">
        <w:rPr>
          <w:rFonts w:hint="cs"/>
          <w:rtl/>
          <w:lang w:bidi="ar-DZ"/>
        </w:rPr>
        <w:t xml:space="preserve"> الأخير فإن أي إخلال بإلتزامات الإشهاروالمنافسة سوف يعرض هذه العقود للطع</w:t>
      </w:r>
      <w:r w:rsidR="001B5EDE" w:rsidRPr="00DF3CB6">
        <w:rPr>
          <w:rFonts w:hint="cs"/>
          <w:rtl/>
          <w:lang w:bidi="ar-DZ"/>
        </w:rPr>
        <w:t>ن أمام القاضي الإداري، كما يجوز</w:t>
      </w:r>
      <w:r w:rsidR="00C46530" w:rsidRPr="00DF3CB6">
        <w:rPr>
          <w:rFonts w:hint="cs"/>
          <w:rtl/>
          <w:lang w:bidi="ar-DZ"/>
        </w:rPr>
        <w:t xml:space="preserve">إخطار هذا الاخير قبل إبرام العقد وذلك تطبيقا لنص المادة </w:t>
      </w:r>
      <w:r w:rsidR="00735CE3">
        <w:rPr>
          <w:rFonts w:hint="cs"/>
          <w:rtl/>
          <w:lang w:bidi="ar-DZ"/>
        </w:rPr>
        <w:t>946 من قانون الاجراءا المدنية و</w:t>
      </w:r>
      <w:r w:rsidR="00C46530" w:rsidRPr="00DF3CB6">
        <w:rPr>
          <w:rFonts w:hint="cs"/>
          <w:rtl/>
          <w:lang w:bidi="ar-DZ"/>
        </w:rPr>
        <w:t>ال</w:t>
      </w:r>
      <w:r w:rsidR="00735CE3">
        <w:rPr>
          <w:rFonts w:hint="cs"/>
          <w:rtl/>
          <w:lang w:bidi="ar-DZ"/>
        </w:rPr>
        <w:t>إ</w:t>
      </w:r>
      <w:r w:rsidR="00C46530" w:rsidRPr="00DF3CB6">
        <w:rPr>
          <w:rFonts w:hint="cs"/>
          <w:rtl/>
          <w:lang w:bidi="ar-DZ"/>
        </w:rPr>
        <w:t>دارية</w:t>
      </w:r>
      <w:r w:rsidR="00C46530" w:rsidRPr="00DF3CB6">
        <w:rPr>
          <w:rStyle w:val="Appelnotedebasdep"/>
          <w:rtl/>
          <w:lang w:bidi="ar-DZ"/>
        </w:rPr>
        <w:footnoteReference w:id="373"/>
      </w:r>
      <w:r w:rsidR="001B5EDE" w:rsidRPr="00DF3CB6">
        <w:rPr>
          <w:rFonts w:hint="cs"/>
          <w:rtl/>
          <w:lang w:bidi="ar-DZ"/>
        </w:rPr>
        <w:t>وسوف نتطرق إلى ذلك في النقطة الخاصة بالرقابة من هذا البحث.</w:t>
      </w:r>
    </w:p>
    <w:p w:rsidR="00C46530" w:rsidRPr="00DF3CB6" w:rsidRDefault="00C46530" w:rsidP="001B5EDE">
      <w:pPr>
        <w:bidi/>
        <w:ind w:firstLine="567"/>
        <w:jc w:val="both"/>
        <w:rPr>
          <w:rtl/>
          <w:lang w:bidi="ar-DZ"/>
        </w:rPr>
      </w:pPr>
      <w:r w:rsidRPr="00DF3CB6">
        <w:rPr>
          <w:rFonts w:hint="cs"/>
          <w:rtl/>
          <w:lang w:bidi="ar-DZ"/>
        </w:rPr>
        <w:t>على عكس التشريعات المقارنة فإن المشرع الجزائري لم ينص على تطبيق أحكام قانون المنافسة على إتفاقية التفويض</w:t>
      </w:r>
      <w:r w:rsidR="001B5EDE" w:rsidRPr="00DF3CB6">
        <w:rPr>
          <w:rFonts w:hint="cs"/>
          <w:rtl/>
          <w:lang w:bidi="ar-DZ"/>
        </w:rPr>
        <w:t>،</w:t>
      </w:r>
      <w:r w:rsidRPr="00DF3CB6">
        <w:rPr>
          <w:rFonts w:hint="cs"/>
          <w:rtl/>
          <w:lang w:bidi="ar-DZ"/>
        </w:rPr>
        <w:t xml:space="preserve"> كما هو الحال في </w:t>
      </w:r>
      <w:r w:rsidR="001B5EDE" w:rsidRPr="00DF3CB6">
        <w:rPr>
          <w:rFonts w:hint="cs"/>
          <w:rtl/>
          <w:lang w:bidi="ar-DZ"/>
        </w:rPr>
        <w:t>ا</w:t>
      </w:r>
      <w:r w:rsidRPr="00DF3CB6">
        <w:rPr>
          <w:rFonts w:hint="cs"/>
          <w:rtl/>
          <w:lang w:bidi="ar-DZ"/>
        </w:rPr>
        <w:t>لصفقات العمومية التي نص صراحة عليها في المادة الثانية منه، ولعل أهم الأسباب هو الإستعمال الواسع للصفقات العمومية</w:t>
      </w:r>
      <w:r w:rsidR="001B5EDE" w:rsidRPr="00DF3CB6">
        <w:rPr>
          <w:rFonts w:hint="cs"/>
          <w:rtl/>
          <w:lang w:bidi="ar-DZ"/>
        </w:rPr>
        <w:t xml:space="preserve"> ب</w:t>
      </w:r>
      <w:r w:rsidRPr="00DF3CB6">
        <w:rPr>
          <w:rFonts w:hint="cs"/>
          <w:rtl/>
          <w:lang w:bidi="ar-DZ"/>
        </w:rPr>
        <w:t>إعتبارها أهم العقود الإدارية التي لها لها علا</w:t>
      </w:r>
      <w:r w:rsidR="001B5EDE" w:rsidRPr="00DF3CB6">
        <w:rPr>
          <w:rFonts w:hint="cs"/>
          <w:rtl/>
          <w:lang w:bidi="ar-DZ"/>
        </w:rPr>
        <w:t>ق</w:t>
      </w:r>
      <w:r w:rsidRPr="00DF3CB6">
        <w:rPr>
          <w:rFonts w:hint="cs"/>
          <w:rtl/>
          <w:lang w:bidi="ar-DZ"/>
        </w:rPr>
        <w:t>ة بالمال العام</w:t>
      </w:r>
      <w:r w:rsidR="001B5EDE" w:rsidRPr="00DF3CB6">
        <w:rPr>
          <w:rFonts w:hint="cs"/>
          <w:rtl/>
          <w:lang w:bidi="ar-DZ"/>
        </w:rPr>
        <w:t>، في حين و</w:t>
      </w:r>
      <w:r w:rsidRPr="00DF3CB6">
        <w:rPr>
          <w:rFonts w:hint="cs"/>
          <w:rtl/>
          <w:lang w:bidi="ar-DZ"/>
        </w:rPr>
        <w:t xml:space="preserve">نظرا لخصوصية التفويض وإرتباطه المباشر بالمرفق العام، وبالمصلحة العامة ابعده من دائرة المنافسة الحرة، وترك الحرية للادارة في الاختيار، غير أننا نرى وانه كان عليه أن يلجأ الى تعديل النص القانوني المنظم لذلك خاصة في ظل تنظيم هذه العقود بنص موحد مع الصفقات العمومية الذي أعتبره الفقهاء بأنه الإطار القانوني العام المنظم لها، كما أن المكانة الهامة التي أصبح يحظى بها التفويض في ظل العجز المالي للدولة ومحاولة </w:t>
      </w:r>
      <w:r w:rsidR="001B5EDE" w:rsidRPr="00DF3CB6">
        <w:rPr>
          <w:rFonts w:hint="cs"/>
          <w:rtl/>
          <w:lang w:bidi="ar-DZ"/>
        </w:rPr>
        <w:t>تخفيف العب على الخزينة العمومية، اين أصبح هذه العقو من أهم عقود المال العام</w:t>
      </w:r>
      <w:r w:rsidR="00EB7F23" w:rsidRPr="00DF3CB6">
        <w:rPr>
          <w:rFonts w:hint="cs"/>
          <w:rtl/>
          <w:lang w:bidi="ar-DZ"/>
        </w:rPr>
        <w:t>.</w:t>
      </w:r>
    </w:p>
    <w:p w:rsidR="00C46530" w:rsidRPr="00DF3CB6" w:rsidRDefault="00C46530" w:rsidP="006B4E5A">
      <w:pPr>
        <w:pStyle w:val="Titre5"/>
        <w:bidi/>
        <w:rPr>
          <w:rtl/>
          <w:lang w:bidi="ar-DZ"/>
        </w:rPr>
      </w:pPr>
      <w:bookmarkStart w:id="500" w:name="_Toc127048891"/>
      <w:bookmarkStart w:id="501" w:name="_Toc127052185"/>
      <w:bookmarkStart w:id="502" w:name="_Toc127053249"/>
      <w:r w:rsidRPr="00DF3CB6">
        <w:rPr>
          <w:rFonts w:hint="cs"/>
          <w:rtl/>
          <w:lang w:bidi="ar-DZ"/>
        </w:rPr>
        <w:t>ثالثا</w:t>
      </w:r>
      <w:r w:rsidRPr="00DF3CB6">
        <w:rPr>
          <w:rtl/>
          <w:lang w:bidi="ar-DZ"/>
        </w:rPr>
        <w:t>–</w:t>
      </w:r>
      <w:r w:rsidRPr="00DF3CB6">
        <w:rPr>
          <w:rFonts w:hint="cs"/>
          <w:rtl/>
          <w:lang w:bidi="ar-DZ"/>
        </w:rPr>
        <w:t xml:space="preserve"> إحترام مبدأ تكافؤ الفرص وإختيار العرض الامثل</w:t>
      </w:r>
      <w:bookmarkEnd w:id="500"/>
      <w:bookmarkEnd w:id="501"/>
      <w:bookmarkEnd w:id="502"/>
    </w:p>
    <w:p w:rsidR="00C46530" w:rsidRPr="00DF3CB6" w:rsidRDefault="00451E1D" w:rsidP="00451E1D">
      <w:pPr>
        <w:bidi/>
        <w:ind w:firstLine="567"/>
        <w:jc w:val="both"/>
        <w:rPr>
          <w:rtl/>
          <w:lang w:bidi="ar-DZ"/>
        </w:rPr>
      </w:pPr>
      <w:r w:rsidRPr="00DF3CB6">
        <w:rPr>
          <w:rtl/>
          <w:lang w:bidi="ar-DZ"/>
        </w:rPr>
        <w:t>كما تم التطرق</w:t>
      </w:r>
      <w:r w:rsidRPr="00DF3CB6">
        <w:rPr>
          <w:rFonts w:hint="cs"/>
          <w:rtl/>
          <w:lang w:bidi="ar-DZ"/>
        </w:rPr>
        <w:t xml:space="preserve"> إليه</w:t>
      </w:r>
      <w:r w:rsidR="00C46530" w:rsidRPr="00DF3CB6">
        <w:rPr>
          <w:rtl/>
          <w:lang w:bidi="ar-DZ"/>
        </w:rPr>
        <w:t xml:space="preserve"> سابقا أن مبدأ المساواة من المبادئ المكرسة لمبدأ المنافسة، ويعتبر مبدا تكافؤ الفرص الوجه الأخر </w:t>
      </w:r>
      <w:r w:rsidRPr="00DF3CB6">
        <w:rPr>
          <w:rFonts w:hint="cs"/>
          <w:rtl/>
          <w:lang w:bidi="ar-DZ"/>
        </w:rPr>
        <w:t>لمبد المساواة</w:t>
      </w:r>
      <w:r w:rsidR="00C46530" w:rsidRPr="00DF3CB6">
        <w:rPr>
          <w:rtl/>
          <w:lang w:bidi="ar-DZ"/>
        </w:rPr>
        <w:t>، فالسلطة المفوضة ملزمة بإعمال هذا المبدأ ليس فقد بالمساواة بين المتقدمين في الجانب القانوني فقط بل بالإضافة إلى ذلك يشترط أن تكون مساواة فعلية عند التعامل معهم</w:t>
      </w:r>
      <w:r w:rsidRPr="00DF3CB6">
        <w:rPr>
          <w:rFonts w:hint="cs"/>
          <w:rtl/>
          <w:lang w:bidi="ar-DZ"/>
        </w:rPr>
        <w:t>،</w:t>
      </w:r>
      <w:r w:rsidR="00C46530" w:rsidRPr="00DF3CB6">
        <w:rPr>
          <w:rtl/>
          <w:lang w:bidi="ar-DZ"/>
        </w:rPr>
        <w:t xml:space="preserve"> وذلك في جميع مراحل الإبرام سواء من حيث الحق في الإشتراك في المنافسة أو في حرية تقديم العطاء فلا يسوغ للجماعة العامة أن تستبعد أي متعامل مترشح يتقدم بعرض دون أي سبب مشروع</w:t>
      </w:r>
      <w:r w:rsidR="00C46530" w:rsidRPr="00DF3CB6">
        <w:rPr>
          <w:rStyle w:val="Appelnotedebasdep"/>
          <w:rtl/>
          <w:lang w:bidi="ar-DZ"/>
        </w:rPr>
        <w:footnoteReference w:id="374"/>
      </w:r>
    </w:p>
    <w:p w:rsidR="00C46530" w:rsidRPr="00DF3CB6" w:rsidRDefault="00C46530" w:rsidP="00451E1D">
      <w:pPr>
        <w:bidi/>
        <w:ind w:firstLine="567"/>
        <w:jc w:val="both"/>
        <w:rPr>
          <w:rtl/>
          <w:lang w:bidi="ar-DZ"/>
        </w:rPr>
      </w:pPr>
      <w:r w:rsidRPr="00DF3CB6">
        <w:rPr>
          <w:rtl/>
          <w:lang w:bidi="ar-DZ"/>
        </w:rPr>
        <w:t xml:space="preserve"> نفهم مما تقدم أن المناقصات العامة والممارسات العامة وكذلك الأنواع الأخرى من الدعوة للمنافسة تقوم على مبدأ يمنح للمتنافسين نفس الفرصة لكل من يتقدم إلى المناقصة أو ا</w:t>
      </w:r>
      <w:r w:rsidR="00D678FC">
        <w:rPr>
          <w:rtl/>
          <w:lang w:bidi="ar-DZ"/>
        </w:rPr>
        <w:t>لمزايدة دون أي تفرقة بين واحد و</w:t>
      </w:r>
      <w:r w:rsidR="00D678FC">
        <w:rPr>
          <w:rFonts w:hint="cs"/>
          <w:rtl/>
          <w:lang w:bidi="ar-DZ"/>
        </w:rPr>
        <w:t>آ</w:t>
      </w:r>
      <w:r w:rsidRPr="00DF3CB6">
        <w:rPr>
          <w:rtl/>
          <w:lang w:bidi="ar-DZ"/>
        </w:rPr>
        <w:t>خر، وذلك بأن لا يتم إعفاء بعض المتنا</w:t>
      </w:r>
      <w:r w:rsidR="00D678FC">
        <w:rPr>
          <w:rtl/>
          <w:lang w:bidi="ar-DZ"/>
        </w:rPr>
        <w:t>فسين من شروط معينة دون البعض ال</w:t>
      </w:r>
      <w:r w:rsidR="00D678FC">
        <w:rPr>
          <w:rFonts w:hint="cs"/>
          <w:rtl/>
          <w:lang w:bidi="ar-DZ"/>
        </w:rPr>
        <w:t>آ</w:t>
      </w:r>
      <w:r w:rsidR="00D678FC">
        <w:rPr>
          <w:rtl/>
          <w:lang w:bidi="ar-DZ"/>
        </w:rPr>
        <w:t>خر أو إضافة شروط أ</w:t>
      </w:r>
      <w:r w:rsidR="00D678FC">
        <w:rPr>
          <w:rFonts w:hint="cs"/>
          <w:rtl/>
          <w:lang w:bidi="ar-DZ"/>
        </w:rPr>
        <w:t>خرى</w:t>
      </w:r>
      <w:r w:rsidRPr="00DF3CB6">
        <w:rPr>
          <w:rtl/>
          <w:lang w:bidi="ar-DZ"/>
        </w:rPr>
        <w:t xml:space="preserve"> أو تعديلها بالنسبة للبعض الأخر</w:t>
      </w:r>
      <w:r w:rsidRPr="00DF3CB6">
        <w:rPr>
          <w:rStyle w:val="Appelnotedebasdep"/>
          <w:rtl/>
          <w:lang w:bidi="ar-DZ"/>
        </w:rPr>
        <w:footnoteReference w:id="375"/>
      </w:r>
      <w:r w:rsidRPr="00DF3CB6">
        <w:rPr>
          <w:rtl/>
          <w:lang w:bidi="ar-DZ"/>
        </w:rPr>
        <w:t>.</w:t>
      </w:r>
    </w:p>
    <w:p w:rsidR="00C46530" w:rsidRPr="00DF3CB6" w:rsidRDefault="00451E1D" w:rsidP="00451E1D">
      <w:pPr>
        <w:bidi/>
        <w:spacing w:after="0"/>
        <w:ind w:firstLine="567"/>
        <w:jc w:val="both"/>
        <w:rPr>
          <w:rtl/>
          <w:lang w:bidi="ar-DZ"/>
        </w:rPr>
      </w:pPr>
      <w:r w:rsidRPr="00DF3CB6">
        <w:rPr>
          <w:rFonts w:hint="cs"/>
          <w:rtl/>
          <w:lang w:bidi="ar-DZ"/>
        </w:rPr>
        <w:t>و</w:t>
      </w:r>
      <w:r w:rsidR="00C46530" w:rsidRPr="00DF3CB6">
        <w:rPr>
          <w:rtl/>
          <w:lang w:bidi="ar-DZ"/>
        </w:rPr>
        <w:t>تطبيقا لهذا المبدأ يقتضي ألاينطوي معاييرإختيار المفوض له على أي طابع تمييزي، إذ يعتبر ضمانة للمنافسة الحرة في</w:t>
      </w:r>
      <w:r w:rsidRPr="00DF3CB6">
        <w:rPr>
          <w:rFonts w:hint="cs"/>
          <w:rtl/>
          <w:lang w:bidi="ar-DZ"/>
        </w:rPr>
        <w:t xml:space="preserve"> عملية ال</w:t>
      </w:r>
      <w:r w:rsidR="00C46530" w:rsidRPr="00DF3CB6">
        <w:rPr>
          <w:rtl/>
          <w:lang w:bidi="ar-DZ"/>
        </w:rPr>
        <w:t>إختيار</w:t>
      </w:r>
      <w:r w:rsidRPr="00DF3CB6">
        <w:rPr>
          <w:rFonts w:hint="cs"/>
          <w:rtl/>
          <w:lang w:bidi="ar-DZ"/>
        </w:rPr>
        <w:t>، و</w:t>
      </w:r>
      <w:r w:rsidR="00C46530" w:rsidRPr="00DF3CB6">
        <w:rPr>
          <w:rtl/>
          <w:lang w:bidi="ar-DZ"/>
        </w:rPr>
        <w:t xml:space="preserve">من أجل ذلك تلتزم السلطة المفوضة بوضع معايير الإختيار التي تتعلق أساسا بـ </w:t>
      </w:r>
      <w:r w:rsidR="00C46E67">
        <w:rPr>
          <w:rFonts w:hint="cs"/>
          <w:rtl/>
          <w:lang w:bidi="ar-DZ"/>
        </w:rPr>
        <w:t>:</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 xml:space="preserve">شروط تقديم </w:t>
      </w:r>
      <w:proofErr w:type="gramStart"/>
      <w:r w:rsidRPr="00DF3CB6">
        <w:rPr>
          <w:rtl/>
          <w:lang w:bidi="ar-DZ"/>
        </w:rPr>
        <w:t>التعهدات  المقدمة</w:t>
      </w:r>
      <w:proofErr w:type="gramEnd"/>
      <w:r w:rsidRPr="00DF3CB6">
        <w:rPr>
          <w:rtl/>
          <w:lang w:bidi="ar-DZ"/>
        </w:rPr>
        <w:t xml:space="preserve"> من طرف المتعهدين</w:t>
      </w:r>
      <w:r w:rsidR="00EB7F23" w:rsidRPr="00DF3CB6">
        <w:rPr>
          <w:rtl/>
          <w:lang w:bidi="ar-DZ"/>
        </w:rPr>
        <w:t>.</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 xml:space="preserve">معايير تقييم أليات إرساء التفويض </w:t>
      </w:r>
    </w:p>
    <w:p w:rsidR="00C46530" w:rsidRPr="00DF3CB6" w:rsidRDefault="00C46530" w:rsidP="00D05118">
      <w:pPr>
        <w:bidi/>
        <w:spacing w:after="0"/>
        <w:ind w:firstLine="567"/>
        <w:jc w:val="both"/>
        <w:rPr>
          <w:rtl/>
          <w:lang w:bidi="ar-DZ"/>
        </w:rPr>
      </w:pPr>
      <w:r w:rsidRPr="00DF3CB6">
        <w:rPr>
          <w:rtl/>
          <w:lang w:bidi="ar-DZ"/>
        </w:rPr>
        <w:t>وفي ظل تطبيق هذه المباديء أشارت المادة 07 من المرسوم التنفيذي 08-</w:t>
      </w:r>
      <w:r w:rsidR="00451E1D" w:rsidRPr="00DF3CB6">
        <w:rPr>
          <w:rFonts w:hint="cs"/>
          <w:rtl/>
          <w:lang w:bidi="ar-DZ"/>
        </w:rPr>
        <w:t>14</w:t>
      </w:r>
      <w:r w:rsidRPr="00DF3CB6">
        <w:rPr>
          <w:rtl/>
          <w:lang w:bidi="ar-DZ"/>
        </w:rPr>
        <w:t xml:space="preserve"> ان الامتياز يمنح على أساس المقاييس العامة التي نذكر منها</w:t>
      </w:r>
      <w:r w:rsidR="00DF3CB6" w:rsidRPr="00DF3CB6">
        <w:rPr>
          <w:rtl/>
          <w:lang w:bidi="ar-DZ"/>
        </w:rPr>
        <w:t>:</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المقدرة المالية والتقنية للمترشح</w:t>
      </w:r>
      <w:r w:rsidR="00EB7F23" w:rsidRPr="00DF3CB6">
        <w:rPr>
          <w:rtl/>
          <w:lang w:bidi="ar-DZ"/>
        </w:rPr>
        <w:t>.</w:t>
      </w:r>
    </w:p>
    <w:p w:rsidR="00C46530" w:rsidRPr="00DF3CB6" w:rsidRDefault="00C46530" w:rsidP="005926B4">
      <w:pPr>
        <w:pStyle w:val="Paragraphedeliste"/>
        <w:numPr>
          <w:ilvl w:val="0"/>
          <w:numId w:val="13"/>
        </w:numPr>
        <w:bidi/>
        <w:spacing w:after="0"/>
        <w:ind w:firstLine="567"/>
        <w:jc w:val="both"/>
        <w:rPr>
          <w:lang w:bidi="ar-DZ"/>
        </w:rPr>
      </w:pPr>
      <w:r w:rsidRPr="00DF3CB6">
        <w:rPr>
          <w:rtl/>
          <w:lang w:bidi="ar-DZ"/>
        </w:rPr>
        <w:t xml:space="preserve">إحترام الاحكام الواردة في دفتر الشروط الملحق بالمرسوم </w:t>
      </w:r>
    </w:p>
    <w:p w:rsidR="00C46530" w:rsidRPr="00DF3CB6" w:rsidRDefault="00C46530" w:rsidP="00451E1D">
      <w:pPr>
        <w:bidi/>
        <w:spacing w:after="0"/>
        <w:ind w:firstLine="567"/>
        <w:jc w:val="both"/>
        <w:rPr>
          <w:rtl/>
          <w:lang w:bidi="ar-DZ"/>
        </w:rPr>
      </w:pPr>
      <w:r w:rsidRPr="00DF3CB6">
        <w:rPr>
          <w:rtl/>
          <w:lang w:bidi="ar-DZ"/>
        </w:rPr>
        <w:t>وبعد إستلام العروض المقدمة من طرف المترشحين ودراسة ملفات التعهد والنظر في مدى مطابقتها وتوافقها للمقاييس التي حددها النص المنظم لعقود الإمتياز وكذا المنافسة يتم إختيار العرض الأمثل بإعتماد ألية إرساء العقد من طرف لجنة مختصة ومستقلة ب</w:t>
      </w:r>
      <w:r w:rsidR="00451E1D" w:rsidRPr="00DF3CB6">
        <w:rPr>
          <w:rFonts w:hint="cs"/>
          <w:rtl/>
          <w:lang w:bidi="ar-DZ"/>
        </w:rPr>
        <w:t>ف</w:t>
      </w:r>
      <w:r w:rsidRPr="00DF3CB6">
        <w:rPr>
          <w:rtl/>
          <w:lang w:bidi="ar-DZ"/>
        </w:rPr>
        <w:t>تح وتقييم العروض وأحيانا التفاوض، في عمل أقرب منه إلى عمل لجان الصفقات العمومية المختصة بفتح وتقييم العروض، وبذلك تضمن اللجنة إختيارافضل العروض وإستبعاد العروض التي لاتتوفر على الضمانات والمقدرة الكافية لدى المترشحين</w:t>
      </w:r>
      <w:r w:rsidRPr="00DF3CB6">
        <w:rPr>
          <w:rStyle w:val="Appelnotedebasdep"/>
          <w:rtl/>
          <w:lang w:bidi="ar-DZ"/>
        </w:rPr>
        <w:footnoteReference w:id="376"/>
      </w:r>
      <w:r w:rsidRPr="00DF3CB6">
        <w:rPr>
          <w:rtl/>
          <w:lang w:bidi="ar-DZ"/>
        </w:rPr>
        <w:t>، ليتم في الأخير إختيار العرض الأمثل الذي يقدم أحسن الضمانات المالية والمهنية المطلوبة لتسيير وإستغلال المرفق العام</w:t>
      </w:r>
      <w:r w:rsidR="00451E1D" w:rsidRPr="00DF3CB6">
        <w:rPr>
          <w:rFonts w:hint="cs"/>
          <w:rtl/>
          <w:lang w:bidi="ar-DZ"/>
        </w:rPr>
        <w:t xml:space="preserve">، </w:t>
      </w:r>
      <w:r w:rsidRPr="00DF3CB6">
        <w:rPr>
          <w:rtl/>
          <w:lang w:bidi="ar-DZ"/>
        </w:rPr>
        <w:t>ولقد إشترطت المادة 03 من المرسوم التنفيذي 10-275</w:t>
      </w:r>
      <w:r w:rsidRPr="00DF3CB6">
        <w:rPr>
          <w:rStyle w:val="Appelnotedebasdep"/>
          <w:rtl/>
          <w:lang w:bidi="ar-DZ"/>
        </w:rPr>
        <w:footnoteReference w:id="377"/>
      </w:r>
      <w:r w:rsidRPr="00DF3CB6">
        <w:rPr>
          <w:rtl/>
          <w:lang w:bidi="ar-DZ"/>
        </w:rPr>
        <w:t>المحدد لكيفيات الموافقة على إتفاقية تفويض الخدمات العمومية للمياه والتطهير أن يتضمن الملف مجموعة من الوثائق من بينها مبرر التأهيلات المهنية والضمانات المالية للمتعامل المقبول.</w:t>
      </w:r>
    </w:p>
    <w:p w:rsidR="00C46530" w:rsidRPr="00DF3CB6" w:rsidRDefault="00C46530" w:rsidP="00451E1D">
      <w:pPr>
        <w:bidi/>
        <w:spacing w:after="0"/>
        <w:ind w:firstLine="567"/>
        <w:jc w:val="both"/>
        <w:rPr>
          <w:rtl/>
          <w:lang w:bidi="ar-DZ"/>
        </w:rPr>
      </w:pPr>
      <w:r w:rsidRPr="00DF3CB6">
        <w:rPr>
          <w:rtl/>
          <w:lang w:bidi="ar-DZ"/>
        </w:rPr>
        <w:t>أما في مجال الكهرباء والغاز فقد حدد النص التنظيمي المقاييس على سبيل المثال لا الحصر وهذا من خلال ذكر عبارة " لاسيما"، ما يترك الحرية المطلقة للإدارة لإضافة مقاييس ومعاير أخرى من خلال الطلب على المنافسة الذي تصدره، الأمر الذي يتعارض مع مبدأ الشفافية ويمكن أن يؤدي بالإخلال بمدأ المنافسة الحرة، فالإدارة يمكن لها أن تحدد م</w:t>
      </w:r>
      <w:r w:rsidR="00451E1D" w:rsidRPr="00DF3CB6">
        <w:rPr>
          <w:rFonts w:hint="cs"/>
          <w:rtl/>
          <w:lang w:bidi="ar-DZ"/>
        </w:rPr>
        <w:t>ع</w:t>
      </w:r>
      <w:r w:rsidRPr="00DF3CB6">
        <w:rPr>
          <w:rtl/>
          <w:lang w:bidi="ar-DZ"/>
        </w:rPr>
        <w:t>ايير تتناسب مع مجموعة محددة من المتعاملين دون أخرى</w:t>
      </w:r>
      <w:r w:rsidR="00451E1D" w:rsidRPr="00DF3CB6">
        <w:rPr>
          <w:rFonts w:hint="cs"/>
          <w:rtl/>
          <w:lang w:bidi="ar-DZ"/>
        </w:rPr>
        <w:t xml:space="preserve"> لنصل إلى فكرة محاباة الإدارة بتفصيل دفتر شروط لمتعامل واحد أو إثنين فقط</w:t>
      </w:r>
      <w:r w:rsidR="00451E1D" w:rsidRPr="00DF3CB6">
        <w:rPr>
          <w:rtl/>
          <w:lang w:bidi="ar-DZ"/>
        </w:rPr>
        <w:t>،</w:t>
      </w:r>
      <w:r w:rsidR="00451E1D" w:rsidRPr="00DF3CB6">
        <w:rPr>
          <w:rFonts w:hint="cs"/>
          <w:rtl/>
          <w:lang w:bidi="ar-DZ"/>
        </w:rPr>
        <w:t xml:space="preserve"> ما يؤدي إلى</w:t>
      </w:r>
      <w:r w:rsidRPr="00DF3CB6">
        <w:rPr>
          <w:rtl/>
          <w:lang w:bidi="ar-DZ"/>
        </w:rPr>
        <w:t xml:space="preserve"> حصر مجال المنافسة في فئة قليلة من المتنافسين، الأمر الذي يمكن أن يقلل من الجودة ونوعية الخدمة، ما يجعل أختيار العرض الأمثل مقيد بالقدرات والاسعار المقدمة من هذه الفئة التي تنظبق عليها شروط المنافسة</w:t>
      </w:r>
      <w:r w:rsidR="008E794C" w:rsidRPr="00DF3CB6">
        <w:rPr>
          <w:rFonts w:hint="cs"/>
          <w:rtl/>
          <w:lang w:bidi="ar-DZ"/>
        </w:rPr>
        <w:t>.</w:t>
      </w:r>
    </w:p>
    <w:p w:rsidR="00C46530" w:rsidRPr="00DF3CB6" w:rsidRDefault="00C46530" w:rsidP="00B92B71">
      <w:pPr>
        <w:bidi/>
        <w:spacing w:after="0"/>
        <w:ind w:firstLine="567"/>
        <w:jc w:val="both"/>
        <w:rPr>
          <w:rtl/>
          <w:lang w:bidi="ar-DZ"/>
        </w:rPr>
      </w:pPr>
      <w:r w:rsidRPr="00DF3CB6">
        <w:rPr>
          <w:rtl/>
          <w:lang w:bidi="ar-DZ"/>
        </w:rPr>
        <w:t>إن تحديد شروط المشاركة ومعايير الإختيار من طر</w:t>
      </w:r>
      <w:r w:rsidR="008E794C" w:rsidRPr="00DF3CB6">
        <w:rPr>
          <w:rtl/>
          <w:lang w:bidi="ar-DZ"/>
        </w:rPr>
        <w:t xml:space="preserve">ف السلطة المفوضة عملة ذو وجهين </w:t>
      </w:r>
      <w:r w:rsidRPr="00DF3CB6">
        <w:rPr>
          <w:rtl/>
          <w:lang w:bidi="ar-DZ"/>
        </w:rPr>
        <w:t>فعند تحديد الإدارة لشروط ومعايير تخ</w:t>
      </w:r>
      <w:r w:rsidR="00457152">
        <w:rPr>
          <w:rtl/>
          <w:lang w:bidi="ar-DZ"/>
        </w:rPr>
        <w:t>دم المرفق العام والمصلحة العامة</w:t>
      </w:r>
      <w:r w:rsidRPr="00DF3CB6">
        <w:rPr>
          <w:rtl/>
          <w:lang w:bidi="ar-DZ"/>
        </w:rPr>
        <w:t xml:space="preserve"> بقدر ما له من إجابيات خاصة في ظل تجويد وتحسين الخدمة العمومية، </w:t>
      </w:r>
      <w:r w:rsidR="00451E1D" w:rsidRPr="00DF3CB6">
        <w:rPr>
          <w:rFonts w:hint="cs"/>
          <w:rtl/>
          <w:lang w:bidi="ar-DZ"/>
        </w:rPr>
        <w:t xml:space="preserve">بقدر ما </w:t>
      </w:r>
      <w:r w:rsidRPr="00DF3CB6">
        <w:rPr>
          <w:rtl/>
          <w:lang w:bidi="ar-DZ"/>
        </w:rPr>
        <w:t>إذا وضعت الإدارة شروط ليس لها من الأهمي</w:t>
      </w:r>
      <w:r w:rsidR="00451E1D" w:rsidRPr="00DF3CB6">
        <w:rPr>
          <w:rFonts w:hint="cs"/>
          <w:rtl/>
          <w:lang w:bidi="ar-DZ"/>
        </w:rPr>
        <w:t>ة</w:t>
      </w:r>
      <w:r w:rsidRPr="00DF3CB6">
        <w:rPr>
          <w:rtl/>
          <w:lang w:bidi="ar-DZ"/>
        </w:rPr>
        <w:t xml:space="preserve"> الأمر سوف يؤدي حتما بالإضرار بالمرفق العام، لذا فإنه وجب على المشرع إما وضع الشروط حصرا أو تكوين</w:t>
      </w:r>
      <w:r w:rsidR="00457152">
        <w:rPr>
          <w:rFonts w:hint="cs"/>
          <w:rtl/>
          <w:lang w:bidi="ar-DZ"/>
        </w:rPr>
        <w:t xml:space="preserve"> و</w:t>
      </w:r>
      <w:r w:rsidR="00B92B71" w:rsidRPr="00DF3CB6">
        <w:rPr>
          <w:rFonts w:hint="cs"/>
          <w:rtl/>
          <w:lang w:bidi="ar-DZ"/>
        </w:rPr>
        <w:t>تحسين كفاءة</w:t>
      </w:r>
      <w:r w:rsidRPr="00DF3CB6">
        <w:rPr>
          <w:rtl/>
          <w:lang w:bidi="ar-DZ"/>
        </w:rPr>
        <w:t xml:space="preserve"> الإطارات</w:t>
      </w:r>
      <w:r w:rsidR="00B92B71" w:rsidRPr="00DF3CB6">
        <w:rPr>
          <w:rFonts w:hint="cs"/>
          <w:rtl/>
          <w:lang w:bidi="ar-DZ"/>
        </w:rPr>
        <w:t xml:space="preserve"> المتخلين في ذلك العاملين في </w:t>
      </w:r>
      <w:r w:rsidRPr="00DF3CB6">
        <w:rPr>
          <w:rtl/>
          <w:lang w:bidi="ar-DZ"/>
        </w:rPr>
        <w:t>الإدارة</w:t>
      </w:r>
      <w:r w:rsidR="00EB7F23" w:rsidRPr="00DF3CB6">
        <w:rPr>
          <w:rtl/>
          <w:lang w:bidi="ar-DZ"/>
        </w:rPr>
        <w:t>.</w:t>
      </w:r>
    </w:p>
    <w:p w:rsidR="00C46530" w:rsidRPr="00DF3CB6" w:rsidRDefault="00C46530" w:rsidP="00B92B71">
      <w:pPr>
        <w:bidi/>
        <w:spacing w:after="0"/>
        <w:ind w:firstLine="567"/>
        <w:jc w:val="both"/>
        <w:rPr>
          <w:rtl/>
          <w:lang w:bidi="ar-DZ"/>
        </w:rPr>
      </w:pPr>
      <w:r w:rsidRPr="00DF3CB6">
        <w:rPr>
          <w:rtl/>
          <w:lang w:bidi="ar-DZ"/>
        </w:rPr>
        <w:t>إن إجراءات إبرام التفويض الإتفاقي</w:t>
      </w:r>
      <w:r w:rsidR="00B92B71" w:rsidRPr="00DF3CB6">
        <w:rPr>
          <w:rFonts w:hint="cs"/>
          <w:rtl/>
          <w:lang w:bidi="ar-DZ"/>
        </w:rPr>
        <w:t xml:space="preserve"> التنافسي</w:t>
      </w:r>
      <w:r w:rsidRPr="00DF3CB6">
        <w:rPr>
          <w:rtl/>
          <w:lang w:bidi="ar-DZ"/>
        </w:rPr>
        <w:t xml:space="preserve"> قبل صدور المرسوم التنفيذي 18-199، تم تنظيمه من خلال نصوص إمتازت بالقطاعية، كما أنها بالرغم من أنها تقترب كثيرا من الإجراءات التي كانت متبعة في الصفقات العمومية</w:t>
      </w:r>
      <w:r w:rsidR="00B92B71" w:rsidRPr="00DF3CB6">
        <w:rPr>
          <w:rFonts w:hint="cs"/>
          <w:rtl/>
          <w:lang w:bidi="ar-DZ"/>
        </w:rPr>
        <w:t>،</w:t>
      </w:r>
      <w:r w:rsidRPr="00DF3CB6">
        <w:rPr>
          <w:rtl/>
          <w:lang w:bidi="ar-DZ"/>
        </w:rPr>
        <w:t xml:space="preserve"> بدأ من الإجراءات الشكلية المتعلقة بالدعوة إلى المنافسة والتي تبدأ بالإعلان عن طريق المناقصة أوالمزايدة أو سكوت المشرع عن الوسيلة ليترك الحرية للإدارة في إختيارهامما يسمح للجميع بالمشاركة في التنافس المعلن عنه، </w:t>
      </w:r>
      <w:r w:rsidR="00B92B71" w:rsidRPr="00DF3CB6">
        <w:rPr>
          <w:rFonts w:hint="cs"/>
          <w:rtl/>
          <w:lang w:bidi="ar-DZ"/>
        </w:rPr>
        <w:t>وصولا إلى ع</w:t>
      </w:r>
      <w:r w:rsidRPr="00DF3CB6">
        <w:rPr>
          <w:rtl/>
          <w:lang w:bidi="ar-DZ"/>
        </w:rPr>
        <w:t>مل اللجنة المختصة  بفتح وتقييم العروض وإختيار العرض الأمثل والأكفا حسب الشروط المعلن عنها في المحددة مسبقا في ذفتر الشروط، إلا أنه بالرغم من التشابه القائم بين هذه الإجراءات الا أنه لا يمكن تطبيق قواعد الصفقات خاصة فيما يتعلق بالمنافسة والإجراءات التمهيدية، إذ كان على المشرع أن يكون أكثر وضوحا ودقة وتحديد</w:t>
      </w:r>
      <w:r w:rsidR="00B92B71" w:rsidRPr="00DF3CB6">
        <w:rPr>
          <w:rFonts w:hint="cs"/>
          <w:rtl/>
          <w:lang w:bidi="ar-DZ"/>
        </w:rPr>
        <w:t xml:space="preserve"> وضبط</w:t>
      </w:r>
      <w:r w:rsidRPr="00DF3CB6">
        <w:rPr>
          <w:rtl/>
          <w:lang w:bidi="ar-DZ"/>
        </w:rPr>
        <w:t xml:space="preserve"> إطار قانوني موحد ومستقل خاصة في ظل عدم صدور بعض النصوص التنظيمية للقوانين المنظمة للتفويض، ولكن وبالرغم من ذلك فقد أصدر المشرع بعض النصوص المنظمة لذلك و التي سوف نتطرق لها في النقطة التالية</w:t>
      </w:r>
      <w:r w:rsidR="00EB7F23" w:rsidRPr="00DF3CB6">
        <w:rPr>
          <w:rtl/>
          <w:lang w:bidi="ar-DZ"/>
        </w:rPr>
        <w:t>.</w:t>
      </w:r>
    </w:p>
    <w:p w:rsidR="00C46530" w:rsidRPr="00DF3CB6" w:rsidRDefault="00C46530" w:rsidP="00D40251">
      <w:pPr>
        <w:pStyle w:val="Titre3"/>
        <w:bidi/>
        <w:spacing w:before="240"/>
        <w:rPr>
          <w:rtl/>
          <w:lang w:bidi="ar-DZ"/>
        </w:rPr>
      </w:pPr>
      <w:bookmarkStart w:id="503" w:name="_Toc127048892"/>
      <w:bookmarkStart w:id="504" w:name="_Toc127052186"/>
      <w:bookmarkStart w:id="505" w:name="_Toc127053250"/>
      <w:bookmarkStart w:id="506" w:name="_Toc133700311"/>
      <w:r w:rsidRPr="00DF3CB6">
        <w:rPr>
          <w:rtl/>
          <w:lang w:bidi="ar-DZ"/>
        </w:rPr>
        <w:t>المطلب الثاني</w:t>
      </w:r>
      <w:bookmarkStart w:id="507" w:name="_Toc127048893"/>
      <w:bookmarkEnd w:id="503"/>
      <w:r w:rsidR="004203AD">
        <w:rPr>
          <w:rtl/>
          <w:lang w:bidi="ar-DZ"/>
        </w:rPr>
        <w:br/>
      </w:r>
      <w:r w:rsidRPr="00DF3CB6">
        <w:rPr>
          <w:rtl/>
          <w:lang w:bidi="ar-DZ"/>
        </w:rPr>
        <w:t>نماذج من النصوص القانونية المحددة لإجراءات المنافسة لإبرام عقود التفويض</w:t>
      </w:r>
      <w:bookmarkEnd w:id="504"/>
      <w:bookmarkEnd w:id="505"/>
      <w:bookmarkEnd w:id="506"/>
      <w:bookmarkEnd w:id="507"/>
    </w:p>
    <w:p w:rsidR="00C46530" w:rsidRPr="00DF3CB6" w:rsidRDefault="00C46530" w:rsidP="00F72399">
      <w:pPr>
        <w:bidi/>
        <w:ind w:firstLine="567"/>
        <w:jc w:val="both"/>
        <w:rPr>
          <w:rtl/>
          <w:lang w:bidi="ar-DZ"/>
        </w:rPr>
      </w:pPr>
      <w:r w:rsidRPr="00DF3CB6">
        <w:rPr>
          <w:rtl/>
          <w:lang w:bidi="ar-DZ"/>
        </w:rPr>
        <w:t xml:space="preserve">في ظل غياب نص قانوني موحد يحدد الإجراءات المنظمة لعملية إبرام عقود التفويض </w:t>
      </w:r>
      <w:r w:rsidR="00F72399" w:rsidRPr="00DF3CB6">
        <w:rPr>
          <w:rFonts w:hint="cs"/>
          <w:rtl/>
          <w:lang w:bidi="ar-DZ"/>
        </w:rPr>
        <w:t>مثلما</w:t>
      </w:r>
      <w:r w:rsidR="00F72399" w:rsidRPr="00DF3CB6">
        <w:rPr>
          <w:rtl/>
          <w:lang w:bidi="ar-DZ"/>
        </w:rPr>
        <w:t xml:space="preserve"> هو الحال في الصفقات العمومية،</w:t>
      </w:r>
      <w:r w:rsidR="00F72399" w:rsidRPr="00DF3CB6">
        <w:rPr>
          <w:rFonts w:hint="cs"/>
          <w:rtl/>
          <w:lang w:bidi="ar-DZ"/>
        </w:rPr>
        <w:t xml:space="preserve"> تم إعطاء </w:t>
      </w:r>
      <w:r w:rsidRPr="00DF3CB6">
        <w:rPr>
          <w:rtl/>
          <w:lang w:bidi="ar-DZ"/>
        </w:rPr>
        <w:t>الحرية للسلطة المفوضة في إعمال الإجراءات التي تراها مناسبة لإختيار المفوض له، إلا انه من خلال البحث في المنظومة القانونية الم</w:t>
      </w:r>
      <w:r w:rsidR="00F72399" w:rsidRPr="00DF3CB6">
        <w:rPr>
          <w:rFonts w:hint="cs"/>
          <w:rtl/>
          <w:lang w:bidi="ar-DZ"/>
        </w:rPr>
        <w:t>نظم</w:t>
      </w:r>
      <w:r w:rsidRPr="00DF3CB6">
        <w:rPr>
          <w:rtl/>
          <w:lang w:bidi="ar-DZ"/>
        </w:rPr>
        <w:t>ة للتفويض</w:t>
      </w:r>
      <w:r w:rsidR="00F72399" w:rsidRPr="00DF3CB6">
        <w:rPr>
          <w:rFonts w:hint="cs"/>
          <w:rtl/>
          <w:lang w:bidi="ar-DZ"/>
        </w:rPr>
        <w:t>،</w:t>
      </w:r>
      <w:r w:rsidRPr="00DF3CB6">
        <w:rPr>
          <w:rtl/>
          <w:lang w:bidi="ar-DZ"/>
        </w:rPr>
        <w:t xml:space="preserve"> نجد أن المشرع قد تبنى مبادئ المنافسة ونظمها بموجب نصوص خاصة، </w:t>
      </w:r>
      <w:r w:rsidR="00F72399" w:rsidRPr="00DF3CB6">
        <w:rPr>
          <w:rFonts w:hint="cs"/>
          <w:rtl/>
          <w:lang w:bidi="ar-DZ"/>
        </w:rPr>
        <w:t xml:space="preserve">لاسيما </w:t>
      </w:r>
      <w:r w:rsidRPr="00DF3CB6">
        <w:rPr>
          <w:rtl/>
          <w:lang w:bidi="ar-DZ"/>
        </w:rPr>
        <w:t>المرافق الاقتصادية ذ</w:t>
      </w:r>
      <w:r w:rsidR="00D678FC">
        <w:rPr>
          <w:rtl/>
          <w:lang w:bidi="ar-DZ"/>
        </w:rPr>
        <w:t>ات البعد الوطني الاستراتيجي، ال</w:t>
      </w:r>
      <w:r w:rsidR="00D678FC">
        <w:rPr>
          <w:rFonts w:hint="cs"/>
          <w:rtl/>
          <w:lang w:bidi="ar-DZ"/>
        </w:rPr>
        <w:t>أ</w:t>
      </w:r>
      <w:r w:rsidRPr="00DF3CB6">
        <w:rPr>
          <w:rtl/>
          <w:lang w:bidi="ar-DZ"/>
        </w:rPr>
        <w:t xml:space="preserve">مر الذي سعى المشرع من خلاله إلى تحقيق هدفين أساسين </w:t>
      </w:r>
    </w:p>
    <w:p w:rsidR="00C46530" w:rsidRPr="00DF3CB6" w:rsidRDefault="00C46530" w:rsidP="005926B4">
      <w:pPr>
        <w:pStyle w:val="Paragraphedeliste"/>
        <w:numPr>
          <w:ilvl w:val="0"/>
          <w:numId w:val="14"/>
        </w:numPr>
        <w:bidi/>
        <w:spacing w:after="0"/>
        <w:jc w:val="both"/>
        <w:rPr>
          <w:lang w:bidi="ar-DZ"/>
        </w:rPr>
      </w:pPr>
      <w:r w:rsidRPr="00DF3CB6">
        <w:rPr>
          <w:rtl/>
          <w:lang w:bidi="ar-DZ"/>
        </w:rPr>
        <w:t>تحقيق أكبر قدرمالي للخزينة العمومية الذي يلزم بداهة تحديد إجراءات إختيار الشخص الذي</w:t>
      </w:r>
      <w:r w:rsidR="00F72399" w:rsidRPr="00DF3CB6">
        <w:rPr>
          <w:rFonts w:hint="cs"/>
          <w:rtl/>
          <w:lang w:bidi="ar-DZ"/>
        </w:rPr>
        <w:t xml:space="preserve"> يقدم </w:t>
      </w:r>
      <w:r w:rsidRPr="00DF3CB6">
        <w:rPr>
          <w:rtl/>
          <w:lang w:bidi="ar-DZ"/>
        </w:rPr>
        <w:t>أفضل القدرات التقنية والضمانات المالية خاصة في ظل ظهورعجز بعض القطاعات الحساسة</w:t>
      </w:r>
      <w:r w:rsidR="00F72399" w:rsidRPr="00DF3CB6">
        <w:rPr>
          <w:rFonts w:hint="cs"/>
          <w:rtl/>
          <w:lang w:bidi="ar-DZ"/>
        </w:rPr>
        <w:t xml:space="preserve"> عن مواكبة التطورات الحاصلة </w:t>
      </w:r>
      <w:r w:rsidRPr="00DF3CB6">
        <w:rPr>
          <w:rtl/>
          <w:lang w:bidi="ar-DZ"/>
        </w:rPr>
        <w:t>مثل الاتصالات</w:t>
      </w:r>
      <w:r w:rsidR="00F72399" w:rsidRPr="00DF3CB6">
        <w:rPr>
          <w:rFonts w:hint="cs"/>
          <w:rtl/>
          <w:lang w:bidi="ar-DZ"/>
        </w:rPr>
        <w:t xml:space="preserve">، </w:t>
      </w:r>
      <w:r w:rsidRPr="00DF3CB6">
        <w:rPr>
          <w:rtl/>
          <w:lang w:bidi="ar-DZ"/>
        </w:rPr>
        <w:t>الكهرباء والغاز، النقل، السياحة</w:t>
      </w:r>
      <w:r w:rsidR="00EB7F23" w:rsidRPr="00DF3CB6">
        <w:rPr>
          <w:rtl/>
          <w:lang w:bidi="ar-DZ"/>
        </w:rPr>
        <w:t>.</w:t>
      </w:r>
      <w:r w:rsidRPr="00DF3CB6">
        <w:rPr>
          <w:rtl/>
          <w:lang w:bidi="ar-DZ"/>
        </w:rPr>
        <w:t>..إلخ.</w:t>
      </w:r>
    </w:p>
    <w:p w:rsidR="00C46530" w:rsidRPr="00DF3CB6" w:rsidRDefault="00C46530" w:rsidP="00457152">
      <w:pPr>
        <w:pStyle w:val="Paragraphedeliste"/>
        <w:numPr>
          <w:ilvl w:val="0"/>
          <w:numId w:val="14"/>
        </w:numPr>
        <w:bidi/>
        <w:spacing w:after="0"/>
        <w:jc w:val="both"/>
        <w:rPr>
          <w:lang w:bidi="ar-DZ"/>
        </w:rPr>
      </w:pPr>
      <w:r w:rsidRPr="00DF3CB6">
        <w:rPr>
          <w:rtl/>
          <w:lang w:bidi="ar-DZ"/>
        </w:rPr>
        <w:t>مراعاة المصلحة العامة مع مراعاة التغيير الحاصل في المفهوم التقليدي لها</w:t>
      </w:r>
      <w:r w:rsidR="00457152">
        <w:rPr>
          <w:rFonts w:hint="cs"/>
          <w:rtl/>
          <w:lang w:bidi="ar-DZ"/>
        </w:rPr>
        <w:t xml:space="preserve">، </w:t>
      </w:r>
      <w:r w:rsidRPr="00DF3CB6">
        <w:rPr>
          <w:rtl/>
          <w:lang w:bidi="ar-DZ"/>
        </w:rPr>
        <w:t>فيتطلب الأمر إختيار أكفأ المتنافسين لتلبية وتحسين الخدمة العمومية.</w:t>
      </w:r>
    </w:p>
    <w:p w:rsidR="00C46530" w:rsidRPr="00DF3CB6" w:rsidRDefault="00C46530" w:rsidP="00DC4D29">
      <w:pPr>
        <w:bidi/>
        <w:spacing w:before="240" w:after="0"/>
        <w:ind w:firstLine="567"/>
        <w:jc w:val="both"/>
        <w:rPr>
          <w:b/>
          <w:bCs/>
          <w:lang w:bidi="ar-DZ"/>
        </w:rPr>
      </w:pPr>
      <w:r w:rsidRPr="00DF3CB6">
        <w:rPr>
          <w:rtl/>
          <w:lang w:bidi="ar-DZ"/>
        </w:rPr>
        <w:t>لعل من المجالات التي تعتبر نماذج عند دراسة</w:t>
      </w:r>
      <w:r w:rsidR="00F72399" w:rsidRPr="00DF3CB6">
        <w:rPr>
          <w:rFonts w:hint="cs"/>
          <w:rtl/>
          <w:lang w:bidi="ar-DZ"/>
        </w:rPr>
        <w:t xml:space="preserve"> تطبيق مبدأ</w:t>
      </w:r>
      <w:r w:rsidRPr="00DF3CB6">
        <w:rPr>
          <w:rtl/>
          <w:lang w:bidi="ar-DZ"/>
        </w:rPr>
        <w:t xml:space="preserve"> المنافسة في تفويض</w:t>
      </w:r>
      <w:r w:rsidR="00F72399" w:rsidRPr="00DF3CB6">
        <w:rPr>
          <w:rFonts w:hint="cs"/>
          <w:rtl/>
          <w:lang w:bidi="ar-DZ"/>
        </w:rPr>
        <w:t xml:space="preserve"> المرفق لعام،</w:t>
      </w:r>
      <w:r w:rsidRPr="00DF3CB6">
        <w:rPr>
          <w:rtl/>
          <w:lang w:bidi="ar-DZ"/>
        </w:rPr>
        <w:t xml:space="preserve"> نجد مجال الاتصالات الإلكترونية الذي كرس فيه المنافسة صراحة من خلال القانون 18-04</w:t>
      </w:r>
      <w:r w:rsidRPr="00DF3CB6">
        <w:rPr>
          <w:rStyle w:val="Appelnotedebasdep"/>
          <w:rtl/>
          <w:lang w:bidi="ar-DZ"/>
        </w:rPr>
        <w:footnoteReference w:id="378"/>
      </w:r>
      <w:r w:rsidRPr="00DF3CB6">
        <w:rPr>
          <w:rtl/>
          <w:lang w:bidi="ar-DZ"/>
        </w:rPr>
        <w:t>في عدة مواد لاسيما المادة الاولى والمادة 123منه</w:t>
      </w:r>
      <w:r w:rsidRPr="00DF3CB6">
        <w:rPr>
          <w:rStyle w:val="Appelnotedebasdep"/>
          <w:rtl/>
          <w:lang w:bidi="ar-DZ"/>
        </w:rPr>
        <w:footnoteReference w:id="379"/>
      </w:r>
      <w:r w:rsidR="003E40CC" w:rsidRPr="00DF3CB6">
        <w:rPr>
          <w:rtl/>
          <w:lang w:bidi="ar-DZ"/>
        </w:rPr>
        <w:t>، لكن قبل ذلك كان قد</w:t>
      </w:r>
      <w:r w:rsidR="003E40CC" w:rsidRPr="00DF3CB6">
        <w:rPr>
          <w:rFonts w:hint="cs"/>
          <w:rtl/>
          <w:lang w:bidi="ar-DZ"/>
        </w:rPr>
        <w:t xml:space="preserve"> نظمها </w:t>
      </w:r>
      <w:r w:rsidRPr="00DF3CB6">
        <w:rPr>
          <w:rtl/>
          <w:lang w:bidi="ar-DZ"/>
        </w:rPr>
        <w:t xml:space="preserve">القانون2000-03 المنظم للإتصالات السلكية واللاسلكية الذي صدر تنفيذا له المرسوم التنفيذي01-124، الذي يبقى ساري المفعول إلى يومنا هذا </w:t>
      </w:r>
      <w:r w:rsidR="00DC4D29" w:rsidRPr="00DF3CB6">
        <w:rPr>
          <w:rFonts w:hint="cs"/>
          <w:rtl/>
          <w:lang w:bidi="ar-DZ"/>
        </w:rPr>
        <w:t>بإعتبار</w:t>
      </w:r>
      <w:r w:rsidRPr="00DF3CB6">
        <w:rPr>
          <w:rtl/>
          <w:lang w:bidi="ar-DZ"/>
        </w:rPr>
        <w:t>النصوص التنظيمية للقانون الجديد</w:t>
      </w:r>
      <w:r w:rsidR="00DC4D29" w:rsidRPr="00DF3CB6">
        <w:rPr>
          <w:rFonts w:hint="cs"/>
          <w:rtl/>
          <w:lang w:bidi="ar-DZ"/>
        </w:rPr>
        <w:t xml:space="preserve"> لم تصدر بعد</w:t>
      </w:r>
      <w:r w:rsidR="00327E14" w:rsidRPr="00DF3CB6">
        <w:rPr>
          <w:rFonts w:hint="cs"/>
          <w:b/>
          <w:bCs/>
          <w:rtl/>
          <w:lang w:bidi="ar-DZ"/>
        </w:rPr>
        <w:t>(</w:t>
      </w:r>
      <w:r w:rsidR="00F7730A" w:rsidRPr="00DF3CB6">
        <w:rPr>
          <w:rFonts w:hint="cs"/>
          <w:b/>
          <w:bCs/>
          <w:rtl/>
          <w:lang w:bidi="ar-DZ"/>
        </w:rPr>
        <w:t xml:space="preserve">الفرع الأول)، </w:t>
      </w:r>
      <w:r w:rsidRPr="00DF3CB6">
        <w:rPr>
          <w:rtl/>
          <w:lang w:bidi="ar-DZ"/>
        </w:rPr>
        <w:t>وتجد المنافسة أيضا مجال تطبيقها الفعلي في المجال السياحي، بموجب المرسوم التنفيذي 04-127 المحدد لشروط الإستغلال السياحي للشواطئ المفتوحة للسباحة وكيفيات ذلك</w:t>
      </w:r>
      <w:r w:rsidR="00F7730A" w:rsidRPr="00DF3CB6">
        <w:rPr>
          <w:rFonts w:hint="cs"/>
          <w:rtl/>
          <w:lang w:bidi="ar-DZ"/>
        </w:rPr>
        <w:t xml:space="preserve"> (</w:t>
      </w:r>
      <w:r w:rsidR="00F7730A" w:rsidRPr="00DF3CB6">
        <w:rPr>
          <w:rFonts w:hint="cs"/>
          <w:b/>
          <w:bCs/>
          <w:rtl/>
          <w:lang w:bidi="ar-DZ"/>
        </w:rPr>
        <w:t>الفرع الثاني</w:t>
      </w:r>
      <w:r w:rsidR="00F7730A" w:rsidRPr="00DF3CB6">
        <w:rPr>
          <w:rFonts w:hint="cs"/>
          <w:rtl/>
          <w:lang w:bidi="ar-DZ"/>
        </w:rPr>
        <w:t>)</w:t>
      </w:r>
      <w:r w:rsidRPr="00DF3CB6">
        <w:rPr>
          <w:rtl/>
          <w:lang w:bidi="ar-DZ"/>
        </w:rPr>
        <w:t>، أما في مجال النقل فإن إمتياز إنجاز المنشأت القاعدية لإستقبال ومعاملة المسافرين عبر الطرق و/أو تسييرها</w:t>
      </w:r>
      <w:r w:rsidR="00DC4D29" w:rsidRPr="00DF3CB6">
        <w:rPr>
          <w:rFonts w:hint="cs"/>
          <w:rtl/>
          <w:lang w:bidi="ar-DZ"/>
        </w:rPr>
        <w:t>، فقد تم تنظيم إجراءات المنافسة فيه</w:t>
      </w:r>
      <w:r w:rsidRPr="00DF3CB6">
        <w:rPr>
          <w:rtl/>
          <w:lang w:bidi="ar-DZ"/>
        </w:rPr>
        <w:t xml:space="preserve"> بم</w:t>
      </w:r>
      <w:r w:rsidR="008E794C" w:rsidRPr="00DF3CB6">
        <w:rPr>
          <w:rtl/>
          <w:lang w:bidi="ar-DZ"/>
        </w:rPr>
        <w:t>وجب المرسوم التنفيذي رقم 04-417</w:t>
      </w:r>
      <w:r w:rsidR="00327E14" w:rsidRPr="00DF3CB6">
        <w:rPr>
          <w:rFonts w:hint="cs"/>
          <w:b/>
          <w:bCs/>
          <w:rtl/>
          <w:lang w:bidi="ar-DZ"/>
        </w:rPr>
        <w:t>(</w:t>
      </w:r>
      <w:r w:rsidR="008E794C" w:rsidRPr="00DF3CB6">
        <w:rPr>
          <w:rFonts w:hint="cs"/>
          <w:b/>
          <w:bCs/>
          <w:rtl/>
          <w:lang w:bidi="ar-DZ"/>
        </w:rPr>
        <w:t>الفرع الثالث)</w:t>
      </w:r>
    </w:p>
    <w:p w:rsidR="00C46530" w:rsidRPr="00DF3CB6" w:rsidRDefault="00C46530" w:rsidP="00DC4D29">
      <w:pPr>
        <w:bidi/>
        <w:ind w:firstLine="567"/>
        <w:jc w:val="both"/>
        <w:rPr>
          <w:rtl/>
          <w:lang w:bidi="ar-DZ"/>
        </w:rPr>
      </w:pPr>
      <w:r w:rsidRPr="00DF3CB6">
        <w:rPr>
          <w:rtl/>
          <w:lang w:bidi="ar-DZ"/>
        </w:rPr>
        <w:t>ولعل إختيارنا لهذه النصوص</w:t>
      </w:r>
      <w:r w:rsidR="00DC4D29" w:rsidRPr="00DF3CB6">
        <w:rPr>
          <w:rFonts w:hint="cs"/>
          <w:rtl/>
          <w:lang w:bidi="ar-DZ"/>
        </w:rPr>
        <w:t xml:space="preserve"> لوجودنا نوعاما لبعضا</w:t>
      </w:r>
      <w:r w:rsidRPr="00DF3CB6">
        <w:rPr>
          <w:rtl/>
          <w:lang w:bidi="ar-DZ"/>
        </w:rPr>
        <w:t xml:space="preserve">لتكامل </w:t>
      </w:r>
      <w:r w:rsidR="00DC4D29" w:rsidRPr="00DF3CB6">
        <w:rPr>
          <w:rFonts w:hint="cs"/>
          <w:rtl/>
          <w:lang w:bidi="ar-DZ"/>
        </w:rPr>
        <w:t xml:space="preserve">في </w:t>
      </w:r>
      <w:r w:rsidRPr="00DF3CB6">
        <w:rPr>
          <w:rtl/>
          <w:lang w:bidi="ar-DZ"/>
        </w:rPr>
        <w:t xml:space="preserve">العملية الإجرائية فيها وتبني مبدأ المنافسة بصورة واضحة وصريحة </w:t>
      </w:r>
      <w:r w:rsidR="008E794C" w:rsidRPr="00DF3CB6">
        <w:rPr>
          <w:rFonts w:hint="cs"/>
          <w:rtl/>
          <w:lang w:bidi="ar-DZ"/>
        </w:rPr>
        <w:t>س</w:t>
      </w:r>
      <w:r w:rsidRPr="00DF3CB6">
        <w:rPr>
          <w:rtl/>
          <w:lang w:bidi="ar-DZ"/>
        </w:rPr>
        <w:t>واء من ناحية الإجراءات الشكلية أو الموضوعية</w:t>
      </w:r>
      <w:r w:rsidR="00EB7F23" w:rsidRPr="00DF3CB6">
        <w:rPr>
          <w:rtl/>
          <w:lang w:bidi="ar-DZ"/>
        </w:rPr>
        <w:t>.</w:t>
      </w:r>
    </w:p>
    <w:p w:rsidR="00C46530" w:rsidRPr="00DF3CB6" w:rsidRDefault="00C46530" w:rsidP="004203AD">
      <w:pPr>
        <w:pStyle w:val="Titre4"/>
        <w:bidi/>
        <w:rPr>
          <w:rtl/>
          <w:lang w:bidi="ar-DZ"/>
        </w:rPr>
      </w:pPr>
      <w:bookmarkStart w:id="508" w:name="_Toc127048894"/>
      <w:bookmarkStart w:id="509" w:name="_Toc127052187"/>
      <w:bookmarkStart w:id="510" w:name="_Toc127053251"/>
      <w:r w:rsidRPr="00DF3CB6">
        <w:rPr>
          <w:rtl/>
          <w:lang w:bidi="ar-DZ"/>
        </w:rPr>
        <w:t xml:space="preserve">الفرع </w:t>
      </w:r>
      <w:r w:rsidR="004203AD">
        <w:rPr>
          <w:rFonts w:hint="cs"/>
          <w:rtl/>
          <w:lang w:bidi="ar-DZ"/>
        </w:rPr>
        <w:t>الأول</w:t>
      </w:r>
      <w:bookmarkStart w:id="511" w:name="_Toc127048895"/>
      <w:bookmarkEnd w:id="508"/>
      <w:r w:rsidR="004203AD">
        <w:rPr>
          <w:rtl/>
          <w:lang w:bidi="ar-DZ"/>
        </w:rPr>
        <w:br/>
      </w:r>
      <w:r w:rsidRPr="00DF3CB6">
        <w:rPr>
          <w:rtl/>
          <w:lang w:bidi="ar-DZ"/>
        </w:rPr>
        <w:t>إعمال</w:t>
      </w:r>
      <w:r w:rsidRPr="00DF3CB6">
        <w:rPr>
          <w:rFonts w:hint="cs"/>
          <w:rtl/>
          <w:lang w:bidi="ar-DZ"/>
        </w:rPr>
        <w:t>مبدأ</w:t>
      </w:r>
      <w:r w:rsidRPr="00DF3CB6">
        <w:rPr>
          <w:rtl/>
          <w:lang w:bidi="ar-DZ"/>
        </w:rPr>
        <w:t xml:space="preserve"> المنافسة </w:t>
      </w:r>
      <w:r w:rsidR="00DC4D29" w:rsidRPr="00DF3CB6">
        <w:rPr>
          <w:rFonts w:hint="cs"/>
          <w:rtl/>
          <w:lang w:bidi="ar-DZ"/>
        </w:rPr>
        <w:t>ل</w:t>
      </w:r>
      <w:r w:rsidRPr="00DF3CB6">
        <w:rPr>
          <w:rtl/>
          <w:lang w:bidi="ar-DZ"/>
        </w:rPr>
        <w:t>اختيار المفوض له في مجال الاتصالات الإلكترونية</w:t>
      </w:r>
      <w:bookmarkEnd w:id="509"/>
      <w:bookmarkEnd w:id="510"/>
      <w:bookmarkEnd w:id="511"/>
    </w:p>
    <w:p w:rsidR="00C46530" w:rsidRPr="00DF3CB6" w:rsidRDefault="00C46530" w:rsidP="009C1D7C">
      <w:pPr>
        <w:bidi/>
        <w:ind w:firstLine="567"/>
        <w:jc w:val="both"/>
        <w:rPr>
          <w:rtl/>
          <w:lang w:bidi="ar-DZ"/>
        </w:rPr>
      </w:pPr>
      <w:r w:rsidRPr="00DF3CB6">
        <w:rPr>
          <w:rtl/>
          <w:lang w:bidi="ar-DZ"/>
        </w:rPr>
        <w:t>تجد المنافسة تكريسها الفعلي في مجال الإتصالات الإلكترونية من خلال المادة الأولى الفقرة الثانية من القانون 18-04 المذكور أعلا</w:t>
      </w:r>
      <w:r w:rsidR="009C1D7C" w:rsidRPr="00DF3CB6">
        <w:rPr>
          <w:rFonts w:hint="cs"/>
          <w:rtl/>
          <w:lang w:bidi="ar-DZ"/>
        </w:rPr>
        <w:t>ه</w:t>
      </w:r>
      <w:r w:rsidRPr="00DF3CB6">
        <w:rPr>
          <w:rtl/>
          <w:lang w:bidi="ar-DZ"/>
        </w:rPr>
        <w:t xml:space="preserve"> والتي تنص على أن " يهدف هذا القانون على الخصوص لتحديد الشروط التي من شأنها تطوير وتقديم خدمات البريد والإتصالات اٌلكترونية ذات نوعية مضمونة في ظروف موضوعية وشفافة وغير تمييزية في مناخ تنافسي مع ضمان المصلحة العامة "</w:t>
      </w:r>
    </w:p>
    <w:p w:rsidR="00C46530" w:rsidRPr="00DF3CB6" w:rsidRDefault="00C46530" w:rsidP="009C1D7C">
      <w:pPr>
        <w:bidi/>
        <w:spacing w:after="0"/>
        <w:ind w:firstLine="567"/>
        <w:jc w:val="both"/>
        <w:rPr>
          <w:rtl/>
          <w:lang w:bidi="ar-DZ"/>
        </w:rPr>
      </w:pPr>
      <w:r w:rsidRPr="00DF3CB6">
        <w:rPr>
          <w:rtl/>
          <w:lang w:bidi="ar-DZ"/>
        </w:rPr>
        <w:t>لقد جسد هذا النص القانوني في الكثير من مواده ضرورة</w:t>
      </w:r>
      <w:r w:rsidR="009C1D7C" w:rsidRPr="00DF3CB6">
        <w:rPr>
          <w:rFonts w:hint="cs"/>
          <w:rtl/>
          <w:lang w:bidi="ar-DZ"/>
        </w:rPr>
        <w:t xml:space="preserve"> إعمال</w:t>
      </w:r>
      <w:r w:rsidRPr="00DF3CB6">
        <w:rPr>
          <w:rtl/>
          <w:lang w:bidi="ar-DZ"/>
        </w:rPr>
        <w:t xml:space="preserve"> المنافسة </w:t>
      </w:r>
      <w:r w:rsidR="00457152">
        <w:rPr>
          <w:rFonts w:hint="cs"/>
          <w:rtl/>
          <w:lang w:bidi="ar-DZ"/>
        </w:rPr>
        <w:t>وذلك بإتباع نظام</w:t>
      </w:r>
      <w:r w:rsidR="009C1D7C" w:rsidRPr="00DF3CB6">
        <w:rPr>
          <w:rtl/>
          <w:lang w:bidi="ar-DZ"/>
        </w:rPr>
        <w:t xml:space="preserve"> المزايدة</w:t>
      </w:r>
      <w:r w:rsidRPr="00DF3CB6">
        <w:rPr>
          <w:rtl/>
          <w:lang w:bidi="ar-DZ"/>
        </w:rPr>
        <w:t>ملغيا</w:t>
      </w:r>
      <w:r w:rsidR="009C1D7C" w:rsidRPr="00DF3CB6">
        <w:rPr>
          <w:rFonts w:hint="cs"/>
          <w:rtl/>
          <w:lang w:bidi="ar-DZ"/>
        </w:rPr>
        <w:t xml:space="preserve"> ذلك</w:t>
      </w:r>
      <w:r w:rsidRPr="00DF3CB6">
        <w:rPr>
          <w:rtl/>
          <w:lang w:bidi="ar-DZ"/>
        </w:rPr>
        <w:t xml:space="preserve"> فكرة التراضي</w:t>
      </w:r>
      <w:r w:rsidRPr="00DF3CB6">
        <w:rPr>
          <w:rStyle w:val="Appelnotedebasdep"/>
          <w:rtl/>
          <w:lang w:bidi="ar-DZ"/>
        </w:rPr>
        <w:footnoteReference w:id="380"/>
      </w:r>
      <w:r w:rsidRPr="00DF3CB6">
        <w:rPr>
          <w:rtl/>
          <w:lang w:bidi="ar-DZ"/>
        </w:rPr>
        <w:t xml:space="preserve">، </w:t>
      </w:r>
      <w:r w:rsidR="009C1D7C" w:rsidRPr="00DF3CB6">
        <w:rPr>
          <w:rFonts w:hint="cs"/>
          <w:rtl/>
          <w:lang w:bidi="ar-DZ"/>
        </w:rPr>
        <w:t xml:space="preserve">فقد </w:t>
      </w:r>
      <w:r w:rsidRPr="00DF3CB6">
        <w:rPr>
          <w:rtl/>
          <w:lang w:bidi="ar-DZ"/>
        </w:rPr>
        <w:t>نصت المادة 123 منه " تمنح الرخصة لكل شخص طبيعي أو معنوي يرسو عليه المزاد إثر إعلان عن المنافسة، ويلتزم بإحترام الشروط المحددة في دفتر الشروط.</w:t>
      </w:r>
    </w:p>
    <w:p w:rsidR="00C46530" w:rsidRPr="00DF3CB6" w:rsidRDefault="00C46530" w:rsidP="002F01A1">
      <w:pPr>
        <w:bidi/>
        <w:spacing w:after="0"/>
        <w:ind w:firstLine="567"/>
        <w:jc w:val="both"/>
        <w:rPr>
          <w:rtl/>
          <w:lang w:bidi="ar-DZ"/>
        </w:rPr>
      </w:pPr>
      <w:proofErr w:type="gramStart"/>
      <w:r w:rsidRPr="00DF3CB6">
        <w:rPr>
          <w:rtl/>
          <w:lang w:bidi="ar-DZ"/>
        </w:rPr>
        <w:t>ويكون</w:t>
      </w:r>
      <w:proofErr w:type="gramEnd"/>
      <w:r w:rsidRPr="00DF3CB6">
        <w:rPr>
          <w:rtl/>
          <w:lang w:bidi="ar-DZ"/>
        </w:rPr>
        <w:t xml:space="preserve"> الإجراء المطبق على المزايدة بإعلان المنافسة موضوعيا وغير تمييزي وشفافا ويضمن المساواة في معاملة مقدمي العروض، و يحدد هذا الإجراء عن طريق التنظيم " </w:t>
      </w:r>
    </w:p>
    <w:p w:rsidR="00C46530" w:rsidRPr="00DF3CB6" w:rsidRDefault="00C46530" w:rsidP="009C1D7C">
      <w:pPr>
        <w:bidi/>
        <w:spacing w:after="0"/>
        <w:ind w:firstLine="567"/>
        <w:jc w:val="both"/>
        <w:rPr>
          <w:rtl/>
          <w:lang w:bidi="ar-DZ"/>
        </w:rPr>
      </w:pPr>
      <w:r w:rsidRPr="00DF3CB6">
        <w:rPr>
          <w:rtl/>
          <w:lang w:bidi="ar-DZ"/>
        </w:rPr>
        <w:t>لكن نظرا لعدم  لعدم صدورنص تنظيمي يوضح كيفية تطبيق هذه المادة، وبناءا على المادة 195 من هذا القانون فإن النصوص القانونية التطبيقية للقانون 2000</w:t>
      </w:r>
      <w:r w:rsidR="009C1D7C" w:rsidRPr="00DF3CB6">
        <w:rPr>
          <w:rFonts w:hint="cs"/>
          <w:rtl/>
          <w:lang w:bidi="ar-DZ"/>
        </w:rPr>
        <w:t>-03</w:t>
      </w:r>
      <w:r w:rsidRPr="00DF3CB6">
        <w:rPr>
          <w:rStyle w:val="Appelnotedebasdep"/>
          <w:rtl/>
          <w:lang w:bidi="ar-DZ"/>
        </w:rPr>
        <w:footnoteReference w:id="381"/>
      </w:r>
      <w:r w:rsidR="009C1D7C" w:rsidRPr="00DF3CB6">
        <w:rPr>
          <w:rFonts w:hint="cs"/>
          <w:rtl/>
          <w:lang w:bidi="ar-DZ"/>
        </w:rPr>
        <w:t xml:space="preserve">الملغى </w:t>
      </w:r>
      <w:r w:rsidRPr="00DF3CB6">
        <w:rPr>
          <w:rtl/>
          <w:lang w:bidi="ar-DZ"/>
        </w:rPr>
        <w:t>تبقى سارية المفعول لحين صدورالنصوص التطبيقية الجديدة،خاصة المرسوم التنفيذي01-124المتضمن تحديد الاجراء المطبق على المزايدة بإعلان المنافسة من أجل منح رخص في مجال المواصلات السلكية واللاسلكية</w:t>
      </w:r>
      <w:r w:rsidRPr="00DF3CB6">
        <w:rPr>
          <w:rStyle w:val="Appelnotedebasdep"/>
          <w:rtl/>
          <w:lang w:bidi="ar-DZ"/>
        </w:rPr>
        <w:footnoteReference w:id="382"/>
      </w:r>
      <w:r w:rsidRPr="00DF3CB6">
        <w:rPr>
          <w:rtl/>
          <w:lang w:bidi="ar-DZ"/>
        </w:rPr>
        <w:t>، الذي صدر تطبيقا</w:t>
      </w:r>
      <w:r w:rsidR="009C1D7C" w:rsidRPr="00DF3CB6">
        <w:rPr>
          <w:rFonts w:hint="cs"/>
          <w:rtl/>
          <w:lang w:bidi="ar-DZ"/>
        </w:rPr>
        <w:t xml:space="preserve"> لنص المادة</w:t>
      </w:r>
      <w:r w:rsidRPr="00DF3CB6">
        <w:rPr>
          <w:rtl/>
          <w:lang w:bidi="ar-DZ"/>
        </w:rPr>
        <w:t xml:space="preserve"> 32 من القانون 2000-03، المحددة للإطارالعام لكيفية إختيارالمتعاقد عن طريق المنافسة، وبناءا على ذلك فإن إجراءات المنافسة (المزايدة)تتم على مرحلتين أساسيتين تمنح من خلالها رخص إقامة و/أو إستغلال شبكة عمومية للمواصلات السلكية واللاسلكية و/أوتوفير خدمات هاتفية، وهما مرحلة تمهيدية تتعلق بالاستكشاف، ومرحلة تنفيذ المزايدة بإعلان المنافسة</w:t>
      </w:r>
      <w:r w:rsidRPr="00DF3CB6">
        <w:rPr>
          <w:rStyle w:val="Appelnotedebasdep"/>
          <w:rtl/>
          <w:lang w:bidi="ar-DZ"/>
        </w:rPr>
        <w:footnoteReference w:id="383"/>
      </w:r>
      <w:r w:rsidR="00DF3CB6" w:rsidRPr="00DF3CB6">
        <w:rPr>
          <w:rtl/>
          <w:lang w:bidi="ar-DZ"/>
        </w:rPr>
        <w:t xml:space="preserve">، </w:t>
      </w:r>
      <w:r w:rsidRPr="00DF3CB6">
        <w:rPr>
          <w:rtl/>
          <w:lang w:bidi="ar-DZ"/>
        </w:rPr>
        <w:t xml:space="preserve">كل ذلك تحت إشراف سلطة ضبط البريد و الإتصالات الإلتكترونية و التي سوف يتم </w:t>
      </w:r>
      <w:r w:rsidR="009C1D7C" w:rsidRPr="00DF3CB6">
        <w:rPr>
          <w:rtl/>
          <w:lang w:bidi="ar-DZ"/>
        </w:rPr>
        <w:t>دراستها في الفصل الخاص بالرقابة</w:t>
      </w:r>
      <w:r w:rsidR="009C1D7C" w:rsidRPr="00DF3CB6">
        <w:rPr>
          <w:rFonts w:hint="cs"/>
          <w:rtl/>
          <w:lang w:bidi="ar-DZ"/>
        </w:rPr>
        <w:t xml:space="preserve"> المتعلق بأليات الرقابة </w:t>
      </w:r>
    </w:p>
    <w:p w:rsidR="00C46530" w:rsidRPr="00DF3CB6" w:rsidRDefault="00C46530" w:rsidP="009C1D7C">
      <w:pPr>
        <w:bidi/>
        <w:spacing w:after="0"/>
        <w:ind w:firstLine="567"/>
        <w:jc w:val="both"/>
        <w:rPr>
          <w:lang w:bidi="ar-DZ"/>
        </w:rPr>
      </w:pPr>
      <w:r w:rsidRPr="00DF3CB6">
        <w:rPr>
          <w:rtl/>
          <w:lang w:bidi="ar-DZ"/>
        </w:rPr>
        <w:t xml:space="preserve"> من أجل ذلك سوف نقوم بدراسة المرحلة التمهيدية لإجراء المزايدة (</w:t>
      </w:r>
      <w:r w:rsidRPr="00DF3CB6">
        <w:rPr>
          <w:b/>
          <w:bCs/>
          <w:rtl/>
          <w:lang w:bidi="ar-DZ"/>
        </w:rPr>
        <w:t>أولا</w:t>
      </w:r>
      <w:r w:rsidRPr="00DF3CB6">
        <w:rPr>
          <w:rtl/>
          <w:lang w:bidi="ar-DZ"/>
        </w:rPr>
        <w:t>)، ثم نحدد الإجراءات المتعلقة بمرحلة تنفيذ المزايدة بإعلان المنافسة (</w:t>
      </w:r>
      <w:r w:rsidRPr="00DF3CB6">
        <w:rPr>
          <w:b/>
          <w:bCs/>
          <w:rtl/>
          <w:lang w:bidi="ar-DZ"/>
        </w:rPr>
        <w:t>ثانيا</w:t>
      </w:r>
      <w:r w:rsidRPr="00DF3CB6">
        <w:rPr>
          <w:rtl/>
          <w:lang w:bidi="ar-DZ"/>
        </w:rPr>
        <w:t>)</w:t>
      </w:r>
      <w:r w:rsidR="00F7730A" w:rsidRPr="00DF3CB6">
        <w:rPr>
          <w:rFonts w:hint="cs"/>
          <w:rtl/>
          <w:lang w:bidi="ar-DZ"/>
        </w:rPr>
        <w:t>.</w:t>
      </w:r>
    </w:p>
    <w:p w:rsidR="00C46530" w:rsidRPr="00DF3CB6" w:rsidRDefault="00C46530" w:rsidP="006B4E5A">
      <w:pPr>
        <w:pStyle w:val="Titre5"/>
        <w:bidi/>
        <w:rPr>
          <w:rtl/>
          <w:lang w:bidi="ar-DZ"/>
        </w:rPr>
      </w:pPr>
      <w:bookmarkStart w:id="512" w:name="_Toc127048896"/>
      <w:bookmarkStart w:id="513" w:name="_Toc127052188"/>
      <w:bookmarkStart w:id="514" w:name="_Toc127053252"/>
      <w:r w:rsidRPr="00DF3CB6">
        <w:rPr>
          <w:rtl/>
          <w:lang w:bidi="ar-DZ"/>
        </w:rPr>
        <w:t>أولا</w:t>
      </w:r>
      <w:r w:rsidR="00F7730A" w:rsidRPr="00DF3CB6">
        <w:rPr>
          <w:rFonts w:hint="cs"/>
          <w:rtl/>
          <w:lang w:bidi="ar-DZ"/>
        </w:rPr>
        <w:t>-</w:t>
      </w:r>
      <w:r w:rsidRPr="00DF3CB6">
        <w:rPr>
          <w:rtl/>
          <w:lang w:bidi="ar-DZ"/>
        </w:rPr>
        <w:t xml:space="preserve"> المرحلة التمهيدية </w:t>
      </w:r>
      <w:r w:rsidR="00B24CC5" w:rsidRPr="00DF3CB6">
        <w:rPr>
          <w:rFonts w:hint="cs"/>
          <w:rtl/>
          <w:lang w:bidi="ar-DZ"/>
        </w:rPr>
        <w:t>ل</w:t>
      </w:r>
      <w:r w:rsidRPr="00DF3CB6">
        <w:rPr>
          <w:rtl/>
          <w:lang w:bidi="ar-DZ"/>
        </w:rPr>
        <w:t>إجراء المزايدة</w:t>
      </w:r>
      <w:bookmarkEnd w:id="512"/>
      <w:bookmarkEnd w:id="513"/>
      <w:bookmarkEnd w:id="514"/>
    </w:p>
    <w:p w:rsidR="00C46530" w:rsidRPr="00DF3CB6" w:rsidRDefault="00C46530" w:rsidP="002F01A1">
      <w:pPr>
        <w:bidi/>
        <w:spacing w:before="240" w:after="0"/>
        <w:ind w:firstLine="567"/>
        <w:jc w:val="both"/>
        <w:rPr>
          <w:rtl/>
          <w:lang w:bidi="ar-DZ"/>
        </w:rPr>
      </w:pPr>
      <w:r w:rsidRPr="00DF3CB6">
        <w:rPr>
          <w:rtl/>
          <w:lang w:bidi="ar-DZ"/>
        </w:rPr>
        <w:t>يتخذ قرار الشروع في الإجراء المطبق على المزايدة بإعلان المنافسة لمنح الرخصة من طرف الوزير المكلف بالمواصلات ا</w:t>
      </w:r>
      <w:r w:rsidR="00457152">
        <w:rPr>
          <w:rtl/>
          <w:lang w:bidi="ar-DZ"/>
        </w:rPr>
        <w:t>لسلكية و</w:t>
      </w:r>
      <w:r w:rsidRPr="00DF3CB6">
        <w:rPr>
          <w:rtl/>
          <w:lang w:bidi="ar-DZ"/>
        </w:rPr>
        <w:t>اللاسلكية</w:t>
      </w:r>
      <w:r w:rsidR="00DF3CB6" w:rsidRPr="00DF3CB6">
        <w:rPr>
          <w:rtl/>
          <w:lang w:bidi="ar-DZ"/>
        </w:rPr>
        <w:t xml:space="preserve">، </w:t>
      </w:r>
      <w:r w:rsidRPr="00DF3CB6">
        <w:rPr>
          <w:rtl/>
          <w:lang w:bidi="ar-DZ"/>
        </w:rPr>
        <w:t>إما بمادرته الخاصة</w:t>
      </w:r>
      <w:r w:rsidR="00D678FC">
        <w:rPr>
          <w:rtl/>
          <w:lang w:bidi="ar-DZ"/>
        </w:rPr>
        <w:t xml:space="preserve"> أو بعد إستشارة سلطة الضبط بناء</w:t>
      </w:r>
      <w:r w:rsidR="00D678FC">
        <w:rPr>
          <w:rFonts w:hint="cs"/>
          <w:rtl/>
          <w:lang w:bidi="ar-DZ"/>
        </w:rPr>
        <w:t>ً</w:t>
      </w:r>
      <w:r w:rsidRPr="00DF3CB6">
        <w:rPr>
          <w:rtl/>
          <w:lang w:bidi="ar-DZ"/>
        </w:rPr>
        <w:t xml:space="preserve"> على إقتراح هذه الأخيرة التي تعمل على أساس ملف الملائمة</w:t>
      </w:r>
      <w:r w:rsidRPr="00DF3CB6">
        <w:rPr>
          <w:rStyle w:val="Appelnotedebasdep"/>
          <w:rtl/>
          <w:lang w:bidi="ar-DZ"/>
        </w:rPr>
        <w:footnoteReference w:id="384"/>
      </w:r>
      <w:r w:rsidR="00DF3CB6" w:rsidRPr="00DF3CB6">
        <w:rPr>
          <w:rtl/>
          <w:lang w:bidi="ar-DZ"/>
        </w:rPr>
        <w:t xml:space="preserve">، </w:t>
      </w:r>
      <w:r w:rsidR="00457152">
        <w:rPr>
          <w:rtl/>
          <w:lang w:bidi="ar-DZ"/>
        </w:rPr>
        <w:t>و</w:t>
      </w:r>
      <w:r w:rsidRPr="00DF3CB6">
        <w:rPr>
          <w:rtl/>
          <w:lang w:bidi="ar-DZ"/>
        </w:rPr>
        <w:t>في هذه الحالة يصدر الوزير قراره في أجل شهر واحد</w:t>
      </w:r>
      <w:r w:rsidR="00EB7F23"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 xml:space="preserve"> في هذه المرحلة يتم ت</w:t>
      </w:r>
      <w:r w:rsidR="00457152">
        <w:rPr>
          <w:rtl/>
          <w:lang w:bidi="ar-DZ"/>
        </w:rPr>
        <w:t>قديم المتعاملين لملف التسبيب، وتقييم الخصائص و</w:t>
      </w:r>
      <w:r w:rsidRPr="00DF3CB6">
        <w:rPr>
          <w:rtl/>
          <w:lang w:bidi="ar-DZ"/>
        </w:rPr>
        <w:t>قدرات السوق من طرف سلطة الضبط التي تقوم بإعلان إستشارة عامة تعرف بالمشروع، وبعد الإنتهاء من هذه الإستشارة</w:t>
      </w:r>
      <w:r w:rsidR="00DF3CB6" w:rsidRPr="00DF3CB6">
        <w:rPr>
          <w:rtl/>
          <w:lang w:bidi="ar-DZ"/>
        </w:rPr>
        <w:t xml:space="preserve">، </w:t>
      </w:r>
      <w:r w:rsidRPr="00DF3CB6">
        <w:rPr>
          <w:rtl/>
          <w:lang w:bidi="ar-DZ"/>
        </w:rPr>
        <w:t>يتم الإعلان عن النتائج الخاصة بها</w:t>
      </w:r>
      <w:r w:rsidR="00EB7F23" w:rsidRPr="00DF3CB6">
        <w:rPr>
          <w:rtl/>
          <w:lang w:bidi="ar-DZ"/>
        </w:rPr>
        <w:t>.</w:t>
      </w:r>
    </w:p>
    <w:p w:rsidR="00C46530" w:rsidRPr="00DF3CB6" w:rsidRDefault="00C46530" w:rsidP="006B4E5A">
      <w:pPr>
        <w:pStyle w:val="Titre6"/>
        <w:numPr>
          <w:ilvl w:val="1"/>
          <w:numId w:val="10"/>
        </w:numPr>
        <w:bidi/>
        <w:rPr>
          <w:lang w:bidi="ar-DZ"/>
        </w:rPr>
      </w:pPr>
      <w:bookmarkStart w:id="515" w:name="_Toc127048897"/>
      <w:bookmarkStart w:id="516" w:name="_Toc127052189"/>
      <w:bookmarkStart w:id="517" w:name="_Toc127053253"/>
      <w:r w:rsidRPr="00DF3CB6">
        <w:rPr>
          <w:rtl/>
          <w:lang w:bidi="ar-DZ"/>
        </w:rPr>
        <w:t>ملف التسبيب</w:t>
      </w:r>
      <w:bookmarkEnd w:id="515"/>
      <w:bookmarkEnd w:id="516"/>
      <w:bookmarkEnd w:id="517"/>
    </w:p>
    <w:p w:rsidR="00C46530" w:rsidRPr="00DF3CB6" w:rsidRDefault="00C46530" w:rsidP="009C1D7C">
      <w:pPr>
        <w:bidi/>
        <w:spacing w:after="0"/>
        <w:ind w:firstLine="567"/>
        <w:jc w:val="both"/>
        <w:rPr>
          <w:rtl/>
          <w:lang w:bidi="ar-DZ"/>
        </w:rPr>
      </w:pPr>
      <w:r w:rsidRPr="00DF3CB6">
        <w:rPr>
          <w:rtl/>
          <w:lang w:bidi="ar-DZ"/>
        </w:rPr>
        <w:t>يعتبر هذا الملف أساس الإنتقاء الأولي للمترشحين، لأجل الحصو</w:t>
      </w:r>
      <w:r w:rsidR="009C1D7C" w:rsidRPr="00DF3CB6">
        <w:rPr>
          <w:rFonts w:hint="cs"/>
          <w:rtl/>
          <w:lang w:bidi="ar-DZ"/>
        </w:rPr>
        <w:t>ل</w:t>
      </w:r>
      <w:r w:rsidRPr="00DF3CB6">
        <w:rPr>
          <w:rtl/>
          <w:lang w:bidi="ar-DZ"/>
        </w:rPr>
        <w:t xml:space="preserve"> على رخص الإتصالات الإلكترونية، إذ أنه يعتبر بمثابة الوثيقة التي على أساسها يتم إنتقاء المتعاملين الذين </w:t>
      </w:r>
      <w:r w:rsidR="009C1D7C" w:rsidRPr="00DF3CB6">
        <w:rPr>
          <w:rFonts w:hint="cs"/>
          <w:rtl/>
          <w:lang w:bidi="ar-DZ"/>
        </w:rPr>
        <w:t>ي</w:t>
      </w:r>
      <w:r w:rsidRPr="00DF3CB6">
        <w:rPr>
          <w:rtl/>
          <w:lang w:bidi="ar-DZ"/>
        </w:rPr>
        <w:t>مكن لهم الترشح والمشاركة في المزايدة، وحسب نص المادة 5 من المرسوم التنفيذي 01-124 السابق الإشارة إليه أن ملف التسبيب يجب أن يتضمن مجموعة من العن</w:t>
      </w:r>
      <w:r w:rsidR="009C1D7C" w:rsidRPr="00DF3CB6">
        <w:rPr>
          <w:rFonts w:hint="cs"/>
          <w:rtl/>
          <w:lang w:bidi="ar-DZ"/>
        </w:rPr>
        <w:t>ا</w:t>
      </w:r>
      <w:r w:rsidR="00457152">
        <w:rPr>
          <w:rtl/>
          <w:lang w:bidi="ar-DZ"/>
        </w:rPr>
        <w:t>صر و</w:t>
      </w:r>
      <w:r w:rsidRPr="00DF3CB6">
        <w:rPr>
          <w:rtl/>
          <w:lang w:bidi="ar-DZ"/>
        </w:rPr>
        <w:t>ذلك على النحو التالي</w:t>
      </w:r>
      <w:r w:rsidR="00DF3CB6" w:rsidRPr="00DF3CB6">
        <w:rPr>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معلومات عامة تخص المعني ولاسيما هوية المعني، وشكلية المساهمة، الحسابات السنوية للشركة للسنتين الأخيرتين، النشاطات الصناعية والتجارية الموجودة، إتفاقات الشراكة الصناعية أو التجارية، التسمية، مقر الشركة، رقم القي</w:t>
      </w:r>
      <w:r w:rsidR="00457152">
        <w:rPr>
          <w:rtl/>
          <w:lang w:bidi="ar-DZ"/>
        </w:rPr>
        <w:t>د في السجل التجاري أو ما يعادله</w:t>
      </w:r>
      <w:r w:rsidRPr="00DF3CB6">
        <w:rPr>
          <w:rtl/>
          <w:lang w:bidi="ar-DZ"/>
        </w:rPr>
        <w:t xml:space="preserve"> القانون الأساسي</w:t>
      </w:r>
      <w:r w:rsidR="00EB7F23" w:rsidRPr="00DF3CB6">
        <w:rPr>
          <w:rtl/>
          <w:lang w:bidi="ar-DZ"/>
        </w:rPr>
        <w:t>.</w:t>
      </w:r>
    </w:p>
    <w:p w:rsidR="00C46530" w:rsidRPr="00DF3CB6" w:rsidRDefault="00457152" w:rsidP="005926B4">
      <w:pPr>
        <w:pStyle w:val="Paragraphedeliste"/>
        <w:numPr>
          <w:ilvl w:val="0"/>
          <w:numId w:val="13"/>
        </w:numPr>
        <w:bidi/>
        <w:spacing w:after="0"/>
        <w:jc w:val="both"/>
        <w:rPr>
          <w:lang w:bidi="ar-DZ"/>
        </w:rPr>
      </w:pPr>
      <w:proofErr w:type="gramStart"/>
      <w:r>
        <w:rPr>
          <w:rtl/>
          <w:lang w:bidi="ar-DZ"/>
        </w:rPr>
        <w:t>طبيعة</w:t>
      </w:r>
      <w:proofErr w:type="gramEnd"/>
      <w:r>
        <w:rPr>
          <w:rtl/>
          <w:lang w:bidi="ar-DZ"/>
        </w:rPr>
        <w:t xml:space="preserve"> المشروع وموقع</w:t>
      </w:r>
      <w:r>
        <w:rPr>
          <w:rFonts w:hint="cs"/>
          <w:rtl/>
          <w:lang w:bidi="ar-DZ"/>
        </w:rPr>
        <w:t>ه</w:t>
      </w:r>
      <w:r w:rsidR="00C46530" w:rsidRPr="00DF3CB6">
        <w:rPr>
          <w:rtl/>
          <w:lang w:bidi="ar-DZ"/>
        </w:rPr>
        <w:t xml:space="preserve"> في السوق</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الم</w:t>
      </w:r>
      <w:r w:rsidR="00457152">
        <w:rPr>
          <w:rtl/>
          <w:lang w:bidi="ar-DZ"/>
        </w:rPr>
        <w:t>علومات المثبتة للقدرة التقنية و</w:t>
      </w:r>
      <w:r w:rsidRPr="00DF3CB6">
        <w:rPr>
          <w:rtl/>
          <w:lang w:bidi="ar-DZ"/>
        </w:rPr>
        <w:t>المالية للمعني في إنجاز المشروع المقرر.</w:t>
      </w:r>
    </w:p>
    <w:p w:rsidR="00C46530" w:rsidRPr="00DF3CB6" w:rsidRDefault="00C46530" w:rsidP="00CD3C69">
      <w:pPr>
        <w:bidi/>
        <w:spacing w:after="0"/>
        <w:ind w:firstLine="567"/>
        <w:jc w:val="both"/>
        <w:rPr>
          <w:rtl/>
          <w:lang w:bidi="ar-DZ"/>
        </w:rPr>
      </w:pPr>
      <w:r w:rsidRPr="00DF3CB6">
        <w:rPr>
          <w:rtl/>
          <w:lang w:bidi="ar-DZ"/>
        </w:rPr>
        <w:t>حسب نص المادة الخامسة الفقرة الأولى فإنه يجب أن يرسل هذا الملف في نسختين إلى الجهة المختصة المحددة في الفقرة الثانية</w:t>
      </w:r>
      <w:r w:rsidR="00DF3CB6" w:rsidRPr="00DF3CB6">
        <w:rPr>
          <w:rtl/>
          <w:lang w:bidi="ar-DZ"/>
        </w:rPr>
        <w:t xml:space="preserve">، </w:t>
      </w:r>
      <w:r w:rsidRPr="00DF3CB6">
        <w:rPr>
          <w:rtl/>
          <w:lang w:bidi="ar-DZ"/>
        </w:rPr>
        <w:t>المتمثلة في سلطة البريد والإتصالات الإلكترونية على أن تسلم إشعار بإستلام ملف التسبيب إلى المعني</w:t>
      </w:r>
      <w:r w:rsidRPr="00DF3CB6">
        <w:rPr>
          <w:rStyle w:val="Appelnotedebasdep"/>
          <w:rtl/>
          <w:lang w:bidi="ar-DZ"/>
        </w:rPr>
        <w:footnoteReference w:id="385"/>
      </w:r>
      <w:r w:rsidRPr="00DF3CB6">
        <w:rPr>
          <w:rtl/>
          <w:lang w:bidi="ar-DZ"/>
        </w:rPr>
        <w:t>، ويعتبر هذا العمل بمثابة ضمانة للمتعامل بإستلام ملفه من جهة و حماية وتكريسا للشفافية والمساواة من جهة أخرى</w:t>
      </w:r>
      <w:r w:rsidR="00F7730A" w:rsidRPr="00DF3CB6">
        <w:rPr>
          <w:rFonts w:hint="cs"/>
          <w:rtl/>
          <w:lang w:bidi="ar-DZ"/>
        </w:rPr>
        <w:t xml:space="preserve">، </w:t>
      </w:r>
      <w:r w:rsidRPr="00DF3CB6">
        <w:rPr>
          <w:rtl/>
          <w:lang w:bidi="ar-DZ"/>
        </w:rPr>
        <w:t>وعلى سلطة الضبط أن تقرر في أجل شهر واحد إما بعدم الإستجابة لملف التسبيب وإما بتقييم مدى ملائمتة مع إجراء المزايدة، وفي حالة رفض ملف التسبيب يجب على سلطة الضبط أن تعلل رأيها وتعلن ذلك.</w:t>
      </w:r>
    </w:p>
    <w:p w:rsidR="00C46530" w:rsidRPr="00DF3CB6" w:rsidRDefault="00457152" w:rsidP="00884F90">
      <w:pPr>
        <w:pStyle w:val="Titre6"/>
        <w:numPr>
          <w:ilvl w:val="1"/>
          <w:numId w:val="10"/>
        </w:numPr>
        <w:bidi/>
        <w:rPr>
          <w:lang w:bidi="ar-DZ"/>
        </w:rPr>
      </w:pPr>
      <w:bookmarkStart w:id="518" w:name="_Toc127048898"/>
      <w:bookmarkStart w:id="519" w:name="_Toc127052190"/>
      <w:bookmarkStart w:id="520" w:name="_Toc127053254"/>
      <w:proofErr w:type="gramStart"/>
      <w:r>
        <w:rPr>
          <w:rtl/>
          <w:lang w:bidi="ar-DZ"/>
        </w:rPr>
        <w:t>تقييم</w:t>
      </w:r>
      <w:proofErr w:type="gramEnd"/>
      <w:r>
        <w:rPr>
          <w:rtl/>
          <w:lang w:bidi="ar-DZ"/>
        </w:rPr>
        <w:t xml:space="preserve"> خصائص و</w:t>
      </w:r>
      <w:r w:rsidR="00C46530" w:rsidRPr="00DF3CB6">
        <w:rPr>
          <w:rtl/>
          <w:lang w:bidi="ar-DZ"/>
        </w:rPr>
        <w:t>قدرات السوق</w:t>
      </w:r>
      <w:bookmarkEnd w:id="518"/>
      <w:bookmarkEnd w:id="519"/>
      <w:bookmarkEnd w:id="520"/>
    </w:p>
    <w:p w:rsidR="00C46530" w:rsidRPr="00DF3CB6" w:rsidRDefault="00C46530" w:rsidP="00884F90">
      <w:pPr>
        <w:tabs>
          <w:tab w:val="right" w:pos="1609"/>
        </w:tabs>
        <w:bidi/>
        <w:spacing w:after="0"/>
        <w:ind w:firstLine="567"/>
        <w:jc w:val="both"/>
        <w:rPr>
          <w:rtl/>
          <w:lang w:bidi="ar-DZ"/>
        </w:rPr>
      </w:pPr>
      <w:r w:rsidRPr="00DF3CB6">
        <w:rPr>
          <w:rtl/>
          <w:lang w:bidi="ar-DZ"/>
        </w:rPr>
        <w:t>تع</w:t>
      </w:r>
      <w:r w:rsidRPr="00DF3CB6">
        <w:rPr>
          <w:rFonts w:hint="cs"/>
          <w:rtl/>
          <w:lang w:bidi="ar-DZ"/>
        </w:rPr>
        <w:t>ت</w:t>
      </w:r>
      <w:r w:rsidRPr="00DF3CB6">
        <w:rPr>
          <w:rtl/>
          <w:lang w:bidi="ar-DZ"/>
        </w:rPr>
        <w:t xml:space="preserve">بر مرحلة تقييم خصائص وقدرات السوق مرحلة مهمة </w:t>
      </w:r>
      <w:r w:rsidR="00CD3C69" w:rsidRPr="00DF3CB6">
        <w:rPr>
          <w:rFonts w:hint="cs"/>
          <w:rtl/>
          <w:lang w:bidi="ar-DZ"/>
        </w:rPr>
        <w:t>ضمن</w:t>
      </w:r>
      <w:r w:rsidRPr="00DF3CB6">
        <w:rPr>
          <w:rtl/>
          <w:lang w:bidi="ar-DZ"/>
        </w:rPr>
        <w:t xml:space="preserve"> المرحلة</w:t>
      </w:r>
      <w:r w:rsidR="00CD3C69" w:rsidRPr="00DF3CB6">
        <w:rPr>
          <w:rtl/>
          <w:lang w:bidi="ar-DZ"/>
        </w:rPr>
        <w:t xml:space="preserve"> التمهيدية لإعلان المزايدة، ف</w:t>
      </w:r>
      <w:r w:rsidR="00CD3C69" w:rsidRPr="00DF3CB6">
        <w:rPr>
          <w:rFonts w:hint="cs"/>
          <w:rtl/>
          <w:lang w:bidi="ar-DZ"/>
        </w:rPr>
        <w:t>طبقا</w:t>
      </w:r>
      <w:r w:rsidRPr="00DF3CB6">
        <w:rPr>
          <w:rtl/>
          <w:lang w:bidi="ar-DZ"/>
        </w:rPr>
        <w:t xml:space="preserve"> المادة 6 من المرسوم 01-124 المذكور سابق، فإنه يمكن لسلطة الضبط أن تقييم خصائص وقدرات السوق التي تستعد فيها وتستغل فيها الشبكات العمومية للإتصالات الإلكترونية و/او توفرفيها الخدمات الهاتفية ومن أجل ذلك تقوم بدراسة ملائمة التي ينجز من خلاله</w:t>
      </w:r>
      <w:r w:rsidR="00457152">
        <w:rPr>
          <w:rtl/>
          <w:lang w:bidi="ar-DZ"/>
        </w:rPr>
        <w:t>ا التحقيقات التي تراها ضرورية و</w:t>
      </w:r>
      <w:r w:rsidRPr="00DF3CB6">
        <w:rPr>
          <w:rtl/>
          <w:lang w:bidi="ar-DZ"/>
        </w:rPr>
        <w:t>تستعمل كل المعلومات المتوفرة</w:t>
      </w:r>
      <w:r w:rsidRPr="00DF3CB6">
        <w:rPr>
          <w:rStyle w:val="Appelnotedebasdep"/>
          <w:rtl/>
          <w:lang w:bidi="ar-DZ"/>
        </w:rPr>
        <w:footnoteReference w:id="386"/>
      </w:r>
      <w:r w:rsidRPr="00DF3CB6">
        <w:rPr>
          <w:rtl/>
          <w:lang w:bidi="ar-DZ"/>
        </w:rPr>
        <w:t>.</w:t>
      </w:r>
    </w:p>
    <w:p w:rsidR="00C46530" w:rsidRPr="00DF3CB6" w:rsidRDefault="00C46530" w:rsidP="006B4E5A">
      <w:pPr>
        <w:pStyle w:val="Titre6"/>
        <w:numPr>
          <w:ilvl w:val="1"/>
          <w:numId w:val="10"/>
        </w:numPr>
        <w:bidi/>
        <w:rPr>
          <w:lang w:bidi="ar-DZ"/>
        </w:rPr>
      </w:pPr>
      <w:bookmarkStart w:id="521" w:name="_Toc127048899"/>
      <w:bookmarkStart w:id="522" w:name="_Toc127052191"/>
      <w:bookmarkStart w:id="523" w:name="_Toc127053255"/>
      <w:r w:rsidRPr="00DF3CB6">
        <w:rPr>
          <w:rtl/>
          <w:lang w:bidi="ar-DZ"/>
        </w:rPr>
        <w:t>الإعلان عن إستشارة عامة</w:t>
      </w:r>
      <w:bookmarkEnd w:id="521"/>
      <w:bookmarkEnd w:id="522"/>
      <w:bookmarkEnd w:id="523"/>
    </w:p>
    <w:p w:rsidR="00C46530" w:rsidRPr="00DF3CB6" w:rsidRDefault="00C46530" w:rsidP="00CD3C69">
      <w:pPr>
        <w:bidi/>
        <w:spacing w:before="240" w:after="0"/>
        <w:ind w:firstLine="567"/>
        <w:jc w:val="both"/>
        <w:rPr>
          <w:rtl/>
          <w:lang w:bidi="ar-DZ"/>
        </w:rPr>
      </w:pPr>
      <w:r w:rsidRPr="00DF3CB6">
        <w:rPr>
          <w:rtl/>
          <w:lang w:bidi="ar-DZ"/>
        </w:rPr>
        <w:t>عند الإنتهاء من الدراسة التقييمية، يمكن لسلطة الضبط الإعلان عن إستشارة عامة تعرف بالمشروع وتدعو الأشخاص المعنيين إلى موافاتها بتعاليقهم في أجل أقصاه شهران (02) بعد عملية النشر</w:t>
      </w:r>
      <w:r w:rsidRPr="00DF3CB6">
        <w:rPr>
          <w:rStyle w:val="Appelnotedebasdep"/>
          <w:rtl/>
          <w:lang w:bidi="ar-DZ"/>
        </w:rPr>
        <w:footnoteReference w:id="387"/>
      </w:r>
      <w:r w:rsidR="00EB7F23" w:rsidRPr="00DF3CB6">
        <w:rPr>
          <w:rtl/>
          <w:lang w:bidi="ar-DZ"/>
        </w:rPr>
        <w:t>.</w:t>
      </w:r>
    </w:p>
    <w:p w:rsidR="00C46530" w:rsidRPr="00DF3CB6" w:rsidRDefault="00CD3C69" w:rsidP="00CD3C69">
      <w:pPr>
        <w:bidi/>
        <w:spacing w:after="0"/>
        <w:ind w:firstLine="567"/>
        <w:jc w:val="both"/>
        <w:rPr>
          <w:rtl/>
          <w:lang w:bidi="ar-DZ"/>
        </w:rPr>
      </w:pPr>
      <w:r w:rsidRPr="00DF3CB6">
        <w:rPr>
          <w:rtl/>
          <w:lang w:bidi="ar-DZ"/>
        </w:rPr>
        <w:t>إلا أن</w:t>
      </w:r>
      <w:r w:rsidR="00C46530" w:rsidRPr="00DF3CB6">
        <w:rPr>
          <w:rtl/>
          <w:lang w:bidi="ar-DZ"/>
        </w:rPr>
        <w:t xml:space="preserve"> المادة 7 من المرسوم التنفيذي 01-124 المذكور</w:t>
      </w:r>
      <w:r w:rsidRPr="00DF3CB6">
        <w:rPr>
          <w:rFonts w:hint="cs"/>
          <w:rtl/>
          <w:lang w:bidi="ar-DZ"/>
        </w:rPr>
        <w:t>سابقا بينت أنه</w:t>
      </w:r>
      <w:r w:rsidR="00C46530" w:rsidRPr="00DF3CB6">
        <w:rPr>
          <w:rtl/>
          <w:lang w:bidi="ar-DZ"/>
        </w:rPr>
        <w:t xml:space="preserve"> يمكن لسلطة الضبط أن تمدد هذا الأجل عند الحاجة، لكن ما يمكن أن نعيبه على هذه المادة أن المنظم لم يحدد لنا الوسيلة المقررة للنشر وترك السلطة التقديرية في ذلك للإدارة، الأمر الذي يمكن أن يهدر بمبدأ المنافسة، أما الأمر الثاني فإنه لم يقيد الإدارة بمدة بخصوص تمديد الأجل، إذ أنه ذكر عبارة "</w:t>
      </w:r>
      <w:r w:rsidR="00C46530" w:rsidRPr="00DF3CB6">
        <w:rPr>
          <w:b/>
          <w:bCs/>
          <w:rtl/>
          <w:lang w:bidi="ar-DZ"/>
        </w:rPr>
        <w:t xml:space="preserve">حسب الحاجة" </w:t>
      </w:r>
      <w:r w:rsidR="00C46530" w:rsidRPr="00DF3CB6">
        <w:rPr>
          <w:rtl/>
          <w:lang w:bidi="ar-DZ"/>
        </w:rPr>
        <w:t xml:space="preserve">فللإدارة </w:t>
      </w:r>
      <w:r w:rsidR="00327E14" w:rsidRPr="00DF3CB6">
        <w:rPr>
          <w:rtl/>
          <w:lang w:bidi="ar-DZ"/>
        </w:rPr>
        <w:t>(</w:t>
      </w:r>
      <w:r w:rsidR="00C46530" w:rsidRPr="00DF3CB6">
        <w:rPr>
          <w:rtl/>
          <w:lang w:bidi="ar-DZ"/>
        </w:rPr>
        <w:t>سلطة الضبط</w:t>
      </w:r>
      <w:r w:rsidR="00327E14" w:rsidRPr="00DF3CB6">
        <w:rPr>
          <w:rtl/>
          <w:lang w:bidi="ar-DZ"/>
        </w:rPr>
        <w:t>)</w:t>
      </w:r>
      <w:r w:rsidR="00C46530" w:rsidRPr="00DF3CB6">
        <w:rPr>
          <w:rtl/>
          <w:lang w:bidi="ar-DZ"/>
        </w:rPr>
        <w:t>الحرية المطلقة في تحديد المدة التي يمكن أن تضيفها والسلطة التقديرية في تقرير إمكانية التمديد.</w:t>
      </w:r>
    </w:p>
    <w:p w:rsidR="00C46530" w:rsidRPr="00DF3CB6" w:rsidRDefault="00C46530" w:rsidP="002F01A1">
      <w:pPr>
        <w:bidi/>
        <w:spacing w:after="0"/>
        <w:ind w:firstLine="567"/>
        <w:jc w:val="both"/>
        <w:rPr>
          <w:rtl/>
          <w:lang w:bidi="ar-DZ"/>
        </w:rPr>
      </w:pPr>
      <w:r w:rsidRPr="00DF3CB6">
        <w:rPr>
          <w:rtl/>
          <w:lang w:bidi="ar-DZ"/>
        </w:rPr>
        <w:t>في الأخير فإنه يجب على سلطة الضبط إعلام الوزير المكلف بالإتصالات الإلكترونية نشر إعلان الإستشارة العامة، غير أن المشرع سكت كذلك في حالة تمديد الإستشارة</w:t>
      </w:r>
      <w:r w:rsidR="00DF3CB6" w:rsidRPr="00DF3CB6">
        <w:rPr>
          <w:rtl/>
          <w:lang w:bidi="ar-DZ"/>
        </w:rPr>
        <w:t xml:space="preserve">، </w:t>
      </w:r>
      <w:r w:rsidRPr="00DF3CB6">
        <w:rPr>
          <w:rtl/>
          <w:lang w:bidi="ar-DZ"/>
        </w:rPr>
        <w:t>فهل يجب على سلطة الضبط إعلام الوزير بذلك أم لا ؟</w:t>
      </w:r>
      <w:r w:rsidR="00EB7F23" w:rsidRPr="00DF3CB6">
        <w:rPr>
          <w:rtl/>
          <w:lang w:bidi="ar-DZ"/>
        </w:rPr>
        <w:t>.</w:t>
      </w:r>
    </w:p>
    <w:p w:rsidR="00C46530" w:rsidRPr="00DF3CB6" w:rsidRDefault="00C46530" w:rsidP="006B4E5A">
      <w:pPr>
        <w:pStyle w:val="Titre6"/>
        <w:numPr>
          <w:ilvl w:val="1"/>
          <w:numId w:val="10"/>
        </w:numPr>
        <w:bidi/>
        <w:rPr>
          <w:lang w:bidi="ar-DZ"/>
        </w:rPr>
      </w:pPr>
      <w:bookmarkStart w:id="524" w:name="_Toc127048900"/>
      <w:bookmarkStart w:id="525" w:name="_Toc127052192"/>
      <w:bookmarkStart w:id="526" w:name="_Toc127053256"/>
      <w:r w:rsidRPr="00DF3CB6">
        <w:rPr>
          <w:rtl/>
          <w:lang w:bidi="ar-DZ"/>
        </w:rPr>
        <w:t>نتائج المر</w:t>
      </w:r>
      <w:r w:rsidR="00457152">
        <w:rPr>
          <w:rtl/>
          <w:lang w:bidi="ar-DZ"/>
        </w:rPr>
        <w:t>حلة التمهيدية لإجراء المزايدة و</w:t>
      </w:r>
      <w:r w:rsidRPr="00DF3CB6">
        <w:rPr>
          <w:rtl/>
          <w:lang w:bidi="ar-DZ"/>
        </w:rPr>
        <w:t>أثرها على المنافسة</w:t>
      </w:r>
      <w:bookmarkEnd w:id="524"/>
      <w:bookmarkEnd w:id="525"/>
      <w:bookmarkEnd w:id="526"/>
    </w:p>
    <w:p w:rsidR="00C46530" w:rsidRPr="00DF3CB6" w:rsidRDefault="00C46530" w:rsidP="00884F90">
      <w:pPr>
        <w:bidi/>
        <w:ind w:firstLine="567"/>
        <w:jc w:val="both"/>
        <w:rPr>
          <w:rtl/>
          <w:lang w:bidi="ar-DZ"/>
        </w:rPr>
      </w:pPr>
      <w:r w:rsidRPr="00DF3CB6">
        <w:rPr>
          <w:rtl/>
          <w:lang w:bidi="ar-DZ"/>
        </w:rPr>
        <w:t>بعد الإنتهاء من المرحلة التمهيدية لإجراء المزاي</w:t>
      </w:r>
      <w:r w:rsidR="00CD3C69" w:rsidRPr="00DF3CB6">
        <w:rPr>
          <w:rtl/>
          <w:lang w:bidi="ar-DZ"/>
        </w:rPr>
        <w:t>دة، ودراسة جميع العناصر المجمعة</w:t>
      </w:r>
      <w:r w:rsidRPr="00DF3CB6">
        <w:rPr>
          <w:rtl/>
          <w:lang w:bidi="ar-DZ"/>
        </w:rPr>
        <w:t xml:space="preserve"> يمكن لسلطة الضبط ان تقرروفقا للمادة الثامنة (08) من المرسوم 01-124 ما يلي</w:t>
      </w:r>
      <w:r w:rsidR="00DF3CB6" w:rsidRPr="00DF3CB6">
        <w:rPr>
          <w:rtl/>
          <w:lang w:bidi="ar-DZ"/>
        </w:rPr>
        <w:t>:</w:t>
      </w:r>
    </w:p>
    <w:p w:rsidR="00C46530" w:rsidRPr="00DF3CB6" w:rsidRDefault="00CD3C69" w:rsidP="005926B4">
      <w:pPr>
        <w:pStyle w:val="Paragraphedeliste"/>
        <w:numPr>
          <w:ilvl w:val="0"/>
          <w:numId w:val="13"/>
        </w:numPr>
        <w:bidi/>
        <w:spacing w:after="0"/>
        <w:jc w:val="both"/>
        <w:rPr>
          <w:rtl/>
          <w:lang w:bidi="ar-DZ"/>
        </w:rPr>
      </w:pPr>
      <w:r w:rsidRPr="00DF3CB6">
        <w:rPr>
          <w:rtl/>
          <w:lang w:bidi="ar-DZ"/>
        </w:rPr>
        <w:t>أن تقترح عل</w:t>
      </w:r>
      <w:r w:rsidRPr="00DF3CB6">
        <w:rPr>
          <w:rFonts w:hint="cs"/>
          <w:rtl/>
          <w:lang w:bidi="ar-DZ"/>
        </w:rPr>
        <w:t>ى</w:t>
      </w:r>
      <w:r w:rsidR="00C46530" w:rsidRPr="00DF3CB6">
        <w:rPr>
          <w:rtl/>
          <w:lang w:bidi="ar-DZ"/>
        </w:rPr>
        <w:t xml:space="preserve"> الوزير المكلف بالقطاع مواصلة العملية بمباشرة إجراء المزايدة بإعلان المنافسة، إعتماد</w:t>
      </w:r>
      <w:r w:rsidR="00457152">
        <w:rPr>
          <w:rtl/>
          <w:lang w:bidi="ar-DZ"/>
        </w:rPr>
        <w:t>ا على ملف الملائمة الذي أعدته و</w:t>
      </w:r>
      <w:r w:rsidR="00457152">
        <w:rPr>
          <w:rFonts w:hint="cs"/>
          <w:rtl/>
          <w:lang w:bidi="ar-DZ"/>
        </w:rPr>
        <w:t>ب</w:t>
      </w:r>
      <w:r w:rsidR="00C46530" w:rsidRPr="00DF3CB6">
        <w:rPr>
          <w:rtl/>
          <w:lang w:bidi="ar-DZ"/>
        </w:rPr>
        <w:t>ناءا على ذلك تقترح سلطة الضبط على الوزير المكلف بالقطاع عدد الرخص الواجب منحها</w:t>
      </w:r>
      <w:r w:rsidR="00EB7F23" w:rsidRPr="00DF3CB6">
        <w:rPr>
          <w:rtl/>
          <w:lang w:bidi="ar-DZ"/>
        </w:rPr>
        <w:t>.</w:t>
      </w:r>
    </w:p>
    <w:p w:rsidR="00C46530" w:rsidRPr="00DF3CB6" w:rsidRDefault="00F7730A" w:rsidP="002F01A1">
      <w:pPr>
        <w:bidi/>
        <w:spacing w:after="0"/>
        <w:ind w:firstLine="567"/>
        <w:jc w:val="both"/>
        <w:rPr>
          <w:rtl/>
          <w:lang w:bidi="ar-DZ"/>
        </w:rPr>
      </w:pPr>
      <w:r w:rsidRPr="00DF3CB6">
        <w:rPr>
          <w:rFonts w:hint="cs"/>
          <w:rtl/>
          <w:lang w:bidi="ar-DZ"/>
        </w:rPr>
        <w:t>-</w:t>
      </w:r>
      <w:r w:rsidR="00C46530" w:rsidRPr="00DF3CB6">
        <w:rPr>
          <w:rtl/>
          <w:lang w:bidi="ar-DZ"/>
        </w:rPr>
        <w:t xml:space="preserve"> وقف العملية </w:t>
      </w:r>
      <w:proofErr w:type="gramStart"/>
      <w:r w:rsidR="00C46530" w:rsidRPr="00DF3CB6">
        <w:rPr>
          <w:rtl/>
          <w:lang w:bidi="ar-DZ"/>
        </w:rPr>
        <w:t>المتعلقة</w:t>
      </w:r>
      <w:proofErr w:type="gramEnd"/>
      <w:r w:rsidR="00C46530" w:rsidRPr="00DF3CB6">
        <w:rPr>
          <w:rtl/>
          <w:lang w:bidi="ar-DZ"/>
        </w:rPr>
        <w:t xml:space="preserve"> بالمرحلة التمهيدية بمجرد إشعار مسبب يعلن عن طريق الصحافة</w:t>
      </w:r>
      <w:r w:rsidR="00C46530" w:rsidRPr="00DF3CB6">
        <w:rPr>
          <w:rStyle w:val="Appelnotedebasdep"/>
          <w:rtl/>
          <w:lang w:bidi="ar-DZ"/>
        </w:rPr>
        <w:footnoteReference w:id="388"/>
      </w:r>
    </w:p>
    <w:p w:rsidR="00C46530" w:rsidRPr="00DF3CB6" w:rsidRDefault="00C46530" w:rsidP="006B4E5A">
      <w:pPr>
        <w:pStyle w:val="Titre5"/>
        <w:bidi/>
        <w:rPr>
          <w:rtl/>
          <w:lang w:bidi="ar-DZ"/>
        </w:rPr>
      </w:pPr>
      <w:bookmarkStart w:id="527" w:name="_Toc127048901"/>
      <w:bookmarkStart w:id="528" w:name="_Toc127052193"/>
      <w:bookmarkStart w:id="529" w:name="_Toc127053257"/>
      <w:r w:rsidRPr="00DF3CB6">
        <w:rPr>
          <w:rtl/>
          <w:lang w:bidi="ar-DZ"/>
        </w:rPr>
        <w:t xml:space="preserve">ثانيا – مرحلة تنفيذ إجراء </w:t>
      </w:r>
      <w:proofErr w:type="gramStart"/>
      <w:r w:rsidRPr="00DF3CB6">
        <w:rPr>
          <w:rtl/>
          <w:lang w:bidi="ar-DZ"/>
        </w:rPr>
        <w:t>المزايدة</w:t>
      </w:r>
      <w:proofErr w:type="gramEnd"/>
      <w:r w:rsidRPr="00DF3CB6">
        <w:rPr>
          <w:rtl/>
          <w:lang w:bidi="ar-DZ"/>
        </w:rPr>
        <w:t xml:space="preserve"> بإعلان المنافسة</w:t>
      </w:r>
      <w:bookmarkEnd w:id="527"/>
      <w:bookmarkEnd w:id="528"/>
      <w:bookmarkEnd w:id="529"/>
    </w:p>
    <w:p w:rsidR="00C46530" w:rsidRPr="00DF3CB6" w:rsidRDefault="00C46530" w:rsidP="00CD3C69">
      <w:pPr>
        <w:bidi/>
        <w:spacing w:before="240" w:after="0"/>
        <w:ind w:firstLine="567"/>
        <w:jc w:val="both"/>
        <w:rPr>
          <w:rtl/>
          <w:lang w:bidi="ar-DZ"/>
        </w:rPr>
      </w:pPr>
      <w:r w:rsidRPr="00DF3CB6">
        <w:rPr>
          <w:rtl/>
          <w:lang w:bidi="ar-DZ"/>
        </w:rPr>
        <w:t>يبدأ تنفيذ إجراء المزايدة بقرارإعلان المنافسة، وتتم هذه الأخيرة حسب ملف إعلان المنافسة الذي تعده سلطة الضبط</w:t>
      </w:r>
      <w:r w:rsidR="00DF3CB6" w:rsidRPr="00DF3CB6">
        <w:rPr>
          <w:rtl/>
          <w:lang w:bidi="ar-DZ"/>
        </w:rPr>
        <w:t xml:space="preserve">، </w:t>
      </w:r>
      <w:r w:rsidR="00457152">
        <w:rPr>
          <w:rFonts w:hint="cs"/>
          <w:rtl/>
          <w:lang w:bidi="ar-DZ"/>
        </w:rPr>
        <w:t>و</w:t>
      </w:r>
      <w:r w:rsidR="00CD3C69" w:rsidRPr="00DF3CB6">
        <w:rPr>
          <w:rFonts w:hint="cs"/>
          <w:rtl/>
          <w:lang w:bidi="ar-DZ"/>
        </w:rPr>
        <w:t>الذي يمكن</w:t>
      </w:r>
      <w:r w:rsidRPr="00DF3CB6">
        <w:rPr>
          <w:rtl/>
          <w:lang w:bidi="ar-DZ"/>
        </w:rPr>
        <w:t xml:space="preserve"> لأي متعامل</w:t>
      </w:r>
      <w:r w:rsidR="00457152">
        <w:rPr>
          <w:rFonts w:hint="cs"/>
          <w:rtl/>
          <w:lang w:bidi="ar-DZ"/>
        </w:rPr>
        <w:t xml:space="preserve"> يريد المشاركة في المنافسة و</w:t>
      </w:r>
      <w:r w:rsidR="00CD3C69" w:rsidRPr="00DF3CB6">
        <w:rPr>
          <w:rFonts w:hint="cs"/>
          <w:rtl/>
          <w:lang w:bidi="ar-DZ"/>
        </w:rPr>
        <w:t>تتوفر فيه الشروط المطلوبة</w:t>
      </w:r>
      <w:r w:rsidRPr="00DF3CB6">
        <w:rPr>
          <w:rtl/>
          <w:lang w:bidi="ar-DZ"/>
        </w:rPr>
        <w:t xml:space="preserve"> سحبه.</w:t>
      </w:r>
    </w:p>
    <w:p w:rsidR="00C46530" w:rsidRPr="00DF3CB6" w:rsidRDefault="00C46530" w:rsidP="00CE7DDA">
      <w:pPr>
        <w:pStyle w:val="Titre6"/>
        <w:numPr>
          <w:ilvl w:val="0"/>
          <w:numId w:val="99"/>
        </w:numPr>
        <w:bidi/>
        <w:rPr>
          <w:lang w:bidi="ar-DZ"/>
        </w:rPr>
      </w:pPr>
      <w:bookmarkStart w:id="530" w:name="_Toc127048902"/>
      <w:bookmarkStart w:id="531" w:name="_Toc127052194"/>
      <w:bookmarkStart w:id="532" w:name="_Toc127053258"/>
      <w:r w:rsidRPr="00DF3CB6">
        <w:rPr>
          <w:rtl/>
          <w:lang w:bidi="ar-DZ"/>
        </w:rPr>
        <w:t>قرار إجراء المزايدة بإعلان المنافسة</w:t>
      </w:r>
      <w:bookmarkEnd w:id="530"/>
      <w:bookmarkEnd w:id="531"/>
      <w:bookmarkEnd w:id="532"/>
    </w:p>
    <w:p w:rsidR="00C46530" w:rsidRPr="00DF3CB6" w:rsidRDefault="00457152" w:rsidP="00CD3C69">
      <w:pPr>
        <w:bidi/>
        <w:spacing w:before="240" w:after="0"/>
        <w:ind w:firstLine="567"/>
        <w:jc w:val="both"/>
        <w:rPr>
          <w:rtl/>
          <w:lang w:bidi="ar-DZ"/>
        </w:rPr>
      </w:pPr>
      <w:r>
        <w:rPr>
          <w:rtl/>
          <w:lang w:bidi="ar-DZ"/>
        </w:rPr>
        <w:t xml:space="preserve">إذا </w:t>
      </w:r>
      <w:r w:rsidR="00C46530" w:rsidRPr="00DF3CB6">
        <w:rPr>
          <w:rtl/>
          <w:lang w:bidi="ar-DZ"/>
        </w:rPr>
        <w:t>قرر الوزير المكلف بالإتصالات الإلكترونية مباشرة إجراء المزايدة بإعلان المنافسة يبلغ القرار إلى سلطة الضبط</w:t>
      </w:r>
      <w:r w:rsidR="00DF3CB6" w:rsidRPr="00DF3CB6">
        <w:rPr>
          <w:rtl/>
          <w:lang w:bidi="ar-DZ"/>
        </w:rPr>
        <w:t xml:space="preserve">، </w:t>
      </w:r>
      <w:r w:rsidR="00C46530" w:rsidRPr="00DF3CB6">
        <w:rPr>
          <w:rtl/>
          <w:lang w:bidi="ar-DZ"/>
        </w:rPr>
        <w:t xml:space="preserve">والتي تتخذ الإجراء على مرحلتين </w:t>
      </w:r>
    </w:p>
    <w:p w:rsidR="00C46530" w:rsidRPr="00DF3CB6" w:rsidRDefault="00C46530" w:rsidP="005926B4">
      <w:pPr>
        <w:pStyle w:val="Paragraphedeliste"/>
        <w:numPr>
          <w:ilvl w:val="0"/>
          <w:numId w:val="13"/>
        </w:numPr>
        <w:bidi/>
        <w:spacing w:after="0"/>
        <w:ind w:firstLine="567"/>
        <w:jc w:val="both"/>
        <w:rPr>
          <w:lang w:bidi="ar-DZ"/>
        </w:rPr>
      </w:pPr>
      <w:proofErr w:type="gramStart"/>
      <w:r w:rsidRPr="00DF3CB6">
        <w:rPr>
          <w:rtl/>
          <w:lang w:bidi="ar-DZ"/>
        </w:rPr>
        <w:t>مرحلة</w:t>
      </w:r>
      <w:proofErr w:type="gramEnd"/>
      <w:r w:rsidRPr="00DF3CB6">
        <w:rPr>
          <w:rtl/>
          <w:lang w:bidi="ar-DZ"/>
        </w:rPr>
        <w:t xml:space="preserve"> التأهيل الأولي </w:t>
      </w:r>
    </w:p>
    <w:p w:rsidR="00C46530" w:rsidRPr="00DF3CB6" w:rsidRDefault="00C46530" w:rsidP="005926B4">
      <w:pPr>
        <w:pStyle w:val="Paragraphedeliste"/>
        <w:numPr>
          <w:ilvl w:val="0"/>
          <w:numId w:val="13"/>
        </w:numPr>
        <w:bidi/>
        <w:spacing w:after="0"/>
        <w:ind w:firstLine="567"/>
        <w:jc w:val="both"/>
        <w:rPr>
          <w:lang w:bidi="ar-DZ"/>
        </w:rPr>
      </w:pPr>
      <w:proofErr w:type="gramStart"/>
      <w:r w:rsidRPr="00DF3CB6">
        <w:rPr>
          <w:rtl/>
          <w:lang w:bidi="ar-DZ"/>
        </w:rPr>
        <w:t>مرحلة</w:t>
      </w:r>
      <w:proofErr w:type="gramEnd"/>
      <w:r w:rsidRPr="00DF3CB6">
        <w:rPr>
          <w:rtl/>
          <w:lang w:bidi="ar-DZ"/>
        </w:rPr>
        <w:t xml:space="preserve"> إيداع العروض </w:t>
      </w:r>
    </w:p>
    <w:p w:rsidR="00C46530" w:rsidRPr="00DF3CB6" w:rsidRDefault="00C46530" w:rsidP="00CD3C69">
      <w:pPr>
        <w:bidi/>
        <w:spacing w:after="0"/>
        <w:ind w:firstLine="567"/>
        <w:jc w:val="both"/>
        <w:rPr>
          <w:rtl/>
          <w:lang w:bidi="ar-DZ"/>
        </w:rPr>
      </w:pPr>
      <w:r w:rsidRPr="00DF3CB6">
        <w:rPr>
          <w:rtl/>
          <w:lang w:bidi="ar-DZ"/>
        </w:rPr>
        <w:t xml:space="preserve">حسب المادة التاسعة من المرسوم01-124، أن إجراء المزايدة بإعلان المنافسة يتم على مرحلتين، فالأمر شبيه </w:t>
      </w:r>
      <w:r w:rsidR="00CD3C69" w:rsidRPr="00DF3CB6">
        <w:rPr>
          <w:rFonts w:hint="cs"/>
          <w:rtl/>
          <w:lang w:bidi="ar-DZ"/>
        </w:rPr>
        <w:t>ما جاء في</w:t>
      </w:r>
      <w:r w:rsidRPr="00DF3CB6">
        <w:rPr>
          <w:rtl/>
          <w:lang w:bidi="ar-DZ"/>
        </w:rPr>
        <w:t xml:space="preserve"> الصفقات العمومية عندما يتم اللجوء إلى الإستشارة الإنتقائية التي عرفها تنظيم الصفقات العمومية حسب المادة 31 من المرسوم الرئاسي</w:t>
      </w:r>
      <w:r w:rsidRPr="00DF3CB6">
        <w:rPr>
          <w:rFonts w:hint="cs"/>
          <w:rtl/>
          <w:lang w:bidi="ar-DZ"/>
        </w:rPr>
        <w:t>10-236</w:t>
      </w:r>
      <w:r w:rsidR="00CD3C69" w:rsidRPr="00DF3CB6">
        <w:rPr>
          <w:rFonts w:hint="cs"/>
          <w:rtl/>
          <w:lang w:bidi="ar-DZ"/>
        </w:rPr>
        <w:t xml:space="preserve"> الملغى</w:t>
      </w:r>
      <w:r w:rsidRPr="00DF3CB6">
        <w:rPr>
          <w:rtl/>
          <w:lang w:bidi="ar-DZ"/>
        </w:rPr>
        <w:t xml:space="preserve"> كما يلي " الإستشارة الإنتقائية هي إجراء يكون المرشحون المرخص لهم بتقديم عروض فنية هم المدعون خصيصا </w:t>
      </w:r>
      <w:r w:rsidR="00F7730A" w:rsidRPr="00DF3CB6">
        <w:rPr>
          <w:rtl/>
          <w:lang w:bidi="ar-DZ"/>
        </w:rPr>
        <w:t>للقيام بذلك بعد الانتقاء الأولي</w:t>
      </w:r>
      <w:r w:rsidR="00F7730A" w:rsidRPr="00DF3CB6">
        <w:rPr>
          <w:rFonts w:hint="cs"/>
          <w:rtl/>
          <w:lang w:bidi="ar-DZ"/>
        </w:rPr>
        <w:t>.</w:t>
      </w:r>
    </w:p>
    <w:p w:rsidR="00C46530" w:rsidRPr="00DF3CB6" w:rsidRDefault="00C46530" w:rsidP="002F01A1">
      <w:pPr>
        <w:bidi/>
        <w:spacing w:after="0"/>
        <w:ind w:firstLine="567"/>
        <w:jc w:val="both"/>
        <w:rPr>
          <w:rtl/>
          <w:lang w:bidi="ar-DZ"/>
        </w:rPr>
      </w:pPr>
      <w:r w:rsidRPr="00DF3CB6">
        <w:rPr>
          <w:rtl/>
          <w:lang w:bidi="ar-DZ"/>
        </w:rPr>
        <w:t>وتنفذ المصلحة المتعاقدة الانتقاء الأولي لاختيار المترشحين لإجراء المنافسة عندما يتعلق الأمر بعمليات معقدة و/أو ذات أهمية خاصة "</w:t>
      </w:r>
      <w:r w:rsidRPr="00DF3CB6">
        <w:rPr>
          <w:rStyle w:val="Appelnotedebasdep"/>
          <w:rtl/>
          <w:lang w:bidi="ar-DZ"/>
        </w:rPr>
        <w:footnoteReference w:id="389"/>
      </w:r>
      <w:r w:rsidRPr="00DF3CB6">
        <w:rPr>
          <w:rtl/>
          <w:lang w:bidi="ar-DZ"/>
        </w:rPr>
        <w:t xml:space="preserve">. </w:t>
      </w:r>
    </w:p>
    <w:p w:rsidR="00C46530" w:rsidRPr="00DF3CB6" w:rsidRDefault="00C46530" w:rsidP="00CD3C69">
      <w:pPr>
        <w:bidi/>
        <w:spacing w:after="0"/>
        <w:ind w:firstLine="567"/>
        <w:jc w:val="both"/>
        <w:rPr>
          <w:rtl/>
          <w:lang w:bidi="ar-DZ"/>
        </w:rPr>
      </w:pPr>
      <w:r w:rsidRPr="00DF3CB6">
        <w:rPr>
          <w:rtl/>
          <w:lang w:bidi="ar-DZ"/>
        </w:rPr>
        <w:t>أوكما نصت المادة 45 من المرسومالرئاسي15-247 "طلب العروض المحدد هو إجراء الاستشارة الانتقائية يكون المرشحون الذين تم انتقائهم الأولي من قبل مدعوون لتقديم تعهد.</w:t>
      </w:r>
    </w:p>
    <w:p w:rsidR="00C46530" w:rsidRPr="00DF3CB6" w:rsidRDefault="00C46530" w:rsidP="00CD3C69">
      <w:pPr>
        <w:bidi/>
        <w:spacing w:after="0"/>
        <w:ind w:firstLine="567"/>
        <w:jc w:val="both"/>
        <w:rPr>
          <w:lang w:bidi="ar-DZ"/>
        </w:rPr>
      </w:pPr>
      <w:r w:rsidRPr="00DF3CB6">
        <w:rPr>
          <w:rtl/>
          <w:lang w:bidi="ar-DZ"/>
        </w:rPr>
        <w:t xml:space="preserve">وتنفذ المصلحة المتعاقدة </w:t>
      </w:r>
      <w:proofErr w:type="gramStart"/>
      <w:r w:rsidRPr="00DF3CB6">
        <w:rPr>
          <w:rtl/>
          <w:lang w:bidi="ar-DZ"/>
        </w:rPr>
        <w:t>الانتقاء</w:t>
      </w:r>
      <w:proofErr w:type="gramEnd"/>
      <w:r w:rsidRPr="00DF3CB6">
        <w:rPr>
          <w:rtl/>
          <w:lang w:bidi="ar-DZ"/>
        </w:rPr>
        <w:t xml:space="preserve"> الأولي لاختيار المرشحين لإجراء المنافسة عندما يتعلق الأمر بالدراسات أو بالعمليات المعقدة و/أو ذات الأهمية الخاصة"</w:t>
      </w:r>
      <w:r w:rsidRPr="00DF3CB6">
        <w:rPr>
          <w:rStyle w:val="Appelnotedebasdep"/>
          <w:rtl/>
          <w:lang w:bidi="ar-DZ"/>
        </w:rPr>
        <w:footnoteReference w:id="390"/>
      </w:r>
    </w:p>
    <w:p w:rsidR="00C46530" w:rsidRPr="00DF3CB6" w:rsidRDefault="00C46530" w:rsidP="002F01A1">
      <w:pPr>
        <w:bidi/>
        <w:spacing w:after="0"/>
        <w:ind w:firstLine="567"/>
        <w:jc w:val="both"/>
        <w:rPr>
          <w:rtl/>
          <w:lang w:bidi="ar-DZ"/>
        </w:rPr>
      </w:pPr>
      <w:proofErr w:type="gramStart"/>
      <w:r w:rsidRPr="00DF3CB6">
        <w:rPr>
          <w:rtl/>
          <w:lang w:bidi="ar-DZ"/>
        </w:rPr>
        <w:t>فمن</w:t>
      </w:r>
      <w:proofErr w:type="gramEnd"/>
      <w:r w:rsidRPr="00DF3CB6">
        <w:rPr>
          <w:rtl/>
          <w:lang w:bidi="ar-DZ"/>
        </w:rPr>
        <w:t xml:space="preserve"> خلال هذه المواد نجد أن إجراء المزايدة عن طريق المنافسة، يشبه كثيرا لما ورد قفي تنظيم الصفقات العمومية بالنسبة للاستشارة الانتقائية في القانون القديم وطلب العروض المحدود في القانون الجديد.</w:t>
      </w:r>
    </w:p>
    <w:p w:rsidR="00C46530" w:rsidRPr="00DF3CB6" w:rsidRDefault="00C46530" w:rsidP="00CE7DDA">
      <w:pPr>
        <w:pStyle w:val="Titre6"/>
        <w:numPr>
          <w:ilvl w:val="0"/>
          <w:numId w:val="99"/>
        </w:numPr>
        <w:bidi/>
        <w:rPr>
          <w:lang w:bidi="ar-DZ"/>
        </w:rPr>
      </w:pPr>
      <w:bookmarkStart w:id="533" w:name="_Toc127048903"/>
      <w:bookmarkStart w:id="534" w:name="_Toc127052195"/>
      <w:bookmarkStart w:id="535" w:name="_Toc127053259"/>
      <w:proofErr w:type="gramStart"/>
      <w:r w:rsidRPr="00DF3CB6">
        <w:rPr>
          <w:rtl/>
          <w:lang w:bidi="ar-DZ"/>
        </w:rPr>
        <w:t>مضمون</w:t>
      </w:r>
      <w:proofErr w:type="gramEnd"/>
      <w:r w:rsidRPr="00DF3CB6">
        <w:rPr>
          <w:rtl/>
          <w:lang w:bidi="ar-DZ"/>
        </w:rPr>
        <w:t xml:space="preserve"> ملف إعلان المنافسة</w:t>
      </w:r>
      <w:bookmarkEnd w:id="533"/>
      <w:bookmarkEnd w:id="534"/>
      <w:bookmarkEnd w:id="535"/>
    </w:p>
    <w:p w:rsidR="00C46530" w:rsidRPr="00DF3CB6" w:rsidRDefault="00C46530" w:rsidP="00CD3C69">
      <w:pPr>
        <w:bidi/>
        <w:spacing w:after="0"/>
        <w:ind w:firstLine="567"/>
        <w:jc w:val="both"/>
        <w:rPr>
          <w:rtl/>
          <w:lang w:bidi="ar-DZ"/>
        </w:rPr>
      </w:pPr>
      <w:r w:rsidRPr="00DF3CB6">
        <w:rPr>
          <w:rtl/>
          <w:lang w:bidi="ar-DZ"/>
        </w:rPr>
        <w:t xml:space="preserve">يعتبر مضمون ملف الإعلان عن المنافسة أساس تكريس مبدأ المنافسة، ومن أجل ذلك يجب إعداده بصفة دقيقة وموضوعية، وطبقا للأحكام الواردة في نص المادة 123من </w:t>
      </w:r>
      <w:proofErr w:type="gramStart"/>
      <w:r w:rsidRPr="00DF3CB6">
        <w:rPr>
          <w:rtl/>
          <w:lang w:bidi="ar-DZ"/>
        </w:rPr>
        <w:t>القانون18-04</w:t>
      </w:r>
      <w:r w:rsidRPr="00DF3CB6">
        <w:rPr>
          <w:rStyle w:val="Appelnotedebasdep"/>
          <w:rtl/>
          <w:lang w:bidi="ar-DZ"/>
        </w:rPr>
        <w:footnoteReference w:id="391"/>
      </w:r>
      <w:r w:rsidR="00F7730A" w:rsidRPr="00DF3CB6">
        <w:rPr>
          <w:rFonts w:hint="cs"/>
          <w:rtl/>
          <w:lang w:bidi="ar-DZ"/>
        </w:rPr>
        <w:t>،</w:t>
      </w:r>
      <w:proofErr w:type="gramEnd"/>
      <w:r w:rsidR="00F7730A" w:rsidRPr="00DF3CB6">
        <w:rPr>
          <w:rtl/>
          <w:lang w:bidi="ar-DZ"/>
        </w:rPr>
        <w:t>والمادة10 من المرسوم التنفيذ</w:t>
      </w:r>
      <w:r w:rsidRPr="00DF3CB6">
        <w:rPr>
          <w:rtl/>
          <w:lang w:bidi="ar-DZ"/>
        </w:rPr>
        <w:t xml:space="preserve"> 01-124 فإن الملف </w:t>
      </w:r>
      <w:r w:rsidR="00F7730A" w:rsidRPr="00DF3CB6">
        <w:rPr>
          <w:rFonts w:hint="cs"/>
          <w:rtl/>
          <w:lang w:bidi="ar-DZ"/>
        </w:rPr>
        <w:t>ي</w:t>
      </w:r>
      <w:r w:rsidRPr="00DF3CB6">
        <w:rPr>
          <w:rtl/>
          <w:lang w:bidi="ar-DZ"/>
        </w:rPr>
        <w:t>جب أن يحتوي على الوثائق التالية</w:t>
      </w:r>
      <w:r w:rsidR="00CD3C69" w:rsidRPr="00DF3CB6">
        <w:rPr>
          <w:rFonts w:hint="cs"/>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رسالة الدعوة إلى تقديم عروض تحمل الأحكام المرجعية للمشروع</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 xml:space="preserve"> دفتر الشروط الذي يعد وفقا </w:t>
      </w:r>
      <w:proofErr w:type="gramStart"/>
      <w:r w:rsidRPr="00DF3CB6">
        <w:rPr>
          <w:rtl/>
          <w:lang w:bidi="ar-DZ"/>
        </w:rPr>
        <w:t>لنص</w:t>
      </w:r>
      <w:proofErr w:type="gramEnd"/>
      <w:r w:rsidRPr="00DF3CB6">
        <w:rPr>
          <w:rtl/>
          <w:lang w:bidi="ar-DZ"/>
        </w:rPr>
        <w:t xml:space="preserve"> المادة 123 من القانون 18-04 السابق الإشارة إليه</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نظام مفصل لإعلان المنافسة يتضمن كيفيات فتح العروض ودراستها وكذلك مع</w:t>
      </w:r>
      <w:r w:rsidR="00CD3C69" w:rsidRPr="00DF3CB6">
        <w:rPr>
          <w:rFonts w:hint="cs"/>
          <w:rtl/>
          <w:lang w:bidi="ar-DZ"/>
        </w:rPr>
        <w:t>ا</w:t>
      </w:r>
      <w:r w:rsidRPr="00DF3CB6">
        <w:rPr>
          <w:rtl/>
          <w:lang w:bidi="ar-DZ"/>
        </w:rPr>
        <w:t xml:space="preserve">يير التقييم </w:t>
      </w:r>
    </w:p>
    <w:p w:rsidR="00C46530" w:rsidRPr="00DF3CB6" w:rsidRDefault="00C46530" w:rsidP="00CD3C69">
      <w:pPr>
        <w:bidi/>
        <w:spacing w:after="0"/>
        <w:ind w:firstLine="567"/>
        <w:jc w:val="both"/>
        <w:rPr>
          <w:rtl/>
          <w:lang w:bidi="ar-DZ"/>
        </w:rPr>
      </w:pPr>
      <w:r w:rsidRPr="00DF3CB6">
        <w:rPr>
          <w:rtl/>
          <w:lang w:bidi="ar-DZ"/>
        </w:rPr>
        <w:t xml:space="preserve">إضافة لذلك </w:t>
      </w:r>
      <w:r w:rsidR="00F7730A" w:rsidRPr="00DF3CB6">
        <w:rPr>
          <w:rFonts w:hint="cs"/>
          <w:rtl/>
          <w:lang w:bidi="ar-DZ"/>
        </w:rPr>
        <w:t>و</w:t>
      </w:r>
      <w:r w:rsidRPr="00DF3CB6">
        <w:rPr>
          <w:rtl/>
          <w:lang w:bidi="ar-DZ"/>
        </w:rPr>
        <w:t>من أجل إضفاء شفافية ومصداقية أكثر مكنت المطة الأخيرة من المادة 10 من المرسوم التنفيذي01-124 السابق الإشارة إليه بأنه يسمح لكل شخص أي متعامل اقتصادي معني بعملية المنافسة الإطلاع على هذا النظام</w:t>
      </w:r>
      <w:r w:rsidR="00EB7F23" w:rsidRPr="00DF3CB6">
        <w:rPr>
          <w:rtl/>
          <w:lang w:bidi="ar-DZ"/>
        </w:rPr>
        <w:t>.</w:t>
      </w:r>
    </w:p>
    <w:p w:rsidR="00C46530" w:rsidRPr="00DF3CB6" w:rsidRDefault="00C46530" w:rsidP="00CD3C69">
      <w:pPr>
        <w:bidi/>
        <w:spacing w:after="0"/>
        <w:ind w:firstLine="567"/>
        <w:jc w:val="both"/>
        <w:rPr>
          <w:rtl/>
          <w:lang w:bidi="ar-DZ"/>
        </w:rPr>
      </w:pPr>
      <w:r w:rsidRPr="00DF3CB6">
        <w:rPr>
          <w:rtl/>
          <w:lang w:bidi="ar-DZ"/>
        </w:rPr>
        <w:t>وبعد كل هذه الإجراءات التمهيدية والتحضيرية، يتم وضع ملف المنافسة تحت تصرف المعنيين فيحق لكل شخص طبيعي أو معنوي معني بإ</w:t>
      </w:r>
      <w:r w:rsidR="00CD3C69" w:rsidRPr="00DF3CB6">
        <w:rPr>
          <w:rFonts w:hint="cs"/>
          <w:rtl/>
          <w:lang w:bidi="ar-DZ"/>
        </w:rPr>
        <w:t>لا</w:t>
      </w:r>
      <w:r w:rsidRPr="00DF3CB6">
        <w:rPr>
          <w:rtl/>
          <w:lang w:bidi="ar-DZ"/>
        </w:rPr>
        <w:t xml:space="preserve">علان </w:t>
      </w:r>
      <w:r w:rsidR="00CD3C69" w:rsidRPr="00DF3CB6">
        <w:rPr>
          <w:rFonts w:hint="cs"/>
          <w:rtl/>
          <w:lang w:bidi="ar-DZ"/>
        </w:rPr>
        <w:t>إستلام ملف المنافسةحسب ما ورد في ا</w:t>
      </w:r>
      <w:r w:rsidRPr="00DF3CB6">
        <w:rPr>
          <w:rtl/>
          <w:lang w:bidi="ar-DZ"/>
        </w:rPr>
        <w:t>لمادة 11 م</w:t>
      </w:r>
      <w:r w:rsidR="0095297E" w:rsidRPr="00DF3CB6">
        <w:rPr>
          <w:rtl/>
          <w:lang w:bidi="ar-DZ"/>
        </w:rPr>
        <w:t>ن نفس المرسو</w:t>
      </w:r>
      <w:r w:rsidR="0095297E" w:rsidRPr="00DF3CB6">
        <w:rPr>
          <w:rFonts w:hint="cs"/>
          <w:rtl/>
          <w:lang w:bidi="ar-DZ"/>
        </w:rPr>
        <w:t>م</w:t>
      </w:r>
      <w:r w:rsidRPr="00DF3CB6">
        <w:rPr>
          <w:rtl/>
          <w:lang w:bidi="ar-DZ"/>
        </w:rPr>
        <w:t xml:space="preserve">،غير أن تسليم </w:t>
      </w:r>
      <w:r w:rsidR="00CD3C69" w:rsidRPr="00DF3CB6">
        <w:rPr>
          <w:rFonts w:hint="cs"/>
          <w:rtl/>
          <w:lang w:bidi="ar-DZ"/>
        </w:rPr>
        <w:t>هذا الملف</w:t>
      </w:r>
      <w:r w:rsidRPr="00DF3CB6">
        <w:rPr>
          <w:rtl/>
          <w:lang w:bidi="ar-DZ"/>
        </w:rPr>
        <w:t xml:space="preserve"> يكون مقابل دفع تكاليف يحدد مبلغها من طرف سلطة الضبط</w:t>
      </w:r>
      <w:r w:rsidR="00EB7F23" w:rsidRPr="00DF3CB6">
        <w:rPr>
          <w:rtl/>
          <w:lang w:bidi="ar-DZ"/>
        </w:rPr>
        <w:t>.</w:t>
      </w:r>
    </w:p>
    <w:p w:rsidR="00C46530" w:rsidRPr="00DF3CB6" w:rsidRDefault="00C46530" w:rsidP="006B4E5A">
      <w:pPr>
        <w:pStyle w:val="Titre5"/>
        <w:bidi/>
        <w:rPr>
          <w:rtl/>
          <w:lang w:bidi="ar-DZ"/>
        </w:rPr>
      </w:pPr>
      <w:bookmarkStart w:id="536" w:name="_Toc127048904"/>
      <w:bookmarkStart w:id="537" w:name="_Toc127052196"/>
      <w:bookmarkStart w:id="538" w:name="_Toc127053260"/>
      <w:r w:rsidRPr="00DF3CB6">
        <w:rPr>
          <w:rtl/>
          <w:lang w:bidi="ar-DZ"/>
        </w:rPr>
        <w:t xml:space="preserve">ثالثا – </w:t>
      </w:r>
      <w:proofErr w:type="gramStart"/>
      <w:r w:rsidRPr="00DF3CB6">
        <w:rPr>
          <w:rtl/>
          <w:lang w:bidi="ar-DZ"/>
        </w:rPr>
        <w:t>مرحلة</w:t>
      </w:r>
      <w:proofErr w:type="gramEnd"/>
      <w:r w:rsidRPr="00DF3CB6">
        <w:rPr>
          <w:rtl/>
          <w:lang w:bidi="ar-DZ"/>
        </w:rPr>
        <w:t xml:space="preserve"> فتح وتقييم العروض ومنح الرخصة</w:t>
      </w:r>
      <w:bookmarkEnd w:id="536"/>
      <w:bookmarkEnd w:id="537"/>
      <w:bookmarkEnd w:id="538"/>
    </w:p>
    <w:p w:rsidR="00C46530" w:rsidRPr="00DF3CB6" w:rsidRDefault="00C46530" w:rsidP="00B33BEA">
      <w:pPr>
        <w:bidi/>
        <w:spacing w:after="0"/>
        <w:ind w:firstLine="567"/>
        <w:jc w:val="both"/>
        <w:rPr>
          <w:rtl/>
          <w:lang w:bidi="ar-DZ"/>
        </w:rPr>
      </w:pPr>
      <w:r w:rsidRPr="00DF3CB6">
        <w:rPr>
          <w:rtl/>
          <w:lang w:bidi="ar-DZ"/>
        </w:rPr>
        <w:t xml:space="preserve">إن عملية فتح وتقييم العروض في أي نوع من أنواع العقود الإدارية الذي يعتمد فيه على إعلان المنافسة يجب أن يتم من طرف لجنة متخصصة وذلك تجسيدا </w:t>
      </w:r>
      <w:r w:rsidR="00B33BEA" w:rsidRPr="00DF3CB6">
        <w:rPr>
          <w:rFonts w:hint="cs"/>
          <w:rtl/>
          <w:lang w:bidi="ar-DZ"/>
        </w:rPr>
        <w:t xml:space="preserve">لمبادئ </w:t>
      </w:r>
      <w:r w:rsidRPr="00DF3CB6">
        <w:rPr>
          <w:rtl/>
          <w:lang w:bidi="ar-DZ"/>
        </w:rPr>
        <w:t xml:space="preserve">للشفافية والمنافسة،والأمر لايختلف بالنسبة لفتح وتقييم بالنسبة لإبرام عقد تفويض الاتصالات الإلكترونية، فعملية فتح وتقييم العروض ومنح الرخصة يتم عبر إنشاء لجنة إعلان للمنافسة، التي تقوم </w:t>
      </w:r>
      <w:r w:rsidR="00B33BEA" w:rsidRPr="00DF3CB6">
        <w:rPr>
          <w:rFonts w:hint="cs"/>
          <w:rtl/>
          <w:lang w:bidi="ar-DZ"/>
        </w:rPr>
        <w:t>هذه ال</w:t>
      </w:r>
      <w:r w:rsidRPr="00DF3CB6">
        <w:rPr>
          <w:rtl/>
          <w:lang w:bidi="ar-DZ"/>
        </w:rPr>
        <w:t>عملية</w:t>
      </w:r>
      <w:r w:rsidR="00B33BEA" w:rsidRPr="00DF3CB6">
        <w:rPr>
          <w:rFonts w:hint="cs"/>
          <w:rtl/>
          <w:lang w:bidi="ar-DZ"/>
        </w:rPr>
        <w:t>،</w:t>
      </w:r>
      <w:r w:rsidRPr="00DF3CB6">
        <w:rPr>
          <w:rtl/>
          <w:lang w:bidi="ar-DZ"/>
        </w:rPr>
        <w:t xml:space="preserve"> وبعدها يتم إعلان نتائج رسو المزاد من طرف سلطة الضبط، وبالمقابل فإنه يمكن للوزير المكلف بالإتصالات الإلكترونية وقف منح الرخصة التي يتم الموافقة عليها بموجب مرسوم</w:t>
      </w:r>
      <w:r w:rsidR="00EB7F23" w:rsidRPr="00DF3CB6">
        <w:rPr>
          <w:rtl/>
          <w:lang w:bidi="ar-DZ"/>
        </w:rPr>
        <w:t>.</w:t>
      </w:r>
    </w:p>
    <w:p w:rsidR="00C46530" w:rsidRPr="00DF3CB6" w:rsidRDefault="00C46530" w:rsidP="00CE7DDA">
      <w:pPr>
        <w:pStyle w:val="Titre6"/>
        <w:numPr>
          <w:ilvl w:val="0"/>
          <w:numId w:val="128"/>
        </w:numPr>
        <w:bidi/>
        <w:rPr>
          <w:lang w:bidi="ar-DZ"/>
        </w:rPr>
      </w:pPr>
      <w:bookmarkStart w:id="539" w:name="_Toc127048905"/>
      <w:bookmarkStart w:id="540" w:name="_Toc127052197"/>
      <w:bookmarkStart w:id="541" w:name="_Toc127053261"/>
      <w:r w:rsidRPr="00DF3CB6">
        <w:rPr>
          <w:rtl/>
          <w:lang w:bidi="ar-DZ"/>
        </w:rPr>
        <w:t xml:space="preserve">إنشاء لجنة إعلان المنافسة </w:t>
      </w:r>
      <w:proofErr w:type="gramStart"/>
      <w:r w:rsidRPr="00DF3CB6">
        <w:rPr>
          <w:rtl/>
          <w:lang w:bidi="ar-DZ"/>
        </w:rPr>
        <w:t>ومهامها</w:t>
      </w:r>
      <w:bookmarkEnd w:id="539"/>
      <w:bookmarkEnd w:id="540"/>
      <w:bookmarkEnd w:id="541"/>
      <w:proofErr w:type="gramEnd"/>
    </w:p>
    <w:p w:rsidR="00C46530" w:rsidRPr="00DF3CB6" w:rsidRDefault="00C46530" w:rsidP="00AE52DF">
      <w:pPr>
        <w:bidi/>
        <w:spacing w:before="240" w:after="0"/>
        <w:ind w:firstLine="567"/>
        <w:jc w:val="both"/>
        <w:rPr>
          <w:rtl/>
          <w:lang w:bidi="ar-DZ"/>
        </w:rPr>
      </w:pPr>
      <w:r w:rsidRPr="00DF3CB6">
        <w:rPr>
          <w:rtl/>
          <w:lang w:bidi="ar-DZ"/>
        </w:rPr>
        <w:t>لقد خول المشرع الفرعي مجلس سلطة الضبط صلاحية إنشاء لجنة إعلان المنافسة المتعلقة بالاتصالات الإلكترونية، بموجب مقرر الذي يتم من خلاله تحديد تشكيلتها وكيفيات عملها وذلك طبقا لنص المادة 12 من المرسوم التنفيذي01-124 المذكورسابقا، غير أن</w:t>
      </w:r>
      <w:r w:rsidR="00AE52DF" w:rsidRPr="00DF3CB6">
        <w:rPr>
          <w:rFonts w:hint="cs"/>
          <w:rtl/>
          <w:lang w:bidi="ar-DZ"/>
        </w:rPr>
        <w:t>ه</w:t>
      </w:r>
      <w:r w:rsidRPr="00DF3CB6">
        <w:rPr>
          <w:rtl/>
          <w:lang w:bidi="ar-DZ"/>
        </w:rPr>
        <w:t xml:space="preserve"> لم يحدد كيف يتم اختيار أعضاء اللجنة، وهل ينتمون للقطاع فحسب أم قطاعات مختلفة</w:t>
      </w:r>
      <w:r w:rsidR="00AE52DF" w:rsidRPr="00DF3CB6">
        <w:rPr>
          <w:rFonts w:hint="cs"/>
          <w:rtl/>
          <w:lang w:bidi="ar-DZ"/>
        </w:rPr>
        <w:t>،</w:t>
      </w:r>
      <w:r w:rsidRPr="00DF3CB6">
        <w:rPr>
          <w:rtl/>
          <w:lang w:bidi="ar-DZ"/>
        </w:rPr>
        <w:t xml:space="preserve"> إضافة إلى أنه لم يوضح ما إذا كان كانت هذه اللجنة دائم</w:t>
      </w:r>
      <w:r w:rsidR="00AE52DF" w:rsidRPr="00DF3CB6">
        <w:rPr>
          <w:rFonts w:hint="cs"/>
          <w:rtl/>
          <w:lang w:bidi="ar-DZ"/>
        </w:rPr>
        <w:t>ة</w:t>
      </w:r>
      <w:r w:rsidRPr="00DF3CB6">
        <w:rPr>
          <w:rtl/>
          <w:lang w:bidi="ar-DZ"/>
        </w:rPr>
        <w:t xml:space="preserve"> أم تعين كل ما إذا كان إعلان المزايدة عن طريق المنافسة، و</w:t>
      </w:r>
      <w:r w:rsidR="00AE52DF" w:rsidRPr="00DF3CB6">
        <w:rPr>
          <w:rFonts w:hint="cs"/>
          <w:rtl/>
          <w:lang w:bidi="ar-DZ"/>
        </w:rPr>
        <w:t>نوصي</w:t>
      </w:r>
      <w:r w:rsidRPr="00DF3CB6">
        <w:rPr>
          <w:rtl/>
          <w:lang w:bidi="ar-DZ"/>
        </w:rPr>
        <w:t xml:space="preserve"> على أن يأخذ هذا الأمر بعين الاعتبارعند إصداره للنصوص التنظيمية المتعلقة بالقانون 18-04</w:t>
      </w:r>
      <w:r w:rsidR="008D4BE3" w:rsidRPr="00DF3CB6">
        <w:rPr>
          <w:rFonts w:hint="cs"/>
          <w:rtl/>
          <w:lang w:bidi="ar-DZ"/>
        </w:rPr>
        <w:t>.</w:t>
      </w:r>
    </w:p>
    <w:p w:rsidR="00C46530" w:rsidRPr="00DF3CB6" w:rsidRDefault="00C46530" w:rsidP="00AE52DF">
      <w:pPr>
        <w:bidi/>
        <w:spacing w:after="0"/>
        <w:ind w:firstLine="567"/>
        <w:jc w:val="both"/>
        <w:rPr>
          <w:rtl/>
          <w:lang w:bidi="ar-DZ"/>
        </w:rPr>
      </w:pPr>
      <w:r w:rsidRPr="00DF3CB6">
        <w:rPr>
          <w:rtl/>
          <w:lang w:bidi="ar-DZ"/>
        </w:rPr>
        <w:t xml:space="preserve">أما عن عمل اللجنة فإنها تقوم بعملية فتح الاظرفة وتقييم العروض في عمل شبيه بلجنة فتح الأظرفة وتقييم العروض للصفقات العمومية، وفي إطار تجسيد </w:t>
      </w:r>
      <w:r w:rsidR="00AE52DF" w:rsidRPr="00DF3CB6">
        <w:rPr>
          <w:rFonts w:hint="cs"/>
          <w:rtl/>
          <w:lang w:bidi="ar-DZ"/>
        </w:rPr>
        <w:t xml:space="preserve">مبدأ </w:t>
      </w:r>
      <w:r w:rsidRPr="00DF3CB6">
        <w:rPr>
          <w:rtl/>
          <w:lang w:bidi="ar-DZ"/>
        </w:rPr>
        <w:t>المنافسة يجب أن يتم العمل وفق إجراءات تسهر عليها سلطة الضبط مع تكريس النزاهة والشفافية</w:t>
      </w:r>
      <w:r w:rsidR="00EB7F23" w:rsidRPr="00DF3CB6">
        <w:rPr>
          <w:rtl/>
          <w:lang w:bidi="ar-DZ"/>
        </w:rPr>
        <w:t>.</w:t>
      </w:r>
    </w:p>
    <w:p w:rsidR="00C46530" w:rsidRPr="00DF3CB6" w:rsidRDefault="00C46530" w:rsidP="00CE7DDA">
      <w:pPr>
        <w:pStyle w:val="Titre6"/>
        <w:numPr>
          <w:ilvl w:val="0"/>
          <w:numId w:val="128"/>
        </w:numPr>
        <w:bidi/>
        <w:rPr>
          <w:lang w:bidi="ar-DZ"/>
        </w:rPr>
      </w:pPr>
      <w:bookmarkStart w:id="542" w:name="_Toc127048906"/>
      <w:bookmarkStart w:id="543" w:name="_Toc127052198"/>
      <w:bookmarkStart w:id="544" w:name="_Toc127053262"/>
      <w:r w:rsidRPr="00DF3CB6">
        <w:rPr>
          <w:rtl/>
          <w:lang w:bidi="ar-DZ"/>
        </w:rPr>
        <w:t>فتح الأظرفة في جلسة علنية في إطار</w:t>
      </w:r>
      <w:r w:rsidR="00AE52DF" w:rsidRPr="00DF3CB6">
        <w:rPr>
          <w:rFonts w:hint="cs"/>
          <w:rtl/>
          <w:lang w:bidi="ar-DZ"/>
        </w:rPr>
        <w:t xml:space="preserve"> تحقيق</w:t>
      </w:r>
      <w:r w:rsidRPr="00DF3CB6">
        <w:rPr>
          <w:rtl/>
          <w:lang w:bidi="ar-DZ"/>
        </w:rPr>
        <w:t xml:space="preserve"> الشفافية</w:t>
      </w:r>
      <w:bookmarkEnd w:id="542"/>
      <w:bookmarkEnd w:id="543"/>
      <w:bookmarkEnd w:id="544"/>
    </w:p>
    <w:p w:rsidR="00C46530" w:rsidRPr="00DF3CB6" w:rsidRDefault="00C46530" w:rsidP="00AE52DF">
      <w:pPr>
        <w:bidi/>
        <w:spacing w:before="240" w:after="0"/>
        <w:ind w:firstLine="567"/>
        <w:jc w:val="both"/>
        <w:rPr>
          <w:rtl/>
          <w:lang w:bidi="ar-DZ"/>
        </w:rPr>
      </w:pPr>
      <w:r w:rsidRPr="00DF3CB6">
        <w:rPr>
          <w:rtl/>
          <w:lang w:bidi="ar-DZ"/>
        </w:rPr>
        <w:t>يتم فتح الأظرفة من طرف لجنة إعلان المنافسة في جلسة علنية في التاريخ والساعة والمكان المحدد في نظام إعلان المنافسة، ويعتبر ذلك بمثابة دعوة للمترشحين لحضور جلسة فتح الأظرفة كما يمكن لرئيس لجنة إعلان المنافسة دعوة أشخاص أخرين لحضور الجلسة إذ إعتبر ذلك مرغوبا فيه</w:t>
      </w:r>
      <w:r w:rsidRPr="00DF3CB6">
        <w:rPr>
          <w:rStyle w:val="Appelnotedebasdep"/>
          <w:rtl/>
          <w:lang w:bidi="ar-DZ"/>
        </w:rPr>
        <w:footnoteReference w:id="392"/>
      </w:r>
      <w:r w:rsidR="00EB7F23" w:rsidRPr="00DF3CB6">
        <w:rPr>
          <w:rtl/>
          <w:lang w:bidi="ar-DZ"/>
        </w:rPr>
        <w:t>.</w:t>
      </w:r>
    </w:p>
    <w:p w:rsidR="00C46530" w:rsidRPr="00DF3CB6" w:rsidRDefault="008D4BE3" w:rsidP="008D4BE3">
      <w:pPr>
        <w:bidi/>
        <w:spacing w:after="0"/>
        <w:ind w:left="360"/>
        <w:jc w:val="both"/>
        <w:rPr>
          <w:rtl/>
          <w:lang w:bidi="ar-DZ"/>
        </w:rPr>
      </w:pPr>
      <w:r w:rsidRPr="00DF3CB6">
        <w:rPr>
          <w:rFonts w:hint="cs"/>
          <w:rtl/>
          <w:lang w:bidi="ar-DZ"/>
        </w:rPr>
        <w:t xml:space="preserve">- </w:t>
      </w:r>
      <w:proofErr w:type="gramStart"/>
      <w:r w:rsidR="00C46530" w:rsidRPr="00DF3CB6">
        <w:rPr>
          <w:rtl/>
          <w:lang w:bidi="ar-DZ"/>
        </w:rPr>
        <w:t>يعد</w:t>
      </w:r>
      <w:proofErr w:type="gramEnd"/>
      <w:r w:rsidR="00C46530" w:rsidRPr="00DF3CB6">
        <w:rPr>
          <w:rtl/>
          <w:lang w:bidi="ar-DZ"/>
        </w:rPr>
        <w:t xml:space="preserve"> جرد بمحتوى كل عرض ومطابقتها لقائمة المستندات المطلوبة في ملف إعلان المنافسة.</w:t>
      </w:r>
    </w:p>
    <w:p w:rsidR="006B4E5A" w:rsidRDefault="008D4BE3" w:rsidP="006B4E5A">
      <w:pPr>
        <w:bidi/>
        <w:spacing w:after="0"/>
        <w:ind w:left="360"/>
        <w:jc w:val="both"/>
        <w:rPr>
          <w:rtl/>
          <w:lang w:bidi="ar-DZ"/>
        </w:rPr>
      </w:pPr>
      <w:r w:rsidRPr="00DF3CB6">
        <w:rPr>
          <w:rFonts w:hint="cs"/>
          <w:rtl/>
          <w:lang w:bidi="ar-DZ"/>
        </w:rPr>
        <w:t xml:space="preserve">- </w:t>
      </w:r>
      <w:r w:rsidR="00C46530" w:rsidRPr="00DF3CB6">
        <w:rPr>
          <w:rtl/>
          <w:lang w:bidi="ar-DZ"/>
        </w:rPr>
        <w:t xml:space="preserve">يعد محضر يبن </w:t>
      </w:r>
      <w:r w:rsidR="00457152">
        <w:rPr>
          <w:rtl/>
          <w:lang w:bidi="ar-DZ"/>
        </w:rPr>
        <w:t>فيه على الخصوص الإجراء المتبع وعدد العروض و</w:t>
      </w:r>
      <w:r w:rsidR="00C46530" w:rsidRPr="00DF3CB6">
        <w:rPr>
          <w:rtl/>
          <w:lang w:bidi="ar-DZ"/>
        </w:rPr>
        <w:t xml:space="preserve">محتوى كل عرض، ويوقع هذا المحضر سائر أعضاء لجنة إعلان المنافسة الحاضرين في </w:t>
      </w:r>
      <w:proofErr w:type="gramStart"/>
      <w:r w:rsidR="00C46530" w:rsidRPr="00DF3CB6">
        <w:rPr>
          <w:rtl/>
          <w:lang w:bidi="ar-DZ"/>
        </w:rPr>
        <w:t>الجلسة</w:t>
      </w:r>
      <w:r w:rsidR="00C46530" w:rsidRPr="00DF3CB6">
        <w:rPr>
          <w:rStyle w:val="Appelnotedebasdep"/>
          <w:rtl/>
          <w:lang w:bidi="ar-DZ"/>
        </w:rPr>
        <w:footnoteReference w:id="393"/>
      </w:r>
      <w:r w:rsidR="00EB7F23" w:rsidRPr="00DF3CB6">
        <w:rPr>
          <w:rtl/>
          <w:lang w:bidi="ar-DZ"/>
        </w:rPr>
        <w:t>.</w:t>
      </w:r>
      <w:proofErr w:type="gramEnd"/>
    </w:p>
    <w:p w:rsidR="00C46530" w:rsidRPr="00DF3CB6" w:rsidRDefault="00C46530" w:rsidP="00CE7DDA">
      <w:pPr>
        <w:pStyle w:val="Titre6"/>
        <w:numPr>
          <w:ilvl w:val="0"/>
          <w:numId w:val="129"/>
        </w:numPr>
        <w:bidi/>
        <w:rPr>
          <w:rtl/>
          <w:lang w:bidi="ar-DZ"/>
        </w:rPr>
      </w:pPr>
      <w:bookmarkStart w:id="545" w:name="_Toc127048907"/>
      <w:bookmarkStart w:id="546" w:name="_Toc127052199"/>
      <w:bookmarkStart w:id="547" w:name="_Toc127053263"/>
      <w:r w:rsidRPr="00DF3CB6">
        <w:rPr>
          <w:rtl/>
          <w:lang w:bidi="ar-DZ"/>
        </w:rPr>
        <w:t xml:space="preserve">تقييم العروض </w:t>
      </w:r>
      <w:proofErr w:type="gramStart"/>
      <w:r w:rsidRPr="00DF3CB6">
        <w:rPr>
          <w:rtl/>
          <w:lang w:bidi="ar-DZ"/>
        </w:rPr>
        <w:t>من</w:t>
      </w:r>
      <w:proofErr w:type="gramEnd"/>
      <w:r w:rsidRPr="00DF3CB6">
        <w:rPr>
          <w:rtl/>
          <w:lang w:bidi="ar-DZ"/>
        </w:rPr>
        <w:t xml:space="preserve"> طرف لجنة إعلان المنافسة</w:t>
      </w:r>
      <w:r w:rsidR="00AE52DF" w:rsidRPr="00DF3CB6">
        <w:rPr>
          <w:rFonts w:hint="cs"/>
          <w:rtl/>
          <w:lang w:bidi="ar-DZ"/>
        </w:rPr>
        <w:t xml:space="preserve"> و مبدأ سرية العروض</w:t>
      </w:r>
      <w:bookmarkEnd w:id="545"/>
      <w:bookmarkEnd w:id="546"/>
      <w:bookmarkEnd w:id="547"/>
    </w:p>
    <w:p w:rsidR="00377CFB" w:rsidRPr="00DF3CB6" w:rsidRDefault="00C46530" w:rsidP="002F1DD7">
      <w:pPr>
        <w:bidi/>
        <w:spacing w:before="240" w:after="0"/>
        <w:ind w:firstLine="567"/>
        <w:jc w:val="both"/>
        <w:rPr>
          <w:rtl/>
          <w:lang w:bidi="ar-DZ"/>
        </w:rPr>
      </w:pPr>
      <w:r w:rsidRPr="00DF3CB6">
        <w:rPr>
          <w:rtl/>
          <w:lang w:bidi="ar-DZ"/>
        </w:rPr>
        <w:t>بعد عملية فتح الأظرفة في جلسة علنية، تنسحب اللجنة لإجراء تقييم العروض وفق المعايير المبينة في إعلان المنافسة، المنصوص عليها كذلك في المادة 123 من القانون 18-04 المذكور سابقا، خاصة تلك المتعلقة بقواعد الإنشاء و/أوالإستغلال الواردة في دفتر الشروط</w:t>
      </w:r>
      <w:r w:rsidRPr="00DF3CB6">
        <w:rPr>
          <w:rStyle w:val="Appelnotedebasdep"/>
          <w:rtl/>
          <w:lang w:bidi="ar-DZ"/>
        </w:rPr>
        <w:footnoteReference w:id="394"/>
      </w:r>
      <w:r w:rsidRPr="00DF3CB6">
        <w:rPr>
          <w:rtl/>
          <w:lang w:bidi="ar-DZ"/>
        </w:rPr>
        <w:t xml:space="preserve"> وتؤخذ بعد ذلك في الحسبان النقاط المتحصل عليها في كل عرض وفقا لأحكام نظام إعلان المنافسة وترتب العروض تنازليا ويكون العرض المتحصل على أعلى نقطة هو أحسن العروض</w:t>
      </w:r>
      <w:r w:rsidRPr="00DF3CB6">
        <w:rPr>
          <w:rStyle w:val="Appelnotedebasdep"/>
          <w:rtl/>
          <w:lang w:bidi="ar-DZ"/>
        </w:rPr>
        <w:footnoteReference w:id="395"/>
      </w:r>
      <w:r w:rsidR="00377CFB" w:rsidRPr="00DF3CB6">
        <w:rPr>
          <w:rFonts w:hint="cs"/>
          <w:rtl/>
          <w:lang w:bidi="ar-DZ"/>
        </w:rPr>
        <w:t xml:space="preserve">. </w:t>
      </w:r>
    </w:p>
    <w:p w:rsidR="00C46530" w:rsidRPr="00DF3CB6" w:rsidRDefault="002F1DD7" w:rsidP="002F1DD7">
      <w:pPr>
        <w:bidi/>
        <w:spacing w:after="0"/>
        <w:jc w:val="both"/>
        <w:rPr>
          <w:rtl/>
          <w:lang w:bidi="ar-DZ"/>
        </w:rPr>
      </w:pPr>
      <w:r w:rsidRPr="00DF3CB6">
        <w:rPr>
          <w:rFonts w:hint="cs"/>
          <w:rtl/>
          <w:lang w:bidi="ar-DZ"/>
        </w:rPr>
        <w:t xml:space="preserve">- </w:t>
      </w:r>
      <w:r w:rsidR="00C46530" w:rsidRPr="00DF3CB6">
        <w:rPr>
          <w:rtl/>
          <w:lang w:bidi="ar-DZ"/>
        </w:rPr>
        <w:t>في حالة ما إذا أقر نظام المنافسة رفع العروض المالية خلال عملية تقييم العروض صراحة، فإنه يمكن لمجلس سلطة الضبط أن تقترح على مقدمي العروض رفع عروضهم المالية خلال عملية تقييم العروض، ويتم ذلك بناءا على إقتراح من لجنة إعلان المنافسة، وإذا إعتمدت هذه الإمكانية فإنها يجب أن تتاح بدون تمييز لكل مقدمي العروض المالية قصد الحفاظ على الطابع الشفاف والمنصف للعملية</w:t>
      </w:r>
      <w:r w:rsidR="00C46530" w:rsidRPr="00DF3CB6">
        <w:rPr>
          <w:rStyle w:val="Appelnotedebasdep"/>
          <w:rtl/>
          <w:lang w:bidi="ar-DZ"/>
        </w:rPr>
        <w:footnoteReference w:id="396"/>
      </w:r>
      <w:r w:rsidR="00C46530" w:rsidRPr="00DF3CB6">
        <w:rPr>
          <w:rtl/>
          <w:lang w:bidi="ar-DZ"/>
        </w:rPr>
        <w:t>.</w:t>
      </w:r>
    </w:p>
    <w:p w:rsidR="00C46530" w:rsidRPr="00DF3CB6" w:rsidRDefault="00CE5BF3" w:rsidP="002F1DD7">
      <w:pPr>
        <w:bidi/>
        <w:spacing w:after="0"/>
        <w:jc w:val="both"/>
        <w:rPr>
          <w:lang w:bidi="ar-DZ"/>
        </w:rPr>
      </w:pPr>
      <w:r w:rsidRPr="00DF3CB6">
        <w:rPr>
          <w:rFonts w:hint="cs"/>
          <w:rtl/>
          <w:lang w:bidi="ar-DZ"/>
        </w:rPr>
        <w:t xml:space="preserve">- </w:t>
      </w:r>
      <w:r w:rsidR="00C46530" w:rsidRPr="00DF3CB6">
        <w:rPr>
          <w:rtl/>
          <w:lang w:bidi="ar-DZ"/>
        </w:rPr>
        <w:t>تكون أشغال تقييم العروض وترتيبها موضوع محضر يبن على الخصوص سيرعملية المزاد ونتائجها، ويوقع هذا المحضر من طرف</w:t>
      </w:r>
      <w:r w:rsidR="002F1DD7" w:rsidRPr="00DF3CB6">
        <w:rPr>
          <w:rFonts w:hint="cs"/>
          <w:rtl/>
          <w:lang w:bidi="ar-DZ"/>
        </w:rPr>
        <w:t xml:space="preserve"> أعضاء</w:t>
      </w:r>
      <w:r w:rsidR="00C46530" w:rsidRPr="00DF3CB6">
        <w:rPr>
          <w:rtl/>
          <w:lang w:bidi="ar-DZ"/>
        </w:rPr>
        <w:t xml:space="preserve"> لجنة إعلان المنافسة ثم يرسل إلى رئيس مجلس سلطة الضبط مرفقا بالمحضر المعد خلال جلسة فتح الأظرفة والمذكور في المادة 12 من نفس المرسوم</w:t>
      </w:r>
      <w:r w:rsidR="00C46530" w:rsidRPr="00DF3CB6">
        <w:rPr>
          <w:rStyle w:val="Appelnotedebasdep"/>
          <w:rtl/>
          <w:lang w:bidi="ar-DZ"/>
        </w:rPr>
        <w:footnoteReference w:id="397"/>
      </w:r>
      <w:r w:rsidR="00C46530" w:rsidRPr="00DF3CB6">
        <w:rPr>
          <w:rtl/>
          <w:lang w:bidi="ar-DZ"/>
        </w:rPr>
        <w:t>.</w:t>
      </w:r>
    </w:p>
    <w:p w:rsidR="00C46530" w:rsidRPr="00DF3CB6" w:rsidRDefault="00CE5BF3" w:rsidP="00CE5BF3">
      <w:pPr>
        <w:bidi/>
        <w:spacing w:after="0"/>
        <w:jc w:val="both"/>
        <w:rPr>
          <w:lang w:bidi="ar-DZ"/>
        </w:rPr>
      </w:pPr>
      <w:r w:rsidRPr="00DF3CB6">
        <w:rPr>
          <w:rFonts w:hint="cs"/>
          <w:rtl/>
          <w:lang w:bidi="ar-DZ"/>
        </w:rPr>
        <w:t xml:space="preserve">- </w:t>
      </w:r>
      <w:r w:rsidR="00C46530" w:rsidRPr="00DF3CB6">
        <w:rPr>
          <w:rtl/>
          <w:lang w:bidi="ar-DZ"/>
        </w:rPr>
        <w:t>تنسحب لجنة إعلان المنافسة بعد الجلسة العلنية لإجراء تقييم العروض وفق المعايير المبينة في نظام إعلان المنافسة، أما بال</w:t>
      </w:r>
      <w:r w:rsidR="00457152">
        <w:rPr>
          <w:rtl/>
          <w:lang w:bidi="ar-DZ"/>
        </w:rPr>
        <w:t>نسبة لأشغال اللجنة فتكون سرية و</w:t>
      </w:r>
      <w:r w:rsidR="00C46530" w:rsidRPr="00DF3CB6">
        <w:rPr>
          <w:rtl/>
          <w:lang w:bidi="ar-DZ"/>
        </w:rPr>
        <w:t>يلتزم أعضاؤها بإحترام السرية سواء كانت الأشغال أو المناقشات أو الاستنتاجات أو التوصيات.</w:t>
      </w:r>
      <w:r w:rsidR="00C46530" w:rsidRPr="00DF3CB6">
        <w:rPr>
          <w:rStyle w:val="Appelnotedebasdep"/>
          <w:rtl/>
          <w:lang w:bidi="ar-DZ"/>
        </w:rPr>
        <w:footnoteReference w:id="398"/>
      </w:r>
    </w:p>
    <w:p w:rsidR="00C46530" w:rsidRPr="00DF3CB6" w:rsidRDefault="00C46530" w:rsidP="002F1DD7">
      <w:pPr>
        <w:bidi/>
        <w:spacing w:before="240" w:after="0"/>
        <w:ind w:firstLine="567"/>
        <w:jc w:val="both"/>
        <w:rPr>
          <w:rtl/>
          <w:lang w:bidi="ar-DZ"/>
        </w:rPr>
      </w:pPr>
      <w:r w:rsidRPr="00DF3CB6">
        <w:rPr>
          <w:rtl/>
          <w:lang w:bidi="ar-DZ"/>
        </w:rPr>
        <w:t>تعتبر عملية تقييم العروض من أهم الأعمال التي تقوم بها لجنة إعلا</w:t>
      </w:r>
      <w:r w:rsidR="002F1DD7" w:rsidRPr="00DF3CB6">
        <w:rPr>
          <w:rFonts w:hint="cs"/>
          <w:rtl/>
          <w:lang w:bidi="ar-DZ"/>
        </w:rPr>
        <w:t>ن</w:t>
      </w:r>
      <w:r w:rsidRPr="00DF3CB6">
        <w:rPr>
          <w:rtl/>
          <w:lang w:bidi="ar-DZ"/>
        </w:rPr>
        <w:t xml:space="preserve"> المنافسة تحت إشراف سلطة الضبط، لذا </w:t>
      </w:r>
      <w:r w:rsidR="002F1DD7" w:rsidRPr="00DF3CB6">
        <w:rPr>
          <w:rtl/>
          <w:lang w:bidi="ar-DZ"/>
        </w:rPr>
        <w:t>فقد أعطى لها المنظم أهمية بالغة</w:t>
      </w:r>
      <w:r w:rsidRPr="00DF3CB6">
        <w:rPr>
          <w:rtl/>
          <w:lang w:bidi="ar-DZ"/>
        </w:rPr>
        <w:t>، إذ أنه حدد العمل الذي تقوم به بدقة، مع إلزامها بتدوين أعمالها والنتائج المتوصل إليها، ومن أجل ذلك وتحقيقا لفعالية هذه اللجنة فقد نجد غالب</w:t>
      </w:r>
      <w:r w:rsidR="00457152">
        <w:rPr>
          <w:rtl/>
          <w:lang w:bidi="ar-DZ"/>
        </w:rPr>
        <w:t>ا ما نجد أنها تتكون من إطارات و</w:t>
      </w:r>
      <w:r w:rsidRPr="00DF3CB6">
        <w:rPr>
          <w:rtl/>
          <w:lang w:bidi="ar-DZ"/>
        </w:rPr>
        <w:t>خبراء لهم دراية بالمشروع والقطاع المنتمي إليه.</w:t>
      </w:r>
    </w:p>
    <w:p w:rsidR="00C46530" w:rsidRPr="00DF3CB6" w:rsidRDefault="00C46530" w:rsidP="00CE7DDA">
      <w:pPr>
        <w:pStyle w:val="Titre6"/>
        <w:numPr>
          <w:ilvl w:val="0"/>
          <w:numId w:val="130"/>
        </w:numPr>
        <w:bidi/>
        <w:rPr>
          <w:sz w:val="32"/>
          <w:szCs w:val="32"/>
          <w:lang w:bidi="ar-DZ"/>
        </w:rPr>
      </w:pPr>
      <w:bookmarkStart w:id="548" w:name="_Toc127048908"/>
      <w:bookmarkStart w:id="549" w:name="_Toc127052200"/>
      <w:bookmarkStart w:id="550" w:name="_Toc127053264"/>
      <w:r w:rsidRPr="00DF3CB6">
        <w:rPr>
          <w:rtl/>
          <w:lang w:bidi="ar-DZ"/>
        </w:rPr>
        <w:t>إعلان عن رسو المزاد والرخصة</w:t>
      </w:r>
      <w:bookmarkEnd w:id="548"/>
      <w:bookmarkEnd w:id="549"/>
      <w:bookmarkEnd w:id="550"/>
    </w:p>
    <w:p w:rsidR="00C46530" w:rsidRPr="00DF3CB6" w:rsidRDefault="00C46530" w:rsidP="00377CFB">
      <w:pPr>
        <w:bidi/>
        <w:spacing w:before="240" w:after="0"/>
        <w:ind w:firstLine="567"/>
        <w:jc w:val="both"/>
        <w:rPr>
          <w:rtl/>
          <w:lang w:bidi="ar-DZ"/>
        </w:rPr>
      </w:pPr>
      <w:r w:rsidRPr="00DF3CB6">
        <w:rPr>
          <w:rtl/>
          <w:lang w:bidi="ar-DZ"/>
        </w:rPr>
        <w:t>يتم إعلان رسو المزاد من طرف سلطة الضبط في جلسة علنية على المترشح أو المترشحين الذي أو الذين إعتبر عرضه (عروضهم) الأحسن تطبيقا لأحكام نظام المنافسة</w:t>
      </w:r>
      <w:r w:rsidRPr="00DF3CB6">
        <w:rPr>
          <w:rStyle w:val="Appelnotedebasdep"/>
          <w:rtl/>
          <w:lang w:bidi="ar-DZ"/>
        </w:rPr>
        <w:footnoteReference w:id="399"/>
      </w:r>
      <w:r w:rsidRPr="00DF3CB6">
        <w:rPr>
          <w:rtl/>
          <w:lang w:bidi="ar-DZ"/>
        </w:rPr>
        <w:t>، وبذلك ترسو المزايدة على العرض الأحسن وفقا لنظام إعلان المنافسة ويجب على سلطة الضبط أن تحترم مجموعة من الإجراءات في مرحلة إعلان عن رسو المزايدة وهذه الإجراءات حددها المرسوم التنفيذي رقم 01-124 كما يلي</w:t>
      </w:r>
      <w:r w:rsidRPr="00DF3CB6">
        <w:rPr>
          <w:rStyle w:val="Appelnotedebasdep"/>
          <w:rtl/>
          <w:lang w:bidi="ar-DZ"/>
        </w:rPr>
        <w:footnoteReference w:id="400"/>
      </w:r>
      <w:r w:rsidRPr="00DF3CB6">
        <w:rPr>
          <w:rtl/>
          <w:lang w:bidi="ar-DZ"/>
        </w:rPr>
        <w:t xml:space="preserve">: </w:t>
      </w:r>
    </w:p>
    <w:p w:rsidR="00884F90" w:rsidRDefault="00C46530" w:rsidP="00884F90">
      <w:pPr>
        <w:pStyle w:val="Paragraphedeliste"/>
        <w:numPr>
          <w:ilvl w:val="0"/>
          <w:numId w:val="13"/>
        </w:numPr>
        <w:tabs>
          <w:tab w:val="right" w:pos="1751"/>
        </w:tabs>
        <w:bidi/>
        <w:spacing w:after="0"/>
        <w:jc w:val="both"/>
        <w:rPr>
          <w:lang w:bidi="ar-DZ"/>
        </w:rPr>
      </w:pPr>
      <w:r w:rsidRPr="00DF3CB6">
        <w:rPr>
          <w:rtl/>
          <w:lang w:bidi="ar-DZ"/>
        </w:rPr>
        <w:t xml:space="preserve">تعد سلطة الضبط محضرا مسببا عن رسو المزاد وترسله إلى الوزير المكلف </w:t>
      </w:r>
      <w:r w:rsidR="00457152">
        <w:rPr>
          <w:rtl/>
          <w:lang w:bidi="ar-DZ"/>
        </w:rPr>
        <w:t xml:space="preserve">بالمواصلات </w:t>
      </w:r>
    </w:p>
    <w:p w:rsidR="00C46530" w:rsidRPr="00DF3CB6" w:rsidRDefault="00457152" w:rsidP="00884F90">
      <w:pPr>
        <w:pStyle w:val="Paragraphedeliste"/>
        <w:tabs>
          <w:tab w:val="right" w:pos="1751"/>
        </w:tabs>
        <w:bidi/>
        <w:spacing w:after="0"/>
        <w:ind w:left="643"/>
        <w:jc w:val="both"/>
        <w:rPr>
          <w:lang w:bidi="ar-DZ"/>
        </w:rPr>
      </w:pPr>
      <w:r>
        <w:rPr>
          <w:rtl/>
          <w:lang w:bidi="ar-DZ"/>
        </w:rPr>
        <w:t>السلكية واللاسلكية و</w:t>
      </w:r>
      <w:r w:rsidR="00C46530" w:rsidRPr="00DF3CB6">
        <w:rPr>
          <w:rtl/>
          <w:lang w:bidi="ar-DZ"/>
        </w:rPr>
        <w:t xml:space="preserve">تعلن هذا المحضر وتبلغه إلى كل مقدمي العروض قبل تسليم الرخصة أو </w:t>
      </w:r>
      <w:proofErr w:type="gramStart"/>
      <w:r w:rsidR="00C46530" w:rsidRPr="00DF3CB6">
        <w:rPr>
          <w:rtl/>
          <w:lang w:bidi="ar-DZ"/>
        </w:rPr>
        <w:t>الرخص</w:t>
      </w:r>
      <w:r w:rsidR="00C46530" w:rsidRPr="00DF3CB6">
        <w:rPr>
          <w:rStyle w:val="Appelnotedebasdep"/>
          <w:rtl/>
          <w:lang w:bidi="ar-DZ"/>
        </w:rPr>
        <w:footnoteReference w:id="401"/>
      </w:r>
      <w:r w:rsidR="00C46530" w:rsidRPr="00DF3CB6">
        <w:rPr>
          <w:rtl/>
          <w:lang w:bidi="ar-DZ"/>
        </w:rPr>
        <w:t>.</w:t>
      </w:r>
      <w:proofErr w:type="gramEnd"/>
    </w:p>
    <w:p w:rsidR="00C46530" w:rsidRPr="00DF3CB6" w:rsidRDefault="00C46530" w:rsidP="00884F90">
      <w:pPr>
        <w:pStyle w:val="Paragraphedeliste"/>
        <w:numPr>
          <w:ilvl w:val="0"/>
          <w:numId w:val="13"/>
        </w:numPr>
        <w:tabs>
          <w:tab w:val="right" w:pos="1751"/>
        </w:tabs>
        <w:bidi/>
        <w:spacing w:after="0"/>
        <w:jc w:val="both"/>
        <w:rPr>
          <w:lang w:bidi="ar-DZ"/>
        </w:rPr>
      </w:pPr>
      <w:r w:rsidRPr="00DF3CB6">
        <w:rPr>
          <w:rtl/>
          <w:lang w:bidi="ar-DZ"/>
        </w:rPr>
        <w:t>يوافق على الرخصة أوالرخص التي تمنحها سلطة الضبط بالمزاد بموجب مرسوم تنفذي</w:t>
      </w:r>
      <w:r w:rsidRPr="00DF3CB6">
        <w:rPr>
          <w:rStyle w:val="Appelnotedebasdep"/>
          <w:rtl/>
          <w:lang w:bidi="ar-DZ"/>
        </w:rPr>
        <w:footnoteReference w:id="402"/>
      </w:r>
      <w:r w:rsidRPr="00DF3CB6">
        <w:rPr>
          <w:rtl/>
          <w:lang w:bidi="ar-DZ"/>
        </w:rPr>
        <w:t>.</w:t>
      </w:r>
    </w:p>
    <w:p w:rsidR="00C46530" w:rsidRPr="00DF3CB6" w:rsidRDefault="00C46530" w:rsidP="00884F90">
      <w:pPr>
        <w:pStyle w:val="Paragraphedeliste"/>
        <w:numPr>
          <w:ilvl w:val="0"/>
          <w:numId w:val="13"/>
        </w:numPr>
        <w:tabs>
          <w:tab w:val="right" w:pos="1751"/>
        </w:tabs>
        <w:bidi/>
        <w:spacing w:after="0"/>
        <w:jc w:val="both"/>
        <w:rPr>
          <w:lang w:bidi="ar-DZ"/>
        </w:rPr>
      </w:pPr>
      <w:r w:rsidRPr="00DF3CB6">
        <w:rPr>
          <w:rtl/>
          <w:lang w:bidi="ar-DZ"/>
        </w:rPr>
        <w:t>تبلغ الرخصة أو الرخص من طرف سلطة الضبط إلى المستفيدين في أقرب الآجال ولا يمكن بأي حال من الاحوال أن يتجاوزمدة ثلاثة (3) أشهر بعد نشر المرسوم المتعلق بالرخصة، مع ضرورة إعلان تقرير مفصل عن عملية المزاد من طرف سلطة الضبط.</w:t>
      </w:r>
      <w:r w:rsidRPr="00DF3CB6">
        <w:rPr>
          <w:rStyle w:val="Appelnotedebasdep"/>
          <w:rtl/>
          <w:lang w:bidi="ar-DZ"/>
        </w:rPr>
        <w:footnoteReference w:id="403"/>
      </w:r>
    </w:p>
    <w:p w:rsidR="00C46530" w:rsidRPr="00DF3CB6" w:rsidRDefault="00C46530" w:rsidP="00884F90">
      <w:pPr>
        <w:pStyle w:val="Paragraphedeliste"/>
        <w:numPr>
          <w:ilvl w:val="0"/>
          <w:numId w:val="13"/>
        </w:numPr>
        <w:tabs>
          <w:tab w:val="right" w:pos="1751"/>
        </w:tabs>
        <w:bidi/>
        <w:spacing w:after="0"/>
        <w:jc w:val="both"/>
        <w:rPr>
          <w:lang w:bidi="ar-DZ"/>
        </w:rPr>
      </w:pPr>
      <w:r w:rsidRPr="00DF3CB6">
        <w:rPr>
          <w:rtl/>
          <w:lang w:bidi="ar-DZ"/>
        </w:rPr>
        <w:t>يمكن للوزير المكلف بالاتصالات الالكترونية أن يقرر بدون تسبيب وقف عملية منح الرخصة أو الرخص في أي وقت بعد إستشارة سلطة الضبط التي تقوم بتبليغ هذا القرار إلى كل مقدمي العروض</w:t>
      </w:r>
      <w:r w:rsidRPr="00DF3CB6">
        <w:rPr>
          <w:rStyle w:val="Appelnotedebasdep"/>
          <w:rtl/>
          <w:lang w:bidi="ar-DZ"/>
        </w:rPr>
        <w:footnoteReference w:id="404"/>
      </w:r>
      <w:r w:rsidRPr="00DF3CB6">
        <w:rPr>
          <w:rtl/>
          <w:lang w:bidi="ar-DZ"/>
        </w:rPr>
        <w:t>.</w:t>
      </w:r>
    </w:p>
    <w:p w:rsidR="00C46530" w:rsidRPr="00DF3CB6" w:rsidRDefault="00C46530" w:rsidP="00884F90">
      <w:pPr>
        <w:pStyle w:val="Paragraphedeliste"/>
        <w:numPr>
          <w:ilvl w:val="0"/>
          <w:numId w:val="13"/>
        </w:numPr>
        <w:tabs>
          <w:tab w:val="right" w:pos="1751"/>
        </w:tabs>
        <w:bidi/>
        <w:jc w:val="both"/>
        <w:rPr>
          <w:lang w:bidi="ar-DZ"/>
        </w:rPr>
      </w:pPr>
      <w:r w:rsidRPr="00DF3CB6">
        <w:rPr>
          <w:rtl/>
          <w:lang w:bidi="ar-DZ"/>
        </w:rPr>
        <w:t>لا يمكن أن تتجاوز مدة الرخصة خمسة ع</w:t>
      </w:r>
      <w:r w:rsidRPr="00DF3CB6">
        <w:rPr>
          <w:rFonts w:hint="cs"/>
          <w:rtl/>
          <w:lang w:bidi="ar-DZ"/>
        </w:rPr>
        <w:t>ش</w:t>
      </w:r>
      <w:r w:rsidRPr="00DF3CB6">
        <w:rPr>
          <w:rtl/>
          <w:lang w:bidi="ar-DZ"/>
        </w:rPr>
        <w:t>ر (15) سنة وتحدد هذه المدة في دفتر الشروط الذي يضبط كيفيات تجديدها</w:t>
      </w:r>
      <w:r w:rsidRPr="00DF3CB6">
        <w:rPr>
          <w:rStyle w:val="Appelnotedebasdep"/>
          <w:rtl/>
          <w:lang w:bidi="ar-DZ"/>
        </w:rPr>
        <w:footnoteReference w:id="405"/>
      </w:r>
      <w:r w:rsidRPr="00DF3CB6">
        <w:rPr>
          <w:rtl/>
          <w:lang w:bidi="ar-DZ"/>
        </w:rPr>
        <w:t>.</w:t>
      </w:r>
    </w:p>
    <w:p w:rsidR="00C46530" w:rsidRPr="00DF3CB6" w:rsidRDefault="00C46530" w:rsidP="002F1DD7">
      <w:pPr>
        <w:bidi/>
        <w:spacing w:after="0"/>
        <w:ind w:firstLine="567"/>
        <w:jc w:val="both"/>
        <w:rPr>
          <w:rtl/>
          <w:lang w:bidi="ar-DZ"/>
        </w:rPr>
      </w:pPr>
      <w:r w:rsidRPr="00DF3CB6">
        <w:rPr>
          <w:rtl/>
          <w:lang w:bidi="ar-DZ"/>
        </w:rPr>
        <w:t xml:space="preserve">لقد إعتبر تنظيم </w:t>
      </w:r>
      <w:r w:rsidR="002F1DD7" w:rsidRPr="00DF3CB6">
        <w:rPr>
          <w:rFonts w:hint="cs"/>
          <w:rtl/>
          <w:lang w:bidi="ar-DZ"/>
        </w:rPr>
        <w:t>المنافسة</w:t>
      </w:r>
      <w:r w:rsidRPr="00DF3CB6">
        <w:rPr>
          <w:rtl/>
          <w:lang w:bidi="ar-DZ"/>
        </w:rPr>
        <w:t xml:space="preserve"> عن طريق </w:t>
      </w:r>
      <w:r w:rsidR="002F1DD7" w:rsidRPr="00DF3CB6">
        <w:rPr>
          <w:rFonts w:hint="cs"/>
          <w:rtl/>
          <w:lang w:bidi="ar-DZ"/>
        </w:rPr>
        <w:t>المزايدة</w:t>
      </w:r>
      <w:r w:rsidRPr="00DF3CB6">
        <w:rPr>
          <w:rtl/>
          <w:lang w:bidi="ar-DZ"/>
        </w:rPr>
        <w:t xml:space="preserve"> بموجب مرسوم تنفيذي نقلة نوعية في النظام القانوني الجزائري، وإذا نظرنا للإجراءات القانونية التي أقرها المرسوم لمنح رخص من أجل إقامة و/أو إستغلال شبكة عمومية للمواصلات الإلكترونية تكريس فعليا لمبادئ المنافسة الحرة و</w:t>
      </w:r>
      <w:r w:rsidR="002F1DD7" w:rsidRPr="00DF3CB6">
        <w:rPr>
          <w:rFonts w:hint="cs"/>
          <w:rtl/>
          <w:lang w:bidi="ar-DZ"/>
        </w:rPr>
        <w:t>ا</w:t>
      </w:r>
      <w:r w:rsidRPr="00DF3CB6">
        <w:rPr>
          <w:rtl/>
          <w:lang w:bidi="ar-DZ"/>
        </w:rPr>
        <w:t>لشفافية والمساواة،هذا ما جعل المتعاملين الاقتصاديين سواء المحلين أو الأجانب التوجه نحو الإستثمار وإبرام عقود الشراكة في هذا القطاع.</w:t>
      </w:r>
    </w:p>
    <w:p w:rsidR="00C46530" w:rsidRPr="00DF3CB6" w:rsidRDefault="00C46530" w:rsidP="002F1DD7">
      <w:pPr>
        <w:bidi/>
        <w:spacing w:after="0"/>
        <w:ind w:firstLine="567"/>
        <w:jc w:val="both"/>
        <w:rPr>
          <w:rtl/>
          <w:lang w:bidi="ar-DZ"/>
        </w:rPr>
      </w:pPr>
      <w:r w:rsidRPr="00DF3CB6">
        <w:rPr>
          <w:rtl/>
          <w:lang w:bidi="ar-DZ"/>
        </w:rPr>
        <w:t xml:space="preserve">عمليا في هذا </w:t>
      </w:r>
      <w:r w:rsidR="00457152" w:rsidRPr="00DF3CB6">
        <w:rPr>
          <w:rFonts w:hint="cs"/>
          <w:rtl/>
          <w:lang w:bidi="ar-DZ"/>
        </w:rPr>
        <w:t>الإطار</w:t>
      </w:r>
      <w:r w:rsidRPr="00DF3CB6">
        <w:rPr>
          <w:rtl/>
          <w:lang w:bidi="ar-DZ"/>
        </w:rPr>
        <w:t xml:space="preserve"> أطلقت سلطة الضبط دعوة للمنافسة من أجل إختيار متعامل أومتعاملين الذين سيكلفون بتوفيرالخدمة الشاملة للاتصالات، ولقد حدد القرارالمؤرخ في 24 مارس 2015 الصادر عن وزيرة البريد والاتصالات يوم 31 مارس 2015 كتاريخ للاعلان عن الدعوة للمنافسة</w:t>
      </w:r>
      <w:r w:rsidRPr="00DF3CB6">
        <w:rPr>
          <w:rStyle w:val="Appelnotedebasdep"/>
          <w:rtl/>
          <w:lang w:bidi="ar-DZ"/>
        </w:rPr>
        <w:footnoteReference w:id="406"/>
      </w:r>
      <w:r w:rsidRPr="00DF3CB6">
        <w:rPr>
          <w:rtl/>
          <w:lang w:bidi="ar-DZ"/>
        </w:rPr>
        <w:t>.</w:t>
      </w:r>
    </w:p>
    <w:p w:rsidR="00C46530" w:rsidRPr="00DF3CB6" w:rsidRDefault="00C46530" w:rsidP="002F1DD7">
      <w:pPr>
        <w:bidi/>
        <w:spacing w:after="0"/>
        <w:ind w:firstLine="567"/>
        <w:jc w:val="both"/>
        <w:rPr>
          <w:rtl/>
          <w:lang w:bidi="ar-DZ"/>
        </w:rPr>
      </w:pPr>
      <w:r w:rsidRPr="00DF3CB6">
        <w:rPr>
          <w:rtl/>
          <w:lang w:bidi="ar-DZ"/>
        </w:rPr>
        <w:t xml:space="preserve">لقد أسفرتالنتائج عن قبول </w:t>
      </w:r>
      <w:r w:rsidR="002F1DD7" w:rsidRPr="00DF3CB6">
        <w:rPr>
          <w:rtl/>
          <w:lang w:bidi="ar-DZ"/>
        </w:rPr>
        <w:t>عروض ثلاث متعاملين إقتصاديين وه</w:t>
      </w:r>
      <w:r w:rsidR="002F1DD7" w:rsidRPr="00DF3CB6">
        <w:rPr>
          <w:rFonts w:hint="cs"/>
          <w:rtl/>
          <w:lang w:bidi="ar-DZ"/>
        </w:rPr>
        <w:t>ي</w:t>
      </w:r>
      <w:r w:rsidRPr="00DF3CB6">
        <w:rPr>
          <w:rtl/>
          <w:lang w:bidi="ar-DZ"/>
        </w:rPr>
        <w:t xml:space="preserve"> الجزائرية للإتصالات </w:t>
      </w:r>
      <w:r w:rsidRPr="00DF3CB6">
        <w:rPr>
          <w:lang w:bidi="ar-DZ"/>
        </w:rPr>
        <w:t>Algerie telecom</w:t>
      </w:r>
      <w:r w:rsidRPr="00DF3CB6">
        <w:rPr>
          <w:rtl/>
          <w:lang w:bidi="ar-DZ"/>
        </w:rPr>
        <w:t>، الجزائرية للاتصالات وفرع الهاتف النقال</w:t>
      </w:r>
      <w:r w:rsidRPr="00DF3CB6">
        <w:rPr>
          <w:lang w:bidi="ar-DZ"/>
        </w:rPr>
        <w:t>Mobilis</w:t>
      </w:r>
      <w:r w:rsidR="00DF3CB6" w:rsidRPr="00DF3CB6">
        <w:rPr>
          <w:rtl/>
          <w:lang w:bidi="ar-DZ"/>
        </w:rPr>
        <w:t xml:space="preserve">، </w:t>
      </w:r>
      <w:r w:rsidRPr="00DF3CB6">
        <w:rPr>
          <w:rtl/>
          <w:lang w:bidi="ar-DZ"/>
        </w:rPr>
        <w:t xml:space="preserve">وأوتبيموم تليكوم </w:t>
      </w:r>
      <w:r w:rsidRPr="00DF3CB6">
        <w:rPr>
          <w:lang w:bidi="ar-DZ"/>
        </w:rPr>
        <w:t>Djezzy</w:t>
      </w:r>
      <w:r w:rsidRPr="00DF3CB6">
        <w:rPr>
          <w:rtl/>
          <w:lang w:bidi="ar-DZ"/>
        </w:rPr>
        <w:t>، وكان يجب أن يتحمل هؤلاء المتعاملين الإقتصاديين مهمة توفير الخدمة الشاملة لحوالي 97 منطقة معزولة معظمها موجودة في الجنوب، الهضاب العليا والشريط الحدودي للدولة لفائدة 220.000 مواطن</w:t>
      </w:r>
      <w:r w:rsidRPr="00DF3CB6">
        <w:rPr>
          <w:rStyle w:val="Appelnotedebasdep"/>
          <w:rtl/>
          <w:lang w:bidi="ar-DZ"/>
        </w:rPr>
        <w:footnoteReference w:id="407"/>
      </w:r>
      <w:r w:rsidRPr="00DF3CB6">
        <w:rPr>
          <w:rtl/>
          <w:lang w:bidi="ar-DZ"/>
        </w:rPr>
        <w:t>.</w:t>
      </w:r>
    </w:p>
    <w:p w:rsidR="00C46530" w:rsidRPr="00DF3CB6" w:rsidRDefault="00C46530" w:rsidP="00D60890">
      <w:pPr>
        <w:bidi/>
        <w:spacing w:after="0"/>
        <w:ind w:firstLine="567"/>
        <w:jc w:val="both"/>
        <w:rPr>
          <w:rtl/>
          <w:lang w:bidi="ar-DZ"/>
        </w:rPr>
      </w:pPr>
      <w:r w:rsidRPr="00DF3CB6">
        <w:rPr>
          <w:rtl/>
          <w:lang w:bidi="ar-DZ"/>
        </w:rPr>
        <w:t xml:space="preserve"> بناءا على ذلك أصدرت سلطة الضبط قرار وافق من خلاله على منح الخدمة الشاملة للاتصالات في المناطق المعزولة بولاية تندوف لشركة إتصالات الجزائروفرع الهاتف </w:t>
      </w:r>
      <w:r w:rsidRPr="00DF3CB6">
        <w:rPr>
          <w:rStyle w:val="Appelnotedebasdep"/>
          <w:lang w:bidi="ar-DZ"/>
        </w:rPr>
        <w:footnoteReference w:id="408"/>
      </w:r>
    </w:p>
    <w:p w:rsidR="00C46530" w:rsidRPr="00DF3CB6" w:rsidRDefault="00C46530" w:rsidP="00EF6F66">
      <w:pPr>
        <w:pStyle w:val="Titre4"/>
        <w:bidi/>
        <w:rPr>
          <w:rtl/>
          <w:lang w:bidi="ar-DZ"/>
        </w:rPr>
      </w:pPr>
      <w:bookmarkStart w:id="551" w:name="_Toc127048909"/>
      <w:bookmarkStart w:id="552" w:name="_Toc127052201"/>
      <w:bookmarkStart w:id="553" w:name="_Toc127053265"/>
      <w:r w:rsidRPr="00DF3CB6">
        <w:rPr>
          <w:rFonts w:hint="cs"/>
          <w:rtl/>
          <w:lang w:bidi="ar-DZ"/>
        </w:rPr>
        <w:t>الفرع الثاني</w:t>
      </w:r>
      <w:bookmarkStart w:id="554" w:name="_Toc127048910"/>
      <w:bookmarkEnd w:id="551"/>
      <w:r w:rsidR="00EF6F66">
        <w:rPr>
          <w:rtl/>
          <w:lang w:bidi="ar-DZ"/>
        </w:rPr>
        <w:br/>
      </w:r>
      <w:r w:rsidRPr="00DF3CB6">
        <w:rPr>
          <w:rFonts w:hint="cs"/>
          <w:rtl/>
          <w:lang w:bidi="ar-DZ"/>
        </w:rPr>
        <w:t xml:space="preserve">إعمال المنافسة </w:t>
      </w:r>
      <w:r w:rsidR="00B24CC5" w:rsidRPr="00DF3CB6">
        <w:rPr>
          <w:rFonts w:hint="cs"/>
          <w:rtl/>
          <w:lang w:bidi="ar-DZ"/>
        </w:rPr>
        <w:t>ل</w:t>
      </w:r>
      <w:r w:rsidRPr="00DF3CB6">
        <w:rPr>
          <w:rFonts w:hint="cs"/>
          <w:rtl/>
          <w:lang w:bidi="ar-DZ"/>
        </w:rPr>
        <w:t>اختيار المفوض له في مجال الاستغلال السياحي</w:t>
      </w:r>
      <w:bookmarkEnd w:id="554"/>
      <w:r w:rsidR="00EF6F66">
        <w:rPr>
          <w:rtl/>
          <w:lang w:bidi="ar-DZ"/>
        </w:rPr>
        <w:br/>
      </w:r>
      <w:bookmarkStart w:id="555" w:name="_Toc127048911"/>
      <w:r w:rsidRPr="00DF3CB6">
        <w:rPr>
          <w:rFonts w:hint="cs"/>
          <w:rtl/>
          <w:lang w:bidi="ar-DZ"/>
        </w:rPr>
        <w:t xml:space="preserve">للشواطئ المفتوحة بين القيد </w:t>
      </w:r>
      <w:proofErr w:type="gramStart"/>
      <w:r w:rsidRPr="00DF3CB6">
        <w:rPr>
          <w:rFonts w:hint="cs"/>
          <w:rtl/>
          <w:lang w:bidi="ar-DZ"/>
        </w:rPr>
        <w:t>والإطلاق</w:t>
      </w:r>
      <w:bookmarkEnd w:id="552"/>
      <w:bookmarkEnd w:id="553"/>
      <w:bookmarkEnd w:id="555"/>
      <w:proofErr w:type="gramEnd"/>
    </w:p>
    <w:p w:rsidR="00C46530" w:rsidRPr="00DF3CB6" w:rsidRDefault="00924EEB" w:rsidP="00924EEB">
      <w:pPr>
        <w:bidi/>
        <w:spacing w:before="240"/>
        <w:ind w:firstLine="708"/>
        <w:jc w:val="both"/>
        <w:rPr>
          <w:rtl/>
          <w:lang w:bidi="ar-DZ"/>
        </w:rPr>
      </w:pPr>
      <w:proofErr w:type="gramStart"/>
      <w:r>
        <w:rPr>
          <w:rFonts w:hint="cs"/>
          <w:rtl/>
          <w:lang w:bidi="ar-DZ"/>
        </w:rPr>
        <w:t>يندرج</w:t>
      </w:r>
      <w:proofErr w:type="gramEnd"/>
      <w:r>
        <w:rPr>
          <w:rFonts w:hint="cs"/>
          <w:rtl/>
          <w:lang w:bidi="ar-DZ"/>
        </w:rPr>
        <w:t xml:space="preserve"> موضوع</w:t>
      </w:r>
      <w:r w:rsidR="00C46530" w:rsidRPr="00DF3CB6">
        <w:rPr>
          <w:rFonts w:hint="cs"/>
          <w:rtl/>
          <w:lang w:bidi="ar-DZ"/>
        </w:rPr>
        <w:t xml:space="preserve"> تسيير الشواطئ المفتوحة ضمن مفهوم النشا</w:t>
      </w:r>
      <w:r w:rsidR="002F1DD7" w:rsidRPr="00DF3CB6">
        <w:rPr>
          <w:rFonts w:hint="cs"/>
          <w:rtl/>
          <w:lang w:bidi="ar-DZ"/>
        </w:rPr>
        <w:t>ط</w:t>
      </w:r>
      <w:r w:rsidR="00C46530" w:rsidRPr="00DF3CB6">
        <w:rPr>
          <w:rFonts w:hint="cs"/>
          <w:rtl/>
          <w:lang w:bidi="ar-DZ"/>
        </w:rPr>
        <w:t xml:space="preserve"> السياحي الذي ت</w:t>
      </w:r>
      <w:r w:rsidR="00457152">
        <w:rPr>
          <w:rFonts w:hint="cs"/>
          <w:rtl/>
          <w:lang w:bidi="ar-DZ"/>
        </w:rPr>
        <w:t>هدف الدولة من خلاله إلى حماية و</w:t>
      </w:r>
      <w:r w:rsidR="00C46530" w:rsidRPr="00DF3CB6">
        <w:rPr>
          <w:rFonts w:hint="cs"/>
          <w:rtl/>
          <w:lang w:bidi="ar-DZ"/>
        </w:rPr>
        <w:t xml:space="preserve">تثمين الشاطئ قصد تحسين الخدمة العمومية وتجويدها، مع توفير شروط تثمينه منسجمة ومتوازنة للشواطئ </w:t>
      </w:r>
    </w:p>
    <w:p w:rsidR="00C46530" w:rsidRPr="00DF3CB6" w:rsidRDefault="00C46530" w:rsidP="007F59F8">
      <w:pPr>
        <w:bidi/>
        <w:ind w:firstLine="567"/>
        <w:jc w:val="both"/>
        <w:rPr>
          <w:rtl/>
          <w:lang w:bidi="ar-DZ"/>
        </w:rPr>
      </w:pPr>
      <w:r w:rsidRPr="00DF3CB6">
        <w:rPr>
          <w:rtl/>
          <w:lang w:bidi="ar-DZ"/>
        </w:rPr>
        <w:t>إن إعمال المنافسة في مجال الاستغلال السياحي للشواطئ المفتوحة كان الأنسب لتحقيق هذه الأهداف ومن أجل ذلك صدر القانون03-02 المؤرخ في 17 فبراير 2003، الذي يحدد القواعد العامة للاستعمال والاستغلال السياحيين للشواطئ</w:t>
      </w:r>
      <w:r w:rsidRPr="00DF3CB6">
        <w:rPr>
          <w:rStyle w:val="Appelnotedebasdep"/>
          <w:rtl/>
          <w:lang w:bidi="ar-DZ"/>
        </w:rPr>
        <w:footnoteReference w:id="409"/>
      </w:r>
      <w:r w:rsidRPr="00DF3CB6">
        <w:rPr>
          <w:rtl/>
          <w:lang w:bidi="ar-DZ"/>
        </w:rPr>
        <w:t xml:space="preserve"> ،وكذا المرسوم التنفيذي 04-274 المؤرخ في5 سبتمبر 2004، المحدد لشروط الاستغلال السياحي للشواطئ المفتوحة للسباحة وكيفيات ذلك</w:t>
      </w:r>
      <w:r w:rsidR="002F1DD7" w:rsidRPr="00DF3CB6">
        <w:rPr>
          <w:rStyle w:val="Appelnotedebasdep"/>
          <w:rtl/>
          <w:lang w:bidi="ar-DZ"/>
        </w:rPr>
        <w:footnoteReference w:id="410"/>
      </w:r>
      <w:r w:rsidRPr="00DF3CB6">
        <w:rPr>
          <w:rtl/>
          <w:lang w:bidi="ar-DZ"/>
        </w:rPr>
        <w:t xml:space="preserve">، فمن خلال المادة الأول منه فإنه يخضع الاستغلال السياحي للشواطئ المفتوحة للسياحة للامتيازالممنوح عن طريق المزايدة، غير أن المشرع قد أعطى الأولوية للمؤسسات الفندقية، كما أنه اعتبر التراضي كأسلوب </w:t>
      </w:r>
      <w:r w:rsidR="007F59F8" w:rsidRPr="00DF3CB6">
        <w:rPr>
          <w:rFonts w:hint="cs"/>
          <w:rtl/>
          <w:lang w:bidi="ar-DZ"/>
        </w:rPr>
        <w:t>إستثننائي ل</w:t>
      </w:r>
      <w:r w:rsidRPr="00DF3CB6">
        <w:rPr>
          <w:rtl/>
          <w:lang w:bidi="ar-DZ"/>
        </w:rPr>
        <w:t xml:space="preserve">إبرام هذا الامتياز، ومن أجل ذلك سوف نتطرق </w:t>
      </w:r>
      <w:r w:rsidR="007F59F8" w:rsidRPr="00DF3CB6">
        <w:rPr>
          <w:rFonts w:hint="cs"/>
          <w:rtl/>
          <w:lang w:bidi="ar-DZ"/>
        </w:rPr>
        <w:t>ل</w:t>
      </w:r>
      <w:r w:rsidRPr="00DF3CB6">
        <w:rPr>
          <w:rtl/>
          <w:lang w:bidi="ar-DZ"/>
        </w:rPr>
        <w:t>لمزايدة المفتوحة</w:t>
      </w:r>
      <w:r w:rsidR="007F59F8" w:rsidRPr="00DF3CB6">
        <w:rPr>
          <w:rFonts w:hint="cs"/>
          <w:rtl/>
          <w:lang w:bidi="ar-DZ"/>
        </w:rPr>
        <w:t xml:space="preserve"> كاساس للمنافسة </w:t>
      </w:r>
      <w:r w:rsidRPr="00DF3CB6">
        <w:rPr>
          <w:rtl/>
          <w:lang w:bidi="ar-DZ"/>
        </w:rPr>
        <w:t>(</w:t>
      </w:r>
      <w:r w:rsidRPr="00DF3CB6">
        <w:rPr>
          <w:b/>
          <w:bCs/>
          <w:rtl/>
          <w:lang w:bidi="ar-DZ"/>
        </w:rPr>
        <w:t>أولا</w:t>
      </w:r>
      <w:r w:rsidRPr="00DF3CB6">
        <w:rPr>
          <w:rtl/>
          <w:lang w:bidi="ar-DZ"/>
        </w:rPr>
        <w:t xml:space="preserve">)، وبعدها نحاول تحديد </w:t>
      </w:r>
      <w:r w:rsidR="007F59F8" w:rsidRPr="00DF3CB6">
        <w:rPr>
          <w:rFonts w:hint="cs"/>
          <w:rtl/>
          <w:lang w:bidi="ar-DZ"/>
        </w:rPr>
        <w:t>المعمول بها في إعمال</w:t>
      </w:r>
      <w:r w:rsidRPr="00DF3CB6">
        <w:rPr>
          <w:rtl/>
          <w:lang w:bidi="ar-DZ"/>
        </w:rPr>
        <w:t xml:space="preserve"> المنافسة </w:t>
      </w:r>
      <w:r w:rsidR="00327E14" w:rsidRPr="00DF3CB6">
        <w:rPr>
          <w:rtl/>
          <w:lang w:bidi="ar-DZ"/>
        </w:rPr>
        <w:t>(</w:t>
      </w:r>
      <w:r w:rsidRPr="00DF3CB6">
        <w:rPr>
          <w:b/>
          <w:bCs/>
          <w:rtl/>
          <w:lang w:bidi="ar-DZ"/>
        </w:rPr>
        <w:t>ثانيا</w:t>
      </w:r>
      <w:r w:rsidRPr="00DF3CB6">
        <w:rPr>
          <w:rtl/>
          <w:lang w:bidi="ar-DZ"/>
        </w:rPr>
        <w:t xml:space="preserve">).  </w:t>
      </w:r>
    </w:p>
    <w:p w:rsidR="00924EEB" w:rsidRDefault="007F59F8" w:rsidP="006B4E5A">
      <w:pPr>
        <w:pStyle w:val="Titre5"/>
        <w:bidi/>
        <w:rPr>
          <w:rtl/>
          <w:lang w:bidi="ar-DZ"/>
        </w:rPr>
      </w:pPr>
      <w:bookmarkStart w:id="556" w:name="_Toc127048912"/>
      <w:bookmarkStart w:id="557" w:name="_Toc127052202"/>
      <w:bookmarkStart w:id="558" w:name="_Toc127053266"/>
      <w:r w:rsidRPr="00DF3CB6">
        <w:rPr>
          <w:rtl/>
          <w:lang w:bidi="ar-DZ"/>
        </w:rPr>
        <w:t>أولا</w:t>
      </w:r>
      <w:r w:rsidRPr="00DF3CB6">
        <w:rPr>
          <w:rFonts w:hint="cs"/>
          <w:rtl/>
          <w:lang w:bidi="ar-DZ"/>
        </w:rPr>
        <w:t xml:space="preserve">- </w:t>
      </w:r>
      <w:r w:rsidR="00C46530" w:rsidRPr="00DF3CB6">
        <w:rPr>
          <w:rtl/>
          <w:lang w:bidi="ar-DZ"/>
        </w:rPr>
        <w:t>المزايدة المفتوحة</w:t>
      </w:r>
      <w:r w:rsidRPr="00DF3CB6">
        <w:rPr>
          <w:rFonts w:hint="cs"/>
          <w:rtl/>
          <w:lang w:bidi="ar-DZ"/>
        </w:rPr>
        <w:t xml:space="preserve"> أساسالأعمال المنافسة في إمتياز</w:t>
      </w:r>
      <w:r w:rsidR="00C46530" w:rsidRPr="00DF3CB6">
        <w:rPr>
          <w:rtl/>
          <w:lang w:bidi="ar-DZ"/>
        </w:rPr>
        <w:t xml:space="preserve">الاستغلال السياحي  للشواطئ </w:t>
      </w:r>
    </w:p>
    <w:p w:rsidR="00C46530" w:rsidRPr="00DF3CB6" w:rsidRDefault="00C46530" w:rsidP="00924EEB">
      <w:pPr>
        <w:pStyle w:val="Titre5"/>
        <w:bidi/>
        <w:rPr>
          <w:lang w:bidi="ar-DZ"/>
        </w:rPr>
      </w:pPr>
      <w:r w:rsidRPr="00DF3CB6">
        <w:rPr>
          <w:rtl/>
          <w:lang w:bidi="ar-DZ"/>
        </w:rPr>
        <w:t>المفتوحة</w:t>
      </w:r>
      <w:bookmarkEnd w:id="556"/>
      <w:bookmarkEnd w:id="557"/>
      <w:bookmarkEnd w:id="558"/>
    </w:p>
    <w:p w:rsidR="00C46530" w:rsidRPr="00DF3CB6" w:rsidRDefault="00C46530" w:rsidP="00D81FED">
      <w:pPr>
        <w:bidi/>
        <w:ind w:firstLine="567"/>
        <w:jc w:val="both"/>
        <w:rPr>
          <w:rtl/>
          <w:lang w:bidi="ar-DZ"/>
        </w:rPr>
      </w:pPr>
      <w:r w:rsidRPr="00DF3CB6">
        <w:rPr>
          <w:rtl/>
          <w:lang w:bidi="ar-DZ"/>
        </w:rPr>
        <w:t>لقد نصت المادة الثانية من القانون 03-02 السابق الذكرعلى أن يتم الاستغلال السياحي للشاطئ المفتوح للسباحة وفق نظام الإختيارعن طريق المزايدة المفتوحة</w:t>
      </w:r>
      <w:r w:rsidRPr="00DF3CB6">
        <w:rPr>
          <w:rStyle w:val="Appelnotedebasdep"/>
          <w:rtl/>
          <w:lang w:bidi="ar-DZ"/>
        </w:rPr>
        <w:footnoteReference w:id="411"/>
      </w:r>
      <w:r w:rsidRPr="00DF3CB6">
        <w:rPr>
          <w:rtl/>
          <w:lang w:bidi="ar-DZ"/>
        </w:rPr>
        <w:t xml:space="preserve">، الأمرالذي أكدته المادة </w:t>
      </w:r>
      <w:r w:rsidR="000A0AFC" w:rsidRPr="00DF3CB6">
        <w:rPr>
          <w:rFonts w:hint="cs"/>
          <w:rtl/>
          <w:lang w:bidi="ar-DZ"/>
        </w:rPr>
        <w:t>الرابعة</w:t>
      </w:r>
      <w:r w:rsidRPr="00DF3CB6">
        <w:rPr>
          <w:rtl/>
          <w:lang w:bidi="ar-DZ"/>
        </w:rPr>
        <w:t xml:space="preserve"> من المرسوم التنفيذي 04-274</w:t>
      </w:r>
      <w:r w:rsidR="00D81FED" w:rsidRPr="00DF3CB6">
        <w:rPr>
          <w:rStyle w:val="Appelnotedebasdep"/>
          <w:rtl/>
          <w:lang w:bidi="ar-DZ"/>
        </w:rPr>
        <w:footnoteReference w:id="412"/>
      </w:r>
      <w:r w:rsidRPr="00DF3CB6">
        <w:rPr>
          <w:rtl/>
          <w:lang w:bidi="ar-DZ"/>
        </w:rPr>
        <w:t>،</w:t>
      </w:r>
      <w:r w:rsidR="00103589" w:rsidRPr="00DF3CB6">
        <w:rPr>
          <w:rFonts w:hint="cs"/>
          <w:rtl/>
          <w:lang w:bidi="ar-DZ"/>
        </w:rPr>
        <w:t xml:space="preserve"> غير </w:t>
      </w:r>
      <w:r w:rsidRPr="00DF3CB6">
        <w:rPr>
          <w:rtl/>
          <w:lang w:bidi="ar-DZ"/>
        </w:rPr>
        <w:t xml:space="preserve">أن هذا الإمتيازلا يمكن أن يخص إلا أجزاء من الشاطئ المخصصة للإمتياز </w:t>
      </w:r>
      <w:r w:rsidR="00103589" w:rsidRPr="00DF3CB6">
        <w:rPr>
          <w:rFonts w:hint="cs"/>
          <w:rtl/>
          <w:lang w:bidi="ar-DZ"/>
        </w:rPr>
        <w:t xml:space="preserve"> المحددة </w:t>
      </w:r>
      <w:r w:rsidRPr="00DF3CB6">
        <w:rPr>
          <w:rtl/>
          <w:lang w:bidi="ar-DZ"/>
        </w:rPr>
        <w:t>بمخطط تهيئة الشاطيء</w:t>
      </w:r>
      <w:r w:rsidR="00103589" w:rsidRPr="00DF3CB6">
        <w:rPr>
          <w:rFonts w:hint="cs"/>
          <w:rtl/>
          <w:lang w:bidi="ar-DZ"/>
        </w:rPr>
        <w:t>،</w:t>
      </w:r>
      <w:r w:rsidRPr="00DF3CB6">
        <w:rPr>
          <w:rtl/>
          <w:lang w:bidi="ar-DZ"/>
        </w:rPr>
        <w:t xml:space="preserve"> الذي تراعى من خلاله مختلف الأماكن المشغولة والمرافق والتجهيزات، ومختلف الإستعمالات بما فيها جزء أو أجزاء غير خاضعة للامتياز الذي </w:t>
      </w:r>
      <w:r w:rsidRPr="00DF3CB6">
        <w:rPr>
          <w:rFonts w:hint="cs"/>
          <w:rtl/>
          <w:lang w:bidi="ar-DZ"/>
        </w:rPr>
        <w:t>تحديده بمخطط تهيئة الشاطئ الم</w:t>
      </w:r>
      <w:r w:rsidRPr="00DF3CB6">
        <w:rPr>
          <w:rtl/>
          <w:lang w:bidi="ar-DZ"/>
        </w:rPr>
        <w:t>حدد بقرار من طرف الوالي</w:t>
      </w:r>
      <w:r w:rsidRPr="00DF3CB6">
        <w:rPr>
          <w:rStyle w:val="Appelnotedebasdep"/>
          <w:rtl/>
          <w:lang w:bidi="ar-DZ"/>
        </w:rPr>
        <w:footnoteReference w:id="413"/>
      </w:r>
      <w:r w:rsidRPr="00DF3CB6">
        <w:rPr>
          <w:rtl/>
          <w:lang w:bidi="ar-DZ"/>
        </w:rPr>
        <w:t>.</w:t>
      </w:r>
    </w:p>
    <w:p w:rsidR="00C46530" w:rsidRPr="00DF3CB6" w:rsidRDefault="00C46530" w:rsidP="00CE7DDA">
      <w:pPr>
        <w:pStyle w:val="Titre6"/>
        <w:numPr>
          <w:ilvl w:val="0"/>
          <w:numId w:val="100"/>
        </w:numPr>
        <w:bidi/>
        <w:rPr>
          <w:lang w:bidi="ar-DZ"/>
        </w:rPr>
      </w:pPr>
      <w:bookmarkStart w:id="559" w:name="_Toc127048913"/>
      <w:bookmarkStart w:id="560" w:name="_Toc127052203"/>
      <w:bookmarkStart w:id="561" w:name="_Toc127053267"/>
      <w:r w:rsidRPr="00DF3CB6">
        <w:rPr>
          <w:rtl/>
          <w:lang w:bidi="ar-DZ"/>
        </w:rPr>
        <w:t>الأشخاص المخول لهم المشاركة في المزايدة المفتوحة</w:t>
      </w:r>
      <w:bookmarkEnd w:id="559"/>
      <w:bookmarkEnd w:id="560"/>
      <w:bookmarkEnd w:id="561"/>
    </w:p>
    <w:p w:rsidR="00C46530" w:rsidRPr="00DF3CB6" w:rsidRDefault="00C46530" w:rsidP="00D81FED">
      <w:pPr>
        <w:bidi/>
        <w:ind w:firstLine="567"/>
        <w:jc w:val="both"/>
        <w:rPr>
          <w:rtl/>
          <w:lang w:bidi="ar-DZ"/>
        </w:rPr>
      </w:pPr>
      <w:r w:rsidRPr="00DF3CB6">
        <w:rPr>
          <w:rtl/>
          <w:lang w:bidi="ar-DZ"/>
        </w:rPr>
        <w:t>يمكن لأي شخص طبيعي أو معنوي الخاضعين للقانون العام أو الخاص، بما في ذلك المجالس الشعبية البلدية المشاركة في المزايدة المفتوحة للاستغلال السياحي للشواطئ المفتوحة عن طريق الامتياز</w:t>
      </w:r>
      <w:r w:rsidRPr="00DF3CB6">
        <w:rPr>
          <w:rStyle w:val="Appelnotedebasdep"/>
          <w:rtl/>
          <w:lang w:bidi="ar-DZ"/>
        </w:rPr>
        <w:footnoteReference w:id="414"/>
      </w:r>
      <w:r w:rsidRPr="00DF3CB6">
        <w:rPr>
          <w:rtl/>
          <w:lang w:bidi="ar-DZ"/>
        </w:rPr>
        <w:t>، غير أن المشرع إعترف بالأولوية لبعض المؤسسات الفندقية بالنسبة لامتيازالشواطئ المتاخمة</w:t>
      </w:r>
      <w:r w:rsidRPr="00DF3CB6">
        <w:rPr>
          <w:rStyle w:val="Appelnotedebasdep"/>
          <w:rtl/>
          <w:lang w:bidi="ar-DZ"/>
        </w:rPr>
        <w:footnoteReference w:id="415"/>
      </w:r>
      <w:r w:rsidRPr="00DF3CB6">
        <w:rPr>
          <w:rtl/>
          <w:lang w:bidi="ar-DZ"/>
        </w:rPr>
        <w:t>، ولعل المشرع أعطى الأولوية لهذه المؤسسات الفندقية نظرا لما لها من إمكانيات تسمح لها بإستغلال هذه المنطقة نظرا لأهميتها البالغة</w:t>
      </w:r>
      <w:r w:rsidR="00EB7F23" w:rsidRPr="00DF3CB6">
        <w:rPr>
          <w:rtl/>
          <w:lang w:bidi="ar-DZ"/>
        </w:rPr>
        <w:t>.</w:t>
      </w:r>
    </w:p>
    <w:p w:rsidR="00C46530" w:rsidRPr="00DF3CB6" w:rsidRDefault="00D81FED" w:rsidP="00D81FED">
      <w:pPr>
        <w:bidi/>
        <w:ind w:firstLine="567"/>
        <w:jc w:val="both"/>
        <w:rPr>
          <w:rtl/>
          <w:lang w:bidi="ar-DZ"/>
        </w:rPr>
      </w:pPr>
      <w:proofErr w:type="gramStart"/>
      <w:r w:rsidRPr="00DF3CB6">
        <w:rPr>
          <w:rFonts w:hint="cs"/>
          <w:rtl/>
          <w:lang w:bidi="ar-DZ"/>
        </w:rPr>
        <w:t>المقابل</w:t>
      </w:r>
      <w:proofErr w:type="gramEnd"/>
      <w:r w:rsidRPr="00DF3CB6">
        <w:rPr>
          <w:rFonts w:hint="cs"/>
          <w:rtl/>
          <w:lang w:bidi="ar-DZ"/>
        </w:rPr>
        <w:t xml:space="preserve"> نجد أن</w:t>
      </w:r>
      <w:r w:rsidR="00C46530" w:rsidRPr="00DF3CB6">
        <w:rPr>
          <w:rtl/>
          <w:lang w:bidi="ar-DZ"/>
        </w:rPr>
        <w:t xml:space="preserve"> المشرع عندما أعطى الأولوية لهذه المؤسسات قيد وضيق من المجال التنافسي وتكريس مبدأ المنافسة، </w:t>
      </w:r>
      <w:r w:rsidRPr="00DF3CB6">
        <w:rPr>
          <w:rFonts w:hint="cs"/>
          <w:rtl/>
          <w:lang w:bidi="ar-DZ"/>
        </w:rPr>
        <w:t xml:space="preserve">لكن ذلك </w:t>
      </w:r>
      <w:r w:rsidR="00C46530" w:rsidRPr="00DF3CB6">
        <w:rPr>
          <w:rtl/>
          <w:lang w:bidi="ar-DZ"/>
        </w:rPr>
        <w:t xml:space="preserve">ربما لخصوصية هذه المنطقة </w:t>
      </w:r>
      <w:r w:rsidRPr="00DF3CB6">
        <w:rPr>
          <w:rFonts w:hint="cs"/>
          <w:rtl/>
          <w:lang w:bidi="ar-DZ"/>
        </w:rPr>
        <w:t>ف</w:t>
      </w:r>
      <w:r w:rsidR="00C46530" w:rsidRPr="00DF3CB6">
        <w:rPr>
          <w:rtl/>
          <w:lang w:bidi="ar-DZ"/>
        </w:rPr>
        <w:t>خصها بشروط معينة لا يمكن أن تتوفر إلا في هذه المؤسسات</w:t>
      </w:r>
      <w:r w:rsidRPr="00DF3CB6">
        <w:rPr>
          <w:rFonts w:hint="cs"/>
          <w:rtl/>
          <w:lang w:bidi="ar-DZ"/>
        </w:rPr>
        <w:t xml:space="preserve"> الفندقية.</w:t>
      </w:r>
    </w:p>
    <w:p w:rsidR="00C46530" w:rsidRPr="00DF3CB6" w:rsidRDefault="00C46530" w:rsidP="00D81FED">
      <w:pPr>
        <w:bidi/>
        <w:ind w:firstLine="567"/>
        <w:jc w:val="both"/>
        <w:rPr>
          <w:rtl/>
          <w:lang w:bidi="ar-DZ"/>
        </w:rPr>
      </w:pPr>
      <w:r w:rsidRPr="00DF3CB6">
        <w:rPr>
          <w:rtl/>
          <w:lang w:bidi="ar-DZ"/>
        </w:rPr>
        <w:t xml:space="preserve">كما أن المشرع إضافة إلى تحديد طريقة ابرام الإمتيازعن طريق المنافسة </w:t>
      </w:r>
      <w:r w:rsidR="00D81FED" w:rsidRPr="00DF3CB6">
        <w:rPr>
          <w:rFonts w:hint="cs"/>
          <w:rtl/>
          <w:lang w:bidi="ar-DZ"/>
        </w:rPr>
        <w:t>بإستعمال اسلوب</w:t>
      </w:r>
      <w:r w:rsidRPr="00DF3CB6">
        <w:rPr>
          <w:rtl/>
          <w:lang w:bidi="ar-DZ"/>
        </w:rPr>
        <w:t xml:space="preserve"> المزايدة المفتوحة، أدرج نمط أخر من أنماط الإبرام والمتمثل في التراضي كألية لأبرام هذه الإتفاقية، وذلك من خلال الفقرة الثالثة من المادة الرابعة من المرسوم التنفيذي 04-274 المذكورسابقا حيث جاء فيها ".......... وبالتراضي بالنسبة للمجالس الشعبية البلدية المعنية إقليميا عندما تكون المزايدة غير مجد</w:t>
      </w:r>
      <w:proofErr w:type="gramStart"/>
      <w:r w:rsidRPr="00DF3CB6">
        <w:rPr>
          <w:rtl/>
          <w:lang w:bidi="ar-DZ"/>
        </w:rPr>
        <w:t xml:space="preserve">ية </w:t>
      </w:r>
      <w:proofErr w:type="gramEnd"/>
      <w:r w:rsidRPr="00DF3CB6">
        <w:rPr>
          <w:rtl/>
          <w:lang w:bidi="ar-DZ"/>
        </w:rPr>
        <w:t>"</w:t>
      </w:r>
      <w:r w:rsidRPr="00DF3CB6">
        <w:rPr>
          <w:rStyle w:val="Appelnotedebasdep"/>
          <w:rtl/>
          <w:lang w:bidi="ar-DZ"/>
        </w:rPr>
        <w:footnoteReference w:id="416"/>
      </w:r>
      <w:r w:rsidR="00EB7F23" w:rsidRPr="00DF3CB6">
        <w:rPr>
          <w:rtl/>
          <w:lang w:bidi="ar-DZ"/>
        </w:rPr>
        <w:t>.</w:t>
      </w:r>
    </w:p>
    <w:p w:rsidR="00C46530" w:rsidRPr="00DF3CB6" w:rsidRDefault="00C46530" w:rsidP="00CE7DDA">
      <w:pPr>
        <w:pStyle w:val="Titre6"/>
        <w:numPr>
          <w:ilvl w:val="0"/>
          <w:numId w:val="100"/>
        </w:numPr>
        <w:bidi/>
        <w:rPr>
          <w:lang w:bidi="ar-DZ"/>
        </w:rPr>
      </w:pPr>
      <w:bookmarkStart w:id="562" w:name="_Toc127048914"/>
      <w:bookmarkStart w:id="563" w:name="_Toc127052204"/>
      <w:bookmarkStart w:id="564" w:name="_Toc127053268"/>
      <w:r w:rsidRPr="00DF3CB6">
        <w:rPr>
          <w:rtl/>
          <w:lang w:bidi="ar-DZ"/>
        </w:rPr>
        <w:t>شروط المشاركة في المزايدة المفتوحة لمنح إمتياز إستغلال الشواطئ المفتوحة</w:t>
      </w:r>
      <w:bookmarkEnd w:id="562"/>
      <w:bookmarkEnd w:id="563"/>
      <w:bookmarkEnd w:id="564"/>
    </w:p>
    <w:p w:rsidR="00C46530" w:rsidRPr="00DF3CB6" w:rsidRDefault="00C46530" w:rsidP="00D81FED">
      <w:pPr>
        <w:bidi/>
        <w:ind w:firstLine="567"/>
        <w:jc w:val="both"/>
        <w:rPr>
          <w:rtl/>
          <w:lang w:bidi="ar-DZ"/>
        </w:rPr>
      </w:pPr>
      <w:r w:rsidRPr="00DF3CB6">
        <w:rPr>
          <w:rtl/>
          <w:lang w:bidi="ar-DZ"/>
        </w:rPr>
        <w:t xml:space="preserve">حددت المادة الثامنة (08)من المرسوم التنفيذي </w:t>
      </w:r>
      <w:proofErr w:type="gramStart"/>
      <w:r w:rsidRPr="00DF3CB6">
        <w:rPr>
          <w:rtl/>
          <w:lang w:bidi="ar-DZ"/>
        </w:rPr>
        <w:t>04-274</w:t>
      </w:r>
      <w:r w:rsidRPr="00DF3CB6">
        <w:rPr>
          <w:rStyle w:val="Appelnotedebasdep"/>
          <w:rtl/>
          <w:lang w:bidi="ar-DZ"/>
        </w:rPr>
        <w:footnoteReference w:id="417"/>
      </w:r>
      <w:r w:rsidR="00D81FED" w:rsidRPr="00DF3CB6">
        <w:rPr>
          <w:rFonts w:hint="cs"/>
          <w:rtl/>
          <w:lang w:bidi="ar-DZ"/>
        </w:rPr>
        <w:t xml:space="preserve"> المحدد</w:t>
      </w:r>
      <w:proofErr w:type="gramEnd"/>
      <w:r w:rsidR="00D81FED" w:rsidRPr="00DF3CB6">
        <w:rPr>
          <w:rFonts w:hint="cs"/>
          <w:rtl/>
          <w:lang w:bidi="ar-DZ"/>
        </w:rPr>
        <w:t xml:space="preserve"> ل</w:t>
      </w:r>
      <w:r w:rsidR="00457152">
        <w:rPr>
          <w:rtl/>
          <w:lang w:bidi="ar-DZ"/>
        </w:rPr>
        <w:t>لشروط الواجب توفرها في</w:t>
      </w:r>
      <w:r w:rsidRPr="00DF3CB6">
        <w:rPr>
          <w:rtl/>
          <w:lang w:bidi="ar-DZ"/>
        </w:rPr>
        <w:t>من يريد المشاركة في المزايدة المفتوحة للا</w:t>
      </w:r>
      <w:r w:rsidR="00457152">
        <w:rPr>
          <w:rtl/>
          <w:lang w:bidi="ar-DZ"/>
        </w:rPr>
        <w:t>ستغلال السياحي للشاطئ المفتوح و</w:t>
      </w:r>
      <w:r w:rsidRPr="00DF3CB6">
        <w:rPr>
          <w:rtl/>
          <w:lang w:bidi="ar-DZ"/>
        </w:rPr>
        <w:t>تتمثل كما يلي</w:t>
      </w:r>
      <w:r w:rsidR="00DF3CB6" w:rsidRPr="00DF3CB6">
        <w:rPr>
          <w:rtl/>
          <w:lang w:bidi="ar-DZ"/>
        </w:rPr>
        <w:t>:</w:t>
      </w:r>
    </w:p>
    <w:p w:rsidR="00C46530" w:rsidRPr="00DF3CB6" w:rsidRDefault="00C46530" w:rsidP="00457152">
      <w:pPr>
        <w:pStyle w:val="Paragraphedeliste"/>
        <w:numPr>
          <w:ilvl w:val="0"/>
          <w:numId w:val="13"/>
        </w:numPr>
        <w:bidi/>
        <w:jc w:val="both"/>
        <w:rPr>
          <w:lang w:bidi="ar-DZ"/>
        </w:rPr>
      </w:pPr>
      <w:r w:rsidRPr="00DF3CB6">
        <w:rPr>
          <w:rtl/>
          <w:lang w:bidi="ar-DZ"/>
        </w:rPr>
        <w:t>إمتلاك الوسائل البشرية المادية الضرورية للنشاط</w:t>
      </w:r>
      <w:r w:rsidR="00EB7F23" w:rsidRPr="00DF3CB6">
        <w:rPr>
          <w:rtl/>
          <w:lang w:bidi="ar-DZ"/>
        </w:rPr>
        <w:t>.</w:t>
      </w:r>
    </w:p>
    <w:p w:rsidR="00C46530" w:rsidRPr="00DF3CB6" w:rsidRDefault="00C46530" w:rsidP="005926B4">
      <w:pPr>
        <w:pStyle w:val="Paragraphedeliste"/>
        <w:numPr>
          <w:ilvl w:val="0"/>
          <w:numId w:val="13"/>
        </w:numPr>
        <w:bidi/>
        <w:jc w:val="both"/>
        <w:rPr>
          <w:lang w:bidi="ar-DZ"/>
        </w:rPr>
      </w:pPr>
      <w:r w:rsidRPr="00DF3CB6">
        <w:rPr>
          <w:rtl/>
          <w:lang w:bidi="ar-DZ"/>
        </w:rPr>
        <w:t>إمتلاك ضمان بنكي مخصص لتغطية تعهداتهم يحدد مبلغه الوالي المختص إقليميا.</w:t>
      </w:r>
    </w:p>
    <w:p w:rsidR="00C46530" w:rsidRPr="00DF3CB6" w:rsidRDefault="00C46530" w:rsidP="005926B4">
      <w:pPr>
        <w:pStyle w:val="Paragraphedeliste"/>
        <w:numPr>
          <w:ilvl w:val="0"/>
          <w:numId w:val="13"/>
        </w:numPr>
        <w:bidi/>
        <w:jc w:val="both"/>
        <w:rPr>
          <w:lang w:bidi="ar-DZ"/>
        </w:rPr>
      </w:pPr>
      <w:proofErr w:type="gramStart"/>
      <w:r w:rsidRPr="00DF3CB6">
        <w:rPr>
          <w:rtl/>
          <w:lang w:bidi="ar-DZ"/>
        </w:rPr>
        <w:t>أن</w:t>
      </w:r>
      <w:proofErr w:type="gramEnd"/>
      <w:r w:rsidRPr="00DF3CB6">
        <w:rPr>
          <w:rtl/>
          <w:lang w:bidi="ar-DZ"/>
        </w:rPr>
        <w:t xml:space="preserve"> يكون مسجلا في السجل التجاري.</w:t>
      </w:r>
    </w:p>
    <w:p w:rsidR="00C46530" w:rsidRPr="00DF3CB6" w:rsidRDefault="00C46530" w:rsidP="006B4E5A">
      <w:pPr>
        <w:pStyle w:val="Titre5"/>
        <w:bidi/>
        <w:rPr>
          <w:rtl/>
          <w:lang w:bidi="ar-DZ"/>
        </w:rPr>
      </w:pPr>
      <w:bookmarkStart w:id="565" w:name="_Toc127048915"/>
      <w:bookmarkStart w:id="566" w:name="_Toc127052205"/>
      <w:bookmarkStart w:id="567" w:name="_Toc127053269"/>
      <w:r w:rsidRPr="00DF3CB6">
        <w:rPr>
          <w:rtl/>
          <w:lang w:bidi="ar-DZ"/>
        </w:rPr>
        <w:t>ثانيا – إجراءات تنفيذ المزايدة المفتوحة ومدى تكريس مبدأ المنافسة</w:t>
      </w:r>
      <w:bookmarkEnd w:id="565"/>
      <w:bookmarkEnd w:id="566"/>
      <w:bookmarkEnd w:id="567"/>
    </w:p>
    <w:p w:rsidR="00C46530" w:rsidRPr="00DF3CB6" w:rsidRDefault="00C46530" w:rsidP="0065507E">
      <w:pPr>
        <w:bidi/>
        <w:ind w:firstLine="567"/>
        <w:jc w:val="both"/>
        <w:rPr>
          <w:rtl/>
          <w:lang w:bidi="ar-DZ"/>
        </w:rPr>
      </w:pPr>
      <w:r w:rsidRPr="00DF3CB6">
        <w:rPr>
          <w:rtl/>
          <w:lang w:bidi="ar-DZ"/>
        </w:rPr>
        <w:t>قبل دراسة إجراءات المزايدة المفتوحة للإستغلال السياحي للشاطئ المفتوح، وجب التطرق إلى تحديد مضمون ملف المزايدة</w:t>
      </w:r>
      <w:r w:rsidR="00EB7F23" w:rsidRPr="00DF3CB6">
        <w:rPr>
          <w:rtl/>
          <w:lang w:bidi="ar-DZ"/>
        </w:rPr>
        <w:t>.</w:t>
      </w:r>
    </w:p>
    <w:p w:rsidR="00C46530" w:rsidRPr="00DF3CB6" w:rsidRDefault="00C46530" w:rsidP="00CE7DDA">
      <w:pPr>
        <w:pStyle w:val="Titre6"/>
        <w:numPr>
          <w:ilvl w:val="0"/>
          <w:numId w:val="101"/>
        </w:numPr>
        <w:bidi/>
        <w:rPr>
          <w:lang w:bidi="ar-DZ"/>
        </w:rPr>
      </w:pPr>
      <w:bookmarkStart w:id="568" w:name="_Toc127048916"/>
      <w:bookmarkStart w:id="569" w:name="_Toc127052206"/>
      <w:bookmarkStart w:id="570" w:name="_Toc127053270"/>
      <w:proofErr w:type="gramStart"/>
      <w:r w:rsidRPr="00DF3CB6">
        <w:rPr>
          <w:rtl/>
          <w:lang w:bidi="ar-DZ"/>
        </w:rPr>
        <w:t>مضمون</w:t>
      </w:r>
      <w:proofErr w:type="gramEnd"/>
      <w:r w:rsidRPr="00DF3CB6">
        <w:rPr>
          <w:rtl/>
          <w:lang w:bidi="ar-DZ"/>
        </w:rPr>
        <w:t xml:space="preserve"> ملف المزايدة</w:t>
      </w:r>
      <w:bookmarkEnd w:id="568"/>
      <w:bookmarkEnd w:id="569"/>
      <w:bookmarkEnd w:id="570"/>
    </w:p>
    <w:p w:rsidR="00C46530" w:rsidRPr="00DF3CB6" w:rsidRDefault="00C46530" w:rsidP="003E5FF2">
      <w:pPr>
        <w:tabs>
          <w:tab w:val="right" w:pos="1609"/>
        </w:tabs>
        <w:bidi/>
        <w:spacing w:after="0"/>
        <w:ind w:firstLine="567"/>
        <w:jc w:val="both"/>
        <w:rPr>
          <w:rtl/>
          <w:lang w:bidi="ar-DZ"/>
        </w:rPr>
      </w:pPr>
      <w:r w:rsidRPr="00DF3CB6">
        <w:rPr>
          <w:rtl/>
          <w:lang w:bidi="ar-DZ"/>
        </w:rPr>
        <w:t xml:space="preserve">يتكون ملف المزايدة المتعلقة بالإستغلال السياحي للشاطئ المفتوح من الوثائق التالية </w:t>
      </w:r>
    </w:p>
    <w:p w:rsidR="00C46530" w:rsidRPr="00DF3CB6" w:rsidRDefault="00C46530" w:rsidP="005926B4">
      <w:pPr>
        <w:pStyle w:val="Paragraphedeliste"/>
        <w:numPr>
          <w:ilvl w:val="0"/>
          <w:numId w:val="13"/>
        </w:numPr>
        <w:tabs>
          <w:tab w:val="right" w:pos="1609"/>
        </w:tabs>
        <w:bidi/>
        <w:spacing w:after="0"/>
        <w:jc w:val="both"/>
        <w:rPr>
          <w:lang w:bidi="ar-DZ"/>
        </w:rPr>
      </w:pPr>
      <w:r w:rsidRPr="00DF3CB6">
        <w:rPr>
          <w:rtl/>
          <w:lang w:bidi="ar-DZ"/>
        </w:rPr>
        <w:t>رسالة الدعوة للمشاركة في المزايدة المفتوحة مع مراجع المشروع</w:t>
      </w:r>
      <w:r w:rsidR="00EB7F23" w:rsidRPr="00DF3CB6">
        <w:rPr>
          <w:rtl/>
          <w:lang w:bidi="ar-DZ"/>
        </w:rPr>
        <w:t>.</w:t>
      </w:r>
    </w:p>
    <w:p w:rsidR="00C46530" w:rsidRPr="00DF3CB6" w:rsidRDefault="00457152" w:rsidP="005926B4">
      <w:pPr>
        <w:pStyle w:val="Paragraphedeliste"/>
        <w:numPr>
          <w:ilvl w:val="0"/>
          <w:numId w:val="13"/>
        </w:numPr>
        <w:tabs>
          <w:tab w:val="right" w:pos="1609"/>
        </w:tabs>
        <w:bidi/>
        <w:spacing w:after="0"/>
        <w:jc w:val="both"/>
        <w:rPr>
          <w:lang w:bidi="ar-DZ"/>
        </w:rPr>
      </w:pPr>
      <w:r>
        <w:rPr>
          <w:rtl/>
          <w:lang w:bidi="ar-DZ"/>
        </w:rPr>
        <w:t>دفتر الشروط</w:t>
      </w:r>
      <w:r w:rsidR="00D81FED" w:rsidRPr="00DF3CB6">
        <w:rPr>
          <w:rFonts w:hint="cs"/>
          <w:rtl/>
          <w:lang w:bidi="ar-DZ"/>
        </w:rPr>
        <w:t xml:space="preserve"> الخاص بالامتياز المعد </w:t>
      </w:r>
      <w:proofErr w:type="gramStart"/>
      <w:r w:rsidR="00D81FED" w:rsidRPr="00DF3CB6">
        <w:rPr>
          <w:rFonts w:hint="cs"/>
          <w:rtl/>
          <w:lang w:bidi="ar-DZ"/>
        </w:rPr>
        <w:t>مسبقا</w:t>
      </w:r>
      <w:proofErr w:type="gramEnd"/>
      <w:r w:rsidR="00EB7F23" w:rsidRPr="00DF3CB6">
        <w:rPr>
          <w:rFonts w:hint="cs"/>
          <w:rtl/>
          <w:lang w:bidi="ar-DZ"/>
        </w:rPr>
        <w:t>.</w:t>
      </w:r>
    </w:p>
    <w:p w:rsidR="00C46530" w:rsidRPr="00DF3CB6" w:rsidRDefault="00C46530" w:rsidP="005926B4">
      <w:pPr>
        <w:pStyle w:val="Paragraphedeliste"/>
        <w:numPr>
          <w:ilvl w:val="0"/>
          <w:numId w:val="13"/>
        </w:numPr>
        <w:tabs>
          <w:tab w:val="right" w:pos="1609"/>
        </w:tabs>
        <w:bidi/>
        <w:spacing w:after="0"/>
        <w:jc w:val="both"/>
        <w:rPr>
          <w:lang w:bidi="ar-DZ"/>
        </w:rPr>
      </w:pPr>
      <w:r w:rsidRPr="00DF3CB6">
        <w:rPr>
          <w:rtl/>
          <w:lang w:bidi="ar-DZ"/>
        </w:rPr>
        <w:t>نظام مفصل للمزايدة للمفتوحة يبين كيفيات فتح الأظرفة ومعايير التقييم، وكذا السعر الذي تحدده مصالح الأملاك الوطنية،</w:t>
      </w:r>
      <w:r w:rsidRPr="00DF3CB6">
        <w:rPr>
          <w:rStyle w:val="Appelnotedebasdep"/>
          <w:rtl/>
          <w:lang w:bidi="ar-DZ"/>
        </w:rPr>
        <w:footnoteReference w:id="418"/>
      </w:r>
    </w:p>
    <w:p w:rsidR="00C46530" w:rsidRPr="00DF3CB6" w:rsidRDefault="00C46530" w:rsidP="002F01A1">
      <w:pPr>
        <w:bidi/>
        <w:spacing w:after="0"/>
        <w:ind w:firstLine="567"/>
        <w:jc w:val="both"/>
        <w:rPr>
          <w:lang w:bidi="ar-DZ"/>
        </w:rPr>
      </w:pPr>
      <w:r w:rsidRPr="00DF3CB6">
        <w:rPr>
          <w:rtl/>
          <w:lang w:bidi="ar-DZ"/>
        </w:rPr>
        <w:t xml:space="preserve"> إضافة إلى ذلك يمكن أ</w:t>
      </w:r>
      <w:r w:rsidR="00E75F9F">
        <w:rPr>
          <w:rtl/>
          <w:lang w:bidi="ar-DZ"/>
        </w:rPr>
        <w:t>ن يرفق بملف المزايدة الوثائق ال</w:t>
      </w:r>
      <w:r w:rsidR="00E75F9F">
        <w:rPr>
          <w:rFonts w:hint="cs"/>
          <w:rtl/>
          <w:lang w:bidi="ar-DZ"/>
        </w:rPr>
        <w:t>آ</w:t>
      </w:r>
      <w:r w:rsidRPr="00DF3CB6">
        <w:rPr>
          <w:rtl/>
          <w:lang w:bidi="ar-DZ"/>
        </w:rPr>
        <w:t xml:space="preserve">تي </w:t>
      </w:r>
      <w:proofErr w:type="gramStart"/>
      <w:r w:rsidRPr="00DF3CB6">
        <w:rPr>
          <w:rtl/>
          <w:lang w:bidi="ar-DZ"/>
        </w:rPr>
        <w:t>ذكرها</w:t>
      </w:r>
      <w:proofErr w:type="gramEnd"/>
    </w:p>
    <w:p w:rsidR="00C46530" w:rsidRPr="00DF3CB6" w:rsidRDefault="00C46530" w:rsidP="005926B4">
      <w:pPr>
        <w:pStyle w:val="Paragraphedeliste"/>
        <w:numPr>
          <w:ilvl w:val="0"/>
          <w:numId w:val="13"/>
        </w:numPr>
        <w:bidi/>
        <w:spacing w:after="0"/>
        <w:jc w:val="both"/>
        <w:rPr>
          <w:lang w:bidi="ar-DZ"/>
        </w:rPr>
      </w:pPr>
      <w:proofErr w:type="gramStart"/>
      <w:r w:rsidRPr="00DF3CB6">
        <w:rPr>
          <w:rtl/>
          <w:lang w:bidi="ar-DZ"/>
        </w:rPr>
        <w:t>هوية</w:t>
      </w:r>
      <w:proofErr w:type="gramEnd"/>
      <w:r w:rsidRPr="00DF3CB6">
        <w:rPr>
          <w:rtl/>
          <w:lang w:bidi="ar-DZ"/>
        </w:rPr>
        <w:t xml:space="preserve"> صاحب الطلب بالنسبة للشخص الطبيعي والقانون الأساسي للشركة بالنسبة للشخص المعنوي.</w:t>
      </w:r>
    </w:p>
    <w:p w:rsidR="00C46530" w:rsidRPr="00DF3CB6" w:rsidRDefault="00C46530" w:rsidP="005926B4">
      <w:pPr>
        <w:pStyle w:val="Paragraphedeliste"/>
        <w:numPr>
          <w:ilvl w:val="0"/>
          <w:numId w:val="13"/>
        </w:numPr>
        <w:bidi/>
        <w:spacing w:after="0"/>
        <w:jc w:val="both"/>
        <w:rPr>
          <w:lang w:bidi="ar-DZ"/>
        </w:rPr>
      </w:pPr>
      <w:r w:rsidRPr="00DF3CB6">
        <w:rPr>
          <w:rtl/>
          <w:lang w:bidi="ar-DZ"/>
        </w:rPr>
        <w:t xml:space="preserve">الوثائق المثبتة لتشكيل الضمان البنكي </w:t>
      </w:r>
    </w:p>
    <w:p w:rsidR="00C46530" w:rsidRPr="00DF3CB6" w:rsidRDefault="00C46530" w:rsidP="005926B4">
      <w:pPr>
        <w:pStyle w:val="Paragraphedeliste"/>
        <w:numPr>
          <w:ilvl w:val="0"/>
          <w:numId w:val="13"/>
        </w:numPr>
        <w:bidi/>
        <w:spacing w:after="0"/>
        <w:jc w:val="both"/>
        <w:rPr>
          <w:lang w:bidi="ar-DZ"/>
        </w:rPr>
      </w:pPr>
      <w:proofErr w:type="gramStart"/>
      <w:r w:rsidRPr="00DF3CB6">
        <w:rPr>
          <w:rtl/>
          <w:lang w:bidi="ar-DZ"/>
        </w:rPr>
        <w:t>نسخة</w:t>
      </w:r>
      <w:proofErr w:type="gramEnd"/>
      <w:r w:rsidRPr="00DF3CB6">
        <w:rPr>
          <w:rtl/>
          <w:lang w:bidi="ar-DZ"/>
        </w:rPr>
        <w:t xml:space="preserve"> من القيد في السجل التجاري </w:t>
      </w:r>
    </w:p>
    <w:p w:rsidR="00C46530" w:rsidRPr="00DF3CB6" w:rsidRDefault="00C46530" w:rsidP="005926B4">
      <w:pPr>
        <w:pStyle w:val="Paragraphedeliste"/>
        <w:numPr>
          <w:ilvl w:val="0"/>
          <w:numId w:val="13"/>
        </w:numPr>
        <w:bidi/>
        <w:spacing w:after="0"/>
        <w:jc w:val="both"/>
        <w:rPr>
          <w:lang w:bidi="ar-DZ"/>
        </w:rPr>
      </w:pPr>
      <w:r w:rsidRPr="00DF3CB6">
        <w:rPr>
          <w:rtl/>
          <w:lang w:bidi="ar-DZ"/>
        </w:rPr>
        <w:t xml:space="preserve">الوثائق التي </w:t>
      </w:r>
      <w:proofErr w:type="gramStart"/>
      <w:r w:rsidRPr="00DF3CB6">
        <w:rPr>
          <w:rtl/>
          <w:lang w:bidi="ar-DZ"/>
        </w:rPr>
        <w:t>تثبت</w:t>
      </w:r>
      <w:proofErr w:type="gramEnd"/>
      <w:r w:rsidRPr="00DF3CB6">
        <w:rPr>
          <w:rtl/>
          <w:lang w:bidi="ar-DZ"/>
        </w:rPr>
        <w:t xml:space="preserve"> وجود رأسمال المطلوب </w:t>
      </w:r>
    </w:p>
    <w:p w:rsidR="00C46530" w:rsidRPr="00DF3CB6" w:rsidRDefault="00C46530" w:rsidP="005926B4">
      <w:pPr>
        <w:pStyle w:val="Paragraphedeliste"/>
        <w:numPr>
          <w:ilvl w:val="0"/>
          <w:numId w:val="13"/>
        </w:numPr>
        <w:bidi/>
        <w:spacing w:after="0"/>
        <w:jc w:val="both"/>
        <w:rPr>
          <w:lang w:bidi="ar-DZ"/>
        </w:rPr>
      </w:pPr>
      <w:r w:rsidRPr="00DF3CB6">
        <w:rPr>
          <w:rtl/>
          <w:lang w:bidi="ar-DZ"/>
        </w:rPr>
        <w:t>المعلومات المتعلقة بتنظيم الإستغلال المنصوص عليه</w:t>
      </w:r>
      <w:r w:rsidRPr="00DF3CB6">
        <w:rPr>
          <w:rStyle w:val="Appelnotedebasdep"/>
          <w:rtl/>
          <w:lang w:bidi="ar-DZ"/>
        </w:rPr>
        <w:footnoteReference w:id="419"/>
      </w:r>
      <w:r w:rsidR="00EB7F23"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 xml:space="preserve">يتم سحب ملف </w:t>
      </w:r>
      <w:r w:rsidR="006904A9" w:rsidRPr="00DF3CB6">
        <w:rPr>
          <w:rFonts w:hint="cs"/>
          <w:rtl/>
          <w:lang w:bidi="ar-DZ"/>
        </w:rPr>
        <w:t xml:space="preserve">نظام </w:t>
      </w:r>
      <w:r w:rsidRPr="00DF3CB6">
        <w:rPr>
          <w:rtl/>
          <w:lang w:bidi="ar-DZ"/>
        </w:rPr>
        <w:t>المزايدة من طرف كل شخص طبيعي أو</w:t>
      </w:r>
      <w:r w:rsidR="00377CFB" w:rsidRPr="00DF3CB6">
        <w:rPr>
          <w:rtl/>
          <w:lang w:bidi="ar-DZ"/>
        </w:rPr>
        <w:t xml:space="preserve"> معنوي معني بالمزايدة المفتوحة</w:t>
      </w:r>
      <w:r w:rsidRPr="00DF3CB6">
        <w:rPr>
          <w:rtl/>
          <w:lang w:bidi="ar-DZ"/>
        </w:rPr>
        <w:t>تتوفر فيه الشروط المطلوبة، لدى مديرية السياحة الولائية مقابل دفع المصاريف التي يحدد مبلغها بقرار من الوالي المختص إقليميا</w:t>
      </w:r>
      <w:r w:rsidRPr="00DF3CB6">
        <w:rPr>
          <w:rStyle w:val="Appelnotedebasdep"/>
          <w:rtl/>
          <w:lang w:bidi="ar-DZ"/>
        </w:rPr>
        <w:footnoteReference w:id="420"/>
      </w:r>
      <w:r w:rsidRPr="00DF3CB6">
        <w:rPr>
          <w:rtl/>
          <w:lang w:bidi="ar-DZ"/>
        </w:rPr>
        <w:t>.</w:t>
      </w:r>
    </w:p>
    <w:p w:rsidR="00C46530" w:rsidRPr="00DF3CB6" w:rsidRDefault="00C46530" w:rsidP="00CE7DDA">
      <w:pPr>
        <w:pStyle w:val="Titre6"/>
        <w:numPr>
          <w:ilvl w:val="0"/>
          <w:numId w:val="101"/>
        </w:numPr>
        <w:bidi/>
        <w:rPr>
          <w:lang w:bidi="ar-DZ"/>
        </w:rPr>
      </w:pPr>
      <w:bookmarkStart w:id="571" w:name="_Toc127048917"/>
      <w:bookmarkStart w:id="572" w:name="_Toc127052207"/>
      <w:bookmarkStart w:id="573" w:name="_Toc127053271"/>
      <w:r w:rsidRPr="00DF3CB6">
        <w:rPr>
          <w:rtl/>
          <w:lang w:bidi="ar-DZ"/>
        </w:rPr>
        <w:t>إجراءات المزايدة المفتوحة</w:t>
      </w:r>
      <w:bookmarkEnd w:id="571"/>
      <w:bookmarkEnd w:id="572"/>
      <w:bookmarkEnd w:id="573"/>
    </w:p>
    <w:p w:rsidR="00C46530" w:rsidRPr="00DF3CB6" w:rsidRDefault="00C46530" w:rsidP="00924EEB">
      <w:pPr>
        <w:tabs>
          <w:tab w:val="right" w:pos="1751"/>
        </w:tabs>
        <w:bidi/>
        <w:spacing w:before="240" w:after="0"/>
        <w:ind w:firstLine="567"/>
        <w:jc w:val="both"/>
        <w:rPr>
          <w:rtl/>
          <w:lang w:bidi="ar-DZ"/>
        </w:rPr>
      </w:pPr>
      <w:r w:rsidRPr="00DF3CB6">
        <w:rPr>
          <w:rtl/>
          <w:lang w:bidi="ar-DZ"/>
        </w:rPr>
        <w:t>يباشرالوالي المختص إقليميا إجراءات المزايدة المفتوحة ومن أجل ذلك يعتمد قرار فتح المزايدة، الذي يتضمن ضرورة إعلام الجمهور بعرض الإمتياز الشاطئي عن طريق الصحافة والإلصاق على مستوى المجلس الشعبي البلدي المعني</w:t>
      </w:r>
      <w:r w:rsidRPr="00DF3CB6">
        <w:rPr>
          <w:rStyle w:val="Appelnotedebasdep"/>
          <w:rtl/>
          <w:lang w:bidi="ar-DZ"/>
        </w:rPr>
        <w:footnoteReference w:id="421"/>
      </w:r>
    </w:p>
    <w:p w:rsidR="00C46530" w:rsidRPr="00DF3CB6" w:rsidRDefault="00C46530" w:rsidP="003E5FF2">
      <w:pPr>
        <w:tabs>
          <w:tab w:val="right" w:pos="1751"/>
        </w:tabs>
        <w:bidi/>
        <w:spacing w:after="0"/>
        <w:ind w:firstLine="567"/>
        <w:jc w:val="both"/>
        <w:rPr>
          <w:rtl/>
          <w:lang w:bidi="ar-DZ"/>
        </w:rPr>
      </w:pPr>
      <w:r w:rsidRPr="00DF3CB6">
        <w:rPr>
          <w:rtl/>
          <w:lang w:bidi="ar-DZ"/>
        </w:rPr>
        <w:t>وتبدأ الإجراءات بإنشاء</w:t>
      </w:r>
      <w:r w:rsidR="00457152">
        <w:rPr>
          <w:rtl/>
          <w:lang w:bidi="ar-DZ"/>
        </w:rPr>
        <w:t xml:space="preserve"> لجنة المزايدة التي تقوم بفتح و</w:t>
      </w:r>
      <w:r w:rsidRPr="00DF3CB6">
        <w:rPr>
          <w:rtl/>
          <w:lang w:bidi="ar-DZ"/>
        </w:rPr>
        <w:t>تقييم العروض</w:t>
      </w:r>
      <w:r w:rsidR="00DF3CB6" w:rsidRPr="00DF3CB6">
        <w:rPr>
          <w:rtl/>
          <w:lang w:bidi="ar-DZ"/>
        </w:rPr>
        <w:t xml:space="preserve">، </w:t>
      </w:r>
      <w:r w:rsidR="006708DE">
        <w:rPr>
          <w:rtl/>
          <w:lang w:bidi="ar-DZ"/>
        </w:rPr>
        <w:t>بعدها يتم إعلان رسو</w:t>
      </w:r>
      <w:r w:rsidRPr="00DF3CB6">
        <w:rPr>
          <w:rtl/>
          <w:lang w:bidi="ar-DZ"/>
        </w:rPr>
        <w:t>المزاد</w:t>
      </w:r>
      <w:r w:rsidR="00EB7F23" w:rsidRPr="00DF3CB6">
        <w:rPr>
          <w:rtl/>
          <w:lang w:bidi="ar-DZ"/>
        </w:rPr>
        <w:t>.</w:t>
      </w:r>
    </w:p>
    <w:p w:rsidR="00C46530" w:rsidRPr="00DF3CB6" w:rsidRDefault="00457152" w:rsidP="00924EEB">
      <w:pPr>
        <w:pStyle w:val="Titre7"/>
        <w:bidi/>
        <w:spacing w:before="0" w:line="276" w:lineRule="auto"/>
        <w:rPr>
          <w:lang w:bidi="ar-DZ"/>
        </w:rPr>
      </w:pPr>
      <w:bookmarkStart w:id="574" w:name="_Toc127048918"/>
      <w:bookmarkStart w:id="575" w:name="_Toc127052208"/>
      <w:bookmarkStart w:id="576" w:name="_Toc127053272"/>
      <w:r w:rsidRPr="00457152">
        <w:rPr>
          <w:rFonts w:hint="cs"/>
          <w:b w:val="0"/>
          <w:bCs w:val="0"/>
          <w:i w:val="0"/>
          <w:iCs w:val="0"/>
          <w:rtl/>
          <w:lang w:bidi="ar-DZ"/>
        </w:rPr>
        <w:t>2-</w:t>
      </w:r>
      <w:r>
        <w:rPr>
          <w:rtl/>
          <w:lang w:bidi="ar-DZ"/>
        </w:rPr>
        <w:t xml:space="preserve">1- </w:t>
      </w:r>
      <w:r w:rsidR="00C46530" w:rsidRPr="00DF3CB6">
        <w:rPr>
          <w:rtl/>
          <w:lang w:bidi="ar-DZ"/>
        </w:rPr>
        <w:t>إنشاء لجنة المزايدة المفتوحة</w:t>
      </w:r>
      <w:bookmarkEnd w:id="574"/>
      <w:bookmarkEnd w:id="575"/>
      <w:bookmarkEnd w:id="576"/>
    </w:p>
    <w:p w:rsidR="00C46530" w:rsidRPr="00DF3CB6" w:rsidRDefault="00C46530" w:rsidP="00924EEB">
      <w:pPr>
        <w:tabs>
          <w:tab w:val="right" w:pos="1751"/>
        </w:tabs>
        <w:bidi/>
        <w:ind w:firstLine="567"/>
        <w:jc w:val="both"/>
        <w:rPr>
          <w:rtl/>
          <w:lang w:bidi="ar-DZ"/>
        </w:rPr>
      </w:pPr>
      <w:r w:rsidRPr="00DF3CB6">
        <w:rPr>
          <w:rtl/>
          <w:lang w:bidi="ar-DZ"/>
        </w:rPr>
        <w:t xml:space="preserve">بعد عرض إمتياز الشاطئ للمنافسة عن </w:t>
      </w:r>
      <w:r w:rsidR="006708DE">
        <w:rPr>
          <w:rtl/>
          <w:lang w:bidi="ar-DZ"/>
        </w:rPr>
        <w:t>طريق المزايدة المفوحة و</w:t>
      </w:r>
      <w:r w:rsidR="00457152">
        <w:rPr>
          <w:rtl/>
          <w:lang w:bidi="ar-DZ"/>
        </w:rPr>
        <w:t>إعلام الجمهور عن طريق الصحافة و</w:t>
      </w:r>
      <w:r w:rsidRPr="00DF3CB6">
        <w:rPr>
          <w:rtl/>
          <w:lang w:bidi="ar-DZ"/>
        </w:rPr>
        <w:t>الالصاق على مستوى مقر المجلس الشعبي البلدي المعني و في الشاطئ أو الشواطئ المعنية بذلك</w:t>
      </w:r>
      <w:r w:rsidR="00DF3CB6" w:rsidRPr="00DF3CB6">
        <w:rPr>
          <w:rtl/>
          <w:lang w:bidi="ar-DZ"/>
        </w:rPr>
        <w:t xml:space="preserve">، </w:t>
      </w:r>
      <w:r w:rsidRPr="00DF3CB6">
        <w:rPr>
          <w:rtl/>
          <w:lang w:bidi="ar-DZ"/>
        </w:rPr>
        <w:t>يتم إنشاء لجنة المزايدة بقرار من طرف الوالي المختص إقليميا، لدى المديرية الولائية المكلفة بالسياحة</w:t>
      </w:r>
      <w:r w:rsidRPr="00DF3CB6">
        <w:rPr>
          <w:rStyle w:val="Appelnotedebasdep"/>
          <w:rtl/>
          <w:lang w:bidi="ar-DZ"/>
        </w:rPr>
        <w:footnoteReference w:id="422"/>
      </w:r>
      <w:r w:rsidRPr="00DF3CB6">
        <w:rPr>
          <w:rtl/>
          <w:lang w:bidi="ar-DZ"/>
        </w:rPr>
        <w:t>، التي تباشر إجراءاتها في فتح الأظرفة و تقييم العروض و إعلان رسو المزاد</w:t>
      </w:r>
      <w:r w:rsidR="00E75F9F">
        <w:rPr>
          <w:rFonts w:hint="cs"/>
          <w:rtl/>
          <w:lang w:bidi="ar-DZ"/>
        </w:rPr>
        <w:t>.</w:t>
      </w:r>
    </w:p>
    <w:p w:rsidR="00C46530" w:rsidRPr="00DF3CB6" w:rsidRDefault="00457152" w:rsidP="00924EEB">
      <w:pPr>
        <w:pStyle w:val="Titre7"/>
        <w:bidi/>
        <w:rPr>
          <w:lang w:bidi="ar-DZ"/>
        </w:rPr>
      </w:pPr>
      <w:bookmarkStart w:id="577" w:name="_Toc127048919"/>
      <w:bookmarkStart w:id="578" w:name="_Toc127052209"/>
      <w:bookmarkStart w:id="579" w:name="_Toc127053273"/>
      <w:r>
        <w:rPr>
          <w:rFonts w:hint="cs"/>
          <w:rtl/>
          <w:lang w:bidi="ar-DZ"/>
        </w:rPr>
        <w:t xml:space="preserve">2-2- </w:t>
      </w:r>
      <w:r w:rsidR="00C46530" w:rsidRPr="00DF3CB6">
        <w:rPr>
          <w:rtl/>
          <w:lang w:bidi="ar-DZ"/>
        </w:rPr>
        <w:t>إجراءات فتح الأظرفة و تقييم العروض</w:t>
      </w:r>
      <w:bookmarkEnd w:id="577"/>
      <w:bookmarkEnd w:id="578"/>
      <w:bookmarkEnd w:id="579"/>
    </w:p>
    <w:p w:rsidR="00C46530" w:rsidRPr="00DF3CB6" w:rsidRDefault="00C46530" w:rsidP="006904A9">
      <w:pPr>
        <w:bidi/>
        <w:spacing w:after="0"/>
        <w:ind w:firstLine="567"/>
        <w:jc w:val="both"/>
        <w:rPr>
          <w:rtl/>
          <w:lang w:bidi="ar-DZ"/>
        </w:rPr>
      </w:pPr>
      <w:r w:rsidRPr="00DF3CB6">
        <w:rPr>
          <w:rtl/>
          <w:lang w:bidi="ar-DZ"/>
        </w:rPr>
        <w:t xml:space="preserve">يتم فتح الأظرفة من طرف اللجنة في جلسة علنية بحضور المتعهدين المشاركين في </w:t>
      </w:r>
      <w:r w:rsidR="006904A9" w:rsidRPr="00DF3CB6">
        <w:rPr>
          <w:rFonts w:hint="cs"/>
          <w:rtl/>
          <w:lang w:bidi="ar-DZ"/>
        </w:rPr>
        <w:t>المنافسة</w:t>
      </w:r>
      <w:r w:rsidRPr="00DF3CB6">
        <w:rPr>
          <w:rtl/>
          <w:lang w:bidi="ar-DZ"/>
        </w:rPr>
        <w:t>، في التاريخ والساعة والمكان المحددة في نظام المزايدة المفتوحة</w:t>
      </w:r>
      <w:r w:rsidR="006904A9" w:rsidRPr="00DF3CB6">
        <w:rPr>
          <w:rFonts w:hint="cs"/>
          <w:rtl/>
          <w:lang w:bidi="ar-DZ"/>
        </w:rPr>
        <w:t>،</w:t>
      </w:r>
      <w:r w:rsidRPr="00DF3CB6">
        <w:rPr>
          <w:rtl/>
          <w:lang w:bidi="ar-DZ"/>
        </w:rPr>
        <w:t xml:space="preserve"> وهذا تكريسا لمبادئ الشفافية والعلنية والنزاهة، كما يمكن أن يحضر الجلسة الغير بدعوة من رئيس اللجنة إذا رأى ذلك ضروريا</w:t>
      </w:r>
      <w:r w:rsidR="00EB7F23" w:rsidRPr="00DF3CB6">
        <w:rPr>
          <w:rtl/>
          <w:lang w:bidi="ar-DZ"/>
        </w:rPr>
        <w:t>.</w:t>
      </w:r>
    </w:p>
    <w:p w:rsidR="00C46530" w:rsidRPr="00DF3CB6" w:rsidRDefault="0065507E" w:rsidP="0065507E">
      <w:pPr>
        <w:bidi/>
        <w:spacing w:after="0"/>
        <w:jc w:val="both"/>
        <w:rPr>
          <w:lang w:bidi="ar-DZ"/>
        </w:rPr>
      </w:pPr>
      <w:r w:rsidRPr="00DF3CB6">
        <w:rPr>
          <w:rFonts w:hint="cs"/>
          <w:rtl/>
          <w:lang w:bidi="ar-DZ"/>
        </w:rPr>
        <w:t xml:space="preserve">- </w:t>
      </w:r>
      <w:proofErr w:type="gramStart"/>
      <w:r w:rsidR="00C46530" w:rsidRPr="00DF3CB6">
        <w:rPr>
          <w:rtl/>
          <w:lang w:bidi="ar-DZ"/>
        </w:rPr>
        <w:t>يعد</w:t>
      </w:r>
      <w:proofErr w:type="gramEnd"/>
      <w:r w:rsidR="00C46530" w:rsidRPr="00DF3CB6">
        <w:rPr>
          <w:rtl/>
          <w:lang w:bidi="ar-DZ"/>
        </w:rPr>
        <w:t xml:space="preserve"> جردا بمضمون كل العروض ومطابقتها لقائمة الوثائق المطلوبة المعلن عنها في نظام المزايدة المفتوحة</w:t>
      </w:r>
      <w:r w:rsidR="00EB7F23" w:rsidRPr="00DF3CB6">
        <w:rPr>
          <w:rtl/>
          <w:lang w:bidi="ar-DZ"/>
        </w:rPr>
        <w:t>.</w:t>
      </w:r>
    </w:p>
    <w:p w:rsidR="00C46530" w:rsidRPr="00DF3CB6" w:rsidRDefault="0065507E" w:rsidP="00924EEB">
      <w:pPr>
        <w:bidi/>
        <w:spacing w:after="0"/>
        <w:jc w:val="both"/>
        <w:rPr>
          <w:lang w:bidi="ar-DZ"/>
        </w:rPr>
      </w:pPr>
      <w:r w:rsidRPr="00DF3CB6">
        <w:rPr>
          <w:rFonts w:hint="cs"/>
          <w:rtl/>
          <w:lang w:bidi="ar-DZ"/>
        </w:rPr>
        <w:t xml:space="preserve">- </w:t>
      </w:r>
      <w:r w:rsidR="00C46530" w:rsidRPr="00DF3CB6">
        <w:rPr>
          <w:rtl/>
          <w:lang w:bidi="ar-DZ"/>
        </w:rPr>
        <w:t>يتم تحريرمحضر يصف على الخصوص الإجراء المتبع وعدد العروض المفتوحة ومضمون كل عرض يوقعه جميع أعضاء لجنة المزايدة المفتوحة الحاضرين في الجلسة</w:t>
      </w:r>
      <w:r w:rsidR="00C46530" w:rsidRPr="00DF3CB6">
        <w:rPr>
          <w:rStyle w:val="Appelnotedebasdep"/>
          <w:rtl/>
          <w:lang w:bidi="ar-DZ"/>
        </w:rPr>
        <w:footnoteReference w:id="423"/>
      </w:r>
      <w:r w:rsidR="00C46530" w:rsidRPr="00DF3CB6">
        <w:rPr>
          <w:rtl/>
          <w:lang w:bidi="ar-DZ"/>
        </w:rPr>
        <w:t>.</w:t>
      </w:r>
    </w:p>
    <w:p w:rsidR="00C46530" w:rsidRPr="00DF3CB6" w:rsidRDefault="0065507E" w:rsidP="0065507E">
      <w:pPr>
        <w:bidi/>
        <w:spacing w:after="0"/>
        <w:jc w:val="both"/>
        <w:rPr>
          <w:lang w:bidi="ar-DZ"/>
        </w:rPr>
      </w:pPr>
      <w:r w:rsidRPr="00DF3CB6">
        <w:rPr>
          <w:rFonts w:hint="cs"/>
          <w:rtl/>
          <w:lang w:bidi="ar-DZ"/>
        </w:rPr>
        <w:t xml:space="preserve">- </w:t>
      </w:r>
      <w:r w:rsidR="00C46530" w:rsidRPr="00DF3CB6">
        <w:rPr>
          <w:rtl/>
          <w:lang w:bidi="ar-DZ"/>
        </w:rPr>
        <w:t>تباشراللجنة بعد الجلسة العلنية تقييم العروض وفق المعايير المبينة في نظام المزايدة المفتوحة، وتكون أشغال جلسة تقييم العروض غير علنية ويلزم أعضاء اللجنة بإ</w:t>
      </w:r>
      <w:r w:rsidR="00457152">
        <w:rPr>
          <w:rtl/>
          <w:lang w:bidi="ar-DZ"/>
        </w:rPr>
        <w:t>حترام سرية أشغالهم ومناقشاتهم ونتائجهم و</w:t>
      </w:r>
      <w:r w:rsidR="00C46530" w:rsidRPr="00DF3CB6">
        <w:rPr>
          <w:rtl/>
          <w:lang w:bidi="ar-DZ"/>
        </w:rPr>
        <w:t>توصياتهم</w:t>
      </w:r>
      <w:r w:rsidR="00C46530" w:rsidRPr="00DF3CB6">
        <w:rPr>
          <w:rStyle w:val="Appelnotedebasdep"/>
          <w:rtl/>
          <w:lang w:bidi="ar-DZ"/>
        </w:rPr>
        <w:footnoteReference w:id="424"/>
      </w:r>
      <w:r w:rsidR="006904A9" w:rsidRPr="00DF3CB6">
        <w:rPr>
          <w:rFonts w:hint="cs"/>
          <w:rtl/>
          <w:lang w:bidi="ar-DZ"/>
        </w:rPr>
        <w:t>.</w:t>
      </w:r>
    </w:p>
    <w:p w:rsidR="00C46530" w:rsidRPr="00DF3CB6" w:rsidRDefault="0065507E" w:rsidP="0065507E">
      <w:pPr>
        <w:bidi/>
        <w:jc w:val="both"/>
        <w:rPr>
          <w:rtl/>
          <w:lang w:bidi="ar-DZ"/>
        </w:rPr>
      </w:pPr>
      <w:r w:rsidRPr="00DF3CB6">
        <w:rPr>
          <w:rFonts w:hint="cs"/>
          <w:rtl/>
          <w:lang w:bidi="ar-DZ"/>
        </w:rPr>
        <w:t xml:space="preserve">- </w:t>
      </w:r>
      <w:r w:rsidR="00C46530" w:rsidRPr="00DF3CB6">
        <w:rPr>
          <w:rtl/>
          <w:lang w:bidi="ar-DZ"/>
        </w:rPr>
        <w:t>تنقط العروض وترتب ترتيبا تنازليا وفق المعايير والجداول المبينة في نظام المزايدة المفتوحة، وتؤخذ النقاط المتحصل عليها في كل عرض بعين الإعتبار، طبقا لأحكام نظام المزايدة المفتوحة، ويعد العرض الذي تحصل على أعلى نقطة أفضل عرض</w:t>
      </w:r>
      <w:r w:rsidR="00C46530" w:rsidRPr="00DF3CB6">
        <w:rPr>
          <w:rStyle w:val="Appelnotedebasdep"/>
          <w:rtl/>
          <w:lang w:bidi="ar-DZ"/>
        </w:rPr>
        <w:footnoteReference w:id="425"/>
      </w:r>
    </w:p>
    <w:p w:rsidR="00C46530" w:rsidRPr="00DF3CB6" w:rsidRDefault="00457152" w:rsidP="00457152">
      <w:pPr>
        <w:pStyle w:val="Titre7"/>
        <w:bidi/>
        <w:rPr>
          <w:rtl/>
          <w:lang w:bidi="ar-DZ"/>
        </w:rPr>
      </w:pPr>
      <w:bookmarkStart w:id="580" w:name="_Toc127048920"/>
      <w:bookmarkStart w:id="581" w:name="_Toc127052210"/>
      <w:bookmarkStart w:id="582" w:name="_Toc127053274"/>
      <w:r>
        <w:rPr>
          <w:rFonts w:hint="cs"/>
          <w:rtl/>
          <w:lang w:bidi="ar-DZ"/>
        </w:rPr>
        <w:t>2-3-</w:t>
      </w:r>
      <w:r w:rsidR="00C46530" w:rsidRPr="00DF3CB6">
        <w:rPr>
          <w:rtl/>
          <w:lang w:bidi="ar-DZ"/>
        </w:rPr>
        <w:t xml:space="preserve"> إعلان رسو المزاد ومنح الإمتياز</w:t>
      </w:r>
      <w:bookmarkEnd w:id="580"/>
      <w:bookmarkEnd w:id="581"/>
      <w:bookmarkEnd w:id="582"/>
    </w:p>
    <w:p w:rsidR="00C46530" w:rsidRPr="00DF3CB6" w:rsidRDefault="0065507E" w:rsidP="00E02B3F">
      <w:pPr>
        <w:bidi/>
        <w:spacing w:after="0"/>
        <w:ind w:firstLine="567"/>
        <w:jc w:val="both"/>
        <w:rPr>
          <w:rtl/>
          <w:lang w:bidi="ar-DZ"/>
        </w:rPr>
      </w:pPr>
      <w:r w:rsidRPr="00DF3CB6">
        <w:rPr>
          <w:rtl/>
          <w:lang w:bidi="ar-DZ"/>
        </w:rPr>
        <w:t>يعلن رئيس اللجنة في جلسة علنية</w:t>
      </w:r>
      <w:r w:rsidR="00C46530" w:rsidRPr="00DF3CB6">
        <w:rPr>
          <w:rtl/>
          <w:lang w:bidi="ar-DZ"/>
        </w:rPr>
        <w:t>الراسي عليه أوعليهم المزاد وهوالمترشح أو المترشحين الذي أو الذين قدموا أفضل العروض تطبيقا للأحكام الو</w:t>
      </w:r>
      <w:r w:rsidR="00457152">
        <w:rPr>
          <w:rtl/>
          <w:lang w:bidi="ar-DZ"/>
        </w:rPr>
        <w:t xml:space="preserve">اردة في نظام المزايدة المفتوحة </w:t>
      </w:r>
      <w:r w:rsidR="00C46530" w:rsidRPr="00DF3CB6">
        <w:rPr>
          <w:rtl/>
          <w:lang w:bidi="ar-DZ"/>
        </w:rPr>
        <w:t>طبقا لأحكام المادة 19 من المرسوم 04-274 السالف الذكر.</w:t>
      </w:r>
    </w:p>
    <w:p w:rsidR="00C46530" w:rsidRPr="00DF3CB6" w:rsidRDefault="00C46530" w:rsidP="002F01A1">
      <w:pPr>
        <w:bidi/>
        <w:spacing w:after="0"/>
        <w:ind w:firstLine="567"/>
        <w:jc w:val="both"/>
        <w:rPr>
          <w:rtl/>
          <w:lang w:bidi="ar-DZ"/>
        </w:rPr>
      </w:pPr>
      <w:r w:rsidRPr="00DF3CB6">
        <w:rPr>
          <w:rtl/>
          <w:lang w:bidi="ar-DZ"/>
        </w:rPr>
        <w:t>غير أنه بإستقراء أحكام هذه المادة وبقيد جزئي لمبدأ المنافسة، نجد أنها منحت حق الأولوية في إمتيازالشواطئ المتاخمة للمؤسسات الفندقية المصنفة</w:t>
      </w:r>
      <w:r w:rsidRPr="00DF3CB6">
        <w:rPr>
          <w:rStyle w:val="Appelnotedebasdep"/>
          <w:rtl/>
          <w:lang w:bidi="ar-DZ"/>
        </w:rPr>
        <w:footnoteReference w:id="426"/>
      </w:r>
      <w:r w:rsidRPr="00DF3CB6">
        <w:rPr>
          <w:rtl/>
          <w:lang w:bidi="ar-DZ"/>
        </w:rPr>
        <w:t xml:space="preserve"> حسب </w:t>
      </w:r>
      <w:r w:rsidR="006904A9" w:rsidRPr="00DF3CB6">
        <w:rPr>
          <w:rFonts w:hint="cs"/>
          <w:rtl/>
          <w:lang w:bidi="ar-DZ"/>
        </w:rPr>
        <w:t xml:space="preserve">شروط </w:t>
      </w:r>
      <w:r w:rsidRPr="00DF3CB6">
        <w:rPr>
          <w:rtl/>
          <w:lang w:bidi="ar-DZ"/>
        </w:rPr>
        <w:t>المعل</w:t>
      </w:r>
      <w:r w:rsidR="00E75F9F">
        <w:rPr>
          <w:rtl/>
          <w:lang w:bidi="ar-DZ"/>
        </w:rPr>
        <w:t>ن عنها في نظام المزايدة بإعتبار</w:t>
      </w:r>
      <w:r w:rsidRPr="00DF3CB6">
        <w:rPr>
          <w:rtl/>
          <w:lang w:bidi="ar-DZ"/>
        </w:rPr>
        <w:t>ذلك تأخذ هذه المؤسسات المركز القانوني لصاحب حق الشفعة</w:t>
      </w:r>
      <w:r w:rsidRPr="00DF3CB6">
        <w:rPr>
          <w:rStyle w:val="Appelnotedebasdep"/>
          <w:rtl/>
          <w:lang w:bidi="ar-DZ"/>
        </w:rPr>
        <w:footnoteReference w:id="427"/>
      </w:r>
      <w:r w:rsidR="0065507E" w:rsidRPr="00DF3CB6">
        <w:rPr>
          <w:rFonts w:hint="cs"/>
          <w:rtl/>
          <w:lang w:bidi="ar-DZ"/>
        </w:rPr>
        <w:t>.</w:t>
      </w:r>
    </w:p>
    <w:p w:rsidR="00C46530" w:rsidRPr="00DF3CB6" w:rsidRDefault="00C46530" w:rsidP="002F01A1">
      <w:pPr>
        <w:bidi/>
        <w:spacing w:after="0"/>
        <w:ind w:firstLine="567"/>
        <w:jc w:val="both"/>
        <w:rPr>
          <w:rtl/>
          <w:lang w:bidi="ar-DZ"/>
        </w:rPr>
      </w:pPr>
      <w:r w:rsidRPr="00DF3CB6">
        <w:rPr>
          <w:rtl/>
          <w:lang w:bidi="ar-DZ"/>
        </w:rPr>
        <w:t>وتمارس هذه الاولوية بعد أن يبلغ سعر أفضل عرض من قبل رئيس لجنة المزايدة المفتوحة لمسيير المؤسسة المعنية بغرض إبداء رأيه في ممارسة أولوية الامتياز في أجل شهر واحد من تاريخ التبليخ وإلا سقط حقه</w:t>
      </w:r>
      <w:r w:rsidRPr="00DF3CB6">
        <w:rPr>
          <w:rStyle w:val="Appelnotedebasdep"/>
          <w:rtl/>
          <w:lang w:bidi="ar-DZ"/>
        </w:rPr>
        <w:footnoteReference w:id="428"/>
      </w:r>
      <w:r w:rsidRPr="00DF3CB6">
        <w:rPr>
          <w:rtl/>
          <w:lang w:bidi="ar-DZ"/>
        </w:rPr>
        <w:t xml:space="preserve">. </w:t>
      </w:r>
    </w:p>
    <w:p w:rsidR="00C46530" w:rsidRPr="00DF3CB6" w:rsidRDefault="00C46530" w:rsidP="00455F20">
      <w:pPr>
        <w:bidi/>
        <w:spacing w:after="0"/>
        <w:ind w:firstLine="567"/>
        <w:jc w:val="both"/>
        <w:rPr>
          <w:rtl/>
          <w:lang w:bidi="ar-DZ"/>
        </w:rPr>
      </w:pPr>
      <w:r w:rsidRPr="00DF3CB6">
        <w:rPr>
          <w:rtl/>
          <w:lang w:bidi="ar-DZ"/>
        </w:rPr>
        <w:t xml:space="preserve">إن إستئثارالمؤسسات الفندقية بأولوية الحصول على الإمتياز، وبالرغم من أنه يعد ظاهريا خرقا لمبادئ المنافسة والمساواة، إلا أنه </w:t>
      </w:r>
      <w:r w:rsidR="00E824D4" w:rsidRPr="00DF3CB6">
        <w:rPr>
          <w:rFonts w:hint="cs"/>
          <w:rtl/>
          <w:lang w:bidi="ar-DZ"/>
        </w:rPr>
        <w:t>يعتبر</w:t>
      </w:r>
      <w:r w:rsidRPr="00DF3CB6">
        <w:rPr>
          <w:rtl/>
          <w:lang w:bidi="ar-DZ"/>
        </w:rPr>
        <w:t xml:space="preserve"> إستثاء منحه القانون لفئة محددة</w:t>
      </w:r>
      <w:r w:rsidR="00E824D4" w:rsidRPr="00DF3CB6">
        <w:rPr>
          <w:rFonts w:hint="cs"/>
          <w:rtl/>
          <w:lang w:bidi="ar-DZ"/>
        </w:rPr>
        <w:t xml:space="preserve"> من المتنافسين</w:t>
      </w:r>
      <w:r w:rsidR="00E824D4" w:rsidRPr="00DF3CB6">
        <w:rPr>
          <w:rtl/>
          <w:lang w:bidi="ar-DZ"/>
        </w:rPr>
        <w:t xml:space="preserve"> نظرا لوضعية قانونية معينة، </w:t>
      </w:r>
      <w:r w:rsidR="00E824D4" w:rsidRPr="00DF3CB6">
        <w:rPr>
          <w:rFonts w:hint="cs"/>
          <w:rtl/>
          <w:lang w:bidi="ar-DZ"/>
        </w:rPr>
        <w:t xml:space="preserve">إذ أن </w:t>
      </w:r>
      <w:r w:rsidRPr="00DF3CB6">
        <w:rPr>
          <w:rtl/>
          <w:lang w:bidi="ar-DZ"/>
        </w:rPr>
        <w:t>المشرع قد إعتبر الشواطئ إمتدادا ل</w:t>
      </w:r>
      <w:r w:rsidR="00E824D4" w:rsidRPr="00DF3CB6">
        <w:rPr>
          <w:rFonts w:hint="cs"/>
          <w:rtl/>
          <w:lang w:bidi="ar-DZ"/>
        </w:rPr>
        <w:t>هذه ا</w:t>
      </w:r>
      <w:r w:rsidRPr="00DF3CB6">
        <w:rPr>
          <w:rtl/>
          <w:lang w:bidi="ar-DZ"/>
        </w:rPr>
        <w:t>لمؤسسات الفندقية، غيرأنه ما يمكن أن ندرجه كملاحظات في هذا الأمر ما يلي</w:t>
      </w:r>
      <w:r w:rsidR="00455F20" w:rsidRPr="00DF3CB6">
        <w:rPr>
          <w:rFonts w:hint="cs"/>
          <w:rtl/>
          <w:lang w:bidi="ar-DZ"/>
        </w:rPr>
        <w:t>:</w:t>
      </w:r>
    </w:p>
    <w:p w:rsidR="00C46530" w:rsidRPr="00DF3CB6" w:rsidRDefault="0065507E" w:rsidP="00455F20">
      <w:pPr>
        <w:bidi/>
        <w:spacing w:after="0"/>
        <w:jc w:val="both"/>
        <w:rPr>
          <w:lang w:bidi="ar-DZ"/>
        </w:rPr>
      </w:pPr>
      <w:r w:rsidRPr="00DF3CB6">
        <w:rPr>
          <w:rFonts w:hint="cs"/>
          <w:rtl/>
          <w:lang w:bidi="ar-DZ"/>
        </w:rPr>
        <w:t xml:space="preserve">- </w:t>
      </w:r>
      <w:r w:rsidR="00C46530" w:rsidRPr="00DF3CB6">
        <w:rPr>
          <w:rtl/>
          <w:lang w:bidi="ar-DZ"/>
        </w:rPr>
        <w:t xml:space="preserve">إحتمال أن يتقدم المتعامل الأجنبي في إطارنظام الأولوية على إعتبار أن المادة </w:t>
      </w:r>
      <w:r w:rsidR="00C46530" w:rsidRPr="00DF3CB6">
        <w:rPr>
          <w:rFonts w:hint="cs"/>
          <w:rtl/>
          <w:lang w:bidi="ar-DZ"/>
        </w:rPr>
        <w:t xml:space="preserve">الثانية </w:t>
      </w:r>
      <w:r w:rsidR="00C46530" w:rsidRPr="00DF3CB6">
        <w:rPr>
          <w:rtl/>
          <w:lang w:bidi="ar-DZ"/>
        </w:rPr>
        <w:t xml:space="preserve">والمادة </w:t>
      </w:r>
      <w:r w:rsidR="00C46530" w:rsidRPr="00DF3CB6">
        <w:rPr>
          <w:rFonts w:hint="cs"/>
          <w:rtl/>
          <w:lang w:bidi="ar-DZ"/>
        </w:rPr>
        <w:t xml:space="preserve">التاسعة </w:t>
      </w:r>
      <w:r w:rsidR="00C46530" w:rsidRPr="00DF3CB6">
        <w:rPr>
          <w:rtl/>
          <w:lang w:bidi="ar-DZ"/>
        </w:rPr>
        <w:t xml:space="preserve">من المرسوم التنفيذي </w:t>
      </w:r>
      <w:r w:rsidR="00C46530" w:rsidRPr="00DF3CB6">
        <w:rPr>
          <w:rFonts w:hint="cs"/>
          <w:rtl/>
          <w:lang w:bidi="ar-DZ"/>
        </w:rPr>
        <w:t>19-158</w:t>
      </w:r>
      <w:r w:rsidR="00C46530" w:rsidRPr="00DF3CB6">
        <w:rPr>
          <w:rStyle w:val="Appelnotedebasdep"/>
          <w:rtl/>
          <w:lang w:bidi="ar-DZ"/>
        </w:rPr>
        <w:footnoteReference w:id="429"/>
      </w:r>
      <w:r w:rsidR="00C46530" w:rsidRPr="00DF3CB6">
        <w:rPr>
          <w:rtl/>
          <w:lang w:bidi="ar-DZ"/>
        </w:rPr>
        <w:t xml:space="preserve"> تجيز حصول الشخص الأجنبي طبيعيا كان أم معنويا على رخصة إستغلال مؤسسة فندقية مصنفة قد يصادف أن تحتل المركز القانوني المنصوص عليه في المادة 22 من القانون 03-02 المذكورة أعلاه، وهو ما لا يتوافق مع التوجه الحديث المعبر عنه في تنظيم عقود التفويض الذي يقصي المتعامل الأجنبي الأمر الذي سنوضحه في المبحث الثاني من هذا الفصل، إلا ما يمكن أن يحسب لأحكام نص المرسوم  التنفيذي المنظم ل</w:t>
      </w:r>
      <w:r w:rsidR="0094628F">
        <w:rPr>
          <w:rFonts w:hint="cs"/>
          <w:rtl/>
          <w:lang w:bidi="ar-DZ"/>
        </w:rPr>
        <w:t>ت</w:t>
      </w:r>
      <w:r w:rsidR="00C46530" w:rsidRPr="00DF3CB6">
        <w:rPr>
          <w:rtl/>
          <w:lang w:bidi="ar-DZ"/>
        </w:rPr>
        <w:t>فويض المرفق العام بإعتباره للعقود المبرمة قبل صدوره في المادة 87 منه المتعلقة بالاحكام الانتقالية وذلك بالنص على سريانه إلى حيث إنتهاء آجالها</w:t>
      </w:r>
      <w:r w:rsidR="00C46530" w:rsidRPr="00DF3CB6">
        <w:rPr>
          <w:rStyle w:val="Appelnotedebasdep"/>
          <w:rtl/>
          <w:lang w:bidi="ar-DZ"/>
        </w:rPr>
        <w:footnoteReference w:id="430"/>
      </w:r>
      <w:r w:rsidR="0094628F">
        <w:rPr>
          <w:rFonts w:hint="cs"/>
          <w:rtl/>
          <w:lang w:bidi="ar-DZ"/>
        </w:rPr>
        <w:t>.</w:t>
      </w:r>
    </w:p>
    <w:p w:rsidR="00C46530" w:rsidRPr="00DF3CB6" w:rsidRDefault="0065507E" w:rsidP="0065507E">
      <w:pPr>
        <w:bidi/>
        <w:spacing w:after="0"/>
        <w:jc w:val="both"/>
        <w:rPr>
          <w:lang w:bidi="ar-DZ"/>
        </w:rPr>
      </w:pPr>
      <w:r w:rsidRPr="00DF3CB6">
        <w:rPr>
          <w:rFonts w:hint="cs"/>
          <w:rtl/>
          <w:lang w:bidi="ar-DZ"/>
        </w:rPr>
        <w:t xml:space="preserve">- </w:t>
      </w:r>
      <w:r w:rsidR="00C46530" w:rsidRPr="00DF3CB6">
        <w:rPr>
          <w:rtl/>
          <w:lang w:bidi="ar-DZ"/>
        </w:rPr>
        <w:t>عند إ</w:t>
      </w:r>
      <w:r w:rsidR="00C25043" w:rsidRPr="00DF3CB6">
        <w:rPr>
          <w:rFonts w:hint="cs"/>
          <w:rtl/>
          <w:lang w:bidi="ar-DZ"/>
        </w:rPr>
        <w:t>ن</w:t>
      </w:r>
      <w:r w:rsidR="00C46530" w:rsidRPr="00DF3CB6">
        <w:rPr>
          <w:rtl/>
          <w:lang w:bidi="ar-DZ"/>
        </w:rPr>
        <w:t>قضاء الأجل الممنوح للمؤسسة الفندقية يعد سكوت المسيير تنازلا عن ممارسة هذا الحق، وفي هذه الحالة يمنح الإمتياز للشخص الذي يرسو عليه المزاد، بإعتبار أنه قدم أفضل عرض</w:t>
      </w:r>
      <w:r w:rsidR="00C46530" w:rsidRPr="00DF3CB6">
        <w:rPr>
          <w:rStyle w:val="Appelnotedebasdep"/>
          <w:rtl/>
          <w:lang w:bidi="ar-DZ"/>
        </w:rPr>
        <w:footnoteReference w:id="431"/>
      </w:r>
      <w:r w:rsidR="00C25043" w:rsidRPr="00DF3CB6">
        <w:rPr>
          <w:rFonts w:hint="cs"/>
          <w:rtl/>
          <w:lang w:bidi="ar-DZ"/>
        </w:rPr>
        <w:t>.</w:t>
      </w:r>
    </w:p>
    <w:p w:rsidR="00C46530" w:rsidRPr="00DF3CB6" w:rsidRDefault="0065507E" w:rsidP="0065507E">
      <w:pPr>
        <w:bidi/>
        <w:spacing w:after="0"/>
        <w:jc w:val="both"/>
        <w:rPr>
          <w:lang w:bidi="ar-DZ"/>
        </w:rPr>
      </w:pPr>
      <w:r w:rsidRPr="00DF3CB6">
        <w:rPr>
          <w:rFonts w:hint="cs"/>
          <w:rtl/>
          <w:lang w:bidi="ar-DZ"/>
        </w:rPr>
        <w:t xml:space="preserve">- </w:t>
      </w:r>
      <w:r w:rsidR="00C46530" w:rsidRPr="00DF3CB6">
        <w:rPr>
          <w:rtl/>
          <w:lang w:bidi="ar-DZ"/>
        </w:rPr>
        <w:t>يحرر محضر مسببا عن المزايدة المفتو</w:t>
      </w:r>
      <w:r w:rsidR="00457152">
        <w:rPr>
          <w:rtl/>
          <w:lang w:bidi="ar-DZ"/>
        </w:rPr>
        <w:t>حة من طرف رئيس اللجنة و</w:t>
      </w:r>
      <w:r w:rsidR="00C46530" w:rsidRPr="00DF3CB6">
        <w:rPr>
          <w:rtl/>
          <w:lang w:bidi="ar-DZ"/>
        </w:rPr>
        <w:t>يرسله إلى الوالي المختص إقليميا، والذي يقوم بنشره، مع توقيع إتفاقية لامتياز لحساب الدولة من طرف الوالي المختص إقليميا و الراسي عليه المزاد</w:t>
      </w:r>
      <w:r w:rsidR="00C46530" w:rsidRPr="00DF3CB6">
        <w:rPr>
          <w:rStyle w:val="Appelnotedebasdep"/>
          <w:rtl/>
          <w:lang w:bidi="ar-DZ"/>
        </w:rPr>
        <w:footnoteReference w:id="432"/>
      </w:r>
      <w:r w:rsidR="00C46530" w:rsidRPr="00DF3CB6">
        <w:rPr>
          <w:rtl/>
          <w:lang w:bidi="ar-DZ"/>
        </w:rPr>
        <w:t>.</w:t>
      </w:r>
    </w:p>
    <w:p w:rsidR="00C46530" w:rsidRPr="00DF3CB6" w:rsidRDefault="0065507E" w:rsidP="0065507E">
      <w:pPr>
        <w:bidi/>
        <w:spacing w:after="0"/>
        <w:jc w:val="both"/>
        <w:rPr>
          <w:rtl/>
          <w:lang w:bidi="ar-DZ"/>
        </w:rPr>
      </w:pPr>
      <w:r w:rsidRPr="00DF3CB6">
        <w:rPr>
          <w:rFonts w:hint="cs"/>
          <w:rtl/>
          <w:lang w:bidi="ar-DZ"/>
        </w:rPr>
        <w:t xml:space="preserve">- </w:t>
      </w:r>
      <w:r w:rsidR="00C46530" w:rsidRPr="00DF3CB6">
        <w:rPr>
          <w:rtl/>
          <w:lang w:bidi="ar-DZ"/>
        </w:rPr>
        <w:t>يوافق على إتفاقية الإمتياز بموجب مرسوم الذي ينشر في الجريدة الرسمية للجمهورية الجزائرية الشعبية، وترسل إلى المفوض له (صاحب الإمتياز) في أجل خمسة عشرة (15) يوما من تاريخ نشر المرسوم</w:t>
      </w:r>
      <w:r w:rsidR="00EB7F23" w:rsidRPr="00DF3CB6">
        <w:rPr>
          <w:rtl/>
          <w:lang w:bidi="ar-DZ"/>
        </w:rPr>
        <w:t>.</w:t>
      </w:r>
    </w:p>
    <w:p w:rsidR="00C46530" w:rsidRPr="00DF3CB6" w:rsidRDefault="0065507E" w:rsidP="0065507E">
      <w:pPr>
        <w:bidi/>
        <w:spacing w:after="0"/>
        <w:jc w:val="both"/>
        <w:rPr>
          <w:lang w:bidi="ar-DZ"/>
        </w:rPr>
      </w:pPr>
      <w:r w:rsidRPr="00DF3CB6">
        <w:rPr>
          <w:rFonts w:hint="cs"/>
          <w:rtl/>
          <w:lang w:bidi="ar-DZ"/>
        </w:rPr>
        <w:t>-</w:t>
      </w:r>
      <w:r w:rsidR="00C46530" w:rsidRPr="00DF3CB6">
        <w:rPr>
          <w:rtl/>
          <w:lang w:bidi="ar-DZ"/>
        </w:rPr>
        <w:t>يمنح الإمتياز بصفة مؤقة لمدة 5 سنوات، كما يمكن للوالي أو يقرر وقف عملية منح الامتياز بناءا على نص المادة 21 من المرسوم 04-274، ويمكن أن يقرر مباشرة إجراء مزايدة مفتوحة جديدة في إطار الرقابة الممارسة من طرفه أثناء المرحلة التي تسبق إبرام إتفاقية الإمتياز.</w:t>
      </w:r>
    </w:p>
    <w:p w:rsidR="00C46530" w:rsidRPr="00DF3CB6" w:rsidRDefault="00C46530" w:rsidP="00E75F9F">
      <w:pPr>
        <w:bidi/>
        <w:spacing w:before="240" w:after="0"/>
        <w:ind w:firstLine="567"/>
        <w:jc w:val="both"/>
        <w:rPr>
          <w:rtl/>
          <w:lang w:bidi="ar-DZ"/>
        </w:rPr>
      </w:pPr>
      <w:r w:rsidRPr="00DF3CB6">
        <w:rPr>
          <w:rtl/>
          <w:lang w:bidi="ar-DZ"/>
        </w:rPr>
        <w:t xml:space="preserve"> الملاحظ من خلال هذا النص أنه منح سلطة الرقابة للوالي المختص إقليميا على اجراءات منح الإمتياز </w:t>
      </w:r>
      <w:r w:rsidR="00E75F9F">
        <w:rPr>
          <w:rtl/>
          <w:lang w:bidi="ar-DZ"/>
        </w:rPr>
        <w:t xml:space="preserve">دون </w:t>
      </w:r>
      <w:r w:rsidR="00E75F9F">
        <w:rPr>
          <w:rFonts w:hint="cs"/>
          <w:rtl/>
          <w:lang w:bidi="ar-DZ"/>
        </w:rPr>
        <w:t>أ</w:t>
      </w:r>
      <w:r w:rsidRPr="00DF3CB6">
        <w:rPr>
          <w:rtl/>
          <w:lang w:bidi="ar-DZ"/>
        </w:rPr>
        <w:t>ن يب</w:t>
      </w:r>
      <w:r w:rsidR="00E75F9F">
        <w:rPr>
          <w:rFonts w:hint="cs"/>
          <w:rtl/>
          <w:lang w:bidi="ar-DZ"/>
        </w:rPr>
        <w:t>ي</w:t>
      </w:r>
      <w:r w:rsidRPr="00DF3CB6">
        <w:rPr>
          <w:rtl/>
          <w:lang w:bidi="ar-DZ"/>
        </w:rPr>
        <w:t xml:space="preserve">ن مجالها </w:t>
      </w:r>
      <w:r w:rsidR="00C25043" w:rsidRPr="00DF3CB6">
        <w:rPr>
          <w:rFonts w:hint="cs"/>
          <w:rtl/>
          <w:lang w:bidi="ar-DZ"/>
        </w:rPr>
        <w:t>ولا</w:t>
      </w:r>
      <w:r w:rsidRPr="00DF3CB6">
        <w:rPr>
          <w:rtl/>
          <w:lang w:bidi="ar-DZ"/>
        </w:rPr>
        <w:t>حدودها، فالنصوص القانونية المنظمة لهذا التفويض لم تحدد لنا الحالات التي تعطي الصلاحية للوالي بتوقيف أو إلغاء إجراءات المزايدة المفتوحة، إذ ترك له السلطة التقديرية، فكان الأجدر به أن يحدد حالات الالغاء أوحصر الشروط وال</w:t>
      </w:r>
      <w:r w:rsidR="00E75F9F">
        <w:rPr>
          <w:rFonts w:hint="cs"/>
          <w:rtl/>
          <w:lang w:bidi="ar-DZ"/>
        </w:rPr>
        <w:t>أ</w:t>
      </w:r>
      <w:r w:rsidRPr="00DF3CB6">
        <w:rPr>
          <w:rtl/>
          <w:lang w:bidi="ar-DZ"/>
        </w:rPr>
        <w:t>سباب التي تؤدي إلى ذلك أو ضرورة تعليل القرارالمتضمن إلغاء إجراء المزايدة حتى يتسنى للقاضي إستعمال رقابته القضائية، خاصة وأن مباشرة إجراءات المزايدة المفتوحة تكون بقرار من نفس السلطة، الأمر الذي يعتبر إهدار لمبدأ المنافسة والنزاهة والشفافية ويؤدي إلى عدم إستقرار المعاملات القانونية في هذا الشأن.</w:t>
      </w:r>
    </w:p>
    <w:p w:rsidR="00C46530" w:rsidRPr="00DF3CB6" w:rsidRDefault="00C46530" w:rsidP="00E75F9F">
      <w:pPr>
        <w:bidi/>
        <w:spacing w:before="240" w:after="0"/>
        <w:ind w:firstLine="567"/>
        <w:jc w:val="both"/>
        <w:rPr>
          <w:rtl/>
          <w:lang w:bidi="ar-DZ"/>
        </w:rPr>
      </w:pPr>
      <w:r w:rsidRPr="00DF3CB6">
        <w:rPr>
          <w:rtl/>
          <w:lang w:bidi="ar-DZ"/>
        </w:rPr>
        <w:t>إن الواقع العملي</w:t>
      </w:r>
      <w:r w:rsidR="00C25043" w:rsidRPr="00DF3CB6">
        <w:rPr>
          <w:rFonts w:hint="cs"/>
          <w:rtl/>
          <w:lang w:bidi="ar-DZ"/>
        </w:rPr>
        <w:t xml:space="preserve"> بالنسبة لهذا الامتياز</w:t>
      </w:r>
      <w:r w:rsidRPr="00DF3CB6">
        <w:rPr>
          <w:rtl/>
          <w:lang w:bidi="ar-DZ"/>
        </w:rPr>
        <w:t xml:space="preserve">أثبت أن البلدية هي من </w:t>
      </w:r>
      <w:r w:rsidR="00C25043" w:rsidRPr="00DF3CB6">
        <w:rPr>
          <w:rFonts w:hint="cs"/>
          <w:rtl/>
          <w:lang w:bidi="ar-DZ"/>
        </w:rPr>
        <w:t>ي</w:t>
      </w:r>
      <w:r w:rsidR="00493EF3" w:rsidRPr="00DF3CB6">
        <w:rPr>
          <w:rtl/>
          <w:lang w:bidi="ar-DZ"/>
        </w:rPr>
        <w:t>تحمل المخا</w:t>
      </w:r>
      <w:r w:rsidR="00E75F9F">
        <w:rPr>
          <w:rFonts w:hint="cs"/>
          <w:rtl/>
          <w:lang w:bidi="ar-DZ"/>
        </w:rPr>
        <w:t>ط</w:t>
      </w:r>
      <w:r w:rsidR="00493EF3" w:rsidRPr="00DF3CB6">
        <w:rPr>
          <w:rtl/>
          <w:lang w:bidi="ar-DZ"/>
        </w:rPr>
        <w:t>رال</w:t>
      </w:r>
      <w:r w:rsidR="00493EF3" w:rsidRPr="00DF3CB6">
        <w:rPr>
          <w:rFonts w:hint="cs"/>
          <w:rtl/>
          <w:lang w:bidi="ar-DZ"/>
        </w:rPr>
        <w:t>إ</w:t>
      </w:r>
      <w:r w:rsidRPr="00DF3CB6">
        <w:rPr>
          <w:rtl/>
          <w:lang w:bidi="ar-DZ"/>
        </w:rPr>
        <w:t>قتصادية التي يتجنبها الأشخاص المؤهلين للتعاقد</w:t>
      </w:r>
      <w:r w:rsidR="00C25043" w:rsidRPr="00DF3CB6">
        <w:rPr>
          <w:rFonts w:hint="cs"/>
          <w:rtl/>
          <w:lang w:bidi="ar-DZ"/>
        </w:rPr>
        <w:t>،</w:t>
      </w:r>
      <w:r w:rsidRPr="00DF3CB6">
        <w:rPr>
          <w:rtl/>
          <w:lang w:bidi="ar-DZ"/>
        </w:rPr>
        <w:t xml:space="preserve"> خاصة </w:t>
      </w:r>
      <w:r w:rsidR="00C25043" w:rsidRPr="00DF3CB6">
        <w:rPr>
          <w:rFonts w:hint="cs"/>
          <w:rtl/>
          <w:lang w:bidi="ar-DZ"/>
        </w:rPr>
        <w:t>بالنسبةل</w:t>
      </w:r>
      <w:r w:rsidRPr="00DF3CB6">
        <w:rPr>
          <w:rtl/>
          <w:lang w:bidi="ar-DZ"/>
        </w:rPr>
        <w:t xml:space="preserve">تلك الشواطئ التي لا تستهدف إقبلا كبيرا للجمهور بسبب موقعها أو تهيئتها او أي سبب </w:t>
      </w:r>
      <w:r w:rsidR="00E75F9F">
        <w:rPr>
          <w:rFonts w:hint="cs"/>
          <w:rtl/>
          <w:lang w:bidi="ar-DZ"/>
        </w:rPr>
        <w:t>آ</w:t>
      </w:r>
      <w:r w:rsidRPr="00DF3CB6">
        <w:rPr>
          <w:rtl/>
          <w:lang w:bidi="ar-DZ"/>
        </w:rPr>
        <w:t xml:space="preserve">خر، </w:t>
      </w:r>
      <w:r w:rsidR="00493EF3" w:rsidRPr="00DF3CB6">
        <w:rPr>
          <w:rFonts w:hint="cs"/>
          <w:rtl/>
          <w:lang w:bidi="ar-DZ"/>
        </w:rPr>
        <w:t>و</w:t>
      </w:r>
      <w:r w:rsidRPr="00DF3CB6">
        <w:rPr>
          <w:rtl/>
          <w:lang w:bidi="ar-DZ"/>
        </w:rPr>
        <w:t>في حالة ما إذا رفضت المؤسسات الفندقية ممارسة حق الاولوية الممنوح لها، فما على وزارة الداخلية و الجماعات المحلية أن أتخذت بعض الإجراءات بسبب ما أفرزته صعوبة التسيير خلال مواسم الإصطفاف وعدم التحكم الجيد في إستغلالها بالنظر إلى الدور الفعلي والهدف المنشود، من وراء مفهوم منح الإمتياز الذي لم يفهمه المستغلون وأصحاب الإمتيا</w:t>
      </w:r>
      <w:r w:rsidR="00493EF3" w:rsidRPr="00DF3CB6">
        <w:rPr>
          <w:rFonts w:hint="cs"/>
          <w:rtl/>
          <w:lang w:bidi="ar-DZ"/>
        </w:rPr>
        <w:t>ز</w:t>
      </w:r>
      <w:r w:rsidRPr="00DF3CB6">
        <w:rPr>
          <w:rtl/>
          <w:lang w:bidi="ar-DZ"/>
        </w:rPr>
        <w:t xml:space="preserve">، وتوهمهم بإمتلاك الشواطئ </w:t>
      </w:r>
      <w:r w:rsidR="00493EF3" w:rsidRPr="00DF3CB6">
        <w:rPr>
          <w:rFonts w:hint="cs"/>
          <w:rtl/>
          <w:lang w:bidi="ar-DZ"/>
        </w:rPr>
        <w:t>ف</w:t>
      </w:r>
      <w:r w:rsidR="001321F5">
        <w:rPr>
          <w:rFonts w:hint="cs"/>
          <w:rtl/>
          <w:lang w:bidi="ar-DZ"/>
        </w:rPr>
        <w:t>اض</w:t>
      </w:r>
      <w:r w:rsidRPr="00DF3CB6">
        <w:rPr>
          <w:rtl/>
          <w:lang w:bidi="ar-DZ"/>
        </w:rPr>
        <w:t xml:space="preserve">طرت </w:t>
      </w:r>
      <w:r w:rsidR="00493EF3" w:rsidRPr="00DF3CB6">
        <w:rPr>
          <w:rFonts w:hint="cs"/>
          <w:rtl/>
          <w:lang w:bidi="ar-DZ"/>
        </w:rPr>
        <w:t>إ</w:t>
      </w:r>
      <w:r w:rsidRPr="00DF3CB6">
        <w:rPr>
          <w:rtl/>
          <w:lang w:bidi="ar-DZ"/>
        </w:rPr>
        <w:t xml:space="preserve">لى إلغاء عملية الإمتياز من خلال تعليمة الوزارية وحصرها فقط لأصحاب المؤسسات الفندقية في إطارأهداف تسيير هذا المرفق الحساس وتوجيهه لفئة تحترف السياحة بحكم موقعها المجاور مباشرة للشاطئ وكنتيجة لرد </w:t>
      </w:r>
      <w:r w:rsidR="00493EF3" w:rsidRPr="00DF3CB6">
        <w:rPr>
          <w:rFonts w:hint="cs"/>
          <w:rtl/>
          <w:lang w:bidi="ar-DZ"/>
        </w:rPr>
        <w:t>ج</w:t>
      </w:r>
      <w:r w:rsidRPr="00DF3CB6">
        <w:rPr>
          <w:rtl/>
          <w:lang w:bidi="ar-DZ"/>
        </w:rPr>
        <w:t>ملة من التجاوزات التي تم تسجيلها خلال أكثر من سنة حول تقييم مواسم الاصطياف.</w:t>
      </w:r>
    </w:p>
    <w:p w:rsidR="00C46530" w:rsidRDefault="00C46530" w:rsidP="008445AC">
      <w:pPr>
        <w:bidi/>
        <w:spacing w:after="0"/>
        <w:ind w:firstLine="567"/>
        <w:jc w:val="both"/>
        <w:rPr>
          <w:rtl/>
          <w:lang w:bidi="ar-DZ"/>
        </w:rPr>
      </w:pPr>
      <w:r w:rsidRPr="00DF3CB6">
        <w:rPr>
          <w:rtl/>
          <w:lang w:bidi="ar-DZ"/>
        </w:rPr>
        <w:t>إن تنظيم المزايدة المفتوحة في مجال الاستغلال السياحي للشواطئ بموجب المرسوم التنفيذي 04-274 يعتبر خطوة هامة ولفتة قيمة للاستغلال وتسيير العقار السياحي الذي يعتبرمن أهم مقومات الاقتصاد الوطني الذي يعتبر مجالا خصبا للشراكة بين القطاع العام والخاص خاصة عن طريق التفويض</w:t>
      </w:r>
      <w:r w:rsidR="00327E14" w:rsidRPr="00DF3CB6">
        <w:rPr>
          <w:rFonts w:hint="cs"/>
          <w:rtl/>
          <w:lang w:bidi="ar-DZ"/>
        </w:rPr>
        <w:t>(</w:t>
      </w:r>
      <w:r w:rsidR="00493EF3" w:rsidRPr="00DF3CB6">
        <w:rPr>
          <w:rFonts w:hint="cs"/>
          <w:rtl/>
          <w:lang w:bidi="ar-DZ"/>
        </w:rPr>
        <w:t>الامتياز)</w:t>
      </w:r>
      <w:r w:rsidR="008445AC" w:rsidRPr="00DF3CB6">
        <w:rPr>
          <w:rtl/>
          <w:lang w:bidi="ar-DZ"/>
        </w:rPr>
        <w:t>الذي</w:t>
      </w:r>
      <w:r w:rsidRPr="00DF3CB6">
        <w:rPr>
          <w:rtl/>
          <w:lang w:bidi="ar-DZ"/>
        </w:rPr>
        <w:t>أساسه التنافس</w:t>
      </w:r>
      <w:r w:rsidR="008445AC" w:rsidRPr="00DF3CB6">
        <w:rPr>
          <w:rFonts w:hint="cs"/>
          <w:rtl/>
          <w:lang w:bidi="ar-DZ"/>
        </w:rPr>
        <w:t>، وذلك</w:t>
      </w:r>
      <w:r w:rsidRPr="00DF3CB6">
        <w:rPr>
          <w:rtl/>
          <w:lang w:bidi="ar-DZ"/>
        </w:rPr>
        <w:t xml:space="preserve"> من أجل تحسين الخدمات العموميةوتحقيق الفعالية الإقتصادية </w:t>
      </w:r>
      <w:r w:rsidR="008445AC" w:rsidRPr="00DF3CB6">
        <w:rPr>
          <w:rFonts w:hint="cs"/>
          <w:rtl/>
          <w:lang w:bidi="ar-DZ"/>
        </w:rPr>
        <w:t>ب</w:t>
      </w:r>
      <w:r w:rsidRPr="00DF3CB6">
        <w:rPr>
          <w:rtl/>
          <w:lang w:bidi="ar-DZ"/>
        </w:rPr>
        <w:t>جلب رؤوس الأموال السياحية إلى الجزائر، غير أنه بالرغم من ذلك بات على المشرع إعادة النظر في النصوص القانونية المنظمة للعقار</w:t>
      </w:r>
      <w:r w:rsidR="008445AC" w:rsidRPr="00DF3CB6">
        <w:rPr>
          <w:rtl/>
          <w:lang w:bidi="ar-DZ"/>
        </w:rPr>
        <w:t>السياحي</w:t>
      </w:r>
      <w:r w:rsidRPr="00DF3CB6">
        <w:rPr>
          <w:rtl/>
          <w:lang w:bidi="ar-DZ"/>
        </w:rPr>
        <w:t>عامة و</w:t>
      </w:r>
      <w:r w:rsidR="008445AC" w:rsidRPr="00DF3CB6">
        <w:rPr>
          <w:rFonts w:hint="cs"/>
          <w:rtl/>
          <w:lang w:bidi="ar-DZ"/>
        </w:rPr>
        <w:t>طرق التسييروالإستغلال (التفويض)،</w:t>
      </w:r>
      <w:r w:rsidRPr="00DF3CB6">
        <w:rPr>
          <w:rtl/>
          <w:lang w:bidi="ar-DZ"/>
        </w:rPr>
        <w:t xml:space="preserve"> خاصة بما يتوافق و</w:t>
      </w:r>
      <w:r w:rsidR="008445AC" w:rsidRPr="00DF3CB6">
        <w:rPr>
          <w:rFonts w:hint="cs"/>
          <w:rtl/>
          <w:lang w:bidi="ar-DZ"/>
        </w:rPr>
        <w:t xml:space="preserve">التطلعات والاهداف </w:t>
      </w:r>
      <w:r w:rsidRPr="00DF3CB6">
        <w:rPr>
          <w:rtl/>
          <w:lang w:bidi="ar-DZ"/>
        </w:rPr>
        <w:t>التي تراهن عليها الدولة لتطوير هذا الإستثمار على غرار الدولة المجاورة</w:t>
      </w:r>
      <w:r w:rsidR="00EB7F23" w:rsidRPr="00DF3CB6">
        <w:rPr>
          <w:rtl/>
          <w:lang w:bidi="ar-DZ"/>
        </w:rPr>
        <w:t>.</w:t>
      </w:r>
    </w:p>
    <w:p w:rsidR="00C46530" w:rsidRPr="00DF3CB6" w:rsidRDefault="00C46530" w:rsidP="000C3F26">
      <w:pPr>
        <w:pStyle w:val="Titre4"/>
        <w:bidi/>
        <w:rPr>
          <w:rFonts w:ascii="Arial" w:hAnsi="Arial" w:cs="Arial"/>
          <w:rtl/>
          <w:lang w:bidi="ar-DZ"/>
        </w:rPr>
      </w:pPr>
      <w:bookmarkStart w:id="583" w:name="_Toc127048921"/>
      <w:bookmarkStart w:id="584" w:name="_Toc127052211"/>
      <w:bookmarkStart w:id="585" w:name="_Toc127053275"/>
      <w:r w:rsidRPr="00DF3CB6">
        <w:rPr>
          <w:rtl/>
          <w:lang w:bidi="ar-DZ"/>
        </w:rPr>
        <w:t>الفرع الثالث</w:t>
      </w:r>
      <w:bookmarkStart w:id="586" w:name="_Toc127048922"/>
      <w:bookmarkEnd w:id="583"/>
      <w:r w:rsidR="000C3F26">
        <w:rPr>
          <w:rtl/>
          <w:lang w:bidi="ar-DZ"/>
        </w:rPr>
        <w:br/>
      </w:r>
      <w:r w:rsidRPr="00DF3CB6">
        <w:rPr>
          <w:rtl/>
          <w:lang w:bidi="ar-DZ"/>
        </w:rPr>
        <w:t>إعمال مبدأ المنافسة في مجال إنجاز المنشآت القاعدية لإستقبال ومعاملة</w:t>
      </w:r>
      <w:bookmarkStart w:id="587" w:name="_Toc127048923"/>
      <w:bookmarkEnd w:id="586"/>
      <w:r w:rsidR="000C3F26">
        <w:rPr>
          <w:rtl/>
          <w:lang w:bidi="ar-DZ"/>
        </w:rPr>
        <w:br/>
      </w:r>
      <w:r w:rsidRPr="00DF3CB6">
        <w:rPr>
          <w:rtl/>
          <w:lang w:bidi="ar-DZ"/>
        </w:rPr>
        <w:t>المسافرين عبر الطرق و/أو تسييرها</w:t>
      </w:r>
      <w:bookmarkEnd w:id="584"/>
      <w:bookmarkEnd w:id="585"/>
      <w:bookmarkEnd w:id="587"/>
    </w:p>
    <w:p w:rsidR="00C46530" w:rsidRPr="00DF3CB6" w:rsidRDefault="00C46530" w:rsidP="001321F5">
      <w:pPr>
        <w:bidi/>
        <w:ind w:firstLine="567"/>
        <w:jc w:val="both"/>
        <w:rPr>
          <w:rtl/>
          <w:lang w:bidi="ar-DZ"/>
        </w:rPr>
      </w:pPr>
      <w:r w:rsidRPr="00DF3CB6">
        <w:rPr>
          <w:rFonts w:hint="cs"/>
          <w:rtl/>
          <w:lang w:bidi="ar-DZ"/>
        </w:rPr>
        <w:t xml:space="preserve">تطبيقا لأحكام المادة 51 من القانون رقم 01-13 </w:t>
      </w:r>
      <w:r w:rsidRPr="00DF3CB6">
        <w:rPr>
          <w:rStyle w:val="Appelnotedebasdep"/>
          <w:rtl/>
          <w:lang w:bidi="ar-DZ"/>
        </w:rPr>
        <w:footnoteReference w:id="433"/>
      </w:r>
      <w:r w:rsidRPr="00DF3CB6">
        <w:rPr>
          <w:rFonts w:hint="cs"/>
          <w:rtl/>
          <w:lang w:bidi="ar-DZ"/>
        </w:rPr>
        <w:t>المتعلق بتوجيه النقل البري وتنظيمه، صدر المرسوم التنفيذي 04-417 المؤرخ 20 ديسمبر 2004</w:t>
      </w:r>
      <w:r w:rsidRPr="00DF3CB6">
        <w:rPr>
          <w:rStyle w:val="Appelnotedebasdep"/>
          <w:rtl/>
          <w:lang w:bidi="ar-DZ"/>
        </w:rPr>
        <w:footnoteReference w:id="434"/>
      </w:r>
      <w:r w:rsidRPr="00DF3CB6">
        <w:rPr>
          <w:rFonts w:hint="cs"/>
          <w:rtl/>
          <w:lang w:bidi="ar-DZ"/>
        </w:rPr>
        <w:t xml:space="preserve"> الذي ساهم في تحسين الخدمة العمومية في مجال إنجاز المنشآت القاعدية لاستقبال ومعاملة المسافرين عبر الطرق و/أو تسييرها، و</w:t>
      </w:r>
      <w:r w:rsidR="00A04102" w:rsidRPr="00DF3CB6">
        <w:rPr>
          <w:rFonts w:hint="cs"/>
          <w:rtl/>
          <w:lang w:bidi="ar-DZ"/>
        </w:rPr>
        <w:t>ذ</w:t>
      </w:r>
      <w:r w:rsidRPr="00DF3CB6">
        <w:rPr>
          <w:rFonts w:hint="cs"/>
          <w:rtl/>
          <w:lang w:bidi="ar-DZ"/>
        </w:rPr>
        <w:t>لك بإرساء عدة ضمانات لأعمال</w:t>
      </w:r>
      <w:r w:rsidR="00A04102" w:rsidRPr="00DF3CB6">
        <w:rPr>
          <w:rFonts w:hint="cs"/>
          <w:rtl/>
          <w:lang w:bidi="ar-DZ"/>
        </w:rPr>
        <w:t xml:space="preserve"> مبدأ</w:t>
      </w:r>
      <w:r w:rsidRPr="00DF3CB6">
        <w:rPr>
          <w:rFonts w:hint="cs"/>
          <w:rtl/>
          <w:lang w:bidi="ar-DZ"/>
        </w:rPr>
        <w:t xml:space="preserve"> المنافسة والشفافية في اختيار صاحب الامتياز</w:t>
      </w:r>
      <w:r w:rsidR="00A04102" w:rsidRPr="00DF3CB6">
        <w:rPr>
          <w:rFonts w:hint="cs"/>
          <w:rtl/>
          <w:lang w:bidi="ar-DZ"/>
        </w:rPr>
        <w:t>،</w:t>
      </w:r>
      <w:r w:rsidRPr="00DF3CB6">
        <w:rPr>
          <w:rFonts w:hint="cs"/>
          <w:rtl/>
          <w:lang w:bidi="ar-DZ"/>
        </w:rPr>
        <w:t xml:space="preserve"> من بينها إقرار المزايدة كطريقلاختيار المتعاقد مع الإدارة كأصل عام، مع تحديد الشروط والاشخاص المخول لهم قانونا للحصول على الامتياز في هذا المجال، </w:t>
      </w:r>
      <w:r w:rsidR="00A04102" w:rsidRPr="00DF3CB6">
        <w:rPr>
          <w:rFonts w:hint="cs"/>
          <w:rtl/>
          <w:lang w:bidi="ar-DZ"/>
        </w:rPr>
        <w:t xml:space="preserve">وبالرغم من أن </w:t>
      </w:r>
      <w:r w:rsidRPr="00DF3CB6">
        <w:rPr>
          <w:rFonts w:hint="cs"/>
          <w:rtl/>
          <w:lang w:bidi="ar-DZ"/>
        </w:rPr>
        <w:t>هذه الشروط في حقيقتها تعد تقييدا للمنافسة إلا أنها تعكس بالايجاب على الادارة المعنية كونها تحافظ على جودة الخدمة من جهة ومن جهة أخرى إستفادتها من العرض الأفضل من الناحية المالية، ويترتب على منح الامتياز مجموعة من النتائج بالنسبة لصاحب الامتياز طبقا ل</w:t>
      </w:r>
      <w:r w:rsidR="001321F5">
        <w:rPr>
          <w:rFonts w:hint="cs"/>
          <w:rtl/>
          <w:lang w:bidi="ar-DZ"/>
        </w:rPr>
        <w:t>أ</w:t>
      </w:r>
      <w:r w:rsidRPr="00DF3CB6">
        <w:rPr>
          <w:rFonts w:hint="cs"/>
          <w:rtl/>
          <w:lang w:bidi="ar-DZ"/>
        </w:rPr>
        <w:t>حكام المرسوم رقم 04-417</w:t>
      </w:r>
      <w:r w:rsidR="00EB7F23" w:rsidRPr="00DF3CB6">
        <w:rPr>
          <w:rFonts w:hint="cs"/>
          <w:rtl/>
          <w:lang w:bidi="ar-DZ"/>
        </w:rPr>
        <w:t>.</w:t>
      </w:r>
    </w:p>
    <w:p w:rsidR="00A04102" w:rsidRPr="00DF3CB6" w:rsidRDefault="00A04102" w:rsidP="00BC4B4D">
      <w:pPr>
        <w:bidi/>
        <w:ind w:firstLine="567"/>
        <w:jc w:val="both"/>
        <w:rPr>
          <w:rtl/>
          <w:lang w:bidi="ar-DZ"/>
        </w:rPr>
      </w:pPr>
      <w:r w:rsidRPr="00DF3CB6">
        <w:rPr>
          <w:rFonts w:hint="cs"/>
          <w:rtl/>
          <w:lang w:bidi="ar-DZ"/>
        </w:rPr>
        <w:t xml:space="preserve"> من خلال هذا الفرع سوف نحاول تحدي مف</w:t>
      </w:r>
      <w:r w:rsidR="009B3D4C">
        <w:rPr>
          <w:rFonts w:hint="cs"/>
          <w:rtl/>
          <w:lang w:bidi="ar-DZ"/>
        </w:rPr>
        <w:t>هوم المنشأت القاعدية لإستقبال و</w:t>
      </w:r>
      <w:r w:rsidRPr="00DF3CB6">
        <w:rPr>
          <w:rFonts w:hint="cs"/>
          <w:rtl/>
          <w:lang w:bidi="ar-DZ"/>
        </w:rPr>
        <w:t>معاملة المسافرين عبر الطرق (</w:t>
      </w:r>
      <w:r w:rsidRPr="00DF3CB6">
        <w:rPr>
          <w:rFonts w:hint="cs"/>
          <w:b/>
          <w:bCs/>
          <w:rtl/>
          <w:lang w:bidi="ar-DZ"/>
        </w:rPr>
        <w:t>أولا</w:t>
      </w:r>
      <w:r w:rsidR="009B3D4C">
        <w:rPr>
          <w:rFonts w:hint="cs"/>
          <w:rtl/>
          <w:lang w:bidi="ar-DZ"/>
        </w:rPr>
        <w:t xml:space="preserve">)، والأشخاص المخول لهم الحصول </w:t>
      </w:r>
      <w:r w:rsidRPr="00DF3CB6">
        <w:rPr>
          <w:rFonts w:hint="cs"/>
          <w:rtl/>
          <w:lang w:bidi="ar-DZ"/>
        </w:rPr>
        <w:t>على إمتياز تسييرها (</w:t>
      </w:r>
      <w:r w:rsidRPr="00DF3CB6">
        <w:rPr>
          <w:rFonts w:hint="cs"/>
          <w:b/>
          <w:bCs/>
          <w:rtl/>
          <w:lang w:bidi="ar-DZ"/>
        </w:rPr>
        <w:t>ثانيا</w:t>
      </w:r>
      <w:r w:rsidRPr="00DF3CB6">
        <w:rPr>
          <w:rFonts w:hint="cs"/>
          <w:rtl/>
          <w:lang w:bidi="ar-DZ"/>
        </w:rPr>
        <w:t>)، وذلك بواس</w:t>
      </w:r>
      <w:r w:rsidR="00BC4B4D" w:rsidRPr="00DF3CB6">
        <w:rPr>
          <w:rFonts w:hint="cs"/>
          <w:rtl/>
          <w:lang w:bidi="ar-DZ"/>
        </w:rPr>
        <w:t>ط</w:t>
      </w:r>
      <w:r w:rsidRPr="00DF3CB6">
        <w:rPr>
          <w:rFonts w:hint="cs"/>
          <w:rtl/>
          <w:lang w:bidi="ar-DZ"/>
        </w:rPr>
        <w:t>ة إجراءات محددة مسبقا (</w:t>
      </w:r>
      <w:r w:rsidRPr="00DF3CB6">
        <w:rPr>
          <w:rFonts w:hint="cs"/>
          <w:b/>
          <w:bCs/>
          <w:rtl/>
          <w:lang w:bidi="ar-DZ"/>
        </w:rPr>
        <w:t>ثالثا</w:t>
      </w:r>
      <w:r w:rsidRPr="00DF3CB6">
        <w:rPr>
          <w:rFonts w:hint="cs"/>
          <w:rtl/>
          <w:lang w:bidi="ar-DZ"/>
        </w:rPr>
        <w:t xml:space="preserve">) </w:t>
      </w:r>
    </w:p>
    <w:p w:rsidR="00C46530" w:rsidRPr="00DF3CB6" w:rsidRDefault="00C46530" w:rsidP="009B3D4C">
      <w:pPr>
        <w:pStyle w:val="Titre5"/>
        <w:bidi/>
        <w:spacing w:after="240"/>
        <w:rPr>
          <w:rtl/>
          <w:lang w:bidi="ar-DZ"/>
        </w:rPr>
      </w:pPr>
      <w:bookmarkStart w:id="588" w:name="_Toc127048924"/>
      <w:bookmarkStart w:id="589" w:name="_Toc127052212"/>
      <w:bookmarkStart w:id="590" w:name="_Toc127053276"/>
      <w:r w:rsidRPr="00DF3CB6">
        <w:rPr>
          <w:rFonts w:hint="cs"/>
          <w:rtl/>
          <w:lang w:bidi="ar-DZ"/>
        </w:rPr>
        <w:t>أولا</w:t>
      </w:r>
      <w:r w:rsidRPr="00DF3CB6">
        <w:rPr>
          <w:rtl/>
          <w:lang w:bidi="ar-DZ"/>
        </w:rPr>
        <w:t>–</w:t>
      </w:r>
      <w:r w:rsidRPr="00DF3CB6">
        <w:rPr>
          <w:rFonts w:hint="cs"/>
          <w:rtl/>
          <w:lang w:bidi="ar-DZ"/>
        </w:rPr>
        <w:t xml:space="preserve"> تع</w:t>
      </w:r>
      <w:r w:rsidR="009B3D4C">
        <w:rPr>
          <w:rFonts w:hint="cs"/>
          <w:rtl/>
          <w:lang w:bidi="ar-DZ"/>
        </w:rPr>
        <w:t>ريف المنشآت القاعدية لاستقبال و</w:t>
      </w:r>
      <w:r w:rsidRPr="00DF3CB6">
        <w:rPr>
          <w:rFonts w:hint="cs"/>
          <w:rtl/>
          <w:lang w:bidi="ar-DZ"/>
        </w:rPr>
        <w:t xml:space="preserve">معاملة المسافرين </w:t>
      </w:r>
      <w:proofErr w:type="gramStart"/>
      <w:r w:rsidRPr="00DF3CB6">
        <w:rPr>
          <w:rFonts w:hint="cs"/>
          <w:rtl/>
          <w:lang w:bidi="ar-DZ"/>
        </w:rPr>
        <w:t>عبر</w:t>
      </w:r>
      <w:proofErr w:type="gramEnd"/>
      <w:r w:rsidRPr="00DF3CB6">
        <w:rPr>
          <w:rFonts w:hint="cs"/>
          <w:rtl/>
          <w:lang w:bidi="ar-DZ"/>
        </w:rPr>
        <w:t xml:space="preserve"> الطرقات</w:t>
      </w:r>
      <w:bookmarkEnd w:id="588"/>
      <w:bookmarkEnd w:id="589"/>
      <w:bookmarkEnd w:id="590"/>
    </w:p>
    <w:p w:rsidR="005148B1" w:rsidRPr="00DF3CB6" w:rsidRDefault="00C46530" w:rsidP="005148B1">
      <w:pPr>
        <w:bidi/>
        <w:ind w:firstLine="567"/>
        <w:jc w:val="both"/>
        <w:rPr>
          <w:rtl/>
          <w:lang w:bidi="ar-DZ"/>
        </w:rPr>
      </w:pPr>
      <w:r w:rsidRPr="00DF3CB6">
        <w:rPr>
          <w:rFonts w:hint="cs"/>
          <w:rtl/>
          <w:lang w:bidi="ar-DZ"/>
        </w:rPr>
        <w:t>جاء في المرسوم التنفيذي رقم 04-417 المذكور سابقا ان "</w:t>
      </w:r>
      <w:r w:rsidRPr="00DF3CB6">
        <w:rPr>
          <w:rFonts w:hint="cs"/>
          <w:b/>
          <w:bCs/>
          <w:rtl/>
          <w:lang w:bidi="ar-DZ"/>
        </w:rPr>
        <w:t>المنشأت القاعدية لإستقبال ومعاملة المسافرين عبر الطرقات هي محطات المركبات والمحطات الحضرية ومناطق التوقف المجهزة ومواقف المركبات</w:t>
      </w:r>
      <w:r w:rsidRPr="00DF3CB6">
        <w:rPr>
          <w:rFonts w:hint="cs"/>
          <w:rtl/>
          <w:lang w:bidi="ar-DZ"/>
        </w:rPr>
        <w:t>"</w:t>
      </w:r>
      <w:r w:rsidRPr="00DF3CB6">
        <w:rPr>
          <w:rStyle w:val="Appelnotedebasdep"/>
          <w:rtl/>
          <w:lang w:bidi="ar-DZ"/>
        </w:rPr>
        <w:footnoteReference w:id="435"/>
      </w:r>
      <w:r w:rsidRPr="00DF3CB6">
        <w:rPr>
          <w:rFonts w:hint="cs"/>
          <w:rtl/>
          <w:lang w:bidi="ar-DZ"/>
        </w:rPr>
        <w:t>، ويخضع تصنيفها وفقا لقواعد ومقاييس يحددها الوزير المكلف بالنقل عن طريق قراروزاري</w:t>
      </w:r>
      <w:r w:rsidRPr="00DF3CB6">
        <w:rPr>
          <w:rStyle w:val="Appelnotedebasdep"/>
          <w:rtl/>
          <w:lang w:bidi="ar-DZ"/>
        </w:rPr>
        <w:footnoteReference w:id="436"/>
      </w:r>
      <w:r w:rsidRPr="00DF3CB6">
        <w:rPr>
          <w:rFonts w:hint="cs"/>
          <w:rtl/>
          <w:lang w:bidi="ar-DZ"/>
        </w:rPr>
        <w:t xml:space="preserve">، </w:t>
      </w:r>
      <w:r w:rsidR="005148B1" w:rsidRPr="00DF3CB6">
        <w:rPr>
          <w:rFonts w:hint="cs"/>
          <w:rtl/>
          <w:lang w:bidi="ar-DZ"/>
        </w:rPr>
        <w:t>حيث</w:t>
      </w:r>
      <w:r w:rsidRPr="00DF3CB6">
        <w:rPr>
          <w:rFonts w:hint="cs"/>
          <w:rtl/>
          <w:lang w:bidi="ar-DZ"/>
        </w:rPr>
        <w:t xml:space="preserve"> تأخذ المنشآت القاعدية عدة أشكال حسب نص المادة 03 من المرسوم 04-417 منها من تكون ذات منفعة محلية أو منشآت ذات منفعة جهوية أو ذات منشآت منفعة وطنية، وذلك وفقا لم</w:t>
      </w:r>
      <w:r w:rsidR="005148B1" w:rsidRPr="00DF3CB6">
        <w:rPr>
          <w:rFonts w:hint="cs"/>
          <w:rtl/>
          <w:lang w:bidi="ar-DZ"/>
        </w:rPr>
        <w:t>ا ي</w:t>
      </w:r>
      <w:r w:rsidRPr="00DF3CB6">
        <w:rPr>
          <w:rFonts w:hint="cs"/>
          <w:rtl/>
          <w:lang w:bidi="ar-DZ"/>
        </w:rPr>
        <w:t>قدم</w:t>
      </w:r>
      <w:r w:rsidR="005148B1" w:rsidRPr="00DF3CB6">
        <w:rPr>
          <w:rFonts w:hint="cs"/>
          <w:rtl/>
          <w:lang w:bidi="ar-DZ"/>
        </w:rPr>
        <w:t>ه من منفعة.</w:t>
      </w:r>
    </w:p>
    <w:p w:rsidR="00C46530" w:rsidRPr="00DF3CB6" w:rsidRDefault="005148B1" w:rsidP="005148B1">
      <w:pPr>
        <w:bidi/>
        <w:ind w:firstLine="567"/>
        <w:jc w:val="both"/>
        <w:rPr>
          <w:rtl/>
          <w:lang w:bidi="ar-DZ"/>
        </w:rPr>
      </w:pPr>
      <w:r w:rsidRPr="00DF3CB6">
        <w:rPr>
          <w:rFonts w:hint="cs"/>
          <w:rtl/>
          <w:lang w:bidi="ar-DZ"/>
        </w:rPr>
        <w:t xml:space="preserve">غير أن </w:t>
      </w:r>
      <w:r w:rsidR="00C46530" w:rsidRPr="00DF3CB6">
        <w:rPr>
          <w:rFonts w:hint="cs"/>
          <w:rtl/>
          <w:lang w:bidi="ar-DZ"/>
        </w:rPr>
        <w:t>الملاحظ</w:t>
      </w:r>
      <w:r w:rsidRPr="00DF3CB6">
        <w:rPr>
          <w:rFonts w:hint="cs"/>
          <w:rtl/>
          <w:lang w:bidi="ar-DZ"/>
        </w:rPr>
        <w:t>ة</w:t>
      </w:r>
      <w:r w:rsidR="00C46530" w:rsidRPr="00DF3CB6">
        <w:rPr>
          <w:rFonts w:hint="cs"/>
          <w:rtl/>
          <w:lang w:bidi="ar-DZ"/>
        </w:rPr>
        <w:t xml:space="preserve"> التي نقدمها في هذا المجال هي من له الحق في التصريح أن المنشأة القاعدية ذات منفعة محلية أو جهوية أو وطنية هل هي النشأة القاعدية كما هو منصوص عليه في المادة 03 في حد ذاتها أم قانون إنشائها أم رئيس المجلس الشعبي البلدي أم الوالي أم الوزير </w:t>
      </w:r>
      <w:r w:rsidR="00E83E20">
        <w:rPr>
          <w:rFonts w:hint="cs"/>
          <w:rtl/>
          <w:lang w:bidi="ar-DZ"/>
        </w:rPr>
        <w:t xml:space="preserve"> ا</w:t>
      </w:r>
      <w:r w:rsidR="00C46530" w:rsidRPr="00DF3CB6">
        <w:rPr>
          <w:rFonts w:hint="cs"/>
          <w:rtl/>
          <w:lang w:bidi="ar-DZ"/>
        </w:rPr>
        <w:t>لمكلف بالنقل؟</w:t>
      </w:r>
    </w:p>
    <w:p w:rsidR="00C46530" w:rsidRPr="00DF3CB6" w:rsidRDefault="00C46530" w:rsidP="005148B1">
      <w:pPr>
        <w:bidi/>
        <w:ind w:firstLine="567"/>
        <w:jc w:val="both"/>
        <w:rPr>
          <w:rtl/>
          <w:lang w:bidi="ar-DZ"/>
        </w:rPr>
      </w:pPr>
      <w:r w:rsidRPr="00DF3CB6">
        <w:rPr>
          <w:rFonts w:hint="cs"/>
          <w:rtl/>
          <w:lang w:bidi="ar-DZ"/>
        </w:rPr>
        <w:t>حسب رأينا</w:t>
      </w:r>
      <w:r w:rsidR="009B3D4C">
        <w:rPr>
          <w:rFonts w:hint="cs"/>
          <w:rtl/>
          <w:lang w:bidi="ar-DZ"/>
        </w:rPr>
        <w:t xml:space="preserve"> و</w:t>
      </w:r>
      <w:r w:rsidR="005148B1" w:rsidRPr="00DF3CB6">
        <w:rPr>
          <w:rFonts w:hint="cs"/>
          <w:rtl/>
          <w:lang w:bidi="ar-DZ"/>
        </w:rPr>
        <w:t>ب</w:t>
      </w:r>
      <w:r w:rsidR="009B3D4C">
        <w:rPr>
          <w:rFonts w:hint="cs"/>
          <w:rtl/>
          <w:lang w:bidi="ar-DZ"/>
        </w:rPr>
        <w:t>ا</w:t>
      </w:r>
      <w:r w:rsidR="005148B1" w:rsidRPr="00DF3CB6">
        <w:rPr>
          <w:rFonts w:hint="cs"/>
          <w:rtl/>
          <w:lang w:bidi="ar-DZ"/>
        </w:rPr>
        <w:t>ستخلاص من النصوص القانونيةفإ</w:t>
      </w:r>
      <w:r w:rsidRPr="00DF3CB6">
        <w:rPr>
          <w:rFonts w:hint="cs"/>
          <w:rtl/>
          <w:lang w:bidi="ar-DZ"/>
        </w:rPr>
        <w:t xml:space="preserve">ن المكلف بالتصريح بشكل المنشأة القاعدية (ذات منفعة محلية أو منشآت ذات منفعة جهوية أو منشآت ذات منفعة وطنية) هو قانون إنشائها، </w:t>
      </w:r>
      <w:r w:rsidR="005148B1" w:rsidRPr="00DF3CB6">
        <w:rPr>
          <w:rFonts w:hint="cs"/>
          <w:rtl/>
          <w:lang w:bidi="ar-DZ"/>
        </w:rPr>
        <w:t xml:space="preserve">غير أنه كان </w:t>
      </w:r>
      <w:r w:rsidRPr="00DF3CB6">
        <w:rPr>
          <w:rFonts w:hint="cs"/>
          <w:rtl/>
          <w:lang w:bidi="ar-DZ"/>
        </w:rPr>
        <w:t>من الاجدر على المرسوم التنفيذي رقم 04-417 أن ينص على ذلك</w:t>
      </w:r>
      <w:r w:rsidRPr="00DF3CB6">
        <w:rPr>
          <w:rStyle w:val="Appelnotedebasdep"/>
          <w:rtl/>
          <w:lang w:bidi="ar-DZ"/>
        </w:rPr>
        <w:footnoteReference w:id="437"/>
      </w:r>
      <w:r w:rsidR="00EB7F23" w:rsidRPr="00DF3CB6">
        <w:rPr>
          <w:rFonts w:hint="cs"/>
          <w:rtl/>
          <w:lang w:bidi="ar-DZ"/>
        </w:rPr>
        <w:t>.</w:t>
      </w:r>
    </w:p>
    <w:p w:rsidR="00C46530" w:rsidRPr="00DF3CB6" w:rsidRDefault="00C46530" w:rsidP="009B3D4C">
      <w:pPr>
        <w:pStyle w:val="Titre5"/>
        <w:bidi/>
        <w:rPr>
          <w:rtl/>
          <w:lang w:bidi="ar-DZ"/>
        </w:rPr>
      </w:pPr>
      <w:bookmarkStart w:id="591" w:name="_Toc127048925"/>
      <w:bookmarkStart w:id="592" w:name="_Toc127052213"/>
      <w:bookmarkStart w:id="593" w:name="_Toc127053277"/>
      <w:r w:rsidRPr="00DF3CB6">
        <w:rPr>
          <w:rFonts w:hint="cs"/>
          <w:rtl/>
          <w:lang w:bidi="ar-DZ"/>
        </w:rPr>
        <w:t>ثانيا- الأشخاص المخولين قانونا من الإستفادة و الحصول على الإمتياز</w:t>
      </w:r>
      <w:bookmarkEnd w:id="591"/>
      <w:bookmarkEnd w:id="592"/>
      <w:bookmarkEnd w:id="593"/>
    </w:p>
    <w:p w:rsidR="00C46530" w:rsidRPr="00DF3CB6" w:rsidRDefault="009B3D4C" w:rsidP="00C30EFD">
      <w:pPr>
        <w:bidi/>
        <w:ind w:firstLine="567"/>
        <w:jc w:val="both"/>
        <w:rPr>
          <w:rtl/>
          <w:lang w:bidi="ar-DZ"/>
        </w:rPr>
      </w:pPr>
      <w:r>
        <w:rPr>
          <w:rFonts w:hint="cs"/>
          <w:rtl/>
          <w:lang w:bidi="ar-DZ"/>
        </w:rPr>
        <w:t>يمكن أن يكون إنجاز و</w:t>
      </w:r>
      <w:r w:rsidR="00C46530" w:rsidRPr="00DF3CB6">
        <w:rPr>
          <w:rFonts w:hint="cs"/>
          <w:rtl/>
          <w:lang w:bidi="ar-DZ"/>
        </w:rPr>
        <w:t>تس</w:t>
      </w:r>
      <w:r>
        <w:rPr>
          <w:rFonts w:hint="cs"/>
          <w:rtl/>
          <w:lang w:bidi="ar-DZ"/>
        </w:rPr>
        <w:t>يير المنشآت القاعدية لاستقبال و</w:t>
      </w:r>
      <w:r w:rsidR="00C46530" w:rsidRPr="00DF3CB6">
        <w:rPr>
          <w:rFonts w:hint="cs"/>
          <w:rtl/>
          <w:lang w:bidi="ar-DZ"/>
        </w:rPr>
        <w:t>معاملة المسافرين عبر الطرق و/أو تسييرها عند إقتضاء محل إمتياز ويمنح لكل شخص طبيعي أوإعتباري خاضع للقانون</w:t>
      </w:r>
      <w:r w:rsidR="00C30EFD" w:rsidRPr="00DF3CB6">
        <w:rPr>
          <w:rFonts w:hint="cs"/>
          <w:rtl/>
          <w:lang w:bidi="ar-DZ"/>
        </w:rPr>
        <w:t>الجزائري</w:t>
      </w:r>
      <w:r w:rsidR="00C46530" w:rsidRPr="00DF3CB6">
        <w:rPr>
          <w:rFonts w:hint="cs"/>
          <w:rtl/>
          <w:lang w:bidi="ar-DZ"/>
        </w:rPr>
        <w:t xml:space="preserve"> ضمن الشروط التي حددها المرسوم التنفيذي رقم 04-417،</w:t>
      </w:r>
      <w:r w:rsidR="00C46530" w:rsidRPr="00DF3CB6">
        <w:rPr>
          <w:rStyle w:val="Appelnotedebasdep"/>
          <w:rtl/>
          <w:lang w:bidi="ar-DZ"/>
        </w:rPr>
        <w:footnoteReference w:id="438"/>
      </w:r>
      <w:r w:rsidR="00C46530" w:rsidRPr="00DF3CB6">
        <w:rPr>
          <w:rFonts w:hint="cs"/>
          <w:rtl/>
          <w:lang w:bidi="ar-DZ"/>
        </w:rPr>
        <w:t xml:space="preserve"> ولا يمكن بأي حال من الأحوال منح الامتياز لأشخاص طبيعيين أو </w:t>
      </w:r>
      <w:r>
        <w:rPr>
          <w:rFonts w:hint="cs"/>
          <w:rtl/>
          <w:lang w:bidi="ar-DZ"/>
        </w:rPr>
        <w:t xml:space="preserve">معنويين لهم ناقل للمسافرين عبر </w:t>
      </w:r>
      <w:r w:rsidR="00C46530" w:rsidRPr="00DF3CB6">
        <w:rPr>
          <w:rFonts w:hint="cs"/>
          <w:rtl/>
          <w:lang w:bidi="ar-DZ"/>
        </w:rPr>
        <w:t>الطرقات</w:t>
      </w:r>
      <w:r w:rsidR="00C46530" w:rsidRPr="00DF3CB6">
        <w:rPr>
          <w:rStyle w:val="Appelnotedebasdep"/>
          <w:rtl/>
          <w:lang w:bidi="ar-DZ"/>
        </w:rPr>
        <w:footnoteReference w:id="439"/>
      </w:r>
      <w:r w:rsidR="00C30EFD" w:rsidRPr="00DF3CB6">
        <w:rPr>
          <w:rFonts w:hint="cs"/>
          <w:rtl/>
          <w:lang w:bidi="ar-DZ"/>
        </w:rPr>
        <w:t>.</w:t>
      </w:r>
    </w:p>
    <w:p w:rsidR="00C46530" w:rsidRPr="00DF3CB6" w:rsidRDefault="00C46530" w:rsidP="009B3D4C">
      <w:pPr>
        <w:pStyle w:val="Titre5"/>
        <w:bidi/>
        <w:rPr>
          <w:rtl/>
          <w:lang w:bidi="ar-DZ"/>
        </w:rPr>
      </w:pPr>
      <w:bookmarkStart w:id="594" w:name="_Toc127048926"/>
      <w:bookmarkStart w:id="595" w:name="_Toc127052214"/>
      <w:bookmarkStart w:id="596" w:name="_Toc127053278"/>
      <w:r w:rsidRPr="00DF3CB6">
        <w:rPr>
          <w:rFonts w:hint="cs"/>
          <w:rtl/>
          <w:lang w:bidi="ar-DZ"/>
        </w:rPr>
        <w:t xml:space="preserve">ثالثا </w:t>
      </w:r>
      <w:r w:rsidRPr="00DF3CB6">
        <w:rPr>
          <w:rtl/>
          <w:lang w:bidi="ar-DZ"/>
        </w:rPr>
        <w:t>–</w:t>
      </w:r>
      <w:r w:rsidRPr="00DF3CB6">
        <w:rPr>
          <w:rFonts w:hint="cs"/>
          <w:rtl/>
          <w:lang w:bidi="ar-DZ"/>
        </w:rPr>
        <w:t xml:space="preserve"> كيفية منح الامتياز</w:t>
      </w:r>
      <w:bookmarkEnd w:id="594"/>
      <w:bookmarkEnd w:id="595"/>
      <w:bookmarkEnd w:id="596"/>
    </w:p>
    <w:p w:rsidR="00C46530" w:rsidRPr="00DF3CB6" w:rsidRDefault="00C46530" w:rsidP="00C30EFD">
      <w:pPr>
        <w:bidi/>
        <w:ind w:firstLine="567"/>
        <w:jc w:val="both"/>
        <w:rPr>
          <w:rtl/>
          <w:lang w:bidi="ar-DZ"/>
        </w:rPr>
      </w:pPr>
      <w:r w:rsidRPr="00DF3CB6">
        <w:rPr>
          <w:rFonts w:hint="cs"/>
          <w:rtl/>
          <w:lang w:bidi="ar-DZ"/>
        </w:rPr>
        <w:t xml:space="preserve">لقد حدد المرسوم التنفيذي 04-417، </w:t>
      </w:r>
      <w:r w:rsidR="00C30EFD" w:rsidRPr="00DF3CB6">
        <w:rPr>
          <w:rFonts w:hint="cs"/>
          <w:rtl/>
          <w:lang w:bidi="ar-DZ"/>
        </w:rPr>
        <w:t>جملة من الاجراءات توضح لنا كيفيات</w:t>
      </w:r>
      <w:r w:rsidRPr="00DF3CB6">
        <w:rPr>
          <w:rFonts w:hint="cs"/>
          <w:rtl/>
          <w:lang w:bidi="ar-DZ"/>
        </w:rPr>
        <w:t xml:space="preserve"> منح الامتياز الخاص بإنجاز لمنشآت القاعدية لاستقبال ومعاملة المسافرين عبر الطرق و/أو تسييرها، مبرزا بذلك الشروط الواجب توفرها للحصول على هذا الإمتياز، والنتائج المترتبة على منحه</w:t>
      </w:r>
      <w:r w:rsidR="00EB7F23" w:rsidRPr="00DF3CB6">
        <w:rPr>
          <w:rFonts w:hint="cs"/>
          <w:rtl/>
          <w:lang w:bidi="ar-DZ"/>
        </w:rPr>
        <w:t>.</w:t>
      </w:r>
    </w:p>
    <w:p w:rsidR="00C46530" w:rsidRPr="00DF3CB6" w:rsidRDefault="00C46530" w:rsidP="00CE7DDA">
      <w:pPr>
        <w:pStyle w:val="Titre6"/>
        <w:numPr>
          <w:ilvl w:val="0"/>
          <w:numId w:val="102"/>
        </w:numPr>
        <w:bidi/>
        <w:rPr>
          <w:lang w:bidi="ar-DZ"/>
        </w:rPr>
      </w:pPr>
      <w:bookmarkStart w:id="597" w:name="_Toc127048927"/>
      <w:bookmarkStart w:id="598" w:name="_Toc127052215"/>
      <w:bookmarkStart w:id="599" w:name="_Toc127053279"/>
      <w:r w:rsidRPr="00DF3CB6">
        <w:rPr>
          <w:rFonts w:hint="cs"/>
          <w:rtl/>
          <w:lang w:bidi="ar-DZ"/>
        </w:rPr>
        <w:t xml:space="preserve">المزايدة </w:t>
      </w:r>
      <w:proofErr w:type="gramStart"/>
      <w:r w:rsidRPr="00DF3CB6">
        <w:rPr>
          <w:rFonts w:hint="cs"/>
          <w:rtl/>
          <w:lang w:bidi="ar-DZ"/>
        </w:rPr>
        <w:t>أساس</w:t>
      </w:r>
      <w:proofErr w:type="gramEnd"/>
      <w:r w:rsidRPr="00DF3CB6">
        <w:rPr>
          <w:rFonts w:hint="cs"/>
          <w:rtl/>
          <w:lang w:bidi="ar-DZ"/>
        </w:rPr>
        <w:t xml:space="preserve"> منح الامتياز تكريس</w:t>
      </w:r>
      <w:r w:rsidR="00C30EFD" w:rsidRPr="00DF3CB6">
        <w:rPr>
          <w:rFonts w:hint="cs"/>
          <w:rtl/>
          <w:lang w:bidi="ar-DZ"/>
        </w:rPr>
        <w:t>ا لمبدأ</w:t>
      </w:r>
      <w:r w:rsidRPr="00DF3CB6">
        <w:rPr>
          <w:rFonts w:hint="cs"/>
          <w:rtl/>
          <w:lang w:bidi="ar-DZ"/>
        </w:rPr>
        <w:t xml:space="preserve"> المنافسة</w:t>
      </w:r>
      <w:bookmarkEnd w:id="597"/>
      <w:bookmarkEnd w:id="598"/>
      <w:bookmarkEnd w:id="599"/>
    </w:p>
    <w:p w:rsidR="00C46530" w:rsidRPr="00DF3CB6" w:rsidRDefault="00C46530" w:rsidP="00E83E20">
      <w:pPr>
        <w:bidi/>
        <w:ind w:firstLine="567"/>
        <w:jc w:val="both"/>
        <w:rPr>
          <w:rtl/>
          <w:lang w:bidi="ar-DZ"/>
        </w:rPr>
      </w:pPr>
      <w:r w:rsidRPr="00DF3CB6">
        <w:rPr>
          <w:rFonts w:hint="cs"/>
          <w:rtl/>
          <w:lang w:bidi="ar-DZ"/>
        </w:rPr>
        <w:t>حسب الفقرة الاولى من المادة 06 من المرسوم التنفيذي 04-417 السابق الاشارة</w:t>
      </w:r>
      <w:r w:rsidR="00C30EFD" w:rsidRPr="00DF3CB6">
        <w:rPr>
          <w:rFonts w:hint="cs"/>
          <w:rtl/>
          <w:lang w:bidi="ar-DZ"/>
        </w:rPr>
        <w:t xml:space="preserve"> إليه</w:t>
      </w:r>
      <w:r w:rsidRPr="00DF3CB6">
        <w:rPr>
          <w:rFonts w:hint="cs"/>
          <w:rtl/>
          <w:lang w:bidi="ar-DZ"/>
        </w:rPr>
        <w:t xml:space="preserve">، </w:t>
      </w:r>
      <w:r w:rsidR="00C30EFD" w:rsidRPr="00DF3CB6">
        <w:rPr>
          <w:rFonts w:hint="cs"/>
          <w:rtl/>
          <w:lang w:bidi="ar-DZ"/>
        </w:rPr>
        <w:t>ف</w:t>
      </w:r>
      <w:r w:rsidR="00E83E20">
        <w:rPr>
          <w:rFonts w:hint="cs"/>
          <w:rtl/>
          <w:lang w:bidi="ar-DZ"/>
        </w:rPr>
        <w:t>إ</w:t>
      </w:r>
      <w:r w:rsidRPr="00DF3CB6">
        <w:rPr>
          <w:rFonts w:hint="cs"/>
          <w:rtl/>
          <w:lang w:bidi="ar-DZ"/>
        </w:rPr>
        <w:t>نه يتم منح الامتياز بإعمال المنافسة عن طريق المزايدة، على النحو التالي</w:t>
      </w:r>
      <w:r w:rsidR="00DF3CB6" w:rsidRPr="00DF3CB6">
        <w:rPr>
          <w:rFonts w:hint="cs"/>
          <w:rtl/>
          <w:lang w:bidi="ar-DZ"/>
        </w:rPr>
        <w:t>:</w:t>
      </w:r>
    </w:p>
    <w:p w:rsidR="00C46530" w:rsidRPr="00DF3CB6" w:rsidRDefault="0065507E" w:rsidP="003B7FB0">
      <w:pPr>
        <w:bidi/>
        <w:spacing w:after="0"/>
        <w:jc w:val="both"/>
        <w:rPr>
          <w:lang w:bidi="ar-DZ"/>
        </w:rPr>
      </w:pPr>
      <w:r w:rsidRPr="00DF3CB6">
        <w:rPr>
          <w:rFonts w:hint="cs"/>
          <w:rtl/>
          <w:lang w:bidi="ar-DZ"/>
        </w:rPr>
        <w:t>-</w:t>
      </w:r>
      <w:r w:rsidR="00C46530" w:rsidRPr="00DF3CB6">
        <w:rPr>
          <w:rFonts w:hint="cs"/>
          <w:rtl/>
          <w:lang w:bidi="ar-DZ"/>
        </w:rPr>
        <w:t>يتم تقديم العطاءات (العروض) من طرف كل شخص طبيعي أو معنوي خاضع للقانون الجزائري وفقا لعدة شروط محددة في هذا المرسوم التنفيذي</w:t>
      </w:r>
      <w:r w:rsidR="00C46530" w:rsidRPr="00DF3CB6">
        <w:rPr>
          <w:rStyle w:val="Appelnotedebasdep"/>
          <w:rtl/>
          <w:lang w:bidi="ar-DZ"/>
        </w:rPr>
        <w:footnoteReference w:id="440"/>
      </w:r>
      <w:r w:rsidR="00C46530" w:rsidRPr="00DF3CB6">
        <w:rPr>
          <w:rFonts w:hint="cs"/>
          <w:rtl/>
          <w:lang w:bidi="ar-DZ"/>
        </w:rPr>
        <w:t>.</w:t>
      </w:r>
    </w:p>
    <w:p w:rsidR="00C46530" w:rsidRPr="00DF3CB6" w:rsidRDefault="0065507E" w:rsidP="00F43388">
      <w:pPr>
        <w:bidi/>
        <w:spacing w:after="0"/>
        <w:jc w:val="both"/>
        <w:rPr>
          <w:lang w:bidi="ar-DZ"/>
        </w:rPr>
      </w:pPr>
      <w:r w:rsidRPr="00DF3CB6">
        <w:rPr>
          <w:rFonts w:hint="cs"/>
          <w:rtl/>
          <w:lang w:bidi="ar-DZ"/>
        </w:rPr>
        <w:t xml:space="preserve">- </w:t>
      </w:r>
      <w:r w:rsidR="00C46530" w:rsidRPr="00DF3CB6">
        <w:rPr>
          <w:rFonts w:hint="cs"/>
          <w:rtl/>
          <w:lang w:bidi="ar-DZ"/>
        </w:rPr>
        <w:t>يتم إختيارصاحب الإمتياز عن طريق المزايدة العلنية</w:t>
      </w:r>
      <w:r w:rsidR="00C46530" w:rsidRPr="00DF3CB6">
        <w:rPr>
          <w:rStyle w:val="Appelnotedebasdep"/>
          <w:rtl/>
          <w:lang w:bidi="ar-DZ"/>
        </w:rPr>
        <w:footnoteReference w:id="441"/>
      </w:r>
      <w:r w:rsidRPr="00DF3CB6">
        <w:rPr>
          <w:rFonts w:hint="cs"/>
          <w:rtl/>
          <w:lang w:bidi="ar-DZ"/>
        </w:rPr>
        <w:t>،</w:t>
      </w:r>
      <w:r w:rsidR="00C46530" w:rsidRPr="00DF3CB6">
        <w:rPr>
          <w:rFonts w:hint="cs"/>
          <w:rtl/>
          <w:lang w:bidi="ar-DZ"/>
        </w:rPr>
        <w:t xml:space="preserve">من بين المزايدين الذي قدم أكبرعرض غير أنه بإستقراء المادة 08 من المرسوم 04-417 نجد أنها نصت على إختيارصاحب الإمتياز عن طريق المناقصة، مايجعلنا نسجل تناقضا في النص القانوني فالاختلاف كبير بين المزايدة </w:t>
      </w:r>
      <w:r w:rsidR="00F43388" w:rsidRPr="00DF3CB6">
        <w:rPr>
          <w:rFonts w:hint="cs"/>
          <w:rtl/>
          <w:lang w:bidi="ar-DZ"/>
        </w:rPr>
        <w:t>و</w:t>
      </w:r>
      <w:r w:rsidR="00E02B3F" w:rsidRPr="00DF3CB6">
        <w:rPr>
          <w:rFonts w:hint="cs"/>
          <w:rtl/>
          <w:lang w:bidi="ar-DZ"/>
        </w:rPr>
        <w:t>المناقصة،</w:t>
      </w:r>
      <w:r w:rsidR="00C46530" w:rsidRPr="00DF3CB6">
        <w:rPr>
          <w:rFonts w:hint="cs"/>
          <w:rtl/>
          <w:lang w:bidi="ar-DZ"/>
        </w:rPr>
        <w:t xml:space="preserve"> لذا نطرح التساؤل ماهي صيغة الإعلان عن المنافسة المقررة لإختيارصاحب الإمتياز؟.</w:t>
      </w:r>
    </w:p>
    <w:p w:rsidR="00C46530" w:rsidRPr="00DF3CB6" w:rsidRDefault="00F43388" w:rsidP="00412C2C">
      <w:pPr>
        <w:bidi/>
        <w:spacing w:after="0"/>
        <w:ind w:firstLine="567"/>
        <w:jc w:val="both"/>
        <w:rPr>
          <w:rtl/>
          <w:lang w:bidi="ar-DZ"/>
        </w:rPr>
      </w:pPr>
      <w:r w:rsidRPr="00DF3CB6">
        <w:rPr>
          <w:rFonts w:hint="cs"/>
          <w:rtl/>
          <w:lang w:bidi="ar-DZ"/>
        </w:rPr>
        <w:t>من</w:t>
      </w:r>
      <w:r w:rsidR="00C46530" w:rsidRPr="00DF3CB6">
        <w:rPr>
          <w:rFonts w:hint="cs"/>
          <w:rtl/>
          <w:lang w:bidi="ar-DZ"/>
        </w:rPr>
        <w:t xml:space="preserve"> المؤكد أن المزايدة هي الطريق الأنسب لإختيار صاحب الإمتياز لأنه إذا عدنا للمادة 101من نفس المرسوم نجدها تنص على أنه يترتب على الإمتياز دفع دفع مقابل مالي، أي أن صاحب الإمتياز يدفع مقابل مالي لحصوله على الإمتياز، </w:t>
      </w:r>
      <w:r w:rsidR="00412C2C" w:rsidRPr="00DF3CB6">
        <w:rPr>
          <w:rFonts w:hint="cs"/>
          <w:rtl/>
          <w:lang w:bidi="ar-DZ"/>
        </w:rPr>
        <w:t xml:space="preserve">هذا ما يجعلنا نقر بأن </w:t>
      </w:r>
      <w:r w:rsidR="00C46530" w:rsidRPr="00DF3CB6">
        <w:rPr>
          <w:rFonts w:hint="cs"/>
          <w:rtl/>
          <w:lang w:bidi="ar-DZ"/>
        </w:rPr>
        <w:t>إستعمال المشرع لمصطلح المناقصة في نص المادة</w:t>
      </w:r>
      <w:r w:rsidR="00412C2C" w:rsidRPr="00DF3CB6">
        <w:rPr>
          <w:rFonts w:hint="cs"/>
          <w:rtl/>
          <w:lang w:bidi="ar-DZ"/>
        </w:rPr>
        <w:t xml:space="preserve"> عن طريق ال</w:t>
      </w:r>
      <w:r w:rsidR="00C46530" w:rsidRPr="00DF3CB6">
        <w:rPr>
          <w:rFonts w:hint="cs"/>
          <w:rtl/>
          <w:lang w:bidi="ar-DZ"/>
        </w:rPr>
        <w:t>خطأ</w:t>
      </w:r>
      <w:r w:rsidR="00C46530" w:rsidRPr="00DF3CB6">
        <w:rPr>
          <w:rStyle w:val="Appelnotedebasdep"/>
          <w:rtl/>
          <w:lang w:bidi="ar-DZ"/>
        </w:rPr>
        <w:footnoteReference w:id="442"/>
      </w:r>
      <w:r w:rsidR="00412C2C" w:rsidRPr="00DF3CB6">
        <w:rPr>
          <w:rFonts w:hint="cs"/>
          <w:rtl/>
          <w:lang w:bidi="ar-DZ"/>
        </w:rPr>
        <w:t>.</w:t>
      </w:r>
    </w:p>
    <w:p w:rsidR="00C46530" w:rsidRPr="00DF3CB6" w:rsidRDefault="0065507E" w:rsidP="00412C2C">
      <w:pPr>
        <w:bidi/>
        <w:spacing w:after="0"/>
        <w:jc w:val="both"/>
        <w:rPr>
          <w:rtl/>
          <w:lang w:bidi="ar-DZ"/>
        </w:rPr>
      </w:pPr>
      <w:r w:rsidRPr="00DF3CB6">
        <w:rPr>
          <w:rFonts w:hint="cs"/>
          <w:rtl/>
          <w:lang w:bidi="ar-DZ"/>
        </w:rPr>
        <w:t xml:space="preserve">- </w:t>
      </w:r>
      <w:r w:rsidR="00C46530" w:rsidRPr="00DF3CB6">
        <w:rPr>
          <w:rFonts w:hint="cs"/>
          <w:rtl/>
          <w:lang w:bidi="ar-DZ"/>
        </w:rPr>
        <w:t>يمنح الإمتياز</w:t>
      </w:r>
      <w:r w:rsidR="00412C2C" w:rsidRPr="00DF3CB6">
        <w:rPr>
          <w:rFonts w:hint="cs"/>
          <w:rtl/>
          <w:lang w:bidi="ar-DZ"/>
        </w:rPr>
        <w:t>من طرف</w:t>
      </w:r>
      <w:r w:rsidR="00C46530" w:rsidRPr="00DF3CB6">
        <w:rPr>
          <w:rFonts w:hint="cs"/>
          <w:rtl/>
          <w:lang w:bidi="ar-DZ"/>
        </w:rPr>
        <w:t xml:space="preserve"> رئيس المجلس الشعبي البلدي المختص إقليميا عندما تكون المنشأة القاعدية ذات منفعة محلية، ومن طرف الوالي المختص إقليميا إذا كانت النشأة ذات منفعة جهوية أو وطنية </w:t>
      </w:r>
      <w:r w:rsidR="00C46530" w:rsidRPr="00DF3CB6">
        <w:rPr>
          <w:rStyle w:val="Appelnotedebasdep"/>
          <w:rtl/>
          <w:lang w:bidi="ar-DZ"/>
        </w:rPr>
        <w:footnoteReference w:id="443"/>
      </w:r>
      <w:r w:rsidR="00C46530" w:rsidRPr="00DF3CB6">
        <w:rPr>
          <w:rFonts w:hint="cs"/>
          <w:rtl/>
          <w:lang w:bidi="ar-DZ"/>
        </w:rPr>
        <w:t xml:space="preserve">.  </w:t>
      </w:r>
    </w:p>
    <w:p w:rsidR="009B3D4C" w:rsidRDefault="0065507E" w:rsidP="009B3D4C">
      <w:pPr>
        <w:bidi/>
        <w:spacing w:after="0"/>
        <w:jc w:val="both"/>
        <w:rPr>
          <w:rtl/>
          <w:lang w:bidi="ar-DZ"/>
        </w:rPr>
      </w:pPr>
      <w:r w:rsidRPr="00DF3CB6">
        <w:rPr>
          <w:rFonts w:hint="cs"/>
          <w:rtl/>
          <w:lang w:bidi="ar-DZ"/>
        </w:rPr>
        <w:t xml:space="preserve">- </w:t>
      </w:r>
      <w:r w:rsidR="00C46530" w:rsidRPr="00DF3CB6">
        <w:rPr>
          <w:rFonts w:hint="cs"/>
          <w:rtl/>
          <w:lang w:bidi="ar-DZ"/>
        </w:rPr>
        <w:t>طبقا لأحكام المادة 06 من المرسوم التنفيذي 04-417</w:t>
      </w:r>
      <w:r w:rsidR="00DF3CB6" w:rsidRPr="00DF3CB6">
        <w:rPr>
          <w:rFonts w:hint="cs"/>
          <w:rtl/>
          <w:lang w:bidi="ar-DZ"/>
        </w:rPr>
        <w:t xml:space="preserve">، </w:t>
      </w:r>
      <w:r w:rsidR="00C46530" w:rsidRPr="00DF3CB6">
        <w:rPr>
          <w:rFonts w:hint="cs"/>
          <w:rtl/>
          <w:lang w:bidi="ar-DZ"/>
        </w:rPr>
        <w:t xml:space="preserve">فإنه إذا كانت المزايدة غير مثمرة فإنه يتم منح الإمتياز عن طريق التراضي </w:t>
      </w:r>
    </w:p>
    <w:p w:rsidR="00C46530" w:rsidRPr="00DF3CB6" w:rsidRDefault="009B3D4C" w:rsidP="009B3D4C">
      <w:pPr>
        <w:bidi/>
        <w:spacing w:after="0"/>
        <w:jc w:val="both"/>
        <w:rPr>
          <w:rtl/>
          <w:lang w:bidi="ar-DZ"/>
        </w:rPr>
      </w:pPr>
      <w:r>
        <w:rPr>
          <w:rFonts w:hint="cs"/>
          <w:rtl/>
          <w:lang w:bidi="ar-DZ"/>
        </w:rPr>
        <w:t>2</w:t>
      </w:r>
      <w:r w:rsidR="00E02B3F" w:rsidRPr="00DF3CB6">
        <w:rPr>
          <w:rFonts w:hint="cs"/>
          <w:rtl/>
          <w:lang w:bidi="ar-DZ"/>
        </w:rPr>
        <w:t>-</w:t>
      </w:r>
      <w:r w:rsidR="00C46530" w:rsidRPr="00DF3CB6">
        <w:rPr>
          <w:rFonts w:hint="cs"/>
          <w:b/>
          <w:bCs/>
          <w:rtl/>
          <w:lang w:bidi="ar-DZ"/>
        </w:rPr>
        <w:t xml:space="preserve"> شروط الحصول على الإمتياز     </w:t>
      </w:r>
    </w:p>
    <w:p w:rsidR="00C46530" w:rsidRPr="00DF3CB6" w:rsidRDefault="00C46530" w:rsidP="002F01A1">
      <w:pPr>
        <w:bidi/>
        <w:ind w:left="360" w:firstLine="567"/>
        <w:jc w:val="both"/>
        <w:rPr>
          <w:rtl/>
          <w:lang w:bidi="ar-DZ"/>
        </w:rPr>
      </w:pPr>
      <w:r w:rsidRPr="00DF3CB6">
        <w:rPr>
          <w:rFonts w:hint="cs"/>
          <w:rtl/>
          <w:lang w:bidi="ar-DZ"/>
        </w:rPr>
        <w:t>حسب المادة 13 من المرسوم التنفيذي 04-417 المذكور سابقا، فإنه يطلب من الأشخاص الراغبين في الحصول على إمتياز إنجاز المنشآت القاعدية لإستقبال ومعاملة المسافرين عبر الطرقات و/أو تسييرها مجموعة من الشروط</w:t>
      </w:r>
      <w:r w:rsidR="00AC4BB6" w:rsidRPr="00DF3CB6">
        <w:rPr>
          <w:rFonts w:hint="cs"/>
          <w:rtl/>
          <w:lang w:bidi="ar-DZ"/>
        </w:rPr>
        <w:t xml:space="preserve"> ندرجها</w:t>
      </w:r>
      <w:r w:rsidRPr="00DF3CB6">
        <w:rPr>
          <w:rFonts w:hint="cs"/>
          <w:rtl/>
          <w:lang w:bidi="ar-DZ"/>
        </w:rPr>
        <w:t xml:space="preserve"> كما يلي</w:t>
      </w:r>
      <w:r w:rsidR="00DF3CB6" w:rsidRPr="00DF3CB6">
        <w:rPr>
          <w:rFonts w:hint="cs"/>
          <w:rtl/>
          <w:lang w:bidi="ar-DZ"/>
        </w:rPr>
        <w:t>:</w:t>
      </w:r>
    </w:p>
    <w:p w:rsidR="00C46530" w:rsidRPr="00DF3CB6" w:rsidRDefault="0065507E" w:rsidP="00AC4BB6">
      <w:pPr>
        <w:bidi/>
        <w:spacing w:after="0"/>
        <w:jc w:val="both"/>
        <w:rPr>
          <w:b/>
          <w:bCs/>
          <w:i/>
          <w:iCs/>
          <w:lang w:bidi="ar-DZ"/>
        </w:rPr>
      </w:pPr>
      <w:r w:rsidRPr="00DF3CB6">
        <w:rPr>
          <w:rFonts w:hint="cs"/>
          <w:rtl/>
          <w:lang w:bidi="ar-DZ"/>
        </w:rPr>
        <w:t xml:space="preserve">- </w:t>
      </w:r>
      <w:r w:rsidR="00C46530" w:rsidRPr="00DF3CB6">
        <w:rPr>
          <w:rFonts w:hint="cs"/>
          <w:rtl/>
          <w:lang w:bidi="ar-DZ"/>
        </w:rPr>
        <w:t>يجب أن يتمتع  الأشخاص الراغبين في الحصول على الإمتياز ب</w:t>
      </w:r>
      <w:r w:rsidR="00AC4BB6" w:rsidRPr="00DF3CB6">
        <w:rPr>
          <w:rFonts w:hint="cs"/>
          <w:rtl/>
          <w:lang w:bidi="ar-DZ"/>
        </w:rPr>
        <w:t xml:space="preserve">جميع </w:t>
      </w:r>
      <w:r w:rsidR="00C46530" w:rsidRPr="00DF3CB6">
        <w:rPr>
          <w:rFonts w:hint="cs"/>
          <w:rtl/>
          <w:lang w:bidi="ar-DZ"/>
        </w:rPr>
        <w:t xml:space="preserve">حقوقهم المدنية والوطنية </w:t>
      </w:r>
    </w:p>
    <w:p w:rsidR="00C46530" w:rsidRPr="00DF3CB6" w:rsidRDefault="0065507E" w:rsidP="00AC4BB6">
      <w:pPr>
        <w:bidi/>
        <w:spacing w:after="0"/>
        <w:jc w:val="both"/>
        <w:rPr>
          <w:b/>
          <w:bCs/>
          <w:i/>
          <w:iCs/>
          <w:lang w:bidi="ar-DZ"/>
        </w:rPr>
      </w:pPr>
      <w:r w:rsidRPr="00DF3CB6">
        <w:rPr>
          <w:rFonts w:hint="cs"/>
          <w:rtl/>
          <w:lang w:bidi="ar-DZ"/>
        </w:rPr>
        <w:t xml:space="preserve">- </w:t>
      </w:r>
      <w:r w:rsidR="00C46530" w:rsidRPr="00DF3CB6">
        <w:rPr>
          <w:rFonts w:hint="cs"/>
          <w:rtl/>
          <w:lang w:bidi="ar-DZ"/>
        </w:rPr>
        <w:t>يجب أن يتوفر طالب الإمتياز على الوسائل البشرية والمادية الضرورية للنشاط</w:t>
      </w:r>
      <w:r w:rsidR="00EB7F23" w:rsidRPr="00DF3CB6">
        <w:rPr>
          <w:rFonts w:hint="cs"/>
          <w:rtl/>
          <w:lang w:bidi="ar-DZ"/>
        </w:rPr>
        <w:t>.</w:t>
      </w:r>
    </w:p>
    <w:p w:rsidR="00C46530" w:rsidRPr="00DF3CB6" w:rsidRDefault="0065507E" w:rsidP="00AC4BB6">
      <w:pPr>
        <w:bidi/>
        <w:spacing w:after="0"/>
        <w:jc w:val="both"/>
        <w:rPr>
          <w:b/>
          <w:bCs/>
          <w:i/>
          <w:iCs/>
          <w:lang w:bidi="ar-DZ"/>
        </w:rPr>
      </w:pPr>
      <w:r w:rsidRPr="00DF3CB6">
        <w:rPr>
          <w:rFonts w:hint="cs"/>
          <w:rtl/>
          <w:lang w:bidi="ar-DZ"/>
        </w:rPr>
        <w:t xml:space="preserve">- </w:t>
      </w:r>
      <w:r w:rsidR="00AC4BB6" w:rsidRPr="00DF3CB6">
        <w:rPr>
          <w:rFonts w:hint="cs"/>
          <w:rtl/>
          <w:lang w:bidi="ar-DZ"/>
        </w:rPr>
        <w:t>يجب أن ت</w:t>
      </w:r>
      <w:r w:rsidR="00C46530" w:rsidRPr="00DF3CB6">
        <w:rPr>
          <w:rFonts w:hint="cs"/>
          <w:rtl/>
          <w:lang w:bidi="ar-DZ"/>
        </w:rPr>
        <w:t>توفر</w:t>
      </w:r>
      <w:r w:rsidR="00AC4BB6" w:rsidRPr="00DF3CB6">
        <w:rPr>
          <w:rFonts w:hint="cs"/>
          <w:rtl/>
          <w:lang w:bidi="ar-DZ"/>
        </w:rPr>
        <w:t xml:space="preserve">لديهم </w:t>
      </w:r>
      <w:r w:rsidR="00C46530" w:rsidRPr="00DF3CB6">
        <w:rPr>
          <w:rFonts w:hint="cs"/>
          <w:rtl/>
          <w:lang w:bidi="ar-DZ"/>
        </w:rPr>
        <w:t>الوسائل المالية الضرورية لإنجاز المنشآت القاعدية لاستقبال ومعاملة المسافرين عبر الطرقات و/أو تسييرها.</w:t>
      </w:r>
    </w:p>
    <w:p w:rsidR="00C46530" w:rsidRPr="00DF3CB6" w:rsidRDefault="00C46530" w:rsidP="0065507E">
      <w:pPr>
        <w:bidi/>
        <w:spacing w:before="240" w:after="0"/>
        <w:ind w:firstLine="567"/>
        <w:jc w:val="both"/>
        <w:rPr>
          <w:rtl/>
          <w:lang w:bidi="ar-DZ"/>
        </w:rPr>
      </w:pPr>
      <w:r w:rsidRPr="00DF3CB6">
        <w:rPr>
          <w:rFonts w:hint="cs"/>
          <w:rtl/>
          <w:lang w:bidi="ar-DZ"/>
        </w:rPr>
        <w:t>أما عن املف الترشح المرفق عند تقديم العروض  يجب أن يتوفر على الوثائق  التالية</w:t>
      </w:r>
      <w:r w:rsidR="00AC4BB6" w:rsidRPr="00DF3CB6">
        <w:rPr>
          <w:rFonts w:hint="cs"/>
          <w:rtl/>
          <w:lang w:bidi="ar-DZ"/>
        </w:rPr>
        <w:t>:</w:t>
      </w:r>
    </w:p>
    <w:p w:rsidR="00C46530" w:rsidRPr="00DF3CB6" w:rsidRDefault="0065507E" w:rsidP="0065507E">
      <w:pPr>
        <w:bidi/>
        <w:jc w:val="both"/>
        <w:rPr>
          <w:b/>
          <w:bCs/>
          <w:i/>
          <w:iCs/>
          <w:lang w:bidi="ar-DZ"/>
        </w:rPr>
      </w:pPr>
      <w:r w:rsidRPr="00DF3CB6">
        <w:rPr>
          <w:rFonts w:hint="cs"/>
          <w:rtl/>
          <w:lang w:bidi="ar-DZ"/>
        </w:rPr>
        <w:t xml:space="preserve">- </w:t>
      </w:r>
      <w:r w:rsidR="00C46530" w:rsidRPr="00DF3CB6">
        <w:rPr>
          <w:rFonts w:hint="cs"/>
          <w:rtl/>
          <w:lang w:bidi="ar-DZ"/>
        </w:rPr>
        <w:t>هوية صاحب الطلب بالنسبة للأشخاص الطبيعين أو القوانين الأساسية للشركة بالنسبة للاشخاص المعنويين.</w:t>
      </w:r>
    </w:p>
    <w:p w:rsidR="00C46530" w:rsidRPr="00DF3CB6" w:rsidRDefault="0065507E" w:rsidP="00153951">
      <w:pPr>
        <w:bidi/>
        <w:spacing w:after="0"/>
        <w:jc w:val="both"/>
        <w:rPr>
          <w:b/>
          <w:bCs/>
          <w:i/>
          <w:iCs/>
          <w:lang w:bidi="ar-DZ"/>
        </w:rPr>
      </w:pPr>
      <w:r w:rsidRPr="00DF3CB6">
        <w:rPr>
          <w:rFonts w:hint="cs"/>
          <w:rtl/>
          <w:lang w:bidi="ar-DZ"/>
        </w:rPr>
        <w:t xml:space="preserve">- </w:t>
      </w:r>
      <w:r w:rsidR="00C46530" w:rsidRPr="00DF3CB6">
        <w:rPr>
          <w:rFonts w:hint="cs"/>
          <w:rtl/>
          <w:lang w:bidi="ar-DZ"/>
        </w:rPr>
        <w:t xml:space="preserve">إثبات </w:t>
      </w:r>
      <w:proofErr w:type="gramStart"/>
      <w:r w:rsidR="00C46530" w:rsidRPr="00DF3CB6">
        <w:rPr>
          <w:rFonts w:hint="cs"/>
          <w:rtl/>
          <w:lang w:bidi="ar-DZ"/>
        </w:rPr>
        <w:t>وجود</w:t>
      </w:r>
      <w:proofErr w:type="gramEnd"/>
      <w:r w:rsidR="00C46530" w:rsidRPr="00DF3CB6">
        <w:rPr>
          <w:rFonts w:hint="cs"/>
          <w:rtl/>
          <w:lang w:bidi="ar-DZ"/>
        </w:rPr>
        <w:t xml:space="preserve"> رأس المال</w:t>
      </w:r>
      <w:r w:rsidR="00153951" w:rsidRPr="00DF3CB6">
        <w:rPr>
          <w:rFonts w:hint="cs"/>
          <w:rtl/>
          <w:lang w:bidi="ar-DZ"/>
        </w:rPr>
        <w:t xml:space="preserve"> عن طريق تقديم الوثائق التي تثبت ذلك.</w:t>
      </w:r>
    </w:p>
    <w:p w:rsidR="00C46530" w:rsidRPr="00DF3CB6" w:rsidRDefault="0065507E" w:rsidP="00153951">
      <w:pPr>
        <w:bidi/>
        <w:spacing w:after="0"/>
        <w:jc w:val="both"/>
        <w:rPr>
          <w:b/>
          <w:bCs/>
          <w:i/>
          <w:iCs/>
          <w:lang w:bidi="ar-DZ"/>
        </w:rPr>
      </w:pPr>
      <w:r w:rsidRPr="00DF3CB6">
        <w:rPr>
          <w:rFonts w:hint="cs"/>
          <w:rtl/>
          <w:lang w:bidi="ar-DZ"/>
        </w:rPr>
        <w:t xml:space="preserve">- </w:t>
      </w:r>
      <w:r w:rsidR="00C46530" w:rsidRPr="00DF3CB6">
        <w:rPr>
          <w:rFonts w:hint="cs"/>
          <w:rtl/>
          <w:lang w:bidi="ar-DZ"/>
        </w:rPr>
        <w:t xml:space="preserve">المعلومات المتعلقة بإنجاز و/أو تنظيم الاستغلال </w:t>
      </w:r>
      <w:proofErr w:type="gramStart"/>
      <w:r w:rsidR="00C46530" w:rsidRPr="00DF3CB6">
        <w:rPr>
          <w:rFonts w:hint="cs"/>
          <w:rtl/>
          <w:lang w:bidi="ar-DZ"/>
        </w:rPr>
        <w:t>المقر</w:t>
      </w:r>
      <w:r w:rsidR="00153951" w:rsidRPr="00DF3CB6">
        <w:rPr>
          <w:rFonts w:hint="cs"/>
          <w:rtl/>
          <w:lang w:bidi="ar-DZ"/>
        </w:rPr>
        <w:t>ر</w:t>
      </w:r>
      <w:r w:rsidR="00C46530" w:rsidRPr="00DF3CB6">
        <w:rPr>
          <w:rStyle w:val="Appelnotedebasdep"/>
          <w:rtl/>
          <w:lang w:bidi="ar-DZ"/>
        </w:rPr>
        <w:footnoteReference w:id="444"/>
      </w:r>
      <w:r w:rsidR="00E02B3F" w:rsidRPr="00DF3CB6">
        <w:rPr>
          <w:rFonts w:hint="cs"/>
          <w:rtl/>
          <w:lang w:bidi="ar-DZ"/>
        </w:rPr>
        <w:t>.</w:t>
      </w:r>
      <w:proofErr w:type="gramEnd"/>
    </w:p>
    <w:p w:rsidR="00C46530" w:rsidRPr="00DF3CB6" w:rsidRDefault="009B3D4C" w:rsidP="009B3D4C">
      <w:pPr>
        <w:pStyle w:val="Titre6"/>
        <w:bidi/>
        <w:rPr>
          <w:lang w:bidi="ar-DZ"/>
        </w:rPr>
      </w:pPr>
      <w:bookmarkStart w:id="600" w:name="_Toc127048928"/>
      <w:bookmarkStart w:id="601" w:name="_Toc127052216"/>
      <w:bookmarkStart w:id="602" w:name="_Toc127053280"/>
      <w:r>
        <w:rPr>
          <w:rFonts w:hint="cs"/>
          <w:rtl/>
          <w:lang w:bidi="ar-DZ"/>
        </w:rPr>
        <w:t xml:space="preserve">3- </w:t>
      </w:r>
      <w:r w:rsidR="00C46530" w:rsidRPr="00DF3CB6">
        <w:rPr>
          <w:rFonts w:hint="cs"/>
          <w:rtl/>
          <w:lang w:bidi="ar-DZ"/>
        </w:rPr>
        <w:t>النتائج المترتبة على منح الإمتياز</w:t>
      </w:r>
      <w:bookmarkEnd w:id="600"/>
      <w:bookmarkEnd w:id="601"/>
      <w:bookmarkEnd w:id="602"/>
    </w:p>
    <w:p w:rsidR="00C46530" w:rsidRPr="00DF3CB6" w:rsidRDefault="00C46530" w:rsidP="0074015B">
      <w:pPr>
        <w:bidi/>
        <w:spacing w:before="240"/>
        <w:ind w:firstLine="567"/>
        <w:jc w:val="both"/>
        <w:rPr>
          <w:rtl/>
          <w:lang w:bidi="ar-DZ"/>
        </w:rPr>
      </w:pPr>
      <w:r w:rsidRPr="00DF3CB6">
        <w:rPr>
          <w:rFonts w:hint="cs"/>
          <w:rtl/>
          <w:lang w:bidi="ar-DZ"/>
        </w:rPr>
        <w:t xml:space="preserve">يترتب على منح الإمتياز للمتعاقد مع الإدارة المعنية مجموعة من النتائج حددتها المواد 10 و11 و12 من المرسوم التنفيذي 04-417 المشار إليه سابقا كما يلي: </w:t>
      </w:r>
    </w:p>
    <w:p w:rsidR="00C46530" w:rsidRPr="00DF3CB6" w:rsidRDefault="0065507E" w:rsidP="00153951">
      <w:pPr>
        <w:bidi/>
        <w:jc w:val="both"/>
        <w:rPr>
          <w:lang w:bidi="ar-DZ"/>
        </w:rPr>
      </w:pPr>
      <w:r w:rsidRPr="00DF3CB6">
        <w:rPr>
          <w:rFonts w:hint="cs"/>
          <w:rtl/>
          <w:lang w:bidi="ar-DZ"/>
        </w:rPr>
        <w:t xml:space="preserve">- </w:t>
      </w:r>
      <w:r w:rsidR="00C46530" w:rsidRPr="00DF3CB6">
        <w:rPr>
          <w:rFonts w:hint="cs"/>
          <w:rtl/>
          <w:lang w:bidi="ar-DZ"/>
        </w:rPr>
        <w:t>يترتب على الامتياز تحديد مدته بموجب اتفاقية الامتياز، فعندما يخص الامتياز إنجاز المنشأة القاعدية وتسييرها لا يمكن ان تقل م</w:t>
      </w:r>
      <w:r w:rsidR="00716485" w:rsidRPr="00DF3CB6">
        <w:rPr>
          <w:rFonts w:hint="cs"/>
          <w:rtl/>
          <w:lang w:bidi="ar-DZ"/>
        </w:rPr>
        <w:t>دة الإمتيازعن عشرين (20) سنة، و</w:t>
      </w:r>
      <w:r w:rsidR="00C46530" w:rsidRPr="00DF3CB6">
        <w:rPr>
          <w:rFonts w:hint="cs"/>
          <w:rtl/>
          <w:lang w:bidi="ar-DZ"/>
        </w:rPr>
        <w:t xml:space="preserve">تحدد آجال الإنجاز والدخول في النشاط </w:t>
      </w:r>
      <w:r w:rsidR="00153951" w:rsidRPr="00DF3CB6">
        <w:rPr>
          <w:rFonts w:hint="cs"/>
          <w:rtl/>
          <w:lang w:bidi="ar-DZ"/>
        </w:rPr>
        <w:t>ضمن</w:t>
      </w:r>
      <w:r w:rsidR="00C46530" w:rsidRPr="00DF3CB6">
        <w:rPr>
          <w:rFonts w:hint="cs"/>
          <w:rtl/>
          <w:lang w:bidi="ar-DZ"/>
        </w:rPr>
        <w:t xml:space="preserve"> إتفاقية الامتياز، اما إذا كان الامتياز يخص التسيير فقط فلا يمكن أن تقل مدة الإمتياز عن عشر (10) سنوات.</w:t>
      </w:r>
    </w:p>
    <w:p w:rsidR="00C46530" w:rsidRPr="00DF3CB6" w:rsidRDefault="0065507E" w:rsidP="0065507E">
      <w:pPr>
        <w:bidi/>
        <w:jc w:val="both"/>
        <w:rPr>
          <w:lang w:bidi="ar-DZ"/>
        </w:rPr>
      </w:pPr>
      <w:r w:rsidRPr="00DF3CB6">
        <w:rPr>
          <w:rFonts w:hint="cs"/>
          <w:rtl/>
          <w:lang w:bidi="ar-DZ"/>
        </w:rPr>
        <w:t xml:space="preserve">- </w:t>
      </w:r>
      <w:r w:rsidR="00C46530" w:rsidRPr="00DF3CB6">
        <w:rPr>
          <w:rFonts w:hint="cs"/>
          <w:rtl/>
          <w:lang w:bidi="ar-DZ"/>
        </w:rPr>
        <w:t>يكون الإمتياز شخصيا وغير قابل للتنازل ولا يمكن أن يكون موضوع إي</w:t>
      </w:r>
      <w:r w:rsidR="009B3D4C">
        <w:rPr>
          <w:rFonts w:hint="cs"/>
          <w:rtl/>
          <w:lang w:bidi="ar-DZ"/>
        </w:rPr>
        <w:t>جار أيا كان شكله، ويكون مؤقتا و</w:t>
      </w:r>
      <w:r w:rsidR="00C46530" w:rsidRPr="00DF3CB6">
        <w:rPr>
          <w:rFonts w:hint="cs"/>
          <w:rtl/>
          <w:lang w:bidi="ar-DZ"/>
        </w:rPr>
        <w:t>قابلا للالغاء</w:t>
      </w:r>
      <w:r w:rsidR="00E83E20">
        <w:rPr>
          <w:rFonts w:hint="cs"/>
          <w:rtl/>
          <w:lang w:bidi="ar-DZ"/>
        </w:rPr>
        <w:t>.</w:t>
      </w:r>
    </w:p>
    <w:p w:rsidR="00C46530" w:rsidRPr="00DF3CB6" w:rsidRDefault="0065507E" w:rsidP="0074015B">
      <w:pPr>
        <w:bidi/>
        <w:jc w:val="both"/>
        <w:rPr>
          <w:lang w:bidi="ar-DZ"/>
        </w:rPr>
      </w:pPr>
      <w:r w:rsidRPr="00DF3CB6">
        <w:rPr>
          <w:rFonts w:hint="cs"/>
          <w:rtl/>
          <w:lang w:bidi="ar-DZ"/>
        </w:rPr>
        <w:t xml:space="preserve">- </w:t>
      </w:r>
      <w:r w:rsidR="00153951" w:rsidRPr="00DF3CB6">
        <w:rPr>
          <w:rFonts w:hint="cs"/>
          <w:rtl/>
          <w:lang w:bidi="ar-DZ"/>
        </w:rPr>
        <w:t>غير أنه في</w:t>
      </w:r>
      <w:r w:rsidR="00C46530" w:rsidRPr="00DF3CB6">
        <w:rPr>
          <w:rFonts w:hint="cs"/>
          <w:rtl/>
          <w:lang w:bidi="ar-DZ"/>
        </w:rPr>
        <w:t xml:space="preserve"> حالة وفاة صاحب الامتياز يمكن لذوي حقوقه أن يواصلوا </w:t>
      </w:r>
      <w:r w:rsidR="00153951" w:rsidRPr="00DF3CB6">
        <w:rPr>
          <w:rFonts w:hint="cs"/>
          <w:rtl/>
          <w:lang w:bidi="ar-DZ"/>
        </w:rPr>
        <w:t>تنفيذ</w:t>
      </w:r>
      <w:r w:rsidR="00C46530" w:rsidRPr="00DF3CB6">
        <w:rPr>
          <w:rFonts w:hint="cs"/>
          <w:rtl/>
          <w:lang w:bidi="ar-DZ"/>
        </w:rPr>
        <w:t xml:space="preserve"> الامتياز حتى انقضاء الأجل شريطة إبلاغ السلطة المانحة للامتياز</w:t>
      </w:r>
      <w:r w:rsidR="00E83E20">
        <w:rPr>
          <w:rFonts w:hint="cs"/>
          <w:rtl/>
          <w:lang w:bidi="ar-DZ"/>
        </w:rPr>
        <w:t>بذ</w:t>
      </w:r>
      <w:r w:rsidR="00C46530" w:rsidRPr="00DF3CB6">
        <w:rPr>
          <w:rFonts w:hint="cs"/>
          <w:rtl/>
          <w:lang w:bidi="ar-DZ"/>
        </w:rPr>
        <w:t>لك في أجل أقصاه شهران(02) وأن يمتثلوا لدفتر الشروط</w:t>
      </w:r>
      <w:r w:rsidR="00EB7F23" w:rsidRPr="00DF3CB6">
        <w:rPr>
          <w:rFonts w:hint="cs"/>
          <w:rtl/>
          <w:lang w:bidi="ar-DZ"/>
        </w:rPr>
        <w:t>.</w:t>
      </w:r>
    </w:p>
    <w:p w:rsidR="00C46530" w:rsidRPr="00DF3CB6" w:rsidRDefault="00C46530" w:rsidP="0074015B">
      <w:pPr>
        <w:bidi/>
        <w:ind w:firstLine="567"/>
        <w:jc w:val="both"/>
        <w:rPr>
          <w:rtl/>
          <w:lang w:bidi="ar-DZ"/>
        </w:rPr>
      </w:pPr>
      <w:r w:rsidRPr="00DF3CB6">
        <w:rPr>
          <w:rFonts w:hint="cs"/>
          <w:rtl/>
          <w:lang w:bidi="ar-DZ"/>
        </w:rPr>
        <w:t xml:space="preserve">لقد أقر المرسوم التنفيذي جملة من الإجراءات الخاصة بإعمال </w:t>
      </w:r>
      <w:r w:rsidR="00153951" w:rsidRPr="00DF3CB6">
        <w:rPr>
          <w:rFonts w:hint="cs"/>
          <w:rtl/>
          <w:lang w:bidi="ar-DZ"/>
        </w:rPr>
        <w:t xml:space="preserve">مبدأ </w:t>
      </w:r>
      <w:r w:rsidRPr="00DF3CB6">
        <w:rPr>
          <w:rFonts w:hint="cs"/>
          <w:rtl/>
          <w:lang w:bidi="ar-DZ"/>
        </w:rPr>
        <w:t xml:space="preserve">المنافسة </w:t>
      </w:r>
      <w:r w:rsidR="00153951" w:rsidRPr="00DF3CB6">
        <w:rPr>
          <w:rFonts w:hint="cs"/>
          <w:rtl/>
          <w:lang w:bidi="ar-DZ"/>
        </w:rPr>
        <w:t>في إبرام</w:t>
      </w:r>
      <w:r w:rsidRPr="00DF3CB6">
        <w:rPr>
          <w:rFonts w:hint="cs"/>
          <w:rtl/>
          <w:lang w:bidi="ar-DZ"/>
        </w:rPr>
        <w:t xml:space="preserve"> امتياز إنجازالمنشآت القاعدية لإستقبال ومعاملة المسافرين عبرالطرقات و/أو تسييرها، غيران هذه الإجراءات لم تكن منظمة بالشكل الذي يعطي دفعا</w:t>
      </w:r>
      <w:r w:rsidR="00153951" w:rsidRPr="00DF3CB6">
        <w:rPr>
          <w:rFonts w:hint="cs"/>
          <w:rtl/>
          <w:lang w:bidi="ar-DZ"/>
        </w:rPr>
        <w:t xml:space="preserve"> قويا</w:t>
      </w:r>
      <w:r w:rsidRPr="00DF3CB6">
        <w:rPr>
          <w:rFonts w:hint="cs"/>
          <w:rtl/>
          <w:lang w:bidi="ar-DZ"/>
        </w:rPr>
        <w:t xml:space="preserve"> لمبدأ المنافسة والشفافية لذا لإنه وجب على المنظم إعادة النظر في النصوص القانونية المنظمة له، وجعلها تتماشى</w:t>
      </w:r>
      <w:r w:rsidR="00153951" w:rsidRPr="00DF3CB6">
        <w:rPr>
          <w:rFonts w:hint="cs"/>
          <w:rtl/>
          <w:lang w:bidi="ar-DZ"/>
        </w:rPr>
        <w:t xml:space="preserve"> مع التطورات التكنولوجيا لحاصلة في الميدان في ظل </w:t>
      </w:r>
      <w:r w:rsidRPr="00DF3CB6">
        <w:rPr>
          <w:rFonts w:hint="cs"/>
          <w:rtl/>
          <w:lang w:bidi="ar-DZ"/>
        </w:rPr>
        <w:t>إنفتاح السوق على المنافسة الحرة</w:t>
      </w:r>
      <w:r w:rsidR="009B3D4C">
        <w:rPr>
          <w:rFonts w:hint="cs"/>
          <w:rtl/>
          <w:lang w:bidi="ar-DZ"/>
        </w:rPr>
        <w:t>.</w:t>
      </w:r>
    </w:p>
    <w:p w:rsidR="00E02B3F" w:rsidRPr="00DF3CB6" w:rsidRDefault="00C46530" w:rsidP="00D84C33">
      <w:pPr>
        <w:bidi/>
        <w:ind w:firstLine="567"/>
        <w:jc w:val="both"/>
        <w:rPr>
          <w:lang w:bidi="ar-DZ"/>
        </w:rPr>
      </w:pPr>
      <w:r w:rsidRPr="00DF3CB6">
        <w:rPr>
          <w:rFonts w:hint="cs"/>
          <w:rtl/>
          <w:lang w:bidi="ar-DZ"/>
        </w:rPr>
        <w:t>من خلال ما سبق يتضح لنا جليا التذبذب الواضح في إختيار أسلوب الطلب على المنافسةبالنسبة للنصوص الخاصة المتعلقة بتفويضالمرفق العامة الوطنية</w:t>
      </w:r>
      <w:r w:rsidR="00D84C33" w:rsidRPr="00DF3CB6">
        <w:rPr>
          <w:rFonts w:hint="cs"/>
          <w:rtl/>
          <w:lang w:bidi="ar-DZ"/>
        </w:rPr>
        <w:t xml:space="preserve"> و القطاعية قبل صدور المررسوم التنفيذي 18-199،</w:t>
      </w:r>
      <w:r w:rsidRPr="00DF3CB6">
        <w:rPr>
          <w:rFonts w:hint="cs"/>
          <w:rtl/>
          <w:lang w:bidi="ar-DZ"/>
        </w:rPr>
        <w:t xml:space="preserve"> فتارة </w:t>
      </w:r>
      <w:r w:rsidR="00D84C33" w:rsidRPr="00DF3CB6">
        <w:rPr>
          <w:rFonts w:hint="cs"/>
          <w:rtl/>
          <w:lang w:bidi="ar-DZ"/>
        </w:rPr>
        <w:t>ي</w:t>
      </w:r>
      <w:r w:rsidRPr="00DF3CB6">
        <w:rPr>
          <w:rFonts w:hint="cs"/>
          <w:rtl/>
          <w:lang w:bidi="ar-DZ"/>
        </w:rPr>
        <w:t>ختار المشرع أسلوب المناقصة</w:t>
      </w:r>
      <w:r w:rsidR="00D84C33" w:rsidRPr="00DF3CB6">
        <w:rPr>
          <w:rFonts w:hint="cs"/>
          <w:rtl/>
          <w:lang w:bidi="ar-DZ"/>
        </w:rPr>
        <w:t>،</w:t>
      </w:r>
      <w:r w:rsidRPr="00DF3CB6">
        <w:rPr>
          <w:rFonts w:hint="cs"/>
          <w:rtl/>
          <w:lang w:bidi="ar-DZ"/>
        </w:rPr>
        <w:t xml:space="preserve"> وتارة</w:t>
      </w:r>
      <w:r w:rsidR="00D84C33" w:rsidRPr="00DF3CB6">
        <w:rPr>
          <w:rFonts w:hint="cs"/>
          <w:rtl/>
          <w:lang w:bidi="ar-DZ"/>
        </w:rPr>
        <w:t xml:space="preserve"> أخرى</w:t>
      </w:r>
      <w:r w:rsidRPr="00DF3CB6">
        <w:rPr>
          <w:rFonts w:hint="cs"/>
          <w:rtl/>
          <w:lang w:bidi="ar-DZ"/>
        </w:rPr>
        <w:t xml:space="preserve"> يختار أسلوب المزايدة </w:t>
      </w:r>
      <w:r w:rsidR="00D84C33" w:rsidRPr="00DF3CB6">
        <w:rPr>
          <w:rFonts w:hint="cs"/>
          <w:rtl/>
          <w:lang w:bidi="ar-DZ"/>
        </w:rPr>
        <w:t xml:space="preserve">او </w:t>
      </w:r>
      <w:r w:rsidRPr="00DF3CB6">
        <w:rPr>
          <w:rFonts w:hint="cs"/>
          <w:rtl/>
          <w:lang w:bidi="ar-DZ"/>
        </w:rPr>
        <w:t>طلب العروض، في حين في بعض النصوص يذكر إعلان المنافسة فقط</w:t>
      </w:r>
      <w:r w:rsidR="00D84C33" w:rsidRPr="00DF3CB6">
        <w:rPr>
          <w:rFonts w:hint="cs"/>
          <w:rtl/>
          <w:lang w:bidi="ar-DZ"/>
        </w:rPr>
        <w:t>،</w:t>
      </w:r>
      <w:r w:rsidRPr="00DF3CB6">
        <w:rPr>
          <w:rFonts w:hint="cs"/>
          <w:rtl/>
          <w:lang w:bidi="ar-DZ"/>
        </w:rPr>
        <w:t xml:space="preserve"> كل هذا الأمر سوف يؤثر حتما سلباعلى تكريس مبدأ المنافسة</w:t>
      </w:r>
      <w:r w:rsidR="00D84C33" w:rsidRPr="00DF3CB6">
        <w:rPr>
          <w:rFonts w:hint="cs"/>
          <w:rtl/>
          <w:lang w:bidi="ar-DZ"/>
        </w:rPr>
        <w:t xml:space="preserve"> في هذه التفويضات</w:t>
      </w:r>
      <w:r w:rsidRPr="00DF3CB6">
        <w:rPr>
          <w:rFonts w:hint="cs"/>
          <w:rtl/>
          <w:lang w:bidi="ar-DZ"/>
        </w:rPr>
        <w:t xml:space="preserve">، غيرأن المشرع أحسن العمل حين قام بالتنظيم الجيد لإجراءات المنافسة عن طريق المرسوم 01-124 في مجال الإتصالات اللإلكترونية المجال الذي أصبح يستقطب عددا كبيرا من المتعاملين الإقتصاديين سواء المحليين أوالأجانب، </w:t>
      </w:r>
      <w:r w:rsidR="00D84C33" w:rsidRPr="00DF3CB6">
        <w:rPr>
          <w:rFonts w:hint="cs"/>
          <w:rtl/>
          <w:lang w:bidi="ar-DZ"/>
        </w:rPr>
        <w:t>فقد</w:t>
      </w:r>
      <w:r w:rsidRPr="00DF3CB6">
        <w:rPr>
          <w:rFonts w:hint="cs"/>
          <w:rtl/>
          <w:lang w:bidi="ar-DZ"/>
        </w:rPr>
        <w:t xml:space="preserve"> أوجد ضمانات حقيقية تكرس فعليا من مبدأ المنافسة والشفافية والمساوا</w:t>
      </w:r>
      <w:r w:rsidR="00D84C33" w:rsidRPr="00DF3CB6">
        <w:rPr>
          <w:rFonts w:hint="cs"/>
          <w:rtl/>
          <w:lang w:bidi="ar-DZ"/>
        </w:rPr>
        <w:t>ة، ما أدى إلى إنتعاش الخدمة الع</w:t>
      </w:r>
      <w:r w:rsidRPr="00DF3CB6">
        <w:rPr>
          <w:rFonts w:hint="cs"/>
          <w:rtl/>
          <w:lang w:bidi="ar-DZ"/>
        </w:rPr>
        <w:t>موم</w:t>
      </w:r>
      <w:r w:rsidR="00D84C33" w:rsidRPr="00DF3CB6">
        <w:rPr>
          <w:rFonts w:hint="cs"/>
          <w:rtl/>
          <w:lang w:bidi="ar-DZ"/>
        </w:rPr>
        <w:t>ية وتحسينها في هذا القطاع الذي أصبح يشهد تنافسا كبيرا.</w:t>
      </w:r>
    </w:p>
    <w:p w:rsidR="00C46530" w:rsidRPr="0074015B" w:rsidRDefault="00C46530" w:rsidP="000C3F26">
      <w:pPr>
        <w:pStyle w:val="Titre2"/>
        <w:bidi/>
        <w:rPr>
          <w:i/>
          <w:iCs/>
          <w:rtl/>
          <w:lang w:bidi="ar-DZ"/>
        </w:rPr>
      </w:pPr>
      <w:bookmarkStart w:id="603" w:name="_Toc127048929"/>
      <w:bookmarkStart w:id="604" w:name="_Toc127052217"/>
      <w:bookmarkStart w:id="605" w:name="_Toc127053281"/>
      <w:bookmarkStart w:id="606" w:name="_Toc133700312"/>
      <w:r w:rsidRPr="0074015B">
        <w:rPr>
          <w:i/>
          <w:iCs/>
          <w:rtl/>
          <w:lang w:bidi="ar-DZ"/>
        </w:rPr>
        <w:t>المبحث الثاني</w:t>
      </w:r>
      <w:bookmarkStart w:id="607" w:name="_Toc127048930"/>
      <w:bookmarkEnd w:id="603"/>
      <w:r w:rsidR="000C3F26" w:rsidRPr="0074015B">
        <w:rPr>
          <w:i/>
          <w:iCs/>
          <w:rtl/>
          <w:lang w:bidi="ar-DZ"/>
        </w:rPr>
        <w:br/>
      </w:r>
      <w:r w:rsidRPr="0074015B">
        <w:rPr>
          <w:rFonts w:hint="cs"/>
          <w:i/>
          <w:iCs/>
          <w:rtl/>
          <w:lang w:bidi="ar-DZ"/>
        </w:rPr>
        <w:t xml:space="preserve">تكريسمبدأ </w:t>
      </w:r>
      <w:r w:rsidRPr="0074015B">
        <w:rPr>
          <w:i/>
          <w:iCs/>
          <w:rtl/>
          <w:lang w:bidi="ar-DZ"/>
        </w:rPr>
        <w:t>المنافسة ضمن المرسوم التنفيذي  18-199</w:t>
      </w:r>
      <w:bookmarkStart w:id="608" w:name="_Toc127048931"/>
      <w:bookmarkEnd w:id="607"/>
      <w:r w:rsidR="000C3F26" w:rsidRPr="0074015B">
        <w:rPr>
          <w:i/>
          <w:iCs/>
          <w:rtl/>
          <w:lang w:bidi="ar-DZ"/>
        </w:rPr>
        <w:br/>
      </w:r>
      <w:r w:rsidRPr="0074015B">
        <w:rPr>
          <w:i/>
          <w:iCs/>
          <w:rtl/>
          <w:lang w:bidi="ar-DZ"/>
        </w:rPr>
        <w:t>واقع حتمي وتطبيق مقيد</w:t>
      </w:r>
      <w:bookmarkEnd w:id="604"/>
      <w:bookmarkEnd w:id="605"/>
      <w:bookmarkEnd w:id="606"/>
      <w:bookmarkEnd w:id="608"/>
    </w:p>
    <w:p w:rsidR="00C46530" w:rsidRPr="00DF3CB6" w:rsidRDefault="00C46530" w:rsidP="00F6543C">
      <w:pPr>
        <w:bidi/>
        <w:ind w:firstLine="708"/>
        <w:jc w:val="both"/>
        <w:rPr>
          <w:rtl/>
          <w:lang w:bidi="ar-DZ"/>
        </w:rPr>
      </w:pPr>
      <w:r w:rsidRPr="00DF3CB6">
        <w:rPr>
          <w:rFonts w:hint="cs"/>
          <w:rtl/>
          <w:lang w:bidi="ar-DZ"/>
        </w:rPr>
        <w:t>في سابقة من نوعها في النظام القانوني</w:t>
      </w:r>
      <w:r w:rsidR="00D84C33" w:rsidRPr="00DF3CB6">
        <w:rPr>
          <w:rFonts w:hint="cs"/>
          <w:rtl/>
          <w:lang w:bidi="ar-DZ"/>
        </w:rPr>
        <w:t xml:space="preserve"> الجزائري</w:t>
      </w:r>
      <w:r w:rsidRPr="00DF3CB6">
        <w:rPr>
          <w:rFonts w:hint="cs"/>
          <w:rtl/>
          <w:lang w:bidi="ar-DZ"/>
        </w:rPr>
        <w:t xml:space="preserve"> المتعلق بتفويض المرفق العام في الجزائر أصدر المنظم الجزائري مرسوما رئاسيا يتضمن تنظيم الصفقات العمومية وتفويضات المرفق العام، غيرأن الفرحة لم تكتمل حين خص هذا المرسوم </w:t>
      </w:r>
      <w:r w:rsidR="00D84C33" w:rsidRPr="00DF3CB6">
        <w:rPr>
          <w:rFonts w:hint="cs"/>
          <w:rtl/>
          <w:lang w:bidi="ar-DZ"/>
        </w:rPr>
        <w:t xml:space="preserve"> تنظيم </w:t>
      </w:r>
      <w:r w:rsidRPr="00DF3CB6">
        <w:rPr>
          <w:rFonts w:hint="cs"/>
          <w:rtl/>
          <w:lang w:bidi="ar-DZ"/>
        </w:rPr>
        <w:t>تفويض المرفق العام بأربع مواد</w:t>
      </w:r>
      <w:r w:rsidR="00D84C33" w:rsidRPr="00DF3CB6">
        <w:rPr>
          <w:rFonts w:hint="cs"/>
          <w:rtl/>
          <w:lang w:bidi="ar-DZ"/>
        </w:rPr>
        <w:t xml:space="preserve"> منه فقط، غير أن المنظم تدارك الوضع  من خلال </w:t>
      </w:r>
      <w:r w:rsidRPr="00DF3CB6">
        <w:rPr>
          <w:rFonts w:hint="cs"/>
          <w:rtl/>
          <w:lang w:bidi="ar-DZ"/>
        </w:rPr>
        <w:t xml:space="preserve">تنفيذ للمرسوم الرئاسي 15-247 </w:t>
      </w:r>
      <w:r w:rsidR="00D84C33" w:rsidRPr="00DF3CB6">
        <w:rPr>
          <w:rFonts w:hint="cs"/>
          <w:rtl/>
          <w:lang w:bidi="ar-DZ"/>
        </w:rPr>
        <w:t>حيث أصدر</w:t>
      </w:r>
      <w:r w:rsidRPr="00DF3CB6">
        <w:rPr>
          <w:rFonts w:hint="cs"/>
          <w:rtl/>
          <w:lang w:bidi="ar-DZ"/>
        </w:rPr>
        <w:t>المرسوم التنفذي</w:t>
      </w:r>
      <w:r w:rsidR="00D84C33" w:rsidRPr="00DF3CB6">
        <w:rPr>
          <w:rFonts w:hint="cs"/>
          <w:rtl/>
          <w:lang w:bidi="ar-DZ"/>
        </w:rPr>
        <w:t xml:space="preserve">18-199 </w:t>
      </w:r>
      <w:r w:rsidRPr="00DF3CB6">
        <w:rPr>
          <w:rFonts w:hint="cs"/>
          <w:rtl/>
          <w:lang w:bidi="ar-DZ"/>
        </w:rPr>
        <w:t>الذي وإن كان قد نظم تفويض المرافق المحلية</w:t>
      </w:r>
      <w:r w:rsidR="00D84C33" w:rsidRPr="00DF3CB6">
        <w:rPr>
          <w:rFonts w:hint="cs"/>
          <w:rtl/>
          <w:lang w:bidi="ar-DZ"/>
        </w:rPr>
        <w:t xml:space="preserve"> فقط،</w:t>
      </w:r>
      <w:r w:rsidRPr="00DF3CB6">
        <w:rPr>
          <w:rFonts w:hint="cs"/>
          <w:rtl/>
          <w:lang w:bidi="ar-DZ"/>
        </w:rPr>
        <w:t xml:space="preserve"> إلا أنه جاء بمنظومة إجراءات متكاملة لإبرام تفويض المرفق العام</w:t>
      </w:r>
      <w:r w:rsidR="00D84C33" w:rsidRPr="00DF3CB6">
        <w:rPr>
          <w:rFonts w:hint="cs"/>
          <w:rtl/>
          <w:lang w:bidi="ar-DZ"/>
        </w:rPr>
        <w:t xml:space="preserve">، هدفها توسيع </w:t>
      </w:r>
      <w:r w:rsidRPr="00DF3CB6">
        <w:rPr>
          <w:rFonts w:hint="cs"/>
          <w:rtl/>
          <w:lang w:bidi="ar-DZ"/>
        </w:rPr>
        <w:t>مبدأ ال</w:t>
      </w:r>
      <w:r w:rsidR="00D84C33" w:rsidRPr="00DF3CB6">
        <w:rPr>
          <w:rFonts w:hint="cs"/>
          <w:rtl/>
          <w:lang w:bidi="ar-DZ"/>
        </w:rPr>
        <w:t>منا</w:t>
      </w:r>
      <w:r w:rsidRPr="00DF3CB6">
        <w:rPr>
          <w:rFonts w:hint="cs"/>
          <w:rtl/>
          <w:lang w:bidi="ar-DZ"/>
        </w:rPr>
        <w:t>فس</w:t>
      </w:r>
      <w:r w:rsidR="00D84C33" w:rsidRPr="00DF3CB6">
        <w:rPr>
          <w:rFonts w:hint="cs"/>
          <w:rtl/>
          <w:lang w:bidi="ar-DZ"/>
        </w:rPr>
        <w:t xml:space="preserve">ة الحرة إلى هذا النوع من العقود </w:t>
      </w:r>
      <w:r w:rsidRPr="00DF3CB6">
        <w:rPr>
          <w:rFonts w:hint="cs"/>
          <w:rtl/>
          <w:lang w:bidi="ar-DZ"/>
        </w:rPr>
        <w:t xml:space="preserve">الذي أقرته السياسات الحذيثة المنتهجة في البلاد </w:t>
      </w:r>
      <w:r w:rsidR="004438C0" w:rsidRPr="00DF3CB6">
        <w:rPr>
          <w:rFonts w:hint="cs"/>
          <w:rtl/>
          <w:lang w:bidi="ar-DZ"/>
        </w:rPr>
        <w:t xml:space="preserve">وفرضته إتفاقات الشراكة </w:t>
      </w:r>
      <w:r w:rsidR="00D84C33" w:rsidRPr="00DF3CB6">
        <w:rPr>
          <w:rFonts w:hint="cs"/>
          <w:rtl/>
          <w:lang w:bidi="ar-DZ"/>
        </w:rPr>
        <w:t xml:space="preserve">ين القطاع العام والخاص في مجال تسيير المرفق العام خاصة </w:t>
      </w:r>
      <w:r w:rsidR="004438C0" w:rsidRPr="00DF3CB6">
        <w:rPr>
          <w:rFonts w:hint="cs"/>
          <w:rtl/>
          <w:lang w:bidi="ar-DZ"/>
        </w:rPr>
        <w:t>الأجنبية</w:t>
      </w:r>
      <w:r w:rsidR="00D84C33" w:rsidRPr="00DF3CB6">
        <w:rPr>
          <w:rFonts w:hint="cs"/>
          <w:rtl/>
          <w:lang w:bidi="ar-DZ"/>
        </w:rPr>
        <w:t>،مستفيدا من تجارب الق</w:t>
      </w:r>
      <w:r w:rsidR="0086180B" w:rsidRPr="00DF3CB6">
        <w:rPr>
          <w:rFonts w:hint="cs"/>
          <w:rtl/>
          <w:lang w:bidi="ar-DZ"/>
        </w:rPr>
        <w:t xml:space="preserve">وانين </w:t>
      </w:r>
      <w:r w:rsidR="00D84C33" w:rsidRPr="00DF3CB6">
        <w:rPr>
          <w:rFonts w:hint="cs"/>
          <w:rtl/>
          <w:lang w:bidi="ar-DZ"/>
        </w:rPr>
        <w:t>المقارن</w:t>
      </w:r>
      <w:r w:rsidR="0086180B" w:rsidRPr="00DF3CB6">
        <w:rPr>
          <w:rFonts w:hint="cs"/>
          <w:rtl/>
          <w:lang w:bidi="ar-DZ"/>
        </w:rPr>
        <w:t>ة</w:t>
      </w:r>
      <w:r w:rsidR="00D84C33" w:rsidRPr="00DF3CB6">
        <w:rPr>
          <w:rFonts w:hint="cs"/>
          <w:rtl/>
          <w:lang w:bidi="ar-DZ"/>
        </w:rPr>
        <w:t xml:space="preserve"> ومتداركا النقص والتذبب الذي كان من قبل</w:t>
      </w:r>
      <w:r w:rsidR="004438C0" w:rsidRPr="00DF3CB6">
        <w:rPr>
          <w:rFonts w:hint="cs"/>
          <w:rtl/>
          <w:lang w:bidi="ar-DZ"/>
        </w:rPr>
        <w:t>.</w:t>
      </w:r>
    </w:p>
    <w:p w:rsidR="00C46530" w:rsidRPr="00DF3CB6" w:rsidRDefault="00F6543C" w:rsidP="00F6543C">
      <w:pPr>
        <w:bidi/>
        <w:ind w:firstLine="567"/>
        <w:jc w:val="both"/>
        <w:rPr>
          <w:rtl/>
          <w:lang w:bidi="ar-DZ"/>
        </w:rPr>
      </w:pPr>
      <w:r>
        <w:rPr>
          <w:rFonts w:hint="cs"/>
          <w:rtl/>
          <w:lang w:bidi="ar-DZ"/>
        </w:rPr>
        <w:t>بناءً</w:t>
      </w:r>
      <w:r w:rsidR="00C46530" w:rsidRPr="00DF3CB6">
        <w:rPr>
          <w:rFonts w:hint="cs"/>
          <w:rtl/>
          <w:lang w:bidi="ar-DZ"/>
        </w:rPr>
        <w:t xml:space="preserve"> على ذلك أقرالمرسوم التنفيذي أسلوب الطلب على المناف</w:t>
      </w:r>
      <w:r w:rsidR="0086180B" w:rsidRPr="00DF3CB6">
        <w:rPr>
          <w:rFonts w:hint="cs"/>
          <w:rtl/>
          <w:lang w:bidi="ar-DZ"/>
        </w:rPr>
        <w:t>س</w:t>
      </w:r>
      <w:r w:rsidR="00C46530" w:rsidRPr="00DF3CB6">
        <w:rPr>
          <w:rFonts w:hint="cs"/>
          <w:rtl/>
          <w:lang w:bidi="ar-DZ"/>
        </w:rPr>
        <w:t>ة كقاعدة عامة لإبرام ت</w:t>
      </w:r>
      <w:r w:rsidR="0086180B" w:rsidRPr="00DF3CB6">
        <w:rPr>
          <w:rFonts w:hint="cs"/>
          <w:rtl/>
          <w:lang w:bidi="ar-DZ"/>
        </w:rPr>
        <w:t>ف</w:t>
      </w:r>
      <w:r w:rsidR="00C46530" w:rsidRPr="00DF3CB6">
        <w:rPr>
          <w:rFonts w:hint="cs"/>
          <w:rtl/>
          <w:lang w:bidi="ar-DZ"/>
        </w:rPr>
        <w:t>ويض المرفق العام، وأعتبر أسلوب التراضي بنوعيه الذي يختلف عن أسلوب حرية الإدارة في إختيار المفوض له كإستثناء(</w:t>
      </w:r>
      <w:r w:rsidR="00C46530" w:rsidRPr="00DF3CB6">
        <w:rPr>
          <w:rFonts w:hint="cs"/>
          <w:b/>
          <w:bCs/>
          <w:rtl/>
          <w:lang w:bidi="ar-DZ"/>
        </w:rPr>
        <w:t>المطلب الأول</w:t>
      </w:r>
      <w:r w:rsidR="00C46530" w:rsidRPr="00DF3CB6">
        <w:rPr>
          <w:rFonts w:hint="cs"/>
          <w:rtl/>
          <w:lang w:bidi="ar-DZ"/>
        </w:rPr>
        <w:t>)، ليعتمد بعدها بإجراءات مكملة</w:t>
      </w:r>
      <w:r w:rsidR="0086180B" w:rsidRPr="00DF3CB6">
        <w:rPr>
          <w:rFonts w:hint="cs"/>
          <w:rtl/>
          <w:lang w:bidi="ar-DZ"/>
        </w:rPr>
        <w:t xml:space="preserve"> لعملية التنافس تساهم وتأثر بشكل</w:t>
      </w:r>
      <w:r w:rsidR="00C46530" w:rsidRPr="00DF3CB6">
        <w:rPr>
          <w:rFonts w:hint="cs"/>
          <w:rtl/>
          <w:lang w:bidi="ar-DZ"/>
        </w:rPr>
        <w:t xml:space="preserve"> كبيرعلى مبدأ المنافسة من أجل إختيار </w:t>
      </w:r>
      <w:r w:rsidRPr="00DF3CB6">
        <w:rPr>
          <w:rFonts w:hint="cs"/>
          <w:rtl/>
          <w:lang w:bidi="ar-DZ"/>
        </w:rPr>
        <w:t>أفضلوأحسن</w:t>
      </w:r>
      <w:r w:rsidR="00C46530" w:rsidRPr="00DF3CB6">
        <w:rPr>
          <w:rFonts w:hint="cs"/>
          <w:rtl/>
          <w:lang w:bidi="ar-DZ"/>
        </w:rPr>
        <w:t xml:space="preserve"> العروض(</w:t>
      </w:r>
      <w:r w:rsidR="00C46530" w:rsidRPr="00DF3CB6">
        <w:rPr>
          <w:rFonts w:hint="cs"/>
          <w:b/>
          <w:bCs/>
          <w:rtl/>
          <w:lang w:bidi="ar-DZ"/>
        </w:rPr>
        <w:t>المطلب الثاني</w:t>
      </w:r>
      <w:r w:rsidR="00C46530" w:rsidRPr="00DF3CB6">
        <w:rPr>
          <w:rFonts w:hint="cs"/>
          <w:rtl/>
          <w:lang w:bidi="ar-DZ"/>
        </w:rPr>
        <w:t>)</w:t>
      </w:r>
      <w:r w:rsidR="004438C0" w:rsidRPr="00DF3CB6">
        <w:rPr>
          <w:rFonts w:hint="cs"/>
          <w:rtl/>
          <w:lang w:bidi="ar-DZ"/>
        </w:rPr>
        <w:t>.</w:t>
      </w:r>
    </w:p>
    <w:p w:rsidR="00C46530" w:rsidRPr="0074015B" w:rsidRDefault="00C46530" w:rsidP="000C3F26">
      <w:pPr>
        <w:pStyle w:val="Titre3"/>
        <w:bidi/>
        <w:rPr>
          <w:rtl/>
          <w:lang w:bidi="ar-DZ"/>
        </w:rPr>
      </w:pPr>
      <w:bookmarkStart w:id="609" w:name="_Toc127048932"/>
      <w:bookmarkStart w:id="610" w:name="_Toc127052218"/>
      <w:bookmarkStart w:id="611" w:name="_Toc127053282"/>
      <w:bookmarkStart w:id="612" w:name="_Toc133700313"/>
      <w:r w:rsidRPr="0074015B">
        <w:rPr>
          <w:rtl/>
          <w:lang w:bidi="ar-DZ"/>
        </w:rPr>
        <w:t>المطلب الأول</w:t>
      </w:r>
      <w:bookmarkStart w:id="613" w:name="_Toc127048933"/>
      <w:bookmarkEnd w:id="609"/>
      <w:r w:rsidR="000C3F26" w:rsidRPr="0074015B">
        <w:rPr>
          <w:rtl/>
          <w:lang w:bidi="ar-DZ"/>
        </w:rPr>
        <w:br/>
      </w:r>
      <w:r w:rsidRPr="0074015B">
        <w:rPr>
          <w:rtl/>
          <w:lang w:bidi="ar-DZ"/>
        </w:rPr>
        <w:t xml:space="preserve">صيغ إبرام إتفاقية التفويض في ظل المرسوم 18-199 </w:t>
      </w:r>
      <w:r w:rsidR="0086180B" w:rsidRPr="0074015B">
        <w:rPr>
          <w:rFonts w:hint="cs"/>
          <w:rtl/>
          <w:lang w:bidi="ar-DZ"/>
        </w:rPr>
        <w:t>وأثرها</w:t>
      </w:r>
      <w:r w:rsidRPr="0074015B">
        <w:rPr>
          <w:rFonts w:hint="cs"/>
          <w:rtl/>
          <w:lang w:bidi="ar-DZ"/>
        </w:rPr>
        <w:t xml:space="preserve"> على مبدأ </w:t>
      </w:r>
      <w:r w:rsidRPr="0074015B">
        <w:rPr>
          <w:rtl/>
          <w:lang w:bidi="ar-DZ"/>
        </w:rPr>
        <w:t>المنافسة</w:t>
      </w:r>
      <w:bookmarkEnd w:id="610"/>
      <w:bookmarkEnd w:id="611"/>
      <w:bookmarkEnd w:id="612"/>
      <w:bookmarkEnd w:id="613"/>
    </w:p>
    <w:p w:rsidR="00C46530" w:rsidRPr="00DF3CB6" w:rsidRDefault="00C46530" w:rsidP="00E83E20">
      <w:pPr>
        <w:bidi/>
        <w:ind w:firstLine="567"/>
        <w:jc w:val="both"/>
        <w:rPr>
          <w:rtl/>
          <w:lang w:bidi="ar-DZ"/>
        </w:rPr>
      </w:pPr>
      <w:r w:rsidRPr="00DF3CB6">
        <w:rPr>
          <w:rtl/>
          <w:lang w:bidi="ar-DZ"/>
        </w:rPr>
        <w:t xml:space="preserve">بالرغم من أن المرسوم الرئاسي 15-247، المنظم للصفقات العمومية وتفويضات المرفق العام، لم يتناول بالتفصيل </w:t>
      </w:r>
      <w:r w:rsidR="00E83E20">
        <w:rPr>
          <w:rFonts w:hint="cs"/>
          <w:rtl/>
          <w:lang w:bidi="ar-DZ"/>
        </w:rPr>
        <w:t>آ</w:t>
      </w:r>
      <w:r w:rsidRPr="00DF3CB6">
        <w:rPr>
          <w:rtl/>
          <w:lang w:bidi="ar-DZ"/>
        </w:rPr>
        <w:t xml:space="preserve">ليات وإجراءات إختيار المفوض له، </w:t>
      </w:r>
      <w:r w:rsidR="0086180B" w:rsidRPr="00DF3CB6">
        <w:rPr>
          <w:rFonts w:hint="cs"/>
          <w:rtl/>
          <w:lang w:bidi="ar-DZ"/>
        </w:rPr>
        <w:t>في</w:t>
      </w:r>
      <w:r w:rsidRPr="00DF3CB6">
        <w:rPr>
          <w:rtl/>
          <w:lang w:bidi="ar-DZ"/>
        </w:rPr>
        <w:t>ماعدا تقييد السلطة المفوضة بإحترام المبادئ الواردة في المادة الخامسة منه</w:t>
      </w:r>
      <w:r w:rsidRPr="00DF3CB6">
        <w:rPr>
          <w:rStyle w:val="Appelnotedebasdep"/>
          <w:rtl/>
          <w:lang w:bidi="ar-DZ"/>
        </w:rPr>
        <w:footnoteReference w:id="445"/>
      </w:r>
      <w:r w:rsidRPr="00DF3CB6">
        <w:rPr>
          <w:rtl/>
          <w:lang w:bidi="ar-DZ"/>
        </w:rPr>
        <w:t>، إلا أن المرسوم التنفيذي 18-199المتعلق بتفويض المرفق العام</w:t>
      </w:r>
      <w:r w:rsidR="00DF3CB6" w:rsidRPr="00DF3CB6">
        <w:rPr>
          <w:rtl/>
          <w:lang w:bidi="ar-DZ"/>
        </w:rPr>
        <w:t xml:space="preserve">، </w:t>
      </w:r>
      <w:r w:rsidRPr="00DF3CB6">
        <w:rPr>
          <w:rtl/>
          <w:lang w:bidi="ar-DZ"/>
        </w:rPr>
        <w:t xml:space="preserve">تناول ببعض من التفصيل لإجراءات </w:t>
      </w:r>
      <w:r w:rsidR="0086180B" w:rsidRPr="00DF3CB6">
        <w:rPr>
          <w:rFonts w:hint="cs"/>
          <w:rtl/>
          <w:lang w:bidi="ar-DZ"/>
        </w:rPr>
        <w:t>الإبرام،</w:t>
      </w:r>
      <w:r w:rsidRPr="00DF3CB6">
        <w:rPr>
          <w:rtl/>
          <w:lang w:bidi="ar-DZ"/>
        </w:rPr>
        <w:t xml:space="preserve"> خاصة بالنسبة للمرافق التا</w:t>
      </w:r>
      <w:r w:rsidR="00B24CC5" w:rsidRPr="00DF3CB6">
        <w:rPr>
          <w:rtl/>
          <w:lang w:bidi="ar-DZ"/>
        </w:rPr>
        <w:t>بعة للجماعات الإقليمية، والذي أ</w:t>
      </w:r>
      <w:r w:rsidR="00B24CC5" w:rsidRPr="00DF3CB6">
        <w:rPr>
          <w:rFonts w:hint="cs"/>
          <w:rtl/>
          <w:lang w:bidi="ar-DZ"/>
        </w:rPr>
        <w:t>ق</w:t>
      </w:r>
      <w:r w:rsidRPr="00DF3CB6">
        <w:rPr>
          <w:rtl/>
          <w:lang w:bidi="ar-DZ"/>
        </w:rPr>
        <w:t>ر أسلوب الطلب على المنافسة كقاعدة عامة لذلك، إذ أن المادة الثامنة منه كانت قد حسمت مسألة إختيار المفوض له الذي يجب أن يكون في جو تنافسي، بإجراءات تكون شبية نوعا ما بالإجراءات المتبعة في الصفقات العمومية الذي يقوم على إستقطاب أكبر عدد من المتنافسين بهدف الوصول إلى المترشح الذي يقدم أفضل عرض (</w:t>
      </w:r>
      <w:r w:rsidRPr="00DF3CB6">
        <w:rPr>
          <w:b/>
          <w:bCs/>
          <w:rtl/>
          <w:lang w:bidi="ar-DZ"/>
        </w:rPr>
        <w:t>الفرع الأول</w:t>
      </w:r>
      <w:r w:rsidRPr="00DF3CB6">
        <w:rPr>
          <w:rtl/>
          <w:lang w:bidi="ar-DZ"/>
        </w:rPr>
        <w:t xml:space="preserve">)، غير أنه بالرغم من إعتماد أسلوب الطلب على المنافسة كمبدأ عام إلا أن تواجد أسلوب التراضي كإستثناء له نصيب من هذه العقود </w:t>
      </w:r>
      <w:r w:rsidR="00327E14" w:rsidRPr="00DF3CB6">
        <w:rPr>
          <w:rtl/>
          <w:lang w:bidi="ar-DZ"/>
        </w:rPr>
        <w:t>(</w:t>
      </w:r>
      <w:r w:rsidRPr="00DF3CB6">
        <w:rPr>
          <w:b/>
          <w:bCs/>
          <w:rtl/>
          <w:lang w:bidi="ar-DZ"/>
        </w:rPr>
        <w:t>الفرع الثاني</w:t>
      </w:r>
      <w:r w:rsidR="00327E14" w:rsidRPr="00DF3CB6">
        <w:rPr>
          <w:rtl/>
          <w:lang w:bidi="ar-DZ"/>
        </w:rPr>
        <w:t>)</w:t>
      </w:r>
      <w:r w:rsidR="00EB7F23" w:rsidRPr="00DF3CB6">
        <w:rPr>
          <w:rtl/>
          <w:lang w:bidi="ar-DZ"/>
        </w:rPr>
        <w:t>.</w:t>
      </w:r>
    </w:p>
    <w:p w:rsidR="00C46530" w:rsidRPr="0074015B" w:rsidRDefault="00F6543C" w:rsidP="000C3F26">
      <w:pPr>
        <w:pStyle w:val="Titre4"/>
        <w:bidi/>
        <w:rPr>
          <w:rtl/>
          <w:lang w:bidi="ar-DZ"/>
        </w:rPr>
      </w:pPr>
      <w:bookmarkStart w:id="614" w:name="_Toc127048934"/>
      <w:bookmarkStart w:id="615" w:name="_Toc127052219"/>
      <w:bookmarkStart w:id="616" w:name="_Toc127053283"/>
      <w:proofErr w:type="gramStart"/>
      <w:r w:rsidRPr="0074015B">
        <w:rPr>
          <w:rtl/>
          <w:lang w:bidi="ar-DZ"/>
        </w:rPr>
        <w:t>الفرع</w:t>
      </w:r>
      <w:proofErr w:type="gramEnd"/>
      <w:r w:rsidRPr="0074015B">
        <w:rPr>
          <w:rtl/>
          <w:lang w:bidi="ar-DZ"/>
        </w:rPr>
        <w:t xml:space="preserve"> ال</w:t>
      </w:r>
      <w:r w:rsidRPr="0074015B">
        <w:rPr>
          <w:rFonts w:hint="cs"/>
          <w:rtl/>
          <w:lang w:bidi="ar-DZ"/>
        </w:rPr>
        <w:t>أ</w:t>
      </w:r>
      <w:r w:rsidR="00C46530" w:rsidRPr="0074015B">
        <w:rPr>
          <w:rtl/>
          <w:lang w:bidi="ar-DZ"/>
        </w:rPr>
        <w:t>ول</w:t>
      </w:r>
      <w:bookmarkStart w:id="617" w:name="_Toc127048935"/>
      <w:bookmarkEnd w:id="614"/>
      <w:r w:rsidR="000C3F26" w:rsidRPr="0074015B">
        <w:rPr>
          <w:rtl/>
          <w:lang w:bidi="ar-DZ"/>
        </w:rPr>
        <w:br/>
      </w:r>
      <w:r w:rsidR="00C46530" w:rsidRPr="0074015B">
        <w:rPr>
          <w:rtl/>
          <w:lang w:bidi="ar-DZ"/>
        </w:rPr>
        <w:t>الطلب على المنافسة كقاعدة عامة لإبرام تفويض المرفق العام</w:t>
      </w:r>
      <w:bookmarkStart w:id="618" w:name="_Toc127048936"/>
      <w:bookmarkEnd w:id="617"/>
      <w:r w:rsidR="000C3F26" w:rsidRPr="0074015B">
        <w:rPr>
          <w:rtl/>
          <w:lang w:bidi="ar-DZ"/>
        </w:rPr>
        <w:br/>
      </w:r>
      <w:r w:rsidR="00C46530" w:rsidRPr="0074015B">
        <w:rPr>
          <w:rtl/>
          <w:lang w:bidi="ar-DZ"/>
        </w:rPr>
        <w:t>في ظل المرسوم 18-199</w:t>
      </w:r>
      <w:bookmarkEnd w:id="615"/>
      <w:bookmarkEnd w:id="616"/>
      <w:bookmarkEnd w:id="618"/>
    </w:p>
    <w:p w:rsidR="00C46530" w:rsidRPr="00DF3CB6" w:rsidRDefault="00C46530" w:rsidP="0086180B">
      <w:pPr>
        <w:bidi/>
        <w:spacing w:before="240" w:after="0"/>
        <w:ind w:firstLine="567"/>
        <w:jc w:val="both"/>
        <w:rPr>
          <w:rtl/>
          <w:lang w:bidi="ar-DZ"/>
        </w:rPr>
      </w:pPr>
      <w:r w:rsidRPr="00DF3CB6">
        <w:rPr>
          <w:rtl/>
          <w:lang w:bidi="ar-DZ"/>
        </w:rPr>
        <w:t>تعتمد الإدارة إعمال المنافسة في إختيار المفوض له بهدف تحقيق هدفين أساسين هما تحقيق أكبر قدرمالي لصالح الخزينة العمومية، الذي يستلزم إختيارالعارض الذي يقدم أحسن الشروط والضمانات المالية، مع مراعاة المصلحة العامة</w:t>
      </w:r>
      <w:r w:rsidRPr="00DF3CB6">
        <w:rPr>
          <w:rStyle w:val="Appelnotedebasdep"/>
          <w:rtl/>
          <w:lang w:bidi="ar-DZ"/>
        </w:rPr>
        <w:footnoteReference w:id="446"/>
      </w:r>
      <w:r w:rsidR="00DF3CB6" w:rsidRPr="00DF3CB6">
        <w:rPr>
          <w:rtl/>
          <w:lang w:bidi="ar-DZ"/>
        </w:rPr>
        <w:t xml:space="preserve">، </w:t>
      </w:r>
      <w:r w:rsidRPr="00DF3CB6">
        <w:rPr>
          <w:rtl/>
          <w:lang w:bidi="ar-DZ"/>
        </w:rPr>
        <w:t xml:space="preserve">ومن أجل ذلك كان لابد من النظر في صيغ إبرام التفويض، </w:t>
      </w:r>
      <w:r w:rsidR="0086180B" w:rsidRPr="00DF3CB6">
        <w:rPr>
          <w:rFonts w:hint="cs"/>
          <w:rtl/>
          <w:lang w:bidi="ar-DZ"/>
        </w:rPr>
        <w:t>ب</w:t>
      </w:r>
      <w:r w:rsidRPr="00DF3CB6">
        <w:rPr>
          <w:rtl/>
          <w:lang w:bidi="ar-DZ"/>
        </w:rPr>
        <w:t xml:space="preserve">إعتماد المنافسة كمبدأ يتم من خلاله إبرام هذا النوع من العقود على غرار الصفقات العمومية </w:t>
      </w:r>
      <w:r w:rsidR="0086180B" w:rsidRPr="00DF3CB6">
        <w:rPr>
          <w:rFonts w:hint="cs"/>
          <w:rtl/>
          <w:lang w:bidi="ar-DZ"/>
        </w:rPr>
        <w:t>مع ضرورة عدم</w:t>
      </w:r>
      <w:r w:rsidRPr="00DF3CB6">
        <w:rPr>
          <w:rtl/>
          <w:lang w:bidi="ar-DZ"/>
        </w:rPr>
        <w:t xml:space="preserve"> الخروج عن الهدف الأسمى والمبادئ العامة التي تحكم سير المرفق العام</w:t>
      </w:r>
      <w:r w:rsidR="00EB7F23" w:rsidRPr="00DF3CB6">
        <w:rPr>
          <w:rtl/>
          <w:lang w:bidi="ar-DZ"/>
        </w:rPr>
        <w:t>.</w:t>
      </w:r>
    </w:p>
    <w:p w:rsidR="00C46530" w:rsidRPr="00DF3CB6" w:rsidRDefault="00C46530" w:rsidP="0086180B">
      <w:pPr>
        <w:bidi/>
        <w:spacing w:after="0"/>
        <w:ind w:firstLine="567"/>
        <w:jc w:val="both"/>
        <w:rPr>
          <w:rtl/>
          <w:lang w:bidi="ar-DZ"/>
        </w:rPr>
      </w:pPr>
      <w:r w:rsidRPr="00DF3CB6">
        <w:rPr>
          <w:rtl/>
          <w:lang w:bidi="ar-DZ"/>
        </w:rPr>
        <w:t>بإستقراء المرسوم التنفيذي 18-199نجد أن المنظم أتى بمصطلح جديد يعتمد فيه على المنافسة والمتمثل في الطلب على المنافسة فما المعنى القانوني لهذا المصطلح</w:t>
      </w:r>
      <w:r w:rsidR="0086180B" w:rsidRPr="00DF3CB6">
        <w:rPr>
          <w:rFonts w:hint="cs"/>
          <w:rtl/>
          <w:lang w:bidi="ar-DZ"/>
        </w:rPr>
        <w:t>(</w:t>
      </w:r>
      <w:r w:rsidR="0086180B" w:rsidRPr="00DF3CB6">
        <w:rPr>
          <w:rFonts w:hint="cs"/>
          <w:b/>
          <w:bCs/>
          <w:rtl/>
          <w:lang w:bidi="ar-DZ"/>
        </w:rPr>
        <w:t>أولا</w:t>
      </w:r>
      <w:r w:rsidR="0086180B" w:rsidRPr="00DF3CB6">
        <w:rPr>
          <w:rFonts w:hint="cs"/>
          <w:rtl/>
          <w:lang w:bidi="ar-DZ"/>
        </w:rPr>
        <w:t xml:space="preserve">)الذي يتميز بخصائص تميزه عن غيره من أساليب الإبرام </w:t>
      </w:r>
      <w:r w:rsidR="00327E14" w:rsidRPr="00DF3CB6">
        <w:rPr>
          <w:rFonts w:hint="cs"/>
          <w:rtl/>
          <w:lang w:bidi="ar-DZ"/>
        </w:rPr>
        <w:t>(</w:t>
      </w:r>
      <w:r w:rsidR="0086180B" w:rsidRPr="00DF3CB6">
        <w:rPr>
          <w:rFonts w:hint="cs"/>
          <w:b/>
          <w:bCs/>
          <w:rtl/>
          <w:lang w:bidi="ar-DZ"/>
        </w:rPr>
        <w:t>ثانيا</w:t>
      </w:r>
      <w:r w:rsidR="0086180B" w:rsidRPr="00DF3CB6">
        <w:rPr>
          <w:rFonts w:hint="cs"/>
          <w:rtl/>
          <w:lang w:bidi="ar-DZ"/>
        </w:rPr>
        <w:t xml:space="preserve">)، و حالات عدم الجدوى منه </w:t>
      </w:r>
      <w:r w:rsidR="00327E14" w:rsidRPr="00DF3CB6">
        <w:rPr>
          <w:rFonts w:hint="cs"/>
          <w:rtl/>
          <w:lang w:bidi="ar-DZ"/>
        </w:rPr>
        <w:t>(</w:t>
      </w:r>
      <w:r w:rsidR="0086180B" w:rsidRPr="00DF3CB6">
        <w:rPr>
          <w:rFonts w:hint="cs"/>
          <w:b/>
          <w:bCs/>
          <w:rtl/>
          <w:lang w:bidi="ar-DZ"/>
        </w:rPr>
        <w:t>ثالثا</w:t>
      </w:r>
      <w:r w:rsidR="0086180B" w:rsidRPr="00DF3CB6">
        <w:rPr>
          <w:rFonts w:hint="cs"/>
          <w:rtl/>
          <w:lang w:bidi="ar-DZ"/>
        </w:rPr>
        <w:t>)</w:t>
      </w:r>
      <w:r w:rsidR="00E02B3F" w:rsidRPr="00DF3CB6">
        <w:rPr>
          <w:rFonts w:hint="cs"/>
          <w:rtl/>
          <w:lang w:bidi="ar-DZ"/>
        </w:rPr>
        <w:t>؟</w:t>
      </w:r>
      <w:r w:rsidRPr="00DF3CB6">
        <w:rPr>
          <w:rtl/>
          <w:lang w:bidi="ar-DZ"/>
        </w:rPr>
        <w:t>.</w:t>
      </w:r>
    </w:p>
    <w:p w:rsidR="00C46530" w:rsidRPr="0074015B" w:rsidRDefault="00C46530" w:rsidP="00F6543C">
      <w:pPr>
        <w:pStyle w:val="Titre5"/>
        <w:bidi/>
        <w:rPr>
          <w:rtl/>
          <w:lang w:bidi="ar-DZ"/>
        </w:rPr>
      </w:pPr>
      <w:bookmarkStart w:id="619" w:name="_Toc127048937"/>
      <w:bookmarkStart w:id="620" w:name="_Toc127052220"/>
      <w:bookmarkStart w:id="621" w:name="_Toc127053284"/>
      <w:r w:rsidRPr="0074015B">
        <w:rPr>
          <w:rtl/>
          <w:lang w:bidi="ar-DZ"/>
        </w:rPr>
        <w:t>أولا- التأصيل القانوني لأسلوب الطلب على المنافسة</w:t>
      </w:r>
      <w:bookmarkEnd w:id="619"/>
      <w:bookmarkEnd w:id="620"/>
      <w:bookmarkEnd w:id="621"/>
    </w:p>
    <w:p w:rsidR="00C46530" w:rsidRPr="00DF3CB6" w:rsidRDefault="00C46530" w:rsidP="0074015B">
      <w:pPr>
        <w:bidi/>
        <w:spacing w:before="240"/>
        <w:ind w:firstLine="567"/>
        <w:jc w:val="both"/>
        <w:rPr>
          <w:rtl/>
          <w:lang w:bidi="ar-DZ"/>
        </w:rPr>
      </w:pPr>
      <w:r w:rsidRPr="00DF3CB6">
        <w:rPr>
          <w:rtl/>
          <w:lang w:bidi="ar-DZ"/>
        </w:rPr>
        <w:t xml:space="preserve">يعتبرمصطلح الطلب على المنافسة جديد بالنسبة للمنظومة القانونية الجزائرية عامة، وعقود التفويض خاصة، فبالرجوع للنصوص القانونية </w:t>
      </w:r>
      <w:r w:rsidR="00101374" w:rsidRPr="00DF3CB6">
        <w:rPr>
          <w:rFonts w:hint="cs"/>
          <w:rtl/>
          <w:lang w:bidi="ar-DZ"/>
        </w:rPr>
        <w:t xml:space="preserve">السابقة </w:t>
      </w:r>
      <w:r w:rsidRPr="00DF3CB6">
        <w:rPr>
          <w:rtl/>
          <w:lang w:bidi="ar-DZ"/>
        </w:rPr>
        <w:t xml:space="preserve">المنظمة لهذا النوع من العقود </w:t>
      </w:r>
      <w:r w:rsidR="00101374" w:rsidRPr="00DF3CB6">
        <w:rPr>
          <w:rFonts w:hint="cs"/>
          <w:rtl/>
          <w:lang w:bidi="ar-DZ"/>
        </w:rPr>
        <w:t>عن</w:t>
      </w:r>
      <w:r w:rsidRPr="00DF3CB6">
        <w:rPr>
          <w:rtl/>
          <w:lang w:bidi="ar-DZ"/>
        </w:rPr>
        <w:t xml:space="preserve"> المرسوم التنفيذي 18-199، نجد أن المشرع نص على عدة صيغ كالمناقصة والمزايدة، أوالدعوة للمنافسة لكننا لا نجد أنه إستعمل أسلوب الط</w:t>
      </w:r>
      <w:r w:rsidR="00E02B3F" w:rsidRPr="00DF3CB6">
        <w:rPr>
          <w:rtl/>
          <w:lang w:bidi="ar-DZ"/>
        </w:rPr>
        <w:t>لب على المنافسة في أي نص قانوني</w:t>
      </w:r>
      <w:r w:rsidRPr="00DF3CB6">
        <w:rPr>
          <w:rtl/>
          <w:lang w:bidi="ar-DZ"/>
        </w:rPr>
        <w:t>.</w:t>
      </w:r>
    </w:p>
    <w:p w:rsidR="00C46530" w:rsidRPr="00DF3CB6" w:rsidRDefault="00995734" w:rsidP="00E83E20">
      <w:pPr>
        <w:bidi/>
        <w:spacing w:before="240" w:after="0"/>
        <w:ind w:firstLine="567"/>
        <w:jc w:val="both"/>
        <w:rPr>
          <w:rtl/>
          <w:lang w:bidi="ar-DZ"/>
        </w:rPr>
      </w:pPr>
      <w:r w:rsidRPr="00DF3CB6">
        <w:rPr>
          <w:rFonts w:hint="cs"/>
          <w:rtl/>
          <w:lang w:bidi="ar-DZ"/>
        </w:rPr>
        <w:t xml:space="preserve"> بمقاربة قانونية تعريفية </w:t>
      </w:r>
      <w:r w:rsidR="00C46530" w:rsidRPr="00DF3CB6">
        <w:rPr>
          <w:rtl/>
          <w:lang w:bidi="ar-DZ"/>
        </w:rPr>
        <w:t>يعتبر أسلوب الطلب على المنافسة القاعدة العامة في تعبير الإدارة عن نيتها في تكريس المنافسة من خلال إبرام عقود التفويض، فقد عرفته المادة 11 من المرسوم التفيذي 18-199 المذكورسابقا على أنه" الطلب على المنافسة إجراء يهدف للحصول على أفضل عرض، من خلال وضع عدة متعاملين في منافسة لغرض ضمان المساواة في معاملتهم والموضوعية في معايير إنتقائهم وشفافية العمليات وعدم التحيز في القرارات المتخذة"</w:t>
      </w:r>
      <w:r w:rsidR="00C46530" w:rsidRPr="00DF3CB6">
        <w:rPr>
          <w:rStyle w:val="Appelnotedebasdep"/>
          <w:rtl/>
          <w:lang w:bidi="ar-DZ"/>
        </w:rPr>
        <w:footnoteReference w:id="447"/>
      </w:r>
    </w:p>
    <w:p w:rsidR="00C46530" w:rsidRPr="00DF3CB6" w:rsidRDefault="00C46530" w:rsidP="00995734">
      <w:pPr>
        <w:bidi/>
        <w:spacing w:before="240" w:after="0"/>
        <w:ind w:firstLine="567"/>
        <w:jc w:val="both"/>
        <w:rPr>
          <w:rtl/>
          <w:lang w:bidi="ar-DZ"/>
        </w:rPr>
      </w:pPr>
      <w:r w:rsidRPr="00DF3CB6">
        <w:rPr>
          <w:rtl/>
          <w:lang w:bidi="ar-DZ"/>
        </w:rPr>
        <w:t>يتضح من خلال هذه المادة أن المنظم عرف الطلب على المنافسة انطلاقا من أهدافه التي حصرها في الحصول على عروض من عدة متنافسين يتنافسون حول تسيير</w:t>
      </w:r>
      <w:r w:rsidR="00995734" w:rsidRPr="00DF3CB6">
        <w:rPr>
          <w:rFonts w:hint="cs"/>
          <w:rtl/>
          <w:lang w:bidi="ar-DZ"/>
        </w:rPr>
        <w:t>و</w:t>
      </w:r>
      <w:r w:rsidRPr="00DF3CB6">
        <w:rPr>
          <w:rtl/>
          <w:lang w:bidi="ar-DZ"/>
        </w:rPr>
        <w:t>استغلال المرفق العام متى توفرت فيهم الشروط اللازمة دون تحيز أو مفاضلة من قبل السلطة المفوضة ولا يتم المنح إلا بناءا على إجراء الطلب على المنافسة</w:t>
      </w:r>
      <w:r w:rsidRPr="00DF3CB6">
        <w:rPr>
          <w:rStyle w:val="Appelnotedebasdep"/>
          <w:rtl/>
          <w:lang w:bidi="ar-DZ"/>
        </w:rPr>
        <w:footnoteReference w:id="448"/>
      </w:r>
      <w:r w:rsidRPr="00DF3CB6">
        <w:rPr>
          <w:rtl/>
          <w:lang w:bidi="ar-DZ"/>
        </w:rPr>
        <w:t>.</w:t>
      </w:r>
    </w:p>
    <w:p w:rsidR="00C46530" w:rsidRPr="00DF3CB6" w:rsidRDefault="00995734" w:rsidP="00995734">
      <w:pPr>
        <w:bidi/>
        <w:spacing w:before="240" w:after="0"/>
        <w:ind w:firstLine="567"/>
        <w:jc w:val="both"/>
        <w:rPr>
          <w:rtl/>
          <w:lang w:bidi="ar-DZ"/>
        </w:rPr>
      </w:pPr>
      <w:r w:rsidRPr="00DF3CB6">
        <w:rPr>
          <w:rFonts w:hint="cs"/>
          <w:rtl/>
          <w:lang w:bidi="ar-DZ"/>
        </w:rPr>
        <w:t>و</w:t>
      </w:r>
      <w:r w:rsidR="00C46530" w:rsidRPr="00DF3CB6">
        <w:rPr>
          <w:rtl/>
          <w:lang w:bidi="ar-DZ"/>
        </w:rPr>
        <w:t>تطبيقا لأحكام المادة11السابقة الذكر، يعتبر الطلبعلى المنافسة إجراء قانوني يضع المتنافسين في مناخ تنافسي ا</w:t>
      </w:r>
      <w:r w:rsidRPr="00DF3CB6">
        <w:rPr>
          <w:rtl/>
          <w:lang w:bidi="ar-DZ"/>
        </w:rPr>
        <w:t>لهدف منه ضمان المساواة في معامل</w:t>
      </w:r>
      <w:r w:rsidRPr="00DF3CB6">
        <w:rPr>
          <w:rFonts w:hint="cs"/>
          <w:rtl/>
          <w:lang w:bidi="ar-DZ"/>
        </w:rPr>
        <w:t>تهم</w:t>
      </w:r>
      <w:r w:rsidR="00C46530" w:rsidRPr="00DF3CB6">
        <w:rPr>
          <w:rtl/>
          <w:lang w:bidi="ar-DZ"/>
        </w:rPr>
        <w:t xml:space="preserve"> والموضوعية في إنتقائهم والشفافية في </w:t>
      </w:r>
      <w:r w:rsidRPr="00DF3CB6">
        <w:rPr>
          <w:rFonts w:hint="cs"/>
          <w:rtl/>
          <w:lang w:bidi="ar-DZ"/>
        </w:rPr>
        <w:t xml:space="preserve">جميع </w:t>
      </w:r>
      <w:r w:rsidR="00C46530" w:rsidRPr="00DF3CB6">
        <w:rPr>
          <w:rtl/>
          <w:lang w:bidi="ar-DZ"/>
        </w:rPr>
        <w:t>العمليات</w:t>
      </w:r>
      <w:r w:rsidRPr="00DF3CB6">
        <w:rPr>
          <w:rFonts w:hint="cs"/>
          <w:rtl/>
          <w:lang w:bidi="ar-DZ"/>
        </w:rPr>
        <w:t xml:space="preserve">، </w:t>
      </w:r>
      <w:r w:rsidR="00C46530" w:rsidRPr="00DF3CB6">
        <w:rPr>
          <w:rtl/>
          <w:lang w:bidi="ar-DZ"/>
        </w:rPr>
        <w:t xml:space="preserve">بذلك أكد المشرع على ما جاء به ضمن المرسوم الرئاسي 15-247 الذي نظم عقود التفويض والصفقات العمومية في نص واحد أساسه المنافسة </w:t>
      </w:r>
      <w:r w:rsidRPr="00DF3CB6">
        <w:rPr>
          <w:rFonts w:hint="cs"/>
          <w:rtl/>
          <w:lang w:bidi="ar-DZ"/>
        </w:rPr>
        <w:t>ك</w:t>
      </w:r>
      <w:r w:rsidR="00C46530" w:rsidRPr="00DF3CB6">
        <w:rPr>
          <w:rtl/>
          <w:lang w:bidi="ar-DZ"/>
        </w:rPr>
        <w:t>قاعدة عامة، تطبيقا لأحكام المادة 209 من</w:t>
      </w:r>
      <w:r w:rsidRPr="00DF3CB6">
        <w:rPr>
          <w:rFonts w:hint="cs"/>
          <w:rtl/>
          <w:lang w:bidi="ar-DZ"/>
        </w:rPr>
        <w:t xml:space="preserve">ه </w:t>
      </w:r>
      <w:r w:rsidR="00C46530" w:rsidRPr="00DF3CB6">
        <w:rPr>
          <w:rtl/>
          <w:lang w:bidi="ar-DZ"/>
        </w:rPr>
        <w:t>مع إحترام المبادئ الواردة في المادة الثالثة من المرسوم التنفيذي 18-199.</w:t>
      </w:r>
    </w:p>
    <w:p w:rsidR="00C46530" w:rsidRPr="00DF3CB6" w:rsidRDefault="00C46530" w:rsidP="00995734">
      <w:pPr>
        <w:bidi/>
        <w:spacing w:before="240" w:after="0"/>
        <w:ind w:firstLine="567"/>
        <w:jc w:val="both"/>
        <w:rPr>
          <w:rtl/>
          <w:lang w:bidi="ar-DZ"/>
        </w:rPr>
      </w:pPr>
      <w:r w:rsidRPr="00DF3CB6">
        <w:rPr>
          <w:rtl/>
          <w:lang w:bidi="ar-DZ"/>
        </w:rPr>
        <w:t xml:space="preserve">من خلال ما سبق فالطلب على المنافسة يعتبر الصيغة التي تسمح لعدد كبير من المتنافسين تتوفر فيهم الشروط المطلوبة </w:t>
      </w:r>
      <w:r w:rsidR="00995734" w:rsidRPr="00DF3CB6">
        <w:rPr>
          <w:rFonts w:hint="cs"/>
          <w:rtl/>
          <w:lang w:bidi="ar-DZ"/>
        </w:rPr>
        <w:t xml:space="preserve">من </w:t>
      </w:r>
      <w:r w:rsidRPr="00DF3CB6">
        <w:rPr>
          <w:rtl/>
          <w:lang w:bidi="ar-DZ"/>
        </w:rPr>
        <w:t>تقديم عروضهم للمشاركة في هذا الإجراء، دون أي قيد أوإستثناء، باعتباره يضمن أكبر قدر من الشفافية حتى تتمكن الإدارة من اختيار أفضل عرض من ناحية المزايا الاقتصادية هذا ما أكدته الفقرة الثانية من المادة11 من المرسوم 18-199</w:t>
      </w:r>
      <w:r w:rsidR="00995734" w:rsidRPr="00DF3CB6">
        <w:rPr>
          <w:rFonts w:hint="cs"/>
          <w:rtl/>
          <w:lang w:bidi="ar-DZ"/>
        </w:rPr>
        <w:t xml:space="preserve"> التي جاء فيها</w:t>
      </w:r>
      <w:r w:rsidRPr="00DF3CB6">
        <w:rPr>
          <w:rtl/>
          <w:lang w:bidi="ar-DZ"/>
        </w:rPr>
        <w:t xml:space="preserve"> " يمنح تفويض المرفق العام للمترشح الذي يقدم أفضل عرض، وهو ذلك الذي يقدم أحسن الض</w:t>
      </w:r>
      <w:r w:rsidR="00457E92">
        <w:rPr>
          <w:rtl/>
          <w:lang w:bidi="ar-DZ"/>
        </w:rPr>
        <w:t>مانات المهنية والتفنية والمالية</w:t>
      </w:r>
      <w:r w:rsidRPr="00DF3CB6">
        <w:rPr>
          <w:rtl/>
          <w:lang w:bidi="ar-DZ"/>
        </w:rPr>
        <w:t xml:space="preserve"> حسب سلم التنقيط المحدد في دفتر الشروط المنصوص عليه في المادة 13 أدناه" </w:t>
      </w:r>
    </w:p>
    <w:p w:rsidR="00C46530" w:rsidRDefault="00995734" w:rsidP="002F01A1">
      <w:pPr>
        <w:bidi/>
        <w:spacing w:after="0"/>
        <w:ind w:firstLine="567"/>
        <w:jc w:val="both"/>
        <w:rPr>
          <w:rtl/>
          <w:lang w:bidi="ar-DZ"/>
        </w:rPr>
      </w:pPr>
      <w:r w:rsidRPr="00DF3CB6">
        <w:rPr>
          <w:rFonts w:hint="cs"/>
          <w:rtl/>
          <w:lang w:bidi="ar-DZ"/>
        </w:rPr>
        <w:t>غير أنه ما</w:t>
      </w:r>
      <w:r w:rsidR="00C46530" w:rsidRPr="00DF3CB6">
        <w:rPr>
          <w:rtl/>
          <w:lang w:bidi="ar-DZ"/>
        </w:rPr>
        <w:t xml:space="preserve"> يمكن ملاحظته أن المنظم لم يحدد لنا الأشكال التي يمكن أن يتخذها الطلب على المنافسة، كما هو معمول به في تنظيم الصفقات العمومية، من خلال تحديده لطلب العروض والمسابقة، ماينتج عنه توسيع  مجال المنافسة وتضييقه حسب نوعية الأشغال المطلوب إنجازها.</w:t>
      </w:r>
    </w:p>
    <w:p w:rsidR="00C46530" w:rsidRPr="0074015B" w:rsidRDefault="00C46530" w:rsidP="00995734">
      <w:pPr>
        <w:tabs>
          <w:tab w:val="right" w:pos="475"/>
        </w:tabs>
        <w:bidi/>
        <w:spacing w:before="240" w:after="0"/>
        <w:ind w:left="-92"/>
        <w:jc w:val="both"/>
        <w:rPr>
          <w:b/>
          <w:bCs/>
          <w:i/>
          <w:iCs/>
          <w:rtl/>
          <w:lang w:bidi="ar-DZ"/>
        </w:rPr>
      </w:pPr>
      <w:r w:rsidRPr="0074015B">
        <w:rPr>
          <w:b/>
          <w:bCs/>
          <w:i/>
          <w:iCs/>
          <w:rtl/>
          <w:lang w:bidi="ar-DZ"/>
        </w:rPr>
        <w:t>ثانيا- خصائص الطلب على المنافسة</w:t>
      </w:r>
    </w:p>
    <w:p w:rsidR="00C46530" w:rsidRPr="00DF3CB6" w:rsidRDefault="00C46530" w:rsidP="00995734">
      <w:pPr>
        <w:bidi/>
        <w:spacing w:before="240" w:after="0"/>
        <w:ind w:firstLine="567"/>
        <w:jc w:val="both"/>
        <w:rPr>
          <w:rtl/>
          <w:lang w:bidi="ar-DZ"/>
        </w:rPr>
      </w:pPr>
      <w:r w:rsidRPr="00DF3CB6">
        <w:rPr>
          <w:rtl/>
          <w:lang w:bidi="ar-DZ"/>
        </w:rPr>
        <w:t>يمتاز الطلب على المنافسة بعد</w:t>
      </w:r>
      <w:r w:rsidR="004438C0" w:rsidRPr="00DF3CB6">
        <w:rPr>
          <w:rFonts w:hint="cs"/>
          <w:rtl/>
          <w:lang w:bidi="ar-DZ"/>
        </w:rPr>
        <w:t>ة</w:t>
      </w:r>
      <w:r w:rsidRPr="00DF3CB6">
        <w:rPr>
          <w:rtl/>
          <w:lang w:bidi="ar-DZ"/>
        </w:rPr>
        <w:t xml:space="preserve"> خصائص، في مجملها تجعل مبدأ </w:t>
      </w:r>
      <w:proofErr w:type="gramStart"/>
      <w:r w:rsidR="00E07B42">
        <w:rPr>
          <w:rtl/>
          <w:lang w:bidi="ar-DZ"/>
        </w:rPr>
        <w:t>المنافسة</w:t>
      </w:r>
      <w:proofErr w:type="gramEnd"/>
      <w:r w:rsidR="00E07B42">
        <w:rPr>
          <w:rtl/>
          <w:lang w:bidi="ar-DZ"/>
        </w:rPr>
        <w:t xml:space="preserve"> بين التطبيق والتقييد و</w:t>
      </w:r>
      <w:r w:rsidRPr="00DF3CB6">
        <w:rPr>
          <w:rtl/>
          <w:lang w:bidi="ar-DZ"/>
        </w:rPr>
        <w:t>الذي نذكر</w:t>
      </w:r>
      <w:r w:rsidR="00457E92">
        <w:rPr>
          <w:rtl/>
          <w:lang w:bidi="ar-DZ"/>
        </w:rPr>
        <w:t xml:space="preserve"> منها</w:t>
      </w:r>
      <w:r w:rsidR="00457E92">
        <w:rPr>
          <w:rFonts w:hint="cs"/>
          <w:rtl/>
          <w:lang w:bidi="ar-DZ"/>
        </w:rPr>
        <w:t>:</w:t>
      </w:r>
    </w:p>
    <w:p w:rsidR="00C46530" w:rsidRPr="00DF3CB6" w:rsidRDefault="00C46530" w:rsidP="00CE7DDA">
      <w:pPr>
        <w:pStyle w:val="Titre6"/>
        <w:numPr>
          <w:ilvl w:val="0"/>
          <w:numId w:val="103"/>
        </w:numPr>
        <w:bidi/>
        <w:rPr>
          <w:rtl/>
          <w:lang w:bidi="ar-DZ"/>
        </w:rPr>
      </w:pPr>
      <w:bookmarkStart w:id="622" w:name="_Toc127048938"/>
      <w:bookmarkStart w:id="623" w:name="_Toc127052221"/>
      <w:bookmarkStart w:id="624" w:name="_Toc127053285"/>
      <w:r w:rsidRPr="00DF3CB6">
        <w:rPr>
          <w:rtl/>
          <w:lang w:bidi="ar-DZ"/>
        </w:rPr>
        <w:t>تقييد المنافسة بحصر مفهوم المفوض له</w:t>
      </w:r>
      <w:bookmarkEnd w:id="622"/>
      <w:bookmarkEnd w:id="623"/>
      <w:bookmarkEnd w:id="624"/>
    </w:p>
    <w:p w:rsidR="00C46530" w:rsidRPr="00DF3CB6" w:rsidRDefault="00801F7E" w:rsidP="00801F7E">
      <w:pPr>
        <w:bidi/>
        <w:spacing w:before="240" w:after="0"/>
        <w:ind w:firstLine="567"/>
        <w:jc w:val="both"/>
        <w:rPr>
          <w:rtl/>
          <w:lang w:bidi="ar-DZ"/>
        </w:rPr>
      </w:pPr>
      <w:r w:rsidRPr="00DF3CB6">
        <w:rPr>
          <w:rFonts w:hint="cs"/>
          <w:rtl/>
          <w:lang w:bidi="ar-DZ"/>
        </w:rPr>
        <w:t xml:space="preserve">لقدحدد </w:t>
      </w:r>
      <w:r w:rsidR="00C46530" w:rsidRPr="00DF3CB6">
        <w:rPr>
          <w:rtl/>
          <w:lang w:bidi="ar-DZ"/>
        </w:rPr>
        <w:t>المنظم مفهو</w:t>
      </w:r>
      <w:r w:rsidRPr="00DF3CB6">
        <w:rPr>
          <w:rFonts w:hint="cs"/>
          <w:rtl/>
          <w:lang w:bidi="ar-DZ"/>
        </w:rPr>
        <w:t>م</w:t>
      </w:r>
      <w:r w:rsidR="00C46530" w:rsidRPr="00DF3CB6">
        <w:rPr>
          <w:rtl/>
          <w:lang w:bidi="ar-DZ"/>
        </w:rPr>
        <w:t xml:space="preserve"> المفوض له</w:t>
      </w:r>
      <w:r w:rsidRPr="00DF3CB6">
        <w:rPr>
          <w:rFonts w:hint="cs"/>
          <w:rtl/>
          <w:lang w:bidi="ar-DZ"/>
        </w:rPr>
        <w:t xml:space="preserve"> بأنهذلك الشخص </w:t>
      </w:r>
      <w:r w:rsidR="00C46530" w:rsidRPr="00DF3CB6">
        <w:rPr>
          <w:rtl/>
          <w:lang w:bidi="ar-DZ"/>
        </w:rPr>
        <w:t>الذي يمكن له المش</w:t>
      </w:r>
      <w:r w:rsidRPr="00DF3CB6">
        <w:rPr>
          <w:rFonts w:hint="cs"/>
          <w:rtl/>
          <w:lang w:bidi="ar-DZ"/>
        </w:rPr>
        <w:t>ا</w:t>
      </w:r>
      <w:r w:rsidR="00C46530" w:rsidRPr="00DF3CB6">
        <w:rPr>
          <w:rtl/>
          <w:lang w:bidi="ar-DZ"/>
        </w:rPr>
        <w:t>ركة في المنافسة المتعلقة بتفويض المرفق العام المنظم بموجب المرسوم التنفيذي 18-199،</w:t>
      </w:r>
      <w:r w:rsidRPr="00DF3CB6">
        <w:rPr>
          <w:rFonts w:hint="cs"/>
          <w:rtl/>
          <w:lang w:bidi="ar-DZ"/>
        </w:rPr>
        <w:t xml:space="preserve"> غير أنه</w:t>
      </w:r>
      <w:r w:rsidR="00C46530" w:rsidRPr="00DF3CB6">
        <w:rPr>
          <w:rtl/>
          <w:lang w:bidi="ar-DZ"/>
        </w:rPr>
        <w:t xml:space="preserve"> أشترط </w:t>
      </w:r>
      <w:r w:rsidRPr="00DF3CB6">
        <w:rPr>
          <w:rFonts w:hint="cs"/>
          <w:rtl/>
          <w:lang w:bidi="ar-DZ"/>
        </w:rPr>
        <w:t xml:space="preserve">ن خلال </w:t>
      </w:r>
      <w:r w:rsidR="00C46530" w:rsidRPr="00DF3CB6">
        <w:rPr>
          <w:rtl/>
          <w:lang w:bidi="ar-DZ"/>
        </w:rPr>
        <w:t>المرسوم التنفيذي السالف الذكرعدة شروط وخصوصيات يجب أن تتوفر في</w:t>
      </w:r>
      <w:r w:rsidRPr="00DF3CB6">
        <w:rPr>
          <w:rFonts w:hint="cs"/>
          <w:rtl/>
          <w:lang w:bidi="ar-DZ"/>
        </w:rPr>
        <w:t>ه</w:t>
      </w:r>
      <w:r w:rsidR="00C46530" w:rsidRPr="00DF3CB6">
        <w:rPr>
          <w:rtl/>
          <w:lang w:bidi="ar-DZ"/>
        </w:rPr>
        <w:t xml:space="preserve"> يمكن حصرها فيما يلي</w:t>
      </w:r>
      <w:r w:rsidRPr="00DF3CB6">
        <w:rPr>
          <w:rFonts w:hint="cs"/>
          <w:rtl/>
          <w:lang w:bidi="ar-DZ"/>
        </w:rPr>
        <w:t>:</w:t>
      </w:r>
    </w:p>
    <w:p w:rsidR="00C46530" w:rsidRPr="00DF3CB6" w:rsidRDefault="005154A8" w:rsidP="004E7614">
      <w:pPr>
        <w:pStyle w:val="Paragraphedeliste"/>
        <w:numPr>
          <w:ilvl w:val="0"/>
          <w:numId w:val="6"/>
        </w:numPr>
        <w:bidi/>
        <w:spacing w:after="0"/>
        <w:jc w:val="both"/>
        <w:rPr>
          <w:lang w:bidi="ar-DZ"/>
        </w:rPr>
      </w:pPr>
      <w:r w:rsidRPr="00DF3CB6">
        <w:rPr>
          <w:rFonts w:hint="cs"/>
          <w:rtl/>
          <w:lang w:bidi="ar-DZ"/>
        </w:rPr>
        <w:t>ال</w:t>
      </w:r>
      <w:r w:rsidR="00C46530" w:rsidRPr="00DF3CB6">
        <w:rPr>
          <w:rtl/>
          <w:lang w:bidi="ar-DZ"/>
        </w:rPr>
        <w:t>ايكون التفويض إلا للأشخاص المعنوية العامة أوالخاصة الخاضعة للقانون الجزائري</w:t>
      </w:r>
      <w:r w:rsidR="00C46530" w:rsidRPr="00DF3CB6">
        <w:rPr>
          <w:rStyle w:val="Appelnotedebasdep"/>
          <w:rtl/>
          <w:lang w:bidi="ar-DZ"/>
        </w:rPr>
        <w:footnoteReference w:id="449"/>
      </w:r>
      <w:r w:rsidR="00C46530" w:rsidRPr="00DF3CB6">
        <w:rPr>
          <w:rtl/>
          <w:lang w:bidi="ar-DZ"/>
        </w:rPr>
        <w:t>، ويخضع لمبادئ المرفق العام ويلبي إحتياجات المستعملين</w:t>
      </w:r>
      <w:r w:rsidR="00C46530" w:rsidRPr="00DF3CB6">
        <w:rPr>
          <w:rStyle w:val="Appelnotedebasdep"/>
          <w:rtl/>
          <w:lang w:bidi="ar-DZ"/>
        </w:rPr>
        <w:footnoteReference w:id="450"/>
      </w:r>
      <w:r w:rsidR="00C46530" w:rsidRPr="00DF3CB6">
        <w:rPr>
          <w:rtl/>
          <w:lang w:bidi="ar-DZ"/>
        </w:rPr>
        <w:t>، وبذلك يكون المنظم قد وضع حدا لمبدأ المساواة ومبدأ تكافؤ الفرص، ويعتبر محاباة للإنتاج الوطني، الأمر الذي لا يتوافق مع قواعد التجارة العالمية التي تفرض على بلدان العام في الأونة الأخيرة خاصة وأن الجزائر قد وافقت وصادقت على العديد من المعاهدات في هذا الشأن</w:t>
      </w:r>
      <w:r w:rsidR="00C46530" w:rsidRPr="00DF3CB6">
        <w:rPr>
          <w:rStyle w:val="Appelnotedebasdep"/>
          <w:rtl/>
          <w:lang w:bidi="ar-DZ"/>
        </w:rPr>
        <w:footnoteReference w:id="451"/>
      </w:r>
      <w:r w:rsidR="00C46530" w:rsidRPr="00DF3CB6">
        <w:rPr>
          <w:rtl/>
          <w:lang w:bidi="ar-DZ"/>
        </w:rPr>
        <w:t>.</w:t>
      </w:r>
    </w:p>
    <w:p w:rsidR="00C46530" w:rsidRPr="00DF3CB6" w:rsidRDefault="00C46530" w:rsidP="004E7614">
      <w:pPr>
        <w:pStyle w:val="Paragraphedeliste"/>
        <w:numPr>
          <w:ilvl w:val="0"/>
          <w:numId w:val="6"/>
        </w:numPr>
        <w:bidi/>
        <w:spacing w:after="0"/>
        <w:jc w:val="both"/>
        <w:rPr>
          <w:rtl/>
          <w:lang w:bidi="ar-DZ"/>
        </w:rPr>
      </w:pPr>
      <w:r w:rsidRPr="00DF3CB6">
        <w:rPr>
          <w:rtl/>
          <w:lang w:bidi="ar-DZ"/>
        </w:rPr>
        <w:t>عندما تكون المؤسسات الصغيرة والمتوسطة قادرة على القيام بما يتطلبه موضوع تفويض المرفق العام فإنه يتعين على السلطة المفوضة إعطاؤها الأولية في منح التفويض</w:t>
      </w:r>
      <w:r w:rsidRPr="00DF3CB6">
        <w:rPr>
          <w:rStyle w:val="Appelnotedebasdep"/>
          <w:rtl/>
          <w:lang w:bidi="ar-DZ"/>
        </w:rPr>
        <w:footnoteReference w:id="452"/>
      </w:r>
      <w:r w:rsidRPr="00DF3CB6">
        <w:rPr>
          <w:rtl/>
          <w:lang w:bidi="ar-DZ"/>
        </w:rPr>
        <w:t xml:space="preserve">، في محاولة مستمرة من المشرع الجزائري </w:t>
      </w:r>
      <w:r w:rsidR="00801F7E" w:rsidRPr="00DF3CB6">
        <w:rPr>
          <w:rFonts w:hint="cs"/>
          <w:rtl/>
          <w:lang w:bidi="ar-DZ"/>
        </w:rPr>
        <w:t>ل</w:t>
      </w:r>
      <w:r w:rsidRPr="00DF3CB6">
        <w:rPr>
          <w:rtl/>
          <w:lang w:bidi="ar-DZ"/>
        </w:rPr>
        <w:t>تشجيع هذه الأخيرة، فعلى غرار المادة المذكورة أعلاه نجد أن المادة23منالقانون17-02المتضمن القانون التوجيهي لتطويرالمؤسسات الصغيرة والمتوسطة</w:t>
      </w:r>
      <w:r w:rsidRPr="00DF3CB6">
        <w:rPr>
          <w:rStyle w:val="Appelnotedebasdep"/>
          <w:rtl/>
          <w:lang w:bidi="ar-DZ"/>
        </w:rPr>
        <w:footnoteReference w:id="453"/>
      </w:r>
      <w:r w:rsidRPr="00DF3CB6">
        <w:rPr>
          <w:rtl/>
          <w:lang w:bidi="ar-DZ"/>
        </w:rPr>
        <w:t xml:space="preserve"> التي تنص على "تسهر على تطوير الشراكة بين القطاعين العام والخاص وتعمل على توسيع مجال منح الإمتياز في مجال الخدمات العمومية لفائدة المؤسسات الصغيرة والمتوسطة"   </w:t>
      </w:r>
    </w:p>
    <w:p w:rsidR="00C46530" w:rsidRPr="00DF3CB6" w:rsidRDefault="00801F7E" w:rsidP="00801F7E">
      <w:pPr>
        <w:bidi/>
        <w:spacing w:after="0"/>
        <w:ind w:firstLine="567"/>
        <w:jc w:val="both"/>
        <w:rPr>
          <w:rtl/>
          <w:lang w:bidi="ar-DZ"/>
        </w:rPr>
      </w:pPr>
      <w:proofErr w:type="gramStart"/>
      <w:r w:rsidRPr="00DF3CB6">
        <w:rPr>
          <w:rFonts w:hint="cs"/>
          <w:rtl/>
          <w:lang w:bidi="ar-DZ"/>
        </w:rPr>
        <w:t>كما</w:t>
      </w:r>
      <w:proofErr w:type="gramEnd"/>
      <w:r w:rsidRPr="00DF3CB6">
        <w:rPr>
          <w:rFonts w:hint="cs"/>
          <w:rtl/>
          <w:lang w:bidi="ar-DZ"/>
        </w:rPr>
        <w:t xml:space="preserve"> </w:t>
      </w:r>
      <w:r w:rsidR="00C46530" w:rsidRPr="00DF3CB6">
        <w:rPr>
          <w:rtl/>
          <w:lang w:bidi="ar-DZ"/>
        </w:rPr>
        <w:t>حددت المادة الثانية من هذا القانون الأهداف المرجوة من إعطاء الأولوية في مجال التفويض لصالح المؤسسات الصغيرة والمتوسطة كما يلي</w:t>
      </w:r>
      <w:r w:rsidRPr="00DF3CB6">
        <w:rPr>
          <w:rFonts w:hint="cs"/>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 xml:space="preserve">تشجيع إنشاء المؤسسات الصغيرة والمتوسطة </w:t>
      </w:r>
      <w:proofErr w:type="gramStart"/>
      <w:r w:rsidRPr="00DF3CB6">
        <w:rPr>
          <w:rtl/>
          <w:lang w:bidi="ar-DZ"/>
        </w:rPr>
        <w:t>لاسيما</w:t>
      </w:r>
      <w:proofErr w:type="gramEnd"/>
      <w:r w:rsidRPr="00DF3CB6">
        <w:rPr>
          <w:rtl/>
          <w:lang w:bidi="ar-DZ"/>
        </w:rPr>
        <w:t xml:space="preserve"> منها المبتكرة منها (</w:t>
      </w:r>
      <w:r w:rsidRPr="00DF3CB6">
        <w:rPr>
          <w:lang w:bidi="ar-DZ"/>
        </w:rPr>
        <w:t>start-up</w:t>
      </w:r>
      <w:r w:rsidRPr="00DF3CB6">
        <w:rPr>
          <w:rtl/>
          <w:lang w:bidi="ar-DZ"/>
        </w:rPr>
        <w:t>) والحفاظ على ديمومتها</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proofErr w:type="gramStart"/>
      <w:r w:rsidRPr="00DF3CB6">
        <w:rPr>
          <w:rtl/>
          <w:lang w:bidi="ar-DZ"/>
        </w:rPr>
        <w:t>ت</w:t>
      </w:r>
      <w:r w:rsidR="00E07B42">
        <w:rPr>
          <w:rtl/>
          <w:lang w:bidi="ar-DZ"/>
        </w:rPr>
        <w:t>حسين</w:t>
      </w:r>
      <w:proofErr w:type="gramEnd"/>
      <w:r w:rsidR="00E07B42">
        <w:rPr>
          <w:rtl/>
          <w:lang w:bidi="ar-DZ"/>
        </w:rPr>
        <w:t xml:space="preserve"> تنافسية المؤسسات الصغيرة والمتوسطة و</w:t>
      </w:r>
      <w:r w:rsidRPr="00DF3CB6">
        <w:rPr>
          <w:rtl/>
          <w:lang w:bidi="ar-DZ"/>
        </w:rPr>
        <w:t>قدرتها في مجال التصدير</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proofErr w:type="gramStart"/>
      <w:r w:rsidRPr="00DF3CB6">
        <w:rPr>
          <w:rtl/>
          <w:lang w:bidi="ar-DZ"/>
        </w:rPr>
        <w:t>ترقية</w:t>
      </w:r>
      <w:proofErr w:type="gramEnd"/>
      <w:r w:rsidRPr="00DF3CB6">
        <w:rPr>
          <w:rtl/>
          <w:lang w:bidi="ar-DZ"/>
        </w:rPr>
        <w:t xml:space="preserve"> كفاءة المقاولة </w:t>
      </w:r>
    </w:p>
    <w:p w:rsidR="00C46530" w:rsidRPr="00DF3CB6" w:rsidRDefault="00E07B42" w:rsidP="005926B4">
      <w:pPr>
        <w:pStyle w:val="Paragraphedeliste"/>
        <w:numPr>
          <w:ilvl w:val="0"/>
          <w:numId w:val="13"/>
        </w:numPr>
        <w:bidi/>
        <w:spacing w:after="0"/>
        <w:jc w:val="both"/>
        <w:rPr>
          <w:lang w:bidi="ar-DZ"/>
        </w:rPr>
      </w:pPr>
      <w:r>
        <w:rPr>
          <w:rtl/>
          <w:lang w:bidi="ar-DZ"/>
        </w:rPr>
        <w:t>تحسين معدل الإندماج و</w:t>
      </w:r>
      <w:r w:rsidR="00C46530" w:rsidRPr="00DF3CB6">
        <w:rPr>
          <w:rtl/>
          <w:lang w:bidi="ar-DZ"/>
        </w:rPr>
        <w:t>ترقية المناولة</w:t>
      </w:r>
      <w:r w:rsidR="00C46530" w:rsidRPr="00DF3CB6">
        <w:rPr>
          <w:rStyle w:val="Appelnotedebasdep"/>
          <w:rtl/>
          <w:lang w:bidi="ar-DZ"/>
        </w:rPr>
        <w:footnoteReference w:id="454"/>
      </w:r>
      <w:r w:rsidR="00C46530" w:rsidRPr="00DF3CB6">
        <w:rPr>
          <w:rtl/>
          <w:lang w:bidi="ar-DZ"/>
        </w:rPr>
        <w:t>.</w:t>
      </w:r>
    </w:p>
    <w:p w:rsidR="00C46530" w:rsidRPr="00DF3CB6" w:rsidRDefault="00C46530" w:rsidP="004E7614">
      <w:pPr>
        <w:pStyle w:val="Paragraphedeliste"/>
        <w:numPr>
          <w:ilvl w:val="0"/>
          <w:numId w:val="6"/>
        </w:numPr>
        <w:bidi/>
        <w:spacing w:after="0"/>
        <w:jc w:val="both"/>
        <w:rPr>
          <w:lang w:bidi="ar-DZ"/>
        </w:rPr>
      </w:pPr>
      <w:r w:rsidRPr="00DF3CB6">
        <w:rPr>
          <w:rtl/>
          <w:lang w:bidi="ar-DZ"/>
        </w:rPr>
        <w:t>مراعاة القدرات المهنية والمالية والتقنية للمفوض له والتأكد بجميع الوسائل الممكنة على تحمل مسؤولية تسيير واستغلال المرفق العام للوصول إلى الهدف المنشود من هذا التفويض وذلك عند عملية الانتقاء.</w:t>
      </w:r>
    </w:p>
    <w:p w:rsidR="00C46530" w:rsidRPr="00DF3CB6" w:rsidRDefault="00C46530" w:rsidP="004E7614">
      <w:pPr>
        <w:pStyle w:val="Paragraphedeliste"/>
        <w:numPr>
          <w:ilvl w:val="0"/>
          <w:numId w:val="6"/>
        </w:numPr>
        <w:bidi/>
        <w:spacing w:after="0"/>
        <w:jc w:val="both"/>
        <w:rPr>
          <w:rtl/>
          <w:lang w:bidi="ar-DZ"/>
        </w:rPr>
      </w:pPr>
      <w:r w:rsidRPr="00DF3CB6">
        <w:rPr>
          <w:rtl/>
          <w:lang w:bidi="ar-DZ"/>
        </w:rPr>
        <w:t xml:space="preserve">إلتزام المفوض له بالتنفيذ الشخصي وذلك استنادا لفكرة الاعتبار الشخصي في العقود الادارية هذا ما أكده المنظم في نص المادة السابعة من المرسوم 18-199 التي جاء فيها "لا يمكن للمفوض المستفيد من تفويض المرفق العام، أن يقوم بتفويضه إلى شخص </w:t>
      </w:r>
      <w:r w:rsidR="00E75F9F">
        <w:rPr>
          <w:rtl/>
          <w:lang w:bidi="ar-DZ"/>
        </w:rPr>
        <w:t>آخر</w:t>
      </w:r>
      <w:r w:rsidRPr="00DF3CB6">
        <w:rPr>
          <w:rtl/>
          <w:lang w:bidi="ar-DZ"/>
        </w:rPr>
        <w:t xml:space="preserve"> غير أنه إذا فرضت ذلك متطلبات التسيير يمكن للمفوض له اللجوء إلى مناولة جزء من المرفق العام المفوض، بعد ال</w:t>
      </w:r>
      <w:r w:rsidR="00E07B42">
        <w:rPr>
          <w:rtl/>
          <w:lang w:bidi="ar-DZ"/>
        </w:rPr>
        <w:t>موافقة الصريحة للسلطة المفوضة و</w:t>
      </w:r>
      <w:r w:rsidRPr="00DF3CB6">
        <w:rPr>
          <w:rtl/>
          <w:lang w:bidi="ar-DZ"/>
        </w:rPr>
        <w:t>لا يمكن في جميع الحالات أن يكون المرفق العام الذي خص به المفوض له موضوع مناولة كلية</w:t>
      </w:r>
      <w:r w:rsidRPr="00DF3CB6">
        <w:rPr>
          <w:rStyle w:val="Appelnotedebasdep"/>
          <w:rtl/>
          <w:lang w:bidi="ar-DZ"/>
        </w:rPr>
        <w:footnoteReference w:id="455"/>
      </w:r>
      <w:r w:rsidRPr="00DF3CB6">
        <w:rPr>
          <w:rtl/>
          <w:lang w:bidi="ar-DZ"/>
        </w:rPr>
        <w:t>.</w:t>
      </w:r>
    </w:p>
    <w:p w:rsidR="00C46530" w:rsidRPr="00DF3CB6" w:rsidRDefault="00C46530" w:rsidP="004E7614">
      <w:pPr>
        <w:pStyle w:val="Paragraphedeliste"/>
        <w:numPr>
          <w:ilvl w:val="0"/>
          <w:numId w:val="6"/>
        </w:numPr>
        <w:bidi/>
        <w:spacing w:after="0"/>
        <w:jc w:val="both"/>
        <w:rPr>
          <w:rtl/>
          <w:lang w:bidi="ar-DZ"/>
        </w:rPr>
      </w:pPr>
      <w:r w:rsidRPr="00DF3CB6">
        <w:rPr>
          <w:rtl/>
          <w:lang w:bidi="ar-DZ"/>
        </w:rPr>
        <w:t xml:space="preserve">أن لا يكون المترشح للمشاركة في إتفاقية التفويض في </w:t>
      </w:r>
      <w:r w:rsidR="00325057" w:rsidRPr="00DF3CB6">
        <w:rPr>
          <w:rtl/>
          <w:lang w:bidi="ar-DZ"/>
        </w:rPr>
        <w:t>حالة من حالات الإقصاء المؤقت أو</w:t>
      </w:r>
      <w:r w:rsidRPr="00DF3CB6">
        <w:rPr>
          <w:rtl/>
          <w:lang w:bidi="ar-DZ"/>
        </w:rPr>
        <w:t>النهائي من المشاركة و التي حددتها المادة 47 من المرسوم التنفيذي 18-199 بعد الإحالة إلى المادة 75 من المرسوم الرئاسي 15-247، والتي تمت دراستها في الباب الأول.</w:t>
      </w:r>
    </w:p>
    <w:p w:rsidR="00C46530" w:rsidRPr="00DF3CB6" w:rsidRDefault="00C46530" w:rsidP="005154A8">
      <w:pPr>
        <w:bidi/>
        <w:spacing w:before="240" w:after="0"/>
        <w:ind w:firstLine="567"/>
        <w:jc w:val="both"/>
        <w:rPr>
          <w:rtl/>
          <w:lang w:bidi="ar-DZ"/>
        </w:rPr>
      </w:pPr>
      <w:r w:rsidRPr="00DF3CB6">
        <w:rPr>
          <w:rtl/>
          <w:lang w:bidi="ar-DZ"/>
        </w:rPr>
        <w:t>مما سبق يظهر جليا أن المنظم قيد من مجال المنافسة بجعلها مقتصرة على العنصر الخاضع للقانون الجزائري، كما منح المؤسسات الصغيرة والمتوسطة أولوية الحصول على هذا التفويض إذا كانت قادرة على القيام به، إضافة إلى ضرورة توفر بعض الشروط التي جعلت مجال التنافس محدودا في فئة معينة من المتنافسين</w:t>
      </w:r>
      <w:r w:rsidR="00EB7F23" w:rsidRPr="00DF3CB6">
        <w:rPr>
          <w:rtl/>
          <w:lang w:bidi="ar-DZ"/>
        </w:rPr>
        <w:t>.</w:t>
      </w:r>
    </w:p>
    <w:p w:rsidR="00C46530" w:rsidRPr="0074015B" w:rsidRDefault="006A1027" w:rsidP="006A1027">
      <w:pPr>
        <w:pStyle w:val="Titre6"/>
        <w:numPr>
          <w:ilvl w:val="0"/>
          <w:numId w:val="103"/>
        </w:numPr>
        <w:bidi/>
        <w:rPr>
          <w:lang w:bidi="ar-DZ"/>
        </w:rPr>
      </w:pPr>
      <w:bookmarkStart w:id="625" w:name="_Toc127048939"/>
      <w:bookmarkStart w:id="626" w:name="_Toc127052222"/>
      <w:bookmarkStart w:id="627" w:name="_Toc127053286"/>
      <w:r w:rsidRPr="0074015B">
        <w:rPr>
          <w:rtl/>
          <w:lang w:bidi="ar-DZ"/>
        </w:rPr>
        <w:t>حصر الطلب على المنافسة وطنيا</w:t>
      </w:r>
      <w:r w:rsidR="003D5F9E" w:rsidRPr="0074015B">
        <w:rPr>
          <w:rFonts w:hint="cs"/>
          <w:rtl/>
          <w:lang w:bidi="ar-DZ"/>
        </w:rPr>
        <w:t>و</w:t>
      </w:r>
      <w:r w:rsidRPr="0074015B">
        <w:rPr>
          <w:rFonts w:hint="cs"/>
          <w:rtl/>
          <w:lang w:bidi="ar-DZ"/>
        </w:rPr>
        <w:t>أ</w:t>
      </w:r>
      <w:r w:rsidR="005154A8" w:rsidRPr="0074015B">
        <w:rPr>
          <w:rFonts w:hint="cs"/>
          <w:rtl/>
          <w:lang w:bidi="ar-DZ"/>
        </w:rPr>
        <w:t>فضلية المنتوج الوطني</w:t>
      </w:r>
      <w:bookmarkEnd w:id="625"/>
      <w:bookmarkEnd w:id="626"/>
      <w:bookmarkEnd w:id="627"/>
    </w:p>
    <w:p w:rsidR="00C46530" w:rsidRPr="00DF3CB6" w:rsidRDefault="00C46530" w:rsidP="005154A8">
      <w:pPr>
        <w:bidi/>
        <w:spacing w:before="240" w:after="0"/>
        <w:ind w:firstLine="567"/>
        <w:jc w:val="both"/>
        <w:rPr>
          <w:rtl/>
          <w:lang w:bidi="ar-DZ"/>
        </w:rPr>
      </w:pPr>
      <w:r w:rsidRPr="00DF3CB6">
        <w:rPr>
          <w:rtl/>
          <w:lang w:bidi="ar-DZ"/>
        </w:rPr>
        <w:t>نصت المادة العاشرة من المرسوم التنفيذي 18-199 على أنه" يكون الطلب على المنافسة وطنيا"</w:t>
      </w:r>
      <w:r w:rsidRPr="00DF3CB6">
        <w:rPr>
          <w:rStyle w:val="Appelnotedebasdep"/>
          <w:rtl/>
          <w:lang w:bidi="ar-DZ"/>
        </w:rPr>
        <w:footnoteReference w:id="456"/>
      </w:r>
      <w:r w:rsidRPr="00DF3CB6">
        <w:rPr>
          <w:rtl/>
          <w:lang w:bidi="ar-DZ"/>
        </w:rPr>
        <w:t>، من خلال هذه المادة نجد أن المشرع إقتصرع</w:t>
      </w:r>
      <w:r w:rsidR="005154A8" w:rsidRPr="00DF3CB6">
        <w:rPr>
          <w:rtl/>
          <w:lang w:bidi="ar-DZ"/>
        </w:rPr>
        <w:t>لى فتح مجال التنافس على المستوى</w:t>
      </w:r>
      <w:r w:rsidRPr="00DF3CB6">
        <w:rPr>
          <w:rtl/>
          <w:lang w:bidi="ar-DZ"/>
        </w:rPr>
        <w:t xml:space="preserve"> الوطني في تأكيد منه لتضيق مجال تطبيق المنافسة، غير أننا بنظرة إسقرائية لذلك يمكن لنا حصر أسباب ذلك فيما يلي: </w:t>
      </w:r>
    </w:p>
    <w:p w:rsidR="00C46530" w:rsidRPr="00DF3CB6" w:rsidRDefault="00C46530" w:rsidP="005926B4">
      <w:pPr>
        <w:pStyle w:val="Paragraphedeliste"/>
        <w:numPr>
          <w:ilvl w:val="0"/>
          <w:numId w:val="18"/>
        </w:numPr>
        <w:tabs>
          <w:tab w:val="right" w:pos="1751"/>
        </w:tabs>
        <w:bidi/>
        <w:spacing w:after="0"/>
        <w:jc w:val="both"/>
        <w:rPr>
          <w:lang w:bidi="ar-DZ"/>
        </w:rPr>
      </w:pPr>
      <w:r w:rsidRPr="00DF3CB6">
        <w:rPr>
          <w:rtl/>
          <w:lang w:bidi="ar-DZ"/>
        </w:rPr>
        <w:t>حماية مصالح المواطنين وتشجيع المنتوج والصناعات المحلية خاصة وأن هذا النص القانوني جاء في ظل أزمة التمويل العمومي التي عاشتها الجزائر من خلال الإنهيار الحر لأسعار البترول</w:t>
      </w:r>
      <w:r w:rsidR="00EB7F23" w:rsidRPr="00DF3CB6">
        <w:rPr>
          <w:rtl/>
          <w:lang w:bidi="ar-DZ"/>
        </w:rPr>
        <w:t>.</w:t>
      </w:r>
    </w:p>
    <w:p w:rsidR="00C46530" w:rsidRPr="00DF3CB6" w:rsidRDefault="00C46530" w:rsidP="005926B4">
      <w:pPr>
        <w:pStyle w:val="Paragraphedeliste"/>
        <w:numPr>
          <w:ilvl w:val="0"/>
          <w:numId w:val="18"/>
        </w:numPr>
        <w:tabs>
          <w:tab w:val="right" w:pos="1751"/>
        </w:tabs>
        <w:bidi/>
        <w:spacing w:after="0"/>
        <w:jc w:val="both"/>
        <w:rPr>
          <w:lang w:bidi="ar-DZ"/>
        </w:rPr>
      </w:pPr>
      <w:proofErr w:type="gramStart"/>
      <w:r w:rsidRPr="00DF3CB6">
        <w:rPr>
          <w:rtl/>
          <w:lang w:bidi="ar-DZ"/>
        </w:rPr>
        <w:t>عدم</w:t>
      </w:r>
      <w:proofErr w:type="gramEnd"/>
      <w:r w:rsidRPr="00DF3CB6">
        <w:rPr>
          <w:rtl/>
          <w:lang w:bidi="ar-DZ"/>
        </w:rPr>
        <w:t xml:space="preserve"> ضخامة المرافق المحلية، مما يجعل العنصر الوطني له القدرة على التكفل بتفويض هذه المرافق، بحكم أنها لا تحتاج إلى كفاءة وخبرة أجنبية كتفويض المساحات الخضراء، المذابح البلدية، النفايات المنزلية، النقل</w:t>
      </w:r>
      <w:r w:rsidR="00EB7F23" w:rsidRPr="00DF3CB6">
        <w:rPr>
          <w:rtl/>
          <w:lang w:bidi="ar-DZ"/>
        </w:rPr>
        <w:t>.</w:t>
      </w:r>
      <w:r w:rsidRPr="00DF3CB6">
        <w:rPr>
          <w:rtl/>
          <w:lang w:bidi="ar-DZ"/>
        </w:rPr>
        <w:t>... إلخ</w:t>
      </w:r>
      <w:r w:rsidR="00EB7F23" w:rsidRPr="00DF3CB6">
        <w:rPr>
          <w:rtl/>
          <w:lang w:bidi="ar-DZ"/>
        </w:rPr>
        <w:t>.</w:t>
      </w:r>
    </w:p>
    <w:p w:rsidR="00C46530" w:rsidRPr="00DF3CB6" w:rsidRDefault="00954784" w:rsidP="005926B4">
      <w:pPr>
        <w:pStyle w:val="Paragraphedeliste"/>
        <w:numPr>
          <w:ilvl w:val="0"/>
          <w:numId w:val="18"/>
        </w:numPr>
        <w:tabs>
          <w:tab w:val="right" w:pos="1751"/>
        </w:tabs>
        <w:bidi/>
        <w:spacing w:after="0"/>
        <w:jc w:val="both"/>
        <w:rPr>
          <w:lang w:bidi="ar-DZ"/>
        </w:rPr>
      </w:pPr>
      <w:r w:rsidRPr="00DF3CB6">
        <w:rPr>
          <w:rFonts w:hint="cs"/>
          <w:rtl/>
          <w:lang w:bidi="ar-DZ"/>
        </w:rPr>
        <w:t>ت</w:t>
      </w:r>
      <w:r w:rsidR="00C46530" w:rsidRPr="00DF3CB6">
        <w:rPr>
          <w:rtl/>
          <w:lang w:bidi="ar-DZ"/>
        </w:rPr>
        <w:t>أكيد الإستراتيجية المنهجة من طرف المشرع في الأونة الخيرة المتعلقة بترقية الإنتاج الوطني، وتشجيع المنتجات والصناعات المحلية، مما يشجع الإستثمار في القطاع العمومي.</w:t>
      </w:r>
    </w:p>
    <w:p w:rsidR="00C46530" w:rsidRPr="00DF3CB6" w:rsidRDefault="00C46530" w:rsidP="005154A8">
      <w:pPr>
        <w:bidi/>
        <w:spacing w:before="240" w:after="0"/>
        <w:ind w:firstLine="567"/>
        <w:jc w:val="both"/>
        <w:rPr>
          <w:rtl/>
          <w:lang w:bidi="ar-DZ"/>
        </w:rPr>
      </w:pPr>
      <w:r w:rsidRPr="00DF3CB6">
        <w:rPr>
          <w:rtl/>
          <w:lang w:bidi="ar-DZ"/>
        </w:rPr>
        <w:t>وتمتد هذه الأفضلية لتشمل أيضا</w:t>
      </w:r>
      <w:r w:rsidR="005154A8" w:rsidRPr="00DF3CB6">
        <w:rPr>
          <w:rFonts w:hint="cs"/>
          <w:rtl/>
          <w:lang w:bidi="ar-DZ"/>
        </w:rPr>
        <w:t xml:space="preserve"> أن</w:t>
      </w:r>
      <w:r w:rsidRPr="00DF3CB6">
        <w:rPr>
          <w:rtl/>
          <w:lang w:bidi="ar-DZ"/>
        </w:rPr>
        <w:t xml:space="preserve"> الجماعات الإقليمية في طرح مشاريعها في صيغة الدعوة للمنافسة الوطنية متى كان الإنتاج الوطني والأداة الوطنية قادرة على الإستجابة لحاجياتها، هذا ما نصت عليه المادة 85 من المرسوم  الرئاسي 15-247 بقولها "عندما يكون الإنتاج أو أداة الوطني قادرة على الإستجابة للحاجيات الواجب تلبيتها لل</w:t>
      </w:r>
      <w:r w:rsidR="006A1027">
        <w:rPr>
          <w:rtl/>
          <w:lang w:bidi="ar-DZ"/>
        </w:rPr>
        <w:t>مصلحة المتعاقدة، فإن على هذه ال</w:t>
      </w:r>
      <w:r w:rsidR="006A1027">
        <w:rPr>
          <w:rFonts w:hint="cs"/>
          <w:rtl/>
          <w:lang w:bidi="ar-DZ"/>
        </w:rPr>
        <w:t>أ</w:t>
      </w:r>
      <w:r w:rsidRPr="00DF3CB6">
        <w:rPr>
          <w:rtl/>
          <w:lang w:bidi="ar-DZ"/>
        </w:rPr>
        <w:t>خيرة أن تصدر دعوة للمنافسة وطنية، مع مراعاة حالات الاستثناء المنصوص عليها في أحكام هذا المرسوم</w:t>
      </w:r>
      <w:r w:rsidR="00EB7F23" w:rsidRPr="00DF3CB6">
        <w:rPr>
          <w:rtl/>
          <w:lang w:bidi="ar-DZ"/>
        </w:rPr>
        <w:t>.</w:t>
      </w:r>
      <w:r w:rsidRPr="00DF3CB6">
        <w:rPr>
          <w:rtl/>
          <w:lang w:bidi="ar-DZ"/>
        </w:rPr>
        <w:t xml:space="preserve">......" </w:t>
      </w:r>
      <w:r w:rsidRPr="00DF3CB6">
        <w:rPr>
          <w:rStyle w:val="Appelnotedebasdep"/>
          <w:rtl/>
          <w:lang w:bidi="ar-DZ"/>
        </w:rPr>
        <w:footnoteReference w:id="457"/>
      </w:r>
    </w:p>
    <w:p w:rsidR="00C46530" w:rsidRPr="00DF3CB6" w:rsidRDefault="00C46530" w:rsidP="005154A8">
      <w:pPr>
        <w:bidi/>
        <w:spacing w:before="240" w:after="0"/>
        <w:ind w:firstLine="567"/>
        <w:jc w:val="both"/>
        <w:rPr>
          <w:rtl/>
          <w:lang w:bidi="ar-DZ"/>
        </w:rPr>
      </w:pPr>
      <w:r w:rsidRPr="00DF3CB6">
        <w:rPr>
          <w:rtl/>
          <w:lang w:bidi="ar-DZ"/>
        </w:rPr>
        <w:t>تأكيدا لذلك أعطت المادة 23 من المرسوم التنفيذي 18-199 الأولوية للمؤسسات الصغيرة والمتوسطة على حساب الخواص أوالأشخاص المعنوية الأخرى، الأمر الذي يعرض المرفق العام</w:t>
      </w:r>
      <w:r w:rsidR="005154A8" w:rsidRPr="00DF3CB6">
        <w:rPr>
          <w:rFonts w:hint="cs"/>
          <w:rtl/>
          <w:lang w:bidi="ar-DZ"/>
        </w:rPr>
        <w:t xml:space="preserve"> المحلي</w:t>
      </w:r>
      <w:r w:rsidRPr="00DF3CB6">
        <w:rPr>
          <w:rtl/>
          <w:lang w:bidi="ar-DZ"/>
        </w:rPr>
        <w:t xml:space="preserve"> للاحتكار</w:t>
      </w:r>
      <w:r w:rsidR="005154A8" w:rsidRPr="00DF3CB6">
        <w:rPr>
          <w:rFonts w:hint="cs"/>
          <w:rtl/>
          <w:lang w:bidi="ar-DZ"/>
        </w:rPr>
        <w:t>ما</w:t>
      </w:r>
      <w:r w:rsidRPr="00DF3CB6">
        <w:rPr>
          <w:rtl/>
          <w:lang w:bidi="ar-DZ"/>
        </w:rPr>
        <w:t xml:space="preserve">يمكن أن يؤدي إلى عدم إستمراريته، </w:t>
      </w:r>
      <w:r w:rsidR="005154A8" w:rsidRPr="00DF3CB6">
        <w:rPr>
          <w:rFonts w:hint="cs"/>
          <w:rtl/>
          <w:lang w:bidi="ar-DZ"/>
        </w:rPr>
        <w:t>و</w:t>
      </w:r>
      <w:r w:rsidRPr="00DF3CB6">
        <w:rPr>
          <w:rtl/>
          <w:lang w:bidi="ar-DZ"/>
        </w:rPr>
        <w:t xml:space="preserve">أن مبدأ الاستمرية يعتبرمن أهم المباديء التي يقوم عليها المرفق العام، </w:t>
      </w:r>
      <w:r w:rsidR="005154A8" w:rsidRPr="00DF3CB6">
        <w:rPr>
          <w:rFonts w:hint="cs"/>
          <w:rtl/>
          <w:lang w:bidi="ar-DZ"/>
        </w:rPr>
        <w:t>لذا ف</w:t>
      </w:r>
      <w:r w:rsidRPr="00DF3CB6">
        <w:rPr>
          <w:rtl/>
          <w:lang w:bidi="ar-DZ"/>
        </w:rPr>
        <w:t>الواجب السعي لتجسي</w:t>
      </w:r>
      <w:r w:rsidR="00E07B42">
        <w:rPr>
          <w:rtl/>
          <w:lang w:bidi="ar-DZ"/>
        </w:rPr>
        <w:t>ده والحفاظ عليه من خلال إتفاقية</w:t>
      </w:r>
      <w:r w:rsidRPr="00DF3CB6">
        <w:rPr>
          <w:rtl/>
          <w:lang w:bidi="ar-DZ"/>
        </w:rPr>
        <w:t xml:space="preserve"> تفويض</w:t>
      </w:r>
      <w:r w:rsidR="00E07B42">
        <w:rPr>
          <w:rtl/>
          <w:lang w:bidi="ar-DZ"/>
        </w:rPr>
        <w:t xml:space="preserve"> المرفق العام تطبيقا لنص المادة</w:t>
      </w:r>
      <w:r w:rsidRPr="00DF3CB6">
        <w:rPr>
          <w:rtl/>
          <w:lang w:bidi="ar-DZ"/>
        </w:rPr>
        <w:t xml:space="preserve"> الثالثة من المرسوم 18-199.</w:t>
      </w:r>
    </w:p>
    <w:p w:rsidR="00C46530" w:rsidRPr="00DF3CB6" w:rsidRDefault="00C46530" w:rsidP="00050225">
      <w:pPr>
        <w:bidi/>
        <w:spacing w:before="240" w:after="0"/>
        <w:ind w:firstLine="567"/>
        <w:jc w:val="both"/>
        <w:rPr>
          <w:rtl/>
          <w:lang w:bidi="ar-DZ"/>
        </w:rPr>
      </w:pPr>
      <w:r w:rsidRPr="00DF3CB6">
        <w:rPr>
          <w:rtl/>
          <w:lang w:bidi="ar-DZ"/>
        </w:rPr>
        <w:t>إن خاصية الوطنية وأفضلية المنتوج الوطني ينجرعنه حتما تضييق تطبيق مبدأ المنافسة، وجعلها تقتصر على فئة معينة من المتنافسين دون الأخرى، مما يؤثر حتما على الفاعلية الاقتصادية ومستوى الخدمة العمومية، لأن الواقع العملي أثبت دائما أن الإحتكار يؤدي إلى تبديد المال العام ورداءة الخدمة المقدمة، فحبذا لو المشرع جعل الطلب على المنافسة وطنيا ودوليا حسب طبيعة وخصوصية كل مرفق عام بغية أن يكون ذلك</w:t>
      </w:r>
      <w:r w:rsidR="00DF3CB6" w:rsidRPr="00DF3CB6">
        <w:rPr>
          <w:rtl/>
          <w:lang w:bidi="ar-DZ"/>
        </w:rPr>
        <w:t>:</w:t>
      </w:r>
    </w:p>
    <w:p w:rsidR="00C46530" w:rsidRPr="00DF3CB6" w:rsidRDefault="00050225" w:rsidP="00050225">
      <w:pPr>
        <w:bidi/>
        <w:spacing w:after="0"/>
        <w:jc w:val="both"/>
        <w:rPr>
          <w:lang w:bidi="ar-DZ"/>
        </w:rPr>
      </w:pPr>
      <w:r w:rsidRPr="00DF3CB6">
        <w:rPr>
          <w:rFonts w:hint="cs"/>
          <w:rtl/>
          <w:lang w:bidi="ar-DZ"/>
        </w:rPr>
        <w:t xml:space="preserve">- </w:t>
      </w:r>
      <w:r w:rsidR="00C46530" w:rsidRPr="00DF3CB6">
        <w:rPr>
          <w:rtl/>
          <w:lang w:bidi="ar-DZ"/>
        </w:rPr>
        <w:t>وسيلة لترقية الإنتاج الوطني من جهة واتساع مجال المنافسة من جهة أخرى ليتلاءم مع متطلبات التجارة العالمية والحرية التنافسية</w:t>
      </w:r>
      <w:r w:rsidR="00EB7F23" w:rsidRPr="00DF3CB6">
        <w:rPr>
          <w:rtl/>
          <w:lang w:bidi="ar-DZ"/>
        </w:rPr>
        <w:t>.</w:t>
      </w:r>
    </w:p>
    <w:p w:rsidR="00C46530" w:rsidRPr="00DF3CB6" w:rsidRDefault="00050225" w:rsidP="005154A8">
      <w:pPr>
        <w:bidi/>
        <w:spacing w:after="0"/>
        <w:jc w:val="both"/>
        <w:rPr>
          <w:lang w:bidi="ar-DZ"/>
        </w:rPr>
      </w:pPr>
      <w:r w:rsidRPr="00DF3CB6">
        <w:rPr>
          <w:rFonts w:hint="cs"/>
          <w:rtl/>
          <w:lang w:bidi="ar-DZ"/>
        </w:rPr>
        <w:t xml:space="preserve">- </w:t>
      </w:r>
      <w:r w:rsidR="00C46530" w:rsidRPr="00DF3CB6">
        <w:rPr>
          <w:rtl/>
          <w:lang w:bidi="ar-DZ"/>
        </w:rPr>
        <w:t>احتكاك العنصرالوطني خاصة المحلي بالكفاءات الأجنبية والاستفادة منها، خاصة في ظل تطور واتساع مجال المرافق المحلية.</w:t>
      </w:r>
    </w:p>
    <w:p w:rsidR="00C46530" w:rsidRPr="00DF3CB6" w:rsidRDefault="00050225" w:rsidP="00050225">
      <w:pPr>
        <w:bidi/>
        <w:spacing w:after="0"/>
        <w:jc w:val="both"/>
        <w:rPr>
          <w:lang w:bidi="ar-DZ"/>
        </w:rPr>
      </w:pPr>
      <w:r w:rsidRPr="00DF3CB6">
        <w:rPr>
          <w:rFonts w:hint="cs"/>
          <w:rtl/>
          <w:lang w:bidi="ar-DZ"/>
        </w:rPr>
        <w:t xml:space="preserve">- </w:t>
      </w:r>
      <w:r w:rsidR="00C46530" w:rsidRPr="00DF3CB6">
        <w:rPr>
          <w:rtl/>
          <w:lang w:bidi="ar-DZ"/>
        </w:rPr>
        <w:t xml:space="preserve">الجدية المتوفرة في العنصر لأجنبي </w:t>
      </w:r>
      <w:proofErr w:type="gramStart"/>
      <w:r w:rsidR="00C46530" w:rsidRPr="00DF3CB6">
        <w:rPr>
          <w:rtl/>
          <w:lang w:bidi="ar-DZ"/>
        </w:rPr>
        <w:t>خاصة</w:t>
      </w:r>
      <w:proofErr w:type="gramEnd"/>
      <w:r w:rsidR="00C46530" w:rsidRPr="00DF3CB6">
        <w:rPr>
          <w:rtl/>
          <w:lang w:bidi="ar-DZ"/>
        </w:rPr>
        <w:t xml:space="preserve"> في تنفيذ التزاماته التعاقدية، تضفي النزاهة الحقيقة والمنافسة الفعالة.</w:t>
      </w:r>
    </w:p>
    <w:p w:rsidR="00C46530" w:rsidRPr="0074015B" w:rsidRDefault="00C46530" w:rsidP="00E07B42">
      <w:pPr>
        <w:pStyle w:val="Titre5"/>
        <w:bidi/>
        <w:rPr>
          <w:rtl/>
          <w:lang w:bidi="ar-DZ"/>
        </w:rPr>
      </w:pPr>
      <w:bookmarkStart w:id="628" w:name="_Toc127048940"/>
      <w:bookmarkStart w:id="629" w:name="_Toc127052223"/>
      <w:bookmarkStart w:id="630" w:name="_Toc127053287"/>
      <w:r w:rsidRPr="0074015B">
        <w:rPr>
          <w:rtl/>
          <w:lang w:bidi="ar-DZ"/>
        </w:rPr>
        <w:t xml:space="preserve">ثالثا - </w:t>
      </w:r>
      <w:proofErr w:type="gramStart"/>
      <w:r w:rsidRPr="0074015B">
        <w:rPr>
          <w:rtl/>
          <w:lang w:bidi="ar-DZ"/>
        </w:rPr>
        <w:t>حالات</w:t>
      </w:r>
      <w:proofErr w:type="gramEnd"/>
      <w:r w:rsidRPr="0074015B">
        <w:rPr>
          <w:rtl/>
          <w:lang w:bidi="ar-DZ"/>
        </w:rPr>
        <w:t xml:space="preserve"> عدم جدوى الطلب على المنافسة</w:t>
      </w:r>
      <w:bookmarkEnd w:id="628"/>
      <w:bookmarkEnd w:id="629"/>
      <w:bookmarkEnd w:id="630"/>
    </w:p>
    <w:p w:rsidR="00C46530" w:rsidRPr="00DF3CB6" w:rsidRDefault="00C46530" w:rsidP="005154A8">
      <w:pPr>
        <w:bidi/>
        <w:spacing w:before="240" w:after="0"/>
        <w:ind w:firstLine="567"/>
        <w:jc w:val="both"/>
        <w:rPr>
          <w:rtl/>
          <w:lang w:bidi="ar-DZ"/>
        </w:rPr>
      </w:pPr>
      <w:r w:rsidRPr="00DF3CB6">
        <w:rPr>
          <w:rtl/>
          <w:lang w:bidi="ar-DZ"/>
        </w:rPr>
        <w:t>بعد الإعلان على الطلب على المناف</w:t>
      </w:r>
      <w:r w:rsidR="005154A8" w:rsidRPr="00DF3CB6">
        <w:rPr>
          <w:rFonts w:hint="cs"/>
          <w:rtl/>
          <w:lang w:bidi="ar-DZ"/>
        </w:rPr>
        <w:t>س</w:t>
      </w:r>
      <w:r w:rsidRPr="00DF3CB6">
        <w:rPr>
          <w:rtl/>
          <w:lang w:bidi="ar-DZ"/>
        </w:rPr>
        <w:t xml:space="preserve">ة لإبرام اتفاقية التفويض من الممكن </w:t>
      </w:r>
      <w:r w:rsidR="00E07B42" w:rsidRPr="00DF3CB6">
        <w:rPr>
          <w:rFonts w:hint="cs"/>
          <w:rtl/>
          <w:lang w:bidi="ar-DZ"/>
        </w:rPr>
        <w:t>ألا</w:t>
      </w:r>
      <w:r w:rsidRPr="00DF3CB6">
        <w:rPr>
          <w:rtl/>
          <w:lang w:bidi="ar-DZ"/>
        </w:rPr>
        <w:t xml:space="preserve"> يتم استلام أيعرض أو يمكن استلام عرض وحيد</w:t>
      </w:r>
      <w:r w:rsidRPr="00DF3CB6">
        <w:rPr>
          <w:b/>
          <w:bCs/>
          <w:rtl/>
          <w:lang w:bidi="ar-DZ"/>
        </w:rPr>
        <w:t xml:space="preserve">، </w:t>
      </w:r>
      <w:r w:rsidRPr="00DF3CB6">
        <w:rPr>
          <w:rtl/>
          <w:lang w:bidi="ar-DZ"/>
        </w:rPr>
        <w:t>أو استلام عروض غير مطابقة لدفتر الشروط</w:t>
      </w:r>
      <w:r w:rsidR="005154A8" w:rsidRPr="00DF3CB6">
        <w:rPr>
          <w:rFonts w:hint="cs"/>
          <w:rtl/>
          <w:lang w:bidi="ar-DZ"/>
        </w:rPr>
        <w:t xml:space="preserve">، فهذه الحالات أعطى لها المنظم </w:t>
      </w:r>
      <w:r w:rsidRPr="00DF3CB6">
        <w:rPr>
          <w:rtl/>
          <w:lang w:bidi="ar-DZ"/>
        </w:rPr>
        <w:t>أهمية كبيرة</w:t>
      </w:r>
      <w:r w:rsidR="005154A8" w:rsidRPr="00DF3CB6">
        <w:rPr>
          <w:rFonts w:hint="cs"/>
          <w:rtl/>
          <w:lang w:bidi="ar-DZ"/>
        </w:rPr>
        <w:t xml:space="preserve"> من خلال</w:t>
      </w:r>
      <w:r w:rsidR="002120E5" w:rsidRPr="00DF3CB6">
        <w:rPr>
          <w:rFonts w:hint="cs"/>
          <w:rtl/>
          <w:lang w:bidi="ar-DZ"/>
        </w:rPr>
        <w:t xml:space="preserve"> تاثيرها على</w:t>
      </w:r>
      <w:r w:rsidR="005154A8" w:rsidRPr="00DF3CB6">
        <w:rPr>
          <w:rFonts w:hint="cs"/>
          <w:rtl/>
          <w:lang w:bidi="ar-DZ"/>
        </w:rPr>
        <w:t xml:space="preserve"> ا</w:t>
      </w:r>
      <w:r w:rsidRPr="00DF3CB6">
        <w:rPr>
          <w:rtl/>
          <w:lang w:bidi="ar-DZ"/>
        </w:rPr>
        <w:t>لعملية التنافسية في إبرام عقود التفويض</w:t>
      </w:r>
      <w:r w:rsidR="002120E5" w:rsidRPr="00DF3CB6">
        <w:rPr>
          <w:rFonts w:hint="cs"/>
          <w:rtl/>
          <w:lang w:bidi="ar-DZ"/>
        </w:rPr>
        <w:t>.</w:t>
      </w:r>
    </w:p>
    <w:p w:rsidR="00C46530" w:rsidRPr="00DF3CB6" w:rsidRDefault="00D3442C" w:rsidP="00D3442C">
      <w:pPr>
        <w:bidi/>
        <w:spacing w:before="240" w:after="0" w:line="360" w:lineRule="auto"/>
        <w:ind w:firstLine="567"/>
        <w:jc w:val="both"/>
        <w:rPr>
          <w:rtl/>
          <w:lang w:bidi="ar-DZ"/>
        </w:rPr>
      </w:pPr>
      <w:r>
        <w:rPr>
          <w:rFonts w:hint="cs"/>
          <w:rtl/>
          <w:lang w:bidi="ar-DZ"/>
        </w:rPr>
        <w:t>لقد أ</w:t>
      </w:r>
      <w:r w:rsidR="002120E5" w:rsidRPr="00DF3CB6">
        <w:rPr>
          <w:rFonts w:hint="cs"/>
          <w:rtl/>
          <w:lang w:bidi="ar-DZ"/>
        </w:rPr>
        <w:t xml:space="preserve">لزم المنظم السلطة المفوضة </w:t>
      </w:r>
      <w:r w:rsidR="00C46530" w:rsidRPr="00DF3CB6">
        <w:rPr>
          <w:rtl/>
          <w:lang w:bidi="ar-DZ"/>
        </w:rPr>
        <w:t xml:space="preserve">في هذه الحالة إعلان عدم جدوى الطلب على المنافسة وإعادة هذا الإجراء للمرة الثانية قبل اللجوء إلى إبرام العقد وفقا لإجراء </w:t>
      </w:r>
      <w:proofErr w:type="gramStart"/>
      <w:r w:rsidR="00C46530" w:rsidRPr="00DF3CB6">
        <w:rPr>
          <w:rtl/>
          <w:lang w:bidi="ar-DZ"/>
        </w:rPr>
        <w:t>التراضي</w:t>
      </w:r>
      <w:r w:rsidR="00C46530" w:rsidRPr="00DF3CB6">
        <w:rPr>
          <w:rStyle w:val="Appelnotedebasdep"/>
          <w:rtl/>
          <w:lang w:bidi="ar-DZ"/>
        </w:rPr>
        <w:footnoteReference w:id="458"/>
      </w:r>
      <w:r w:rsidR="00C46530" w:rsidRPr="00DF3CB6">
        <w:rPr>
          <w:rtl/>
          <w:lang w:bidi="ar-DZ"/>
        </w:rPr>
        <w:t>.</w:t>
      </w:r>
      <w:proofErr w:type="gramEnd"/>
    </w:p>
    <w:p w:rsidR="00C46530" w:rsidRPr="00DF3CB6" w:rsidRDefault="00C46530" w:rsidP="002120E5">
      <w:pPr>
        <w:bidi/>
        <w:spacing w:after="0"/>
        <w:ind w:firstLine="567"/>
        <w:jc w:val="both"/>
        <w:rPr>
          <w:rtl/>
          <w:lang w:bidi="ar-DZ"/>
        </w:rPr>
      </w:pPr>
      <w:r w:rsidRPr="00DF3CB6">
        <w:rPr>
          <w:rtl/>
          <w:lang w:bidi="ar-DZ"/>
        </w:rPr>
        <w:t xml:space="preserve">لقد أعطى المشرع أهمية كبيرة للعملية التنافسية من خلال إبرام إتفاقية التفويض، فقد إعتبر إستلام عرض وحيد سبب كافي لإعلان عدم الجدوى للمرة الأولى مما يلزم الإدارة إعادة إجراءات الطلب على المنافسة حتى يعطي فرصة أخرى للتنافس، </w:t>
      </w:r>
      <w:r w:rsidR="002120E5" w:rsidRPr="00DF3CB6">
        <w:rPr>
          <w:rtl/>
          <w:lang w:bidi="ar-DZ"/>
        </w:rPr>
        <w:t>قبل اللجوء إلى صيغ أخرى للابرا</w:t>
      </w:r>
      <w:r w:rsidR="002120E5" w:rsidRPr="00DF3CB6">
        <w:rPr>
          <w:rFonts w:hint="cs"/>
          <w:rtl/>
          <w:lang w:bidi="ar-DZ"/>
        </w:rPr>
        <w:t>م كالتراضي</w:t>
      </w:r>
      <w:r w:rsidR="00EB7F23" w:rsidRPr="00DF3CB6">
        <w:rPr>
          <w:rFonts w:hint="cs"/>
          <w:rtl/>
          <w:lang w:bidi="ar-DZ"/>
        </w:rPr>
        <w:t>.</w:t>
      </w:r>
    </w:p>
    <w:p w:rsidR="00C46530" w:rsidRPr="00DF3CB6" w:rsidRDefault="002120E5" w:rsidP="002120E5">
      <w:pPr>
        <w:bidi/>
        <w:spacing w:before="240" w:after="0"/>
        <w:ind w:firstLine="567"/>
        <w:jc w:val="both"/>
        <w:rPr>
          <w:rtl/>
          <w:lang w:bidi="ar-DZ"/>
        </w:rPr>
      </w:pPr>
      <w:r w:rsidRPr="00DF3CB6">
        <w:rPr>
          <w:rFonts w:hint="cs"/>
          <w:rtl/>
          <w:lang w:bidi="ar-DZ"/>
        </w:rPr>
        <w:t>غير أ</w:t>
      </w:r>
      <w:r w:rsidR="00C46530" w:rsidRPr="00DF3CB6">
        <w:rPr>
          <w:rtl/>
          <w:lang w:bidi="ar-DZ"/>
        </w:rPr>
        <w:t>ن إجراء الإعلان عن عدم الجدوى لا يعتبر من صيغ إبرام إتفاقية التفويض بقدرماهو إجراء فاصل بين إجرائين مختلفين الأول يرتكز على المنافسة الحرة والشفافية والمساواة وهوالطلب على المنافسة أما الإجراء الثاني تنحصر فيه المنافسة حتى تختفي نهائيا وهو أسلوب التراضي</w:t>
      </w:r>
      <w:r w:rsidR="00EB7F23" w:rsidRPr="00DF3CB6">
        <w:rPr>
          <w:rtl/>
          <w:lang w:bidi="ar-DZ"/>
        </w:rPr>
        <w:t>.</w:t>
      </w:r>
    </w:p>
    <w:p w:rsidR="00C46530" w:rsidRPr="00DF3CB6" w:rsidRDefault="00E07B42" w:rsidP="006A1027">
      <w:pPr>
        <w:bidi/>
        <w:spacing w:before="240" w:after="0"/>
        <w:ind w:firstLine="567"/>
        <w:jc w:val="both"/>
        <w:rPr>
          <w:rtl/>
          <w:lang w:bidi="ar-DZ"/>
        </w:rPr>
      </w:pPr>
      <w:r>
        <w:rPr>
          <w:rFonts w:hint="cs"/>
          <w:rtl/>
          <w:lang w:bidi="ar-DZ"/>
        </w:rPr>
        <w:t>و</w:t>
      </w:r>
      <w:r w:rsidR="006A1027">
        <w:rPr>
          <w:rFonts w:hint="cs"/>
          <w:rtl/>
          <w:lang w:bidi="ar-DZ"/>
        </w:rPr>
        <w:t>يمر الإ</w:t>
      </w:r>
      <w:r w:rsidR="002120E5" w:rsidRPr="00DF3CB6">
        <w:rPr>
          <w:rFonts w:hint="cs"/>
          <w:rtl/>
          <w:lang w:bidi="ar-DZ"/>
        </w:rPr>
        <w:t xml:space="preserve">علان </w:t>
      </w:r>
      <w:proofErr w:type="gramStart"/>
      <w:r w:rsidR="002120E5" w:rsidRPr="00DF3CB6">
        <w:rPr>
          <w:rFonts w:hint="cs"/>
          <w:rtl/>
          <w:lang w:bidi="ar-DZ"/>
        </w:rPr>
        <w:t>عن</w:t>
      </w:r>
      <w:proofErr w:type="gramEnd"/>
      <w:r w:rsidR="002120E5" w:rsidRPr="00DF3CB6">
        <w:rPr>
          <w:rFonts w:hint="cs"/>
          <w:rtl/>
          <w:lang w:bidi="ar-DZ"/>
        </w:rPr>
        <w:t xml:space="preserve"> عدم الجدوى </w:t>
      </w:r>
      <w:r w:rsidR="00C46530" w:rsidRPr="00DF3CB6">
        <w:rPr>
          <w:rtl/>
          <w:lang w:bidi="ar-DZ"/>
        </w:rPr>
        <w:t xml:space="preserve">وفقا للتنظيم المعمول به </w:t>
      </w:r>
      <w:r w:rsidR="002120E5" w:rsidRPr="00DF3CB6">
        <w:rPr>
          <w:rFonts w:hint="cs"/>
          <w:rtl/>
          <w:lang w:bidi="ar-DZ"/>
        </w:rPr>
        <w:t xml:space="preserve">قبل </w:t>
      </w:r>
      <w:r w:rsidR="00C46530" w:rsidRPr="00DF3CB6">
        <w:rPr>
          <w:rtl/>
          <w:lang w:bidi="ar-DZ"/>
        </w:rPr>
        <w:t xml:space="preserve">اللجوء إلى </w:t>
      </w:r>
      <w:r w:rsidR="006A1027">
        <w:rPr>
          <w:rFonts w:hint="cs"/>
          <w:rtl/>
          <w:lang w:bidi="ar-DZ"/>
        </w:rPr>
        <w:t>أ</w:t>
      </w:r>
      <w:r w:rsidR="00C46530" w:rsidRPr="00DF3CB6">
        <w:rPr>
          <w:rtl/>
          <w:lang w:bidi="ar-DZ"/>
        </w:rPr>
        <w:t>سلوب التراضي يمر بمرحلتين أساسيتين</w:t>
      </w:r>
      <w:r w:rsidR="00DF3CB6" w:rsidRPr="00DF3CB6">
        <w:rPr>
          <w:rtl/>
          <w:lang w:bidi="ar-DZ"/>
        </w:rPr>
        <w:t>:</w:t>
      </w:r>
    </w:p>
    <w:p w:rsidR="002120E5" w:rsidRPr="0074015B" w:rsidRDefault="00C46530" w:rsidP="002120E5">
      <w:pPr>
        <w:bidi/>
        <w:spacing w:before="240" w:after="0"/>
        <w:ind w:firstLine="567"/>
        <w:jc w:val="both"/>
        <w:rPr>
          <w:b/>
          <w:bCs/>
          <w:i/>
          <w:iCs/>
          <w:rtl/>
          <w:lang w:bidi="ar-DZ"/>
        </w:rPr>
      </w:pPr>
      <w:proofErr w:type="gramStart"/>
      <w:r w:rsidRPr="0074015B">
        <w:rPr>
          <w:b/>
          <w:bCs/>
          <w:i/>
          <w:iCs/>
          <w:rtl/>
          <w:lang w:bidi="ar-DZ"/>
        </w:rPr>
        <w:t>المرحلة</w:t>
      </w:r>
      <w:proofErr w:type="gramEnd"/>
      <w:r w:rsidRPr="0074015B">
        <w:rPr>
          <w:b/>
          <w:bCs/>
          <w:i/>
          <w:iCs/>
          <w:rtl/>
          <w:lang w:bidi="ar-DZ"/>
        </w:rPr>
        <w:t xml:space="preserve"> الأولى</w:t>
      </w:r>
    </w:p>
    <w:p w:rsidR="00C46530" w:rsidRPr="00DF3CB6" w:rsidRDefault="00C46530" w:rsidP="002120E5">
      <w:pPr>
        <w:bidi/>
        <w:spacing w:before="240" w:after="0"/>
        <w:ind w:firstLine="567"/>
        <w:jc w:val="both"/>
        <w:rPr>
          <w:rtl/>
          <w:lang w:bidi="ar-DZ"/>
        </w:rPr>
      </w:pPr>
      <w:r w:rsidRPr="00DF3CB6">
        <w:rPr>
          <w:rtl/>
          <w:lang w:bidi="ar-DZ"/>
        </w:rPr>
        <w:t xml:space="preserve"> التي يتم الإعلان فيها عن عدم الجدوى إذا تبين أن الطلب على المنافسة للمرة الأو</w:t>
      </w:r>
      <w:r w:rsidR="00E07B42">
        <w:rPr>
          <w:rtl/>
          <w:lang w:bidi="ar-DZ"/>
        </w:rPr>
        <w:t xml:space="preserve">لى عدم إستلام أي عرض أو إستلام </w:t>
      </w:r>
      <w:r w:rsidRPr="00DF3CB6">
        <w:rPr>
          <w:rtl/>
          <w:lang w:bidi="ar-DZ"/>
        </w:rPr>
        <w:t>عرض وحيد أو</w:t>
      </w:r>
      <w:r w:rsidR="00E07B42">
        <w:rPr>
          <w:rtl/>
          <w:lang w:bidi="ar-DZ"/>
        </w:rPr>
        <w:t xml:space="preserve"> عدم مطابقة أي عرض لدفتر الشروط</w:t>
      </w:r>
      <w:r w:rsidRPr="00DF3CB6">
        <w:rPr>
          <w:rtl/>
          <w:lang w:bidi="ar-DZ"/>
        </w:rPr>
        <w:t xml:space="preserve"> في هذه الحالة ألزم المنظم السلطة المفوضة إعادة الإجراء من أجل إعطاء فرصة ثا</w:t>
      </w:r>
      <w:r w:rsidR="002120E5" w:rsidRPr="00DF3CB6">
        <w:rPr>
          <w:rtl/>
          <w:lang w:bidi="ar-DZ"/>
        </w:rPr>
        <w:t>نية للمتنافسين للتقدم بعطاءاتهم</w:t>
      </w:r>
      <w:r w:rsidR="002120E5" w:rsidRPr="00DF3CB6">
        <w:rPr>
          <w:rFonts w:hint="cs"/>
          <w:rtl/>
          <w:lang w:bidi="ar-DZ"/>
        </w:rPr>
        <w:t>، في محاولة منه لعدم الخروج عن القاعدة العامة التي تتجسد فيها المنافسة</w:t>
      </w:r>
      <w:r w:rsidR="00EB7F23" w:rsidRPr="00DF3CB6">
        <w:rPr>
          <w:rFonts w:hint="cs"/>
          <w:rtl/>
          <w:lang w:bidi="ar-DZ"/>
        </w:rPr>
        <w:t>.</w:t>
      </w:r>
    </w:p>
    <w:p w:rsidR="002120E5" w:rsidRPr="0074015B" w:rsidRDefault="00C46530" w:rsidP="0074015B">
      <w:pPr>
        <w:bidi/>
        <w:spacing w:before="240" w:after="0"/>
        <w:ind w:firstLine="567"/>
        <w:jc w:val="both"/>
        <w:rPr>
          <w:b/>
          <w:bCs/>
          <w:i/>
          <w:iCs/>
          <w:rtl/>
          <w:lang w:bidi="ar-DZ"/>
        </w:rPr>
      </w:pPr>
      <w:proofErr w:type="gramStart"/>
      <w:r w:rsidRPr="0074015B">
        <w:rPr>
          <w:b/>
          <w:bCs/>
          <w:i/>
          <w:iCs/>
          <w:rtl/>
          <w:lang w:bidi="ar-DZ"/>
        </w:rPr>
        <w:t>المرحلة</w:t>
      </w:r>
      <w:proofErr w:type="gramEnd"/>
      <w:r w:rsidRPr="0074015B">
        <w:rPr>
          <w:b/>
          <w:bCs/>
          <w:i/>
          <w:iCs/>
          <w:rtl/>
          <w:lang w:bidi="ar-DZ"/>
        </w:rPr>
        <w:t xml:space="preserve"> الثانية </w:t>
      </w:r>
    </w:p>
    <w:p w:rsidR="00C46530" w:rsidRPr="00DF3CB6" w:rsidRDefault="00C46530" w:rsidP="0074015B">
      <w:pPr>
        <w:bidi/>
        <w:spacing w:before="240" w:after="0"/>
        <w:ind w:firstLine="567"/>
        <w:jc w:val="both"/>
        <w:rPr>
          <w:rtl/>
          <w:lang w:bidi="ar-DZ"/>
        </w:rPr>
      </w:pPr>
      <w:r w:rsidRPr="00DF3CB6">
        <w:rPr>
          <w:rtl/>
          <w:lang w:bidi="ar-DZ"/>
        </w:rPr>
        <w:t>التي يتم الإعلان فيها عن عدمالجدوى واللجوء إلى إجراء التراضي إذا تبين بعد الطلب على المنافسة للمرة الثانية عدم استلام أي عرض أو عدم مطابقة أي عرض لدفتر الشروط فإنه يقبل لمتابعة الإجراءات</w:t>
      </w:r>
      <w:r w:rsidRPr="00DF3CB6">
        <w:rPr>
          <w:rStyle w:val="Appelnotedebasdep"/>
          <w:rtl/>
          <w:lang w:bidi="ar-DZ"/>
        </w:rPr>
        <w:footnoteReference w:id="459"/>
      </w:r>
      <w:r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من خلال دراستنا لموضوع الطلب على المنافسة نجد أن المنظم لم ينص على الأشكال التي يتخذها</w:t>
      </w:r>
      <w:r w:rsidR="00A9377B" w:rsidRPr="00DF3CB6">
        <w:rPr>
          <w:rFonts w:hint="cs"/>
          <w:rtl/>
          <w:lang w:bidi="ar-DZ"/>
        </w:rPr>
        <w:t xml:space="preserve"> هذا الاسلوب</w:t>
      </w:r>
      <w:r w:rsidRPr="00DF3CB6">
        <w:rPr>
          <w:rtl/>
          <w:lang w:bidi="ar-DZ"/>
        </w:rPr>
        <w:t>، عكس ما جاء به في الصفقات العمومية التي تم تحديد الأشكال التي يتخذها طلب العروض، حسب رأينا فإن هذا الامر من شانه أن يدعم المنافسة ويساهم في توسيع مجال تكريسها مع إمكانية التحكم في ذلك متى رأت الإدارة منافسة كبيرة عمدت إلى الطلب على المنافسة المفتوح أو الدولي، و إذا رايت أنه لا فائدة من فتح باب التنافس الكبير فإنها تلجأ إلى تحديد الطلب على المنافسة، كالطلب على المنافسة المحدود أ</w:t>
      </w:r>
      <w:r w:rsidR="00A9377B" w:rsidRPr="00DF3CB6">
        <w:rPr>
          <w:rtl/>
          <w:lang w:bidi="ar-DZ"/>
        </w:rPr>
        <w:t>و مع إشتراط قدرات معينة، أووطني</w:t>
      </w:r>
      <w:r w:rsidR="00A9377B" w:rsidRPr="00DF3CB6">
        <w:rPr>
          <w:rFonts w:hint="cs"/>
          <w:rtl/>
          <w:lang w:bidi="ar-DZ"/>
        </w:rPr>
        <w:t>ة</w:t>
      </w:r>
      <w:r w:rsidRPr="00DF3CB6">
        <w:rPr>
          <w:rtl/>
          <w:lang w:bidi="ar-DZ"/>
        </w:rPr>
        <w:t xml:space="preserve"> فقط</w:t>
      </w:r>
      <w:r w:rsidR="00EB7F23" w:rsidRPr="00DF3CB6">
        <w:rPr>
          <w:rtl/>
          <w:lang w:bidi="ar-DZ"/>
        </w:rPr>
        <w:t>.</w:t>
      </w:r>
    </w:p>
    <w:p w:rsidR="00C46530" w:rsidRPr="0074015B" w:rsidRDefault="00C46530" w:rsidP="000C3F26">
      <w:pPr>
        <w:pStyle w:val="Titre4"/>
        <w:bidi/>
        <w:rPr>
          <w:rtl/>
          <w:lang w:bidi="ar-DZ"/>
        </w:rPr>
      </w:pPr>
      <w:bookmarkStart w:id="631" w:name="_Toc127048941"/>
      <w:bookmarkStart w:id="632" w:name="_Toc127052224"/>
      <w:bookmarkStart w:id="633" w:name="_Toc127053288"/>
      <w:r w:rsidRPr="0074015B">
        <w:rPr>
          <w:rtl/>
          <w:lang w:bidi="ar-DZ"/>
        </w:rPr>
        <w:t>الفرع الثاني</w:t>
      </w:r>
      <w:bookmarkStart w:id="634" w:name="_Toc127048942"/>
      <w:bookmarkEnd w:id="631"/>
      <w:r w:rsidR="000C3F26" w:rsidRPr="0074015B">
        <w:rPr>
          <w:rtl/>
          <w:lang w:bidi="ar-DZ"/>
        </w:rPr>
        <w:br/>
      </w:r>
      <w:r w:rsidRPr="0074015B">
        <w:rPr>
          <w:rtl/>
          <w:lang w:bidi="ar-DZ"/>
        </w:rPr>
        <w:t xml:space="preserve">أسلوب </w:t>
      </w:r>
      <w:proofErr w:type="gramStart"/>
      <w:r w:rsidRPr="0074015B">
        <w:rPr>
          <w:rtl/>
          <w:lang w:bidi="ar-DZ"/>
        </w:rPr>
        <w:t>التراضي</w:t>
      </w:r>
      <w:proofErr w:type="gramEnd"/>
      <w:r w:rsidRPr="0074015B">
        <w:rPr>
          <w:rtl/>
          <w:lang w:bidi="ar-DZ"/>
        </w:rPr>
        <w:t xml:space="preserve"> كاستثناء على الطلب على المنافسة</w:t>
      </w:r>
      <w:bookmarkEnd w:id="632"/>
      <w:bookmarkEnd w:id="633"/>
      <w:bookmarkEnd w:id="634"/>
    </w:p>
    <w:p w:rsidR="00C46530" w:rsidRPr="00DF3CB6" w:rsidRDefault="00C46530" w:rsidP="0074015B">
      <w:pPr>
        <w:bidi/>
        <w:spacing w:before="240"/>
        <w:ind w:firstLine="567"/>
        <w:jc w:val="both"/>
        <w:rPr>
          <w:rtl/>
          <w:lang w:bidi="ar-DZ"/>
        </w:rPr>
      </w:pPr>
      <w:r w:rsidRPr="00DF3CB6">
        <w:rPr>
          <w:rtl/>
          <w:lang w:bidi="ar-DZ"/>
        </w:rPr>
        <w:t>إعتبر إبرام التفويض وفق إجراءات التراضي كاستثناء عن القاعدة العامة المتمثلة في الطلب على المنافسة</w:t>
      </w:r>
      <w:r w:rsidR="00DF3CB6" w:rsidRPr="00DF3CB6">
        <w:rPr>
          <w:rtl/>
          <w:lang w:bidi="ar-DZ"/>
        </w:rPr>
        <w:t xml:space="preserve">، </w:t>
      </w:r>
      <w:r w:rsidRPr="00DF3CB6">
        <w:rPr>
          <w:rtl/>
          <w:lang w:bidi="ar-DZ"/>
        </w:rPr>
        <w:t>إذ أنه إجراء يهدف إلى حصر منح التفويض في متعامل متعاقد واحد دون اللجوء إلى المنافسة التي تلزم الإدارة الخضوع إلى جملة من القيود والضوابط الشكلية والإجرائية</w:t>
      </w:r>
      <w:r w:rsidR="00DF3CB6" w:rsidRPr="00DF3CB6">
        <w:rPr>
          <w:rtl/>
          <w:lang w:bidi="ar-DZ"/>
        </w:rPr>
        <w:t xml:space="preserve">، </w:t>
      </w:r>
      <w:r w:rsidRPr="00DF3CB6">
        <w:rPr>
          <w:rtl/>
          <w:lang w:bidi="ar-DZ"/>
        </w:rPr>
        <w:t xml:space="preserve">وبموجب هذه الإجراءات تقوم السلطة المفوضة بكل حرية </w:t>
      </w:r>
      <w:r w:rsidR="00252040" w:rsidRPr="00DF3CB6">
        <w:rPr>
          <w:rFonts w:hint="cs"/>
          <w:rtl/>
          <w:lang w:bidi="ar-DZ"/>
        </w:rPr>
        <w:t>ل</w:t>
      </w:r>
      <w:r w:rsidRPr="00DF3CB6">
        <w:rPr>
          <w:rtl/>
          <w:lang w:bidi="ar-DZ"/>
        </w:rPr>
        <w:t>اختيار المفوض له مباشرة</w:t>
      </w:r>
      <w:r w:rsidR="00252040" w:rsidRPr="00DF3CB6">
        <w:rPr>
          <w:rFonts w:hint="cs"/>
          <w:rtl/>
          <w:lang w:bidi="ar-DZ"/>
        </w:rPr>
        <w:t xml:space="preserve"> إجراءات المنح</w:t>
      </w:r>
      <w:r w:rsidRPr="00DF3CB6">
        <w:rPr>
          <w:rtl/>
          <w:lang w:bidi="ar-DZ"/>
        </w:rPr>
        <w:t xml:space="preserve"> دون فتح المجل للتنافس، غير أن هذه الحرية لا تمنع من </w:t>
      </w:r>
      <w:r w:rsidR="002736F5" w:rsidRPr="00DF3CB6">
        <w:rPr>
          <w:rFonts w:hint="cs"/>
          <w:rtl/>
          <w:lang w:bidi="ar-DZ"/>
        </w:rPr>
        <w:t>إستعمال</w:t>
      </w:r>
      <w:r w:rsidRPr="00DF3CB6">
        <w:rPr>
          <w:rtl/>
          <w:lang w:bidi="ar-DZ"/>
        </w:rPr>
        <w:t xml:space="preserve"> هذا الأسلوب وفق تنظيم قانوني معين مع ضرورة حصر وتقييد حالات اللجوء إلى ذلك</w:t>
      </w:r>
      <w:r w:rsidR="00886916" w:rsidRPr="00DF3CB6">
        <w:rPr>
          <w:rFonts w:hint="cs"/>
          <w:rtl/>
          <w:lang w:bidi="ar-DZ"/>
        </w:rPr>
        <w:t>.</w:t>
      </w:r>
    </w:p>
    <w:p w:rsidR="00C46530" w:rsidRPr="00DF3CB6" w:rsidRDefault="00C46530" w:rsidP="003D5F9E">
      <w:pPr>
        <w:bidi/>
        <w:spacing w:before="240"/>
        <w:ind w:firstLine="567"/>
        <w:jc w:val="both"/>
        <w:rPr>
          <w:rtl/>
          <w:lang w:bidi="ar-DZ"/>
        </w:rPr>
      </w:pPr>
      <w:r w:rsidRPr="00DF3CB6">
        <w:rPr>
          <w:rtl/>
          <w:lang w:bidi="ar-DZ"/>
        </w:rPr>
        <w:t>لقد نظم المشرع لأول مرة أسلوب التراضي بدقة في المرسوم التنفيذي 18-199، إذ أنه جعله أسلوبا إستثنائيا تلجأ إليه السلطة المفوضة مع تقيد حريتها في اللجوء إليه بحصر الشروط والحالات الخاصة به سواء كان التراضي البسيط أو التراضي بعد الإستشارة، مما يجعلنا كضرورة أن نحدد مفهوم التراضي (</w:t>
      </w:r>
      <w:r w:rsidRPr="00DF3CB6">
        <w:rPr>
          <w:b/>
          <w:bCs/>
          <w:rtl/>
          <w:lang w:bidi="ar-DZ"/>
        </w:rPr>
        <w:t>أولا</w:t>
      </w:r>
      <w:r w:rsidRPr="00DF3CB6">
        <w:rPr>
          <w:rtl/>
          <w:lang w:bidi="ar-DZ"/>
        </w:rPr>
        <w:t xml:space="preserve">)، مع تحديد الأشكال التي يتخذها هذا الأسلوب </w:t>
      </w:r>
      <w:r w:rsidR="00327E14" w:rsidRPr="00DF3CB6">
        <w:rPr>
          <w:rtl/>
          <w:lang w:bidi="ar-DZ"/>
        </w:rPr>
        <w:t>(</w:t>
      </w:r>
      <w:r w:rsidRPr="00DF3CB6">
        <w:rPr>
          <w:b/>
          <w:bCs/>
          <w:rtl/>
          <w:lang w:bidi="ar-DZ"/>
        </w:rPr>
        <w:t>ثانيا</w:t>
      </w:r>
      <w:r w:rsidRPr="00DF3CB6">
        <w:rPr>
          <w:rtl/>
          <w:lang w:bidi="ar-DZ"/>
        </w:rPr>
        <w:t>)</w:t>
      </w:r>
      <w:r w:rsidR="003D5F9E">
        <w:rPr>
          <w:rFonts w:hint="cs"/>
          <w:rtl/>
          <w:lang w:bidi="ar-DZ"/>
        </w:rPr>
        <w:t>.</w:t>
      </w:r>
    </w:p>
    <w:p w:rsidR="00C46530" w:rsidRPr="00F00A48" w:rsidRDefault="00C46530" w:rsidP="00D3442C">
      <w:pPr>
        <w:pStyle w:val="Titre5"/>
        <w:bidi/>
        <w:rPr>
          <w:rtl/>
          <w:lang w:bidi="ar-DZ"/>
        </w:rPr>
      </w:pPr>
      <w:bookmarkStart w:id="635" w:name="_Toc127048943"/>
      <w:bookmarkStart w:id="636" w:name="_Toc127052225"/>
      <w:bookmarkStart w:id="637" w:name="_Toc127053289"/>
      <w:r w:rsidRPr="00F00A48">
        <w:rPr>
          <w:rtl/>
          <w:lang w:bidi="ar-DZ"/>
        </w:rPr>
        <w:t>أولا- التأصيل المفاهيمي  لأسلوب التراضي</w:t>
      </w:r>
      <w:bookmarkEnd w:id="635"/>
      <w:bookmarkEnd w:id="636"/>
      <w:bookmarkEnd w:id="637"/>
    </w:p>
    <w:p w:rsidR="00C46530" w:rsidRPr="00DF3CB6" w:rsidRDefault="00C46530" w:rsidP="0080470B">
      <w:pPr>
        <w:bidi/>
        <w:spacing w:after="0"/>
        <w:ind w:firstLine="567"/>
        <w:jc w:val="both"/>
        <w:rPr>
          <w:rtl/>
          <w:lang w:bidi="ar-DZ"/>
        </w:rPr>
      </w:pPr>
      <w:r w:rsidRPr="00DF3CB6">
        <w:rPr>
          <w:rtl/>
          <w:lang w:bidi="ar-DZ"/>
        </w:rPr>
        <w:t>إن الإدارة تلجأ إلى إتباع أسلوب التراضي في تعاقداتها لمواجهة بعض الحالات الخاصة والمميزة، خاصة وأن عنصر الزمن جوهري لأنه يساهم في سيرورة المرفق العام وإستمراريته لذا سنتناول تعريف الطلب على المنافسة، ثم نحاول تحديد أنواعه.</w:t>
      </w:r>
    </w:p>
    <w:p w:rsidR="00C46530" w:rsidRPr="00DF3CB6" w:rsidRDefault="00F34856" w:rsidP="00F00A48">
      <w:pPr>
        <w:bidi/>
        <w:spacing w:before="240" w:after="0"/>
        <w:ind w:firstLine="567"/>
        <w:jc w:val="both"/>
        <w:rPr>
          <w:rtl/>
          <w:lang w:bidi="ar-DZ"/>
        </w:rPr>
      </w:pPr>
      <w:r w:rsidRPr="00DF3CB6">
        <w:rPr>
          <w:rFonts w:hint="cs"/>
          <w:b/>
          <w:bCs/>
          <w:rtl/>
          <w:lang w:bidi="ar-DZ"/>
        </w:rPr>
        <w:t>من أجل تعريف</w:t>
      </w:r>
      <w:r w:rsidRPr="00DF3CB6">
        <w:rPr>
          <w:rFonts w:hint="cs"/>
          <w:rtl/>
          <w:lang w:bidi="ar-DZ"/>
        </w:rPr>
        <w:t xml:space="preserve"> اسلوب التراضي </w:t>
      </w:r>
      <w:r w:rsidR="00C46530" w:rsidRPr="00DF3CB6">
        <w:rPr>
          <w:rtl/>
          <w:lang w:bidi="ar-DZ"/>
        </w:rPr>
        <w:t>بداية يتوجب التمييز بين الرضا كركن من أركان العقد والتراضي كأسلوب لإختيار المفوض له المتعاقد مع الإدارة</w:t>
      </w:r>
      <w:r w:rsidR="00DF3CB6" w:rsidRPr="00DF3CB6">
        <w:rPr>
          <w:rtl/>
          <w:lang w:bidi="ar-DZ"/>
        </w:rPr>
        <w:t xml:space="preserve">، </w:t>
      </w:r>
      <w:r w:rsidR="00C46530" w:rsidRPr="00DF3CB6">
        <w:rPr>
          <w:rtl/>
          <w:lang w:bidi="ar-DZ"/>
        </w:rPr>
        <w:t>فالرضا كركن من أركان العقد لازم في كل أنواع العقود، سواء كانت بين أطراف القانون الخاص في ظل تطبيق مبدأ سلطان الإرادة ومقتضيات المادة 106 من القانون المدني</w:t>
      </w:r>
      <w:r w:rsidR="0080470B" w:rsidRPr="00DF3CB6">
        <w:rPr>
          <w:rStyle w:val="Appelnotedebasdep"/>
          <w:rtl/>
          <w:lang w:bidi="ar-DZ"/>
        </w:rPr>
        <w:footnoteReference w:id="460"/>
      </w:r>
      <w:r w:rsidR="00C46530" w:rsidRPr="00DF3CB6">
        <w:rPr>
          <w:rtl/>
          <w:lang w:bidi="ar-DZ"/>
        </w:rPr>
        <w:t xml:space="preserve"> التي تنص على أن العقد شريعة المتعاقدين، </w:t>
      </w:r>
      <w:r w:rsidR="0080470B" w:rsidRPr="00DF3CB6">
        <w:rPr>
          <w:rFonts w:hint="cs"/>
          <w:rtl/>
          <w:lang w:bidi="ar-DZ"/>
        </w:rPr>
        <w:t>ف</w:t>
      </w:r>
      <w:r w:rsidR="00C46530" w:rsidRPr="00DF3CB6">
        <w:rPr>
          <w:rtl/>
          <w:lang w:bidi="ar-DZ"/>
        </w:rPr>
        <w:t>لايجوز نقضه ولا تعديله، إلا بإتفاق الطرفين أولأسباب يقرها القانون أو أحد أشخاص القانون العام وذلك أنه لا يمكن تصور العقد دون ركن الرضا</w:t>
      </w:r>
      <w:r w:rsidR="00C46530" w:rsidRPr="00DF3CB6">
        <w:rPr>
          <w:rFonts w:hint="cs"/>
          <w:rtl/>
          <w:lang w:bidi="ar-DZ"/>
        </w:rPr>
        <w:t>.</w:t>
      </w:r>
    </w:p>
    <w:p w:rsidR="00C46530" w:rsidRPr="00DF3CB6" w:rsidRDefault="00C46530" w:rsidP="000D19D8">
      <w:pPr>
        <w:bidi/>
        <w:spacing w:after="0"/>
        <w:ind w:firstLine="567"/>
        <w:jc w:val="both"/>
        <w:rPr>
          <w:rtl/>
          <w:lang w:bidi="ar-DZ"/>
        </w:rPr>
      </w:pPr>
      <w:r w:rsidRPr="00DF3CB6">
        <w:rPr>
          <w:rtl/>
          <w:lang w:bidi="ar-DZ"/>
        </w:rPr>
        <w:t>أما التراضي كأسلوب لإختيارالمفوض له المتعاقد مع الإدارة فيقصد به تحرر المصالح المتعاقدة (السلطة المفوضة) لاسيما تلك المندرجة ضمن إجراءات المناقصة (المنافسة)، ومن ثمة تمكنها إختيار المتعاقد دون التقيد بهذه الإجراءات</w:t>
      </w:r>
      <w:r w:rsidR="000D19D8" w:rsidRPr="00DF3CB6">
        <w:rPr>
          <w:rFonts w:hint="cs"/>
          <w:rtl/>
          <w:lang w:bidi="ar-DZ"/>
        </w:rPr>
        <w:t>،</w:t>
      </w:r>
      <w:r w:rsidRPr="00DF3CB6">
        <w:rPr>
          <w:rtl/>
          <w:lang w:bidi="ar-DZ"/>
        </w:rPr>
        <w:t xml:space="preserve"> حيث أن رضاها ظاهريا بارز من خلال حريتها في الإختيارخلافا لطريقة المناقصة أن تفقد نسبيا هذه الحرية وتخضع لجملة من القيود الشكلية والإجرائية</w:t>
      </w:r>
      <w:r w:rsidRPr="00DF3CB6">
        <w:rPr>
          <w:rStyle w:val="Appelnotedebasdep"/>
          <w:rtl/>
          <w:lang w:bidi="ar-DZ"/>
        </w:rPr>
        <w:footnoteReference w:id="461"/>
      </w:r>
    </w:p>
    <w:p w:rsidR="00C46530" w:rsidRPr="00DF3CB6" w:rsidRDefault="00C46530" w:rsidP="00F975C6">
      <w:pPr>
        <w:bidi/>
        <w:spacing w:before="240" w:after="0"/>
        <w:ind w:firstLine="567"/>
        <w:jc w:val="both"/>
        <w:rPr>
          <w:rtl/>
          <w:lang w:bidi="ar-DZ"/>
        </w:rPr>
      </w:pPr>
      <w:r w:rsidRPr="00DF3CB6">
        <w:rPr>
          <w:rFonts w:hint="cs"/>
          <w:rtl/>
          <w:lang w:bidi="ar-DZ"/>
        </w:rPr>
        <w:t>لذا ف</w:t>
      </w:r>
      <w:r w:rsidRPr="00DF3CB6">
        <w:rPr>
          <w:rtl/>
          <w:lang w:bidi="ar-DZ"/>
        </w:rPr>
        <w:t>يقصد التعاقد بأسلوب التراضي تعاقد جهة الإدارة مباشرة مع المتعاقد الذي وقع إختيارها عليه، د</w:t>
      </w:r>
      <w:r w:rsidR="000D19D8" w:rsidRPr="00DF3CB6">
        <w:rPr>
          <w:rtl/>
          <w:lang w:bidi="ar-DZ"/>
        </w:rPr>
        <w:t>ونما مناقصة أو مزايدة أو منافسة</w:t>
      </w:r>
      <w:r w:rsidR="000D19D8" w:rsidRPr="00DF3CB6">
        <w:rPr>
          <w:rFonts w:hint="cs"/>
          <w:rtl/>
          <w:lang w:bidi="ar-DZ"/>
        </w:rPr>
        <w:t xml:space="preserve">، </w:t>
      </w:r>
      <w:r w:rsidRPr="00DF3CB6">
        <w:rPr>
          <w:rtl/>
          <w:lang w:bidi="ar-DZ"/>
        </w:rPr>
        <w:t>بمعنى أن الإدارة تسلك فيه سبيل التعاقد المباشر</w:t>
      </w:r>
      <w:r w:rsidRPr="00DF3CB6">
        <w:rPr>
          <w:rStyle w:val="Appelnotedebasdep"/>
          <w:rtl/>
          <w:lang w:bidi="ar-DZ"/>
        </w:rPr>
        <w:footnoteReference w:id="462"/>
      </w:r>
      <w:r w:rsidRPr="00DF3CB6">
        <w:rPr>
          <w:rtl/>
          <w:lang w:bidi="ar-DZ"/>
        </w:rPr>
        <w:t xml:space="preserve">، يبين من التعريف السابق أن التعاقد بأسلوب التراضي </w:t>
      </w:r>
      <w:r w:rsidR="00F975C6" w:rsidRPr="00DF3CB6">
        <w:rPr>
          <w:rFonts w:hint="cs"/>
          <w:rtl/>
          <w:lang w:bidi="ar-DZ"/>
        </w:rPr>
        <w:t>ت</w:t>
      </w:r>
      <w:r w:rsidRPr="00DF3CB6">
        <w:rPr>
          <w:rtl/>
          <w:lang w:bidi="ar-DZ"/>
        </w:rPr>
        <w:t>تحلل فيه جهة الإدارة من إتخاذ ضوابط وقواعد طريق المنافسة بصورة عامة وما تخضع له من قيود.</w:t>
      </w:r>
    </w:p>
    <w:p w:rsidR="00C46530" w:rsidRPr="00DF3CB6" w:rsidRDefault="00C46530" w:rsidP="00C7756D">
      <w:pPr>
        <w:bidi/>
        <w:spacing w:before="240" w:after="0"/>
        <w:ind w:firstLine="567"/>
        <w:jc w:val="both"/>
        <w:rPr>
          <w:rtl/>
          <w:lang w:bidi="ar-DZ"/>
        </w:rPr>
      </w:pPr>
      <w:r w:rsidRPr="00DF3CB6">
        <w:rPr>
          <w:rtl/>
          <w:lang w:bidi="ar-DZ"/>
        </w:rPr>
        <w:t xml:space="preserve">إذا فالتعاقد عن طريق التراضي في إبرام عقود التفويض هو إتفاق مباشر بين السلطة المفوضة والمفوض له، الذي </w:t>
      </w:r>
      <w:r w:rsidR="000D19D8" w:rsidRPr="00DF3CB6">
        <w:rPr>
          <w:rFonts w:hint="cs"/>
          <w:rtl/>
          <w:lang w:bidi="ar-DZ"/>
        </w:rPr>
        <w:t>تحلل</w:t>
      </w:r>
      <w:r w:rsidRPr="00DF3CB6">
        <w:rPr>
          <w:rtl/>
          <w:lang w:bidi="ar-DZ"/>
        </w:rPr>
        <w:t xml:space="preserve"> فيه الإدارة من تلك القيود الشكلية والإجرائية المفروضة على أساليب الطلب على المنافسة.</w:t>
      </w:r>
    </w:p>
    <w:p w:rsidR="00C46530" w:rsidRPr="00DF3CB6" w:rsidRDefault="00C46530" w:rsidP="00050225">
      <w:pPr>
        <w:bidi/>
        <w:spacing w:before="240" w:after="0"/>
        <w:ind w:firstLine="567"/>
        <w:jc w:val="both"/>
        <w:rPr>
          <w:rtl/>
          <w:lang w:bidi="ar-DZ"/>
        </w:rPr>
      </w:pPr>
      <w:r w:rsidRPr="00DF3CB6">
        <w:rPr>
          <w:rtl/>
          <w:lang w:bidi="ar-DZ"/>
        </w:rPr>
        <w:t>حسب المرسوم التنفيذي 18-199، المذكور سابقا خاصة المادة 8 منه، إن إبرام عقد التفويض وفق أسلوب التراضي يعتبر إستثناءا عن القاعدة العامة المتمثلة في الطلب على المنافسة، وهو أسلوب يهدف إلى منح التفويض إلى متعاقد واحد دون اللجوء إلى</w:t>
      </w:r>
      <w:r w:rsidR="00F975C6" w:rsidRPr="00DF3CB6">
        <w:rPr>
          <w:rFonts w:hint="cs"/>
          <w:rtl/>
          <w:lang w:bidi="ar-DZ"/>
        </w:rPr>
        <w:t xml:space="preserve"> إجراءات</w:t>
      </w:r>
      <w:r w:rsidRPr="00DF3CB6">
        <w:rPr>
          <w:rtl/>
          <w:lang w:bidi="ar-DZ"/>
        </w:rPr>
        <w:t xml:space="preserve"> المنافسة</w:t>
      </w:r>
      <w:r w:rsidR="00050225" w:rsidRPr="00DF3CB6">
        <w:rPr>
          <w:rtl/>
          <w:lang w:bidi="ar-DZ"/>
        </w:rPr>
        <w:t>، أو كنتيجة لعدم جدية المنافسة</w:t>
      </w:r>
      <w:r w:rsidR="00050225" w:rsidRPr="00DF3CB6">
        <w:rPr>
          <w:rFonts w:hint="cs"/>
          <w:rtl/>
          <w:lang w:bidi="ar-DZ"/>
        </w:rPr>
        <w:t>.</w:t>
      </w:r>
    </w:p>
    <w:p w:rsidR="00C46530" w:rsidRPr="00DF3CB6" w:rsidRDefault="00C46530" w:rsidP="00F975C6">
      <w:pPr>
        <w:bidi/>
        <w:spacing w:before="240" w:after="0"/>
        <w:ind w:firstLine="567"/>
        <w:jc w:val="both"/>
        <w:rPr>
          <w:rtl/>
          <w:lang w:bidi="ar-DZ"/>
        </w:rPr>
      </w:pPr>
      <w:r w:rsidRPr="00DF3CB6">
        <w:rPr>
          <w:rtl/>
          <w:lang w:bidi="ar-DZ"/>
        </w:rPr>
        <w:t>إن المشرع الجزائري أخضع أسلوب التراضي إلى تنظيم قانوني محدد وحالات معينة غيرأنه ما يميزه كأسلوب من أساليب التعاقد أنه أسلوب بسيط بموجبه تتحررالسلطة المفوضة من إتباع تلك القيود الشك</w:t>
      </w:r>
      <w:r w:rsidR="00F975C6" w:rsidRPr="00DF3CB6">
        <w:rPr>
          <w:rtl/>
          <w:lang w:bidi="ar-DZ"/>
        </w:rPr>
        <w:t xml:space="preserve">لية والإجرائية الطويلة المعقدة </w:t>
      </w:r>
      <w:r w:rsidRPr="00DF3CB6">
        <w:rPr>
          <w:rtl/>
          <w:lang w:bidi="ar-DZ"/>
        </w:rPr>
        <w:t>التي يفرضها أسلوب الطلب على المنافسة، كما تبرز فيه حرية الإدارة في اختيار المفوض له الذي تراه أقدر على تحقيق المصلحة العامة دون التقيد بأفضل عرض، الأمر الذي جعله يتميز عن غيره من أساليب التع</w:t>
      </w:r>
      <w:r w:rsidR="00F975C6" w:rsidRPr="00DF3CB6">
        <w:rPr>
          <w:rFonts w:hint="cs"/>
          <w:rtl/>
          <w:lang w:bidi="ar-DZ"/>
        </w:rPr>
        <w:t>ا</w:t>
      </w:r>
      <w:r w:rsidRPr="00DF3CB6">
        <w:rPr>
          <w:rtl/>
          <w:lang w:bidi="ar-DZ"/>
        </w:rPr>
        <w:t xml:space="preserve">قد ببعض الخصوصيات نذكر منها: </w:t>
      </w:r>
    </w:p>
    <w:p w:rsidR="00C46530" w:rsidRPr="00DF3CB6" w:rsidRDefault="00050225" w:rsidP="00F975C6">
      <w:pPr>
        <w:bidi/>
        <w:spacing w:after="0"/>
        <w:jc w:val="both"/>
        <w:rPr>
          <w:lang w:bidi="ar-DZ"/>
        </w:rPr>
      </w:pPr>
      <w:r w:rsidRPr="00DF3CB6">
        <w:rPr>
          <w:rFonts w:hint="cs"/>
          <w:rtl/>
          <w:lang w:bidi="ar-DZ"/>
        </w:rPr>
        <w:t xml:space="preserve">- </w:t>
      </w:r>
      <w:r w:rsidR="00C46530" w:rsidRPr="00DF3CB6">
        <w:rPr>
          <w:rtl/>
          <w:lang w:bidi="ar-DZ"/>
        </w:rPr>
        <w:t xml:space="preserve">تمارس الإدارة من خلاله حرية تامة في اختيار </w:t>
      </w:r>
      <w:proofErr w:type="gramStart"/>
      <w:r w:rsidR="00C46530" w:rsidRPr="00DF3CB6">
        <w:rPr>
          <w:rtl/>
          <w:lang w:bidi="ar-DZ"/>
        </w:rPr>
        <w:t>من</w:t>
      </w:r>
      <w:proofErr w:type="gramEnd"/>
      <w:r w:rsidR="00C46530" w:rsidRPr="00DF3CB6">
        <w:rPr>
          <w:rtl/>
          <w:lang w:bidi="ar-DZ"/>
        </w:rPr>
        <w:t xml:space="preserve"> تتعاقد معهم شأنها شأن الأفراد العاديين في اختيار المتعاقدين معها</w:t>
      </w:r>
      <w:r w:rsidR="00EB7F23" w:rsidRPr="00DF3CB6">
        <w:rPr>
          <w:rtl/>
          <w:lang w:bidi="ar-DZ"/>
        </w:rPr>
        <w:t>.</w:t>
      </w:r>
    </w:p>
    <w:p w:rsidR="00C46530" w:rsidRPr="00DF3CB6" w:rsidRDefault="00050225" w:rsidP="00050225">
      <w:pPr>
        <w:bidi/>
        <w:spacing w:after="0"/>
        <w:jc w:val="both"/>
        <w:rPr>
          <w:lang w:bidi="ar-DZ"/>
        </w:rPr>
      </w:pPr>
      <w:r w:rsidRPr="00DF3CB6">
        <w:rPr>
          <w:rFonts w:hint="cs"/>
          <w:rtl/>
          <w:lang w:bidi="ar-DZ"/>
        </w:rPr>
        <w:t xml:space="preserve">- </w:t>
      </w:r>
      <w:proofErr w:type="gramStart"/>
      <w:r w:rsidR="00C46530" w:rsidRPr="00DF3CB6">
        <w:rPr>
          <w:rtl/>
          <w:lang w:bidi="ar-DZ"/>
        </w:rPr>
        <w:t>حرية</w:t>
      </w:r>
      <w:proofErr w:type="gramEnd"/>
      <w:r w:rsidR="00C46530" w:rsidRPr="00DF3CB6">
        <w:rPr>
          <w:rtl/>
          <w:lang w:bidi="ar-DZ"/>
        </w:rPr>
        <w:t xml:space="preserve"> الاختيار والتفاوض على أي شيء دون قيد أو شرط، اللهم القيود التي ترد على صور التعاقد</w:t>
      </w:r>
      <w:r w:rsidRPr="00DF3CB6">
        <w:rPr>
          <w:rFonts w:hint="cs"/>
          <w:rtl/>
          <w:lang w:bidi="ar-DZ"/>
        </w:rPr>
        <w:t>.</w:t>
      </w:r>
    </w:p>
    <w:p w:rsidR="00C46530" w:rsidRPr="00DF3CB6" w:rsidRDefault="00050225" w:rsidP="00050225">
      <w:pPr>
        <w:bidi/>
        <w:spacing w:after="0"/>
        <w:jc w:val="left"/>
        <w:rPr>
          <w:lang w:bidi="ar-DZ"/>
        </w:rPr>
      </w:pPr>
      <w:r w:rsidRPr="00DF3CB6">
        <w:rPr>
          <w:rFonts w:hint="cs"/>
          <w:rtl/>
          <w:lang w:bidi="ar-DZ"/>
        </w:rPr>
        <w:t xml:space="preserve">- </w:t>
      </w:r>
      <w:r w:rsidR="00C46530" w:rsidRPr="00DF3CB6">
        <w:rPr>
          <w:rtl/>
          <w:lang w:bidi="ar-DZ"/>
        </w:rPr>
        <w:t xml:space="preserve">تحديد الحالات </w:t>
      </w:r>
      <w:proofErr w:type="gramStart"/>
      <w:r w:rsidR="00C46530" w:rsidRPr="00DF3CB6">
        <w:rPr>
          <w:rtl/>
          <w:lang w:bidi="ar-DZ"/>
        </w:rPr>
        <w:t>التي</w:t>
      </w:r>
      <w:proofErr w:type="gramEnd"/>
      <w:r w:rsidR="00C46530" w:rsidRPr="00DF3CB6">
        <w:rPr>
          <w:rtl/>
          <w:lang w:bidi="ar-DZ"/>
        </w:rPr>
        <w:t xml:space="preserve"> تختار فيها الإدارة التعاقد بهذا الأسلوب على سبيل الحصر.</w:t>
      </w:r>
    </w:p>
    <w:p w:rsidR="00C46530" w:rsidRPr="00DF3CB6" w:rsidRDefault="00C46530" w:rsidP="00D3442C">
      <w:pPr>
        <w:pStyle w:val="Titre5"/>
        <w:bidi/>
        <w:rPr>
          <w:lang w:bidi="ar-DZ"/>
        </w:rPr>
      </w:pPr>
      <w:bookmarkStart w:id="638" w:name="_Toc127048944"/>
      <w:bookmarkStart w:id="639" w:name="_Toc127052226"/>
      <w:bookmarkStart w:id="640" w:name="_Toc127053290"/>
      <w:r w:rsidRPr="00DF3CB6">
        <w:rPr>
          <w:rtl/>
          <w:lang w:bidi="ar-DZ"/>
        </w:rPr>
        <w:t xml:space="preserve">ثانيا- تكريس الطابع الاستثنائي لأسلوب </w:t>
      </w:r>
      <w:proofErr w:type="gramStart"/>
      <w:r w:rsidRPr="00DF3CB6">
        <w:rPr>
          <w:rtl/>
          <w:lang w:bidi="ar-DZ"/>
        </w:rPr>
        <w:t>التراضي</w:t>
      </w:r>
      <w:proofErr w:type="gramEnd"/>
      <w:r w:rsidRPr="00DF3CB6">
        <w:rPr>
          <w:rtl/>
          <w:lang w:bidi="ar-DZ"/>
        </w:rPr>
        <w:t xml:space="preserve"> بحصر حالاته</w:t>
      </w:r>
      <w:bookmarkEnd w:id="638"/>
      <w:bookmarkEnd w:id="639"/>
      <w:bookmarkEnd w:id="640"/>
    </w:p>
    <w:p w:rsidR="00C46530" w:rsidRPr="00DF3CB6" w:rsidRDefault="00C46530" w:rsidP="00954784">
      <w:pPr>
        <w:bidi/>
        <w:spacing w:before="240" w:after="0"/>
        <w:ind w:firstLine="567"/>
        <w:jc w:val="both"/>
        <w:rPr>
          <w:rtl/>
          <w:lang w:bidi="ar-DZ"/>
        </w:rPr>
      </w:pPr>
      <w:r w:rsidRPr="00DF3CB6">
        <w:rPr>
          <w:rtl/>
          <w:lang w:bidi="ar-DZ"/>
        </w:rPr>
        <w:t xml:space="preserve"> لقد حددت الم</w:t>
      </w:r>
      <w:r w:rsidR="00F975C6" w:rsidRPr="00DF3CB6">
        <w:rPr>
          <w:rtl/>
          <w:lang w:bidi="ar-DZ"/>
        </w:rPr>
        <w:t>ادة 16 من المرسوم التنفيذي 18-1</w:t>
      </w:r>
      <w:r w:rsidRPr="00DF3CB6">
        <w:rPr>
          <w:rtl/>
          <w:lang w:bidi="ar-DZ"/>
        </w:rPr>
        <w:t>99المذكور سابقا ال</w:t>
      </w:r>
      <w:r w:rsidR="00F975C6" w:rsidRPr="00DF3CB6">
        <w:rPr>
          <w:rFonts w:hint="cs"/>
          <w:rtl/>
          <w:lang w:bidi="ar-DZ"/>
        </w:rPr>
        <w:t>أ</w:t>
      </w:r>
      <w:r w:rsidRPr="00DF3CB6">
        <w:rPr>
          <w:rtl/>
          <w:lang w:bidi="ar-DZ"/>
        </w:rPr>
        <w:t>شكال التي يمكن أن يتخذها أسلوب التراضي، حيث جاء فيها " يمكن أن يأخذ التراضي صيغة التراضي البسيط أو الترضي بعد الأستشارة "</w:t>
      </w:r>
      <w:r w:rsidRPr="00DF3CB6">
        <w:rPr>
          <w:rStyle w:val="Appelnotedebasdep"/>
          <w:rtl/>
          <w:lang w:bidi="ar-DZ"/>
        </w:rPr>
        <w:footnoteReference w:id="463"/>
      </w:r>
      <w:r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من خلال هذه المادة فإن التراضي يتخذ ص</w:t>
      </w:r>
      <w:r w:rsidR="00D3442C">
        <w:rPr>
          <w:rtl/>
          <w:lang w:bidi="ar-DZ"/>
        </w:rPr>
        <w:t>ورتين أساسيتين التراضي البسيط و</w:t>
      </w:r>
      <w:r w:rsidRPr="00DF3CB6">
        <w:rPr>
          <w:rtl/>
          <w:lang w:bidi="ar-DZ"/>
        </w:rPr>
        <w:t>التراضي بعد الإستشارة</w:t>
      </w:r>
      <w:r w:rsidR="00EB7F23" w:rsidRPr="00DF3CB6">
        <w:rPr>
          <w:rtl/>
          <w:lang w:bidi="ar-DZ"/>
        </w:rPr>
        <w:t>.</w:t>
      </w:r>
    </w:p>
    <w:p w:rsidR="00C46530" w:rsidRPr="00DF3CB6" w:rsidRDefault="00D3442C" w:rsidP="00CE7DDA">
      <w:pPr>
        <w:pStyle w:val="Titre6"/>
        <w:numPr>
          <w:ilvl w:val="0"/>
          <w:numId w:val="104"/>
        </w:numPr>
        <w:bidi/>
        <w:rPr>
          <w:lang w:bidi="ar-DZ"/>
        </w:rPr>
      </w:pPr>
      <w:bookmarkStart w:id="641" w:name="_Toc127048945"/>
      <w:bookmarkStart w:id="642" w:name="_Toc127052227"/>
      <w:bookmarkStart w:id="643" w:name="_Toc127053291"/>
      <w:r>
        <w:rPr>
          <w:rtl/>
          <w:lang w:bidi="ar-DZ"/>
        </w:rPr>
        <w:t xml:space="preserve">التراضي البسيط </w:t>
      </w:r>
      <w:r>
        <w:rPr>
          <w:rFonts w:hint="cs"/>
          <w:rtl/>
          <w:lang w:bidi="ar-DZ"/>
        </w:rPr>
        <w:t>و</w:t>
      </w:r>
      <w:r w:rsidR="00C46530" w:rsidRPr="00DF3CB6">
        <w:rPr>
          <w:rtl/>
          <w:lang w:bidi="ar-DZ"/>
        </w:rPr>
        <w:t>إستبعاد المنافسة</w:t>
      </w:r>
      <w:bookmarkEnd w:id="641"/>
      <w:bookmarkEnd w:id="642"/>
      <w:bookmarkEnd w:id="643"/>
    </w:p>
    <w:p w:rsidR="00C46530" w:rsidRPr="00DF3CB6" w:rsidRDefault="00C46530" w:rsidP="00F975C6">
      <w:pPr>
        <w:bidi/>
        <w:spacing w:before="240" w:after="0"/>
        <w:ind w:firstLine="567"/>
        <w:jc w:val="both"/>
        <w:rPr>
          <w:rtl/>
          <w:lang w:bidi="ar-DZ"/>
        </w:rPr>
      </w:pPr>
      <w:r w:rsidRPr="00DF3CB6">
        <w:rPr>
          <w:rtl/>
          <w:lang w:bidi="ar-DZ"/>
        </w:rPr>
        <w:t xml:space="preserve">عرفه التنظيم من خلال أحكام المادة 18 من المرسوم التنفيذي 18-199 </w:t>
      </w:r>
      <w:r w:rsidR="004B2E27" w:rsidRPr="00DF3CB6">
        <w:rPr>
          <w:rtl/>
          <w:lang w:bidi="ar-DZ"/>
        </w:rPr>
        <w:t>المتعلق بتفويض المرفق العام بأن</w:t>
      </w:r>
      <w:r w:rsidR="004B2E27" w:rsidRPr="00DF3CB6">
        <w:rPr>
          <w:rFonts w:hint="cs"/>
          <w:rtl/>
          <w:lang w:bidi="ar-DZ"/>
        </w:rPr>
        <w:t xml:space="preserve"> التراضي البسيط</w:t>
      </w:r>
      <w:r w:rsidRPr="00DF3CB6">
        <w:rPr>
          <w:rtl/>
          <w:lang w:bidi="ar-DZ"/>
        </w:rPr>
        <w:t xml:space="preserve"> " إجراء تقوم من خلاله السلطة المفوضة بإختيار مفوض له مؤهل لضمان تسيير مرفق عام، بعد التأكد من قدراته المالية والمهنية والتقنية"</w:t>
      </w:r>
      <w:r w:rsidRPr="00DF3CB6">
        <w:rPr>
          <w:rStyle w:val="Appelnotedebasdep"/>
          <w:rtl/>
          <w:lang w:bidi="ar-DZ"/>
        </w:rPr>
        <w:footnoteReference w:id="464"/>
      </w:r>
    </w:p>
    <w:p w:rsidR="00C46530" w:rsidRPr="00DF3CB6" w:rsidRDefault="00C46530" w:rsidP="004B2E27">
      <w:pPr>
        <w:bidi/>
        <w:spacing w:before="240" w:after="0"/>
        <w:ind w:firstLine="567"/>
        <w:jc w:val="both"/>
        <w:rPr>
          <w:lang w:bidi="ar-DZ"/>
        </w:rPr>
      </w:pPr>
      <w:r w:rsidRPr="00DF3CB6">
        <w:rPr>
          <w:rtl/>
          <w:lang w:bidi="ar-DZ"/>
        </w:rPr>
        <w:t>بتحليل المادة 18 المذكورة سابقا، نجد أن التراضي البسيط هو إستثناء على الإستثناء، فالسلطة المفوضة تمنح التفويض للمفوض له قناعة وتقدير مؤهلا</w:t>
      </w:r>
      <w:r w:rsidR="000B6491" w:rsidRPr="00DF3CB6">
        <w:rPr>
          <w:rFonts w:hint="cs"/>
          <w:rtl/>
          <w:lang w:bidi="ar-DZ"/>
        </w:rPr>
        <w:t>ت</w:t>
      </w:r>
      <w:r w:rsidRPr="00DF3CB6">
        <w:rPr>
          <w:rtl/>
          <w:lang w:bidi="ar-DZ"/>
        </w:rPr>
        <w:t>ه وقدراته، وتستبعد العمل بمبدأ المنافسة لتتفاوض حول الأسعار ومواعيد التنفيذ والضمانات وغيرها من الع</w:t>
      </w:r>
      <w:r w:rsidR="00A52964">
        <w:rPr>
          <w:rFonts w:hint="cs"/>
          <w:rtl/>
          <w:lang w:bidi="ar-DZ"/>
        </w:rPr>
        <w:t>ت</w:t>
      </w:r>
      <w:r w:rsidRPr="00DF3CB6">
        <w:rPr>
          <w:rtl/>
          <w:lang w:bidi="ar-DZ"/>
        </w:rPr>
        <w:t>اصرالجوهرية</w:t>
      </w:r>
      <w:r w:rsidRPr="00DF3CB6">
        <w:rPr>
          <w:rStyle w:val="Appelnotedebasdep"/>
          <w:rtl/>
          <w:lang w:bidi="ar-DZ"/>
        </w:rPr>
        <w:footnoteReference w:id="465"/>
      </w:r>
      <w:r w:rsidRPr="00DF3CB6">
        <w:rPr>
          <w:rtl/>
          <w:lang w:bidi="ar-DZ"/>
        </w:rPr>
        <w:t>.</w:t>
      </w:r>
    </w:p>
    <w:p w:rsidR="00050225" w:rsidRPr="00DF3CB6" w:rsidRDefault="00C46530" w:rsidP="00D91C0B">
      <w:pPr>
        <w:bidi/>
        <w:ind w:firstLine="567"/>
        <w:jc w:val="both"/>
        <w:rPr>
          <w:rtl/>
          <w:lang w:bidi="ar-DZ"/>
        </w:rPr>
      </w:pPr>
      <w:r w:rsidRPr="00DF3CB6">
        <w:rPr>
          <w:rtl/>
          <w:lang w:bidi="ar-DZ"/>
        </w:rPr>
        <w:t xml:space="preserve">نظرا لخطورة هذا الإجراء وتأثيره على مبدأ المنافسة، </w:t>
      </w:r>
      <w:r w:rsidR="00D91C0B" w:rsidRPr="00DF3CB6">
        <w:rPr>
          <w:rFonts w:hint="cs"/>
          <w:rtl/>
          <w:lang w:bidi="ar-DZ"/>
        </w:rPr>
        <w:t>انه</w:t>
      </w:r>
      <w:r w:rsidRPr="00DF3CB6">
        <w:rPr>
          <w:rtl/>
          <w:lang w:bidi="ar-DZ"/>
        </w:rPr>
        <w:t xml:space="preserve"> يعتبر المحل الخصب للفساد تفطن المنظم لذلك وأقر حالات حصرية يمكن اللجوء فيها إلى هذا الأسلوب، وتم ذكر هذه الحالات في المادة 20 من المرسوم 18-199</w:t>
      </w:r>
      <w:r w:rsidR="00050225" w:rsidRPr="00DF3CB6">
        <w:rPr>
          <w:rFonts w:hint="cs"/>
          <w:rtl/>
          <w:lang w:bidi="ar-DZ"/>
        </w:rPr>
        <w:t>.</w:t>
      </w:r>
    </w:p>
    <w:p w:rsidR="00C46530" w:rsidRPr="00DF3CB6" w:rsidRDefault="00C46530" w:rsidP="00CE7DDA">
      <w:pPr>
        <w:pStyle w:val="Titre7"/>
        <w:numPr>
          <w:ilvl w:val="1"/>
          <w:numId w:val="105"/>
        </w:numPr>
        <w:bidi/>
        <w:rPr>
          <w:rtl/>
          <w:lang w:bidi="ar-DZ"/>
        </w:rPr>
      </w:pPr>
      <w:bookmarkStart w:id="644" w:name="_Toc127048946"/>
      <w:bookmarkStart w:id="645" w:name="_Toc127052228"/>
      <w:bookmarkStart w:id="646" w:name="_Toc127053292"/>
      <w:r w:rsidRPr="00DF3CB6">
        <w:rPr>
          <w:rtl/>
          <w:lang w:bidi="ar-DZ"/>
        </w:rPr>
        <w:t>الوضعية الاحتكارية للمفوض له</w:t>
      </w:r>
      <w:bookmarkEnd w:id="644"/>
      <w:bookmarkEnd w:id="645"/>
      <w:bookmarkEnd w:id="646"/>
    </w:p>
    <w:p w:rsidR="00C46530" w:rsidRPr="00DF3CB6" w:rsidRDefault="00C46530" w:rsidP="00D91C0B">
      <w:pPr>
        <w:bidi/>
        <w:spacing w:after="0"/>
        <w:ind w:firstLine="567"/>
        <w:jc w:val="both"/>
        <w:rPr>
          <w:rtl/>
          <w:lang w:bidi="ar-DZ"/>
        </w:rPr>
      </w:pPr>
      <w:r w:rsidRPr="00DF3CB6">
        <w:rPr>
          <w:rtl/>
          <w:lang w:bidi="ar-DZ"/>
        </w:rPr>
        <w:t xml:space="preserve">قد تكون خدمات لايمكن تنفيذها إلاعلى يد مفوض له (متعامل متعاقد) وحيد، إما لاحتلاله وضعية احتكارية والتي يقصد بها وفق </w:t>
      </w:r>
      <w:r w:rsidR="00D91C0B" w:rsidRPr="00DF3CB6">
        <w:rPr>
          <w:rFonts w:hint="cs"/>
          <w:rtl/>
          <w:lang w:bidi="ar-DZ"/>
        </w:rPr>
        <w:t xml:space="preserve">مفهوم </w:t>
      </w:r>
      <w:r w:rsidRPr="00DF3CB6">
        <w:rPr>
          <w:rtl/>
          <w:lang w:bidi="ar-DZ"/>
        </w:rPr>
        <w:t>المادة 3 الفقرة ج من الامر 03-03 المتعلق بالمنافسة</w:t>
      </w:r>
      <w:r w:rsidRPr="00DF3CB6">
        <w:rPr>
          <w:rStyle w:val="Appelnotedebasdep"/>
          <w:rtl/>
          <w:lang w:bidi="ar-DZ"/>
        </w:rPr>
        <w:footnoteReference w:id="466"/>
      </w:r>
      <w:r w:rsidRPr="00DF3CB6">
        <w:rPr>
          <w:rtl/>
          <w:lang w:bidi="ar-DZ"/>
        </w:rPr>
        <w:t xml:space="preserve"> "الوضعية التي تمكن مؤسسة ما من الحصول على مركز قوة إقتصادية في السوق المعنية من شأنها عرقلة قيام منافسة فعلية فيه وتعطيها إمكانية القيام بتصرفات منفردة</w:t>
      </w:r>
      <w:r w:rsidR="006A1027">
        <w:rPr>
          <w:rtl/>
          <w:lang w:bidi="ar-DZ"/>
        </w:rPr>
        <w:t>إلى حد مع</w:t>
      </w:r>
      <w:r w:rsidR="006A1027">
        <w:rPr>
          <w:rFonts w:hint="cs"/>
          <w:rtl/>
          <w:lang w:bidi="ar-DZ"/>
        </w:rPr>
        <w:t>ت</w:t>
      </w:r>
      <w:r w:rsidRPr="00DF3CB6">
        <w:rPr>
          <w:rtl/>
          <w:lang w:bidi="ar-DZ"/>
        </w:rPr>
        <w:t>بر إزاء منافسيها أو زبائنها أو ممولها".</w:t>
      </w:r>
    </w:p>
    <w:p w:rsidR="00C46530" w:rsidRPr="00DF3CB6" w:rsidRDefault="00C46530" w:rsidP="002537DE">
      <w:pPr>
        <w:bidi/>
        <w:spacing w:after="0"/>
        <w:ind w:firstLine="567"/>
        <w:jc w:val="both"/>
        <w:rPr>
          <w:rtl/>
          <w:lang w:bidi="ar-DZ"/>
        </w:rPr>
      </w:pPr>
      <w:r w:rsidRPr="00DF3CB6">
        <w:rPr>
          <w:rtl/>
          <w:lang w:bidi="ar-DZ"/>
        </w:rPr>
        <w:t>فعندمالا</w:t>
      </w:r>
      <w:r w:rsidR="00471D17" w:rsidRPr="00DF3CB6">
        <w:rPr>
          <w:rtl/>
          <w:lang w:bidi="ar-DZ"/>
        </w:rPr>
        <w:t>يمكن تنفيذ الخدمات إلا</w:t>
      </w:r>
      <w:r w:rsidRPr="00DF3CB6">
        <w:rPr>
          <w:rtl/>
          <w:lang w:bidi="ar-DZ"/>
        </w:rPr>
        <w:t xml:space="preserve">على يد متعامل وحيد، </w:t>
      </w:r>
      <w:r w:rsidR="002537DE" w:rsidRPr="00DF3CB6">
        <w:rPr>
          <w:rFonts w:hint="cs"/>
          <w:rtl/>
          <w:lang w:bidi="ar-DZ"/>
        </w:rPr>
        <w:t xml:space="preserve">خاصة في حالة </w:t>
      </w:r>
      <w:r w:rsidRPr="00DF3CB6">
        <w:rPr>
          <w:rtl/>
          <w:lang w:bidi="ar-DZ"/>
        </w:rPr>
        <w:t xml:space="preserve">الإنفراد بإمتلاكه الطريقة والتكنولوجيا التي إختارتها السلطة المفوضة، وهنا </w:t>
      </w:r>
      <w:r w:rsidR="002537DE" w:rsidRPr="00DF3CB6">
        <w:rPr>
          <w:rFonts w:hint="cs"/>
          <w:rtl/>
          <w:lang w:bidi="ar-DZ"/>
        </w:rPr>
        <w:t>ت</w:t>
      </w:r>
      <w:r w:rsidRPr="00DF3CB6">
        <w:rPr>
          <w:rtl/>
          <w:lang w:bidi="ar-DZ"/>
        </w:rPr>
        <w:t xml:space="preserve">جد هذه الأخيرة نفسها أمام متعاقد </w:t>
      </w:r>
      <w:r w:rsidR="002537DE" w:rsidRPr="00DF3CB6">
        <w:rPr>
          <w:rFonts w:hint="cs"/>
          <w:rtl/>
          <w:lang w:bidi="ar-DZ"/>
        </w:rPr>
        <w:t>ي</w:t>
      </w:r>
      <w:r w:rsidRPr="00DF3CB6">
        <w:rPr>
          <w:rtl/>
          <w:lang w:bidi="ar-DZ"/>
        </w:rPr>
        <w:t>نفرد بالطريقة والتكنولوجيا</w:t>
      </w:r>
      <w:r w:rsidRPr="00DF3CB6">
        <w:rPr>
          <w:rStyle w:val="Appelnotedebasdep"/>
          <w:rtl/>
          <w:lang w:bidi="ar-DZ"/>
        </w:rPr>
        <w:footnoteReference w:id="467"/>
      </w:r>
      <w:r w:rsidRPr="00DF3CB6">
        <w:rPr>
          <w:rtl/>
          <w:lang w:bidi="ar-DZ"/>
        </w:rPr>
        <w:t>، وبطبيعة الحال تنتفي المنافسة في هذه الحالة، فالاختيار الذي يجب أن يثبت فعليا أو واقعيا يقتضي ألا يوجد له منافس، فإذا واجهت السلطة المفوضة هذه الحالة فما الجدوى من إعلان الطلب على المنافسة، أو الخضوع إلى الإجراءات الشكلية الطويلة والمعقدة فهي تعلم مسبقا بأنها سوف تؤدي إلى طريق واحد يتمثل في إبرام التفويض عن طريق التراضي.</w:t>
      </w:r>
    </w:p>
    <w:p w:rsidR="00C46530" w:rsidRPr="00DF3CB6" w:rsidRDefault="00C46530" w:rsidP="00F00A48">
      <w:pPr>
        <w:bidi/>
        <w:spacing w:before="240" w:after="0"/>
        <w:ind w:firstLine="567"/>
        <w:jc w:val="both"/>
        <w:rPr>
          <w:i/>
          <w:iCs/>
          <w:rtl/>
          <w:lang w:bidi="ar-DZ"/>
        </w:rPr>
      </w:pPr>
      <w:r w:rsidRPr="00DF3CB6">
        <w:rPr>
          <w:rtl/>
          <w:lang w:bidi="ar-DZ"/>
        </w:rPr>
        <w:t>في الواقع العملي نجد أنه في الجزائر هناك العديد من القطاعات التي لازال يتم التعامل فيها على أساس المتعامل المحتكر او المتعامل التاريخي الذي يتخذ في كثير من الاحيان الوضعية الإحتكارية، مما جعل أن هذه القطاعات  لم تفتح بعد أمام المنافسة الحرة أو فتحت بصورة جزئية فقط</w:t>
      </w:r>
      <w:r w:rsidR="00EB7F23" w:rsidRPr="00DF3CB6">
        <w:rPr>
          <w:i/>
          <w:iCs/>
          <w:rtl/>
          <w:lang w:bidi="ar-DZ"/>
        </w:rPr>
        <w:t>.</w:t>
      </w:r>
    </w:p>
    <w:p w:rsidR="00C46530" w:rsidRPr="00DF3CB6" w:rsidRDefault="00C46530" w:rsidP="00CE7DDA">
      <w:pPr>
        <w:pStyle w:val="Titre7"/>
        <w:numPr>
          <w:ilvl w:val="1"/>
          <w:numId w:val="105"/>
        </w:numPr>
        <w:bidi/>
        <w:rPr>
          <w:rtl/>
          <w:lang w:bidi="ar-DZ"/>
        </w:rPr>
      </w:pPr>
      <w:bookmarkStart w:id="647" w:name="_Toc127048947"/>
      <w:bookmarkStart w:id="648" w:name="_Toc127052229"/>
      <w:bookmarkStart w:id="649" w:name="_Toc127053293"/>
      <w:r w:rsidRPr="00DF3CB6">
        <w:rPr>
          <w:rtl/>
          <w:lang w:bidi="ar-DZ"/>
        </w:rPr>
        <w:t>الحالة الإستعجالية</w:t>
      </w:r>
      <w:bookmarkEnd w:id="647"/>
      <w:bookmarkEnd w:id="648"/>
      <w:bookmarkEnd w:id="649"/>
    </w:p>
    <w:p w:rsidR="00C46530" w:rsidRPr="00DF3CB6" w:rsidRDefault="00C46530" w:rsidP="002537DE">
      <w:pPr>
        <w:bidi/>
        <w:spacing w:before="240" w:after="0"/>
        <w:ind w:firstLine="567"/>
        <w:jc w:val="both"/>
        <w:rPr>
          <w:rtl/>
          <w:lang w:bidi="ar-DZ"/>
        </w:rPr>
      </w:pPr>
      <w:r w:rsidRPr="00DF3CB6">
        <w:rPr>
          <w:rtl/>
          <w:lang w:bidi="ar-DZ"/>
        </w:rPr>
        <w:t>تعتبرحالة الإستعجال حالة أخر</w:t>
      </w:r>
      <w:r w:rsidR="002537DE" w:rsidRPr="00DF3CB6">
        <w:rPr>
          <w:rFonts w:hint="cs"/>
          <w:rtl/>
          <w:lang w:bidi="ar-DZ"/>
        </w:rPr>
        <w:t>ى</w:t>
      </w:r>
      <w:r w:rsidRPr="00DF3CB6">
        <w:rPr>
          <w:rtl/>
          <w:lang w:bidi="ar-DZ"/>
        </w:rPr>
        <w:t xml:space="preserve"> من الحالات التي تبرر فيها السلطة المفوضة إستبعاد المنافسة في إبرام التفويض، ويتم اللجوء إلى أسلوب التراضي البسيط</w:t>
      </w:r>
      <w:r w:rsidR="00EB7F23" w:rsidRPr="00DF3CB6">
        <w:rPr>
          <w:rtl/>
          <w:lang w:bidi="ar-DZ"/>
        </w:rPr>
        <w:t>.</w:t>
      </w:r>
    </w:p>
    <w:p w:rsidR="00C46530" w:rsidRPr="00DF3CB6" w:rsidRDefault="00C46530" w:rsidP="00050225">
      <w:pPr>
        <w:bidi/>
        <w:spacing w:after="0"/>
        <w:ind w:firstLine="567"/>
        <w:jc w:val="both"/>
        <w:rPr>
          <w:rtl/>
          <w:lang w:bidi="ar-DZ"/>
        </w:rPr>
      </w:pPr>
      <w:r w:rsidRPr="00DF3CB6">
        <w:rPr>
          <w:rtl/>
          <w:lang w:bidi="ar-DZ"/>
        </w:rPr>
        <w:t xml:space="preserve"> لكن التساؤل الذي يمكن أن يثار في هذه الحالة ماهي الحالة الإسعجالية أو ما ال</w:t>
      </w:r>
      <w:r w:rsidR="002537DE" w:rsidRPr="00DF3CB6">
        <w:rPr>
          <w:rFonts w:hint="cs"/>
          <w:rtl/>
          <w:lang w:bidi="ar-DZ"/>
        </w:rPr>
        <w:t>م</w:t>
      </w:r>
      <w:r w:rsidRPr="00DF3CB6">
        <w:rPr>
          <w:rtl/>
          <w:lang w:bidi="ar-DZ"/>
        </w:rPr>
        <w:t xml:space="preserve">عيار المتخذ لتحديد ذلك حتى يبرر للسلطة المفوضة إستبعاد مبادئ المنافسة ؟ </w:t>
      </w:r>
    </w:p>
    <w:p w:rsidR="00C46530" w:rsidRPr="00DF3CB6" w:rsidRDefault="00C46530" w:rsidP="002537DE">
      <w:pPr>
        <w:bidi/>
        <w:spacing w:after="0"/>
        <w:ind w:firstLine="567"/>
        <w:jc w:val="both"/>
        <w:rPr>
          <w:rtl/>
          <w:lang w:bidi="ar-DZ"/>
        </w:rPr>
      </w:pPr>
      <w:r w:rsidRPr="00DF3CB6">
        <w:rPr>
          <w:rtl/>
          <w:lang w:bidi="ar-DZ"/>
        </w:rPr>
        <w:t>إن الحالة العاجلة في علم القانون بصفة عامة تتحقق كلما كام من شأن التأخير في التعاقد إحداث أضرار لايمكن تداركها، ويكون التعاقد عن طريق التراضي</w:t>
      </w:r>
      <w:r w:rsidR="002537DE" w:rsidRPr="00DF3CB6">
        <w:rPr>
          <w:rFonts w:hint="cs"/>
          <w:rtl/>
          <w:lang w:bidi="ar-DZ"/>
        </w:rPr>
        <w:t xml:space="preserve"> البسيط</w:t>
      </w:r>
      <w:r w:rsidRPr="00DF3CB6">
        <w:rPr>
          <w:rtl/>
          <w:lang w:bidi="ar-DZ"/>
        </w:rPr>
        <w:t xml:space="preserve"> هو الأسلوب الأنسب لدفع الضرر الناجم عن التاخير في التعاقد، ال</w:t>
      </w:r>
      <w:r w:rsidR="002537DE" w:rsidRPr="00DF3CB6">
        <w:rPr>
          <w:rFonts w:hint="cs"/>
          <w:rtl/>
          <w:lang w:bidi="ar-DZ"/>
        </w:rPr>
        <w:t>أ</w:t>
      </w:r>
      <w:r w:rsidRPr="00DF3CB6">
        <w:rPr>
          <w:rtl/>
          <w:lang w:bidi="ar-DZ"/>
        </w:rPr>
        <w:t>مر الذي يبرر الخروج عن القواعد العامة الواجب إتباعها في الأحوال العادية</w:t>
      </w:r>
      <w:r w:rsidR="00EB7F23" w:rsidRPr="00DF3CB6">
        <w:rPr>
          <w:rtl/>
          <w:lang w:bidi="ar-DZ"/>
        </w:rPr>
        <w:t>.</w:t>
      </w:r>
    </w:p>
    <w:p w:rsidR="00C46530" w:rsidRPr="00DF3CB6" w:rsidRDefault="00C46530" w:rsidP="002537DE">
      <w:pPr>
        <w:bidi/>
        <w:spacing w:after="0"/>
        <w:ind w:firstLine="567"/>
        <w:jc w:val="both"/>
        <w:rPr>
          <w:rtl/>
          <w:lang w:bidi="ar-DZ"/>
        </w:rPr>
      </w:pPr>
      <w:r w:rsidRPr="00DF3CB6">
        <w:rPr>
          <w:rtl/>
          <w:lang w:bidi="ar-DZ"/>
        </w:rPr>
        <w:t xml:space="preserve">في إطار تحديد معيار الإستعجال </w:t>
      </w:r>
      <w:r w:rsidR="002537DE" w:rsidRPr="00DF3CB6">
        <w:rPr>
          <w:rFonts w:hint="cs"/>
          <w:rtl/>
          <w:lang w:bidi="ar-DZ"/>
        </w:rPr>
        <w:t>قضت</w:t>
      </w:r>
      <w:r w:rsidRPr="00DF3CB6">
        <w:rPr>
          <w:rtl/>
          <w:lang w:bidi="ar-DZ"/>
        </w:rPr>
        <w:t xml:space="preserve"> المحكمة العليا في مصر بأنه معيار موضوعي تقدره جهة الإدارة وتحت رقابة القاضي، ذلك بأن الظروف المحيطة بعملية التعاقد هي التي تعكس حدوث ضررا محتمل الحدوث فيما لو تأخر إبرام العقد إلى أجل ي</w:t>
      </w:r>
      <w:r w:rsidR="00050225" w:rsidRPr="00DF3CB6">
        <w:rPr>
          <w:rtl/>
          <w:lang w:bidi="ar-DZ"/>
        </w:rPr>
        <w:t>ستلزمه أسلوب الطلب على المنافسة</w:t>
      </w:r>
      <w:r w:rsidR="00050225" w:rsidRPr="00DF3CB6">
        <w:rPr>
          <w:rFonts w:hint="cs"/>
          <w:rtl/>
          <w:lang w:bidi="ar-DZ"/>
        </w:rPr>
        <w:t>.</w:t>
      </w:r>
    </w:p>
    <w:p w:rsidR="00C46530" w:rsidRPr="00DF3CB6" w:rsidRDefault="00C46530" w:rsidP="002F01A1">
      <w:pPr>
        <w:bidi/>
        <w:spacing w:after="0"/>
        <w:ind w:firstLine="567"/>
        <w:jc w:val="both"/>
        <w:rPr>
          <w:rtl/>
          <w:lang w:bidi="ar-DZ"/>
        </w:rPr>
      </w:pPr>
      <w:r w:rsidRPr="00DF3CB6">
        <w:rPr>
          <w:rtl/>
          <w:lang w:bidi="ar-DZ"/>
        </w:rPr>
        <w:t>غير أن المشرع الجزائري لم يترك السلطة التقديرية للادارة في</w:t>
      </w:r>
      <w:r w:rsidR="002537DE" w:rsidRPr="00DF3CB6">
        <w:rPr>
          <w:rtl/>
          <w:lang w:bidi="ar-DZ"/>
        </w:rPr>
        <w:t xml:space="preserve"> تحديد حالة الإستعجال من أجل أل</w:t>
      </w:r>
      <w:r w:rsidR="002537DE" w:rsidRPr="00DF3CB6">
        <w:rPr>
          <w:rFonts w:hint="cs"/>
          <w:rtl/>
          <w:lang w:bidi="ar-DZ"/>
        </w:rPr>
        <w:t>ا</w:t>
      </w:r>
      <w:r w:rsidRPr="00DF3CB6">
        <w:rPr>
          <w:rtl/>
          <w:lang w:bidi="ar-DZ"/>
        </w:rPr>
        <w:t xml:space="preserve"> يكون تعسف من طرفها، بل أنه حدد هذه الحالات على سبيل الحصر والتي نصت عليها المادة 21 من المرسوم 18-199 كما يلي " تعتبر حالات إستعجالية الحالات الأتية</w:t>
      </w:r>
      <w:r w:rsidR="00DF3CB6" w:rsidRPr="00DF3CB6">
        <w:rPr>
          <w:rtl/>
          <w:lang w:bidi="ar-DZ"/>
        </w:rPr>
        <w:t>:</w:t>
      </w:r>
    </w:p>
    <w:p w:rsidR="00C46530" w:rsidRPr="00DF3CB6" w:rsidRDefault="00C46530" w:rsidP="003D5F9E">
      <w:pPr>
        <w:pStyle w:val="Paragraphedeliste"/>
        <w:numPr>
          <w:ilvl w:val="0"/>
          <w:numId w:val="13"/>
        </w:numPr>
        <w:bidi/>
        <w:spacing w:after="0"/>
        <w:jc w:val="both"/>
        <w:rPr>
          <w:lang w:bidi="ar-DZ"/>
        </w:rPr>
      </w:pPr>
      <w:r w:rsidRPr="00DF3CB6">
        <w:rPr>
          <w:rtl/>
          <w:lang w:bidi="ar-DZ"/>
        </w:rPr>
        <w:t>عندما تكون إتفاقية تفويض مرفق عام سارية المفعول موضوع إجراء فسخ</w:t>
      </w:r>
      <w:r w:rsidR="00EB7F23" w:rsidRPr="00DF3CB6">
        <w:rPr>
          <w:rtl/>
          <w:lang w:bidi="ar-DZ"/>
        </w:rPr>
        <w:t>.</w:t>
      </w:r>
    </w:p>
    <w:p w:rsidR="00C46530" w:rsidRPr="00DF3CB6" w:rsidRDefault="00C46530" w:rsidP="003D5F9E">
      <w:pPr>
        <w:pStyle w:val="Paragraphedeliste"/>
        <w:numPr>
          <w:ilvl w:val="0"/>
          <w:numId w:val="13"/>
        </w:numPr>
        <w:bidi/>
        <w:spacing w:after="0"/>
        <w:jc w:val="both"/>
        <w:rPr>
          <w:lang w:bidi="ar-DZ"/>
        </w:rPr>
      </w:pPr>
      <w:r w:rsidRPr="00DF3CB6">
        <w:rPr>
          <w:rtl/>
          <w:lang w:bidi="ar-DZ"/>
        </w:rPr>
        <w:t xml:space="preserve">إستحالة ضمان إستمرارية المرفق العام من طرف المفوض له </w:t>
      </w:r>
    </w:p>
    <w:p w:rsidR="00C46530" w:rsidRPr="00DF3CB6" w:rsidRDefault="00C46530" w:rsidP="003D5F9E">
      <w:pPr>
        <w:pStyle w:val="Paragraphedeliste"/>
        <w:numPr>
          <w:ilvl w:val="0"/>
          <w:numId w:val="13"/>
        </w:numPr>
        <w:bidi/>
        <w:spacing w:after="0"/>
        <w:jc w:val="both"/>
        <w:rPr>
          <w:lang w:bidi="ar-DZ"/>
        </w:rPr>
      </w:pPr>
      <w:r w:rsidRPr="00DF3CB6">
        <w:rPr>
          <w:rtl/>
          <w:lang w:bidi="ar-DZ"/>
        </w:rPr>
        <w:t xml:space="preserve">رفض المفوض له </w:t>
      </w:r>
      <w:proofErr w:type="gramStart"/>
      <w:r w:rsidRPr="00DF3CB6">
        <w:rPr>
          <w:rtl/>
          <w:lang w:bidi="ar-DZ"/>
        </w:rPr>
        <w:t>إمضاء</w:t>
      </w:r>
      <w:proofErr w:type="gramEnd"/>
      <w:r w:rsidRPr="00DF3CB6">
        <w:rPr>
          <w:rtl/>
          <w:lang w:bidi="ar-DZ"/>
        </w:rPr>
        <w:t xml:space="preserve"> الملحق الذي يكون موضوعه تمديد الآجال.</w:t>
      </w:r>
    </w:p>
    <w:p w:rsidR="00C46530" w:rsidRPr="00DF3CB6" w:rsidRDefault="00C46530" w:rsidP="002F01A1">
      <w:pPr>
        <w:bidi/>
        <w:spacing w:after="0"/>
        <w:ind w:firstLine="567"/>
        <w:jc w:val="both"/>
        <w:rPr>
          <w:b/>
          <w:bCs/>
          <w:rtl/>
          <w:lang w:bidi="ar-DZ"/>
        </w:rPr>
      </w:pPr>
      <w:r w:rsidRPr="00DF3CB6">
        <w:rPr>
          <w:rtl/>
          <w:lang w:bidi="ar-DZ"/>
        </w:rPr>
        <w:t>ويتعين على السلطة المفوضة في جميع الحالات إتخاذ جميع الإجراءات اللازمة لضمان إستمرارية سير المرفق العام المعني"</w:t>
      </w:r>
      <w:r w:rsidRPr="00DF3CB6">
        <w:rPr>
          <w:rStyle w:val="Appelnotedebasdep"/>
          <w:rtl/>
          <w:lang w:bidi="ar-DZ"/>
        </w:rPr>
        <w:footnoteReference w:id="468"/>
      </w:r>
    </w:p>
    <w:p w:rsidR="00C46530" w:rsidRPr="00DF3CB6" w:rsidRDefault="00C46530" w:rsidP="00F00A48">
      <w:pPr>
        <w:bidi/>
        <w:spacing w:before="240" w:after="0"/>
        <w:ind w:firstLine="567"/>
        <w:jc w:val="both"/>
        <w:rPr>
          <w:rtl/>
          <w:lang w:bidi="ar-DZ"/>
        </w:rPr>
      </w:pPr>
      <w:r w:rsidRPr="00DF3CB6">
        <w:rPr>
          <w:rtl/>
          <w:lang w:bidi="ar-DZ"/>
        </w:rPr>
        <w:t>بالرغم من إن المنظم قد حدد على سبيل الحصر حالات الإستعجال حتى لا يكون خرقا من طرف الإدارة لقواعد المنافسة ومبدأ تكافؤ الفرص، إلا أننا بإستقراء هذا النص القانوني نجد انه لم يحدد ال</w:t>
      </w:r>
      <w:r w:rsidR="002537DE" w:rsidRPr="00DF3CB6">
        <w:rPr>
          <w:rFonts w:hint="cs"/>
          <w:rtl/>
          <w:lang w:bidi="ar-DZ"/>
        </w:rPr>
        <w:t>حالا</w:t>
      </w:r>
      <w:r w:rsidRPr="00DF3CB6">
        <w:rPr>
          <w:rtl/>
          <w:lang w:bidi="ar-DZ"/>
        </w:rPr>
        <w:t xml:space="preserve">ت بدقة كبيرة وذلك بإدراج بعض العبارات المبهمة، </w:t>
      </w:r>
      <w:r w:rsidR="002537DE" w:rsidRPr="00DF3CB6">
        <w:rPr>
          <w:rFonts w:hint="cs"/>
          <w:rtl/>
          <w:lang w:bidi="ar-DZ"/>
        </w:rPr>
        <w:t xml:space="preserve">مع </w:t>
      </w:r>
      <w:r w:rsidRPr="00DF3CB6">
        <w:rPr>
          <w:rtl/>
          <w:lang w:bidi="ar-DZ"/>
        </w:rPr>
        <w:t>ترك بعض الحرية للادارة في تقرير حالة الإستعجال فعلى سبيل المثال في حالة فسخ إتفاقية التفويض فإذا كان بإمكان الإدارة ضمان إستمررية المرفق العام فما الداعي من حالة الإستعجال بل اللجوء إلى المنافسة يكون هو الحل الأمثل</w:t>
      </w:r>
      <w:r w:rsidR="002537DE" w:rsidRPr="00DF3CB6">
        <w:rPr>
          <w:rFonts w:hint="cs"/>
          <w:rtl/>
          <w:lang w:bidi="ar-DZ"/>
        </w:rPr>
        <w:t xml:space="preserve"> من أجل</w:t>
      </w:r>
      <w:r w:rsidRPr="00DF3CB6">
        <w:rPr>
          <w:rtl/>
          <w:lang w:bidi="ar-DZ"/>
        </w:rPr>
        <w:t xml:space="preserve"> إعادة إختيار مفوض له أخر أفضل من الأول، مثلما هو العمل به في مجال الصفقات العمومية إذ أنه في حالة فسخ صفقة يتم اللجوء إلى المنافسة مرة أخرى، كذلك بالنسبة </w:t>
      </w:r>
      <w:r w:rsidRPr="00DF3CB6">
        <w:rPr>
          <w:b/>
          <w:bCs/>
          <w:rtl/>
          <w:lang w:bidi="ar-DZ"/>
        </w:rPr>
        <w:t>لإستحالة ضمان إستمرارية المرفق العام</w:t>
      </w:r>
      <w:r w:rsidRPr="00DF3CB6">
        <w:rPr>
          <w:rtl/>
          <w:lang w:bidi="ar-DZ"/>
        </w:rPr>
        <w:t xml:space="preserve"> فهذه العبارة تحتمل الكثير من التأويلات فلادراة الحرية في تقرير ذلك، وبالتالي فإن هذا الغموض من طرف المنظم سوف يؤثر سلبا على المنافسة والمجال التنافسي المتعلق بإبرام إتفاقية التفويض، </w:t>
      </w:r>
      <w:r w:rsidR="0059145A" w:rsidRPr="00DF3CB6">
        <w:rPr>
          <w:rFonts w:hint="cs"/>
          <w:rtl/>
          <w:lang w:bidi="ar-DZ"/>
        </w:rPr>
        <w:t>الامر</w:t>
      </w:r>
      <w:r w:rsidRPr="00DF3CB6">
        <w:rPr>
          <w:rtl/>
          <w:lang w:bidi="ar-DZ"/>
        </w:rPr>
        <w:t>الذي حتما سوف يؤثرعلى نوعية الخدمة العمومية وترشيد النفقات العمومية عندما تختار الإدارة  المفوض على أساس التراضي البسيط</w:t>
      </w:r>
      <w:r w:rsidR="00EB7F23" w:rsidRPr="00DF3CB6">
        <w:rPr>
          <w:rtl/>
          <w:lang w:bidi="ar-DZ"/>
        </w:rPr>
        <w:t>.</w:t>
      </w:r>
    </w:p>
    <w:p w:rsidR="00E865E1" w:rsidRPr="00DF3CB6" w:rsidRDefault="00C46530" w:rsidP="00CE7DDA">
      <w:pPr>
        <w:pStyle w:val="Titre6"/>
        <w:numPr>
          <w:ilvl w:val="0"/>
          <w:numId w:val="105"/>
        </w:numPr>
        <w:bidi/>
        <w:rPr>
          <w:lang w:bidi="ar-DZ"/>
        </w:rPr>
      </w:pPr>
      <w:bookmarkStart w:id="650" w:name="_Toc127048948"/>
      <w:bookmarkStart w:id="651" w:name="_Toc127052230"/>
      <w:bookmarkStart w:id="652" w:name="_Toc127053294"/>
      <w:r w:rsidRPr="00DF3CB6">
        <w:rPr>
          <w:rtl/>
          <w:lang w:bidi="ar-DZ"/>
        </w:rPr>
        <w:t>التراضي بعد الإستشارة و محدودية المنافسة</w:t>
      </w:r>
      <w:bookmarkEnd w:id="650"/>
      <w:bookmarkEnd w:id="651"/>
      <w:bookmarkEnd w:id="652"/>
    </w:p>
    <w:p w:rsidR="00050225" w:rsidRPr="00DF3CB6" w:rsidRDefault="00050225" w:rsidP="00836ABC">
      <w:pPr>
        <w:pStyle w:val="Paragraphedeliste"/>
        <w:bidi/>
        <w:spacing w:before="240"/>
        <w:ind w:left="528"/>
        <w:jc w:val="both"/>
        <w:rPr>
          <w:i/>
          <w:iCs/>
          <w:lang w:bidi="ar-DZ"/>
        </w:rPr>
      </w:pPr>
      <w:r w:rsidRPr="00DF3CB6">
        <w:rPr>
          <w:rFonts w:hint="cs"/>
          <w:i/>
          <w:iCs/>
          <w:rtl/>
          <w:lang w:bidi="ar-DZ"/>
        </w:rPr>
        <w:t xml:space="preserve">من خلال هذه النقطة سوف نتطرق </w:t>
      </w:r>
      <w:r w:rsidR="00D74904" w:rsidRPr="00DF3CB6">
        <w:rPr>
          <w:rFonts w:hint="cs"/>
          <w:i/>
          <w:iCs/>
          <w:rtl/>
          <w:lang w:bidi="ar-DZ"/>
        </w:rPr>
        <w:t>الإطار المفاهيمي</w:t>
      </w:r>
      <w:r w:rsidR="0059145A" w:rsidRPr="00DF3CB6">
        <w:rPr>
          <w:rFonts w:hint="cs"/>
          <w:i/>
          <w:iCs/>
          <w:rtl/>
          <w:lang w:bidi="ar-DZ"/>
        </w:rPr>
        <w:t>التراضي بعد الإستشارة</w:t>
      </w:r>
      <w:r w:rsidR="00DF3CB6" w:rsidRPr="00DF3CB6">
        <w:rPr>
          <w:rFonts w:hint="cs"/>
          <w:i/>
          <w:iCs/>
          <w:rtl/>
          <w:lang w:bidi="ar-DZ"/>
        </w:rPr>
        <w:t xml:space="preserve">، </w:t>
      </w:r>
      <w:r w:rsidR="00D74904" w:rsidRPr="00DF3CB6">
        <w:rPr>
          <w:rFonts w:hint="cs"/>
          <w:i/>
          <w:iCs/>
          <w:rtl/>
          <w:lang w:bidi="ar-DZ"/>
        </w:rPr>
        <w:t>ثم نحددحالات</w:t>
      </w:r>
      <w:r w:rsidR="0059145A" w:rsidRPr="00DF3CB6">
        <w:rPr>
          <w:rFonts w:hint="cs"/>
          <w:i/>
          <w:iCs/>
          <w:rtl/>
          <w:lang w:bidi="ar-DZ"/>
        </w:rPr>
        <w:t xml:space="preserve"> اللجوء لهذا الأسلوب</w:t>
      </w:r>
      <w:r w:rsidR="00D74904" w:rsidRPr="00DF3CB6">
        <w:rPr>
          <w:rFonts w:hint="cs"/>
          <w:i/>
          <w:iCs/>
          <w:rtl/>
          <w:lang w:bidi="ar-DZ"/>
        </w:rPr>
        <w:t xml:space="preserve"> التي حددها</w:t>
      </w:r>
      <w:r w:rsidR="0059145A" w:rsidRPr="00DF3CB6">
        <w:rPr>
          <w:rFonts w:hint="cs"/>
          <w:i/>
          <w:iCs/>
          <w:rtl/>
          <w:lang w:bidi="ar-DZ"/>
        </w:rPr>
        <w:t>لمرسوم</w:t>
      </w:r>
      <w:r w:rsidR="00836ABC" w:rsidRPr="00DF3CB6">
        <w:rPr>
          <w:rFonts w:hint="cs"/>
          <w:i/>
          <w:iCs/>
          <w:rtl/>
          <w:lang w:bidi="ar-DZ"/>
        </w:rPr>
        <w:t xml:space="preserve"> التنفيذي 18-199</w:t>
      </w:r>
      <w:r w:rsidR="00EB7F23" w:rsidRPr="00DF3CB6">
        <w:rPr>
          <w:rFonts w:hint="cs"/>
          <w:i/>
          <w:iCs/>
          <w:rtl/>
          <w:lang w:bidi="ar-DZ"/>
        </w:rPr>
        <w:t>.</w:t>
      </w:r>
    </w:p>
    <w:p w:rsidR="00C46530" w:rsidRPr="00DF3CB6" w:rsidRDefault="00E865E1" w:rsidP="00CE7DDA">
      <w:pPr>
        <w:pStyle w:val="Titre7"/>
        <w:numPr>
          <w:ilvl w:val="1"/>
          <w:numId w:val="105"/>
        </w:numPr>
        <w:bidi/>
        <w:rPr>
          <w:rtl/>
          <w:lang w:bidi="ar-DZ"/>
        </w:rPr>
      </w:pPr>
      <w:bookmarkStart w:id="653" w:name="_Toc127048949"/>
      <w:bookmarkStart w:id="654" w:name="_Toc127052231"/>
      <w:bookmarkStart w:id="655" w:name="_Toc127053295"/>
      <w:r w:rsidRPr="00DF3CB6">
        <w:rPr>
          <w:rFonts w:hint="cs"/>
          <w:rtl/>
          <w:lang w:bidi="ar-DZ"/>
        </w:rPr>
        <w:t>تعريف التراضي بعد الإستشارة</w:t>
      </w:r>
      <w:bookmarkEnd w:id="653"/>
      <w:bookmarkEnd w:id="654"/>
      <w:bookmarkEnd w:id="655"/>
    </w:p>
    <w:p w:rsidR="00C46530" w:rsidRPr="00DF3CB6" w:rsidRDefault="00C46530" w:rsidP="0059145A">
      <w:pPr>
        <w:bidi/>
        <w:spacing w:before="240" w:after="0"/>
        <w:ind w:firstLine="567"/>
        <w:jc w:val="both"/>
        <w:rPr>
          <w:rtl/>
          <w:lang w:bidi="ar-DZ"/>
        </w:rPr>
      </w:pPr>
      <w:r w:rsidRPr="00DF3CB6">
        <w:rPr>
          <w:rtl/>
          <w:lang w:bidi="ar-DZ"/>
        </w:rPr>
        <w:t>يعرف التراضي بعد الإستشارة على أنه الأسلوب الذي يقوم على إبرام التفويض بإقامة منافسة محد</w:t>
      </w:r>
      <w:r w:rsidR="00836ABC" w:rsidRPr="00DF3CB6">
        <w:rPr>
          <w:rFonts w:hint="cs"/>
          <w:rtl/>
          <w:lang w:bidi="ar-DZ"/>
        </w:rPr>
        <w:t>و</w:t>
      </w:r>
      <w:r w:rsidRPr="00DF3CB6">
        <w:rPr>
          <w:rtl/>
          <w:lang w:bidi="ar-DZ"/>
        </w:rPr>
        <w:t>دة بين مترشحين تدعوهم السلطة المفوضة خصيصا للتنافس بحث يعرض التفويض على المترشحين المدعوون بواسطة الوسائل المكتوبة الملائمة</w:t>
      </w:r>
      <w:r w:rsidRPr="00DF3CB6">
        <w:rPr>
          <w:rStyle w:val="Appelnotedebasdep"/>
          <w:rtl/>
          <w:lang w:bidi="ar-DZ"/>
        </w:rPr>
        <w:footnoteReference w:id="469"/>
      </w:r>
    </w:p>
    <w:p w:rsidR="00C46530" w:rsidRPr="00DF3CB6" w:rsidRDefault="00C46530" w:rsidP="00836ABC">
      <w:pPr>
        <w:bidi/>
        <w:spacing w:after="0"/>
        <w:ind w:firstLine="567"/>
        <w:jc w:val="both"/>
        <w:rPr>
          <w:rtl/>
          <w:lang w:bidi="ar-DZ"/>
        </w:rPr>
      </w:pPr>
      <w:r w:rsidRPr="00DF3CB6">
        <w:rPr>
          <w:rtl/>
          <w:lang w:bidi="ar-DZ"/>
        </w:rPr>
        <w:t xml:space="preserve">ومن خلال ذلك تلجأ السلطة المفوضة بإختيارالمفوض له، </w:t>
      </w:r>
      <w:r w:rsidR="00836ABC" w:rsidRPr="00DF3CB6">
        <w:rPr>
          <w:rFonts w:hint="cs"/>
          <w:rtl/>
          <w:lang w:bidi="ar-DZ"/>
        </w:rPr>
        <w:t xml:space="preserve">بعد </w:t>
      </w:r>
      <w:r w:rsidR="00D3442C">
        <w:rPr>
          <w:rtl/>
          <w:lang w:bidi="ar-DZ"/>
        </w:rPr>
        <w:t xml:space="preserve">إقامة منافسة بين ثلاث(03) </w:t>
      </w:r>
      <w:r w:rsidRPr="00DF3CB6">
        <w:rPr>
          <w:rtl/>
          <w:lang w:bidi="ar-DZ"/>
        </w:rPr>
        <w:t>مترشحين مؤهلين وهذا حسب نص المادة 17 من المرسوم التنفيذي 18-199 التي تنص على ما يلي " التراضي بعد الإستشارة، إجراء تقوم من خلاله السلطة المفوضة بإختيار مفوض له من بين ثلاثة (03) مترشحين مؤهلين على الأقل "</w:t>
      </w:r>
      <w:r w:rsidRPr="00DF3CB6">
        <w:rPr>
          <w:rStyle w:val="Appelnotedebasdep"/>
          <w:rtl/>
          <w:lang w:bidi="ar-DZ"/>
        </w:rPr>
        <w:footnoteReference w:id="470"/>
      </w:r>
    </w:p>
    <w:p w:rsidR="00C46530" w:rsidRPr="00DF3CB6" w:rsidRDefault="00C46530" w:rsidP="00710AD1">
      <w:pPr>
        <w:bidi/>
        <w:spacing w:after="0"/>
        <w:ind w:firstLine="567"/>
        <w:jc w:val="both"/>
        <w:rPr>
          <w:rtl/>
          <w:lang w:bidi="ar-DZ"/>
        </w:rPr>
      </w:pPr>
      <w:r w:rsidRPr="00DF3CB6">
        <w:rPr>
          <w:rtl/>
          <w:lang w:bidi="ar-DZ"/>
        </w:rPr>
        <w:t>يعتبر التراضي بعد الإستشارة صيغة من ضيغ التعاقد التفاوضية، المبنية على خلق نوع من المنافسة، حتى ولو لم تكن واسعة، فالتراضي بعد الإستشارة، يستلزم خلق نوع المنا</w:t>
      </w:r>
      <w:r w:rsidR="00D3442C">
        <w:rPr>
          <w:rtl/>
          <w:lang w:bidi="ar-DZ"/>
        </w:rPr>
        <w:t>فسة بين</w:t>
      </w:r>
      <w:r w:rsidRPr="00DF3CB6">
        <w:rPr>
          <w:rtl/>
          <w:lang w:bidi="ar-DZ"/>
        </w:rPr>
        <w:t xml:space="preserve"> المترشحين عكس التراضي البسيط الذي تظهر فيه حرية الإدارة في إختيار المفوض له وبالتالي تنعدم فيه المنافسة.     </w:t>
      </w:r>
    </w:p>
    <w:p w:rsidR="00C46530" w:rsidRPr="00DF3CB6" w:rsidRDefault="00710AD1" w:rsidP="00710AD1">
      <w:pPr>
        <w:bidi/>
        <w:spacing w:after="0"/>
        <w:ind w:firstLine="567"/>
        <w:jc w:val="both"/>
        <w:rPr>
          <w:rtl/>
          <w:lang w:bidi="ar-DZ"/>
        </w:rPr>
      </w:pPr>
      <w:r w:rsidRPr="00DF3CB6">
        <w:rPr>
          <w:rFonts w:hint="cs"/>
          <w:rtl/>
          <w:lang w:bidi="ar-DZ"/>
        </w:rPr>
        <w:t xml:space="preserve">إن </w:t>
      </w:r>
      <w:r w:rsidR="00C46530" w:rsidRPr="00DF3CB6">
        <w:rPr>
          <w:rtl/>
          <w:lang w:bidi="ar-DZ"/>
        </w:rPr>
        <w:t xml:space="preserve">التراضي بعد الإستشارة يكرس مبدأ المنافسة ولو جزئيا بحكم أن السلطة المفوضة تستدعي ثلاث (03) مترشحين مؤهلين من الذين شاركوا في الطلب على المنافسة قبل إعلان عدم الجدوى للمرة الثانية، ومن ضمن القائمة التي تعدها السلطة المفوضة بعد التأكد من قدراتهم المهنية التي تسمح لهم بتسير المرفق العام، ويفتح مجال التنافس فيما بينهم </w:t>
      </w:r>
      <w:r w:rsidRPr="00DF3CB6">
        <w:rPr>
          <w:rFonts w:hint="cs"/>
          <w:rtl/>
          <w:lang w:bidi="ar-DZ"/>
        </w:rPr>
        <w:t>لإ</w:t>
      </w:r>
      <w:r w:rsidR="00D3442C">
        <w:rPr>
          <w:rtl/>
          <w:lang w:bidi="ar-DZ"/>
        </w:rPr>
        <w:t>ختيار المترشح الذي تراه مؤهلا</w:t>
      </w:r>
      <w:r w:rsidR="00C46530" w:rsidRPr="00DF3CB6">
        <w:rPr>
          <w:rtl/>
          <w:lang w:bidi="ar-DZ"/>
        </w:rPr>
        <w:t xml:space="preserve"> لذلك، دون اللجوء إلى مختلف الإجراءات الشكلية الطويلة والمعقدة المتبعة في الطلب على المنافسة ومن أجل ذلك يمكن إدراج الملاحظات التالية</w:t>
      </w:r>
      <w:r w:rsidR="00DF3CB6" w:rsidRPr="00DF3CB6">
        <w:rPr>
          <w:rFonts w:hint="cs"/>
          <w:rtl/>
          <w:lang w:bidi="ar-DZ"/>
        </w:rPr>
        <w:t>:</w:t>
      </w:r>
    </w:p>
    <w:p w:rsidR="00C46530" w:rsidRPr="00DF3CB6" w:rsidRDefault="00C46530" w:rsidP="003D5F9E">
      <w:pPr>
        <w:pStyle w:val="Paragraphedeliste"/>
        <w:numPr>
          <w:ilvl w:val="0"/>
          <w:numId w:val="13"/>
        </w:numPr>
        <w:bidi/>
        <w:spacing w:after="0"/>
        <w:jc w:val="both"/>
        <w:rPr>
          <w:rtl/>
          <w:lang w:bidi="ar-DZ"/>
        </w:rPr>
      </w:pPr>
      <w:r w:rsidRPr="00DF3CB6">
        <w:rPr>
          <w:rtl/>
          <w:lang w:bidi="ar-DZ"/>
        </w:rPr>
        <w:t xml:space="preserve">إن المنظم مزج بين مبدأ حرية السلطة المفوضة في إختيار المفوض له ومبدأ المنافسة في أسلوب </w:t>
      </w:r>
      <w:r w:rsidR="00710AD1" w:rsidRPr="00DF3CB6">
        <w:rPr>
          <w:rFonts w:hint="cs"/>
          <w:rtl/>
          <w:lang w:bidi="ar-DZ"/>
        </w:rPr>
        <w:t>التراضي بعد الاستشارة</w:t>
      </w:r>
      <w:r w:rsidRPr="00DF3CB6">
        <w:rPr>
          <w:rtl/>
          <w:lang w:bidi="ar-DZ"/>
        </w:rPr>
        <w:t xml:space="preserve"> أين يظهر أنه ألزم عليها ضرورة دعوة على الأقل ثلاث (03)مترشحين مؤهلين لاستشارتهم من بين الذين شاركوا في الطلب على المنافسة ووضعهم في موضع منافسة فيما بينهم لإختيار أفضل المتنافسين</w:t>
      </w:r>
      <w:r w:rsidR="00EB7F23" w:rsidRPr="00DF3CB6">
        <w:rPr>
          <w:rtl/>
          <w:lang w:bidi="ar-DZ"/>
        </w:rPr>
        <w:t>.</w:t>
      </w:r>
    </w:p>
    <w:p w:rsidR="00C46530" w:rsidRPr="00DF3CB6" w:rsidRDefault="00C46530" w:rsidP="003D5F9E">
      <w:pPr>
        <w:pStyle w:val="Paragraphedeliste"/>
        <w:numPr>
          <w:ilvl w:val="0"/>
          <w:numId w:val="13"/>
        </w:numPr>
        <w:bidi/>
        <w:spacing w:after="0"/>
        <w:jc w:val="both"/>
        <w:rPr>
          <w:rtl/>
          <w:lang w:bidi="ar-DZ"/>
        </w:rPr>
      </w:pPr>
      <w:r w:rsidRPr="00DF3CB6">
        <w:rPr>
          <w:rtl/>
          <w:lang w:bidi="ar-DZ"/>
        </w:rPr>
        <w:t>تقييد حرية السلطة المفوضة في إختيار المفوض له من خلال ضرورة إتباع إجراءات معينة مع مترشحين تدعوهم خصيصا للتنافس، في إطار الشفافية والمساواة ومحدودية المنافسة.</w:t>
      </w:r>
    </w:p>
    <w:p w:rsidR="00C46530" w:rsidRPr="00DF3CB6" w:rsidRDefault="00710AD1" w:rsidP="00710AD1">
      <w:pPr>
        <w:bidi/>
        <w:spacing w:before="240" w:after="0"/>
        <w:ind w:firstLine="708"/>
        <w:jc w:val="both"/>
        <w:rPr>
          <w:rtl/>
          <w:lang w:bidi="ar-DZ"/>
        </w:rPr>
      </w:pPr>
      <w:r w:rsidRPr="00DF3CB6">
        <w:rPr>
          <w:rFonts w:hint="cs"/>
          <w:rtl/>
          <w:lang w:bidi="ar-DZ"/>
        </w:rPr>
        <w:t>غير أ</w:t>
      </w:r>
      <w:r w:rsidR="00C46530" w:rsidRPr="00DF3CB6">
        <w:rPr>
          <w:rtl/>
          <w:lang w:bidi="ar-DZ"/>
        </w:rPr>
        <w:t>ن المرسوم التنفيذي 18-199 لم يحدد لنا إجراءات ال</w:t>
      </w:r>
      <w:r w:rsidR="00E865E1" w:rsidRPr="00DF3CB6">
        <w:rPr>
          <w:rtl/>
          <w:lang w:bidi="ar-DZ"/>
        </w:rPr>
        <w:t>إستشارة مع عدم تحديد الأجل الذ</w:t>
      </w:r>
      <w:r w:rsidRPr="00DF3CB6">
        <w:rPr>
          <w:rFonts w:hint="cs"/>
          <w:rtl/>
          <w:lang w:bidi="ar-DZ"/>
        </w:rPr>
        <w:t xml:space="preserve">ي </w:t>
      </w:r>
      <w:r w:rsidR="00C46530" w:rsidRPr="00DF3CB6">
        <w:rPr>
          <w:rtl/>
          <w:lang w:bidi="ar-DZ"/>
        </w:rPr>
        <w:t xml:space="preserve">يتم من خلاله مباشرة هذه إجراءات والمعايير التي يتم من خلالها إنتقاء المتنافسين في الإستشارة، فكان من الممكن الإعتماد على الإجراءات المكيفة كما هو العمل به في الصفقات العمومية </w:t>
      </w:r>
      <w:r w:rsidR="00A445EA" w:rsidRPr="00DF3CB6">
        <w:rPr>
          <w:rStyle w:val="Appelnotedebasdep"/>
          <w:rtl/>
          <w:lang w:bidi="ar-DZ"/>
        </w:rPr>
        <w:footnoteReference w:id="471"/>
      </w:r>
      <w:r w:rsidR="00C46530" w:rsidRPr="00DF3CB6">
        <w:rPr>
          <w:rtl/>
          <w:lang w:bidi="ar-DZ"/>
        </w:rPr>
        <w:t>.</w:t>
      </w:r>
    </w:p>
    <w:p w:rsidR="00C46530" w:rsidRPr="00DF3CB6" w:rsidRDefault="00C46530" w:rsidP="00CE7DDA">
      <w:pPr>
        <w:pStyle w:val="Titre7"/>
        <w:numPr>
          <w:ilvl w:val="1"/>
          <w:numId w:val="105"/>
        </w:numPr>
        <w:bidi/>
        <w:rPr>
          <w:lang w:bidi="ar-DZ"/>
        </w:rPr>
      </w:pPr>
      <w:bookmarkStart w:id="656" w:name="_Toc127048950"/>
      <w:bookmarkStart w:id="657" w:name="_Toc127052232"/>
      <w:bookmarkStart w:id="658" w:name="_Toc127053296"/>
      <w:r w:rsidRPr="00DF3CB6">
        <w:rPr>
          <w:rtl/>
          <w:lang w:bidi="ar-DZ"/>
        </w:rPr>
        <w:t>حصر حالات اللجوء إلى التراضي بعد الإستشارة قيد على</w:t>
      </w:r>
      <w:r w:rsidRPr="00DF3CB6">
        <w:rPr>
          <w:rFonts w:hint="cs"/>
          <w:rtl/>
          <w:lang w:bidi="ar-DZ"/>
        </w:rPr>
        <w:t xml:space="preserve"> مبدأ</w:t>
      </w:r>
      <w:r w:rsidRPr="00DF3CB6">
        <w:rPr>
          <w:rtl/>
          <w:lang w:bidi="ar-DZ"/>
        </w:rPr>
        <w:t xml:space="preserve"> المنافسة</w:t>
      </w:r>
      <w:bookmarkEnd w:id="656"/>
      <w:bookmarkEnd w:id="657"/>
      <w:bookmarkEnd w:id="658"/>
    </w:p>
    <w:p w:rsidR="00C46530" w:rsidRPr="00DF3CB6" w:rsidRDefault="00C46530" w:rsidP="002F01A1">
      <w:pPr>
        <w:bidi/>
        <w:spacing w:after="0"/>
        <w:ind w:firstLine="567"/>
        <w:jc w:val="both"/>
        <w:rPr>
          <w:rtl/>
          <w:lang w:bidi="ar-DZ"/>
        </w:rPr>
      </w:pPr>
      <w:r w:rsidRPr="00DF3CB6">
        <w:rPr>
          <w:rtl/>
          <w:lang w:bidi="ar-DZ"/>
        </w:rPr>
        <w:t xml:space="preserve">  بالرجوع إلى المادة 19 من المرسوم التنفيذي 18-199 المذكور سابقا، نجد انها حددت حالات اللجوء إلى التراضي بعد الإستشارة كما يلي</w:t>
      </w:r>
      <w:r w:rsidR="00DF3CB6" w:rsidRPr="00DF3CB6">
        <w:rPr>
          <w:rtl/>
          <w:lang w:bidi="ar-DZ"/>
        </w:rPr>
        <w:t>:</w:t>
      </w:r>
    </w:p>
    <w:p w:rsidR="00C46530" w:rsidRPr="00DF3CB6" w:rsidRDefault="00C46530" w:rsidP="00CE7DDA">
      <w:pPr>
        <w:pStyle w:val="Paragraphedeliste"/>
        <w:numPr>
          <w:ilvl w:val="0"/>
          <w:numId w:val="51"/>
        </w:numPr>
        <w:bidi/>
        <w:spacing w:before="240" w:after="0"/>
        <w:jc w:val="both"/>
        <w:rPr>
          <w:i/>
          <w:iCs/>
          <w:lang w:bidi="ar-DZ"/>
        </w:rPr>
      </w:pPr>
      <w:r w:rsidRPr="00DF3CB6">
        <w:rPr>
          <w:b/>
          <w:bCs/>
          <w:i/>
          <w:iCs/>
          <w:rtl/>
          <w:lang w:bidi="ar-DZ"/>
        </w:rPr>
        <w:t xml:space="preserve">عندما يتضح أن الطلب على المنافسة </w:t>
      </w:r>
      <w:proofErr w:type="gramStart"/>
      <w:r w:rsidRPr="00DF3CB6">
        <w:rPr>
          <w:b/>
          <w:bCs/>
          <w:i/>
          <w:iCs/>
          <w:rtl/>
          <w:lang w:bidi="ar-DZ"/>
        </w:rPr>
        <w:t>غير</w:t>
      </w:r>
      <w:proofErr w:type="gramEnd"/>
      <w:r w:rsidRPr="00DF3CB6">
        <w:rPr>
          <w:b/>
          <w:bCs/>
          <w:i/>
          <w:iCs/>
          <w:rtl/>
          <w:lang w:bidi="ar-DZ"/>
        </w:rPr>
        <w:t xml:space="preserve"> مجدي للمرة الثانية</w:t>
      </w:r>
    </w:p>
    <w:p w:rsidR="00C46530" w:rsidRPr="00DF3CB6" w:rsidRDefault="00C46530" w:rsidP="00F00A48">
      <w:pPr>
        <w:bidi/>
        <w:spacing w:before="240" w:after="0"/>
        <w:ind w:firstLine="567"/>
        <w:jc w:val="both"/>
        <w:rPr>
          <w:rtl/>
          <w:lang w:bidi="ar-DZ"/>
        </w:rPr>
      </w:pPr>
      <w:r w:rsidRPr="00DF3CB6">
        <w:rPr>
          <w:rtl/>
          <w:lang w:bidi="ar-DZ"/>
        </w:rPr>
        <w:t>حرص المرسوم التنفيذي المتعلق بتفويض المرفق العام على ضرورة قيام السلطة المفوضة بالطلب على المنافسة لإختيار المفوض له، ولايتم للجوء إلى أسلوب التراضي</w:t>
      </w:r>
      <w:r w:rsidR="00361C84" w:rsidRPr="00DF3CB6">
        <w:rPr>
          <w:rFonts w:hint="cs"/>
          <w:rtl/>
          <w:lang w:bidi="ar-DZ"/>
        </w:rPr>
        <w:t xml:space="preserve"> بعد الاستشارة</w:t>
      </w:r>
      <w:r w:rsidRPr="00DF3CB6">
        <w:rPr>
          <w:rtl/>
          <w:lang w:bidi="ar-DZ"/>
        </w:rPr>
        <w:t xml:space="preserve"> إلا بعد إلا</w:t>
      </w:r>
      <w:r w:rsidR="00361C84" w:rsidRPr="00DF3CB6">
        <w:rPr>
          <w:rtl/>
          <w:lang w:bidi="ar-DZ"/>
        </w:rPr>
        <w:t xml:space="preserve"> بعد إعلانها للمرتين عدم الجدو</w:t>
      </w:r>
      <w:r w:rsidR="00361C84" w:rsidRPr="00DF3CB6">
        <w:rPr>
          <w:rFonts w:hint="cs"/>
          <w:rtl/>
          <w:lang w:bidi="ar-DZ"/>
        </w:rPr>
        <w:t>ى ل</w:t>
      </w:r>
      <w:r w:rsidRPr="00DF3CB6">
        <w:rPr>
          <w:rtl/>
          <w:lang w:bidi="ar-DZ"/>
        </w:rPr>
        <w:t>لطلب على المنافسة</w:t>
      </w:r>
      <w:r w:rsidRPr="00DF3CB6">
        <w:rPr>
          <w:rStyle w:val="Appelnotedebasdep"/>
          <w:rtl/>
          <w:lang w:bidi="ar-DZ"/>
        </w:rPr>
        <w:footnoteReference w:id="472"/>
      </w:r>
      <w:r w:rsidRPr="00DF3CB6">
        <w:rPr>
          <w:rtl/>
          <w:lang w:bidi="ar-DZ"/>
        </w:rPr>
        <w:t>، ويتم إعلان عدم جدوى الطلب على المنافسة في حالة عدم إستلام أي عرض أو إستلام عرض واحد أو عدم مطابقة أي عرض لدفتر الشروط، فالسلطة المفوضة لجأت أولا لتطبيق القاعدة العامة</w:t>
      </w:r>
      <w:r w:rsidR="00B83E31" w:rsidRPr="00DF3CB6">
        <w:rPr>
          <w:rFonts w:hint="cs"/>
          <w:rtl/>
          <w:lang w:bidi="ar-DZ"/>
        </w:rPr>
        <w:t xml:space="preserve"> المتمثلة في الطلب على المنافسة</w:t>
      </w:r>
      <w:r w:rsidRPr="00DF3CB6">
        <w:rPr>
          <w:rtl/>
          <w:lang w:bidi="ar-DZ"/>
        </w:rPr>
        <w:t xml:space="preserve"> وأتبعت جميع الإجراءات الخاصة بها غير أن هذه الأخيرة لم تكن مجدية لإختيار المفوض له، إلا أن</w:t>
      </w:r>
      <w:r w:rsidR="00B83E31" w:rsidRPr="00DF3CB6">
        <w:rPr>
          <w:rFonts w:hint="cs"/>
          <w:rtl/>
          <w:lang w:bidi="ar-DZ"/>
        </w:rPr>
        <w:t xml:space="preserve">ه ورغبة من </w:t>
      </w:r>
      <w:r w:rsidRPr="00DF3CB6">
        <w:rPr>
          <w:rtl/>
          <w:lang w:bidi="ar-DZ"/>
        </w:rPr>
        <w:t xml:space="preserve">المنظم </w:t>
      </w:r>
      <w:r w:rsidR="00B83E31" w:rsidRPr="00DF3CB6">
        <w:rPr>
          <w:rFonts w:hint="cs"/>
          <w:rtl/>
          <w:lang w:bidi="ar-DZ"/>
        </w:rPr>
        <w:t>ل</w:t>
      </w:r>
      <w:r w:rsidRPr="00DF3CB6">
        <w:rPr>
          <w:rtl/>
          <w:lang w:bidi="ar-DZ"/>
        </w:rPr>
        <w:t>تدعم مجال التنافس ألزم الإدارة إعادة الإجراء مرة أخرى بواسطة طلب</w:t>
      </w:r>
      <w:r w:rsidR="00B83E31" w:rsidRPr="00DF3CB6">
        <w:rPr>
          <w:rFonts w:hint="cs"/>
          <w:rtl/>
          <w:lang w:bidi="ar-DZ"/>
        </w:rPr>
        <w:t xml:space="preserve"> جديد</w:t>
      </w:r>
      <w:r w:rsidRPr="00DF3CB6">
        <w:rPr>
          <w:rtl/>
          <w:lang w:bidi="ar-DZ"/>
        </w:rPr>
        <w:t xml:space="preserve"> على المنافسة</w:t>
      </w:r>
      <w:r w:rsidR="00B83E31" w:rsidRPr="00DF3CB6">
        <w:rPr>
          <w:rFonts w:hint="cs"/>
          <w:rtl/>
          <w:lang w:bidi="ar-DZ"/>
        </w:rPr>
        <w:t>،</w:t>
      </w:r>
      <w:r w:rsidRPr="00DF3CB6">
        <w:rPr>
          <w:rtl/>
          <w:lang w:bidi="ar-DZ"/>
        </w:rPr>
        <w:t xml:space="preserve"> فإذا تبين عدم إستلام أي عرض أوعدم مطابقة أي عرض لدفتر الشروط، تلجأ السلطة </w:t>
      </w:r>
      <w:r w:rsidR="00B83E31" w:rsidRPr="00DF3CB6">
        <w:rPr>
          <w:rFonts w:hint="cs"/>
          <w:rtl/>
          <w:lang w:bidi="ar-DZ"/>
        </w:rPr>
        <w:t xml:space="preserve">المفوضة </w:t>
      </w:r>
      <w:r w:rsidRPr="00DF3CB6">
        <w:rPr>
          <w:rtl/>
          <w:lang w:bidi="ar-DZ"/>
        </w:rPr>
        <w:t xml:space="preserve">للتراضي بعد الإستشارة، إلا أنه </w:t>
      </w:r>
      <w:r w:rsidR="00B83E31" w:rsidRPr="00DF3CB6">
        <w:rPr>
          <w:rFonts w:hint="cs"/>
          <w:rtl/>
          <w:lang w:bidi="ar-DZ"/>
        </w:rPr>
        <w:t>ف</w:t>
      </w:r>
      <w:r w:rsidRPr="00DF3CB6">
        <w:rPr>
          <w:rtl/>
          <w:lang w:bidi="ar-DZ"/>
        </w:rPr>
        <w:t>ي حالة إستلام عرض وحيد بعد إجراء الطلب على المنافسة للمرة الثانية فإنه يتم مواصلة مواصلة إجراءات الإنتقاء</w:t>
      </w:r>
      <w:r w:rsidRPr="00DF3CB6">
        <w:rPr>
          <w:rStyle w:val="Appelnotedebasdep"/>
          <w:rtl/>
          <w:lang w:bidi="ar-DZ"/>
        </w:rPr>
        <w:footnoteReference w:id="473"/>
      </w:r>
      <w:r w:rsidRPr="00DF3CB6">
        <w:rPr>
          <w:rtl/>
          <w:lang w:bidi="ar-DZ"/>
        </w:rPr>
        <w:t>.</w:t>
      </w:r>
    </w:p>
    <w:p w:rsidR="00C46530" w:rsidRPr="00DF3CB6" w:rsidRDefault="00C46530" w:rsidP="002D7122">
      <w:pPr>
        <w:bidi/>
        <w:spacing w:after="0"/>
        <w:ind w:firstLine="567"/>
        <w:jc w:val="both"/>
        <w:rPr>
          <w:rtl/>
          <w:lang w:bidi="ar-DZ"/>
        </w:rPr>
      </w:pPr>
      <w:r w:rsidRPr="00DF3CB6">
        <w:rPr>
          <w:rtl/>
          <w:lang w:bidi="ar-DZ"/>
        </w:rPr>
        <w:t>للعلم فإن المنظم أج</w:t>
      </w:r>
      <w:r w:rsidR="002B14C2" w:rsidRPr="00DF3CB6">
        <w:rPr>
          <w:rFonts w:hint="cs"/>
          <w:rtl/>
          <w:lang w:bidi="ar-DZ"/>
        </w:rPr>
        <w:t>ا</w:t>
      </w:r>
      <w:r w:rsidRPr="00DF3CB6">
        <w:rPr>
          <w:rtl/>
          <w:lang w:bidi="ar-DZ"/>
        </w:rPr>
        <w:t xml:space="preserve">ز للسلطة المفوضة إستعمال نفس دفتر </w:t>
      </w:r>
      <w:r w:rsidR="00914D00">
        <w:rPr>
          <w:rtl/>
          <w:lang w:bidi="ar-DZ"/>
        </w:rPr>
        <w:t xml:space="preserve">الشروط بإستثناء كيفية الإبرام وإلزامية </w:t>
      </w:r>
      <w:r w:rsidRPr="00DF3CB6">
        <w:rPr>
          <w:rtl/>
          <w:lang w:bidi="ar-DZ"/>
        </w:rPr>
        <w:t>النشر بإعلان الطلب على المنافسة، ويعتبر هذا من باب تخفيف الإجراءات حتى لا تظطر السلطة المفوضة</w:t>
      </w:r>
      <w:r w:rsidR="002D7122" w:rsidRPr="00DF3CB6">
        <w:rPr>
          <w:rFonts w:hint="cs"/>
          <w:rtl/>
          <w:lang w:bidi="ar-DZ"/>
        </w:rPr>
        <w:t xml:space="preserve"> إعتماد دفتر شروط جديد </w:t>
      </w:r>
      <w:r w:rsidRPr="00DF3CB6">
        <w:rPr>
          <w:rtl/>
          <w:lang w:bidi="ar-DZ"/>
        </w:rPr>
        <w:t xml:space="preserve">إحالته على </w:t>
      </w:r>
      <w:r w:rsidR="002D7122" w:rsidRPr="00DF3CB6">
        <w:rPr>
          <w:rFonts w:hint="cs"/>
          <w:rtl/>
          <w:lang w:bidi="ar-DZ"/>
        </w:rPr>
        <w:t>الرقابة</w:t>
      </w:r>
      <w:r w:rsidRPr="00DF3CB6">
        <w:rPr>
          <w:rtl/>
          <w:lang w:bidi="ar-DZ"/>
        </w:rPr>
        <w:t xml:space="preserve"> للمصادقة عليه، مع ضرورة ذكر في رسالة الإستشارة التعديلات الواردة على دفتر الشروط الأول</w:t>
      </w:r>
      <w:r w:rsidRPr="00DF3CB6">
        <w:rPr>
          <w:rStyle w:val="Appelnotedebasdep"/>
          <w:rtl/>
          <w:lang w:bidi="ar-DZ"/>
        </w:rPr>
        <w:footnoteReference w:id="474"/>
      </w:r>
      <w:r w:rsidRPr="00DF3CB6">
        <w:rPr>
          <w:rtl/>
          <w:lang w:bidi="ar-DZ"/>
        </w:rPr>
        <w:t xml:space="preserve">. </w:t>
      </w:r>
    </w:p>
    <w:p w:rsidR="00C46530" w:rsidRPr="00DF3CB6" w:rsidRDefault="00F34856" w:rsidP="00F34856">
      <w:pPr>
        <w:tabs>
          <w:tab w:val="right" w:pos="1751"/>
        </w:tabs>
        <w:bidi/>
        <w:spacing w:before="240"/>
        <w:jc w:val="both"/>
        <w:rPr>
          <w:b/>
          <w:bCs/>
          <w:i/>
          <w:iCs/>
          <w:lang w:bidi="ar-DZ"/>
        </w:rPr>
      </w:pPr>
      <w:r w:rsidRPr="00DF3CB6">
        <w:rPr>
          <w:rFonts w:hint="cs"/>
          <w:b/>
          <w:bCs/>
          <w:i/>
          <w:iCs/>
          <w:rtl/>
          <w:lang w:bidi="ar-DZ"/>
        </w:rPr>
        <w:t xml:space="preserve">ب - </w:t>
      </w:r>
      <w:proofErr w:type="gramStart"/>
      <w:r w:rsidR="00C46530" w:rsidRPr="00DF3CB6">
        <w:rPr>
          <w:b/>
          <w:bCs/>
          <w:i/>
          <w:iCs/>
          <w:rtl/>
          <w:lang w:bidi="ar-DZ"/>
        </w:rPr>
        <w:t>حالة</w:t>
      </w:r>
      <w:proofErr w:type="gramEnd"/>
      <w:r w:rsidR="00C46530" w:rsidRPr="00DF3CB6">
        <w:rPr>
          <w:b/>
          <w:bCs/>
          <w:i/>
          <w:iCs/>
          <w:rtl/>
          <w:lang w:bidi="ar-DZ"/>
        </w:rPr>
        <w:t xml:space="preserve"> تفويض المرافق العامة التي لا تستدعي إجراء الطلب على المنافسة</w:t>
      </w:r>
    </w:p>
    <w:p w:rsidR="00C46530" w:rsidRPr="00DF3CB6" w:rsidRDefault="00C46530" w:rsidP="00056ED3">
      <w:pPr>
        <w:bidi/>
        <w:ind w:firstLine="567"/>
        <w:jc w:val="both"/>
        <w:rPr>
          <w:rtl/>
          <w:lang w:bidi="ar-DZ"/>
        </w:rPr>
      </w:pPr>
      <w:r w:rsidRPr="00DF3CB6">
        <w:rPr>
          <w:rtl/>
          <w:lang w:bidi="ar-DZ"/>
        </w:rPr>
        <w:t xml:space="preserve">هي الحالة الثانية التي تلجأ فيها السلطة المفوضة إلى أسلوب التراضي بعد الإستشارة، ويتم تحديد هذه المرافق بموجب قرار وزاري مشترك بين وزيرالمالية والوزير المكلف بالجماعات الإقليمية، وفي هذه الحالة </w:t>
      </w:r>
      <w:r w:rsidR="009F3040" w:rsidRPr="00DF3CB6">
        <w:rPr>
          <w:rFonts w:hint="cs"/>
          <w:rtl/>
          <w:lang w:bidi="ar-DZ"/>
        </w:rPr>
        <w:t>ي</w:t>
      </w:r>
      <w:r w:rsidRPr="00DF3CB6">
        <w:rPr>
          <w:rtl/>
          <w:lang w:bidi="ar-DZ"/>
        </w:rPr>
        <w:t xml:space="preserve">تم إختيار المفوض له </w:t>
      </w:r>
      <w:r w:rsidR="009F3040" w:rsidRPr="00DF3CB6">
        <w:rPr>
          <w:rFonts w:hint="cs"/>
          <w:rtl/>
          <w:lang w:bidi="ar-DZ"/>
        </w:rPr>
        <w:t xml:space="preserve">من </w:t>
      </w:r>
      <w:r w:rsidRPr="00DF3CB6">
        <w:rPr>
          <w:rtl/>
          <w:lang w:bidi="ar-DZ"/>
        </w:rPr>
        <w:t xml:space="preserve">ضمن قائمة تعدها مسبقا السلطة المفوضة بعد التأكد من قدراتهم </w:t>
      </w:r>
      <w:r w:rsidR="00914D00">
        <w:rPr>
          <w:rtl/>
          <w:lang w:bidi="ar-DZ"/>
        </w:rPr>
        <w:t>المالية والمهنية و</w:t>
      </w:r>
      <w:r w:rsidRPr="00DF3CB6">
        <w:rPr>
          <w:rtl/>
          <w:lang w:bidi="ar-DZ"/>
        </w:rPr>
        <w:t>التقنية التي تسمح لهم بتسيير المرفق العام</w:t>
      </w:r>
      <w:r w:rsidRPr="00DF3CB6">
        <w:rPr>
          <w:rStyle w:val="Appelnotedebasdep"/>
          <w:rtl/>
          <w:lang w:bidi="ar-DZ"/>
        </w:rPr>
        <w:footnoteReference w:id="475"/>
      </w:r>
      <w:r w:rsidRPr="00DF3CB6">
        <w:rPr>
          <w:rtl/>
          <w:lang w:bidi="ar-DZ"/>
        </w:rPr>
        <w:t xml:space="preserve">. </w:t>
      </w:r>
    </w:p>
    <w:p w:rsidR="00C46530" w:rsidRPr="00DF3CB6" w:rsidRDefault="00C46530" w:rsidP="002F01A1">
      <w:pPr>
        <w:bidi/>
        <w:spacing w:after="0"/>
        <w:ind w:firstLine="567"/>
        <w:jc w:val="both"/>
        <w:rPr>
          <w:rtl/>
          <w:lang w:bidi="ar-DZ"/>
        </w:rPr>
      </w:pPr>
      <w:r w:rsidRPr="00DF3CB6">
        <w:rPr>
          <w:rtl/>
          <w:lang w:bidi="ar-DZ"/>
        </w:rPr>
        <w:t>لكن ما يؤخذ على هذه الحالة ما يلي</w:t>
      </w:r>
      <w:r w:rsidR="00DF3CB6" w:rsidRPr="00DF3CB6">
        <w:rPr>
          <w:rtl/>
          <w:lang w:bidi="ar-DZ"/>
        </w:rPr>
        <w:t>:</w:t>
      </w:r>
    </w:p>
    <w:p w:rsidR="00C46530" w:rsidRPr="00DF3CB6" w:rsidRDefault="00D74904" w:rsidP="009F3040">
      <w:pPr>
        <w:bidi/>
        <w:spacing w:after="0"/>
        <w:jc w:val="both"/>
        <w:rPr>
          <w:lang w:bidi="ar-DZ"/>
        </w:rPr>
      </w:pPr>
      <w:r w:rsidRPr="00DF3CB6">
        <w:rPr>
          <w:rFonts w:hint="cs"/>
          <w:rtl/>
          <w:lang w:bidi="ar-DZ"/>
        </w:rPr>
        <w:t xml:space="preserve">- </w:t>
      </w:r>
      <w:r w:rsidR="00C46530" w:rsidRPr="00DF3CB6">
        <w:rPr>
          <w:rtl/>
          <w:lang w:bidi="ar-DZ"/>
        </w:rPr>
        <w:t>إلى حد الساعة لم يتم تحديد قائمة المرافق العمومية التي يستثنى من إجراء الطلب على المنافسة، في إنتظار صدور القرار الوزاري المشترك فإنه يتعين على المرافق العمومية جميعا الخضوع إلى الإجراءات المذكورة سابقا.</w:t>
      </w:r>
    </w:p>
    <w:p w:rsidR="00C46530" w:rsidRPr="00DF3CB6" w:rsidRDefault="00D74904" w:rsidP="00171C54">
      <w:pPr>
        <w:bidi/>
        <w:spacing w:after="0"/>
        <w:jc w:val="both"/>
        <w:rPr>
          <w:lang w:bidi="ar-DZ"/>
        </w:rPr>
      </w:pPr>
      <w:r w:rsidRPr="00DF3CB6">
        <w:rPr>
          <w:rFonts w:hint="cs"/>
          <w:rtl/>
          <w:lang w:bidi="ar-DZ"/>
        </w:rPr>
        <w:t xml:space="preserve">- </w:t>
      </w:r>
      <w:r w:rsidR="00C46530" w:rsidRPr="00DF3CB6">
        <w:rPr>
          <w:rtl/>
          <w:lang w:bidi="ar-DZ"/>
        </w:rPr>
        <w:t>عدم تحديد المعاييرالتي يتم بموجبها إعداد قائمة المترشحين وتضييق مجال المنافسةلعدم السماح ل</w:t>
      </w:r>
      <w:r w:rsidR="009F3040" w:rsidRPr="00DF3CB6">
        <w:rPr>
          <w:rFonts w:hint="cs"/>
          <w:rtl/>
          <w:lang w:bidi="ar-DZ"/>
        </w:rPr>
        <w:t>أ</w:t>
      </w:r>
      <w:r w:rsidR="00C46530" w:rsidRPr="00DF3CB6">
        <w:rPr>
          <w:rtl/>
          <w:lang w:bidi="ar-DZ"/>
        </w:rPr>
        <w:t>كبر عدد ممكن من المتنافسين المشاركة في المنافسة هذا من جهة، ومن جهة أخرى ترك مجالا</w:t>
      </w:r>
      <w:r w:rsidR="009F3040" w:rsidRPr="00DF3CB6">
        <w:rPr>
          <w:rFonts w:hint="cs"/>
          <w:rtl/>
          <w:lang w:bidi="ar-DZ"/>
        </w:rPr>
        <w:t xml:space="preserve"> واسعا</w:t>
      </w:r>
      <w:r w:rsidR="00C46530" w:rsidRPr="00DF3CB6">
        <w:rPr>
          <w:rtl/>
          <w:lang w:bidi="ar-DZ"/>
        </w:rPr>
        <w:t xml:space="preserve"> للسلطة التقديرية للسلطة المفوضة في تفضيل المترشحين بين بعضهم </w:t>
      </w:r>
      <w:r w:rsidR="00155BEA" w:rsidRPr="00DF3CB6">
        <w:rPr>
          <w:rFonts w:hint="cs"/>
          <w:rtl/>
          <w:lang w:bidi="ar-DZ"/>
        </w:rPr>
        <w:t>من خلال</w:t>
      </w:r>
      <w:r w:rsidR="00C46530" w:rsidRPr="00DF3CB6">
        <w:rPr>
          <w:rtl/>
          <w:lang w:bidi="ar-DZ"/>
        </w:rPr>
        <w:t xml:space="preserve"> إعداد هذه القائمة. </w:t>
      </w:r>
    </w:p>
    <w:p w:rsidR="00C46530" w:rsidRPr="00DF3CB6" w:rsidRDefault="00171C54" w:rsidP="00002E1E">
      <w:pPr>
        <w:bidi/>
        <w:spacing w:after="0"/>
        <w:ind w:firstLine="567"/>
        <w:jc w:val="both"/>
        <w:rPr>
          <w:lang w:bidi="ar-DZ"/>
        </w:rPr>
      </w:pPr>
      <w:r w:rsidRPr="00DF3CB6">
        <w:rPr>
          <w:rFonts w:hint="cs"/>
          <w:rtl/>
          <w:lang w:bidi="ar-DZ"/>
        </w:rPr>
        <w:t xml:space="preserve">واخيرا </w:t>
      </w:r>
      <w:r w:rsidR="00C46530" w:rsidRPr="00DF3CB6">
        <w:rPr>
          <w:rtl/>
          <w:lang w:bidi="ar-DZ"/>
        </w:rPr>
        <w:t>يعد أسلوب التراضي في إبرام إتفاقية التفويض نوعا ما مساسا بمبدأ المنافسة، إذ أنه غالبا ما يفتقد للشفافية والمساواة، إلا أن المشرع قد ضيق من حالات اللجوء إلى هذا الأسلوب إذ تمثلت في حالتين أو ثلاثة لكل من شكلي التراضي مقارنة بحالات التراضي المنصوص عليها في المادة 49 من المرسوم الرئاسي 15-247، المتعلقة بالصفقات العمومية</w:t>
      </w:r>
      <w:r w:rsidR="00EB7F23" w:rsidRPr="00DF3CB6">
        <w:rPr>
          <w:rtl/>
          <w:lang w:bidi="ar-DZ"/>
        </w:rPr>
        <w:t>.</w:t>
      </w:r>
    </w:p>
    <w:p w:rsidR="00C46530" w:rsidRPr="00DF3CB6" w:rsidRDefault="00171C54" w:rsidP="00171C54">
      <w:pPr>
        <w:bidi/>
        <w:spacing w:before="240" w:after="0"/>
        <w:ind w:firstLine="567"/>
        <w:jc w:val="both"/>
        <w:rPr>
          <w:rtl/>
          <w:lang w:bidi="ar-DZ"/>
        </w:rPr>
      </w:pPr>
      <w:r w:rsidRPr="00DF3CB6">
        <w:rPr>
          <w:rFonts w:hint="cs"/>
          <w:rtl/>
          <w:lang w:bidi="ar-DZ"/>
        </w:rPr>
        <w:t xml:space="preserve">لكن ما يعاب </w:t>
      </w:r>
      <w:r w:rsidR="00C46530" w:rsidRPr="00DF3CB6">
        <w:rPr>
          <w:rtl/>
          <w:lang w:bidi="ar-DZ"/>
        </w:rPr>
        <w:t>أن المشرع الفرعي لم يحدد ما يعرف بالمرافق التي لا تستدعي اللجوء إلى الطلب على المنافسة المحدد في المادة 19 الفقرة الثانية، هذا ما يفتح المجال لخرق مبدأ المساواة بين المترشحين، وبالتالي ا</w:t>
      </w:r>
      <w:r w:rsidRPr="00DF3CB6">
        <w:rPr>
          <w:rtl/>
          <w:lang w:bidi="ar-DZ"/>
        </w:rPr>
        <w:t>نعدام الجو التنافسي فيما بينهم</w:t>
      </w:r>
      <w:r w:rsidR="00C46530" w:rsidRPr="00DF3CB6">
        <w:rPr>
          <w:rtl/>
          <w:lang w:bidi="ar-DZ"/>
        </w:rPr>
        <w:t>ما يؤدي إلى إهدار المال العام</w:t>
      </w:r>
      <w:r w:rsidRPr="00DF3CB6">
        <w:rPr>
          <w:rFonts w:hint="cs"/>
          <w:rtl/>
          <w:lang w:bidi="ar-DZ"/>
        </w:rPr>
        <w:t>،</w:t>
      </w:r>
      <w:r w:rsidR="00C46530" w:rsidRPr="00DF3CB6">
        <w:rPr>
          <w:rtl/>
          <w:lang w:bidi="ar-DZ"/>
        </w:rPr>
        <w:t xml:space="preserve"> غير أنه في ظل عدم صدور القرار</w:t>
      </w:r>
      <w:r w:rsidR="00C46530" w:rsidRPr="00DF3CB6">
        <w:rPr>
          <w:rFonts w:hint="cs"/>
          <w:rtl/>
          <w:lang w:bidi="ar-DZ"/>
        </w:rPr>
        <w:t>الوزاري</w:t>
      </w:r>
      <w:r w:rsidR="00C46530" w:rsidRPr="00DF3CB6">
        <w:rPr>
          <w:rtl/>
          <w:lang w:bidi="ar-DZ"/>
        </w:rPr>
        <w:t xml:space="preserve"> المشترك يبقى جميع </w:t>
      </w:r>
      <w:r w:rsidR="00C46530" w:rsidRPr="00DF3CB6">
        <w:rPr>
          <w:rFonts w:hint="cs"/>
          <w:rtl/>
          <w:lang w:bidi="ar-DZ"/>
        </w:rPr>
        <w:t xml:space="preserve">تفويضات </w:t>
      </w:r>
      <w:r w:rsidR="00C46530" w:rsidRPr="00DF3CB6">
        <w:rPr>
          <w:rtl/>
          <w:lang w:bidi="ar-DZ"/>
        </w:rPr>
        <w:t xml:space="preserve">المرافق </w:t>
      </w:r>
      <w:r w:rsidR="00C46530" w:rsidRPr="00DF3CB6">
        <w:rPr>
          <w:rFonts w:hint="cs"/>
          <w:rtl/>
          <w:lang w:bidi="ar-DZ"/>
        </w:rPr>
        <w:t xml:space="preserve">العامة </w:t>
      </w:r>
      <w:r w:rsidR="00C46530" w:rsidRPr="00DF3CB6">
        <w:rPr>
          <w:rtl/>
          <w:lang w:bidi="ar-DZ"/>
        </w:rPr>
        <w:t>تخضع بالإجراءات العامة المحدد في المرسوم 18-199.</w:t>
      </w:r>
    </w:p>
    <w:p w:rsidR="00C46530" w:rsidRPr="00DF3CB6" w:rsidRDefault="00C46530" w:rsidP="000C3F26">
      <w:pPr>
        <w:pStyle w:val="Titre3"/>
        <w:bidi/>
        <w:rPr>
          <w:lang w:bidi="ar-DZ"/>
        </w:rPr>
      </w:pPr>
      <w:bookmarkStart w:id="659" w:name="_Toc127048951"/>
      <w:bookmarkStart w:id="660" w:name="_Toc127052233"/>
      <w:bookmarkStart w:id="661" w:name="_Toc127053297"/>
      <w:bookmarkStart w:id="662" w:name="_Toc133700314"/>
      <w:r w:rsidRPr="00DF3CB6">
        <w:rPr>
          <w:rtl/>
          <w:lang w:bidi="ar-DZ"/>
        </w:rPr>
        <w:t>المطلب الثاني</w:t>
      </w:r>
      <w:bookmarkStart w:id="663" w:name="_Toc127048952"/>
      <w:bookmarkEnd w:id="659"/>
      <w:r w:rsidR="000C3F26">
        <w:rPr>
          <w:rtl/>
          <w:lang w:bidi="ar-DZ"/>
        </w:rPr>
        <w:br/>
      </w:r>
      <w:r w:rsidRPr="00DF3CB6">
        <w:rPr>
          <w:rtl/>
          <w:lang w:bidi="ar-DZ"/>
        </w:rPr>
        <w:t>الإجراءات التكميلية لإبرام إتفاقية تفويض المرفق العام</w:t>
      </w:r>
      <w:r w:rsidRPr="00DF3CB6">
        <w:rPr>
          <w:rFonts w:hint="cs"/>
          <w:rtl/>
          <w:lang w:bidi="ar-DZ"/>
        </w:rPr>
        <w:t>و</w:t>
      </w:r>
      <w:r w:rsidR="00F34856" w:rsidRPr="00DF3CB6">
        <w:rPr>
          <w:rFonts w:hint="cs"/>
          <w:rtl/>
          <w:lang w:bidi="ar-DZ"/>
        </w:rPr>
        <w:t>مبدأ</w:t>
      </w:r>
      <w:r w:rsidRPr="00DF3CB6">
        <w:rPr>
          <w:rFonts w:hint="cs"/>
          <w:rtl/>
          <w:lang w:bidi="ar-DZ"/>
        </w:rPr>
        <w:t xml:space="preserve"> المنافسة</w:t>
      </w:r>
      <w:bookmarkEnd w:id="660"/>
      <w:bookmarkEnd w:id="661"/>
      <w:bookmarkEnd w:id="662"/>
      <w:bookmarkEnd w:id="663"/>
    </w:p>
    <w:p w:rsidR="00C46530" w:rsidRPr="00DF3CB6" w:rsidRDefault="00C46530" w:rsidP="00B414A9">
      <w:pPr>
        <w:bidi/>
        <w:spacing w:after="0"/>
        <w:ind w:firstLine="567"/>
        <w:jc w:val="both"/>
        <w:rPr>
          <w:rtl/>
          <w:lang w:bidi="ar-DZ"/>
        </w:rPr>
      </w:pPr>
      <w:r w:rsidRPr="00DF3CB6">
        <w:rPr>
          <w:rtl/>
          <w:lang w:bidi="ar-DZ"/>
        </w:rPr>
        <w:t xml:space="preserve">يجسد نجاعة </w:t>
      </w:r>
      <w:r w:rsidR="00B414A9" w:rsidRPr="00DF3CB6">
        <w:rPr>
          <w:rFonts w:hint="cs"/>
          <w:rtl/>
          <w:lang w:bidi="ar-DZ"/>
        </w:rPr>
        <w:t>ال</w:t>
      </w:r>
      <w:r w:rsidRPr="00DF3CB6">
        <w:rPr>
          <w:rtl/>
          <w:lang w:bidi="ar-DZ"/>
        </w:rPr>
        <w:t xml:space="preserve">طلبات العمومية الاستعمال الحسن للمال العام، والمحافظة على حرية </w:t>
      </w:r>
      <w:r w:rsidR="00B414A9" w:rsidRPr="00DF3CB6">
        <w:rPr>
          <w:rFonts w:hint="cs"/>
          <w:rtl/>
          <w:lang w:bidi="ar-DZ"/>
        </w:rPr>
        <w:t xml:space="preserve">المنافسة </w:t>
      </w:r>
      <w:r w:rsidRPr="00DF3CB6">
        <w:rPr>
          <w:rtl/>
          <w:lang w:bidi="ar-DZ"/>
        </w:rPr>
        <w:t>وتحقيق المساواة بين العارضين وشفافية المعاملات</w:t>
      </w:r>
      <w:r w:rsidR="00B414A9" w:rsidRPr="00DF3CB6">
        <w:rPr>
          <w:rFonts w:hint="cs"/>
          <w:rtl/>
          <w:lang w:bidi="ar-DZ"/>
        </w:rPr>
        <w:t>،و</w:t>
      </w:r>
      <w:r w:rsidRPr="00DF3CB6">
        <w:rPr>
          <w:rtl/>
          <w:lang w:bidi="ar-DZ"/>
        </w:rPr>
        <w:t xml:space="preserve">لا </w:t>
      </w:r>
      <w:r w:rsidR="00B414A9" w:rsidRPr="00DF3CB6">
        <w:rPr>
          <w:rFonts w:hint="cs"/>
          <w:rtl/>
          <w:lang w:bidi="ar-DZ"/>
        </w:rPr>
        <w:t xml:space="preserve">يتم </w:t>
      </w:r>
      <w:r w:rsidRPr="00DF3CB6">
        <w:rPr>
          <w:rtl/>
          <w:lang w:bidi="ar-DZ"/>
        </w:rPr>
        <w:t>تكريس المنافسة الحرة في إبرام عقود التفويض حتى تتضح معالمها، ومن أجل ذلك يجب تدعيمها بإجراءات لترجم</w:t>
      </w:r>
      <w:r w:rsidR="00B414A9" w:rsidRPr="00DF3CB6">
        <w:rPr>
          <w:rFonts w:hint="cs"/>
          <w:rtl/>
          <w:lang w:bidi="ar-DZ"/>
        </w:rPr>
        <w:t xml:space="preserve">تها </w:t>
      </w:r>
      <w:r w:rsidRPr="00DF3CB6">
        <w:rPr>
          <w:rtl/>
          <w:lang w:bidi="ar-DZ"/>
        </w:rPr>
        <w:t>تتبعها السلطة المفوضة وفق</w:t>
      </w:r>
      <w:r w:rsidR="00B414A9" w:rsidRPr="00DF3CB6">
        <w:rPr>
          <w:rFonts w:hint="cs"/>
          <w:rtl/>
          <w:lang w:bidi="ar-DZ"/>
        </w:rPr>
        <w:t>ا</w:t>
      </w:r>
      <w:r w:rsidRPr="00DF3CB6">
        <w:rPr>
          <w:rtl/>
          <w:lang w:bidi="ar-DZ"/>
        </w:rPr>
        <w:t xml:space="preserve"> للحدود القانونية، لذا تم تقييد السلطة المفوضة بقواعد إجرائية خاصة </w:t>
      </w:r>
      <w:r w:rsidRPr="00DF3CB6">
        <w:rPr>
          <w:b/>
          <w:bCs/>
          <w:rtl/>
          <w:lang w:bidi="ar-DZ"/>
        </w:rPr>
        <w:t>(الفرع الاول</w:t>
      </w:r>
      <w:r w:rsidRPr="00DF3CB6">
        <w:rPr>
          <w:rtl/>
          <w:lang w:bidi="ar-DZ"/>
        </w:rPr>
        <w:t xml:space="preserve">) ولدخول إتفاقية التفويض فرضت لها إجراءات نهائية </w:t>
      </w:r>
      <w:r w:rsidR="00327E14" w:rsidRPr="00DF3CB6">
        <w:rPr>
          <w:b/>
          <w:bCs/>
          <w:rtl/>
          <w:lang w:bidi="ar-DZ"/>
        </w:rPr>
        <w:t>(</w:t>
      </w:r>
      <w:r w:rsidRPr="00DF3CB6">
        <w:rPr>
          <w:b/>
          <w:bCs/>
          <w:rtl/>
          <w:lang w:bidi="ar-DZ"/>
        </w:rPr>
        <w:t>الفرع الثاني</w:t>
      </w:r>
      <w:r w:rsidRPr="00DF3CB6">
        <w:rPr>
          <w:rtl/>
          <w:lang w:bidi="ar-DZ"/>
        </w:rPr>
        <w:t>).</w:t>
      </w:r>
    </w:p>
    <w:p w:rsidR="00C46530" w:rsidRPr="00DF3CB6" w:rsidRDefault="00C46530" w:rsidP="000C3F26">
      <w:pPr>
        <w:pStyle w:val="Titre4"/>
        <w:bidi/>
        <w:rPr>
          <w:sz w:val="32"/>
          <w:szCs w:val="32"/>
          <w:rtl/>
          <w:lang w:bidi="ar-DZ"/>
        </w:rPr>
      </w:pPr>
      <w:bookmarkStart w:id="664" w:name="_Toc127048953"/>
      <w:bookmarkStart w:id="665" w:name="_Toc127052234"/>
      <w:bookmarkStart w:id="666" w:name="_Toc127053298"/>
      <w:r w:rsidRPr="00DF3CB6">
        <w:rPr>
          <w:rtl/>
          <w:lang w:bidi="ar-DZ"/>
        </w:rPr>
        <w:t>الفرع الأول</w:t>
      </w:r>
      <w:bookmarkStart w:id="667" w:name="_Toc127048954"/>
      <w:bookmarkEnd w:id="664"/>
      <w:r w:rsidR="000C3F26">
        <w:rPr>
          <w:rtl/>
          <w:lang w:bidi="ar-DZ"/>
        </w:rPr>
        <w:br/>
      </w:r>
      <w:proofErr w:type="gramStart"/>
      <w:r w:rsidRPr="00DF3CB6">
        <w:rPr>
          <w:rtl/>
          <w:lang w:bidi="ar-DZ"/>
        </w:rPr>
        <w:t>الموازنة</w:t>
      </w:r>
      <w:proofErr w:type="gramEnd"/>
      <w:r w:rsidRPr="00DF3CB6">
        <w:rPr>
          <w:rtl/>
          <w:lang w:bidi="ar-DZ"/>
        </w:rPr>
        <w:t xml:space="preserve"> بين مبدأ حرية التعاقد ومبدأ المنافسة أساسا لتقييد</w:t>
      </w:r>
      <w:bookmarkEnd w:id="667"/>
      <w:r w:rsidR="000C3F26">
        <w:rPr>
          <w:rtl/>
          <w:lang w:bidi="ar-DZ"/>
        </w:rPr>
        <w:br/>
      </w:r>
      <w:bookmarkStart w:id="668" w:name="_Toc127048955"/>
      <w:r w:rsidRPr="00DF3CB6">
        <w:rPr>
          <w:rtl/>
          <w:lang w:bidi="ar-DZ"/>
        </w:rPr>
        <w:t>الإدارة بقواعد إجرائية خاصة</w:t>
      </w:r>
      <w:bookmarkEnd w:id="665"/>
      <w:bookmarkEnd w:id="666"/>
      <w:bookmarkEnd w:id="668"/>
    </w:p>
    <w:p w:rsidR="00C46530" w:rsidRPr="00DF3CB6" w:rsidRDefault="00C46530" w:rsidP="00F00A48">
      <w:pPr>
        <w:bidi/>
        <w:spacing w:before="240"/>
        <w:ind w:firstLine="567"/>
        <w:jc w:val="both"/>
        <w:rPr>
          <w:rtl/>
          <w:lang w:bidi="ar-DZ"/>
        </w:rPr>
      </w:pPr>
      <w:r w:rsidRPr="00DF3CB6">
        <w:rPr>
          <w:rtl/>
          <w:lang w:bidi="ar-DZ"/>
        </w:rPr>
        <w:t>تجسيدا لنجاعة الطلبات العمومية والاستعمال الحسن للمال العام والمحافظة على مبدأ المساواة في معاملة المترشحين وشفافية الإجراءات، ألزمت السلطة المفوضة ضرورة الموازنة بين متناقضين قانونين، حرية المنافسة وح</w:t>
      </w:r>
      <w:r w:rsidR="001B1E81" w:rsidRPr="00DF3CB6">
        <w:rPr>
          <w:rtl/>
          <w:lang w:bidi="ar-DZ"/>
        </w:rPr>
        <w:t>رية التعاقد، هذا ما أدى بالمنظم</w:t>
      </w:r>
      <w:r w:rsidR="001B1E81" w:rsidRPr="00DF3CB6">
        <w:rPr>
          <w:rFonts w:hint="cs"/>
          <w:rtl/>
          <w:lang w:bidi="ar-DZ"/>
        </w:rPr>
        <w:t xml:space="preserve"> من</w:t>
      </w:r>
      <w:r w:rsidRPr="00DF3CB6">
        <w:rPr>
          <w:rtl/>
          <w:lang w:bidi="ar-DZ"/>
        </w:rPr>
        <w:t xml:space="preserve"> إبرام إتفاقية التفويض إلى إلزام السلطة المفوضة بإتباع إجراءات معينة لم تكن محددة ومضبوطة في النصوص القانونية المنظمة لهذه  الاتفاقية</w:t>
      </w:r>
      <w:r w:rsidR="001B1E81" w:rsidRPr="00DF3CB6">
        <w:rPr>
          <w:rFonts w:hint="cs"/>
          <w:rtl/>
          <w:lang w:bidi="ar-DZ"/>
        </w:rPr>
        <w:t>،</w:t>
      </w:r>
      <w:r w:rsidRPr="00DF3CB6">
        <w:rPr>
          <w:rtl/>
          <w:lang w:bidi="ar-DZ"/>
        </w:rPr>
        <w:t xml:space="preserve"> إلا ماجاء منها بالنسبة للاتصالات الالكترونية كما تمت دراسته سابقا،إلا أن المرسوم التنفيذي 18-199 المتعلق بتفويض المرفق العام جاء بتنظيم يعد محكم نوعا ما لإجراءات </w:t>
      </w:r>
      <w:r w:rsidR="001B1E81" w:rsidRPr="00DF3CB6">
        <w:rPr>
          <w:rFonts w:hint="cs"/>
          <w:rtl/>
          <w:lang w:bidi="ar-DZ"/>
        </w:rPr>
        <w:t>تتخذل</w:t>
      </w:r>
      <w:r w:rsidRPr="00DF3CB6">
        <w:rPr>
          <w:rtl/>
          <w:lang w:bidi="ar-DZ"/>
        </w:rPr>
        <w:t xml:space="preserve">إبرام هذا النوع من العقود والذي يتبين من خلاله أن المنافسة هي أساس ذلك، </w:t>
      </w:r>
      <w:r w:rsidR="001B1E81" w:rsidRPr="00DF3CB6">
        <w:rPr>
          <w:rFonts w:hint="cs"/>
          <w:rtl/>
          <w:lang w:bidi="ar-DZ"/>
        </w:rPr>
        <w:t xml:space="preserve">غير أن الظاهرهو أن </w:t>
      </w:r>
      <w:r w:rsidRPr="00DF3CB6">
        <w:rPr>
          <w:rtl/>
          <w:lang w:bidi="ar-DZ"/>
        </w:rPr>
        <w:t>هذا النص يطبق على تفويض</w:t>
      </w:r>
      <w:r w:rsidR="001B1E81" w:rsidRPr="00DF3CB6">
        <w:rPr>
          <w:rFonts w:hint="cs"/>
          <w:rtl/>
          <w:lang w:bidi="ar-DZ"/>
        </w:rPr>
        <w:t xml:space="preserve"> مرافق</w:t>
      </w:r>
      <w:r w:rsidRPr="00DF3CB6">
        <w:rPr>
          <w:rtl/>
          <w:lang w:bidi="ar-DZ"/>
        </w:rPr>
        <w:t xml:space="preserve"> الجماعات المحلية فقط</w:t>
      </w:r>
      <w:r w:rsidR="001B1E81" w:rsidRPr="00DF3CB6">
        <w:rPr>
          <w:rFonts w:hint="cs"/>
          <w:rtl/>
          <w:lang w:bidi="ar-DZ"/>
        </w:rPr>
        <w:t>،</w:t>
      </w:r>
      <w:r w:rsidRPr="00DF3CB6">
        <w:rPr>
          <w:rtl/>
          <w:lang w:bidi="ar-DZ"/>
        </w:rPr>
        <w:t xml:space="preserve"> لكن يرى البعض أن هذا النص يمكن تطبيقه على أي تفويض للمرفق العام مهما كان نوعه، خاصة تلك التي لم</w:t>
      </w:r>
      <w:r w:rsidR="001B1E81" w:rsidRPr="00DF3CB6">
        <w:rPr>
          <w:rFonts w:hint="cs"/>
          <w:rtl/>
          <w:lang w:bidi="ar-DZ"/>
        </w:rPr>
        <w:t xml:space="preserve"> يتم</w:t>
      </w:r>
      <w:r w:rsidRPr="00DF3CB6">
        <w:rPr>
          <w:rtl/>
          <w:lang w:bidi="ar-DZ"/>
        </w:rPr>
        <w:t xml:space="preserve"> تنظمها </w:t>
      </w:r>
      <w:r w:rsidR="001B1E81" w:rsidRPr="00DF3CB6">
        <w:rPr>
          <w:rFonts w:hint="cs"/>
          <w:rtl/>
          <w:lang w:bidi="ar-DZ"/>
        </w:rPr>
        <w:t>ب</w:t>
      </w:r>
      <w:r w:rsidRPr="00DF3CB6">
        <w:rPr>
          <w:rtl/>
          <w:lang w:bidi="ar-DZ"/>
        </w:rPr>
        <w:t>نصوص خاصة.</w:t>
      </w:r>
    </w:p>
    <w:p w:rsidR="00C46530" w:rsidRPr="00DF3CB6" w:rsidRDefault="00C46530" w:rsidP="001B1E81">
      <w:pPr>
        <w:bidi/>
        <w:spacing w:after="0"/>
        <w:ind w:firstLine="567"/>
        <w:jc w:val="both"/>
        <w:rPr>
          <w:rtl/>
          <w:lang w:bidi="ar-DZ"/>
        </w:rPr>
      </w:pPr>
      <w:r w:rsidRPr="00DF3CB6">
        <w:rPr>
          <w:rtl/>
          <w:lang w:bidi="ar-DZ"/>
        </w:rPr>
        <w:t xml:space="preserve">إن </w:t>
      </w:r>
      <w:r w:rsidR="00002E1E" w:rsidRPr="00DF3CB6">
        <w:rPr>
          <w:rFonts w:hint="cs"/>
          <w:rtl/>
          <w:lang w:bidi="ar-DZ"/>
        </w:rPr>
        <w:t>ا</w:t>
      </w:r>
      <w:r w:rsidRPr="00DF3CB6">
        <w:rPr>
          <w:rtl/>
          <w:lang w:bidi="ar-DZ"/>
        </w:rPr>
        <w:t>لمرسوم التنفيذي 18-199 جعل من المنافسة  القاعدة العامة لإبرام إتفاقية التفويض ليشمل جميع المراحل المتعلقة بذلك ومن خلال بعض الجزئيات التي نظمها، مثل الإعلان والنشر الذي يعتبر أساس الشفافية</w:t>
      </w:r>
      <w:r w:rsidR="001B1E81" w:rsidRPr="00DF3CB6">
        <w:rPr>
          <w:rFonts w:hint="cs"/>
          <w:rtl/>
          <w:lang w:bidi="ar-DZ"/>
        </w:rPr>
        <w:t xml:space="preserve"> (</w:t>
      </w:r>
      <w:r w:rsidR="001B1E81" w:rsidRPr="003D5F9E">
        <w:rPr>
          <w:rFonts w:hint="cs"/>
          <w:b/>
          <w:bCs/>
          <w:rtl/>
          <w:lang w:bidi="ar-DZ"/>
        </w:rPr>
        <w:t>أولا</w:t>
      </w:r>
      <w:r w:rsidR="001B1E81" w:rsidRPr="00DF3CB6">
        <w:rPr>
          <w:rFonts w:hint="cs"/>
          <w:rtl/>
          <w:lang w:bidi="ar-DZ"/>
        </w:rPr>
        <w:t>)</w:t>
      </w:r>
      <w:r w:rsidRPr="00DF3CB6">
        <w:rPr>
          <w:rtl/>
          <w:lang w:bidi="ar-DZ"/>
        </w:rPr>
        <w:t xml:space="preserve">، إضافة إلى </w:t>
      </w:r>
      <w:r w:rsidR="001B1E81" w:rsidRPr="00DF3CB6">
        <w:rPr>
          <w:rFonts w:hint="cs"/>
          <w:rtl/>
          <w:lang w:bidi="ar-DZ"/>
        </w:rPr>
        <w:t xml:space="preserve">بعض </w:t>
      </w:r>
      <w:r w:rsidRPr="00DF3CB6">
        <w:rPr>
          <w:rtl/>
          <w:lang w:bidi="ar-DZ"/>
        </w:rPr>
        <w:t xml:space="preserve">الإجراءات الخاصة التي </w:t>
      </w:r>
      <w:r w:rsidR="001B1E81" w:rsidRPr="00DF3CB6">
        <w:rPr>
          <w:rFonts w:hint="cs"/>
          <w:rtl/>
          <w:lang w:bidi="ar-DZ"/>
        </w:rPr>
        <w:t xml:space="preserve">جاء </w:t>
      </w:r>
      <w:r w:rsidR="001B1E81" w:rsidRPr="00DF3CB6">
        <w:rPr>
          <w:rtl/>
          <w:lang w:bidi="ar-DZ"/>
        </w:rPr>
        <w:t>بها هذا النص</w:t>
      </w:r>
      <w:r w:rsidR="001B1E81" w:rsidRPr="00DF3CB6">
        <w:rPr>
          <w:rFonts w:hint="cs"/>
          <w:rtl/>
          <w:lang w:bidi="ar-DZ"/>
        </w:rPr>
        <w:t>(</w:t>
      </w:r>
      <w:r w:rsidR="001B1E81" w:rsidRPr="003D5F9E">
        <w:rPr>
          <w:rFonts w:hint="cs"/>
          <w:b/>
          <w:bCs/>
          <w:rtl/>
          <w:lang w:bidi="ar-DZ"/>
        </w:rPr>
        <w:t>ثانيا</w:t>
      </w:r>
      <w:r w:rsidR="001B1E81" w:rsidRPr="00DF3CB6">
        <w:rPr>
          <w:rFonts w:hint="cs"/>
          <w:rtl/>
          <w:lang w:bidi="ar-DZ"/>
        </w:rPr>
        <w:t>).</w:t>
      </w:r>
    </w:p>
    <w:p w:rsidR="00C46530" w:rsidRPr="00DF3CB6" w:rsidRDefault="00C46530" w:rsidP="00914D00">
      <w:pPr>
        <w:pStyle w:val="Titre5"/>
        <w:bidi/>
        <w:rPr>
          <w:rtl/>
          <w:lang w:bidi="ar-DZ"/>
        </w:rPr>
      </w:pPr>
      <w:bookmarkStart w:id="669" w:name="_Toc127048956"/>
      <w:bookmarkStart w:id="670" w:name="_Toc127052235"/>
      <w:bookmarkStart w:id="671" w:name="_Toc127053299"/>
      <w:r w:rsidRPr="00DF3CB6">
        <w:rPr>
          <w:rtl/>
          <w:lang w:bidi="ar-DZ"/>
        </w:rPr>
        <w:t>أولا</w:t>
      </w:r>
      <w:r w:rsidR="00002E1E" w:rsidRPr="00DF3CB6">
        <w:rPr>
          <w:rFonts w:hint="cs"/>
          <w:rtl/>
          <w:lang w:bidi="ar-DZ"/>
        </w:rPr>
        <w:t xml:space="preserve">- </w:t>
      </w:r>
      <w:r w:rsidRPr="00DF3CB6">
        <w:rPr>
          <w:rtl/>
          <w:lang w:bidi="ar-DZ"/>
        </w:rPr>
        <w:t>الإعلان والاشهارأهم قواعد تكريس مبدأ المنافسة والشفافية</w:t>
      </w:r>
      <w:bookmarkEnd w:id="669"/>
      <w:bookmarkEnd w:id="670"/>
      <w:bookmarkEnd w:id="671"/>
    </w:p>
    <w:p w:rsidR="00C46530" w:rsidRPr="00DF3CB6" w:rsidRDefault="00C46530" w:rsidP="0092114D">
      <w:pPr>
        <w:bidi/>
        <w:spacing w:before="240" w:after="0"/>
        <w:ind w:firstLine="567"/>
        <w:jc w:val="both"/>
        <w:rPr>
          <w:rtl/>
          <w:lang w:bidi="ar-DZ"/>
        </w:rPr>
      </w:pPr>
      <w:r w:rsidRPr="00DF3CB6">
        <w:rPr>
          <w:rtl/>
          <w:lang w:bidi="ar-DZ"/>
        </w:rPr>
        <w:t xml:space="preserve">تقليديا لم تكن الإدارة مقيدة بإجراءات معينة أوبمقتضيات المنافسة والشفافية لكن التطور الحاصل أثر على </w:t>
      </w:r>
      <w:r w:rsidR="0092114D" w:rsidRPr="00DF3CB6">
        <w:rPr>
          <w:rFonts w:hint="cs"/>
          <w:rtl/>
          <w:lang w:bidi="ar-DZ"/>
        </w:rPr>
        <w:t xml:space="preserve">هذا </w:t>
      </w:r>
      <w:r w:rsidRPr="00DF3CB6">
        <w:rPr>
          <w:rtl/>
          <w:lang w:bidi="ar-DZ"/>
        </w:rPr>
        <w:t>الاختيار وأصبحت النصوص شيئا فشيئا تقيد حرية الإدارة في الاختيار</w:t>
      </w:r>
      <w:r w:rsidRPr="00DF3CB6">
        <w:rPr>
          <w:rStyle w:val="Appelnotedebasdep"/>
          <w:rtl/>
          <w:lang w:bidi="ar-DZ"/>
        </w:rPr>
        <w:footnoteReference w:id="476"/>
      </w:r>
      <w:r w:rsidRPr="00DF3CB6">
        <w:rPr>
          <w:rtl/>
          <w:lang w:bidi="ar-DZ"/>
        </w:rPr>
        <w:t>.</w:t>
      </w:r>
    </w:p>
    <w:p w:rsidR="00C46530" w:rsidRPr="00DF3CB6" w:rsidRDefault="00C46530" w:rsidP="00E95D2A">
      <w:pPr>
        <w:bidi/>
        <w:spacing w:after="0"/>
        <w:ind w:firstLine="567"/>
        <w:jc w:val="both"/>
        <w:rPr>
          <w:lang w:bidi="ar-DZ"/>
        </w:rPr>
      </w:pPr>
      <w:r w:rsidRPr="00DF3CB6">
        <w:rPr>
          <w:rtl/>
          <w:lang w:bidi="ar-DZ"/>
        </w:rPr>
        <w:t>هذا ما جعل العلنية أساس</w:t>
      </w:r>
      <w:r w:rsidR="0092114D" w:rsidRPr="00DF3CB6">
        <w:rPr>
          <w:rFonts w:hint="cs"/>
          <w:rtl/>
          <w:lang w:bidi="ar-DZ"/>
        </w:rPr>
        <w:t>ا</w:t>
      </w:r>
      <w:r w:rsidRPr="00DF3CB6">
        <w:rPr>
          <w:rtl/>
          <w:lang w:bidi="ar-DZ"/>
        </w:rPr>
        <w:t xml:space="preserve"> للمنافسة في جميع مراحل الإبرام، فالإعلان المسبق يعززالمنافسة بإيصال العلم لأكبرعدد من للمشاركين في </w:t>
      </w:r>
      <w:r w:rsidR="0092114D" w:rsidRPr="00DF3CB6">
        <w:rPr>
          <w:rFonts w:hint="cs"/>
          <w:rtl/>
          <w:lang w:bidi="ar-DZ"/>
        </w:rPr>
        <w:t xml:space="preserve">الطلب على المنافسة </w:t>
      </w:r>
      <w:r w:rsidRPr="00DF3CB6">
        <w:rPr>
          <w:rtl/>
          <w:lang w:bidi="ar-DZ"/>
        </w:rPr>
        <w:t>المعلن عنه من طرف السلطة المفوضة، أما الإعلان عن المنح المؤقت فإنه يجعل الادارة في غنى عن الانتقادات الموجة لها بخصوص المحاباة وكذا إعلان نتائج العملية التنافسية مما يسمح للمشاركين الإطلاع على النتائج وإمكانية الطعن فيها، ليأتي الإعلان عن عدم الجدوى الذي بموجبه تعلم الإدارة إمكانية إعادة المنافسة أواللجوء إلى أسلوب أخر للإبرام.</w:t>
      </w:r>
    </w:p>
    <w:p w:rsidR="00C46530" w:rsidRPr="00DF3CB6" w:rsidRDefault="00C46530" w:rsidP="00F00A48">
      <w:pPr>
        <w:pStyle w:val="Titre6"/>
        <w:numPr>
          <w:ilvl w:val="0"/>
          <w:numId w:val="106"/>
        </w:numPr>
        <w:bidi/>
        <w:spacing w:after="0"/>
        <w:rPr>
          <w:lang w:bidi="ar-DZ"/>
        </w:rPr>
      </w:pPr>
      <w:bookmarkStart w:id="672" w:name="_Toc127048957"/>
      <w:bookmarkStart w:id="673" w:name="_Toc127052236"/>
      <w:bookmarkStart w:id="674" w:name="_Toc127053300"/>
      <w:r w:rsidRPr="00DF3CB6">
        <w:rPr>
          <w:rtl/>
          <w:lang w:bidi="ar-DZ"/>
        </w:rPr>
        <w:t xml:space="preserve">إلزام السلطة المفوضة بضرورة الإعلان المسبق </w:t>
      </w:r>
      <w:proofErr w:type="gramStart"/>
      <w:r w:rsidRPr="00DF3CB6">
        <w:rPr>
          <w:rtl/>
          <w:lang w:bidi="ar-DZ"/>
        </w:rPr>
        <w:t>تحقيقا</w:t>
      </w:r>
      <w:proofErr w:type="gramEnd"/>
      <w:r w:rsidRPr="00DF3CB6">
        <w:rPr>
          <w:rtl/>
          <w:lang w:bidi="ar-DZ"/>
        </w:rPr>
        <w:t xml:space="preserve"> لمبدأ حرية المنافسة</w:t>
      </w:r>
      <w:bookmarkEnd w:id="672"/>
      <w:bookmarkEnd w:id="673"/>
      <w:bookmarkEnd w:id="674"/>
    </w:p>
    <w:p w:rsidR="00C46530" w:rsidRPr="00DF3CB6" w:rsidRDefault="00C46530" w:rsidP="00E212B0">
      <w:pPr>
        <w:bidi/>
        <w:spacing w:before="240" w:after="0"/>
        <w:ind w:firstLine="567"/>
        <w:jc w:val="both"/>
        <w:rPr>
          <w:lang w:bidi="ar-DZ"/>
        </w:rPr>
      </w:pPr>
      <w:r w:rsidRPr="00DF3CB6">
        <w:rPr>
          <w:rtl/>
          <w:lang w:bidi="ar-DZ"/>
        </w:rPr>
        <w:t>يهدف الإعلان المسبق إلى الس</w:t>
      </w:r>
      <w:r w:rsidR="00C338B8" w:rsidRPr="00DF3CB6">
        <w:rPr>
          <w:rFonts w:hint="cs"/>
          <w:rtl/>
          <w:lang w:bidi="ar-DZ"/>
        </w:rPr>
        <w:t>م</w:t>
      </w:r>
      <w:r w:rsidRPr="00DF3CB6">
        <w:rPr>
          <w:rtl/>
          <w:lang w:bidi="ar-DZ"/>
        </w:rPr>
        <w:t>اح بتقديم عدة طلبات ترشح، الأمرالذي من شأنه خلق مناخ تنافسي بين المتعاملين الاقتصاديين، مايسمح للسلطة المفوضة باللجوء إلى مقاربة فعلية بين العروض المهنية، التقنية والمالية</w:t>
      </w:r>
      <w:r w:rsidRPr="00DF3CB6">
        <w:rPr>
          <w:rStyle w:val="Appelnotedebasdep"/>
          <w:rtl/>
          <w:lang w:bidi="ar-DZ"/>
        </w:rPr>
        <w:footnoteReference w:id="477"/>
      </w:r>
      <w:r w:rsidRPr="00DF3CB6">
        <w:rPr>
          <w:lang w:bidi="ar-DZ"/>
        </w:rPr>
        <w:t>.</w:t>
      </w:r>
    </w:p>
    <w:p w:rsidR="00C46530" w:rsidRPr="00DF3CB6" w:rsidRDefault="00C46530" w:rsidP="00B3760D">
      <w:pPr>
        <w:bidi/>
        <w:spacing w:after="0"/>
        <w:ind w:firstLine="567"/>
        <w:jc w:val="both"/>
        <w:rPr>
          <w:rtl/>
          <w:lang w:bidi="ar-DZ"/>
        </w:rPr>
      </w:pPr>
      <w:r w:rsidRPr="00DF3CB6">
        <w:rPr>
          <w:rtl/>
          <w:lang w:bidi="ar-DZ"/>
        </w:rPr>
        <w:t xml:space="preserve">فالإعلان إجراء ضروري لتحقيق مجال حقيقي </w:t>
      </w:r>
      <w:r w:rsidR="00C338B8" w:rsidRPr="00DF3CB6">
        <w:rPr>
          <w:rFonts w:hint="cs"/>
          <w:rtl/>
          <w:lang w:bidi="ar-DZ"/>
        </w:rPr>
        <w:t>لتحقيق ا</w:t>
      </w:r>
      <w:r w:rsidRPr="00DF3CB6">
        <w:rPr>
          <w:rtl/>
          <w:lang w:bidi="ar-DZ"/>
        </w:rPr>
        <w:t>لمنافسة، كما أن</w:t>
      </w:r>
      <w:r w:rsidR="00E212B0" w:rsidRPr="00DF3CB6">
        <w:rPr>
          <w:rFonts w:hint="cs"/>
          <w:rtl/>
          <w:lang w:bidi="ar-DZ"/>
        </w:rPr>
        <w:t>ه</w:t>
      </w:r>
      <w:r w:rsidRPr="00DF3CB6">
        <w:rPr>
          <w:rtl/>
          <w:lang w:bidi="ar-DZ"/>
        </w:rPr>
        <w:t xml:space="preserve"> يحول بين السلطة المفوضة وبين قص</w:t>
      </w:r>
      <w:r w:rsidR="00E212B0" w:rsidRPr="00DF3CB6">
        <w:rPr>
          <w:rFonts w:hint="cs"/>
          <w:rtl/>
          <w:lang w:bidi="ar-DZ"/>
        </w:rPr>
        <w:t>و</w:t>
      </w:r>
      <w:r w:rsidRPr="00DF3CB6">
        <w:rPr>
          <w:rtl/>
          <w:lang w:bidi="ar-DZ"/>
        </w:rPr>
        <w:t xml:space="preserve">رعقودها على طائفة معينة من المترشحين </w:t>
      </w:r>
      <w:r w:rsidR="00B3760D" w:rsidRPr="00DF3CB6">
        <w:rPr>
          <w:rFonts w:hint="cs"/>
          <w:rtl/>
          <w:lang w:bidi="ar-DZ"/>
        </w:rPr>
        <w:t xml:space="preserve">فهو </w:t>
      </w:r>
      <w:r w:rsidRPr="00DF3CB6">
        <w:rPr>
          <w:rtl/>
          <w:lang w:bidi="ar-DZ"/>
        </w:rPr>
        <w:t xml:space="preserve">أساسا </w:t>
      </w:r>
      <w:r w:rsidR="00B3760D" w:rsidRPr="00DF3CB6">
        <w:rPr>
          <w:rFonts w:hint="cs"/>
          <w:rtl/>
          <w:lang w:bidi="ar-DZ"/>
        </w:rPr>
        <w:t xml:space="preserve">يكون </w:t>
      </w:r>
      <w:r w:rsidRPr="00DF3CB6">
        <w:rPr>
          <w:rtl/>
          <w:lang w:bidi="ar-DZ"/>
        </w:rPr>
        <w:t>من أجل تحقيق فعالية الطلب العام وضمان المساواة بين المترشحين، ومن أجل ذلك لابد من التطرق إلى المقصود بالإعلان، وكيف يتم الإعلان</w:t>
      </w:r>
      <w:r w:rsidR="00EB7F23" w:rsidRPr="00DF3CB6">
        <w:rPr>
          <w:rtl/>
          <w:lang w:bidi="ar-DZ"/>
        </w:rPr>
        <w:t>.</w:t>
      </w:r>
    </w:p>
    <w:p w:rsidR="00C46530" w:rsidRPr="00DF3CB6" w:rsidRDefault="00C46530" w:rsidP="00CE7DDA">
      <w:pPr>
        <w:pStyle w:val="Titre7"/>
        <w:numPr>
          <w:ilvl w:val="1"/>
          <w:numId w:val="107"/>
        </w:numPr>
        <w:bidi/>
        <w:rPr>
          <w:rtl/>
          <w:lang w:bidi="ar-DZ"/>
        </w:rPr>
      </w:pPr>
      <w:bookmarkStart w:id="675" w:name="_Toc127048958"/>
      <w:bookmarkStart w:id="676" w:name="_Toc127052237"/>
      <w:bookmarkStart w:id="677" w:name="_Toc127053301"/>
      <w:r w:rsidRPr="00DF3CB6">
        <w:rPr>
          <w:rtl/>
          <w:lang w:bidi="ar-DZ"/>
        </w:rPr>
        <w:t>المقصود بالإعلان المسبق</w:t>
      </w:r>
      <w:bookmarkEnd w:id="675"/>
      <w:bookmarkEnd w:id="676"/>
      <w:bookmarkEnd w:id="677"/>
    </w:p>
    <w:p w:rsidR="00C46530" w:rsidRPr="00DF3CB6" w:rsidRDefault="00C46530" w:rsidP="00EA4A71">
      <w:pPr>
        <w:bidi/>
        <w:spacing w:before="240" w:after="0"/>
        <w:ind w:firstLine="567"/>
        <w:jc w:val="both"/>
        <w:rPr>
          <w:rtl/>
          <w:lang w:bidi="ar-DZ"/>
        </w:rPr>
      </w:pPr>
      <w:r w:rsidRPr="00DF3CB6">
        <w:rPr>
          <w:rtl/>
          <w:lang w:bidi="ar-DZ"/>
        </w:rPr>
        <w:t>يقصد بالاعلان إيصال العلم إلى الراغبين بالتعاقد وإبلاغهم عن كيفية الحصول على شروط التعاقدية نوعية المواصفات المطلوبة</w:t>
      </w:r>
      <w:r w:rsidRPr="00DF3CB6">
        <w:rPr>
          <w:rStyle w:val="Appelnotedebasdep"/>
          <w:rtl/>
          <w:lang w:bidi="ar-DZ"/>
        </w:rPr>
        <w:footnoteReference w:id="478"/>
      </w:r>
      <w:r w:rsidRPr="00DF3CB6">
        <w:rPr>
          <w:rtl/>
          <w:lang w:bidi="ar-DZ"/>
        </w:rPr>
        <w:t>،</w:t>
      </w:r>
      <w:r w:rsidR="00EA4A71" w:rsidRPr="00DF3CB6">
        <w:rPr>
          <w:rFonts w:hint="cs"/>
          <w:rtl/>
          <w:lang w:bidi="ar-DZ"/>
        </w:rPr>
        <w:t xml:space="preserve">كما </w:t>
      </w:r>
      <w:r w:rsidRPr="00DF3CB6">
        <w:rPr>
          <w:rtl/>
          <w:lang w:bidi="ar-DZ"/>
        </w:rPr>
        <w:t>يعد توجيه دعوة إلى كافة المتعاملين المتعهدين الراغبين في التعاقد مع الإدارة وبيان الشروط الموضوعية التي بمقتضاها التقدم بالعروض إلى جهة الإدارة.</w:t>
      </w:r>
    </w:p>
    <w:p w:rsidR="00C46530" w:rsidRPr="00DF3CB6" w:rsidRDefault="00EA4A71" w:rsidP="00EA4A71">
      <w:pPr>
        <w:bidi/>
        <w:spacing w:before="240" w:after="0"/>
        <w:ind w:firstLine="567"/>
        <w:jc w:val="both"/>
        <w:rPr>
          <w:rtl/>
          <w:lang w:bidi="ar-DZ"/>
        </w:rPr>
      </w:pPr>
      <w:r w:rsidRPr="00DF3CB6">
        <w:rPr>
          <w:rFonts w:hint="cs"/>
          <w:rtl/>
          <w:lang w:bidi="ar-DZ"/>
        </w:rPr>
        <w:t>يعتبر</w:t>
      </w:r>
      <w:r w:rsidR="00C46530" w:rsidRPr="00DF3CB6">
        <w:rPr>
          <w:rtl/>
          <w:lang w:bidi="ar-DZ"/>
        </w:rPr>
        <w:t xml:space="preserve">الإعلان المسبق أولى خطوات التعاقد وهو نقيض السرية </w:t>
      </w:r>
      <w:r w:rsidRPr="00DF3CB6">
        <w:rPr>
          <w:rFonts w:hint="cs"/>
          <w:rtl/>
          <w:lang w:bidi="ar-DZ"/>
        </w:rPr>
        <w:t>فهو</w:t>
      </w:r>
      <w:r w:rsidR="00C46530" w:rsidRPr="00DF3CB6">
        <w:rPr>
          <w:rtl/>
          <w:lang w:bidi="ar-DZ"/>
        </w:rPr>
        <w:t xml:space="preserve"> به إيصال العلم إلى جميع الراغبين في التعاقد وكيفية الحصول على شروط التعاقد ونوعية المواص</w:t>
      </w:r>
      <w:r w:rsidR="006A1027">
        <w:rPr>
          <w:rtl/>
          <w:lang w:bidi="ar-DZ"/>
        </w:rPr>
        <w:t>فات المطلوبة ومكان وزمان فتح ال</w:t>
      </w:r>
      <w:r w:rsidR="006A1027">
        <w:rPr>
          <w:rFonts w:hint="cs"/>
          <w:rtl/>
          <w:lang w:bidi="ar-DZ"/>
        </w:rPr>
        <w:t>أ</w:t>
      </w:r>
      <w:r w:rsidR="00C46530" w:rsidRPr="00DF3CB6">
        <w:rPr>
          <w:rtl/>
          <w:lang w:bidi="ar-DZ"/>
        </w:rPr>
        <w:t>ظرفة</w:t>
      </w:r>
      <w:r w:rsidR="00C46530" w:rsidRPr="00DF3CB6">
        <w:rPr>
          <w:rStyle w:val="Appelnotedebasdep"/>
          <w:rtl/>
          <w:lang w:bidi="ar-DZ"/>
        </w:rPr>
        <w:footnoteReference w:id="479"/>
      </w:r>
      <w:r w:rsidR="00C46530" w:rsidRPr="00DF3CB6">
        <w:rPr>
          <w:rtl/>
          <w:lang w:bidi="ar-DZ"/>
        </w:rPr>
        <w:t>.</w:t>
      </w:r>
    </w:p>
    <w:p w:rsidR="00C46530" w:rsidRPr="00DF3CB6" w:rsidRDefault="00C46530" w:rsidP="00EA4A71">
      <w:pPr>
        <w:bidi/>
        <w:spacing w:before="240" w:after="0"/>
        <w:ind w:firstLine="567"/>
        <w:jc w:val="both"/>
        <w:rPr>
          <w:rtl/>
          <w:lang w:bidi="ar-DZ"/>
        </w:rPr>
      </w:pPr>
      <w:r w:rsidRPr="00DF3CB6">
        <w:rPr>
          <w:rtl/>
          <w:lang w:bidi="ar-DZ"/>
        </w:rPr>
        <w:t>يعتبرالإعلان المسبق بإجراء المنافسة من المبادئ العامة في العقود الإدارية</w:t>
      </w:r>
      <w:r w:rsidRPr="00DF3CB6">
        <w:rPr>
          <w:rStyle w:val="Appelnotedebasdep"/>
          <w:rtl/>
          <w:lang w:bidi="ar-DZ"/>
        </w:rPr>
        <w:footnoteReference w:id="480"/>
      </w:r>
      <w:r w:rsidRPr="00DF3CB6">
        <w:rPr>
          <w:rtl/>
          <w:lang w:bidi="ar-DZ"/>
        </w:rPr>
        <w:t>، فالعلنية تضع المنافسة موضع التطبيق الفعلي، الأمر الذي يؤدي إلى إثارة المنافسة ضمن مناخ المساواة والشفافية وعليه لا يتصور قيام منافسة حرة كاملة إلا إذ أعلنت عن المنافسة، فإجراء المنافسة والعلنية المسبقة قيدين على مبدأ حرية الإدارة في اختيار المفوض له، ويترتب على عدم التقيد بهذا الإجراء المحدد في حالة نص المشرع على ذلك،إلى عدم مشروعية القرار المتخذ من طرف السلطة العامة المختصة</w:t>
      </w:r>
      <w:r w:rsidRPr="00DF3CB6">
        <w:rPr>
          <w:rStyle w:val="Appelnotedebasdep"/>
          <w:rtl/>
          <w:lang w:bidi="ar-DZ"/>
        </w:rPr>
        <w:footnoteReference w:id="481"/>
      </w:r>
      <w:r w:rsidRPr="00DF3CB6">
        <w:rPr>
          <w:rtl/>
          <w:lang w:bidi="ar-DZ"/>
        </w:rPr>
        <w:t>، ومن هذا المنطلق يعتبر الإعلان بمثابة توجيه الدعوة للراغبين في التعاقد فقد حرص القضاء الاداري في مصر على تكييف الاعلان للدعوة للتعاقد إذ قضت المحكمة الادارية العليا في حكمها الصادر بتاريخ 12 أكتوبر 1967 على ما يلي " إن الإعلان على إجراء مناقصة أو مزايدة أو ممارسة لتوريد بعض الأصناف عن طريق التقدم بعطاءات ليس إلا دعوة للتعاقد"</w:t>
      </w:r>
      <w:r w:rsidRPr="00DF3CB6">
        <w:rPr>
          <w:rStyle w:val="Appelnotedebasdep"/>
          <w:rtl/>
          <w:lang w:bidi="ar-DZ"/>
        </w:rPr>
        <w:footnoteReference w:id="482"/>
      </w:r>
      <w:r w:rsidRPr="00DF3CB6">
        <w:rPr>
          <w:rtl/>
          <w:lang w:bidi="ar-DZ"/>
        </w:rPr>
        <w:t>.</w:t>
      </w:r>
    </w:p>
    <w:p w:rsidR="00C46530" w:rsidRPr="00DF3CB6" w:rsidRDefault="00C46530" w:rsidP="0011321B">
      <w:pPr>
        <w:bidi/>
        <w:spacing w:before="240" w:after="0"/>
        <w:ind w:firstLine="567"/>
        <w:jc w:val="both"/>
        <w:rPr>
          <w:rtl/>
          <w:lang w:bidi="ar-DZ"/>
        </w:rPr>
      </w:pPr>
      <w:r w:rsidRPr="00DF3CB6">
        <w:rPr>
          <w:rtl/>
          <w:lang w:bidi="ar-DZ"/>
        </w:rPr>
        <w:t>وللاعلان دورا بارزا في تحقيق الفعالية الإقتصادية إذ يعزز من فرص المتعاملين في التنافس الأمر الذي يجعل السلطة المفوضة في وضعية مريحة عند إختيارها لمفوض له الذي تسند له مهمة تسيير المرفق العام محل التفويض</w:t>
      </w:r>
      <w:r w:rsidRPr="00DF3CB6">
        <w:rPr>
          <w:rStyle w:val="Appelnotedebasdep"/>
          <w:rtl/>
          <w:lang w:bidi="ar-DZ"/>
        </w:rPr>
        <w:footnoteReference w:id="483"/>
      </w:r>
    </w:p>
    <w:p w:rsidR="00C46530" w:rsidRPr="00DF3CB6" w:rsidRDefault="00C46530" w:rsidP="007D3B26">
      <w:pPr>
        <w:bidi/>
        <w:spacing w:after="0"/>
        <w:ind w:firstLine="567"/>
        <w:jc w:val="both"/>
        <w:rPr>
          <w:rtl/>
          <w:lang w:bidi="ar-DZ"/>
        </w:rPr>
      </w:pPr>
      <w:r w:rsidRPr="00DF3CB6">
        <w:rPr>
          <w:rtl/>
          <w:lang w:bidi="ar-DZ"/>
        </w:rPr>
        <w:t xml:space="preserve"> ونظرا للدورالذي يلعبه الإعلان كإجراء شكلي جوهري في تكريس مبدأ المنافسة، فقد إعتمده المنظم بموجب المادة 25 من المرسوم 18-199 التي جعل بمقتضاه اللجوء إلى الاشهار الصحفي إلزامي في حالة الطلب على المنافسة إذ نصت على "يجب أن يتم نشر الطلب على المنافسة بشكل واسع و بكل وسيلة مناسبة "</w:t>
      </w:r>
      <w:r w:rsidR="007D3B26" w:rsidRPr="00DF3CB6">
        <w:rPr>
          <w:rStyle w:val="Appelnotedebasdep"/>
          <w:rtl/>
          <w:lang w:bidi="ar-DZ"/>
        </w:rPr>
        <w:footnoteReference w:id="484"/>
      </w:r>
    </w:p>
    <w:p w:rsidR="00002E1E" w:rsidRPr="00DF3CB6" w:rsidRDefault="00C46530" w:rsidP="00002E1E">
      <w:pPr>
        <w:bidi/>
        <w:spacing w:after="0"/>
        <w:ind w:firstLine="567"/>
        <w:jc w:val="left"/>
        <w:rPr>
          <w:i/>
          <w:iCs/>
          <w:rtl/>
          <w:lang w:bidi="ar-DZ"/>
        </w:rPr>
      </w:pPr>
      <w:r w:rsidRPr="00DF3CB6">
        <w:rPr>
          <w:rtl/>
          <w:lang w:bidi="ar-DZ"/>
        </w:rPr>
        <w:t>ال</w:t>
      </w:r>
      <w:r w:rsidR="00002E1E" w:rsidRPr="00DF3CB6">
        <w:rPr>
          <w:rFonts w:hint="cs"/>
          <w:rtl/>
          <w:lang w:bidi="ar-DZ"/>
        </w:rPr>
        <w:t>أ</w:t>
      </w:r>
      <w:r w:rsidRPr="00DF3CB6">
        <w:rPr>
          <w:rtl/>
          <w:lang w:bidi="ar-DZ"/>
        </w:rPr>
        <w:t>مر الذي كرسه المشرع الفرنسي كذلك في نص المادة 35 من الأمر المتعلق بعقود الإمتياز</w:t>
      </w:r>
      <w:r w:rsidR="007D3B26" w:rsidRPr="00DF3CB6">
        <w:rPr>
          <w:rFonts w:hint="cs"/>
          <w:rtl/>
          <w:lang w:bidi="ar-DZ"/>
        </w:rPr>
        <w:t xml:space="preserve">بالنص على </w:t>
      </w:r>
      <w:r w:rsidR="00002E1E" w:rsidRPr="00DF3CB6">
        <w:rPr>
          <w:rFonts w:hint="cs"/>
          <w:i/>
          <w:iCs/>
          <w:rtl/>
          <w:lang w:bidi="ar-DZ"/>
        </w:rPr>
        <w:t>"</w:t>
      </w:r>
    </w:p>
    <w:p w:rsidR="00C46530" w:rsidRPr="00DF3CB6" w:rsidRDefault="006A1027" w:rsidP="006A1027">
      <w:pPr>
        <w:spacing w:after="0"/>
        <w:ind w:firstLine="567"/>
        <w:jc w:val="both"/>
        <w:rPr>
          <w:i/>
          <w:iCs/>
          <w:lang w:bidi="ar-DZ"/>
        </w:rPr>
      </w:pPr>
      <w:r>
        <w:rPr>
          <w:rFonts w:hint="cs"/>
          <w:i/>
          <w:iCs/>
          <w:rtl/>
          <w:lang w:bidi="ar-DZ"/>
        </w:rPr>
        <w:t>"</w:t>
      </w:r>
      <w:r w:rsidR="00C46530" w:rsidRPr="00DF3CB6">
        <w:rPr>
          <w:i/>
          <w:iCs/>
          <w:lang w:bidi="ar-DZ"/>
        </w:rPr>
        <w:t>A fin de susciter la plus large concurrence ; les autorités concédantes procèdent a une publication dans les conditions et sons réservé des exception définies par voie réglementaire ; selon l’objet du contrat hors taxe »</w:t>
      </w:r>
      <w:r w:rsidR="00C46530" w:rsidRPr="00DF3CB6">
        <w:rPr>
          <w:rStyle w:val="Appelnotedebasdep"/>
          <w:i/>
          <w:iCs/>
          <w:lang w:bidi="ar-DZ"/>
        </w:rPr>
        <w:footnoteReference w:id="485"/>
      </w:r>
      <w:r w:rsidR="00C46530" w:rsidRPr="00DF3CB6">
        <w:rPr>
          <w:i/>
          <w:iCs/>
          <w:lang w:bidi="ar-DZ"/>
        </w:rPr>
        <w:t>.</w:t>
      </w:r>
    </w:p>
    <w:p w:rsidR="00C46530" w:rsidRPr="00DF3CB6" w:rsidRDefault="00C46530" w:rsidP="0011321B">
      <w:pPr>
        <w:bidi/>
        <w:spacing w:before="240" w:after="0"/>
        <w:ind w:firstLine="567"/>
        <w:jc w:val="both"/>
        <w:rPr>
          <w:rtl/>
          <w:lang w:bidi="ar-DZ"/>
        </w:rPr>
      </w:pPr>
      <w:r w:rsidRPr="00DF3CB6">
        <w:rPr>
          <w:rtl/>
          <w:lang w:bidi="ar-DZ"/>
        </w:rPr>
        <w:t>أماالمشرع المغربي فقد نص في المادة 5 الفقرة الأخيرة من القانون المتعلق بتدبيرالمفوض</w:t>
      </w:r>
      <w:r w:rsidRPr="00DF3CB6">
        <w:rPr>
          <w:i/>
          <w:iCs/>
          <w:rtl/>
          <w:lang w:bidi="ar-DZ"/>
        </w:rPr>
        <w:t xml:space="preserve"> على</w:t>
      </w:r>
      <w:r w:rsidRPr="00DF3CB6">
        <w:rPr>
          <w:rtl/>
          <w:lang w:bidi="ar-DZ"/>
        </w:rPr>
        <w:t xml:space="preserve"> " يجب أن تكون مسطرة إبرام عقد التدبير المفوض موضوع إشهار مسبق"</w:t>
      </w:r>
      <w:r w:rsidRPr="00DF3CB6">
        <w:rPr>
          <w:rStyle w:val="Appelnotedebasdep"/>
          <w:rtl/>
          <w:lang w:bidi="ar-DZ"/>
        </w:rPr>
        <w:footnoteReference w:id="486"/>
      </w:r>
      <w:r w:rsidRPr="00DF3CB6">
        <w:rPr>
          <w:rtl/>
          <w:lang w:bidi="ar-DZ"/>
        </w:rPr>
        <w:t>.</w:t>
      </w:r>
    </w:p>
    <w:p w:rsidR="00C46530" w:rsidRPr="00DF3CB6" w:rsidRDefault="00C46530" w:rsidP="007D3B26">
      <w:pPr>
        <w:bidi/>
        <w:spacing w:before="240" w:after="0"/>
        <w:ind w:firstLine="567"/>
        <w:jc w:val="both"/>
        <w:rPr>
          <w:rtl/>
          <w:lang w:bidi="ar-DZ"/>
        </w:rPr>
      </w:pPr>
      <w:r w:rsidRPr="00DF3CB6">
        <w:rPr>
          <w:rtl/>
          <w:lang w:bidi="ar-DZ"/>
        </w:rPr>
        <w:t xml:space="preserve"> من الإيجابيات التي يحققها الإعلان </w:t>
      </w:r>
      <w:r w:rsidR="007D3B26" w:rsidRPr="00DF3CB6">
        <w:rPr>
          <w:rFonts w:hint="cs"/>
          <w:rtl/>
          <w:lang w:bidi="ar-DZ"/>
        </w:rPr>
        <w:t>والتي اعتبرت</w:t>
      </w:r>
      <w:r w:rsidRPr="00DF3CB6">
        <w:rPr>
          <w:rtl/>
          <w:lang w:bidi="ar-DZ"/>
        </w:rPr>
        <w:t xml:space="preserve"> أساس تدعيم المنافسة أنه يحول دون إحتكار تعاقد الإدارة مع طائفة معينة من المتعاملين تحت حجة أنهم وحدهم من تقدموا بعروض، ويحقق هذا المبدأ فوائد متعددة تصب كلها في حماية مبدأ المنافسة</w:t>
      </w:r>
      <w:r w:rsidR="00DF3CB6" w:rsidRPr="00DF3CB6">
        <w:rPr>
          <w:rtl/>
          <w:lang w:bidi="ar-DZ"/>
        </w:rPr>
        <w:t>:</w:t>
      </w:r>
    </w:p>
    <w:p w:rsidR="00C46530" w:rsidRPr="00DF3CB6" w:rsidRDefault="00C46530" w:rsidP="003D5F9E">
      <w:pPr>
        <w:pStyle w:val="Paragraphedeliste"/>
        <w:numPr>
          <w:ilvl w:val="0"/>
          <w:numId w:val="13"/>
        </w:numPr>
        <w:bidi/>
        <w:spacing w:after="0"/>
        <w:jc w:val="both"/>
        <w:rPr>
          <w:lang w:bidi="ar-DZ"/>
        </w:rPr>
      </w:pPr>
      <w:r w:rsidRPr="00DF3CB6">
        <w:rPr>
          <w:rtl/>
          <w:lang w:bidi="ar-DZ"/>
        </w:rPr>
        <w:t>تحقيق أجواء من المنافسة المشروعة بين عدد غير محدود من الراغبين في التعاقد ممايؤدي إلى إحالة العقد</w:t>
      </w:r>
      <w:r w:rsidR="00914D00">
        <w:rPr>
          <w:rtl/>
          <w:lang w:bidi="ar-DZ"/>
        </w:rPr>
        <w:t xml:space="preserve"> على أنسب العروض من حيث الثمن و</w:t>
      </w:r>
      <w:r w:rsidRPr="00DF3CB6">
        <w:rPr>
          <w:rtl/>
          <w:lang w:bidi="ar-DZ"/>
        </w:rPr>
        <w:t>أفضلها من الناحية الفنية و المالية</w:t>
      </w:r>
      <w:r w:rsidR="00EB7F23" w:rsidRPr="00DF3CB6">
        <w:rPr>
          <w:rtl/>
          <w:lang w:bidi="ar-DZ"/>
        </w:rPr>
        <w:t>.</w:t>
      </w:r>
    </w:p>
    <w:p w:rsidR="00C46530" w:rsidRPr="00DF3CB6" w:rsidRDefault="00C46530" w:rsidP="003D5F9E">
      <w:pPr>
        <w:pStyle w:val="Paragraphedeliste"/>
        <w:numPr>
          <w:ilvl w:val="0"/>
          <w:numId w:val="13"/>
        </w:numPr>
        <w:bidi/>
        <w:jc w:val="both"/>
        <w:rPr>
          <w:lang w:bidi="ar-DZ"/>
        </w:rPr>
      </w:pPr>
      <w:proofErr w:type="gramStart"/>
      <w:r w:rsidRPr="00DF3CB6">
        <w:rPr>
          <w:rtl/>
          <w:lang w:bidi="ar-DZ"/>
        </w:rPr>
        <w:t>تعزيز</w:t>
      </w:r>
      <w:proofErr w:type="gramEnd"/>
      <w:r w:rsidRPr="00DF3CB6">
        <w:rPr>
          <w:rtl/>
          <w:lang w:bidi="ar-DZ"/>
        </w:rPr>
        <w:t xml:space="preserve"> مبدأ حرية التجارة و العمل والمساواة بين الأفراد في ذلك</w:t>
      </w:r>
      <w:r w:rsidR="00EB7F23" w:rsidRPr="00DF3CB6">
        <w:rPr>
          <w:rtl/>
          <w:lang w:bidi="ar-DZ"/>
        </w:rPr>
        <w:t>.</w:t>
      </w:r>
    </w:p>
    <w:p w:rsidR="00C46530" w:rsidRPr="00DF3CB6" w:rsidRDefault="00C46530" w:rsidP="00CE7DDA">
      <w:pPr>
        <w:pStyle w:val="Titre7"/>
        <w:numPr>
          <w:ilvl w:val="1"/>
          <w:numId w:val="107"/>
        </w:numPr>
        <w:bidi/>
        <w:rPr>
          <w:lang w:bidi="ar-DZ"/>
        </w:rPr>
      </w:pPr>
      <w:bookmarkStart w:id="678" w:name="_Toc127048959"/>
      <w:bookmarkStart w:id="679" w:name="_Toc127052238"/>
      <w:bookmarkStart w:id="680" w:name="_Toc127053302"/>
      <w:r w:rsidRPr="00DF3CB6">
        <w:rPr>
          <w:rtl/>
          <w:lang w:bidi="ar-DZ"/>
        </w:rPr>
        <w:t xml:space="preserve">إلى أي </w:t>
      </w:r>
      <w:proofErr w:type="gramStart"/>
      <w:r w:rsidRPr="00DF3CB6">
        <w:rPr>
          <w:rtl/>
          <w:lang w:bidi="ar-DZ"/>
        </w:rPr>
        <w:t>مدى</w:t>
      </w:r>
      <w:proofErr w:type="gramEnd"/>
      <w:r w:rsidRPr="00DF3CB6">
        <w:rPr>
          <w:rtl/>
          <w:lang w:bidi="ar-DZ"/>
        </w:rPr>
        <w:t xml:space="preserve"> يمكن حماية المنافسة من خلال فرض شكليات للإعلان المسبق؟</w:t>
      </w:r>
      <w:bookmarkEnd w:id="678"/>
      <w:bookmarkEnd w:id="679"/>
      <w:bookmarkEnd w:id="680"/>
    </w:p>
    <w:p w:rsidR="00C46530" w:rsidRPr="003D5F9E" w:rsidRDefault="00C46530" w:rsidP="002F01A1">
      <w:pPr>
        <w:bidi/>
        <w:spacing w:after="0"/>
        <w:ind w:firstLine="567"/>
        <w:jc w:val="both"/>
        <w:rPr>
          <w:lang w:bidi="ar-DZ"/>
        </w:rPr>
      </w:pPr>
      <w:r w:rsidRPr="00DF3CB6">
        <w:rPr>
          <w:rtl/>
          <w:lang w:bidi="ar-DZ"/>
        </w:rPr>
        <w:t xml:space="preserve">جاء في نص المادة 25 من المرسوم التنفيذي 18-199 السابق الذكر ما يلي " </w:t>
      </w:r>
      <w:r w:rsidRPr="003D5F9E">
        <w:rPr>
          <w:rtl/>
          <w:lang w:bidi="ar-DZ"/>
        </w:rPr>
        <w:t>يجب أن يتم نشر</w:t>
      </w:r>
      <w:r w:rsidR="00914D00" w:rsidRPr="003D5F9E">
        <w:rPr>
          <w:rtl/>
          <w:lang w:bidi="ar-DZ"/>
        </w:rPr>
        <w:t xml:space="preserve"> الطلب على المنافسة بشكل واسع و</w:t>
      </w:r>
      <w:r w:rsidRPr="003D5F9E">
        <w:rPr>
          <w:rtl/>
          <w:lang w:bidi="ar-DZ"/>
        </w:rPr>
        <w:t>بكل وسيلة مناسبة، ويجب إشهاره على الأقل في جريدتين يوميتين باللغة الوطنية والاجنبية "</w:t>
      </w:r>
    </w:p>
    <w:p w:rsidR="00C46530" w:rsidRPr="00DF3CB6" w:rsidRDefault="00C46530" w:rsidP="00DF3CB6">
      <w:pPr>
        <w:bidi/>
        <w:spacing w:after="0"/>
        <w:ind w:firstLine="567"/>
        <w:jc w:val="both"/>
        <w:rPr>
          <w:rtl/>
          <w:lang w:bidi="ar-DZ"/>
        </w:rPr>
      </w:pPr>
      <w:r w:rsidRPr="00DF3CB6">
        <w:rPr>
          <w:rtl/>
          <w:lang w:bidi="ar-DZ"/>
        </w:rPr>
        <w:t xml:space="preserve">حسب نص </w:t>
      </w:r>
      <w:r w:rsidR="007D3B26" w:rsidRPr="00DF3CB6">
        <w:rPr>
          <w:rFonts w:hint="cs"/>
          <w:rtl/>
          <w:lang w:bidi="ar-DZ"/>
        </w:rPr>
        <w:t xml:space="preserve">هذه </w:t>
      </w:r>
      <w:r w:rsidRPr="00DF3CB6">
        <w:rPr>
          <w:rtl/>
          <w:lang w:bidi="ar-DZ"/>
        </w:rPr>
        <w:t>المادة فإن السلطة المفوضة ملزمة بن</w:t>
      </w:r>
      <w:r w:rsidR="00DF3CB6" w:rsidRPr="00DF3CB6">
        <w:rPr>
          <w:rtl/>
          <w:lang w:bidi="ar-DZ"/>
        </w:rPr>
        <w:t>شر إعلان عن الطلب على المنافسة</w:t>
      </w:r>
      <w:r w:rsidR="00DF3CB6" w:rsidRPr="00DF3CB6">
        <w:rPr>
          <w:rFonts w:hint="cs"/>
          <w:rtl/>
          <w:lang w:bidi="ar-DZ"/>
        </w:rPr>
        <w:t xml:space="preserve"> ب</w:t>
      </w:r>
      <w:r w:rsidRPr="00DF3CB6">
        <w:rPr>
          <w:rtl/>
          <w:lang w:bidi="ar-DZ"/>
        </w:rPr>
        <w:t xml:space="preserve">شكل واسع وبكل وسيلة مناسبة، على أن يتم إشهاره في الجرائد اليومية وليست جرائد أسبوعية او شهرية، </w:t>
      </w:r>
      <w:r w:rsidR="007D3B26" w:rsidRPr="00DF3CB6">
        <w:rPr>
          <w:rFonts w:hint="cs"/>
          <w:rtl/>
          <w:lang w:bidi="ar-DZ"/>
        </w:rPr>
        <w:t>و</w:t>
      </w:r>
      <w:r w:rsidRPr="00DF3CB6">
        <w:rPr>
          <w:rtl/>
          <w:lang w:bidi="ar-DZ"/>
        </w:rPr>
        <w:t>أن تكون وطنية وليست أجنبية، أما الحد الأدنى الذي ينبغي الن</w:t>
      </w:r>
      <w:r w:rsidR="00DF3CB6" w:rsidRPr="00DF3CB6">
        <w:rPr>
          <w:rtl/>
          <w:lang w:bidi="ar-DZ"/>
        </w:rPr>
        <w:t>شر فيه فقد حدده المشرع بجريدتين</w:t>
      </w:r>
      <w:r w:rsidRPr="00DF3CB6">
        <w:rPr>
          <w:rtl/>
          <w:lang w:bidi="ar-DZ"/>
        </w:rPr>
        <w:t xml:space="preserve"> على الأقل.</w:t>
      </w:r>
    </w:p>
    <w:p w:rsidR="00C46530" w:rsidRPr="00DF3CB6" w:rsidRDefault="00C46530" w:rsidP="002F01A1">
      <w:pPr>
        <w:bidi/>
        <w:spacing w:after="0"/>
        <w:ind w:firstLine="567"/>
        <w:jc w:val="both"/>
        <w:rPr>
          <w:rtl/>
          <w:lang w:bidi="ar-DZ"/>
        </w:rPr>
      </w:pPr>
      <w:proofErr w:type="gramStart"/>
      <w:r w:rsidRPr="00DF3CB6">
        <w:rPr>
          <w:rtl/>
          <w:lang w:bidi="ar-DZ"/>
        </w:rPr>
        <w:t>غير</w:t>
      </w:r>
      <w:proofErr w:type="gramEnd"/>
      <w:r w:rsidRPr="00DF3CB6">
        <w:rPr>
          <w:rtl/>
          <w:lang w:bidi="ar-DZ"/>
        </w:rPr>
        <w:t xml:space="preserve"> أن المادة 26 من نفس المرسوم التنفيذي قد أعفت بعض المرافق العامة من إجبارية ال</w:t>
      </w:r>
      <w:r w:rsidR="00DF3CB6" w:rsidRPr="00DF3CB6">
        <w:rPr>
          <w:rtl/>
          <w:lang w:bidi="ar-DZ"/>
        </w:rPr>
        <w:t>إشهار في الجرائد، نظرا لحجمها ونطاق نشاطها و</w:t>
      </w:r>
      <w:r w:rsidRPr="00DF3CB6">
        <w:rPr>
          <w:rtl/>
          <w:lang w:bidi="ar-DZ"/>
        </w:rPr>
        <w:t>لكن بشروط</w:t>
      </w:r>
      <w:r w:rsidR="00EB7F23" w:rsidRPr="00DF3CB6">
        <w:rPr>
          <w:rtl/>
          <w:lang w:bidi="ar-DZ"/>
        </w:rPr>
        <w:t>.</w:t>
      </w:r>
    </w:p>
    <w:p w:rsidR="00C46530" w:rsidRDefault="00DF3CB6" w:rsidP="005926B4">
      <w:pPr>
        <w:pStyle w:val="Paragraphedeliste"/>
        <w:numPr>
          <w:ilvl w:val="0"/>
          <w:numId w:val="13"/>
        </w:numPr>
        <w:bidi/>
        <w:spacing w:after="0"/>
        <w:jc w:val="both"/>
        <w:rPr>
          <w:lang w:bidi="ar-DZ"/>
        </w:rPr>
      </w:pPr>
      <w:proofErr w:type="gramStart"/>
      <w:r w:rsidRPr="00DF3CB6">
        <w:rPr>
          <w:rtl/>
          <w:lang w:bidi="ar-DZ"/>
        </w:rPr>
        <w:t>ضمان</w:t>
      </w:r>
      <w:proofErr w:type="gramEnd"/>
      <w:r w:rsidRPr="00DF3CB6">
        <w:rPr>
          <w:rtl/>
          <w:lang w:bidi="ar-DZ"/>
        </w:rPr>
        <w:t xml:space="preserve"> إشهار واسع و</w:t>
      </w:r>
      <w:r w:rsidR="00C46530" w:rsidRPr="00DF3CB6">
        <w:rPr>
          <w:rtl/>
          <w:lang w:bidi="ar-DZ"/>
        </w:rPr>
        <w:t>بكل وسيلة أخرى</w:t>
      </w:r>
      <w:r w:rsidR="00EB7F23" w:rsidRPr="00DF3CB6">
        <w:rPr>
          <w:rtl/>
          <w:lang w:bidi="ar-DZ"/>
        </w:rPr>
        <w:t>.</w:t>
      </w:r>
    </w:p>
    <w:p w:rsidR="00C46530" w:rsidRPr="00DF3CB6" w:rsidRDefault="00C46530" w:rsidP="005926B4">
      <w:pPr>
        <w:pStyle w:val="Paragraphedeliste"/>
        <w:numPr>
          <w:ilvl w:val="0"/>
          <w:numId w:val="13"/>
        </w:numPr>
        <w:bidi/>
        <w:spacing w:after="0"/>
        <w:jc w:val="both"/>
        <w:rPr>
          <w:lang w:bidi="ar-DZ"/>
        </w:rPr>
      </w:pPr>
      <w:r w:rsidRPr="00DF3CB6">
        <w:rPr>
          <w:rtl/>
          <w:lang w:bidi="ar-DZ"/>
        </w:rPr>
        <w:t>ضرورة تعليل السلطة المفوضة لجوءها لهذا الإجراء</w:t>
      </w:r>
      <w:r w:rsidRPr="00DF3CB6">
        <w:rPr>
          <w:rStyle w:val="Appelnotedebasdep"/>
          <w:rtl/>
          <w:lang w:bidi="ar-DZ"/>
        </w:rPr>
        <w:footnoteReference w:id="487"/>
      </w:r>
      <w:r w:rsidR="0011321B" w:rsidRPr="00DF3CB6">
        <w:rPr>
          <w:rFonts w:hint="cs"/>
          <w:rtl/>
          <w:lang w:bidi="ar-DZ"/>
        </w:rPr>
        <w:t>.</w:t>
      </w:r>
    </w:p>
    <w:p w:rsidR="00C46530" w:rsidRPr="00DF3CB6" w:rsidRDefault="00C46530" w:rsidP="002F01A1">
      <w:pPr>
        <w:bidi/>
        <w:spacing w:after="0"/>
        <w:ind w:firstLine="567"/>
        <w:jc w:val="both"/>
        <w:rPr>
          <w:rtl/>
          <w:lang w:bidi="ar-DZ"/>
        </w:rPr>
      </w:pPr>
      <w:r w:rsidRPr="00DF3CB6">
        <w:rPr>
          <w:rtl/>
          <w:lang w:bidi="ar-DZ"/>
        </w:rPr>
        <w:t>من خلال إستقراء نص المادتين السابق</w:t>
      </w:r>
      <w:r w:rsidR="0011321B" w:rsidRPr="00DF3CB6">
        <w:rPr>
          <w:rtl/>
          <w:lang w:bidi="ar-DZ"/>
        </w:rPr>
        <w:t>تين يمكن ان نطرح التساؤل التالي</w:t>
      </w:r>
      <w:r w:rsidRPr="00DF3CB6">
        <w:rPr>
          <w:rtl/>
          <w:lang w:bidi="ar-DZ"/>
        </w:rPr>
        <w:t xml:space="preserve">: </w:t>
      </w:r>
      <w:r w:rsidRPr="00DF3CB6">
        <w:rPr>
          <w:b/>
          <w:bCs/>
          <w:rtl/>
          <w:lang w:bidi="ar-DZ"/>
        </w:rPr>
        <w:t>هل ضمن المنظم عند تنظيمه للإعلان المسبق وفرض شكليات معينة في مجال تفويض المرفق العام الشر</w:t>
      </w:r>
      <w:r w:rsidR="00DF3CB6" w:rsidRPr="00DF3CB6">
        <w:rPr>
          <w:b/>
          <w:bCs/>
          <w:rtl/>
          <w:lang w:bidi="ar-DZ"/>
        </w:rPr>
        <w:t>وط التي تحقق الشفافية والمنافسة</w:t>
      </w:r>
      <w:r w:rsidRPr="00DF3CB6">
        <w:rPr>
          <w:rtl/>
          <w:lang w:bidi="ar-DZ"/>
        </w:rPr>
        <w:t xml:space="preserve">؟ </w:t>
      </w:r>
    </w:p>
    <w:p w:rsidR="00C46530" w:rsidRPr="00DF3CB6" w:rsidRDefault="00C46530" w:rsidP="002F01A1">
      <w:pPr>
        <w:bidi/>
        <w:ind w:firstLine="567"/>
        <w:jc w:val="both"/>
        <w:rPr>
          <w:rtl/>
          <w:lang w:bidi="ar-DZ"/>
        </w:rPr>
      </w:pPr>
      <w:proofErr w:type="gramStart"/>
      <w:r w:rsidRPr="00DF3CB6">
        <w:rPr>
          <w:rtl/>
          <w:lang w:bidi="ar-DZ"/>
        </w:rPr>
        <w:t>يمكن</w:t>
      </w:r>
      <w:proofErr w:type="gramEnd"/>
      <w:r w:rsidRPr="00DF3CB6">
        <w:rPr>
          <w:rtl/>
          <w:lang w:bidi="ar-DZ"/>
        </w:rPr>
        <w:t xml:space="preserve"> أن نجيب على هذا التساؤل من خلال الإ</w:t>
      </w:r>
      <w:r w:rsidR="00DF3CB6" w:rsidRPr="00DF3CB6">
        <w:rPr>
          <w:rtl/>
          <w:lang w:bidi="ar-DZ"/>
        </w:rPr>
        <w:t>شارة إلى عدة نقاط موضحة كما يلي</w:t>
      </w:r>
      <w:r w:rsidRPr="00DF3CB6">
        <w:rPr>
          <w:rtl/>
          <w:lang w:bidi="ar-DZ"/>
        </w:rPr>
        <w:t>:</w:t>
      </w:r>
    </w:p>
    <w:p w:rsidR="00C46530" w:rsidRPr="00DF3CB6" w:rsidRDefault="00C46530" w:rsidP="00914D00">
      <w:pPr>
        <w:bidi/>
        <w:spacing w:after="0"/>
        <w:jc w:val="both"/>
        <w:rPr>
          <w:b/>
          <w:bCs/>
          <w:i/>
          <w:iCs/>
          <w:rtl/>
          <w:lang w:bidi="ar-DZ"/>
        </w:rPr>
      </w:pPr>
      <w:proofErr w:type="gramStart"/>
      <w:r w:rsidRPr="00DF3CB6">
        <w:rPr>
          <w:b/>
          <w:bCs/>
          <w:i/>
          <w:iCs/>
          <w:rtl/>
          <w:lang w:bidi="ar-DZ"/>
        </w:rPr>
        <w:t>النقطة</w:t>
      </w:r>
      <w:proofErr w:type="gramEnd"/>
      <w:r w:rsidRPr="00DF3CB6">
        <w:rPr>
          <w:b/>
          <w:bCs/>
          <w:i/>
          <w:iCs/>
          <w:rtl/>
          <w:lang w:bidi="ar-DZ"/>
        </w:rPr>
        <w:t xml:space="preserve"> الأولى</w:t>
      </w:r>
    </w:p>
    <w:p w:rsidR="00C46530" w:rsidRPr="00DF3CB6" w:rsidRDefault="00C46530" w:rsidP="00914D00">
      <w:pPr>
        <w:bidi/>
        <w:spacing w:after="0"/>
        <w:ind w:firstLine="567"/>
        <w:jc w:val="both"/>
        <w:rPr>
          <w:rtl/>
          <w:lang w:bidi="ar-DZ"/>
        </w:rPr>
      </w:pPr>
      <w:r w:rsidRPr="00DF3CB6">
        <w:rPr>
          <w:rtl/>
          <w:lang w:bidi="ar-DZ"/>
        </w:rPr>
        <w:t xml:space="preserve">تتعلق بالوسيلة المقررة للإشهارأين نص المرسوم التنفيذي على وجوب نشرالطلب على المنافسة على الأقل في جردتين يوميتين باللغة الوطنية واللغة الأجنبية، فالأمر ظاهريا يحقق نوعا ما الإشهار الواسع من أجل جلب متنافسين أكثر ولم يترك مجالا لتلاعب الإدارة والمحاباة الإداريين، إلا أنه لم يحدد لنا طبيعة هذه الجرائد اليومية، فقد لا تمتلك هذه الجرائد مقروئية كبيرة </w:t>
      </w:r>
      <w:r w:rsidRPr="00DF3CB6">
        <w:rPr>
          <w:rStyle w:val="Appelnotedebasdep"/>
          <w:rtl/>
          <w:lang w:bidi="ar-DZ"/>
        </w:rPr>
        <w:footnoteReference w:id="488"/>
      </w:r>
      <w:r w:rsidRPr="00DF3CB6">
        <w:rPr>
          <w:rtl/>
          <w:lang w:bidi="ar-DZ"/>
        </w:rPr>
        <w:t>، مما يحقق إحتمالية عدم الإطلاع عليها من طرف الراغبين في التعاقد فكان يمكن للمنظم صياغة نص صريح واضح ودقيق مثلما جاء به نص المادة 65/1 من المرسومخ الرئاسي 15-247 المتعلق بتنظيم الصفقات العمومية وتفويضات المرفق العام حين ألزم المصلحة المتعاقدة بإعلان طلبات العروض على الأقل في جريدتين يوميتين وطنيتين موزعتين على المستوى الوطني</w:t>
      </w:r>
      <w:r w:rsidRPr="00DF3CB6">
        <w:rPr>
          <w:rStyle w:val="Appelnotedebasdep"/>
          <w:rtl/>
          <w:lang w:bidi="ar-DZ"/>
        </w:rPr>
        <w:footnoteReference w:id="489"/>
      </w:r>
      <w:r w:rsidRPr="00DF3CB6">
        <w:rPr>
          <w:rtl/>
          <w:lang w:bidi="ar-DZ"/>
        </w:rPr>
        <w:t>.</w:t>
      </w:r>
    </w:p>
    <w:p w:rsidR="00C46530" w:rsidRDefault="00C46530" w:rsidP="007D3B26">
      <w:pPr>
        <w:bidi/>
        <w:spacing w:before="240" w:after="0"/>
        <w:ind w:firstLine="567"/>
        <w:jc w:val="both"/>
        <w:rPr>
          <w:rtl/>
          <w:lang w:bidi="ar-DZ"/>
        </w:rPr>
      </w:pPr>
      <w:r w:rsidRPr="00DF3CB6">
        <w:rPr>
          <w:rtl/>
          <w:lang w:bidi="ar-DZ"/>
        </w:rPr>
        <w:t>إضافة إلا أن المرسوم التنفيذي اغفل وسائل أخرى من وسائل الإعلام</w:t>
      </w:r>
      <w:r w:rsidR="007D3B26" w:rsidRPr="00DF3CB6">
        <w:rPr>
          <w:rFonts w:hint="cs"/>
          <w:rtl/>
          <w:lang w:bidi="ar-DZ"/>
        </w:rPr>
        <w:t xml:space="preserve"> والاشهار</w:t>
      </w:r>
      <w:r w:rsidRPr="00DF3CB6">
        <w:rPr>
          <w:rtl/>
          <w:lang w:bidi="ar-DZ"/>
        </w:rPr>
        <w:t>،</w:t>
      </w:r>
      <w:r w:rsidR="00790298" w:rsidRPr="00DF3CB6">
        <w:rPr>
          <w:rFonts w:hint="cs"/>
          <w:rtl/>
          <w:lang w:bidi="ar-DZ"/>
        </w:rPr>
        <w:t xml:space="preserve"> فكان</w:t>
      </w:r>
      <w:r w:rsidRPr="00DF3CB6">
        <w:rPr>
          <w:rtl/>
          <w:lang w:bidi="ar-DZ"/>
        </w:rPr>
        <w:t xml:space="preserve"> على الأقل ذكر واحدة متخصصة مثلما هو الأمر في الصفقات العمومية حين ألزم المصلحة المتعاقدة بإعلان طلب العروض في النشرة الرسمية لصفقات المتعامل العمومي والذي إعتبر إعلانا متخصصا، الأمر الذي لم يغب عن المشرع الفرنسي الذي نص على إلزامية الإعلن من الدعوة إلى المنافسة في نشرية مؤهلة لإستقبال الإعلانات القانونية وأخرى متخصصة في قطاع تفويض المرفق العام لأن هذا الأمر بطبيعة الحال يعطي أكثر دفعا للمنافسة خاصة في ظل تسهيل عملية الإطلاع على الإعلانات المتعلقة بالطلب على المنافسة</w:t>
      </w:r>
      <w:r w:rsidR="00DF3CB6" w:rsidRPr="00DF3CB6">
        <w:rPr>
          <w:rtl/>
          <w:lang w:bidi="ar-DZ"/>
        </w:rPr>
        <w:t xml:space="preserve">، </w:t>
      </w:r>
      <w:r w:rsidRPr="00DF3CB6">
        <w:rPr>
          <w:rtl/>
          <w:lang w:bidi="ar-DZ"/>
        </w:rPr>
        <w:t>خاصة من خلال إشتراك المتخصصين والمهتمين بعقود التفويض في مثل هذه الوسائل المتخصصة</w:t>
      </w:r>
      <w:r w:rsidR="00EB7F23" w:rsidRPr="00DF3CB6">
        <w:rPr>
          <w:rtl/>
          <w:lang w:bidi="ar-DZ"/>
        </w:rPr>
        <w:t>.</w:t>
      </w:r>
    </w:p>
    <w:p w:rsidR="00C46530" w:rsidRPr="00F00A48" w:rsidRDefault="00C46530" w:rsidP="006A1027">
      <w:pPr>
        <w:bidi/>
        <w:spacing w:before="120" w:after="0"/>
        <w:jc w:val="both"/>
        <w:rPr>
          <w:b/>
          <w:bCs/>
          <w:i/>
          <w:iCs/>
          <w:rtl/>
          <w:lang w:bidi="ar-DZ"/>
        </w:rPr>
      </w:pPr>
      <w:proofErr w:type="gramStart"/>
      <w:r w:rsidRPr="00F00A48">
        <w:rPr>
          <w:b/>
          <w:bCs/>
          <w:i/>
          <w:iCs/>
          <w:rtl/>
          <w:lang w:bidi="ar-DZ"/>
        </w:rPr>
        <w:t>النقطة</w:t>
      </w:r>
      <w:proofErr w:type="gramEnd"/>
      <w:r w:rsidRPr="00F00A48">
        <w:rPr>
          <w:b/>
          <w:bCs/>
          <w:i/>
          <w:iCs/>
          <w:rtl/>
          <w:lang w:bidi="ar-DZ"/>
        </w:rPr>
        <w:t xml:space="preserve"> الثانية </w:t>
      </w:r>
    </w:p>
    <w:p w:rsidR="00C46530" w:rsidRPr="00DF3CB6" w:rsidRDefault="00C46530" w:rsidP="002F01A1">
      <w:pPr>
        <w:bidi/>
        <w:spacing w:before="240" w:after="0"/>
        <w:ind w:firstLine="567"/>
        <w:jc w:val="both"/>
        <w:rPr>
          <w:rtl/>
          <w:lang w:bidi="ar-DZ"/>
        </w:rPr>
      </w:pPr>
      <w:r w:rsidRPr="00DF3CB6">
        <w:rPr>
          <w:rtl/>
          <w:lang w:bidi="ar-DZ"/>
        </w:rPr>
        <w:t xml:space="preserve">من خلال نص المادة 26 المذكورة أعلاه، التي أقرت إعفاء بعض المرافق العمومية من إجبارية الإشهار في الجرائد نظرا لحجمها ونطاق </w:t>
      </w:r>
      <w:r w:rsidR="00914D00">
        <w:rPr>
          <w:rtl/>
          <w:lang w:bidi="ar-DZ"/>
        </w:rPr>
        <w:t>نشاطها، شريطة ضمان إشهار واسع و</w:t>
      </w:r>
      <w:r w:rsidRPr="00DF3CB6">
        <w:rPr>
          <w:rtl/>
          <w:lang w:bidi="ar-DZ"/>
        </w:rPr>
        <w:t>بكل وسيلة أخرى فإنه سؤخذ على هذه المادة ما يلي</w:t>
      </w:r>
      <w:r w:rsidR="00DF3CB6" w:rsidRPr="00DF3CB6">
        <w:rPr>
          <w:rtl/>
          <w:lang w:bidi="ar-DZ"/>
        </w:rPr>
        <w:t>:</w:t>
      </w:r>
    </w:p>
    <w:p w:rsidR="00C46530" w:rsidRPr="00DF3CB6" w:rsidRDefault="005D2B19" w:rsidP="005D2B19">
      <w:pPr>
        <w:tabs>
          <w:tab w:val="right" w:pos="901"/>
          <w:tab w:val="right" w:pos="1893"/>
        </w:tabs>
        <w:bidi/>
        <w:spacing w:after="0"/>
        <w:jc w:val="both"/>
        <w:rPr>
          <w:lang w:bidi="ar-DZ"/>
        </w:rPr>
      </w:pPr>
      <w:r w:rsidRPr="00DF3CB6">
        <w:rPr>
          <w:lang w:bidi="ar-DZ"/>
        </w:rPr>
        <w:t>1</w:t>
      </w:r>
      <w:r w:rsidRPr="00DF3CB6">
        <w:rPr>
          <w:rFonts w:hint="cs"/>
          <w:rtl/>
          <w:lang w:bidi="ar-DZ"/>
        </w:rPr>
        <w:t>-</w:t>
      </w:r>
      <w:r w:rsidR="00790298" w:rsidRPr="00DF3CB6">
        <w:rPr>
          <w:rtl/>
          <w:lang w:bidi="ar-DZ"/>
        </w:rPr>
        <w:t xml:space="preserve">جاءت المادة غامضة، </w:t>
      </w:r>
      <w:r w:rsidR="00C46530" w:rsidRPr="00DF3CB6">
        <w:rPr>
          <w:rtl/>
          <w:lang w:bidi="ar-DZ"/>
        </w:rPr>
        <w:t xml:space="preserve">ما يفتح المجال للسلطة المفوضة للتحايل، لأنه لم يتمتحديد على وجه الدقة المرافق </w:t>
      </w:r>
      <w:r w:rsidR="00790298" w:rsidRPr="00DF3CB6">
        <w:rPr>
          <w:rFonts w:hint="cs"/>
          <w:rtl/>
          <w:lang w:bidi="ar-DZ"/>
        </w:rPr>
        <w:t xml:space="preserve">العامة </w:t>
      </w:r>
      <w:r w:rsidR="00C46530" w:rsidRPr="00DF3CB6">
        <w:rPr>
          <w:rtl/>
          <w:lang w:bidi="ar-DZ"/>
        </w:rPr>
        <w:t>المعفاة من إجبارية الإشهار في الجرائد، وترك ذلك في يد السلطة المفوضة الأمر الذي سوف يؤثر حتما على المنافسة و الشفافية.</w:t>
      </w:r>
    </w:p>
    <w:p w:rsidR="00C46530" w:rsidRPr="00DF3CB6" w:rsidRDefault="005D2B19" w:rsidP="005D2B19">
      <w:pPr>
        <w:tabs>
          <w:tab w:val="right" w:pos="901"/>
          <w:tab w:val="right" w:pos="1893"/>
        </w:tabs>
        <w:bidi/>
        <w:spacing w:after="0"/>
        <w:jc w:val="both"/>
        <w:rPr>
          <w:rtl/>
          <w:lang w:bidi="ar-DZ"/>
        </w:rPr>
      </w:pPr>
      <w:r w:rsidRPr="00DF3CB6">
        <w:rPr>
          <w:lang w:bidi="ar-DZ"/>
        </w:rPr>
        <w:t>2</w:t>
      </w:r>
      <w:r w:rsidRPr="00DF3CB6">
        <w:rPr>
          <w:rFonts w:hint="cs"/>
          <w:rtl/>
          <w:lang w:bidi="ar-DZ"/>
        </w:rPr>
        <w:t xml:space="preserve">- </w:t>
      </w:r>
      <w:r w:rsidR="00C46530" w:rsidRPr="00DF3CB6">
        <w:rPr>
          <w:rtl/>
          <w:lang w:bidi="ar-DZ"/>
        </w:rPr>
        <w:t>من اجل الحفاظ على المال العام كان الأجدر بالمنظم أن يضع قائمة تحدد على وجه الدقة المرافق العمومية المعفاة من إجبارية الإشهار في الجرائد، وإذا إفترضنا إستحالة ذلك كان على أقل تقدير تحديد الخصائص المميزة لهذه المرافق العمومية بما لا يدع مجالا للسلطة التقديرية للسلطة المفوضة.</w:t>
      </w:r>
    </w:p>
    <w:p w:rsidR="00C46530" w:rsidRPr="00F00A48" w:rsidRDefault="00C46530" w:rsidP="00002E1E">
      <w:pPr>
        <w:bidi/>
        <w:spacing w:before="240" w:after="0"/>
        <w:jc w:val="both"/>
        <w:rPr>
          <w:b/>
          <w:bCs/>
          <w:i/>
          <w:iCs/>
          <w:rtl/>
          <w:lang w:bidi="ar-DZ"/>
        </w:rPr>
      </w:pPr>
      <w:proofErr w:type="gramStart"/>
      <w:r w:rsidRPr="00F00A48">
        <w:rPr>
          <w:b/>
          <w:bCs/>
          <w:i/>
          <w:iCs/>
          <w:rtl/>
          <w:lang w:bidi="ar-DZ"/>
        </w:rPr>
        <w:t>النقطة</w:t>
      </w:r>
      <w:proofErr w:type="gramEnd"/>
      <w:r w:rsidRPr="00F00A48">
        <w:rPr>
          <w:b/>
          <w:bCs/>
          <w:i/>
          <w:iCs/>
          <w:rtl/>
          <w:lang w:bidi="ar-DZ"/>
        </w:rPr>
        <w:t xml:space="preserve"> الثالثة </w:t>
      </w:r>
    </w:p>
    <w:p w:rsidR="00C46530" w:rsidRPr="00DF3CB6" w:rsidRDefault="00C46530" w:rsidP="00F00A48">
      <w:pPr>
        <w:bidi/>
        <w:spacing w:before="240" w:after="0"/>
        <w:ind w:firstLine="567"/>
        <w:jc w:val="both"/>
        <w:rPr>
          <w:rtl/>
          <w:lang w:bidi="ar-DZ"/>
        </w:rPr>
      </w:pPr>
      <w:r w:rsidRPr="00DF3CB6">
        <w:rPr>
          <w:rtl/>
          <w:lang w:bidi="ar-DZ"/>
        </w:rPr>
        <w:t>لقد إستعمل المنظم عبارة</w:t>
      </w:r>
      <w:r w:rsidRPr="00DF3CB6">
        <w:rPr>
          <w:b/>
          <w:bCs/>
          <w:rtl/>
          <w:lang w:bidi="ar-DZ"/>
        </w:rPr>
        <w:t xml:space="preserve"> "على الاقل" </w:t>
      </w:r>
      <w:r w:rsidRPr="00DF3CB6">
        <w:rPr>
          <w:rtl/>
          <w:lang w:bidi="ar-DZ"/>
        </w:rPr>
        <w:t>بما يشير إلى أن وسائل الإشهارالإجباري لايكون حاجزا أمام إشهارات أخرى</w:t>
      </w:r>
      <w:r w:rsidR="00EB7F23" w:rsidRPr="00DF3CB6">
        <w:rPr>
          <w:rtl/>
          <w:lang w:bidi="ar-DZ"/>
        </w:rPr>
        <w:t>.</w:t>
      </w:r>
    </w:p>
    <w:p w:rsidR="00C46530" w:rsidRPr="00DF3CB6" w:rsidRDefault="00C46530" w:rsidP="00790298">
      <w:pPr>
        <w:bidi/>
        <w:spacing w:before="240" w:after="0"/>
        <w:ind w:firstLine="567"/>
        <w:jc w:val="both"/>
        <w:rPr>
          <w:rtl/>
          <w:lang w:bidi="ar-DZ"/>
        </w:rPr>
      </w:pPr>
      <w:r w:rsidRPr="00DF3CB6">
        <w:rPr>
          <w:rtl/>
          <w:lang w:bidi="ar-DZ"/>
        </w:rPr>
        <w:t>ما نلاحظه أن المرسوم التنفيذي صدر في 2018 وهو عصر النهوض بالإدارة الإلكترونيةإلا أن المنظم لم ينص صراحة على الإعلان الإلكتروني فيما يخص الطلب المنافسة، هذا الأخير الذي كان لاحقا للمرسوم الرئاسي 15-247 الذي تضمن الإعلان الإلكتروني كوسيلة من وسائل الإشهار في نص المادة 203، بإعتبار أن وسائل الاتصال الإلكترونية تعتبر الأوسع نطاق والأسرع انتشارا، يما يتضمن في طياته أن المنظم قد قيد كثيرا من مجال المن</w:t>
      </w:r>
      <w:r w:rsidR="00790298" w:rsidRPr="00DF3CB6">
        <w:rPr>
          <w:rtl/>
          <w:lang w:bidi="ar-DZ"/>
        </w:rPr>
        <w:t>افسة في المرسوم التنفيذي 18-199</w:t>
      </w:r>
      <w:r w:rsidR="00790298" w:rsidRPr="00DF3CB6">
        <w:rPr>
          <w:rFonts w:hint="cs"/>
          <w:rtl/>
          <w:lang w:bidi="ar-DZ"/>
        </w:rPr>
        <w:t xml:space="preserve">، سواء عن قصد أو عن غير قصد </w:t>
      </w:r>
    </w:p>
    <w:p w:rsidR="00C46530" w:rsidRPr="00DF3CB6" w:rsidRDefault="00C46530" w:rsidP="00790298">
      <w:pPr>
        <w:bidi/>
        <w:spacing w:before="240" w:after="0"/>
        <w:ind w:firstLine="567"/>
        <w:jc w:val="both"/>
        <w:rPr>
          <w:rtl/>
          <w:lang w:bidi="ar-DZ"/>
        </w:rPr>
      </w:pPr>
      <w:r w:rsidRPr="00DF3CB6">
        <w:rPr>
          <w:rtl/>
          <w:lang w:bidi="ar-DZ"/>
        </w:rPr>
        <w:t>إن الواقع العملي أكد لنا أن المواقع الإلكترونية أصبحت أكثر شيوعا وكثيرة الإطلاع في عصر النهضة الإلكترونية، أصبحت الجرائد الورقية لا تعلب الدورالذي كان من قبل</w:t>
      </w:r>
      <w:r w:rsidR="00790298" w:rsidRPr="00DF3CB6">
        <w:rPr>
          <w:rtl/>
          <w:lang w:bidi="ar-DZ"/>
        </w:rPr>
        <w:t xml:space="preserve"> إذ أن الإقبال عليها بات يتناقص</w:t>
      </w:r>
      <w:r w:rsidR="00790298" w:rsidRPr="00DF3CB6">
        <w:rPr>
          <w:rFonts w:hint="cs"/>
          <w:rtl/>
          <w:lang w:bidi="ar-DZ"/>
        </w:rPr>
        <w:t xml:space="preserve"> يوما بعد يوم</w:t>
      </w:r>
      <w:r w:rsidRPr="00DF3CB6">
        <w:rPr>
          <w:rtl/>
          <w:lang w:bidi="ar-DZ"/>
        </w:rPr>
        <w:t xml:space="preserve">، فبوابة الصفقات الإلكترونية أصبحت ملاذ جميع المتعاملين الاقتصاديين للعلم بالإعلانات والإطلاع عليها، مما أصبح مجال التنافس يتسع </w:t>
      </w:r>
      <w:r w:rsidR="00790298" w:rsidRPr="00DF3CB6">
        <w:rPr>
          <w:rFonts w:hint="cs"/>
          <w:rtl/>
          <w:lang w:bidi="ar-DZ"/>
        </w:rPr>
        <w:t>كثيرا</w:t>
      </w:r>
      <w:r w:rsidRPr="00DF3CB6">
        <w:rPr>
          <w:rtl/>
          <w:lang w:bidi="ar-DZ"/>
        </w:rPr>
        <w:t>.</w:t>
      </w:r>
    </w:p>
    <w:p w:rsidR="00C46530" w:rsidRPr="00DF3CB6" w:rsidRDefault="00C46530" w:rsidP="002F01A1">
      <w:pPr>
        <w:bidi/>
        <w:spacing w:after="0"/>
        <w:ind w:firstLine="567"/>
        <w:jc w:val="both"/>
        <w:rPr>
          <w:rtl/>
          <w:lang w:bidi="ar-DZ"/>
        </w:rPr>
      </w:pPr>
      <w:r w:rsidRPr="00DF3CB6">
        <w:rPr>
          <w:rtl/>
          <w:lang w:bidi="ar-DZ"/>
        </w:rPr>
        <w:t>على الرغم أن المرسوم التنفيذي اعتمد شكليات معينة في الإعلان المسبق إلا أنه لم أن هذه الشكليات ليست كافية لتكريس المنافسة الحرة</w:t>
      </w:r>
      <w:r w:rsidR="00EB7F23" w:rsidRPr="00DF3CB6">
        <w:rPr>
          <w:rtl/>
          <w:lang w:bidi="ar-DZ"/>
        </w:rPr>
        <w:t>.</w:t>
      </w:r>
    </w:p>
    <w:p w:rsidR="00C46530" w:rsidRPr="00DF3CB6" w:rsidRDefault="00C46530" w:rsidP="00CE7DDA">
      <w:pPr>
        <w:pStyle w:val="Titre7"/>
        <w:numPr>
          <w:ilvl w:val="1"/>
          <w:numId w:val="107"/>
        </w:numPr>
        <w:bidi/>
        <w:rPr>
          <w:rtl/>
          <w:lang w:bidi="ar-DZ"/>
        </w:rPr>
      </w:pPr>
      <w:bookmarkStart w:id="681" w:name="_Toc127048960"/>
      <w:bookmarkStart w:id="682" w:name="_Toc127052239"/>
      <w:bookmarkStart w:id="683" w:name="_Toc127053303"/>
      <w:proofErr w:type="gramStart"/>
      <w:r w:rsidRPr="00DF3CB6">
        <w:rPr>
          <w:rtl/>
          <w:lang w:bidi="ar-DZ"/>
        </w:rPr>
        <w:t>مضمون</w:t>
      </w:r>
      <w:proofErr w:type="gramEnd"/>
      <w:r w:rsidRPr="00DF3CB6">
        <w:rPr>
          <w:rtl/>
          <w:lang w:bidi="ar-DZ"/>
        </w:rPr>
        <w:t xml:space="preserve"> الإعلان المسبق</w:t>
      </w:r>
      <w:bookmarkEnd w:id="681"/>
      <w:bookmarkEnd w:id="682"/>
      <w:bookmarkEnd w:id="683"/>
    </w:p>
    <w:p w:rsidR="00C46530" w:rsidRPr="00DF3CB6" w:rsidRDefault="00C46530" w:rsidP="002F01A1">
      <w:pPr>
        <w:bidi/>
        <w:spacing w:after="0"/>
        <w:ind w:firstLine="567"/>
        <w:jc w:val="both"/>
        <w:rPr>
          <w:rtl/>
          <w:lang w:bidi="ar-DZ"/>
        </w:rPr>
      </w:pPr>
      <w:proofErr w:type="gramStart"/>
      <w:r w:rsidRPr="00DF3CB6">
        <w:rPr>
          <w:rtl/>
          <w:lang w:bidi="ar-DZ"/>
        </w:rPr>
        <w:t>لقد</w:t>
      </w:r>
      <w:proofErr w:type="gramEnd"/>
      <w:r w:rsidRPr="00DF3CB6">
        <w:rPr>
          <w:rtl/>
          <w:lang w:bidi="ar-DZ"/>
        </w:rPr>
        <w:t xml:space="preserve"> أوجبت المادة 27 من المرسوم التنفيذي 18-199 على السلطة المفوضة أن يتضمن الإعلان عن الطلب على المنافسة جملة من البيانات لابد من ذكرها ولقد وردت على سبيل الحصر والتي تتمثل فيما يلي</w:t>
      </w:r>
      <w:r w:rsidR="00DF3CB6" w:rsidRPr="00DF3CB6">
        <w:rPr>
          <w:rtl/>
          <w:lang w:bidi="ar-DZ"/>
        </w:rPr>
        <w:t>:</w:t>
      </w:r>
    </w:p>
    <w:p w:rsidR="00C46530" w:rsidRPr="00DF3CB6" w:rsidRDefault="00C46530" w:rsidP="00CE7DDA">
      <w:pPr>
        <w:pStyle w:val="Paragraphedeliste"/>
        <w:numPr>
          <w:ilvl w:val="0"/>
          <w:numId w:val="79"/>
        </w:numPr>
        <w:bidi/>
        <w:spacing w:after="0"/>
        <w:jc w:val="both"/>
        <w:rPr>
          <w:lang w:bidi="ar-DZ"/>
        </w:rPr>
      </w:pPr>
      <w:r w:rsidRPr="00DF3CB6">
        <w:rPr>
          <w:rtl/>
          <w:lang w:bidi="ar-DZ"/>
        </w:rPr>
        <w:t xml:space="preserve">تسمية السلطة المفوضة وعنوانها ورقم تعريفها الجبائي إن وجد </w:t>
      </w:r>
    </w:p>
    <w:p w:rsidR="00C46530" w:rsidRPr="00DF3CB6" w:rsidRDefault="00C46530" w:rsidP="00CE7DDA">
      <w:pPr>
        <w:pStyle w:val="Paragraphedeliste"/>
        <w:numPr>
          <w:ilvl w:val="0"/>
          <w:numId w:val="79"/>
        </w:numPr>
        <w:bidi/>
        <w:spacing w:after="0"/>
        <w:jc w:val="both"/>
        <w:rPr>
          <w:lang w:bidi="ar-DZ"/>
        </w:rPr>
      </w:pPr>
      <w:r w:rsidRPr="00DF3CB6">
        <w:rPr>
          <w:rtl/>
          <w:lang w:bidi="ar-DZ"/>
        </w:rPr>
        <w:t xml:space="preserve">صيغية الطلب على المنافسة </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موضوع وشكل تفويض المرفق العام.</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المدة القصوى للتفويض</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 xml:space="preserve">شروط التأهيل او الإنتقاء الأولي </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 xml:space="preserve">قائمة الوثائق المكونة لملف الترشح </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أخر اجل لتقديم ملف الترشح</w:t>
      </w:r>
    </w:p>
    <w:p w:rsidR="00C46530" w:rsidRPr="00DF3CB6" w:rsidRDefault="00C46530" w:rsidP="00CE7DDA">
      <w:pPr>
        <w:pStyle w:val="Paragraphedeliste"/>
        <w:numPr>
          <w:ilvl w:val="0"/>
          <w:numId w:val="79"/>
        </w:numPr>
        <w:bidi/>
        <w:spacing w:after="0"/>
        <w:jc w:val="both"/>
        <w:rPr>
          <w:b/>
          <w:bCs/>
          <w:lang w:bidi="ar-DZ"/>
        </w:rPr>
      </w:pPr>
      <w:r w:rsidRPr="00DF3CB6">
        <w:rPr>
          <w:rtl/>
          <w:lang w:bidi="ar-DZ"/>
        </w:rPr>
        <w:t xml:space="preserve">مكان إيدارع ملف الترشح </w:t>
      </w:r>
    </w:p>
    <w:p w:rsidR="00C46530" w:rsidRPr="00DF3CB6" w:rsidRDefault="00C46530" w:rsidP="00CE7DDA">
      <w:pPr>
        <w:pStyle w:val="Paragraphedeliste"/>
        <w:numPr>
          <w:ilvl w:val="0"/>
          <w:numId w:val="79"/>
        </w:numPr>
        <w:bidi/>
        <w:spacing w:after="0"/>
        <w:jc w:val="both"/>
        <w:rPr>
          <w:b/>
          <w:bCs/>
          <w:lang w:bidi="ar-DZ"/>
        </w:rPr>
      </w:pPr>
      <w:proofErr w:type="gramStart"/>
      <w:r w:rsidRPr="00DF3CB6">
        <w:rPr>
          <w:rtl/>
          <w:lang w:bidi="ar-DZ"/>
        </w:rPr>
        <w:t>مكان</w:t>
      </w:r>
      <w:proofErr w:type="gramEnd"/>
      <w:r w:rsidRPr="00DF3CB6">
        <w:rPr>
          <w:rtl/>
          <w:lang w:bidi="ar-DZ"/>
        </w:rPr>
        <w:t xml:space="preserve"> سحب دفتر الشروط</w:t>
      </w:r>
    </w:p>
    <w:p w:rsidR="00C46530" w:rsidRPr="00DF3CB6" w:rsidRDefault="00790298" w:rsidP="00790298">
      <w:pPr>
        <w:bidi/>
        <w:spacing w:after="0"/>
        <w:ind w:left="360"/>
        <w:jc w:val="both"/>
        <w:rPr>
          <w:b/>
          <w:bCs/>
          <w:lang w:bidi="ar-DZ"/>
        </w:rPr>
      </w:pPr>
      <w:r w:rsidRPr="00DF3CB6">
        <w:rPr>
          <w:rFonts w:hint="cs"/>
          <w:rtl/>
          <w:lang w:bidi="ar-DZ"/>
        </w:rPr>
        <w:t>10-</w:t>
      </w:r>
      <w:r w:rsidR="00C46530" w:rsidRPr="00DF3CB6">
        <w:rPr>
          <w:rtl/>
          <w:lang w:bidi="ar-DZ"/>
        </w:rPr>
        <w:t xml:space="preserve">دعوة المترشحين لحضور إجتماع فتح الأظرفة </w:t>
      </w:r>
    </w:p>
    <w:p w:rsidR="00C46530" w:rsidRPr="00DF3CB6" w:rsidRDefault="00790298" w:rsidP="00F00A48">
      <w:pPr>
        <w:bidi/>
        <w:spacing w:after="0"/>
        <w:jc w:val="both"/>
        <w:rPr>
          <w:b/>
          <w:bCs/>
          <w:lang w:bidi="ar-DZ"/>
        </w:rPr>
      </w:pPr>
      <w:r w:rsidRPr="00DF3CB6">
        <w:rPr>
          <w:rFonts w:hint="cs"/>
          <w:rtl/>
          <w:lang w:bidi="ar-DZ"/>
        </w:rPr>
        <w:t xml:space="preserve">     11-</w:t>
      </w:r>
      <w:r w:rsidR="00C46530" w:rsidRPr="00DF3CB6">
        <w:rPr>
          <w:rtl/>
          <w:lang w:bidi="ar-DZ"/>
        </w:rPr>
        <w:t>كيفيات تقديم ملف الترشح الذي يجب أن يقد</w:t>
      </w:r>
      <w:r w:rsidR="00002E1E" w:rsidRPr="00DF3CB6">
        <w:rPr>
          <w:rtl/>
          <w:lang w:bidi="ar-DZ"/>
        </w:rPr>
        <w:t>م في ظرف مغلق و مبهم، تكتب عليه</w:t>
      </w:r>
      <w:r w:rsidR="00C46530" w:rsidRPr="00DF3CB6">
        <w:rPr>
          <w:rtl/>
          <w:lang w:bidi="ar-DZ"/>
        </w:rPr>
        <w:t xml:space="preserve">عبارة " </w:t>
      </w:r>
      <w:r w:rsidR="00C46530" w:rsidRPr="00DF3CB6">
        <w:rPr>
          <w:b/>
          <w:bCs/>
          <w:rtl/>
          <w:lang w:bidi="ar-DZ"/>
        </w:rPr>
        <w:t>لايفتح إلا من طرف لجنة إختيار و إنتقاء العروض</w:t>
      </w:r>
      <w:r w:rsidR="00C46530" w:rsidRPr="00DF3CB6">
        <w:rPr>
          <w:rtl/>
          <w:lang w:bidi="ar-DZ"/>
        </w:rPr>
        <w:t xml:space="preserve">" </w:t>
      </w:r>
    </w:p>
    <w:p w:rsidR="00C46530" w:rsidRPr="00DF3CB6" w:rsidRDefault="006A1027" w:rsidP="00002E1E">
      <w:pPr>
        <w:bidi/>
        <w:spacing w:after="0"/>
        <w:ind w:firstLine="567"/>
        <w:jc w:val="both"/>
        <w:rPr>
          <w:rtl/>
          <w:lang w:bidi="ar-DZ"/>
        </w:rPr>
      </w:pPr>
      <w:r>
        <w:rPr>
          <w:rFonts w:hint="cs"/>
          <w:rtl/>
          <w:lang w:bidi="ar-DZ"/>
        </w:rPr>
        <w:t xml:space="preserve">في الأخير </w:t>
      </w:r>
      <w:r w:rsidR="00C46530" w:rsidRPr="00DF3CB6">
        <w:rPr>
          <w:rtl/>
          <w:lang w:bidi="ar-DZ"/>
        </w:rPr>
        <w:t>يجب أن يشير إعلان  الطلب على المنافسة إلى أخر يوم وأخر ساعة لإيداع الملفات وساعة فتح الأظرفة</w:t>
      </w:r>
      <w:r w:rsidR="00C46530" w:rsidRPr="00DF3CB6">
        <w:rPr>
          <w:rStyle w:val="Appelnotedebasdep"/>
          <w:rtl/>
          <w:lang w:bidi="ar-DZ"/>
        </w:rPr>
        <w:footnoteReference w:id="490"/>
      </w:r>
      <w:r w:rsidR="00EB7F23" w:rsidRPr="00DF3CB6">
        <w:rPr>
          <w:rtl/>
          <w:lang w:bidi="ar-DZ"/>
        </w:rPr>
        <w:t>.</w:t>
      </w:r>
    </w:p>
    <w:p w:rsidR="00C46530" w:rsidRPr="00DF3CB6" w:rsidRDefault="00C46530" w:rsidP="005D2B19">
      <w:pPr>
        <w:bidi/>
        <w:spacing w:before="240" w:after="0"/>
        <w:ind w:firstLine="567"/>
        <w:jc w:val="both"/>
        <w:rPr>
          <w:rtl/>
          <w:lang w:bidi="ar-DZ"/>
        </w:rPr>
      </w:pPr>
      <w:r w:rsidRPr="00DF3CB6">
        <w:rPr>
          <w:rtl/>
          <w:lang w:bidi="ar-DZ"/>
        </w:rPr>
        <w:t xml:space="preserve">لقد حددت المادة أعلاه أهم البيانات التي تسمح بتقديم العروض من طرف المتنافسين، وهذا الإعلان يكون مرفقا بدفتر الشروط الذي سيسحبه المتنافسون الذين يودون تقديم عروض، لهذا وجب أن يكون دفتر الشروط في أيدي كل من يرغب بتقديم عرض </w:t>
      </w:r>
      <w:proofErr w:type="gramStart"/>
      <w:r w:rsidRPr="00DF3CB6">
        <w:rPr>
          <w:rtl/>
          <w:lang w:bidi="ar-DZ"/>
        </w:rPr>
        <w:t>تنافسي</w:t>
      </w:r>
      <w:r w:rsidRPr="00DF3CB6">
        <w:rPr>
          <w:rStyle w:val="Appelnotedebasdep"/>
          <w:rtl/>
          <w:lang w:bidi="ar-DZ"/>
        </w:rPr>
        <w:footnoteReference w:id="491"/>
      </w:r>
      <w:r w:rsidRPr="00DF3CB6">
        <w:rPr>
          <w:rtl/>
          <w:lang w:bidi="ar-DZ"/>
        </w:rPr>
        <w:t>.</w:t>
      </w:r>
      <w:proofErr w:type="gramEnd"/>
    </w:p>
    <w:p w:rsidR="00C46530" w:rsidRPr="00DF3CB6" w:rsidRDefault="0072197F" w:rsidP="00AC4B5C">
      <w:pPr>
        <w:bidi/>
        <w:spacing w:before="240" w:after="0"/>
        <w:ind w:firstLine="567"/>
        <w:jc w:val="both"/>
        <w:rPr>
          <w:rtl/>
          <w:lang w:bidi="ar-DZ"/>
        </w:rPr>
      </w:pPr>
      <w:r w:rsidRPr="00DF3CB6">
        <w:rPr>
          <w:rtl/>
          <w:lang w:bidi="ar-DZ"/>
        </w:rPr>
        <w:t>كما أن المادة أ</w:t>
      </w:r>
      <w:r w:rsidRPr="00DF3CB6">
        <w:rPr>
          <w:rFonts w:hint="cs"/>
          <w:rtl/>
          <w:lang w:bidi="ar-DZ"/>
        </w:rPr>
        <w:t>س</w:t>
      </w:r>
      <w:r w:rsidR="00C46530" w:rsidRPr="00DF3CB6">
        <w:rPr>
          <w:rtl/>
          <w:lang w:bidi="ar-DZ"/>
        </w:rPr>
        <w:t xml:space="preserve">بغت على البيانات الواردة في مضمون الطلب على المنافسة صفة الإلزامية بذكر عبارة </w:t>
      </w:r>
      <w:r w:rsidR="00DE6A55">
        <w:rPr>
          <w:b/>
          <w:bCs/>
          <w:rtl/>
          <w:lang w:bidi="ar-DZ"/>
        </w:rPr>
        <w:t>"</w:t>
      </w:r>
      <w:r w:rsidR="00C46530" w:rsidRPr="00DF3CB6">
        <w:rPr>
          <w:b/>
          <w:bCs/>
          <w:rtl/>
          <w:lang w:bidi="ar-DZ"/>
        </w:rPr>
        <w:t>يجب</w:t>
      </w:r>
      <w:r w:rsidR="00C46530" w:rsidRPr="00DF3CB6">
        <w:rPr>
          <w:rtl/>
          <w:lang w:bidi="ar-DZ"/>
        </w:rPr>
        <w:t>" في مستهلها مما قد يؤدي إلى إمكانية إلغاء اتفاقية التفويض في حالة عدم تضمين الإعلان أحد هذه البيانات الإلزامية، هذا ما أكدته المادة 946 من قانون الإجراءات المدنية الإدارية</w:t>
      </w:r>
      <w:r w:rsidR="00C46530" w:rsidRPr="00DF3CB6">
        <w:rPr>
          <w:rStyle w:val="Appelnotedebasdep"/>
          <w:rtl/>
          <w:lang w:bidi="ar-DZ"/>
        </w:rPr>
        <w:footnoteReference w:id="492"/>
      </w:r>
      <w:r w:rsidR="00C46530" w:rsidRPr="00DF3CB6">
        <w:rPr>
          <w:rtl/>
          <w:lang w:bidi="ar-DZ"/>
        </w:rPr>
        <w:t xml:space="preserve"> التي جاء فيها " يجوز إخطار المحكمة الإدارية بعريضة، وذلك في حالة الإخلال بالتزامات الإشهار أو المنافسة التي تخضع لها عمليات إبرام العقود الإدارية أو الصفقات العمومية...." </w:t>
      </w:r>
      <w:r w:rsidR="00C46530" w:rsidRPr="00DF3CB6">
        <w:rPr>
          <w:rStyle w:val="Appelnotedebasdep"/>
          <w:rtl/>
          <w:lang w:bidi="ar-DZ"/>
        </w:rPr>
        <w:footnoteReference w:id="493"/>
      </w:r>
      <w:r w:rsidR="00C46530" w:rsidRPr="00DF3CB6">
        <w:rPr>
          <w:rtl/>
          <w:lang w:bidi="ar-DZ"/>
        </w:rPr>
        <w:t>.</w:t>
      </w:r>
    </w:p>
    <w:p w:rsidR="00C46530" w:rsidRPr="00DF3CB6" w:rsidRDefault="00C46530" w:rsidP="005D2B19">
      <w:pPr>
        <w:bidi/>
        <w:spacing w:before="240" w:after="0"/>
        <w:ind w:firstLine="567"/>
        <w:jc w:val="both"/>
        <w:rPr>
          <w:rtl/>
          <w:lang w:bidi="ar-DZ"/>
        </w:rPr>
      </w:pPr>
      <w:r w:rsidRPr="00DF3CB6">
        <w:rPr>
          <w:rtl/>
          <w:lang w:bidi="ar-DZ"/>
        </w:rPr>
        <w:t>لكن حسب الإجتهاد القضائي الفرنسي فقد ميز بين إغفال البيانات الجوهرية، التي يترتب عليها الإلغاء وا</w:t>
      </w:r>
      <w:r w:rsidR="00914D00">
        <w:rPr>
          <w:rtl/>
          <w:lang w:bidi="ar-DZ"/>
        </w:rPr>
        <w:t>لبيانات غير الجوهرية</w:t>
      </w:r>
      <w:r w:rsidRPr="00DF3CB6">
        <w:rPr>
          <w:rtl/>
          <w:lang w:bidi="ar-DZ"/>
        </w:rPr>
        <w:t xml:space="preserve"> التي يمكن تصحيحها</w:t>
      </w:r>
      <w:r w:rsidRPr="00DF3CB6">
        <w:rPr>
          <w:rStyle w:val="Appelnotedebasdep"/>
          <w:rtl/>
          <w:lang w:bidi="ar-DZ"/>
        </w:rPr>
        <w:footnoteReference w:id="494"/>
      </w:r>
      <w:r w:rsidRPr="00DF3CB6">
        <w:rPr>
          <w:rtl/>
          <w:lang w:bidi="ar-DZ"/>
        </w:rPr>
        <w:t>.</w:t>
      </w:r>
    </w:p>
    <w:p w:rsidR="00C46530" w:rsidRPr="00DF3CB6" w:rsidRDefault="00C46530" w:rsidP="00CE7DDA">
      <w:pPr>
        <w:pStyle w:val="Titre6"/>
        <w:numPr>
          <w:ilvl w:val="0"/>
          <w:numId w:val="107"/>
        </w:numPr>
        <w:bidi/>
        <w:rPr>
          <w:lang w:bidi="ar-DZ"/>
        </w:rPr>
      </w:pPr>
      <w:bookmarkStart w:id="684" w:name="_Toc127048961"/>
      <w:bookmarkStart w:id="685" w:name="_Toc127052240"/>
      <w:bookmarkStart w:id="686" w:name="_Toc127053304"/>
      <w:r w:rsidRPr="00DF3CB6">
        <w:rPr>
          <w:rtl/>
          <w:lang w:bidi="ar-DZ"/>
        </w:rPr>
        <w:t xml:space="preserve">الإعلان عن المنح المؤقت </w:t>
      </w:r>
      <w:proofErr w:type="gramStart"/>
      <w:r w:rsidR="00054CD3" w:rsidRPr="00DF3CB6">
        <w:rPr>
          <w:rFonts w:hint="cs"/>
          <w:rtl/>
          <w:lang w:bidi="ar-DZ"/>
        </w:rPr>
        <w:t>و</w:t>
      </w:r>
      <w:r w:rsidRPr="00DF3CB6">
        <w:rPr>
          <w:rFonts w:hint="cs"/>
          <w:rtl/>
          <w:lang w:bidi="ar-DZ"/>
        </w:rPr>
        <w:t>مبدأ</w:t>
      </w:r>
      <w:proofErr w:type="gramEnd"/>
      <w:r w:rsidRPr="00DF3CB6">
        <w:rPr>
          <w:rtl/>
          <w:lang w:bidi="ar-DZ"/>
        </w:rPr>
        <w:t xml:space="preserve"> المنافسة</w:t>
      </w:r>
      <w:bookmarkEnd w:id="684"/>
      <w:bookmarkEnd w:id="685"/>
      <w:bookmarkEnd w:id="686"/>
    </w:p>
    <w:p w:rsidR="00C46530" w:rsidRPr="003D5F9E" w:rsidRDefault="00C46530" w:rsidP="002F01A1">
      <w:pPr>
        <w:bidi/>
        <w:spacing w:before="240" w:after="0"/>
        <w:ind w:firstLine="567"/>
        <w:jc w:val="both"/>
        <w:rPr>
          <w:rtl/>
          <w:lang w:bidi="ar-DZ"/>
        </w:rPr>
      </w:pPr>
      <w:r w:rsidRPr="00DF3CB6">
        <w:rPr>
          <w:rtl/>
          <w:lang w:bidi="ar-DZ"/>
        </w:rPr>
        <w:t xml:space="preserve">نصت الفقرة الأولى والثانية المادة 41 من المرسوم التنفيذي رقم 18-199 على أن" </w:t>
      </w:r>
      <w:r w:rsidRPr="003D5F9E">
        <w:rPr>
          <w:rtl/>
          <w:lang w:bidi="ar-DZ"/>
        </w:rPr>
        <w:t>يتخذ مسؤول السلطة المفوضة وفقا لأحكام المادة 73 من المرسوم الرئاسي رقم 15-247 المؤرخ في 2 ذي الحجة عام 1436 الموافق لـ 16 سبتمبرسنة 2015 المذكور أعلاه، يتم إشهار هذا القرار وفق نفس الكيفيات المنصوص عليها في المادة 25 من هذا المرسوم</w:t>
      </w:r>
      <w:r w:rsidR="00EB7F23" w:rsidRPr="003D5F9E">
        <w:rPr>
          <w:rtl/>
          <w:lang w:bidi="ar-DZ"/>
        </w:rPr>
        <w:t>.</w:t>
      </w:r>
    </w:p>
    <w:p w:rsidR="00C46530" w:rsidRPr="003D5F9E" w:rsidRDefault="00C46530" w:rsidP="002F01A1">
      <w:pPr>
        <w:bidi/>
        <w:spacing w:after="0"/>
        <w:ind w:firstLine="567"/>
        <w:jc w:val="both"/>
        <w:rPr>
          <w:rtl/>
          <w:lang w:bidi="ar-DZ"/>
        </w:rPr>
      </w:pPr>
      <w:r w:rsidRPr="003D5F9E">
        <w:rPr>
          <w:rtl/>
          <w:lang w:bidi="ar-DZ"/>
        </w:rPr>
        <w:t xml:space="preserve">عندما يتعلق الأمر بقرار منح مؤقت لتفويض المرفق العام في حالة التراضي بعد الإستشارة، فإنه يتم إشهار القرار بجميع الوسائل المتاحة حسب حجم و نطاق نشاط المرفق العام" </w:t>
      </w:r>
    </w:p>
    <w:p w:rsidR="00C46530" w:rsidRPr="00DF3CB6" w:rsidRDefault="00C46530" w:rsidP="004F7B43">
      <w:pPr>
        <w:bidi/>
        <w:spacing w:after="0"/>
        <w:ind w:firstLine="567"/>
        <w:jc w:val="both"/>
        <w:rPr>
          <w:rtl/>
          <w:lang w:bidi="ar-DZ"/>
        </w:rPr>
      </w:pPr>
      <w:r w:rsidRPr="00DF3CB6">
        <w:rPr>
          <w:rtl/>
          <w:lang w:bidi="ar-DZ"/>
        </w:rPr>
        <w:t>يعتبر قرارالمنح المؤقت إجراء إعلاميا تخطرمن خلاله السلطة المفوضة به المترشحين والجمهورعن إختيارها المؤقت وليس النه</w:t>
      </w:r>
      <w:r w:rsidR="005D2B19" w:rsidRPr="00DF3CB6">
        <w:rPr>
          <w:rtl/>
          <w:lang w:bidi="ar-DZ"/>
        </w:rPr>
        <w:t>ائي، نظرا لحصول المترشح المختار</w:t>
      </w:r>
      <w:r w:rsidRPr="00DF3CB6">
        <w:rPr>
          <w:rtl/>
          <w:lang w:bidi="ar-DZ"/>
        </w:rPr>
        <w:t>على أعلى تنقيط فيم</w:t>
      </w:r>
      <w:r w:rsidR="00002E1E" w:rsidRPr="00DF3CB6">
        <w:rPr>
          <w:rFonts w:hint="cs"/>
          <w:rtl/>
          <w:lang w:bidi="ar-DZ"/>
        </w:rPr>
        <w:t>ا</w:t>
      </w:r>
      <w:r w:rsidRPr="00DF3CB6">
        <w:rPr>
          <w:rtl/>
          <w:lang w:bidi="ar-DZ"/>
        </w:rPr>
        <w:t xml:space="preserve"> يخص العرضين التقني والمالي</w:t>
      </w:r>
      <w:r w:rsidRPr="00DF3CB6">
        <w:rPr>
          <w:rStyle w:val="Appelnotedebasdep"/>
          <w:rtl/>
          <w:lang w:bidi="ar-DZ"/>
        </w:rPr>
        <w:footnoteReference w:id="495"/>
      </w:r>
      <w:r w:rsidRPr="00DF3CB6">
        <w:rPr>
          <w:rtl/>
          <w:lang w:bidi="ar-DZ"/>
        </w:rPr>
        <w:t>.</w:t>
      </w:r>
    </w:p>
    <w:p w:rsidR="00C46530" w:rsidRPr="00DF3CB6" w:rsidRDefault="00C46530" w:rsidP="005D2B19">
      <w:pPr>
        <w:bidi/>
        <w:spacing w:before="240" w:after="0"/>
        <w:ind w:firstLine="567"/>
        <w:jc w:val="both"/>
        <w:rPr>
          <w:rtl/>
          <w:lang w:bidi="ar-DZ"/>
        </w:rPr>
      </w:pPr>
      <w:r w:rsidRPr="00DF3CB6">
        <w:rPr>
          <w:rtl/>
          <w:lang w:bidi="ar-DZ"/>
        </w:rPr>
        <w:t>يتم إشهار قرار المنح المؤقت لتفويض المرفق العام المتخذ من طرف مسؤول السلطة المفوضة، بعد إجراء لجنة إختياروإنتقاء العروض المفاوضات واقتراح المترشح الذي قدم أحسن عرض</w:t>
      </w:r>
      <w:r w:rsidRPr="00DF3CB6">
        <w:rPr>
          <w:rStyle w:val="Appelnotedebasdep"/>
          <w:rtl/>
          <w:lang w:bidi="ar-DZ"/>
        </w:rPr>
        <w:footnoteReference w:id="496"/>
      </w:r>
      <w:r w:rsidRPr="00DF3CB6">
        <w:rPr>
          <w:rtl/>
          <w:lang w:bidi="ar-DZ"/>
        </w:rPr>
        <w:t>، في نفس الجرائد التي نشر فيها الإعلان عن الطلب على المنافسة الذي يكون وفقا لأحكام المادة 73 المرسوم الرئاسي 15-247، ويتضمن بيانات وعناصر خاصة بالمترشح الذي تم إختياره للتفويض، مثلا إسم الشركة عنوانها، موضوع التفويض مدة التفويض، وبصفة عامة كل المعلومات التي تبرر إختيار السلطة المفوضة له المختار</w:t>
      </w:r>
      <w:r w:rsidRPr="00DF3CB6">
        <w:rPr>
          <w:rStyle w:val="Appelnotedebasdep"/>
          <w:rtl/>
          <w:lang w:bidi="ar-DZ"/>
        </w:rPr>
        <w:footnoteReference w:id="497"/>
      </w:r>
      <w:r w:rsidR="005D2B19" w:rsidRPr="00DF3CB6">
        <w:rPr>
          <w:rFonts w:hint="cs"/>
          <w:rtl/>
          <w:lang w:bidi="ar-DZ"/>
        </w:rPr>
        <w:t>.</w:t>
      </w:r>
    </w:p>
    <w:p w:rsidR="00C46530" w:rsidRPr="00DF3CB6" w:rsidRDefault="00C46530" w:rsidP="004F7B43">
      <w:pPr>
        <w:bidi/>
        <w:spacing w:before="240" w:after="0"/>
        <w:ind w:firstLine="567"/>
        <w:jc w:val="both"/>
        <w:rPr>
          <w:rtl/>
          <w:lang w:bidi="ar-DZ"/>
        </w:rPr>
      </w:pPr>
      <w:r w:rsidRPr="00DF3CB6">
        <w:rPr>
          <w:rtl/>
          <w:lang w:bidi="ar-DZ"/>
        </w:rPr>
        <w:t>اما عندما يتم المنح المؤقت للتفويض في حالة التراضي بعد الإستشارة فإنه يتم إشهار القرار بجميع الوسائل بجميع الوسائل حسب حجم ونطاق المرفق العام</w:t>
      </w:r>
      <w:r w:rsidR="005D2B19" w:rsidRPr="00DF3CB6">
        <w:rPr>
          <w:rFonts w:hint="cs"/>
          <w:rtl/>
          <w:lang w:bidi="ar-DZ"/>
        </w:rPr>
        <w:t xml:space="preserve">، </w:t>
      </w:r>
      <w:r w:rsidR="004F7B43" w:rsidRPr="00DF3CB6">
        <w:rPr>
          <w:rFonts w:hint="cs"/>
          <w:rtl/>
          <w:lang w:bidi="ar-DZ"/>
        </w:rPr>
        <w:t xml:space="preserve">غير انه من خلال ماسبق </w:t>
      </w:r>
      <w:r w:rsidR="005D2B19" w:rsidRPr="00DF3CB6">
        <w:rPr>
          <w:rtl/>
          <w:lang w:bidi="ar-DZ"/>
        </w:rPr>
        <w:t>تستوقفنا بعض الملاحظات أهمها</w:t>
      </w:r>
      <w:r w:rsidR="005D2B19" w:rsidRPr="00DF3CB6">
        <w:rPr>
          <w:rFonts w:hint="cs"/>
          <w:rtl/>
          <w:lang w:bidi="ar-DZ"/>
        </w:rPr>
        <w:t>:</w:t>
      </w:r>
    </w:p>
    <w:p w:rsidR="00C46530" w:rsidRPr="00DF3CB6" w:rsidRDefault="005D2B19" w:rsidP="004F7B43">
      <w:pPr>
        <w:bidi/>
        <w:spacing w:after="0"/>
        <w:jc w:val="both"/>
        <w:rPr>
          <w:lang w:bidi="ar-DZ"/>
        </w:rPr>
      </w:pPr>
      <w:r w:rsidRPr="00DF3CB6">
        <w:rPr>
          <w:rFonts w:hint="cs"/>
          <w:rtl/>
          <w:lang w:bidi="ar-DZ"/>
        </w:rPr>
        <w:t xml:space="preserve">- </w:t>
      </w:r>
      <w:r w:rsidR="00C46530" w:rsidRPr="00DF3CB6">
        <w:rPr>
          <w:rtl/>
          <w:lang w:bidi="ar-DZ"/>
        </w:rPr>
        <w:t>يشمل الإعلان عن المنح المؤقت عن طريق الإشهار كلا من أسلوبي التعاقد،سواء الطلب على المنا</w:t>
      </w:r>
      <w:r w:rsidR="004F7B43" w:rsidRPr="00DF3CB6">
        <w:rPr>
          <w:rtl/>
          <w:lang w:bidi="ar-DZ"/>
        </w:rPr>
        <w:t>فسة أو أسلوب التراضي بعد الإستش</w:t>
      </w:r>
      <w:r w:rsidR="004F7B43" w:rsidRPr="00DF3CB6">
        <w:rPr>
          <w:rFonts w:hint="cs"/>
          <w:rtl/>
          <w:lang w:bidi="ar-DZ"/>
        </w:rPr>
        <w:t>ا</w:t>
      </w:r>
      <w:r w:rsidR="00C46530" w:rsidRPr="00DF3CB6">
        <w:rPr>
          <w:rtl/>
          <w:lang w:bidi="ar-DZ"/>
        </w:rPr>
        <w:t>رة، بخلاف الإعلان المسبق عن طريق الإشهار الذي يتعلق بأسلوب الطلب على المنافسة فقط</w:t>
      </w:r>
      <w:r w:rsidR="00C46530" w:rsidRPr="00DF3CB6">
        <w:rPr>
          <w:rStyle w:val="Appelnotedebasdep"/>
          <w:rtl/>
          <w:lang w:bidi="ar-DZ"/>
        </w:rPr>
        <w:footnoteReference w:id="498"/>
      </w:r>
      <w:r w:rsidR="00C46530" w:rsidRPr="00DF3CB6">
        <w:rPr>
          <w:rtl/>
          <w:lang w:bidi="ar-DZ"/>
        </w:rPr>
        <w:t>.</w:t>
      </w:r>
    </w:p>
    <w:p w:rsidR="00C46530" w:rsidRPr="00DF3CB6" w:rsidRDefault="005D2B19" w:rsidP="005D2B19">
      <w:pPr>
        <w:bidi/>
        <w:spacing w:after="0"/>
        <w:jc w:val="both"/>
        <w:rPr>
          <w:lang w:bidi="ar-DZ"/>
        </w:rPr>
      </w:pPr>
      <w:r w:rsidRPr="00DF3CB6">
        <w:rPr>
          <w:rFonts w:hint="cs"/>
          <w:rtl/>
          <w:lang w:bidi="ar-DZ"/>
        </w:rPr>
        <w:t xml:space="preserve">- </w:t>
      </w:r>
      <w:r w:rsidR="00C46530" w:rsidRPr="00DF3CB6">
        <w:rPr>
          <w:rtl/>
          <w:lang w:bidi="ar-DZ"/>
        </w:rPr>
        <w:t>إن إلزامية إشهار قرار المنح المؤقت يعتبر تكريسا لمبادئ شفافية وعلنية إجراءات إختيار المفوض له الذي يسمح من خلاله لأي مترشح الإحاطة ومعرفة النتائج المتوصل بإتباع هذه الإجراءات</w:t>
      </w:r>
      <w:r w:rsidR="00EB7F23" w:rsidRPr="00DF3CB6">
        <w:rPr>
          <w:rtl/>
          <w:lang w:bidi="ar-DZ"/>
        </w:rPr>
        <w:t>.</w:t>
      </w:r>
    </w:p>
    <w:p w:rsidR="00C46530" w:rsidRPr="00DF3CB6" w:rsidRDefault="005D2B19" w:rsidP="004F7B43">
      <w:pPr>
        <w:bidi/>
        <w:spacing w:after="0"/>
        <w:jc w:val="both"/>
        <w:rPr>
          <w:lang w:bidi="ar-DZ"/>
        </w:rPr>
      </w:pPr>
      <w:r w:rsidRPr="00DF3CB6">
        <w:rPr>
          <w:rFonts w:hint="cs"/>
          <w:rtl/>
          <w:lang w:bidi="ar-DZ"/>
        </w:rPr>
        <w:t xml:space="preserve">- </w:t>
      </w:r>
      <w:r w:rsidR="00C46530" w:rsidRPr="00DF3CB6">
        <w:rPr>
          <w:rtl/>
          <w:lang w:bidi="ar-DZ"/>
        </w:rPr>
        <w:t xml:space="preserve">إعلان المنح المؤقت وفق الشكليات والكيفيات التي حددها القانون تعتبر دعما لمبدأ المنافسة في إجراءات إبرام عقود التفويض فوفق المرسوم التنفيذي 18-199 يعتبر الإعلان عن المنح المؤقت إجراءا شكليا </w:t>
      </w:r>
      <w:r w:rsidR="004F7B43" w:rsidRPr="00DF3CB6">
        <w:rPr>
          <w:rFonts w:hint="cs"/>
          <w:rtl/>
          <w:lang w:bidi="ar-DZ"/>
        </w:rPr>
        <w:t>وآ</w:t>
      </w:r>
      <w:r w:rsidR="00C46530" w:rsidRPr="00DF3CB6">
        <w:rPr>
          <w:rtl/>
          <w:lang w:bidi="ar-DZ"/>
        </w:rPr>
        <w:t>لية من آليات تعزيز تكريس مبدأ المنافسة</w:t>
      </w:r>
      <w:r w:rsidR="00EB7F23" w:rsidRPr="00DF3CB6">
        <w:rPr>
          <w:rtl/>
          <w:lang w:bidi="ar-DZ"/>
        </w:rPr>
        <w:t>.</w:t>
      </w:r>
    </w:p>
    <w:p w:rsidR="00C46530" w:rsidRPr="00DF3CB6" w:rsidRDefault="00C46530" w:rsidP="005D2B19">
      <w:pPr>
        <w:bidi/>
        <w:spacing w:before="240" w:after="0"/>
        <w:ind w:firstLine="567"/>
        <w:jc w:val="both"/>
        <w:rPr>
          <w:rtl/>
          <w:lang w:bidi="ar-DZ"/>
        </w:rPr>
      </w:pPr>
      <w:r w:rsidRPr="00DF3CB6">
        <w:rPr>
          <w:rtl/>
          <w:lang w:bidi="ar-DZ"/>
        </w:rPr>
        <w:t>مايمكن ملاحظته أن الإعلان عن المنح المؤقت يدعم المنافسة بتحقيق الشفافية من خلال مراقبة مدى نزاهة السلطة المفوضة المختصة للمعايير المعلن عنها في الطلب على المنافسة ودفتر الشروط</w:t>
      </w:r>
      <w:r w:rsidR="00EB7F23" w:rsidRPr="00DF3CB6">
        <w:rPr>
          <w:rtl/>
          <w:lang w:bidi="ar-DZ"/>
        </w:rPr>
        <w:t>.</w:t>
      </w:r>
    </w:p>
    <w:p w:rsidR="00C46530" w:rsidRPr="00DF3CB6" w:rsidRDefault="00C46530" w:rsidP="002B7FEC">
      <w:pPr>
        <w:bidi/>
        <w:spacing w:before="240" w:after="0"/>
        <w:ind w:firstLine="567"/>
        <w:jc w:val="both"/>
        <w:rPr>
          <w:lang w:bidi="ar-DZ"/>
        </w:rPr>
      </w:pPr>
      <w:r w:rsidRPr="00DF3CB6">
        <w:rPr>
          <w:rtl/>
          <w:lang w:bidi="ar-DZ"/>
        </w:rPr>
        <w:t>غيرأنه ما يعيق تطبيق تكريس مبدأ المنافسة أن المنظم نص على يتم إشهار هذا القرار وفق نفس الكيفيات المنصوص عليها في المادة 25 من المرسوم 18-199، أين ترك الإختيار للسلطة المفوضة حرية إختيار وسيلة النشر، وفق الشروط المنصوص عليها في المادة 25 اعلاه، دون أن يلزمها بشكل صريح على نشرقرار المنح المؤقت في وسيلة الإشهار نفسها التي تم الإعتماد عليها في نشر الإعلان المسبق عن الطلب على المنافسة، الأمر الذي سوف يؤثر حتما على المنافسة إذ أنه يفتح المجال أمام إخفاء عدم النزاهة والمحسوبية والتحايل من طرف ال</w:t>
      </w:r>
      <w:r w:rsidR="001859E8">
        <w:rPr>
          <w:rFonts w:hint="cs"/>
          <w:rtl/>
          <w:lang w:bidi="ar-DZ"/>
        </w:rPr>
        <w:t>إ</w:t>
      </w:r>
      <w:r w:rsidRPr="00DF3CB6">
        <w:rPr>
          <w:rtl/>
          <w:lang w:bidi="ar-DZ"/>
        </w:rPr>
        <w:t>دارة، عكس المرسوم الرئاسي 15-247 الذي كان أكثر دقة ووضوح إذ نصت المادة 65 الفقرة الثانية منه على أن "يدرج إعلان المنح المؤقت في الجرائد التي نشر فيها الإعلان عن طلب العروض عندما يكون ذلك ممكنا</w:t>
      </w:r>
      <w:r w:rsidR="00EB7F23" w:rsidRPr="00DF3CB6">
        <w:rPr>
          <w:rtl/>
          <w:lang w:bidi="ar-DZ"/>
        </w:rPr>
        <w:t>.</w:t>
      </w:r>
      <w:r w:rsidRPr="00DF3CB6">
        <w:rPr>
          <w:rtl/>
          <w:lang w:bidi="ar-DZ"/>
        </w:rPr>
        <w:t>.."</w:t>
      </w:r>
      <w:r w:rsidRPr="00DF3CB6">
        <w:rPr>
          <w:rStyle w:val="Appelnotedebasdep"/>
          <w:rtl/>
          <w:lang w:bidi="ar-DZ"/>
        </w:rPr>
        <w:footnoteReference w:id="499"/>
      </w:r>
      <w:r w:rsidRPr="00DF3CB6">
        <w:rPr>
          <w:rtl/>
          <w:lang w:bidi="ar-DZ"/>
        </w:rPr>
        <w:t>.</w:t>
      </w:r>
    </w:p>
    <w:p w:rsidR="00C46530" w:rsidRPr="00DF3CB6" w:rsidRDefault="00C46530" w:rsidP="002B7FEC">
      <w:pPr>
        <w:bidi/>
        <w:spacing w:before="240" w:after="0"/>
        <w:ind w:firstLine="567"/>
        <w:jc w:val="both"/>
        <w:rPr>
          <w:rtl/>
          <w:lang w:bidi="ar-DZ"/>
        </w:rPr>
      </w:pPr>
      <w:r w:rsidRPr="00DF3CB6">
        <w:rPr>
          <w:rtl/>
          <w:lang w:bidi="ar-DZ"/>
        </w:rPr>
        <w:t xml:space="preserve">في إطار تطبيق مبدأ تكافؤ الفرص يمكن للسلطة المفوضة إذا رفض المترشح المستفيد من المنح المؤقت إستلام الإشعار بتبليغ الإتفاقية أو رفض توقيع الإتفاقية أن تقوم بإلغاء المنح المؤقت للتفويض </w:t>
      </w:r>
      <w:r w:rsidR="002B7FEC" w:rsidRPr="00DF3CB6">
        <w:rPr>
          <w:rFonts w:hint="cs"/>
          <w:rtl/>
          <w:lang w:bidi="ar-DZ"/>
        </w:rPr>
        <w:t>و</w:t>
      </w:r>
      <w:r w:rsidRPr="00DF3CB6">
        <w:rPr>
          <w:rtl/>
          <w:lang w:bidi="ar-DZ"/>
        </w:rPr>
        <w:t>تلجأ إلى المترشح الموالي الوارد في قائمة العروض المسجلة في محضر المفاوضات وتقييم العروض بطبيعة الحال الذي أعدته مسبقا من طرف لجنة إختيار وإنتقاء العروض</w:t>
      </w:r>
      <w:r w:rsidRPr="00DF3CB6">
        <w:rPr>
          <w:rStyle w:val="Appelnotedebasdep"/>
          <w:rtl/>
          <w:lang w:bidi="ar-DZ"/>
        </w:rPr>
        <w:footnoteReference w:id="500"/>
      </w:r>
      <w:r w:rsidRPr="00DF3CB6">
        <w:rPr>
          <w:rtl/>
          <w:lang w:bidi="ar-DZ"/>
        </w:rPr>
        <w:t>.</w:t>
      </w:r>
    </w:p>
    <w:p w:rsidR="00C46530" w:rsidRPr="00DF3CB6" w:rsidRDefault="00C46530" w:rsidP="002B7FEC">
      <w:pPr>
        <w:bidi/>
        <w:spacing w:before="240" w:after="0"/>
        <w:ind w:firstLine="567"/>
        <w:jc w:val="both"/>
        <w:rPr>
          <w:rtl/>
          <w:lang w:bidi="ar-DZ"/>
        </w:rPr>
      </w:pPr>
      <w:r w:rsidRPr="00DF3CB6">
        <w:rPr>
          <w:rtl/>
          <w:lang w:bidi="ar-DZ"/>
        </w:rPr>
        <w:t xml:space="preserve">إن المنظم من خلال المرسوم التنفيذي 18-199، جعل من اعلان وإشهار إجراءات إبرام  التفويض من بالبداية إلى النهاية، أساس لتكريس مبدأ المنافسة الحرة متبعا في ذلك ما جاء به المرسوم الرئاسي15-247 المنظم لإبرام الصفقات العمومية، فألزم السلطة المفوضة بإجبارية الإعلان المسبق، وكذا إجبارية الإعلان عن نتائج هذا التنافس من خلال الإعلان عن المنح المؤقت أو عدم الجدوى، وذلك حتى يتسنى </w:t>
      </w:r>
      <w:r w:rsidR="002B7FEC" w:rsidRPr="00DF3CB6">
        <w:rPr>
          <w:rFonts w:hint="cs"/>
          <w:rtl/>
          <w:lang w:bidi="ar-DZ"/>
        </w:rPr>
        <w:t>ب</w:t>
      </w:r>
      <w:r w:rsidRPr="00DF3CB6">
        <w:rPr>
          <w:rtl/>
          <w:lang w:bidi="ar-DZ"/>
        </w:rPr>
        <w:t>فتح مجال كبير للمنافسة من جهة ومراقبة مدى تطبيق الإدارة لذلك</w:t>
      </w:r>
      <w:r w:rsidR="002B7FEC" w:rsidRPr="00DF3CB6">
        <w:rPr>
          <w:rFonts w:hint="cs"/>
          <w:rtl/>
          <w:lang w:bidi="ar-DZ"/>
        </w:rPr>
        <w:t xml:space="preserve"> من جهة اخرى</w:t>
      </w:r>
      <w:r w:rsidRPr="00DF3CB6">
        <w:rPr>
          <w:rtl/>
          <w:lang w:bidi="ar-DZ"/>
        </w:rPr>
        <w:t>، غيرأن هذه الإجراءات يشوبها بعض النقص تارة والغموض تارة أخرى ما يفتح مجال كبير للسلطة المفوضة بالتحايل على تطبيق الشفافية مما سوف يؤثر كثيرا على تكريس مبدأ المنافسة</w:t>
      </w:r>
      <w:r w:rsidR="001859E8">
        <w:rPr>
          <w:rFonts w:hint="cs"/>
          <w:rtl/>
          <w:lang w:bidi="ar-DZ"/>
        </w:rPr>
        <w:t>.</w:t>
      </w:r>
    </w:p>
    <w:p w:rsidR="00C46530" w:rsidRPr="00DF3CB6" w:rsidRDefault="00C46530" w:rsidP="00914D00">
      <w:pPr>
        <w:pStyle w:val="Titre5"/>
        <w:bidi/>
        <w:rPr>
          <w:rtl/>
          <w:lang w:bidi="ar-DZ"/>
        </w:rPr>
      </w:pPr>
      <w:bookmarkStart w:id="687" w:name="_Toc127048962"/>
      <w:bookmarkStart w:id="688" w:name="_Toc127052241"/>
      <w:bookmarkStart w:id="689" w:name="_Toc127053305"/>
      <w:r w:rsidRPr="00DF3CB6">
        <w:rPr>
          <w:rtl/>
          <w:lang w:bidi="ar-DZ"/>
        </w:rPr>
        <w:t>ثانيا –</w:t>
      </w:r>
      <w:r w:rsidR="00914D00">
        <w:rPr>
          <w:rFonts w:hint="cs"/>
          <w:rtl/>
          <w:lang w:bidi="ar-DZ"/>
        </w:rPr>
        <w:t>الإجراءات</w:t>
      </w:r>
      <w:r w:rsidRPr="00DF3CB6">
        <w:rPr>
          <w:rtl/>
          <w:lang w:bidi="ar-DZ"/>
        </w:rPr>
        <w:t xml:space="preserve"> المتعلقة بمنح التفويض ومدى تكريس</w:t>
      </w:r>
      <w:r w:rsidR="00054CD3" w:rsidRPr="00DF3CB6">
        <w:rPr>
          <w:rFonts w:hint="cs"/>
          <w:rtl/>
          <w:lang w:bidi="ar-DZ"/>
        </w:rPr>
        <w:t xml:space="preserve"> مبدأ</w:t>
      </w:r>
      <w:r w:rsidRPr="00DF3CB6">
        <w:rPr>
          <w:rtl/>
          <w:lang w:bidi="ar-DZ"/>
        </w:rPr>
        <w:t xml:space="preserve"> المنافسة</w:t>
      </w:r>
      <w:bookmarkEnd w:id="687"/>
      <w:bookmarkEnd w:id="688"/>
      <w:bookmarkEnd w:id="689"/>
    </w:p>
    <w:p w:rsidR="00C46530" w:rsidRPr="00DF3CB6" w:rsidRDefault="00C46530" w:rsidP="00DF2095">
      <w:pPr>
        <w:bidi/>
        <w:spacing w:before="240" w:after="0"/>
        <w:ind w:firstLine="567"/>
        <w:jc w:val="both"/>
        <w:rPr>
          <w:rtl/>
          <w:lang w:bidi="ar-DZ"/>
        </w:rPr>
      </w:pPr>
      <w:r w:rsidRPr="00DF3CB6">
        <w:rPr>
          <w:rtl/>
          <w:lang w:bidi="ar-DZ"/>
        </w:rPr>
        <w:t>بعد نشر إعلان الطلب على المنافسة وسحب دفتر الشروط من طرف المترشحين والمعلومات والوثائق الضرورية يتعين على كل مترشح تقديم الطلبات لدراستها ف</w:t>
      </w:r>
      <w:r w:rsidR="00DF2095" w:rsidRPr="00DF3CB6">
        <w:rPr>
          <w:rtl/>
          <w:lang w:bidi="ar-DZ"/>
        </w:rPr>
        <w:t>ي الآجال المحددة في دفتر الشروط</w:t>
      </w:r>
      <w:r w:rsidRPr="00DF3CB6">
        <w:rPr>
          <w:rtl/>
          <w:lang w:bidi="ar-DZ"/>
        </w:rPr>
        <w:t>، وذلك طبقا لمعايير تم نشرها سابقا في إعلان الطلب على المنافسة، وبعدها خضوع تلك العروض للمفاوضات حتى يتم منح التفويض</w:t>
      </w:r>
      <w:r w:rsidR="00EB7F23" w:rsidRPr="00DF3CB6">
        <w:rPr>
          <w:rtl/>
          <w:lang w:bidi="ar-DZ"/>
        </w:rPr>
        <w:t>.</w:t>
      </w:r>
    </w:p>
    <w:p w:rsidR="00C46530" w:rsidRPr="00DF3CB6" w:rsidRDefault="00C46530" w:rsidP="00CE7DDA">
      <w:pPr>
        <w:pStyle w:val="Titre6"/>
        <w:numPr>
          <w:ilvl w:val="0"/>
          <w:numId w:val="108"/>
        </w:numPr>
        <w:bidi/>
        <w:rPr>
          <w:lang w:bidi="ar-DZ"/>
        </w:rPr>
      </w:pPr>
      <w:bookmarkStart w:id="690" w:name="_Toc127048963"/>
      <w:bookmarkStart w:id="691" w:name="_Toc127052242"/>
      <w:bookmarkStart w:id="692" w:name="_Toc127053306"/>
      <w:r w:rsidRPr="00DF3CB6">
        <w:rPr>
          <w:rtl/>
          <w:lang w:bidi="ar-DZ"/>
        </w:rPr>
        <w:t>تحديد مدة لتحضير العروض بما يسمح به المجال للتنافس</w:t>
      </w:r>
      <w:bookmarkEnd w:id="690"/>
      <w:bookmarkEnd w:id="691"/>
      <w:bookmarkEnd w:id="692"/>
    </w:p>
    <w:p w:rsidR="00C46530" w:rsidRPr="00DF3CB6" w:rsidRDefault="00C46530" w:rsidP="002F01A1">
      <w:pPr>
        <w:bidi/>
        <w:spacing w:before="240" w:after="0"/>
        <w:ind w:firstLine="567"/>
        <w:jc w:val="both"/>
        <w:rPr>
          <w:b/>
          <w:bCs/>
          <w:rtl/>
          <w:lang w:bidi="ar-DZ"/>
        </w:rPr>
      </w:pPr>
      <w:r w:rsidRPr="00DF3CB6">
        <w:rPr>
          <w:rtl/>
          <w:lang w:bidi="ar-DZ"/>
        </w:rPr>
        <w:t xml:space="preserve">هي مرحلة تقع بين تاريخ الإعلان على الطلب على المنافسة وتاريخ إيداع العروض، التي يفسح فيها المجال لأكبر قدر ممكن من المتنافسين لتقديم الطلبات والعروض وهذا ما أكدته المادة 28 من المرسوم التنفيذي 18-199 " </w:t>
      </w:r>
      <w:r w:rsidRPr="00DF3CB6">
        <w:rPr>
          <w:b/>
          <w:bCs/>
          <w:rtl/>
          <w:lang w:bidi="ar-DZ"/>
        </w:rPr>
        <w:t>يجب أن يأخذ تاريخ إيداع العروض في الحسبان مدة تحضير العروض عبر فسح المجال أمام مشاركة أكبر من عدد من المتنافسين</w:t>
      </w:r>
      <w:r w:rsidR="00EB7F23" w:rsidRPr="00DF3CB6">
        <w:rPr>
          <w:b/>
          <w:bCs/>
          <w:rtl/>
          <w:lang w:bidi="ar-DZ"/>
        </w:rPr>
        <w:t>.</w:t>
      </w:r>
    </w:p>
    <w:p w:rsidR="00C46530" w:rsidRPr="00DF3CB6" w:rsidRDefault="00C46530" w:rsidP="002F01A1">
      <w:pPr>
        <w:bidi/>
        <w:spacing w:after="0"/>
        <w:ind w:firstLine="567"/>
        <w:jc w:val="both"/>
        <w:rPr>
          <w:b/>
          <w:bCs/>
          <w:i/>
          <w:iCs/>
          <w:rtl/>
          <w:lang w:bidi="ar-DZ"/>
        </w:rPr>
      </w:pPr>
      <w:r w:rsidRPr="00DF3CB6">
        <w:rPr>
          <w:b/>
          <w:bCs/>
          <w:rtl/>
          <w:lang w:bidi="ar-DZ"/>
        </w:rPr>
        <w:t xml:space="preserve">وإذا صادف تاريخ إبداع العروض </w:t>
      </w:r>
      <w:proofErr w:type="gramStart"/>
      <w:r w:rsidRPr="00DF3CB6">
        <w:rPr>
          <w:b/>
          <w:bCs/>
          <w:rtl/>
          <w:lang w:bidi="ar-DZ"/>
        </w:rPr>
        <w:t>يوم</w:t>
      </w:r>
      <w:proofErr w:type="gramEnd"/>
      <w:r w:rsidRPr="00DF3CB6">
        <w:rPr>
          <w:b/>
          <w:bCs/>
          <w:rtl/>
          <w:lang w:bidi="ar-DZ"/>
        </w:rPr>
        <w:t xml:space="preserve"> عطلة أو يوم راحة قانونية فإنه يتم تمديده إلى يوم العمل الموالي</w:t>
      </w:r>
      <w:r w:rsidRPr="00DF3CB6">
        <w:rPr>
          <w:rtl/>
          <w:lang w:bidi="ar-DZ"/>
        </w:rPr>
        <w:t>"</w:t>
      </w:r>
    </w:p>
    <w:p w:rsidR="00C46530" w:rsidRPr="00DF3CB6" w:rsidRDefault="00C46530" w:rsidP="002B7FEC">
      <w:pPr>
        <w:bidi/>
        <w:spacing w:before="240" w:after="0"/>
        <w:ind w:firstLine="567"/>
        <w:jc w:val="both"/>
        <w:rPr>
          <w:rtl/>
          <w:lang w:bidi="ar-DZ"/>
        </w:rPr>
      </w:pPr>
      <w:r w:rsidRPr="00DF3CB6">
        <w:rPr>
          <w:rtl/>
          <w:lang w:bidi="ar-DZ"/>
        </w:rPr>
        <w:t>لقد ألزم ال</w:t>
      </w:r>
      <w:r w:rsidR="002B7FEC" w:rsidRPr="00DF3CB6">
        <w:rPr>
          <w:rtl/>
          <w:lang w:bidi="ar-DZ"/>
        </w:rPr>
        <w:t>منظم ضرورة أن يأخذ</w:t>
      </w:r>
      <w:r w:rsidRPr="00DF3CB6">
        <w:rPr>
          <w:rtl/>
          <w:lang w:bidi="ar-DZ"/>
        </w:rPr>
        <w:t xml:space="preserve"> تاريخ إيداع العروضفي الحسبان مدة تحضير العروض وذلك لفسح المجال أمام مشاركة </w:t>
      </w:r>
      <w:r w:rsidR="002B7FEC" w:rsidRPr="00DF3CB6">
        <w:rPr>
          <w:rFonts w:hint="cs"/>
          <w:rtl/>
          <w:lang w:bidi="ar-DZ"/>
        </w:rPr>
        <w:t>ل</w:t>
      </w:r>
      <w:r w:rsidRPr="00DF3CB6">
        <w:rPr>
          <w:rtl/>
          <w:lang w:bidi="ar-DZ"/>
        </w:rPr>
        <w:t>أكبر عدد من المتنافسين لتقديم طلبات</w:t>
      </w:r>
      <w:r w:rsidR="002B7FEC" w:rsidRPr="00DF3CB6">
        <w:rPr>
          <w:rFonts w:hint="cs"/>
          <w:rtl/>
          <w:lang w:bidi="ar-DZ"/>
        </w:rPr>
        <w:t>هموعروضهم</w:t>
      </w:r>
      <w:r w:rsidRPr="00DF3CB6">
        <w:rPr>
          <w:rtl/>
          <w:lang w:bidi="ar-DZ"/>
        </w:rPr>
        <w:t xml:space="preserve"> كما أنه و في إطار تكريس مبدأ المنافسة، إذا صادف تاريخ إيداع العروض يوم عطلة أو يوم راحة قانونية يتم تمديد الأجل إلى اليوم الموالي مع إمكانية تمديد تاريخ تقديم العطاءات وذلك لمرة واحدة مع إشتراط ضرورة إشهار تلك المدة الممد</w:t>
      </w:r>
      <w:r w:rsidRPr="00DF3CB6">
        <w:rPr>
          <w:rFonts w:hint="cs"/>
          <w:rtl/>
          <w:lang w:bidi="ar-DZ"/>
        </w:rPr>
        <w:t>د</w:t>
      </w:r>
      <w:r w:rsidRPr="00DF3CB6">
        <w:rPr>
          <w:rtl/>
          <w:lang w:bidi="ar-DZ"/>
        </w:rPr>
        <w:t>ة في الجرائد ضمانا للشفافية والمساواة بين المترشحين</w:t>
      </w:r>
      <w:r w:rsidRPr="00DF3CB6">
        <w:rPr>
          <w:rStyle w:val="Appelnotedebasdep"/>
          <w:rtl/>
          <w:lang w:bidi="ar-DZ"/>
        </w:rPr>
        <w:footnoteReference w:id="501"/>
      </w:r>
      <w:r w:rsidRPr="00DF3CB6">
        <w:rPr>
          <w:rtl/>
          <w:lang w:bidi="ar-DZ"/>
        </w:rPr>
        <w:t>،</w:t>
      </w:r>
      <w:r w:rsidR="002B7FEC" w:rsidRPr="00DF3CB6">
        <w:rPr>
          <w:rtl/>
          <w:lang w:bidi="ar-DZ"/>
        </w:rPr>
        <w:t xml:space="preserve"> غير أنه لا تؤخذ بعين الاعتبار</w:t>
      </w:r>
      <w:r w:rsidRPr="00DF3CB6">
        <w:rPr>
          <w:rtl/>
          <w:lang w:bidi="ar-DZ"/>
        </w:rPr>
        <w:t xml:space="preserve"> العروض الواردة بعد هذه المدة، وهذا ما نصت عليه المادة 29 من المرسوم 18-199" </w:t>
      </w:r>
      <w:r w:rsidRPr="00DF3CB6">
        <w:rPr>
          <w:b/>
          <w:bCs/>
          <w:rtl/>
          <w:lang w:bidi="ar-DZ"/>
        </w:rPr>
        <w:t>لا تؤخذ الملفات التي يتم إستلامها بعد التاريخ والساعة القصوى المحددة في إعلان الطلب على المنافسة بعين الإعتبار"</w:t>
      </w:r>
    </w:p>
    <w:p w:rsidR="00C46530" w:rsidRPr="00DF3CB6" w:rsidRDefault="00C46530" w:rsidP="002F01A1">
      <w:pPr>
        <w:bidi/>
        <w:spacing w:after="0"/>
        <w:ind w:firstLine="567"/>
        <w:jc w:val="both"/>
        <w:rPr>
          <w:rtl/>
          <w:lang w:bidi="ar-DZ"/>
        </w:rPr>
      </w:pPr>
      <w:r w:rsidRPr="00DF3CB6">
        <w:rPr>
          <w:rtl/>
          <w:lang w:bidi="ar-DZ"/>
        </w:rPr>
        <w:t>غير أنه ما يعاب على</w:t>
      </w:r>
      <w:r w:rsidR="00914D00">
        <w:rPr>
          <w:rtl/>
          <w:lang w:bidi="ar-DZ"/>
        </w:rPr>
        <w:t xml:space="preserve"> المنظم أنه لم يحدد المدة التي </w:t>
      </w:r>
      <w:r w:rsidRPr="00DF3CB6">
        <w:rPr>
          <w:rtl/>
          <w:lang w:bidi="ar-DZ"/>
        </w:rPr>
        <w:t>يجب من خلالها تقديم العطاءات على الرغم من أن المادة وضحت أنه يجب أن يأخذ تاريخ ايداع العروض في الحسبان مدة تحضير العروض عبر فسح مجال أمام مشاركة أكبر عدد من المتنافسين</w:t>
      </w:r>
      <w:r w:rsidR="00EB7F23" w:rsidRPr="00DF3CB6">
        <w:rPr>
          <w:rtl/>
          <w:lang w:bidi="ar-DZ"/>
        </w:rPr>
        <w:t>.</w:t>
      </w:r>
    </w:p>
    <w:p w:rsidR="00C46530" w:rsidRPr="00DF3CB6" w:rsidRDefault="00C46530" w:rsidP="00DF2095">
      <w:pPr>
        <w:bidi/>
        <w:spacing w:before="240" w:after="0"/>
        <w:ind w:firstLine="567"/>
        <w:jc w:val="both"/>
        <w:rPr>
          <w:rtl/>
          <w:lang w:bidi="ar-DZ"/>
        </w:rPr>
      </w:pPr>
      <w:r w:rsidRPr="00DF3CB6">
        <w:rPr>
          <w:rtl/>
          <w:lang w:bidi="ar-DZ"/>
        </w:rPr>
        <w:t>لكن إستدرك ذلك من خلال دفتر الشروط النموذجي المرفق بالتعليمة الوزارية رقم 006 المؤرخة في 09 جوان 2019 بتحديد أجل تحضير العروض ب</w:t>
      </w:r>
      <w:r w:rsidR="001859E8">
        <w:rPr>
          <w:rtl/>
          <w:lang w:bidi="ar-DZ"/>
        </w:rPr>
        <w:t>عشرين(20) يوما إبتداءا من تاريخ</w:t>
      </w:r>
      <w:r w:rsidRPr="00DF3CB6">
        <w:rPr>
          <w:rtl/>
          <w:lang w:bidi="ar-DZ"/>
        </w:rPr>
        <w:t>الإ</w:t>
      </w:r>
      <w:r w:rsidR="002B7FEC" w:rsidRPr="00DF3CB6">
        <w:rPr>
          <w:rFonts w:hint="cs"/>
          <w:rtl/>
          <w:lang w:bidi="ar-DZ"/>
        </w:rPr>
        <w:t>علان</w:t>
      </w:r>
      <w:r w:rsidRPr="00DF3CB6">
        <w:rPr>
          <w:rStyle w:val="Appelnotedebasdep"/>
          <w:rtl/>
          <w:lang w:bidi="ar-DZ"/>
        </w:rPr>
        <w:footnoteReference w:id="502"/>
      </w:r>
    </w:p>
    <w:p w:rsidR="00295A1F" w:rsidRPr="00DF3CB6" w:rsidRDefault="00C46530" w:rsidP="00295A1F">
      <w:pPr>
        <w:bidi/>
        <w:spacing w:before="240" w:after="0"/>
        <w:ind w:firstLine="567"/>
        <w:jc w:val="both"/>
        <w:rPr>
          <w:rtl/>
          <w:lang w:bidi="ar-DZ"/>
        </w:rPr>
      </w:pPr>
      <w:r w:rsidRPr="00DF3CB6">
        <w:rPr>
          <w:rtl/>
          <w:lang w:bidi="ar-DZ"/>
        </w:rPr>
        <w:t>إن إدراج مدة لتحضير العروض بي</w:t>
      </w:r>
      <w:r w:rsidRPr="00DF3CB6">
        <w:rPr>
          <w:rFonts w:hint="cs"/>
          <w:rtl/>
          <w:lang w:bidi="ar-DZ"/>
        </w:rPr>
        <w:t xml:space="preserve">ن </w:t>
      </w:r>
      <w:r w:rsidRPr="00DF3CB6">
        <w:rPr>
          <w:rtl/>
          <w:lang w:bidi="ar-DZ"/>
        </w:rPr>
        <w:t xml:space="preserve">تاريخ الإعلان عن الطلب على المنافسة وإيداع العروض، </w:t>
      </w:r>
      <w:r w:rsidR="002B7FEC" w:rsidRPr="00DF3CB6">
        <w:rPr>
          <w:rFonts w:hint="cs"/>
          <w:rtl/>
          <w:lang w:bidi="ar-DZ"/>
        </w:rPr>
        <w:t>سي</w:t>
      </w:r>
      <w:r w:rsidRPr="00DF3CB6">
        <w:rPr>
          <w:rtl/>
          <w:lang w:bidi="ar-DZ"/>
        </w:rPr>
        <w:t>سمح للمتنافسين الإطلاع أكثر على دفتر الشروط والمرفق العام المعني بالتفويض من جهة وفتح مجال أكبر لمشاركة أكبر عدد من المتنافسين من جهة أخرى، غير أن المنظم لم يحدد لنا المدة القصوى أو الدنيا لفترة تحضيرالعروض</w:t>
      </w:r>
      <w:r w:rsidR="00295A1F" w:rsidRPr="00DF3CB6">
        <w:rPr>
          <w:rFonts w:hint="cs"/>
          <w:rtl/>
          <w:lang w:bidi="ar-DZ"/>
        </w:rPr>
        <w:t>.</w:t>
      </w:r>
    </w:p>
    <w:p w:rsidR="00C46530" w:rsidRPr="00DF3CB6" w:rsidRDefault="00C46530" w:rsidP="00CE7DDA">
      <w:pPr>
        <w:pStyle w:val="Titre6"/>
        <w:numPr>
          <w:ilvl w:val="0"/>
          <w:numId w:val="108"/>
        </w:numPr>
        <w:bidi/>
        <w:rPr>
          <w:lang w:bidi="ar-DZ"/>
        </w:rPr>
      </w:pPr>
      <w:bookmarkStart w:id="693" w:name="_Toc127048964"/>
      <w:bookmarkStart w:id="694" w:name="_Toc127052243"/>
      <w:bookmarkStart w:id="695" w:name="_Toc127053307"/>
      <w:r w:rsidRPr="00DF3CB6">
        <w:rPr>
          <w:rtl/>
          <w:lang w:bidi="ar-DZ"/>
        </w:rPr>
        <w:t>ض</w:t>
      </w:r>
      <w:r w:rsidR="00914D00">
        <w:rPr>
          <w:rtl/>
          <w:lang w:bidi="ar-DZ"/>
        </w:rPr>
        <w:t>رورة إيداع العروض في ظرف مغلق و</w:t>
      </w:r>
      <w:r w:rsidRPr="00DF3CB6">
        <w:rPr>
          <w:rtl/>
          <w:lang w:bidi="ar-DZ"/>
        </w:rPr>
        <w:t>مبهم تجسيدا لمبدأ سرية العطاءات</w:t>
      </w:r>
      <w:bookmarkEnd w:id="693"/>
      <w:bookmarkEnd w:id="694"/>
      <w:bookmarkEnd w:id="695"/>
    </w:p>
    <w:p w:rsidR="00C46530" w:rsidRPr="00DF3CB6" w:rsidRDefault="00C46530" w:rsidP="00DF2095">
      <w:pPr>
        <w:bidi/>
        <w:spacing w:before="240" w:after="0"/>
        <w:ind w:firstLine="567"/>
        <w:jc w:val="both"/>
        <w:rPr>
          <w:rtl/>
          <w:lang w:bidi="ar-DZ"/>
        </w:rPr>
      </w:pPr>
      <w:r w:rsidRPr="00DF3CB6">
        <w:rPr>
          <w:rtl/>
          <w:lang w:bidi="ar-DZ"/>
        </w:rPr>
        <w:t>تطبيقا لمبدأ سرية العطاءات وحرية المنافسة يتم إيداع العروض في ظ</w:t>
      </w:r>
      <w:r w:rsidR="001859E8">
        <w:rPr>
          <w:rtl/>
          <w:lang w:bidi="ar-DZ"/>
        </w:rPr>
        <w:t>رف مغلق ومبهم يكتب عليه عبارة "</w:t>
      </w:r>
      <w:r w:rsidRPr="00DF3CB6">
        <w:rPr>
          <w:b/>
          <w:bCs/>
          <w:rtl/>
          <w:lang w:bidi="ar-DZ"/>
        </w:rPr>
        <w:t xml:space="preserve">لا يفتح إلا من طرف لجنة إختيار وإنتقاء العروض"، </w:t>
      </w:r>
      <w:r w:rsidRPr="00DF3CB6">
        <w:rPr>
          <w:rtl/>
          <w:lang w:bidi="ar-DZ"/>
        </w:rPr>
        <w:t xml:space="preserve">ويجب أن </w:t>
      </w:r>
      <w:r w:rsidR="00295A1F" w:rsidRPr="00DF3CB6">
        <w:rPr>
          <w:rFonts w:hint="cs"/>
          <w:rtl/>
          <w:lang w:bidi="ar-DZ"/>
        </w:rPr>
        <w:t>لا</w:t>
      </w:r>
      <w:r w:rsidRPr="00DF3CB6">
        <w:rPr>
          <w:rtl/>
          <w:lang w:bidi="ar-DZ"/>
        </w:rPr>
        <w:t xml:space="preserve">يحمل إسم صاحبه ولا يتضمن إي عبارة أو إشارة تميزه عن غيره من العروض وإلا إعتبر لاغيا وذلك لمنع أي تحايل أو إتفاق جانبي من شأنه أن يمس بعملية التنافس ومبدأ المنافسة، ويجب أن يتم الإيداع في مكان واحد تكريسا للشفافية، أما عن الوثائق التي يحتويها ملف الترشح فقد حددتها المادة 30 من المرسوم التنفيذي 18-199 </w:t>
      </w:r>
      <w:r w:rsidRPr="00DF3CB6">
        <w:rPr>
          <w:rStyle w:val="Appelnotedebasdep"/>
          <w:rtl/>
          <w:lang w:bidi="ar-DZ"/>
        </w:rPr>
        <w:footnoteReference w:id="503"/>
      </w:r>
      <w:r w:rsidRPr="00DF3CB6">
        <w:rPr>
          <w:rtl/>
          <w:lang w:bidi="ar-DZ"/>
        </w:rPr>
        <w:t>السالف الذكر كما يلي:</w:t>
      </w:r>
    </w:p>
    <w:p w:rsidR="00C46530" w:rsidRPr="00DF3CB6" w:rsidRDefault="00C46530" w:rsidP="003D5F9E">
      <w:pPr>
        <w:pStyle w:val="Paragraphedeliste"/>
        <w:numPr>
          <w:ilvl w:val="0"/>
          <w:numId w:val="13"/>
        </w:numPr>
        <w:bidi/>
        <w:spacing w:after="0"/>
        <w:jc w:val="both"/>
        <w:rPr>
          <w:lang w:bidi="ar-DZ"/>
        </w:rPr>
      </w:pPr>
      <w:r w:rsidRPr="00DF3CB6">
        <w:rPr>
          <w:rtl/>
          <w:lang w:bidi="ar-DZ"/>
        </w:rPr>
        <w:t xml:space="preserve">التصريح بالنزاهة </w:t>
      </w:r>
    </w:p>
    <w:p w:rsidR="00C46530" w:rsidRPr="00DF3CB6" w:rsidRDefault="00C46530" w:rsidP="003D5F9E">
      <w:pPr>
        <w:pStyle w:val="Paragraphedeliste"/>
        <w:numPr>
          <w:ilvl w:val="0"/>
          <w:numId w:val="13"/>
        </w:numPr>
        <w:bidi/>
        <w:spacing w:after="0"/>
        <w:jc w:val="both"/>
        <w:rPr>
          <w:lang w:bidi="ar-DZ"/>
        </w:rPr>
      </w:pPr>
      <w:proofErr w:type="gramStart"/>
      <w:r w:rsidRPr="00DF3CB6">
        <w:rPr>
          <w:rtl/>
          <w:lang w:bidi="ar-DZ"/>
        </w:rPr>
        <w:t>القانون</w:t>
      </w:r>
      <w:proofErr w:type="gramEnd"/>
      <w:r w:rsidRPr="00DF3CB6">
        <w:rPr>
          <w:rtl/>
          <w:lang w:bidi="ar-DZ"/>
        </w:rPr>
        <w:t xml:space="preserve"> الأساسي </w:t>
      </w:r>
    </w:p>
    <w:p w:rsidR="00C46530" w:rsidRPr="00DF3CB6" w:rsidRDefault="00C46530" w:rsidP="003D5F9E">
      <w:pPr>
        <w:pStyle w:val="Paragraphedeliste"/>
        <w:numPr>
          <w:ilvl w:val="0"/>
          <w:numId w:val="13"/>
        </w:numPr>
        <w:bidi/>
        <w:spacing w:after="0"/>
        <w:jc w:val="both"/>
        <w:rPr>
          <w:lang w:bidi="ar-DZ"/>
        </w:rPr>
      </w:pPr>
      <w:proofErr w:type="gramStart"/>
      <w:r w:rsidRPr="00DF3CB6">
        <w:rPr>
          <w:rtl/>
          <w:lang w:bidi="ar-DZ"/>
        </w:rPr>
        <w:t>مستخرج</w:t>
      </w:r>
      <w:proofErr w:type="gramEnd"/>
      <w:r w:rsidRPr="00DF3CB6">
        <w:rPr>
          <w:rtl/>
          <w:lang w:bidi="ar-DZ"/>
        </w:rPr>
        <w:t xml:space="preserve"> السجل التجاري </w:t>
      </w:r>
    </w:p>
    <w:p w:rsidR="00C46530" w:rsidRPr="00DF3CB6" w:rsidRDefault="00C46530" w:rsidP="003D5F9E">
      <w:pPr>
        <w:pStyle w:val="Paragraphedeliste"/>
        <w:numPr>
          <w:ilvl w:val="0"/>
          <w:numId w:val="13"/>
        </w:numPr>
        <w:bidi/>
        <w:spacing w:after="0"/>
        <w:jc w:val="both"/>
        <w:rPr>
          <w:lang w:bidi="ar-DZ"/>
        </w:rPr>
      </w:pPr>
      <w:r w:rsidRPr="00DF3CB6">
        <w:rPr>
          <w:rtl/>
          <w:lang w:bidi="ar-DZ"/>
        </w:rPr>
        <w:t>رقم التعريف الجبائي فيما يخص المترشحين الخاضعين للقانون الجزائري، أو المترشحين الأجانب الذين سبق لهم العمل في الجزائر</w:t>
      </w:r>
      <w:r w:rsidR="00EB7F23" w:rsidRPr="00DF3CB6">
        <w:rPr>
          <w:rtl/>
          <w:lang w:bidi="ar-DZ"/>
        </w:rPr>
        <w:t>.</w:t>
      </w:r>
    </w:p>
    <w:p w:rsidR="000B5DBD" w:rsidRPr="00DF3CB6" w:rsidRDefault="00C46530" w:rsidP="0039251A">
      <w:pPr>
        <w:pStyle w:val="Paragraphedeliste"/>
        <w:numPr>
          <w:ilvl w:val="0"/>
          <w:numId w:val="13"/>
        </w:numPr>
        <w:bidi/>
        <w:spacing w:line="360" w:lineRule="auto"/>
        <w:jc w:val="both"/>
        <w:rPr>
          <w:lang w:bidi="ar-DZ"/>
        </w:rPr>
      </w:pPr>
      <w:r w:rsidRPr="00DF3CB6">
        <w:rPr>
          <w:rtl/>
          <w:lang w:bidi="ar-DZ"/>
        </w:rPr>
        <w:t>كل وثيقة تسمح بتقييم قدرات المترشحين مذكورة في دفتر الشروط</w:t>
      </w:r>
      <w:r w:rsidR="00EB7F23" w:rsidRPr="00DF3CB6">
        <w:rPr>
          <w:rtl/>
          <w:lang w:bidi="ar-DZ"/>
        </w:rPr>
        <w:t>.</w:t>
      </w:r>
    </w:p>
    <w:p w:rsidR="00C46530" w:rsidRPr="00DF3CB6" w:rsidRDefault="00914D00" w:rsidP="00CE7DDA">
      <w:pPr>
        <w:pStyle w:val="Paragraphedeliste"/>
        <w:numPr>
          <w:ilvl w:val="0"/>
          <w:numId w:val="108"/>
        </w:numPr>
        <w:bidi/>
        <w:spacing w:before="240" w:after="0"/>
        <w:jc w:val="both"/>
        <w:rPr>
          <w:rtl/>
          <w:lang w:bidi="ar-DZ"/>
        </w:rPr>
      </w:pPr>
      <w:r>
        <w:rPr>
          <w:b/>
          <w:bCs/>
          <w:i/>
          <w:iCs/>
          <w:rtl/>
          <w:lang w:bidi="ar-DZ"/>
        </w:rPr>
        <w:t xml:space="preserve"> إستخدام معايير موضوعية</w:t>
      </w:r>
      <w:r w:rsidR="00C46530" w:rsidRPr="00914D00">
        <w:rPr>
          <w:b/>
          <w:bCs/>
          <w:i/>
          <w:iCs/>
          <w:rtl/>
          <w:lang w:bidi="ar-DZ"/>
        </w:rPr>
        <w:t xml:space="preserve"> لإتخاذ قرارات الإنتقاء تجسيدا للمنافسة</w:t>
      </w:r>
      <w:r w:rsidR="00C46530" w:rsidRPr="00914D00">
        <w:rPr>
          <w:rFonts w:hint="cs"/>
          <w:b/>
          <w:bCs/>
          <w:i/>
          <w:iCs/>
          <w:rtl/>
          <w:lang w:bidi="ar-DZ"/>
        </w:rPr>
        <w:t xml:space="preserve"> الحرة</w:t>
      </w:r>
      <w:r w:rsidR="00C46530" w:rsidRPr="00914D00">
        <w:rPr>
          <w:b/>
          <w:bCs/>
          <w:i/>
          <w:iCs/>
          <w:rtl/>
          <w:lang w:bidi="ar-DZ"/>
        </w:rPr>
        <w:t xml:space="preserve"> و المساواة </w:t>
      </w:r>
    </w:p>
    <w:p w:rsidR="00C46530" w:rsidRPr="00DF3CB6" w:rsidRDefault="00C46530" w:rsidP="0039251A">
      <w:pPr>
        <w:bidi/>
        <w:spacing w:before="240" w:after="0"/>
        <w:ind w:firstLine="567"/>
        <w:jc w:val="both"/>
        <w:rPr>
          <w:rtl/>
          <w:lang w:bidi="ar-DZ"/>
        </w:rPr>
      </w:pPr>
      <w:r w:rsidRPr="00DF3CB6">
        <w:rPr>
          <w:rtl/>
          <w:lang w:bidi="ar-DZ"/>
        </w:rPr>
        <w:t>تقوم لجنة إختيار العروض في مرحلة أولى بفتح الأظرفة وتسجيل جميع الوثائق المقدمة من طرف المترشحين في جلسة علنية ثم تقوم في مرحلة ثانية في جلسة مغلقة بدراسة ملفات الترشح إبتداءا من اليوم الموالي لجلسة فتح الظرفة المقبولين الذين يستوفون شروط التأهيل، لكن ما يمكن أن يضربنزاهة المنافسة هوأن الإنتقاء يتم على مرحلتين متباعدتين، مما يفتح المجال للتجاوز والتحايل من طرف بعض الموظفين المكلفين بدراسة هذه الملفات فكان الأجدر أن يتم دراسة ملفات الترشح في يوم فتح الأظرفة ذاته تحقيقا لمبدأ المساواة والشفافية مما يحقق مبدأ المنافسة الحرة</w:t>
      </w:r>
      <w:r w:rsidR="00EB7F23" w:rsidRPr="00DF3CB6">
        <w:rPr>
          <w:rtl/>
          <w:lang w:bidi="ar-DZ"/>
        </w:rPr>
        <w:t>.</w:t>
      </w:r>
    </w:p>
    <w:p w:rsidR="00C46530" w:rsidRPr="00DF3CB6" w:rsidRDefault="00C46530" w:rsidP="002F01A1">
      <w:pPr>
        <w:bidi/>
        <w:spacing w:after="0"/>
        <w:ind w:firstLine="567"/>
        <w:jc w:val="both"/>
        <w:rPr>
          <w:rtl/>
          <w:lang w:bidi="ar-DZ"/>
        </w:rPr>
      </w:pPr>
      <w:r w:rsidRPr="00DF3CB6">
        <w:rPr>
          <w:rFonts w:hint="cs"/>
          <w:rtl/>
          <w:lang w:bidi="ar-DZ"/>
        </w:rPr>
        <w:t xml:space="preserve">ومن أجل ذلك </w:t>
      </w:r>
      <w:r w:rsidRPr="00DF3CB6">
        <w:rPr>
          <w:rtl/>
          <w:lang w:bidi="ar-DZ"/>
        </w:rPr>
        <w:t>نصت المادة 13 من المرسوم 18-199 على أن يتم تح</w:t>
      </w:r>
      <w:r w:rsidRPr="00DF3CB6">
        <w:rPr>
          <w:rFonts w:hint="cs"/>
          <w:rtl/>
          <w:lang w:bidi="ar-DZ"/>
        </w:rPr>
        <w:t>د</w:t>
      </w:r>
      <w:r w:rsidRPr="00DF3CB6">
        <w:rPr>
          <w:rtl/>
          <w:lang w:bidi="ar-DZ"/>
        </w:rPr>
        <w:t>يد البنود التنظيمية والتعاقدية المتعلقة بالتفويض بما فيها شروط المشاركة والتأهيل وذلك ضمن دفتر الشروط، هذه الشروط التي ألزم المنظم السلطة المفوضة ضرورة إدراجها وذكرها ضمن الإعلان عن الطلب على المنافسة، إذ تعتبر من البيانات الإلزامية وذلك حسب ما نصت ع</w:t>
      </w:r>
      <w:r w:rsidR="00914D00">
        <w:rPr>
          <w:rtl/>
          <w:lang w:bidi="ar-DZ"/>
        </w:rPr>
        <w:t>ليه المادة 27 الفقرة الخامسة، والتي جاء فيها</w:t>
      </w:r>
      <w:r w:rsidRPr="00DF3CB6">
        <w:rPr>
          <w:rtl/>
          <w:lang w:bidi="ar-DZ"/>
        </w:rPr>
        <w:t>" يجب أن يتضمن إعلان الطلب على المنافسة البينات الأتية</w:t>
      </w:r>
      <w:r w:rsidR="00EB7F23" w:rsidRPr="00DF3CB6">
        <w:rPr>
          <w:rtl/>
          <w:lang w:bidi="ar-DZ"/>
        </w:rPr>
        <w:t>.</w:t>
      </w:r>
      <w:r w:rsidRPr="00DF3CB6">
        <w:rPr>
          <w:rtl/>
          <w:lang w:bidi="ar-DZ"/>
        </w:rPr>
        <w:t>.......</w:t>
      </w:r>
    </w:p>
    <w:p w:rsidR="00C46530" w:rsidRPr="00DF3CB6" w:rsidRDefault="00914D00" w:rsidP="00CE7DDA">
      <w:pPr>
        <w:pStyle w:val="Paragraphedeliste"/>
        <w:numPr>
          <w:ilvl w:val="0"/>
          <w:numId w:val="47"/>
        </w:numPr>
        <w:bidi/>
        <w:spacing w:after="0"/>
        <w:ind w:firstLine="567"/>
        <w:jc w:val="both"/>
        <w:rPr>
          <w:lang w:bidi="ar-DZ"/>
        </w:rPr>
      </w:pPr>
      <w:r>
        <w:rPr>
          <w:rtl/>
          <w:lang w:bidi="ar-DZ"/>
        </w:rPr>
        <w:t>شروط التأهيل و</w:t>
      </w:r>
      <w:r w:rsidR="00C46530" w:rsidRPr="00DF3CB6">
        <w:rPr>
          <w:rtl/>
          <w:lang w:bidi="ar-DZ"/>
        </w:rPr>
        <w:t>الإنتقاء الأولي</w:t>
      </w:r>
      <w:r w:rsidR="00EB7F23" w:rsidRPr="00DF3CB6">
        <w:rPr>
          <w:rtl/>
          <w:lang w:bidi="ar-DZ"/>
        </w:rPr>
        <w:t>.</w:t>
      </w:r>
      <w:r w:rsidR="00C46530" w:rsidRPr="00DF3CB6">
        <w:rPr>
          <w:rtl/>
          <w:lang w:bidi="ar-DZ"/>
        </w:rPr>
        <w:t>......"</w:t>
      </w:r>
    </w:p>
    <w:p w:rsidR="00C46530" w:rsidRPr="00DF3CB6" w:rsidRDefault="00C46530" w:rsidP="0005114D">
      <w:pPr>
        <w:bidi/>
        <w:ind w:firstLine="567"/>
        <w:jc w:val="both"/>
        <w:rPr>
          <w:rtl/>
          <w:lang w:bidi="ar-DZ"/>
        </w:rPr>
      </w:pPr>
      <w:r w:rsidRPr="00DF3CB6">
        <w:rPr>
          <w:rtl/>
          <w:lang w:bidi="ar-DZ"/>
        </w:rPr>
        <w:t>ويتم التحديد المسبق لشروط المشاركة والإنتقاء إستنادا إلى الحاجات المتمثلة في الخدمات التي تقع على عاتق المفوض له بالمقابل يجب ألا تكون معايير الإختيار ذات طابع ت</w:t>
      </w:r>
      <w:r w:rsidR="00DF3CB6" w:rsidRPr="00DF3CB6">
        <w:rPr>
          <w:rtl/>
          <w:lang w:bidi="ar-DZ"/>
        </w:rPr>
        <w:t>مييزي حتى تكون ضمانة للمنافسة و</w:t>
      </w:r>
      <w:r w:rsidRPr="00DF3CB6">
        <w:rPr>
          <w:rtl/>
          <w:lang w:bidi="ar-DZ"/>
        </w:rPr>
        <w:t>تجسيد دعائم أخرى هي تكافو الفرص بين المتعهدين</w:t>
      </w:r>
      <w:r w:rsidR="00EB7F23" w:rsidRPr="00DF3CB6">
        <w:rPr>
          <w:rtl/>
          <w:lang w:bidi="ar-DZ"/>
        </w:rPr>
        <w:t>.</w:t>
      </w:r>
    </w:p>
    <w:p w:rsidR="00C46530" w:rsidRPr="00DF3CB6" w:rsidRDefault="00914D00" w:rsidP="00914D00">
      <w:pPr>
        <w:pStyle w:val="Titre7"/>
        <w:bidi/>
        <w:rPr>
          <w:lang w:bidi="ar-DZ"/>
        </w:rPr>
      </w:pPr>
      <w:bookmarkStart w:id="696" w:name="_Toc127048965"/>
      <w:bookmarkStart w:id="697" w:name="_Toc127052244"/>
      <w:bookmarkStart w:id="698" w:name="_Toc127053308"/>
      <w:r>
        <w:rPr>
          <w:rFonts w:hint="cs"/>
          <w:rtl/>
          <w:lang w:bidi="ar-DZ"/>
        </w:rPr>
        <w:t xml:space="preserve">3-1- </w:t>
      </w:r>
      <w:r w:rsidR="00C46530" w:rsidRPr="00DF3CB6">
        <w:rPr>
          <w:rtl/>
          <w:lang w:bidi="ar-DZ"/>
        </w:rPr>
        <w:t xml:space="preserve">توحيد معايير الإنتقاء تكريسا للمساواة </w:t>
      </w:r>
      <w:r w:rsidR="00C46530" w:rsidRPr="00DF3CB6">
        <w:rPr>
          <w:rFonts w:hint="cs"/>
          <w:rtl/>
          <w:lang w:bidi="ar-DZ"/>
        </w:rPr>
        <w:t xml:space="preserve"> وضمانا لل</w:t>
      </w:r>
      <w:r w:rsidR="00C46530" w:rsidRPr="00DF3CB6">
        <w:rPr>
          <w:rtl/>
          <w:lang w:bidi="ar-DZ"/>
        </w:rPr>
        <w:t>منافسة</w:t>
      </w:r>
      <w:bookmarkEnd w:id="696"/>
      <w:bookmarkEnd w:id="697"/>
      <w:bookmarkEnd w:id="698"/>
    </w:p>
    <w:p w:rsidR="00FD0A2E" w:rsidRPr="00DF3CB6" w:rsidRDefault="00C46530" w:rsidP="00FD0A2E">
      <w:pPr>
        <w:bidi/>
        <w:spacing w:after="0"/>
        <w:ind w:firstLine="567"/>
        <w:jc w:val="both"/>
        <w:rPr>
          <w:rtl/>
          <w:lang w:bidi="ar-DZ"/>
        </w:rPr>
      </w:pPr>
      <w:r w:rsidRPr="00DF3CB6">
        <w:rPr>
          <w:rtl/>
          <w:lang w:bidi="ar-DZ"/>
        </w:rPr>
        <w:t>لقد حاول المرسوم التنفيذي 18-199 وضع مجموعة من المعايير الموضوعية الموحدة التي على أساسها يتم إنتقاء العروض حيث جاء في المادة 11 منه " يمنح تفويض المرفق العام للمترشح الذي يقدم أفضل عرض حسب سلم التنقيط المحدد في دفتر الشروط المنصوص عليه في المادة 13 من هذا المرسوم"</w:t>
      </w:r>
      <w:r w:rsidRPr="00DF3CB6">
        <w:rPr>
          <w:rStyle w:val="Appelnotedebasdep"/>
          <w:rtl/>
          <w:lang w:bidi="ar-DZ"/>
        </w:rPr>
        <w:footnoteReference w:id="504"/>
      </w:r>
      <w:r w:rsidRPr="00DF3CB6">
        <w:rPr>
          <w:rtl/>
          <w:lang w:bidi="ar-DZ"/>
        </w:rPr>
        <w:t>،</w:t>
      </w:r>
    </w:p>
    <w:p w:rsidR="00C46530" w:rsidRPr="00DF3CB6" w:rsidRDefault="00FD0A2E" w:rsidP="00FD0A2E">
      <w:pPr>
        <w:bidi/>
        <w:spacing w:before="240" w:after="0"/>
        <w:ind w:firstLine="567"/>
        <w:jc w:val="both"/>
        <w:rPr>
          <w:rtl/>
          <w:lang w:bidi="ar-DZ"/>
        </w:rPr>
      </w:pPr>
      <w:r w:rsidRPr="00DF3CB6">
        <w:rPr>
          <w:rFonts w:hint="cs"/>
          <w:rtl/>
          <w:lang w:bidi="ar-DZ"/>
        </w:rPr>
        <w:t>و</w:t>
      </w:r>
      <w:r w:rsidR="00C46530" w:rsidRPr="00DF3CB6">
        <w:rPr>
          <w:rtl/>
          <w:lang w:bidi="ar-DZ"/>
        </w:rPr>
        <w:t>تضمنت</w:t>
      </w:r>
      <w:r w:rsidRPr="00DF3CB6">
        <w:rPr>
          <w:rFonts w:hint="cs"/>
          <w:rtl/>
          <w:lang w:bidi="ar-DZ"/>
        </w:rPr>
        <w:t xml:space="preserve"> المادة 13</w:t>
      </w:r>
      <w:r w:rsidR="00C46530" w:rsidRPr="00DF3CB6">
        <w:rPr>
          <w:rtl/>
          <w:lang w:bidi="ar-DZ"/>
        </w:rPr>
        <w:t xml:space="preserve"> معايير الإختيار وتتعلق على الخصوص بالقدرات المهنية والمتمثلة في الشهادات المؤهلة المطلوبة لتسيير المرفق العام، والقدرات التقنية وهي الوسائل البشرية والمادية والمهنية، اما القدرات المالية فتبرر بالحصائل المالية والمحاسبية والمراجع المصرفية</w:t>
      </w:r>
      <w:r w:rsidR="00C46530" w:rsidRPr="00DF3CB6">
        <w:rPr>
          <w:rStyle w:val="Appelnotedebasdep"/>
          <w:rtl/>
          <w:lang w:bidi="ar-DZ"/>
        </w:rPr>
        <w:footnoteReference w:id="505"/>
      </w:r>
      <w:r w:rsidR="00C46530" w:rsidRPr="00DF3CB6">
        <w:rPr>
          <w:rtl/>
          <w:lang w:bidi="ar-DZ"/>
        </w:rPr>
        <w:t>.</w:t>
      </w:r>
    </w:p>
    <w:p w:rsidR="00C46530" w:rsidRPr="00DF3CB6" w:rsidRDefault="00C46530" w:rsidP="00FD0A2E">
      <w:pPr>
        <w:bidi/>
        <w:spacing w:after="0"/>
        <w:ind w:firstLine="567"/>
        <w:jc w:val="both"/>
        <w:rPr>
          <w:rtl/>
          <w:lang w:bidi="ar-DZ"/>
        </w:rPr>
      </w:pPr>
      <w:r w:rsidRPr="00DF3CB6">
        <w:rPr>
          <w:rtl/>
          <w:lang w:bidi="ar-DZ"/>
        </w:rPr>
        <w:t>إن هذه المعايير تعتبر مع</w:t>
      </w:r>
      <w:r w:rsidR="00914D00">
        <w:rPr>
          <w:rtl/>
          <w:lang w:bidi="ar-DZ"/>
        </w:rPr>
        <w:t xml:space="preserve">ايير موضوعية كافية لتحقيق مبدأ </w:t>
      </w:r>
      <w:r w:rsidRPr="00DF3CB6">
        <w:rPr>
          <w:rtl/>
          <w:lang w:bidi="ar-DZ"/>
        </w:rPr>
        <w:t>المساواة والمنافسة الفعالة بين المتنافسين لكنها تحتاج لمزيد من التفصيل الذي لم تتكفل به الما</w:t>
      </w:r>
      <w:r w:rsidR="00FD0A2E" w:rsidRPr="00DF3CB6">
        <w:rPr>
          <w:rtl/>
          <w:lang w:bidi="ar-DZ"/>
        </w:rPr>
        <w:t xml:space="preserve">دة كما هو الحال </w:t>
      </w:r>
      <w:r w:rsidRPr="00DF3CB6">
        <w:rPr>
          <w:rtl/>
          <w:lang w:bidi="ar-DZ"/>
        </w:rPr>
        <w:t>في المادة 78 من المرسوم الرئاسي 15-247 المتعلقة بمعايير إختيار المتعامل المتعاقد في الصفات العمومية، والتي تضمنت أكثر تفاصيل إنتق</w:t>
      </w:r>
      <w:r w:rsidR="00FD0A2E" w:rsidRPr="00DF3CB6">
        <w:rPr>
          <w:rtl/>
          <w:lang w:bidi="ar-DZ"/>
        </w:rPr>
        <w:t>اء المتعاملين في حالة إعتماد مع</w:t>
      </w:r>
      <w:r w:rsidRPr="00DF3CB6">
        <w:rPr>
          <w:rtl/>
          <w:lang w:bidi="ar-DZ"/>
        </w:rPr>
        <w:t xml:space="preserve">يار واحد </w:t>
      </w:r>
      <w:r w:rsidR="00327E14" w:rsidRPr="00DF3CB6">
        <w:rPr>
          <w:rtl/>
          <w:lang w:bidi="ar-DZ"/>
        </w:rPr>
        <w:t>(</w:t>
      </w:r>
      <w:r w:rsidRPr="00DF3CB6">
        <w:rPr>
          <w:rtl/>
          <w:lang w:bidi="ar-DZ"/>
        </w:rPr>
        <w:t>السعر) أو عدة معايير</w:t>
      </w:r>
      <w:r w:rsidRPr="00DF3CB6">
        <w:rPr>
          <w:rStyle w:val="Appelnotedebasdep"/>
          <w:rtl/>
          <w:lang w:bidi="ar-DZ"/>
        </w:rPr>
        <w:footnoteReference w:id="506"/>
      </w:r>
      <w:r w:rsidRPr="00DF3CB6">
        <w:rPr>
          <w:rtl/>
          <w:lang w:bidi="ar-DZ"/>
        </w:rPr>
        <w:t>.</w:t>
      </w:r>
    </w:p>
    <w:p w:rsidR="00C46530" w:rsidRPr="00DF3CB6" w:rsidRDefault="00C46530" w:rsidP="00FA09D7">
      <w:pPr>
        <w:bidi/>
        <w:spacing w:before="240" w:after="0"/>
        <w:ind w:firstLine="567"/>
        <w:jc w:val="both"/>
        <w:rPr>
          <w:rtl/>
          <w:lang w:bidi="ar-DZ"/>
        </w:rPr>
      </w:pPr>
      <w:r w:rsidRPr="00DF3CB6">
        <w:rPr>
          <w:rtl/>
          <w:lang w:bidi="ar-DZ"/>
        </w:rPr>
        <w:t xml:space="preserve">لقد أكدت الفقرة الثانية من المادة التاسعة من القانون 06-01 المتعلق بالوقاية من الفساد على هذا الأمرمن خلال نصها على ضرورة إدراج معايير </w:t>
      </w:r>
      <w:r w:rsidR="00DF3CB6" w:rsidRPr="00DF3CB6">
        <w:rPr>
          <w:rtl/>
          <w:lang w:bidi="ar-DZ"/>
        </w:rPr>
        <w:t>موضوعية ودقيقة لإتخاذ القرارات</w:t>
      </w:r>
      <w:r w:rsidRPr="00DF3CB6">
        <w:rPr>
          <w:rtl/>
          <w:lang w:bidi="ar-DZ"/>
        </w:rPr>
        <w:t>المتعلقة بإبرام الصفقات العمومية</w:t>
      </w:r>
      <w:r w:rsidRPr="00DF3CB6">
        <w:rPr>
          <w:rStyle w:val="Appelnotedebasdep"/>
          <w:rtl/>
          <w:lang w:bidi="ar-DZ"/>
        </w:rPr>
        <w:footnoteReference w:id="507"/>
      </w:r>
      <w:r w:rsidRPr="00DF3CB6">
        <w:rPr>
          <w:rtl/>
          <w:lang w:bidi="ar-DZ"/>
        </w:rPr>
        <w:t>.</w:t>
      </w:r>
    </w:p>
    <w:p w:rsidR="00C46530" w:rsidRPr="00DF3CB6" w:rsidRDefault="00914D00" w:rsidP="00914D00">
      <w:pPr>
        <w:pStyle w:val="Titre7"/>
        <w:bidi/>
        <w:rPr>
          <w:lang w:bidi="ar-DZ"/>
        </w:rPr>
      </w:pPr>
      <w:bookmarkStart w:id="699" w:name="_Toc127048966"/>
      <w:bookmarkStart w:id="700" w:name="_Toc127052245"/>
      <w:bookmarkStart w:id="701" w:name="_Toc127053309"/>
      <w:r>
        <w:rPr>
          <w:rFonts w:hint="cs"/>
          <w:rtl/>
          <w:lang w:bidi="ar-DZ"/>
        </w:rPr>
        <w:t xml:space="preserve">3-2- </w:t>
      </w:r>
      <w:r w:rsidR="00C46530" w:rsidRPr="00DF3CB6">
        <w:rPr>
          <w:rtl/>
          <w:lang w:bidi="ar-DZ"/>
        </w:rPr>
        <w:t>إختيار أفضل العروض بشكل موضوعي</w:t>
      </w:r>
      <w:bookmarkEnd w:id="699"/>
      <w:bookmarkEnd w:id="700"/>
      <w:bookmarkEnd w:id="701"/>
    </w:p>
    <w:p w:rsidR="00C46530" w:rsidRPr="00DF3CB6" w:rsidRDefault="00C46530" w:rsidP="002F01A1">
      <w:pPr>
        <w:bidi/>
        <w:spacing w:before="240" w:after="0"/>
        <w:ind w:firstLine="567"/>
        <w:jc w:val="both"/>
        <w:rPr>
          <w:rtl/>
          <w:lang w:bidi="ar-DZ"/>
        </w:rPr>
      </w:pPr>
      <w:r w:rsidRPr="00DF3CB6">
        <w:rPr>
          <w:rtl/>
          <w:lang w:bidi="ar-DZ"/>
        </w:rPr>
        <w:t xml:space="preserve">تكريسا لمبدأ المساواة بين المتنافسين ولضمان إختيار أفضل العروض أحاط المرسوم التنفيذي 18-199 هذه المرحلة بمجموعة من الضوابط ألزم السلطة المفوضة بإتباعها، وذلك عبر مرحلتين يتقرر من خلالهما الفائز بإتفاقية التفويض، عملا منه لضمان أكبر قدر ممكن من الشفافية تجسيدا لمبدأ المنافسة </w:t>
      </w:r>
      <w:r w:rsidRPr="00DF3CB6">
        <w:rPr>
          <w:rStyle w:val="Appelnotedebasdep"/>
          <w:rtl/>
          <w:lang w:bidi="ar-DZ"/>
        </w:rPr>
        <w:footnoteReference w:id="508"/>
      </w:r>
      <w:r w:rsidRPr="00DF3CB6">
        <w:rPr>
          <w:rtl/>
          <w:lang w:bidi="ar-DZ"/>
        </w:rPr>
        <w:t>.</w:t>
      </w:r>
    </w:p>
    <w:p w:rsidR="00C46530" w:rsidRPr="00DF3CB6" w:rsidRDefault="00C46530" w:rsidP="00FA09D7">
      <w:pPr>
        <w:bidi/>
        <w:spacing w:before="240" w:after="0"/>
        <w:ind w:firstLine="567"/>
        <w:jc w:val="both"/>
        <w:rPr>
          <w:rtl/>
          <w:lang w:bidi="ar-DZ"/>
        </w:rPr>
      </w:pPr>
      <w:r w:rsidRPr="00DF3CB6">
        <w:rPr>
          <w:rtl/>
          <w:lang w:bidi="ar-DZ"/>
        </w:rPr>
        <w:t>فمن خلال المادة 31 من المرسوم التنفيذي نقوم لجنة إختيار وإنتقاء العروض في جلسة علنية في مرحلة أولى بفتح الأظرفة و تسجيل جميع الوثائق المقدمة من المترشحين، ويحضر هذه الجلسة أصحاب العروض في إطار تجسيد مبدأ شفافية الإجراءت</w:t>
      </w:r>
      <w:r w:rsidR="00EB7F23" w:rsidRPr="00DF3CB6">
        <w:rPr>
          <w:rtl/>
          <w:lang w:bidi="ar-DZ"/>
        </w:rPr>
        <w:t>.</w:t>
      </w:r>
    </w:p>
    <w:p w:rsidR="00C46530" w:rsidRPr="00DF3CB6" w:rsidRDefault="00C46530" w:rsidP="00553B06">
      <w:pPr>
        <w:bidi/>
        <w:spacing w:after="0"/>
        <w:ind w:firstLine="567"/>
        <w:jc w:val="both"/>
        <w:rPr>
          <w:lang w:bidi="ar-DZ"/>
        </w:rPr>
      </w:pPr>
      <w:r w:rsidRPr="00DF3CB6">
        <w:rPr>
          <w:rtl/>
          <w:lang w:bidi="ar-DZ"/>
        </w:rPr>
        <w:t>ثم تقوم اللجنة في مرحلة ثانية في جلسة مغلقة بدراسة ملفات الترشح إبتداءا من اليوم الموالي لجلسة فتح الأظرفة وتعد قائمة المترشحين الذين يستوفون شروط التأهيل طبقا للجزء الأول من دفتر الشروط مرتبة ترتيبا تفاضليا حسب النقاط المتحصل عليها، وذلك بعد دراسة العروض المقدمة من  المترشحين المقبولين وتقييم الضمانات المالية والمهنية وقدراتهم على تأمين إستمرارية تشغيل المرفق العام و تحقيق المساواة بين المستفيدين من خدماته</w:t>
      </w:r>
      <w:r w:rsidRPr="00DF3CB6">
        <w:rPr>
          <w:rStyle w:val="Appelnotedebasdep"/>
          <w:rtl/>
          <w:lang w:bidi="ar-DZ"/>
        </w:rPr>
        <w:footnoteReference w:id="509"/>
      </w:r>
      <w:r w:rsidRPr="00DF3CB6">
        <w:rPr>
          <w:lang w:bidi="ar-DZ"/>
        </w:rPr>
        <w:t>.</w:t>
      </w:r>
    </w:p>
    <w:p w:rsidR="00C46530" w:rsidRPr="00DF3CB6" w:rsidRDefault="00C46530" w:rsidP="00DF2095">
      <w:pPr>
        <w:bidi/>
        <w:spacing w:before="240" w:after="0"/>
        <w:ind w:firstLine="567"/>
        <w:jc w:val="both"/>
        <w:rPr>
          <w:rtl/>
          <w:lang w:bidi="ar-DZ"/>
        </w:rPr>
      </w:pPr>
      <w:r w:rsidRPr="00DF3CB6">
        <w:rPr>
          <w:rtl/>
          <w:lang w:bidi="ar-DZ"/>
        </w:rPr>
        <w:t>كما تم التطرق إليه في الباب الاول فإنه يقضي مؤقتا أو نهائيا من المشاركة في إجراء التفويض المتعامل الذي إرتكب فعل أو عمل محل إجراء تضمن الاجراءات المنصوص عليها في الما</w:t>
      </w:r>
      <w:r w:rsidR="00914D00">
        <w:rPr>
          <w:rtl/>
          <w:lang w:bidi="ar-DZ"/>
        </w:rPr>
        <w:t>دة 75 من المرسوم الرئاسي 15-247</w:t>
      </w:r>
      <w:r w:rsidR="00914D00">
        <w:rPr>
          <w:rFonts w:hint="cs"/>
          <w:rtl/>
          <w:lang w:bidi="ar-DZ"/>
        </w:rPr>
        <w:t xml:space="preserve">. </w:t>
      </w:r>
    </w:p>
    <w:p w:rsidR="00C46530" w:rsidRPr="00DF3CB6" w:rsidRDefault="00914D00" w:rsidP="00914D00">
      <w:pPr>
        <w:pStyle w:val="Titre7"/>
        <w:bidi/>
        <w:jc w:val="both"/>
        <w:rPr>
          <w:rtl/>
          <w:lang w:bidi="ar-DZ"/>
        </w:rPr>
      </w:pPr>
      <w:bookmarkStart w:id="702" w:name="_Toc127048967"/>
      <w:bookmarkStart w:id="703" w:name="_Toc127052246"/>
      <w:bookmarkStart w:id="704" w:name="_Toc127053310"/>
      <w:r>
        <w:rPr>
          <w:rFonts w:hint="cs"/>
          <w:rtl/>
          <w:lang w:bidi="ar-DZ"/>
        </w:rPr>
        <w:t xml:space="preserve">3-3- </w:t>
      </w:r>
      <w:r w:rsidR="00C46530" w:rsidRPr="00DF3CB6">
        <w:rPr>
          <w:rtl/>
          <w:lang w:bidi="ar-DZ"/>
        </w:rPr>
        <w:t xml:space="preserve">دعوة المترشحين الذين تم إنتقاءهم أثناء المرحلة الاولى إلى سحب دفتر الشروط و إتمام الاجراءات </w:t>
      </w:r>
      <w:r w:rsidR="00C46530" w:rsidRPr="00DF3CB6">
        <w:rPr>
          <w:rFonts w:hint="cs"/>
          <w:rtl/>
          <w:lang w:bidi="ar-DZ"/>
        </w:rPr>
        <w:t>و</w:t>
      </w:r>
      <w:r w:rsidR="00C46530" w:rsidRPr="00DF3CB6">
        <w:rPr>
          <w:rtl/>
          <w:lang w:bidi="ar-DZ"/>
        </w:rPr>
        <w:t xml:space="preserve">تقييد </w:t>
      </w:r>
      <w:r w:rsidR="00C46530" w:rsidRPr="00DF3CB6">
        <w:rPr>
          <w:rFonts w:hint="cs"/>
          <w:rtl/>
          <w:lang w:bidi="ar-DZ"/>
        </w:rPr>
        <w:t xml:space="preserve">مجال </w:t>
      </w:r>
      <w:r w:rsidR="00C46530" w:rsidRPr="00DF3CB6">
        <w:rPr>
          <w:rtl/>
          <w:lang w:bidi="ar-DZ"/>
        </w:rPr>
        <w:t>المنافسة</w:t>
      </w:r>
      <w:bookmarkEnd w:id="702"/>
      <w:bookmarkEnd w:id="703"/>
      <w:bookmarkEnd w:id="704"/>
    </w:p>
    <w:p w:rsidR="00C46530" w:rsidRPr="00DF3CB6" w:rsidRDefault="00C46530" w:rsidP="00914D00">
      <w:pPr>
        <w:bidi/>
        <w:spacing w:before="120" w:after="120"/>
        <w:ind w:firstLine="567"/>
        <w:jc w:val="both"/>
        <w:rPr>
          <w:rtl/>
          <w:lang w:bidi="ar-DZ"/>
        </w:rPr>
      </w:pPr>
      <w:r w:rsidRPr="00DF3CB6">
        <w:rPr>
          <w:rtl/>
          <w:lang w:bidi="ar-DZ"/>
        </w:rPr>
        <w:t>بعد إرسال لجنة إختياروإنتقاء العروض قائمة المترشحين المؤهلين لإيداع عروضهم إلى السلطة المفوضة،تقوم هذه الأخيرة بدعوتهم بكل وسيلة ملائمة لسحب دفتر الشروط وتقديم عروضهم</w:t>
      </w:r>
      <w:r w:rsidRPr="00DF3CB6">
        <w:rPr>
          <w:rStyle w:val="Appelnotedebasdep"/>
          <w:rtl/>
          <w:lang w:bidi="ar-DZ"/>
        </w:rPr>
        <w:footnoteReference w:id="510"/>
      </w:r>
      <w:r w:rsidRPr="00DF3CB6">
        <w:rPr>
          <w:rtl/>
          <w:lang w:bidi="ar-DZ"/>
        </w:rPr>
        <w:t xml:space="preserve"> وذلك حسب نص المادة 32 من المرسوم التنفيذي 18-199، غير أنه من خلال إستقراء هذه المادة نجد ما يلي: </w:t>
      </w:r>
    </w:p>
    <w:p w:rsidR="00C46530" w:rsidRPr="00DF3CB6" w:rsidRDefault="00DF2095" w:rsidP="00914D00">
      <w:pPr>
        <w:bidi/>
        <w:spacing w:before="120" w:after="120"/>
        <w:jc w:val="both"/>
        <w:rPr>
          <w:b/>
          <w:bCs/>
          <w:i/>
          <w:iCs/>
          <w:lang w:bidi="ar-DZ"/>
        </w:rPr>
      </w:pPr>
      <w:r w:rsidRPr="00DF3CB6">
        <w:rPr>
          <w:rFonts w:hint="cs"/>
          <w:rtl/>
          <w:lang w:bidi="ar-DZ"/>
        </w:rPr>
        <w:t xml:space="preserve">- </w:t>
      </w:r>
      <w:r w:rsidR="00C46530" w:rsidRPr="00DF3CB6">
        <w:rPr>
          <w:rtl/>
          <w:lang w:bidi="ar-DZ"/>
        </w:rPr>
        <w:t>تكريسا لمبدأ الشفافية والنزاهة في الإجراءات لا يجب على اللجنة أن تقوم بتعداد العروض المقدمة دون إبداء رأي واضح ومعلل وذلك تحت طائلة بطلان الإجراءات</w:t>
      </w:r>
      <w:r w:rsidR="00C46530" w:rsidRPr="00DF3CB6">
        <w:rPr>
          <w:rStyle w:val="Appelnotedebasdep"/>
          <w:rtl/>
          <w:lang w:bidi="ar-DZ"/>
        </w:rPr>
        <w:footnoteReference w:id="511"/>
      </w:r>
      <w:r w:rsidR="00C46530" w:rsidRPr="00DF3CB6">
        <w:rPr>
          <w:rtl/>
          <w:lang w:bidi="ar-DZ"/>
        </w:rPr>
        <w:t>.</w:t>
      </w:r>
    </w:p>
    <w:p w:rsidR="00C46530" w:rsidRPr="00DF3CB6" w:rsidRDefault="00DF2095" w:rsidP="00B02EFC">
      <w:pPr>
        <w:bidi/>
        <w:spacing w:before="240" w:after="120"/>
        <w:jc w:val="both"/>
        <w:rPr>
          <w:b/>
          <w:bCs/>
          <w:i/>
          <w:iCs/>
          <w:lang w:bidi="ar-DZ"/>
        </w:rPr>
      </w:pPr>
      <w:r w:rsidRPr="00DF3CB6">
        <w:rPr>
          <w:rFonts w:hint="cs"/>
          <w:rtl/>
          <w:lang w:bidi="ar-DZ"/>
        </w:rPr>
        <w:t xml:space="preserve">- </w:t>
      </w:r>
      <w:r w:rsidR="00C46530" w:rsidRPr="00DF3CB6">
        <w:rPr>
          <w:rtl/>
          <w:lang w:bidi="ar-DZ"/>
        </w:rPr>
        <w:t>تقوم السلطة المفوضة بدعوة المترشحين المقبولين لسحب دفتر الشروط الجزء الثاني دون تمييز أوتحايل،</w:t>
      </w:r>
      <w:r w:rsidR="00DF3CB6" w:rsidRPr="00DF3CB6">
        <w:rPr>
          <w:rFonts w:hint="cs"/>
          <w:rtl/>
          <w:lang w:bidi="ar-DZ"/>
        </w:rPr>
        <w:t xml:space="preserve"> أ</w:t>
      </w:r>
      <w:r w:rsidR="00C46530" w:rsidRPr="00DF3CB6">
        <w:rPr>
          <w:rtl/>
          <w:lang w:bidi="ar-DZ"/>
        </w:rPr>
        <w:t>ين يتم تقديم عرض دقيق حول المرفق العام محل التفويض وكذا الخصائصوالكمية والنوعية للخدمات وشروط فرض المبالغ المالية على المنتفعين مقابل الخدمة المقدمة دون تمييز وتدعوهم لتقديم عروضهم وذلك تجسيدا لمبدأ المنافسة</w:t>
      </w:r>
      <w:r w:rsidR="00C46530" w:rsidRPr="00DF3CB6">
        <w:rPr>
          <w:rStyle w:val="Appelnotedebasdep"/>
          <w:rtl/>
          <w:lang w:bidi="ar-DZ"/>
        </w:rPr>
        <w:footnoteReference w:id="512"/>
      </w:r>
      <w:r w:rsidR="00C46530" w:rsidRPr="00DF3CB6">
        <w:rPr>
          <w:rtl/>
          <w:lang w:bidi="ar-DZ"/>
        </w:rPr>
        <w:t>.</w:t>
      </w:r>
    </w:p>
    <w:p w:rsidR="00C46530" w:rsidRPr="00DF3CB6" w:rsidRDefault="00C46530" w:rsidP="00B02EFC">
      <w:pPr>
        <w:bidi/>
        <w:spacing w:before="240" w:after="120"/>
        <w:ind w:firstLine="567"/>
        <w:jc w:val="both"/>
        <w:rPr>
          <w:rtl/>
          <w:lang w:bidi="ar-DZ"/>
        </w:rPr>
      </w:pPr>
      <w:r w:rsidRPr="00DF3CB6">
        <w:rPr>
          <w:rtl/>
          <w:lang w:bidi="ar-DZ"/>
        </w:rPr>
        <w:t>أما بالنسبة للتراضي بعد الإستشارة ف</w:t>
      </w:r>
      <w:r w:rsidR="00553B06" w:rsidRPr="00DF3CB6">
        <w:rPr>
          <w:rFonts w:hint="cs"/>
          <w:rtl/>
          <w:lang w:bidi="ar-DZ"/>
        </w:rPr>
        <w:t>إ</w:t>
      </w:r>
      <w:r w:rsidRPr="00DF3CB6">
        <w:rPr>
          <w:rtl/>
          <w:lang w:bidi="ar-DZ"/>
        </w:rPr>
        <w:t xml:space="preserve">نه يتم إستدعاء </w:t>
      </w:r>
      <w:r w:rsidR="00DF3CB6" w:rsidRPr="00DF3CB6">
        <w:rPr>
          <w:rFonts w:hint="cs"/>
          <w:rtl/>
          <w:lang w:bidi="ar-DZ"/>
        </w:rPr>
        <w:t>ثلاثة مترشحي</w:t>
      </w:r>
      <w:r w:rsidR="00DF3CB6" w:rsidRPr="00DF3CB6">
        <w:rPr>
          <w:rFonts w:hint="eastAsia"/>
          <w:rtl/>
          <w:lang w:bidi="ar-DZ"/>
        </w:rPr>
        <w:t>ن</w:t>
      </w:r>
      <w:r w:rsidRPr="00DF3CB6">
        <w:rPr>
          <w:rtl/>
          <w:lang w:bidi="ar-DZ"/>
        </w:rPr>
        <w:t xml:space="preserve"> من أجل تقديم عروضهم</w:t>
      </w:r>
      <w:r w:rsidRPr="00DF3CB6">
        <w:rPr>
          <w:rStyle w:val="Appelnotedebasdep"/>
          <w:rtl/>
          <w:lang w:bidi="ar-DZ"/>
        </w:rPr>
        <w:footnoteReference w:id="513"/>
      </w:r>
      <w:r w:rsidRPr="00DF3CB6">
        <w:rPr>
          <w:rtl/>
          <w:lang w:bidi="ar-DZ"/>
        </w:rPr>
        <w:t>، وفي حالة التراضي البسيط يتم دعوة المترشح الذي تم إختياره لتقديم عرضه</w:t>
      </w:r>
      <w:r w:rsidRPr="00DF3CB6">
        <w:rPr>
          <w:rStyle w:val="Appelnotedebasdep"/>
          <w:rtl/>
          <w:lang w:bidi="ar-DZ"/>
        </w:rPr>
        <w:footnoteReference w:id="514"/>
      </w:r>
      <w:r w:rsidRPr="00DF3CB6">
        <w:rPr>
          <w:rtl/>
          <w:lang w:bidi="ar-DZ"/>
        </w:rPr>
        <w:t>.</w:t>
      </w:r>
    </w:p>
    <w:p w:rsidR="00C46530" w:rsidRPr="00DF3CB6" w:rsidRDefault="00C46530" w:rsidP="007F5FE1">
      <w:pPr>
        <w:bidi/>
        <w:spacing w:after="0"/>
        <w:ind w:firstLine="567"/>
        <w:jc w:val="both"/>
        <w:rPr>
          <w:rtl/>
          <w:lang w:bidi="ar-DZ"/>
        </w:rPr>
      </w:pPr>
      <w:r w:rsidRPr="00DF3CB6">
        <w:rPr>
          <w:rtl/>
          <w:lang w:bidi="ar-DZ"/>
        </w:rPr>
        <w:t>مايمكن ملاحظته من خلال هذه النقطة ان المنظم منح صلاحية دعوةالمترشحين للسلطة المفوضة دون يقيدها بوسيلة معينة، الأمر الذي يعتبر مساسا بمبدأ المنافسة، إذ أن الواقع العملي أثبت أن الوسائل التي تستعملها الإدارة في التبليغ تكون غير فعالة فغالبا ما لا يتم إستلام الإستدعاء من طرف المرسل له، لتقوم في الإخير بإستعمال الهاتف الذي لا يعتبر وسيلة من وسائل التبليغ، إضافة إلى</w:t>
      </w:r>
      <w:r w:rsidR="00C512DA" w:rsidRPr="00DF3CB6">
        <w:rPr>
          <w:rFonts w:hint="cs"/>
          <w:rtl/>
          <w:lang w:bidi="ar-DZ"/>
        </w:rPr>
        <w:t xml:space="preserve"> انعدام الوصول</w:t>
      </w:r>
      <w:r w:rsidR="007F5FE1" w:rsidRPr="00DF3CB6">
        <w:rPr>
          <w:rFonts w:hint="cs"/>
          <w:rtl/>
          <w:lang w:bidi="ar-DZ"/>
        </w:rPr>
        <w:t xml:space="preserve"> إلى المتنافس في حالة</w:t>
      </w:r>
      <w:r w:rsidRPr="00DF3CB6">
        <w:rPr>
          <w:rtl/>
          <w:lang w:bidi="ar-DZ"/>
        </w:rPr>
        <w:t xml:space="preserve"> عدم وجود عنوان ثابت</w:t>
      </w:r>
      <w:r w:rsidR="007F5FE1" w:rsidRPr="00DF3CB6">
        <w:rPr>
          <w:rFonts w:hint="cs"/>
          <w:rtl/>
          <w:lang w:bidi="ar-DZ"/>
        </w:rPr>
        <w:t xml:space="preserve"> له</w:t>
      </w:r>
      <w:r w:rsidRPr="00DF3CB6">
        <w:rPr>
          <w:rtl/>
          <w:lang w:bidi="ar-DZ"/>
        </w:rPr>
        <w:t>، أما إذا تم الإستلام فإن تاريخ</w:t>
      </w:r>
      <w:r w:rsidR="007F5FE1" w:rsidRPr="00DF3CB6">
        <w:rPr>
          <w:rFonts w:hint="cs"/>
          <w:rtl/>
          <w:lang w:bidi="ar-DZ"/>
        </w:rPr>
        <w:t xml:space="preserve"> الاستلام</w:t>
      </w:r>
      <w:r w:rsidR="001859E8">
        <w:rPr>
          <w:rtl/>
          <w:lang w:bidi="ar-DZ"/>
        </w:rPr>
        <w:t xml:space="preserve"> يختلف من متعامل ل</w:t>
      </w:r>
      <w:r w:rsidR="001859E8">
        <w:rPr>
          <w:rFonts w:hint="cs"/>
          <w:rtl/>
          <w:lang w:bidi="ar-DZ"/>
        </w:rPr>
        <w:t>آ</w:t>
      </w:r>
      <w:r w:rsidRPr="00DF3CB6">
        <w:rPr>
          <w:rtl/>
          <w:lang w:bidi="ar-DZ"/>
        </w:rPr>
        <w:t>خر مما يجعل المدة الممنوحة للمتنافسين غير متساوية بينهم، الأمر الذي حتم</w:t>
      </w:r>
      <w:r w:rsidR="007F5FE1" w:rsidRPr="00DF3CB6">
        <w:rPr>
          <w:rtl/>
          <w:lang w:bidi="ar-DZ"/>
        </w:rPr>
        <w:t xml:space="preserve">ا يؤدي </w:t>
      </w:r>
      <w:r w:rsidR="007F5FE1" w:rsidRPr="00DF3CB6">
        <w:rPr>
          <w:rFonts w:hint="cs"/>
          <w:rtl/>
          <w:lang w:bidi="ar-DZ"/>
        </w:rPr>
        <w:t>إ</w:t>
      </w:r>
      <w:r w:rsidRPr="00DF3CB6">
        <w:rPr>
          <w:rtl/>
          <w:lang w:bidi="ar-DZ"/>
        </w:rPr>
        <w:t>لى حصر المجال التنافسي، الذي شابه أساسا عدم المساواة.</w:t>
      </w:r>
    </w:p>
    <w:p w:rsidR="00C46530" w:rsidRPr="00DF3CB6" w:rsidRDefault="00C46530" w:rsidP="00A47834">
      <w:pPr>
        <w:bidi/>
        <w:spacing w:after="0"/>
        <w:ind w:firstLine="567"/>
        <w:jc w:val="both"/>
        <w:rPr>
          <w:rtl/>
          <w:lang w:bidi="ar-DZ"/>
        </w:rPr>
      </w:pPr>
      <w:r w:rsidRPr="00DF3CB6">
        <w:rPr>
          <w:rtl/>
          <w:lang w:bidi="ar-DZ"/>
        </w:rPr>
        <w:t>في نفس النقطة نجد أن المنظم لم يحدد مدة إيداع العروض الممنوحة للمتأهلين بعد سحب دفتر الشروط بل إكتفى بالسلطة التقديرية للادارة وذلك إستنادا إلى حجم ونطاق المرفق العام محل التفويض</w:t>
      </w:r>
      <w:r w:rsidRPr="00DF3CB6">
        <w:rPr>
          <w:rStyle w:val="Appelnotedebasdep"/>
          <w:rtl/>
          <w:lang w:bidi="ar-DZ"/>
        </w:rPr>
        <w:footnoteReference w:id="515"/>
      </w:r>
      <w:r w:rsidR="00A47834" w:rsidRPr="00DF3CB6">
        <w:rPr>
          <w:rFonts w:hint="cs"/>
          <w:rtl/>
          <w:lang w:bidi="ar-DZ"/>
        </w:rPr>
        <w:t xml:space="preserve"> ما </w:t>
      </w:r>
      <w:r w:rsidR="001859E8">
        <w:rPr>
          <w:rFonts w:hint="cs"/>
          <w:rtl/>
          <w:lang w:bidi="ar-DZ"/>
        </w:rPr>
        <w:t>ا</w:t>
      </w:r>
      <w:r w:rsidRPr="00DF3CB6">
        <w:rPr>
          <w:rtl/>
          <w:lang w:bidi="ar-DZ"/>
        </w:rPr>
        <w:t>عتبرالأمر إخلالا بمبادئ المنافسة مما يترك مجالا لعدم النزاهة والتحايل من طرف الموظفين المؤهلين للقيام بذلك.</w:t>
      </w:r>
    </w:p>
    <w:p w:rsidR="00C46530" w:rsidRPr="00DF3CB6" w:rsidRDefault="00DF2095" w:rsidP="00ED0907">
      <w:pPr>
        <w:bidi/>
        <w:spacing w:after="0"/>
        <w:jc w:val="both"/>
        <w:rPr>
          <w:lang w:bidi="ar-DZ"/>
        </w:rPr>
      </w:pPr>
      <w:r w:rsidRPr="00DF3CB6">
        <w:rPr>
          <w:rFonts w:hint="cs"/>
          <w:rtl/>
          <w:lang w:bidi="ar-DZ"/>
        </w:rPr>
        <w:t xml:space="preserve">- </w:t>
      </w:r>
      <w:r w:rsidR="00C46530" w:rsidRPr="00DF3CB6">
        <w:rPr>
          <w:rtl/>
          <w:lang w:bidi="ar-DZ"/>
        </w:rPr>
        <w:t>على كل مترشح أستدعي لسحب دفتر الشروط أن يقدم عرضا دقيقا مشمولا بالضمانات المهنية التي تمكنه من تسيير المرفق العام محل التفويض، على أن تكون عروضهم مطابقة لدفتر الشروط</w:t>
      </w:r>
      <w:r w:rsidR="00C46530" w:rsidRPr="00DF3CB6">
        <w:rPr>
          <w:rStyle w:val="Appelnotedebasdep"/>
          <w:rtl/>
          <w:lang w:bidi="ar-DZ"/>
        </w:rPr>
        <w:footnoteReference w:id="516"/>
      </w:r>
      <w:r w:rsidR="00C46530" w:rsidRPr="00DF3CB6">
        <w:rPr>
          <w:rtl/>
          <w:lang w:bidi="ar-DZ"/>
        </w:rPr>
        <w:t xml:space="preserve">، وفي إطار تجسيد </w:t>
      </w:r>
      <w:r w:rsidR="001859E8">
        <w:rPr>
          <w:rFonts w:hint="cs"/>
          <w:rtl/>
          <w:lang w:bidi="ar-DZ"/>
        </w:rPr>
        <w:t>مب</w:t>
      </w:r>
      <w:r w:rsidR="00A47834" w:rsidRPr="00DF3CB6">
        <w:rPr>
          <w:rFonts w:hint="cs"/>
          <w:rtl/>
          <w:lang w:bidi="ar-DZ"/>
        </w:rPr>
        <w:t xml:space="preserve">دئي </w:t>
      </w:r>
      <w:r w:rsidR="00C46530" w:rsidRPr="00DF3CB6">
        <w:rPr>
          <w:rtl/>
          <w:lang w:bidi="ar-DZ"/>
        </w:rPr>
        <w:t>المنافسة وتكافؤ الفرص لا يمكن للمترشح المقبول أن يقدم أكثر من عرض واحدحسب المادة 33 من المرسوم التنفيذي السابق</w:t>
      </w:r>
      <w:r w:rsidR="00EB7F23" w:rsidRPr="00DF3CB6">
        <w:rPr>
          <w:rtl/>
          <w:lang w:bidi="ar-DZ"/>
        </w:rPr>
        <w:t>.</w:t>
      </w:r>
    </w:p>
    <w:p w:rsidR="00C46530" w:rsidRPr="00DF3CB6" w:rsidRDefault="00DF2095" w:rsidP="00757F05">
      <w:pPr>
        <w:bidi/>
        <w:spacing w:after="0"/>
        <w:jc w:val="both"/>
        <w:rPr>
          <w:lang w:bidi="ar-DZ"/>
        </w:rPr>
      </w:pPr>
      <w:r w:rsidRPr="00DF3CB6">
        <w:rPr>
          <w:rFonts w:hint="cs"/>
          <w:rtl/>
          <w:lang w:bidi="ar-DZ"/>
        </w:rPr>
        <w:t xml:space="preserve">- </w:t>
      </w:r>
      <w:r w:rsidR="00C46530" w:rsidRPr="00DF3CB6">
        <w:rPr>
          <w:rtl/>
          <w:lang w:bidi="ar-DZ"/>
        </w:rPr>
        <w:t>تقوم لجنة إختيار</w:t>
      </w:r>
      <w:r w:rsidR="007B3E65" w:rsidRPr="00DF3CB6">
        <w:rPr>
          <w:rFonts w:hint="cs"/>
          <w:rtl/>
          <w:lang w:bidi="ar-DZ"/>
        </w:rPr>
        <w:t>و</w:t>
      </w:r>
      <w:r w:rsidR="00C46530" w:rsidRPr="00DF3CB6">
        <w:rPr>
          <w:rtl/>
          <w:lang w:bidi="ar-DZ"/>
        </w:rPr>
        <w:t>إنتقاء العروض بفتح العروض ودراستها، بعد إنتهاء المهلة المحددة من طرف السلطة المفوضة، غير</w:t>
      </w:r>
      <w:r w:rsidR="00757F05" w:rsidRPr="00DF3CB6">
        <w:rPr>
          <w:rFonts w:hint="cs"/>
          <w:rtl/>
          <w:lang w:bidi="ar-DZ"/>
        </w:rPr>
        <w:t xml:space="preserve">، </w:t>
      </w:r>
      <w:r w:rsidR="00A8665E" w:rsidRPr="00DF3CB6">
        <w:rPr>
          <w:rFonts w:hint="cs"/>
          <w:rtl/>
          <w:lang w:bidi="ar-DZ"/>
        </w:rPr>
        <w:t>أ</w:t>
      </w:r>
      <w:r w:rsidR="00C46530" w:rsidRPr="00DF3CB6">
        <w:rPr>
          <w:rtl/>
          <w:lang w:bidi="ar-DZ"/>
        </w:rPr>
        <w:t>ن التنظيم لم يوضح ما إذا كان فتح العروض يكون في إجتماع منفصل عن دراس</w:t>
      </w:r>
      <w:r w:rsidR="00914D00">
        <w:rPr>
          <w:rtl/>
          <w:lang w:bidi="ar-DZ"/>
        </w:rPr>
        <w:t xml:space="preserve">ة </w:t>
      </w:r>
      <w:r w:rsidR="00C46530" w:rsidRPr="00DF3CB6">
        <w:rPr>
          <w:rtl/>
          <w:lang w:bidi="ar-DZ"/>
        </w:rPr>
        <w:t>العروض، هذا ما يجعل اللجنة إما تجتمع لفتح العروض ودراستها في نفس الإجتماع وذلك إذا كانت لا تنوي توفير فرصة لتعديل العروض المقدمة</w:t>
      </w:r>
      <w:r w:rsidR="00C46530" w:rsidRPr="00DF3CB6">
        <w:rPr>
          <w:rStyle w:val="Appelnotedebasdep"/>
          <w:rtl/>
          <w:lang w:bidi="ar-DZ"/>
        </w:rPr>
        <w:footnoteReference w:id="517"/>
      </w:r>
      <w:r w:rsidR="00C46530" w:rsidRPr="00DF3CB6">
        <w:rPr>
          <w:rtl/>
          <w:lang w:bidi="ar-DZ"/>
        </w:rPr>
        <w:t>، أما إذا كان التعديل ممكنا يصبح من الضروري عقد إجتماع أخر للجنة من أجل دراسة العروض.</w:t>
      </w:r>
    </w:p>
    <w:p w:rsidR="00C46530" w:rsidRPr="00DF3CB6" w:rsidRDefault="00DF2095" w:rsidP="00DF2095">
      <w:pPr>
        <w:bidi/>
        <w:spacing w:after="0"/>
        <w:jc w:val="both"/>
        <w:rPr>
          <w:lang w:bidi="ar-DZ"/>
        </w:rPr>
      </w:pPr>
      <w:r w:rsidRPr="00DF3CB6">
        <w:rPr>
          <w:rFonts w:hint="cs"/>
          <w:rtl/>
          <w:lang w:bidi="ar-DZ"/>
        </w:rPr>
        <w:t xml:space="preserve">- </w:t>
      </w:r>
      <w:r w:rsidR="00C46530" w:rsidRPr="00DF3CB6">
        <w:rPr>
          <w:rtl/>
          <w:lang w:bidi="ar-DZ"/>
        </w:rPr>
        <w:t>لا يمكن قبول الملفات الناقصة غير أنه يمكن للجنة أن تطلب عند الإقتضاء من المترشح وثائق تكميلية لتدعيم عرضه عن طريق السلطة المفوضة في أجل محدد.</w:t>
      </w:r>
    </w:p>
    <w:p w:rsidR="00C46530" w:rsidRPr="00DF3CB6" w:rsidRDefault="00C46530" w:rsidP="00DF2095">
      <w:pPr>
        <w:bidi/>
        <w:spacing w:after="0"/>
        <w:ind w:firstLine="567"/>
        <w:jc w:val="both"/>
        <w:rPr>
          <w:rtl/>
          <w:lang w:bidi="ar-DZ"/>
        </w:rPr>
      </w:pPr>
      <w:r w:rsidRPr="00DF3CB6">
        <w:rPr>
          <w:rtl/>
          <w:lang w:bidi="ar-DZ"/>
        </w:rPr>
        <w:t xml:space="preserve">غير أن ما يمكن أن نسجل كإستفسار في هذه الحالة هو </w:t>
      </w:r>
      <w:r w:rsidR="001859E8">
        <w:rPr>
          <w:rFonts w:hint="cs"/>
          <w:b/>
          <w:bCs/>
          <w:rtl/>
          <w:lang w:bidi="ar-DZ"/>
        </w:rPr>
        <w:t>أ</w:t>
      </w:r>
      <w:r w:rsidRPr="00DF3CB6">
        <w:rPr>
          <w:b/>
          <w:bCs/>
          <w:rtl/>
          <w:lang w:bidi="ar-DZ"/>
        </w:rPr>
        <w:t>لا يمكن أن يعتبر طلب تكملة الوثائق من أحد المترشحين و ترك المجال له مساسا صارخا لمبدأ المنافسة</w:t>
      </w:r>
      <w:r w:rsidRPr="00DF3CB6">
        <w:rPr>
          <w:rtl/>
          <w:lang w:bidi="ar-DZ"/>
        </w:rPr>
        <w:t xml:space="preserve">؟ </w:t>
      </w:r>
    </w:p>
    <w:p w:rsidR="00C46530" w:rsidRPr="00DF3CB6" w:rsidRDefault="00C46530" w:rsidP="00DF2095">
      <w:pPr>
        <w:bidi/>
        <w:spacing w:before="240" w:after="0"/>
        <w:ind w:firstLine="567"/>
        <w:jc w:val="both"/>
        <w:rPr>
          <w:rtl/>
          <w:lang w:bidi="ar-DZ"/>
        </w:rPr>
      </w:pPr>
      <w:r w:rsidRPr="00DF3CB6">
        <w:rPr>
          <w:rtl/>
          <w:lang w:bidi="ar-DZ"/>
        </w:rPr>
        <w:t>إن المنظم لم يكن دقيقا في هذه المسألة إذ كان الأجدر به هو تحديد نوعية الوثائق التي يمكن تكملتها والتي لا تؤدي إلى المساس بمبدأ المنافسة و المساواة بين المترشحين، أو تحديد الوثائق التي لا يمكن تكملتها تحقيقا لمبدأ تكافؤ الفرص، كما فعل</w:t>
      </w:r>
      <w:r w:rsidR="00757F05" w:rsidRPr="00DF3CB6">
        <w:rPr>
          <w:rFonts w:hint="cs"/>
          <w:rtl/>
          <w:lang w:bidi="ar-DZ"/>
        </w:rPr>
        <w:t xml:space="preserve"> المنظم</w:t>
      </w:r>
      <w:r w:rsidRPr="00DF3CB6">
        <w:rPr>
          <w:rtl/>
          <w:lang w:bidi="ar-DZ"/>
        </w:rPr>
        <w:t xml:space="preserve"> في المرسوم الرئاسي 15-247 المتعلق بالصفقات العمومية حين حددت الفقرة السادسة من المادة 71 الوثائق التي لا يمكن أن يطلب إستكمالها، كما حددت المدة التي تطلب فيها الإدارة ذلك ب</w:t>
      </w:r>
      <w:r w:rsidR="001859E8">
        <w:rPr>
          <w:rFonts w:hint="cs"/>
          <w:rtl/>
          <w:lang w:bidi="ar-DZ"/>
        </w:rPr>
        <w:t>ع</w:t>
      </w:r>
      <w:r w:rsidRPr="00DF3CB6">
        <w:rPr>
          <w:rtl/>
          <w:lang w:bidi="ar-DZ"/>
        </w:rPr>
        <w:t>شرة (10) أيام</w:t>
      </w:r>
      <w:r w:rsidRPr="00DF3CB6">
        <w:rPr>
          <w:rStyle w:val="Appelnotedebasdep"/>
          <w:rtl/>
          <w:lang w:bidi="ar-DZ"/>
        </w:rPr>
        <w:footnoteReference w:id="518"/>
      </w:r>
      <w:r w:rsidR="00DF2095" w:rsidRPr="00DF3CB6">
        <w:rPr>
          <w:rFonts w:hint="cs"/>
          <w:rtl/>
          <w:lang w:bidi="ar-DZ"/>
        </w:rPr>
        <w:t>.</w:t>
      </w:r>
    </w:p>
    <w:p w:rsidR="00C46530" w:rsidRPr="00DF3CB6" w:rsidRDefault="00C46530" w:rsidP="00B02EFC">
      <w:pPr>
        <w:pStyle w:val="Titre5"/>
        <w:bidi/>
        <w:rPr>
          <w:rtl/>
          <w:lang w:bidi="ar-DZ"/>
        </w:rPr>
      </w:pPr>
      <w:bookmarkStart w:id="705" w:name="_Toc127048968"/>
      <w:bookmarkStart w:id="706" w:name="_Toc127052247"/>
      <w:bookmarkStart w:id="707" w:name="_Toc127053311"/>
      <w:r w:rsidRPr="00DF3CB6">
        <w:rPr>
          <w:rtl/>
          <w:lang w:bidi="ar-DZ"/>
        </w:rPr>
        <w:t>ثالثا- خضوع عقود</w:t>
      </w:r>
      <w:r w:rsidR="00054CD3" w:rsidRPr="00DF3CB6">
        <w:rPr>
          <w:rtl/>
          <w:lang w:bidi="ar-DZ"/>
        </w:rPr>
        <w:t xml:space="preserve"> التفويض لمبدأ التفاوض التنافسي</w:t>
      </w:r>
      <w:bookmarkEnd w:id="705"/>
      <w:bookmarkEnd w:id="706"/>
      <w:bookmarkEnd w:id="707"/>
    </w:p>
    <w:p w:rsidR="00C46530" w:rsidRPr="00DF3CB6" w:rsidRDefault="00C46530" w:rsidP="00854FFA">
      <w:pPr>
        <w:bidi/>
        <w:spacing w:after="0"/>
        <w:ind w:firstLine="567"/>
        <w:jc w:val="both"/>
        <w:rPr>
          <w:rtl/>
          <w:lang w:bidi="ar-DZ"/>
        </w:rPr>
      </w:pPr>
      <w:r w:rsidRPr="00DF3CB6">
        <w:rPr>
          <w:rtl/>
          <w:lang w:bidi="ar-DZ"/>
        </w:rPr>
        <w:t xml:space="preserve">بعد إستنفاذ </w:t>
      </w:r>
      <w:r w:rsidR="00757F05" w:rsidRPr="00DF3CB6">
        <w:rPr>
          <w:rFonts w:hint="cs"/>
          <w:rtl/>
          <w:lang w:bidi="ar-DZ"/>
        </w:rPr>
        <w:t xml:space="preserve">جميع </w:t>
      </w:r>
      <w:r w:rsidRPr="00DF3CB6">
        <w:rPr>
          <w:rtl/>
          <w:lang w:bidi="ar-DZ"/>
        </w:rPr>
        <w:t xml:space="preserve">الإجراءات السابقة تأتي مرحلة أكثر أهمية في إختيار المفوض له والتي تعتمد على آليتين متكاملتين الأولى إجراءات تنافسية والثانية إجراءات </w:t>
      </w:r>
      <w:r w:rsidR="00854FFA" w:rsidRPr="00DF3CB6">
        <w:rPr>
          <w:rFonts w:hint="cs"/>
          <w:rtl/>
          <w:lang w:bidi="ar-DZ"/>
        </w:rPr>
        <w:t>تفاوضية</w:t>
      </w:r>
      <w:r w:rsidRPr="00DF3CB6">
        <w:rPr>
          <w:rtl/>
          <w:lang w:bidi="ar-DZ"/>
        </w:rPr>
        <w:t xml:space="preserve"> مما يجعل هذه العقود تبرم ضمن نطاق الحوار التنافسي عكس الصفقات العمومية التي تعتمد على ألية الإرساء التي ترتكز على المنافسة فقط، نظرا لخصوصية إتفاقية التفويض ال</w:t>
      </w:r>
      <w:r w:rsidR="00B02EFC">
        <w:rPr>
          <w:rtl/>
          <w:lang w:bidi="ar-DZ"/>
        </w:rPr>
        <w:t>تي تتطلب تحقيق المصلحة العامة و</w:t>
      </w:r>
      <w:r w:rsidRPr="00DF3CB6">
        <w:rPr>
          <w:rtl/>
          <w:lang w:bidi="ar-DZ"/>
        </w:rPr>
        <w:t>إستمرارية المرفق العام</w:t>
      </w:r>
      <w:r w:rsidR="00EB7F23" w:rsidRPr="00DF3CB6">
        <w:rPr>
          <w:rtl/>
          <w:lang w:bidi="ar-DZ"/>
        </w:rPr>
        <w:t>.</w:t>
      </w:r>
    </w:p>
    <w:p w:rsidR="00C46530" w:rsidRPr="00DF3CB6" w:rsidRDefault="00C46530" w:rsidP="002F01A1">
      <w:pPr>
        <w:bidi/>
        <w:spacing w:after="0"/>
        <w:ind w:firstLine="567"/>
        <w:jc w:val="both"/>
        <w:rPr>
          <w:rtl/>
          <w:lang w:bidi="ar-DZ"/>
        </w:rPr>
      </w:pPr>
      <w:proofErr w:type="gramStart"/>
      <w:r w:rsidRPr="00DF3CB6">
        <w:rPr>
          <w:rtl/>
          <w:lang w:bidi="ar-DZ"/>
        </w:rPr>
        <w:t>لقد</w:t>
      </w:r>
      <w:proofErr w:type="gramEnd"/>
      <w:r w:rsidRPr="00DF3CB6">
        <w:rPr>
          <w:rtl/>
          <w:lang w:bidi="ar-DZ"/>
        </w:rPr>
        <w:t xml:space="preserve"> نص المنظم على آلية التف</w:t>
      </w:r>
      <w:r w:rsidR="00854FFA" w:rsidRPr="00DF3CB6">
        <w:rPr>
          <w:rFonts w:hint="cs"/>
          <w:rtl/>
          <w:lang w:bidi="ar-DZ"/>
        </w:rPr>
        <w:t>ا</w:t>
      </w:r>
      <w:r w:rsidRPr="00DF3CB6">
        <w:rPr>
          <w:rtl/>
          <w:lang w:bidi="ar-DZ"/>
        </w:rPr>
        <w:t>وض في المادة 35 الفقرة الأخيرة من المرسوم التنفيذي 18-199 لذا سوف نحاول تعريف التفاوض</w:t>
      </w:r>
      <w:r w:rsidR="00DF3CB6" w:rsidRPr="00DF3CB6">
        <w:rPr>
          <w:rtl/>
          <w:lang w:bidi="ar-DZ"/>
        </w:rPr>
        <w:t xml:space="preserve">، </w:t>
      </w:r>
      <w:r w:rsidRPr="00DF3CB6">
        <w:rPr>
          <w:rtl/>
          <w:lang w:bidi="ar-DZ"/>
        </w:rPr>
        <w:t xml:space="preserve">ثم نحدد إلى أي مدى تقييد هذه العملية مبدأ المنافسة </w:t>
      </w:r>
    </w:p>
    <w:p w:rsidR="00C46530" w:rsidRPr="00DF3CB6" w:rsidRDefault="00C46530" w:rsidP="00CE7DDA">
      <w:pPr>
        <w:pStyle w:val="Titre6"/>
        <w:numPr>
          <w:ilvl w:val="0"/>
          <w:numId w:val="109"/>
        </w:numPr>
        <w:bidi/>
        <w:rPr>
          <w:lang w:bidi="ar-DZ"/>
        </w:rPr>
      </w:pPr>
      <w:bookmarkStart w:id="708" w:name="_Toc127048969"/>
      <w:bookmarkStart w:id="709" w:name="_Toc127052248"/>
      <w:bookmarkStart w:id="710" w:name="_Toc127053312"/>
      <w:proofErr w:type="gramStart"/>
      <w:r w:rsidRPr="00DF3CB6">
        <w:rPr>
          <w:rtl/>
          <w:lang w:bidi="ar-DZ"/>
        </w:rPr>
        <w:t>تعريف</w:t>
      </w:r>
      <w:proofErr w:type="gramEnd"/>
      <w:r w:rsidR="00054CD3" w:rsidRPr="00DF3CB6">
        <w:rPr>
          <w:rFonts w:hint="cs"/>
          <w:rtl/>
          <w:lang w:bidi="ar-DZ"/>
        </w:rPr>
        <w:t xml:space="preserve"> مبدأ</w:t>
      </w:r>
      <w:r w:rsidRPr="00DF3CB6">
        <w:rPr>
          <w:rtl/>
          <w:lang w:bidi="ar-DZ"/>
        </w:rPr>
        <w:t xml:space="preserve"> التفاوض التنافسي</w:t>
      </w:r>
      <w:bookmarkEnd w:id="708"/>
      <w:bookmarkEnd w:id="709"/>
      <w:bookmarkEnd w:id="710"/>
    </w:p>
    <w:p w:rsidR="00C46530" w:rsidRPr="00DF3CB6" w:rsidRDefault="00C46530" w:rsidP="00854FFA">
      <w:pPr>
        <w:bidi/>
        <w:spacing w:before="240" w:after="0"/>
        <w:ind w:firstLine="567"/>
        <w:jc w:val="both"/>
        <w:rPr>
          <w:lang w:bidi="ar-DZ"/>
        </w:rPr>
      </w:pPr>
      <w:r w:rsidRPr="00DF3CB6">
        <w:rPr>
          <w:rtl/>
          <w:lang w:bidi="ar-DZ"/>
        </w:rPr>
        <w:t>لغويا التفاوض يعني مفاوضة في الأمر سواه فيه، شاركه فيه جاره وذاكره وحادثه فيه، فاوض بعضهم بعضا، إشترك فيه وتساوى</w:t>
      </w:r>
      <w:r w:rsidR="00854FFA" w:rsidRPr="00DF3CB6">
        <w:rPr>
          <w:rFonts w:hint="cs"/>
          <w:rtl/>
          <w:lang w:bidi="ar-DZ"/>
        </w:rPr>
        <w:t>.</w:t>
      </w:r>
    </w:p>
    <w:p w:rsidR="00C46530" w:rsidRPr="00DF3CB6" w:rsidRDefault="00854FFA" w:rsidP="00854FFA">
      <w:pPr>
        <w:bidi/>
        <w:spacing w:before="240" w:after="0"/>
        <w:ind w:firstLine="567"/>
        <w:jc w:val="both"/>
        <w:rPr>
          <w:rtl/>
          <w:lang w:bidi="ar-DZ"/>
        </w:rPr>
      </w:pPr>
      <w:r w:rsidRPr="00DF3CB6">
        <w:rPr>
          <w:rFonts w:hint="cs"/>
          <w:rtl/>
          <w:lang w:bidi="ar-DZ"/>
        </w:rPr>
        <w:t>ويعرف</w:t>
      </w:r>
      <w:r w:rsidR="00C46530" w:rsidRPr="00DF3CB6">
        <w:rPr>
          <w:rtl/>
          <w:lang w:bidi="ar-DZ"/>
        </w:rPr>
        <w:t xml:space="preserve"> التفاوض </w:t>
      </w:r>
      <w:r w:rsidRPr="00DF3CB6">
        <w:rPr>
          <w:rFonts w:hint="cs"/>
          <w:rtl/>
          <w:lang w:bidi="ar-DZ"/>
        </w:rPr>
        <w:t xml:space="preserve">حسب الاجتهاد </w:t>
      </w:r>
      <w:r w:rsidR="00C46530" w:rsidRPr="00DF3CB6">
        <w:rPr>
          <w:rtl/>
          <w:lang w:bidi="ar-DZ"/>
        </w:rPr>
        <w:t>على أنه تبادل الإقتراحات والمساومات و</w:t>
      </w:r>
      <w:r w:rsidR="00DF2095" w:rsidRPr="00DF3CB6">
        <w:rPr>
          <w:rtl/>
          <w:lang w:bidi="ar-DZ"/>
        </w:rPr>
        <w:t>المكاتبات و</w:t>
      </w:r>
      <w:r w:rsidR="00C46530" w:rsidRPr="00DF3CB6">
        <w:rPr>
          <w:rtl/>
          <w:lang w:bidi="ar-DZ"/>
        </w:rPr>
        <w:t xml:space="preserve">التقارير والدراسات الفنية بل والإستشارات القانونية التي يتبادلها أطراف التفاوض ليكون كل منهما على </w:t>
      </w:r>
      <w:r w:rsidR="00C46530" w:rsidRPr="00DF3CB6">
        <w:rPr>
          <w:b/>
          <w:bCs/>
          <w:rtl/>
          <w:lang w:bidi="ar-DZ"/>
        </w:rPr>
        <w:t>بينة</w:t>
      </w:r>
      <w:r w:rsidR="00C46530" w:rsidRPr="00DF3CB6">
        <w:rPr>
          <w:rtl/>
          <w:lang w:bidi="ar-DZ"/>
        </w:rPr>
        <w:t xml:space="preserve"> من أفضل الأشكال القانونية التي تحقق مصلحة الأطراف وللتعرف على ما يسفر عنه الإتفاق من حقوق وإلتزامات لطرفيه</w:t>
      </w:r>
      <w:r w:rsidR="00C46530" w:rsidRPr="00DF3CB6">
        <w:rPr>
          <w:rStyle w:val="Appelnotedebasdep"/>
          <w:rtl/>
          <w:lang w:bidi="ar-DZ"/>
        </w:rPr>
        <w:footnoteReference w:id="519"/>
      </w:r>
      <w:r w:rsidR="00DF2095" w:rsidRPr="00DF3CB6">
        <w:rPr>
          <w:rFonts w:hint="cs"/>
          <w:rtl/>
          <w:lang w:bidi="ar-DZ"/>
        </w:rPr>
        <w:t>.</w:t>
      </w:r>
    </w:p>
    <w:p w:rsidR="00C46530" w:rsidRPr="00DF3CB6" w:rsidRDefault="0049420D" w:rsidP="00F87E98">
      <w:pPr>
        <w:bidi/>
        <w:spacing w:before="240" w:after="0"/>
        <w:ind w:firstLine="567"/>
        <w:jc w:val="both"/>
        <w:rPr>
          <w:rtl/>
          <w:lang w:bidi="ar-DZ"/>
        </w:rPr>
      </w:pPr>
      <w:r w:rsidRPr="00DF3CB6">
        <w:rPr>
          <w:rFonts w:hint="cs"/>
          <w:rtl/>
          <w:lang w:bidi="ar-DZ"/>
        </w:rPr>
        <w:t>و</w:t>
      </w:r>
      <w:r w:rsidR="00C46530" w:rsidRPr="00DF3CB6">
        <w:rPr>
          <w:rtl/>
          <w:lang w:bidi="ar-DZ"/>
        </w:rPr>
        <w:t xml:space="preserve">تعرف المفاوضة على أنها تلك المرحلة التي تضم مجموعة من العمليات التمهيدية التي تتمثل في المباحثات والمساعي والمشاورات التمهيدية وتبادل وجهات النظر بهدف التوصل إلى إتفاقا يكون على بينة </w:t>
      </w:r>
      <w:r w:rsidR="00F87E98" w:rsidRPr="00DF3CB6">
        <w:rPr>
          <w:rFonts w:hint="cs"/>
          <w:rtl/>
          <w:lang w:bidi="ar-DZ"/>
        </w:rPr>
        <w:t>و تعتبر</w:t>
      </w:r>
      <w:r w:rsidR="00C46530" w:rsidRPr="00DF3CB6">
        <w:rPr>
          <w:rtl/>
          <w:lang w:bidi="ar-DZ"/>
        </w:rPr>
        <w:t>من أفضل الطرق القانونية التي تحقق مصلحة الأطراف والتعرف على ما يسفر عنه الإتفاق من حقوق وإلتزامات تقع على عاتق الأطراف، فهي عملية تمهيدية تتخللها دراسات إقتصادية وفنية و قانونية كما تتضمن عمليات تتعلق بالمخاطر والتأمين</w:t>
      </w:r>
      <w:r w:rsidR="00C46530" w:rsidRPr="00DF3CB6">
        <w:rPr>
          <w:rStyle w:val="Appelnotedebasdep"/>
          <w:rtl/>
          <w:lang w:bidi="ar-DZ"/>
        </w:rPr>
        <w:footnoteReference w:id="520"/>
      </w:r>
    </w:p>
    <w:p w:rsidR="00C46530" w:rsidRPr="00DF3CB6" w:rsidRDefault="00C46530" w:rsidP="00F87E98">
      <w:pPr>
        <w:bidi/>
        <w:spacing w:before="240" w:after="0"/>
        <w:ind w:firstLine="567"/>
        <w:jc w:val="both"/>
        <w:rPr>
          <w:rtl/>
          <w:lang w:bidi="ar-DZ"/>
        </w:rPr>
      </w:pPr>
      <w:r w:rsidRPr="00DF3CB6">
        <w:rPr>
          <w:rtl/>
          <w:lang w:bidi="ar-DZ"/>
        </w:rPr>
        <w:t>إن عقود مشاركة القطاع الخاص والمرافق العمومية بأشكالها وصورها المختلفة والمتعددة  تخضع لمبدأ التقنية التفاوضية، وبإعتبار عقود التفويض أحد صورها فإنه تطبق عليها مبدأ التفاوض التنافسي، فإذا كان الإطار التقليدي لهذا النوع من العقود قد ظل خاضعا لفترة طويلة لمبدأ الإعتبار الشخصي، فإن هذه الفكرة قد تبدلت في الوقت الحالي إستجابة للتطورات الإجتماعية والإقتصادية والقانونية، أصبحت تخضع للعلنية التنافسية التي تسمح بتقديم أكثر من عرض ليتم فحص العروض المقبولة من الناحية الفنية والمالية وتجري بعد ذلك تفاوضا مباشرا بشأن العروض التي قبلتها في مرحلة نهائية لتختار الأقدر على تحقيق الهدف من العقد</w:t>
      </w:r>
      <w:r w:rsidRPr="00DF3CB6">
        <w:rPr>
          <w:rStyle w:val="Appelnotedebasdep"/>
          <w:rtl/>
          <w:lang w:bidi="ar-DZ"/>
        </w:rPr>
        <w:footnoteReference w:id="521"/>
      </w:r>
    </w:p>
    <w:p w:rsidR="00C46530" w:rsidRPr="00DF3CB6" w:rsidRDefault="00F87E98" w:rsidP="00F87E98">
      <w:pPr>
        <w:bidi/>
        <w:spacing w:before="240" w:after="0"/>
        <w:ind w:firstLine="567"/>
        <w:jc w:val="both"/>
        <w:rPr>
          <w:rtl/>
          <w:lang w:bidi="ar-DZ"/>
        </w:rPr>
      </w:pPr>
      <w:r w:rsidRPr="00DF3CB6">
        <w:rPr>
          <w:rFonts w:hint="cs"/>
          <w:rtl/>
          <w:lang w:bidi="ar-DZ"/>
        </w:rPr>
        <w:t xml:space="preserve">وتهدف المفاوضة في </w:t>
      </w:r>
      <w:r w:rsidR="00C46530" w:rsidRPr="00DF3CB6">
        <w:rPr>
          <w:rtl/>
          <w:lang w:bidi="ar-DZ"/>
        </w:rPr>
        <w:t xml:space="preserve">عقود التفويض مع العارضين المؤهلين </w:t>
      </w:r>
      <w:r w:rsidRPr="00DF3CB6">
        <w:rPr>
          <w:rFonts w:hint="cs"/>
          <w:rtl/>
          <w:lang w:bidi="ar-DZ"/>
        </w:rPr>
        <w:t>ا</w:t>
      </w:r>
      <w:r w:rsidR="00C46530" w:rsidRPr="00DF3CB6">
        <w:rPr>
          <w:rtl/>
          <w:lang w:bidi="ar-DZ"/>
        </w:rPr>
        <w:t>لحصول على إضاحات حول عروضهم والوصول إلى العرض الذي يحقق التوازن المالي للمرفق العام، وفقا لشروط إدارة سليمة للمرفق العام</w:t>
      </w:r>
      <w:r w:rsidR="00EB7F23" w:rsidRPr="00DF3CB6">
        <w:rPr>
          <w:rtl/>
          <w:lang w:bidi="ar-DZ"/>
        </w:rPr>
        <w:t>.</w:t>
      </w:r>
    </w:p>
    <w:p w:rsidR="00C46530" w:rsidRPr="00DF3CB6" w:rsidRDefault="00C46530" w:rsidP="00F87E98">
      <w:pPr>
        <w:bidi/>
        <w:spacing w:before="240" w:after="0"/>
        <w:ind w:firstLine="567"/>
        <w:jc w:val="both"/>
        <w:rPr>
          <w:rtl/>
          <w:lang w:bidi="ar-DZ"/>
        </w:rPr>
      </w:pPr>
      <w:r w:rsidRPr="00DF3CB6">
        <w:rPr>
          <w:rtl/>
          <w:lang w:bidi="ar-DZ"/>
        </w:rPr>
        <w:t>إن التفاوض في عقود التفويض يأخذ حيزا أكبر من الحرية والمرونة بين السلطة المفوضة ومختلف المترشحين المقبولين الذين قدموا عروضهم، فالسلطة المفوضة لا يقتصر دورها على تأمين العقد وإنما عليها أن تضمن تأمي</w:t>
      </w:r>
      <w:r w:rsidR="00F87E98" w:rsidRPr="00DF3CB6">
        <w:rPr>
          <w:rFonts w:hint="cs"/>
          <w:rtl/>
          <w:lang w:bidi="ar-DZ"/>
        </w:rPr>
        <w:t>ن</w:t>
      </w:r>
      <w:r w:rsidRPr="00DF3CB6">
        <w:rPr>
          <w:rtl/>
          <w:lang w:bidi="ar-DZ"/>
        </w:rPr>
        <w:t xml:space="preserve"> ال</w:t>
      </w:r>
      <w:r w:rsidR="00DF3CB6" w:rsidRPr="00DF3CB6">
        <w:rPr>
          <w:rtl/>
          <w:lang w:bidi="ar-DZ"/>
        </w:rPr>
        <w:t>مرفق العام للمنتفعين بإستمرار و</w:t>
      </w:r>
      <w:r w:rsidRPr="00DF3CB6">
        <w:rPr>
          <w:rtl/>
          <w:lang w:bidi="ar-DZ"/>
        </w:rPr>
        <w:t>إطراد لمدة نوعا ما طويلة، هذا يفرض عليها فتح حوار مع المترشحين المقبولين للتأكد من قدرتهم على تسيير المرفق العام</w:t>
      </w:r>
      <w:r w:rsidRPr="00DF3CB6">
        <w:rPr>
          <w:rStyle w:val="Appelnotedebasdep"/>
          <w:rtl/>
          <w:lang w:bidi="ar-DZ"/>
        </w:rPr>
        <w:footnoteReference w:id="522"/>
      </w:r>
      <w:r w:rsidRPr="00DF3CB6">
        <w:rPr>
          <w:lang w:bidi="ar-DZ"/>
        </w:rPr>
        <w:t>.</w:t>
      </w:r>
    </w:p>
    <w:p w:rsidR="00C46530" w:rsidRPr="00DF3CB6" w:rsidRDefault="00F87E98" w:rsidP="00F87E98">
      <w:pPr>
        <w:bidi/>
        <w:spacing w:before="240" w:after="0"/>
        <w:ind w:firstLine="567"/>
        <w:jc w:val="both"/>
        <w:rPr>
          <w:rtl/>
          <w:lang w:bidi="ar-DZ"/>
        </w:rPr>
      </w:pPr>
      <w:r w:rsidRPr="00DF3CB6">
        <w:rPr>
          <w:rtl/>
          <w:lang w:bidi="ar-DZ"/>
        </w:rPr>
        <w:t xml:space="preserve">وتعتبر </w:t>
      </w:r>
      <w:r w:rsidRPr="00DF3CB6">
        <w:rPr>
          <w:rFonts w:hint="cs"/>
          <w:rtl/>
          <w:lang w:bidi="ar-DZ"/>
        </w:rPr>
        <w:t>هذه ال</w:t>
      </w:r>
      <w:r w:rsidRPr="00DF3CB6">
        <w:rPr>
          <w:rtl/>
          <w:lang w:bidi="ar-DZ"/>
        </w:rPr>
        <w:t xml:space="preserve">مرحلة </w:t>
      </w:r>
      <w:r w:rsidR="00C46530" w:rsidRPr="00DF3CB6">
        <w:rPr>
          <w:rtl/>
          <w:lang w:bidi="ar-DZ"/>
        </w:rPr>
        <w:t>مهمة لما لها من خصوصية، ففتح</w:t>
      </w:r>
      <w:r w:rsidRPr="00DF3CB6">
        <w:rPr>
          <w:rFonts w:hint="cs"/>
          <w:rtl/>
          <w:lang w:bidi="ar-DZ"/>
        </w:rPr>
        <w:t xml:space="preserve"> باب</w:t>
      </w:r>
      <w:r w:rsidR="00C46530" w:rsidRPr="00DF3CB6">
        <w:rPr>
          <w:rtl/>
          <w:lang w:bidi="ar-DZ"/>
        </w:rPr>
        <w:t xml:space="preserve"> المنافسة وتعدد العروض لا يعني أن الإدارة ستختار المتعاقد عن طريق آلية الإرساء المكرسة في الصفقات العمومية</w:t>
      </w:r>
      <w:r w:rsidR="00C46530" w:rsidRPr="00DF3CB6">
        <w:rPr>
          <w:rStyle w:val="Appelnotedebasdep"/>
          <w:rtl/>
          <w:lang w:bidi="ar-DZ"/>
        </w:rPr>
        <w:footnoteReference w:id="523"/>
      </w:r>
      <w:r w:rsidR="00C46530" w:rsidRPr="00DF3CB6">
        <w:rPr>
          <w:rtl/>
          <w:lang w:bidi="ar-DZ"/>
        </w:rPr>
        <w:t>، بل ترتكز على متناقضين أساسين الأول يعتمد على العلنية والمنافسة المسبقة بما يحقق التوفيق المطلوب في مقتضيات الشفافية في الحياة الإقتصادية والإجراءات العامة، والثاني ضرورة تمتع الادارة بالحرية الكافية عند إختيارها لمتعاقديها في التفويض بناءا لما يقتضيه مبدأ الإعتبار الشخصي من جهة أخرى</w:t>
      </w:r>
      <w:r w:rsidR="00C46530" w:rsidRPr="00DF3CB6">
        <w:rPr>
          <w:rStyle w:val="Appelnotedebasdep"/>
          <w:rtl/>
          <w:lang w:bidi="ar-DZ"/>
        </w:rPr>
        <w:footnoteReference w:id="524"/>
      </w:r>
      <w:r w:rsidR="00EB7F23" w:rsidRPr="00DF3CB6">
        <w:rPr>
          <w:rtl/>
          <w:lang w:bidi="ar-DZ"/>
        </w:rPr>
        <w:t>.</w:t>
      </w:r>
    </w:p>
    <w:p w:rsidR="00C46530" w:rsidRPr="00DF3CB6" w:rsidRDefault="00C46530" w:rsidP="004542F8">
      <w:pPr>
        <w:bidi/>
        <w:spacing w:before="240" w:after="0"/>
        <w:ind w:firstLine="567"/>
        <w:jc w:val="both"/>
        <w:rPr>
          <w:rtl/>
          <w:lang w:bidi="ar-DZ"/>
        </w:rPr>
      </w:pPr>
      <w:r w:rsidRPr="00DF3CB6">
        <w:rPr>
          <w:rtl/>
          <w:lang w:bidi="ar-DZ"/>
        </w:rPr>
        <w:t>في فرنسا أقر قانو</w:t>
      </w:r>
      <w:r w:rsidRPr="00DF3CB6">
        <w:rPr>
          <w:rFonts w:hint="cs"/>
          <w:rtl/>
          <w:lang w:bidi="ar-DZ"/>
        </w:rPr>
        <w:t>ن</w:t>
      </w:r>
      <w:r w:rsidRPr="00DF3CB6">
        <w:rPr>
          <w:lang w:bidi="ar-DZ"/>
        </w:rPr>
        <w:t>sapin</w:t>
      </w:r>
      <w:r w:rsidRPr="00DF3CB6">
        <w:rPr>
          <w:rtl/>
          <w:lang w:bidi="ar-DZ"/>
        </w:rPr>
        <w:t xml:space="preserve">أن </w:t>
      </w:r>
      <w:r w:rsidRPr="00DF3CB6">
        <w:rPr>
          <w:rFonts w:hint="cs"/>
          <w:rtl/>
          <w:lang w:bidi="ar-DZ"/>
        </w:rPr>
        <w:t>ا</w:t>
      </w:r>
      <w:r w:rsidRPr="00DF3CB6">
        <w:rPr>
          <w:rtl/>
          <w:lang w:bidi="ar-DZ"/>
        </w:rPr>
        <w:t>لتقنية الوحيدة لإبرام عقود التفويض هي التقنية التفاوضية والتي تتم بعد علنية كاملة وم</w:t>
      </w:r>
      <w:r w:rsidR="004542F8" w:rsidRPr="00DF3CB6">
        <w:rPr>
          <w:rtl/>
          <w:lang w:bidi="ar-DZ"/>
        </w:rPr>
        <w:t>نافسة مسبقة ذلك بموجب نص 38 منه</w:t>
      </w:r>
      <w:r w:rsidRPr="00DF3CB6">
        <w:rPr>
          <w:rtl/>
          <w:lang w:bidi="ar-DZ"/>
        </w:rPr>
        <w:t>وكذا المادة 1-1411 من قانون الجماعات الإقليمية</w:t>
      </w:r>
      <w:r w:rsidRPr="00DF3CB6">
        <w:rPr>
          <w:rStyle w:val="Appelnotedebasdep"/>
          <w:rtl/>
          <w:lang w:bidi="ar-DZ"/>
        </w:rPr>
        <w:footnoteReference w:id="525"/>
      </w:r>
      <w:r w:rsidRPr="00DF3CB6">
        <w:rPr>
          <w:rtl/>
          <w:lang w:bidi="ar-DZ"/>
        </w:rPr>
        <w:t>، ونصت المادة 36 من الأمر 2016-65 المتعلق بعقود الإمتياز</w:t>
      </w:r>
      <w:r w:rsidRPr="00DF3CB6">
        <w:rPr>
          <w:rStyle w:val="Appelnotedebasdep"/>
          <w:rtl/>
          <w:lang w:bidi="ar-DZ"/>
        </w:rPr>
        <w:footnoteReference w:id="526"/>
      </w:r>
      <w:r w:rsidRPr="00DF3CB6">
        <w:rPr>
          <w:rtl/>
          <w:lang w:bidi="ar-DZ"/>
        </w:rPr>
        <w:t xml:space="preserve"> على أن" للسلطة المانحة حرية التفاوض عندما تحاول إختيار المتعاقد معها" كما وضحت المادة 46 منه على أن للسلطة المانحة للامتياز يمكنها أن تنظم مفاوضات مع واحد أو أكثر من الملتزمين ضمن الشر</w:t>
      </w:r>
      <w:r w:rsidR="00B02EFC">
        <w:rPr>
          <w:rtl/>
          <w:lang w:bidi="ar-DZ"/>
        </w:rPr>
        <w:t xml:space="preserve">وط </w:t>
      </w:r>
      <w:r w:rsidRPr="00DF3CB6">
        <w:rPr>
          <w:rtl/>
          <w:lang w:bidi="ar-DZ"/>
        </w:rPr>
        <w:t>المنصوص عليها في تنظيم</w:t>
      </w:r>
      <w:r w:rsidR="00EB7F23" w:rsidRPr="00DF3CB6">
        <w:rPr>
          <w:rtl/>
          <w:lang w:bidi="ar-DZ"/>
        </w:rPr>
        <w:t>.</w:t>
      </w:r>
    </w:p>
    <w:p w:rsidR="00C46530" w:rsidRPr="00DF3CB6" w:rsidRDefault="00C46530" w:rsidP="004542F8">
      <w:pPr>
        <w:bidi/>
        <w:spacing w:before="240" w:after="0"/>
        <w:ind w:firstLine="567"/>
        <w:jc w:val="both"/>
        <w:rPr>
          <w:rtl/>
          <w:lang w:bidi="ar-DZ"/>
        </w:rPr>
      </w:pPr>
      <w:r w:rsidRPr="00DF3CB6">
        <w:rPr>
          <w:rtl/>
          <w:lang w:bidi="ar-DZ"/>
        </w:rPr>
        <w:t>أما المرسوم التنفيذي 18-199 فقد نصت المادة 35 منه على" تقوم لجنة إختيار وإنتقاء العروض بدعوة المترشح أوالمترشحين المقبولين والمؤهلين كتابيا كل على حدة من أجل مفاوضة العرض أو العروض المعنية</w:t>
      </w:r>
      <w:r w:rsidR="00EB7F23" w:rsidRPr="00DF3CB6">
        <w:rPr>
          <w:rtl/>
          <w:lang w:bidi="ar-DZ"/>
        </w:rPr>
        <w:t>.</w:t>
      </w:r>
    </w:p>
    <w:p w:rsidR="00C46530" w:rsidRPr="00DF3CB6" w:rsidRDefault="00C46530" w:rsidP="000B5DBD">
      <w:pPr>
        <w:bidi/>
        <w:spacing w:after="0"/>
        <w:ind w:firstLine="567"/>
        <w:jc w:val="both"/>
        <w:rPr>
          <w:rtl/>
          <w:lang w:bidi="ar-DZ"/>
        </w:rPr>
      </w:pPr>
      <w:r w:rsidRPr="00DF3CB6">
        <w:rPr>
          <w:rtl/>
          <w:lang w:bidi="ar-DZ"/>
        </w:rPr>
        <w:t>وتحرراللجنة محضرا مفاوضة وتقييم العروض خلال كل جلسة مفاوضة، يتضمن قائمة العروض المدروسة والمرتبة ترتيبا تفاضليا "</w:t>
      </w:r>
      <w:r w:rsidRPr="00DF3CB6">
        <w:rPr>
          <w:rStyle w:val="Appelnotedebasdep"/>
          <w:rtl/>
          <w:lang w:bidi="ar-DZ"/>
        </w:rPr>
        <w:footnoteReference w:id="527"/>
      </w:r>
    </w:p>
    <w:p w:rsidR="00C46530" w:rsidRPr="00DF3CB6" w:rsidRDefault="00C46530" w:rsidP="00CE7DDA">
      <w:pPr>
        <w:pStyle w:val="Titre6"/>
        <w:numPr>
          <w:ilvl w:val="0"/>
          <w:numId w:val="109"/>
        </w:numPr>
        <w:bidi/>
        <w:rPr>
          <w:lang w:bidi="ar-DZ"/>
        </w:rPr>
      </w:pPr>
      <w:bookmarkStart w:id="711" w:name="_Toc127048970"/>
      <w:bookmarkStart w:id="712" w:name="_Toc127052249"/>
      <w:bookmarkStart w:id="713" w:name="_Toc127053313"/>
      <w:r w:rsidRPr="00DF3CB6">
        <w:rPr>
          <w:rtl/>
          <w:lang w:bidi="ar-DZ"/>
        </w:rPr>
        <w:t>إلى أي مدى يصبح إخضاع إتفاقية التفويض للتفاوض خرقا لمبدأ المنافسة ؟</w:t>
      </w:r>
      <w:bookmarkEnd w:id="711"/>
      <w:bookmarkEnd w:id="712"/>
      <w:bookmarkEnd w:id="713"/>
    </w:p>
    <w:p w:rsidR="00C46530" w:rsidRPr="00DF3CB6" w:rsidRDefault="00C46530" w:rsidP="008D0A6B">
      <w:pPr>
        <w:bidi/>
        <w:spacing w:after="0"/>
        <w:ind w:firstLine="567"/>
        <w:jc w:val="both"/>
        <w:rPr>
          <w:rtl/>
          <w:lang w:bidi="ar-DZ"/>
        </w:rPr>
      </w:pPr>
      <w:r w:rsidRPr="00DF3CB6">
        <w:rPr>
          <w:rtl/>
          <w:lang w:bidi="ar-DZ"/>
        </w:rPr>
        <w:t xml:space="preserve">إن إخضاع إبرام التفويض لإجراء المنافسة المسبقة والتفاوض في مرحلة أخيرة لا يعد تناقضا، إذ يرى الفقه بأن المنافسة المسبقة على هذا النحو </w:t>
      </w:r>
      <w:r w:rsidR="0011283C" w:rsidRPr="00DF3CB6">
        <w:rPr>
          <w:rFonts w:hint="cs"/>
          <w:rtl/>
          <w:lang w:bidi="ar-DZ"/>
        </w:rPr>
        <w:t>ل</w:t>
      </w:r>
      <w:r w:rsidRPr="00DF3CB6">
        <w:rPr>
          <w:rtl/>
          <w:lang w:bidi="ar-DZ"/>
        </w:rPr>
        <w:t>اتتنافض مع إستعمال الإدارة لحقها في إختيار المفوض له بناءا على التفاوض المرتكز أساسا على مبدأ الإعتبار الشخصي</w:t>
      </w:r>
      <w:r w:rsidR="00EB7F23" w:rsidRPr="00DF3CB6">
        <w:rPr>
          <w:rtl/>
          <w:lang w:bidi="ar-DZ"/>
        </w:rPr>
        <w:t>.</w:t>
      </w:r>
    </w:p>
    <w:p w:rsidR="00C46530" w:rsidRPr="00DF3CB6" w:rsidRDefault="00C46530" w:rsidP="00771A93">
      <w:pPr>
        <w:bidi/>
        <w:spacing w:after="0"/>
        <w:ind w:firstLine="567"/>
        <w:jc w:val="both"/>
        <w:rPr>
          <w:rtl/>
          <w:lang w:bidi="ar-DZ"/>
        </w:rPr>
      </w:pPr>
      <w:r w:rsidRPr="00DF3CB6">
        <w:rPr>
          <w:rtl/>
          <w:lang w:bidi="ar-DZ"/>
        </w:rPr>
        <w:t xml:space="preserve">فمن خلال الدور </w:t>
      </w:r>
      <w:r w:rsidR="001F5CB5" w:rsidRPr="00DF3CB6">
        <w:rPr>
          <w:rtl/>
          <w:lang w:bidi="ar-DZ"/>
        </w:rPr>
        <w:t>الذي تلعبه البيئة التنافسية</w:t>
      </w:r>
      <w:r w:rsidR="001F5CB5" w:rsidRPr="00DF3CB6">
        <w:rPr>
          <w:rFonts w:hint="cs"/>
          <w:rtl/>
          <w:lang w:bidi="ar-DZ"/>
        </w:rPr>
        <w:t xml:space="preserve"> يتم</w:t>
      </w:r>
      <w:r w:rsidRPr="00DF3CB6">
        <w:rPr>
          <w:rtl/>
          <w:lang w:bidi="ar-DZ"/>
        </w:rPr>
        <w:t xml:space="preserve"> تحفيز المترشحين لتقديم </w:t>
      </w:r>
      <w:r w:rsidR="00B02EFC" w:rsidRPr="00DF3CB6">
        <w:rPr>
          <w:rFonts w:hint="cs"/>
          <w:rtl/>
          <w:lang w:bidi="ar-DZ"/>
        </w:rPr>
        <w:t>أفضل</w:t>
      </w:r>
      <w:r w:rsidRPr="00DF3CB6">
        <w:rPr>
          <w:rtl/>
          <w:lang w:bidi="ar-DZ"/>
        </w:rPr>
        <w:t xml:space="preserve"> الشروط وإجراء مقارنة فعالة مع إقتران ذلك بعمليات تفاوضية</w:t>
      </w:r>
      <w:r w:rsidRPr="00DF3CB6">
        <w:rPr>
          <w:rStyle w:val="Appelnotedebasdep"/>
          <w:rtl/>
          <w:lang w:bidi="ar-DZ"/>
        </w:rPr>
        <w:footnoteReference w:id="528"/>
      </w:r>
      <w:r w:rsidRPr="00DF3CB6">
        <w:rPr>
          <w:rtl/>
          <w:lang w:bidi="ar-DZ"/>
        </w:rPr>
        <w:t>، فالتفاوض القائم على المنافسة والعلنية يظهر عناصر الإختياربصورة جيدة، فالمفاوضات تبقى مفاوضات فلا يجوزأن يطلق العنان لتخل بمقتضيات المنافسة</w:t>
      </w:r>
      <w:r w:rsidR="001859E8">
        <w:rPr>
          <w:rFonts w:hint="cs"/>
          <w:rtl/>
          <w:lang w:bidi="ar-DZ"/>
        </w:rPr>
        <w:t>.</w:t>
      </w:r>
    </w:p>
    <w:p w:rsidR="00C46530" w:rsidRPr="00DF3CB6" w:rsidRDefault="008D0A6B" w:rsidP="00521CFD">
      <w:pPr>
        <w:bidi/>
        <w:spacing w:before="240"/>
        <w:ind w:firstLine="567"/>
        <w:jc w:val="both"/>
        <w:rPr>
          <w:rtl/>
          <w:lang w:bidi="ar-DZ"/>
        </w:rPr>
      </w:pPr>
      <w:r w:rsidRPr="00DF3CB6">
        <w:rPr>
          <w:rFonts w:hint="cs"/>
          <w:rtl/>
          <w:lang w:bidi="ar-DZ"/>
        </w:rPr>
        <w:t>و</w:t>
      </w:r>
      <w:r w:rsidR="00C46530" w:rsidRPr="00DF3CB6">
        <w:rPr>
          <w:rtl/>
          <w:lang w:bidi="ar-DZ"/>
        </w:rPr>
        <w:t xml:space="preserve">لمشروعية التفاوض </w:t>
      </w:r>
      <w:r w:rsidRPr="00DF3CB6">
        <w:rPr>
          <w:rtl/>
          <w:lang w:bidi="ar-DZ"/>
        </w:rPr>
        <w:t xml:space="preserve">يجب </w:t>
      </w:r>
      <w:r w:rsidR="00C46530" w:rsidRPr="00DF3CB6">
        <w:rPr>
          <w:rtl/>
          <w:lang w:bidi="ar-DZ"/>
        </w:rPr>
        <w:t>أن تساوي الإدارة بين كل المتقدمين للتعاقد فلا يجوز لها أن تتفاوض مع بعضهم دون البعض الأخرأوتمنح بعضهم معلومات أوبيانات تجعلهم في وضع متميز تجاه المشروع التعاقدي بالنسبة للباقين ولا يمكن أن تطلع أحد على بيانات قدمها غيره إذ أن</w:t>
      </w:r>
      <w:r w:rsidR="001859E8">
        <w:rPr>
          <w:rtl/>
          <w:lang w:bidi="ar-DZ"/>
        </w:rPr>
        <w:t xml:space="preserve"> هذا الإجراء هو سري، على هذا ال</w:t>
      </w:r>
      <w:r w:rsidR="001859E8">
        <w:rPr>
          <w:rFonts w:hint="cs"/>
          <w:rtl/>
          <w:lang w:bidi="ar-DZ"/>
        </w:rPr>
        <w:t>أ</w:t>
      </w:r>
      <w:r w:rsidR="00C46530" w:rsidRPr="00DF3CB6">
        <w:rPr>
          <w:rtl/>
          <w:lang w:bidi="ar-DZ"/>
        </w:rPr>
        <w:t>ساس كان لابد من وضع</w:t>
      </w:r>
      <w:r w:rsidR="00521CFD" w:rsidRPr="00DF3CB6">
        <w:rPr>
          <w:rtl/>
          <w:lang w:bidi="ar-DZ"/>
        </w:rPr>
        <w:t xml:space="preserve"> مبادئ توجه المفاوضات وتطبيقها </w:t>
      </w:r>
      <w:r w:rsidR="00C46530" w:rsidRPr="00DF3CB6">
        <w:rPr>
          <w:rtl/>
          <w:lang w:bidi="ar-DZ"/>
        </w:rPr>
        <w:t>لابد من إحترامها من طرفي التفاوض ومن أهمها</w:t>
      </w:r>
      <w:r w:rsidR="00DF3CB6" w:rsidRPr="00DF3CB6">
        <w:rPr>
          <w:rtl/>
          <w:lang w:bidi="ar-DZ"/>
        </w:rPr>
        <w:t>:</w:t>
      </w:r>
    </w:p>
    <w:p w:rsidR="00C46530" w:rsidRPr="00DF3CB6" w:rsidRDefault="000B5DBD" w:rsidP="00083E43">
      <w:pPr>
        <w:pStyle w:val="Titre7"/>
        <w:bidi/>
        <w:rPr>
          <w:rtl/>
          <w:lang w:bidi="ar-DZ"/>
        </w:rPr>
      </w:pPr>
      <w:bookmarkStart w:id="714" w:name="_Toc127048971"/>
      <w:bookmarkStart w:id="715" w:name="_Toc127052250"/>
      <w:bookmarkStart w:id="716" w:name="_Toc127053314"/>
      <w:r w:rsidRPr="00DF3CB6">
        <w:rPr>
          <w:lang w:bidi="ar-DZ"/>
        </w:rPr>
        <w:t>2</w:t>
      </w:r>
      <w:r w:rsidR="00C46530" w:rsidRPr="00DF3CB6">
        <w:rPr>
          <w:rtl/>
          <w:lang w:bidi="ar-DZ"/>
        </w:rPr>
        <w:t>-1- مبدأ الشفافية</w:t>
      </w:r>
      <w:bookmarkEnd w:id="714"/>
      <w:bookmarkEnd w:id="715"/>
      <w:bookmarkEnd w:id="716"/>
    </w:p>
    <w:p w:rsidR="00C46530" w:rsidRPr="00DF3CB6" w:rsidRDefault="00C46530" w:rsidP="002E23E2">
      <w:pPr>
        <w:bidi/>
        <w:ind w:firstLine="567"/>
        <w:jc w:val="both"/>
        <w:rPr>
          <w:rtl/>
          <w:lang w:bidi="ar-DZ"/>
        </w:rPr>
      </w:pPr>
      <w:r w:rsidRPr="00DF3CB6">
        <w:rPr>
          <w:rtl/>
          <w:lang w:bidi="ar-DZ"/>
        </w:rPr>
        <w:t>مقتضى هذا المبدأ هو إلزام كل طرف بألا يقدم أي معلومة غير صحيحة أو غير حقيقة من شأنها أن تؤدي إلى التعاقد أو قطع المفاوضات أو الإنسحاب بشكل مفاجئ أو بصورة تعسفية.</w:t>
      </w:r>
    </w:p>
    <w:p w:rsidR="00C46530" w:rsidRPr="00DF3CB6" w:rsidRDefault="000B5DBD" w:rsidP="00083E43">
      <w:pPr>
        <w:pStyle w:val="Titre7"/>
        <w:bidi/>
        <w:rPr>
          <w:rtl/>
          <w:lang w:bidi="ar-DZ"/>
        </w:rPr>
      </w:pPr>
      <w:bookmarkStart w:id="717" w:name="_Toc127048972"/>
      <w:bookmarkStart w:id="718" w:name="_Toc127052251"/>
      <w:bookmarkStart w:id="719" w:name="_Toc127053315"/>
      <w:r w:rsidRPr="00DF3CB6">
        <w:rPr>
          <w:lang w:bidi="ar-DZ"/>
        </w:rPr>
        <w:t>2</w:t>
      </w:r>
      <w:r w:rsidR="00C46530" w:rsidRPr="00DF3CB6">
        <w:rPr>
          <w:rtl/>
          <w:lang w:bidi="ar-DZ"/>
        </w:rPr>
        <w:t>-2- مبدأ السرية</w:t>
      </w:r>
      <w:bookmarkEnd w:id="717"/>
      <w:bookmarkEnd w:id="718"/>
      <w:bookmarkEnd w:id="719"/>
    </w:p>
    <w:p w:rsidR="00C46530" w:rsidRPr="00DF3CB6" w:rsidRDefault="00C46530" w:rsidP="0064313E">
      <w:pPr>
        <w:bidi/>
        <w:ind w:firstLine="567"/>
        <w:jc w:val="both"/>
        <w:rPr>
          <w:rtl/>
          <w:lang w:bidi="ar-DZ"/>
        </w:rPr>
      </w:pPr>
      <w:r w:rsidRPr="00DF3CB6">
        <w:rPr>
          <w:rtl/>
          <w:lang w:bidi="ar-DZ"/>
        </w:rPr>
        <w:t>يعتبر عنصر السرية أو الإلتزام بالسرية من أهم الإلتزام</w:t>
      </w:r>
      <w:r w:rsidR="0064313E" w:rsidRPr="00DF3CB6">
        <w:rPr>
          <w:rFonts w:hint="cs"/>
          <w:rtl/>
          <w:lang w:bidi="ar-DZ"/>
        </w:rPr>
        <w:t>ا</w:t>
      </w:r>
      <w:r w:rsidRPr="00DF3CB6">
        <w:rPr>
          <w:rtl/>
          <w:lang w:bidi="ar-DZ"/>
        </w:rPr>
        <w:t>ت التي يحرص عليها الأطراف سواء تم الإتفاق أو لا</w:t>
      </w:r>
      <w:r w:rsidRPr="00DF3CB6">
        <w:rPr>
          <w:rStyle w:val="Appelnotedebasdep"/>
          <w:rtl/>
          <w:lang w:bidi="ar-DZ"/>
        </w:rPr>
        <w:footnoteReference w:id="529"/>
      </w:r>
      <w:r w:rsidRPr="00DF3CB6">
        <w:rPr>
          <w:rtl/>
          <w:lang w:bidi="ar-DZ"/>
        </w:rPr>
        <w:t>، فلا يمكن تسريب معلومات تضر بالمنافسة أثناء جلسات الحوار.</w:t>
      </w:r>
    </w:p>
    <w:p w:rsidR="00C46530" w:rsidRPr="00DF3CB6" w:rsidRDefault="000B5DBD" w:rsidP="00083E43">
      <w:pPr>
        <w:pStyle w:val="Titre7"/>
        <w:bidi/>
        <w:rPr>
          <w:rtl/>
          <w:lang w:bidi="ar-DZ"/>
        </w:rPr>
      </w:pPr>
      <w:bookmarkStart w:id="720" w:name="_Toc127048973"/>
      <w:bookmarkStart w:id="721" w:name="_Toc127052252"/>
      <w:bookmarkStart w:id="722" w:name="_Toc127053316"/>
      <w:r w:rsidRPr="00DF3CB6">
        <w:rPr>
          <w:lang w:bidi="ar-DZ"/>
        </w:rPr>
        <w:t>2</w:t>
      </w:r>
      <w:r w:rsidR="00C46530" w:rsidRPr="00DF3CB6">
        <w:rPr>
          <w:rtl/>
          <w:lang w:bidi="ar-DZ"/>
        </w:rPr>
        <w:t>-3-مبدأ التعقب</w:t>
      </w:r>
      <w:bookmarkEnd w:id="720"/>
      <w:bookmarkEnd w:id="721"/>
      <w:bookmarkEnd w:id="722"/>
    </w:p>
    <w:p w:rsidR="00C46530" w:rsidRPr="00DF3CB6" w:rsidRDefault="00C46530" w:rsidP="0064313E">
      <w:pPr>
        <w:bidi/>
        <w:spacing w:after="0"/>
        <w:ind w:firstLine="567"/>
        <w:jc w:val="both"/>
        <w:rPr>
          <w:rtl/>
          <w:lang w:bidi="ar-DZ"/>
        </w:rPr>
      </w:pPr>
      <w:r w:rsidRPr="00DF3CB6">
        <w:rPr>
          <w:rtl/>
          <w:lang w:bidi="ar-DZ"/>
        </w:rPr>
        <w:t>يعني البحث عن الأدلة ووقائع الإجراءات وتتبع مختلف القرارات التي تتخذها</w:t>
      </w:r>
      <w:r w:rsidR="00EB7F23" w:rsidRPr="00DF3CB6">
        <w:rPr>
          <w:rtl/>
          <w:lang w:bidi="ar-DZ"/>
        </w:rPr>
        <w:t>.</w:t>
      </w:r>
    </w:p>
    <w:p w:rsidR="00C46530" w:rsidRPr="00DF3CB6" w:rsidRDefault="00C46530" w:rsidP="0064313E">
      <w:pPr>
        <w:bidi/>
        <w:spacing w:before="240" w:after="0"/>
        <w:ind w:firstLine="567"/>
        <w:jc w:val="both"/>
        <w:rPr>
          <w:rtl/>
          <w:lang w:bidi="ar-DZ"/>
        </w:rPr>
      </w:pPr>
      <w:r w:rsidRPr="00DF3CB6">
        <w:rPr>
          <w:rtl/>
          <w:lang w:bidi="ar-DZ"/>
        </w:rPr>
        <w:t>بالمقابل يجب أن يتم التفاوض في حدود ما يسمح به دفتر الشروط لاسيما على الجانب الفني للمشروع وتمتد إلى الجانب المالي، أما إذا كان بإمكان التقليل من الأتاوى والتعريفات التي يدفعها مستعملوا المرفق العام أو التي يدفعها المفوض له، أو المنح التي تدفعها السلطة المفوضة للمفوض له</w:t>
      </w:r>
      <w:r w:rsidR="00DF3CB6" w:rsidRPr="00DF3CB6">
        <w:rPr>
          <w:rtl/>
          <w:lang w:bidi="ar-DZ"/>
        </w:rPr>
        <w:t xml:space="preserve">، </w:t>
      </w:r>
      <w:r w:rsidRPr="00DF3CB6">
        <w:rPr>
          <w:rtl/>
          <w:lang w:bidi="ar-DZ"/>
        </w:rPr>
        <w:t>إضافة إلى مدة التفويض ومختلف الإقتراحات المتعلقة بتسيير المرفق العام، لكن لا يمكن التطرق إل</w:t>
      </w:r>
      <w:r w:rsidR="001859E8">
        <w:rPr>
          <w:rtl/>
          <w:lang w:bidi="ar-DZ"/>
        </w:rPr>
        <w:t>ى موضوع التفويض ضمن المفاوضات و</w:t>
      </w:r>
      <w:r w:rsidRPr="00DF3CB6">
        <w:rPr>
          <w:rtl/>
          <w:lang w:bidi="ar-DZ"/>
        </w:rPr>
        <w:t>معايير التقييم المنصوص عليها في دفتر الشروط</w:t>
      </w:r>
      <w:r w:rsidRPr="00DF3CB6">
        <w:rPr>
          <w:rStyle w:val="Appelnotedebasdep"/>
          <w:rtl/>
          <w:lang w:bidi="ar-DZ"/>
        </w:rPr>
        <w:footnoteReference w:id="530"/>
      </w:r>
      <w:r w:rsidR="0064313E" w:rsidRPr="00DF3CB6">
        <w:rPr>
          <w:rFonts w:hint="cs"/>
          <w:rtl/>
          <w:lang w:bidi="ar-DZ"/>
        </w:rPr>
        <w:t>.</w:t>
      </w:r>
    </w:p>
    <w:p w:rsidR="00C46530" w:rsidRPr="00DF3CB6" w:rsidRDefault="00C46530" w:rsidP="0064313E">
      <w:pPr>
        <w:bidi/>
        <w:spacing w:before="240" w:after="0"/>
        <w:ind w:firstLine="567"/>
        <w:jc w:val="both"/>
        <w:rPr>
          <w:rtl/>
          <w:lang w:bidi="ar-DZ"/>
        </w:rPr>
      </w:pPr>
      <w:r w:rsidRPr="00DF3CB6">
        <w:rPr>
          <w:rtl/>
          <w:lang w:bidi="ar-DZ"/>
        </w:rPr>
        <w:t xml:space="preserve">إن الهدف من المفاوضات مع العارضين المؤهلين هو الحصول على إضاحات </w:t>
      </w:r>
      <w:r w:rsidR="0064313E" w:rsidRPr="00DF3CB6">
        <w:rPr>
          <w:rFonts w:hint="cs"/>
          <w:rtl/>
          <w:lang w:bidi="ar-DZ"/>
        </w:rPr>
        <w:t>ح</w:t>
      </w:r>
      <w:r w:rsidRPr="00DF3CB6">
        <w:rPr>
          <w:rtl/>
          <w:lang w:bidi="ar-DZ"/>
        </w:rPr>
        <w:t>ول عروضهم والوصول إلى العارض الذي يحقق التوازن المالي للمرفق العام وفقا لشروط تسيير سليم للمرفق العني</w:t>
      </w:r>
      <w:r w:rsidRPr="00DF3CB6">
        <w:rPr>
          <w:rFonts w:hint="cs"/>
          <w:rtl/>
          <w:lang w:bidi="ar-DZ"/>
        </w:rPr>
        <w:t>.</w:t>
      </w:r>
    </w:p>
    <w:p w:rsidR="000B5DBD" w:rsidRPr="00DF3CB6" w:rsidRDefault="00C46530" w:rsidP="000B5DBD">
      <w:pPr>
        <w:bidi/>
        <w:ind w:firstLine="567"/>
        <w:jc w:val="both"/>
        <w:rPr>
          <w:lang w:bidi="ar-DZ"/>
        </w:rPr>
      </w:pPr>
      <w:r w:rsidRPr="00DF3CB6">
        <w:rPr>
          <w:rtl/>
          <w:lang w:bidi="ar-DZ"/>
        </w:rPr>
        <w:t>أما عن إجراءات التفاوض فهي تتم كما يلي</w:t>
      </w:r>
      <w:r w:rsidR="00DF3CB6" w:rsidRPr="00DF3CB6">
        <w:rPr>
          <w:rtl/>
          <w:lang w:bidi="ar-DZ"/>
        </w:rPr>
        <w:t>:</w:t>
      </w:r>
    </w:p>
    <w:p w:rsidR="00C46530" w:rsidRPr="00DF3CB6" w:rsidRDefault="00C46530" w:rsidP="0064313E">
      <w:pPr>
        <w:bidi/>
        <w:jc w:val="both"/>
        <w:rPr>
          <w:lang w:bidi="ar-DZ"/>
        </w:rPr>
      </w:pPr>
      <w:r w:rsidRPr="00DF3CB6">
        <w:rPr>
          <w:rFonts w:hint="cs"/>
          <w:rtl/>
          <w:lang w:bidi="ar-DZ"/>
        </w:rPr>
        <w:t>- بعد إتمام جميع مراحل الإبرام السابقة تأتي مرحلة إعداد قائمة المترشحين المقبولين للتفاوض التي تعد من طرف لجنة إختيار وإنتقاء العروض مرتبة ترتيبا تفاضليا حسب النقاط المتحصل عليها طبقا لنص المادة 31 من المرسوم 18-199، وإعمالا بمبدأ المنافسة ألزم المنظم إتباع طريقة التفضيل في ترتيب العروض المؤهلة للتفاوض الذي يكون تبعا لأهمية كل عرض وحجمه.</w:t>
      </w:r>
    </w:p>
    <w:p w:rsidR="00C46530" w:rsidRPr="00DF3CB6" w:rsidRDefault="00C46530" w:rsidP="00B629CA">
      <w:pPr>
        <w:bidi/>
        <w:jc w:val="both"/>
        <w:rPr>
          <w:lang w:bidi="ar-DZ"/>
        </w:rPr>
      </w:pPr>
      <w:r w:rsidRPr="00DF3CB6">
        <w:rPr>
          <w:rFonts w:hint="cs"/>
          <w:rtl/>
          <w:lang w:bidi="ar-DZ"/>
        </w:rPr>
        <w:t>- يتم دعوة المؤهلين للتفاوض كتابيا كل على حدا من أجل مفاوضة العرض أوالعروض المعنية، ترسل الدعوات عن طريق السلطة المفوضة، كما أن مصطلح مفاوضة يحمل في طياته إمكانية تعديل العروض، خاصة أن اللجنة يمكن لها أن تطلب من المترشح أوالمترشحين وثائق تكميلية لتدعيم عرضه، غير أن</w:t>
      </w:r>
      <w:r w:rsidR="00B629CA" w:rsidRPr="00DF3CB6">
        <w:rPr>
          <w:rFonts w:hint="cs"/>
          <w:rtl/>
          <w:lang w:bidi="ar-DZ"/>
        </w:rPr>
        <w:t xml:space="preserve"> التنظيم لم يوضح لنا ما هي طبيعة</w:t>
      </w:r>
      <w:r w:rsidRPr="00DF3CB6">
        <w:rPr>
          <w:rFonts w:hint="cs"/>
          <w:rtl/>
          <w:lang w:bidi="ar-DZ"/>
        </w:rPr>
        <w:t xml:space="preserve"> هذه الوثائق مما يترك الأمر للسلطة التقديرية للسلطة المفوضة واللجنة، الأمر الذي يحد من مبدأ التفاوض التنافسي القائم على المساواة، هذا ما يمكن أن يؤثر على المنافسة.</w:t>
      </w:r>
    </w:p>
    <w:p w:rsidR="00C46530" w:rsidRPr="00DF3CB6" w:rsidRDefault="00C46530" w:rsidP="00585D54">
      <w:pPr>
        <w:bidi/>
        <w:ind w:firstLine="567"/>
        <w:jc w:val="both"/>
        <w:rPr>
          <w:lang w:bidi="ar-DZ"/>
        </w:rPr>
      </w:pPr>
      <w:r w:rsidRPr="00DF3CB6">
        <w:rPr>
          <w:rFonts w:hint="cs"/>
          <w:rtl/>
          <w:lang w:bidi="ar-DZ"/>
        </w:rPr>
        <w:t xml:space="preserve">من خلال ما سبق </w:t>
      </w:r>
      <w:r w:rsidR="00B629CA" w:rsidRPr="00DF3CB6">
        <w:rPr>
          <w:rFonts w:hint="cs"/>
          <w:rtl/>
          <w:lang w:bidi="ar-DZ"/>
        </w:rPr>
        <w:t>فإن تكريس</w:t>
      </w:r>
      <w:r w:rsidRPr="00DF3CB6">
        <w:rPr>
          <w:rFonts w:hint="cs"/>
          <w:rtl/>
          <w:lang w:bidi="ar-DZ"/>
        </w:rPr>
        <w:t xml:space="preserve"> المشرع </w:t>
      </w:r>
      <w:r w:rsidR="00B629CA" w:rsidRPr="00DF3CB6">
        <w:rPr>
          <w:rFonts w:hint="cs"/>
          <w:rtl/>
          <w:lang w:bidi="ar-DZ"/>
        </w:rPr>
        <w:t xml:space="preserve">لإجراء التفاوض </w:t>
      </w:r>
      <w:r w:rsidRPr="00DF3CB6">
        <w:rPr>
          <w:rFonts w:hint="cs"/>
          <w:rtl/>
          <w:lang w:bidi="ar-DZ"/>
        </w:rPr>
        <w:t xml:space="preserve">رغبة منه في هذه المرحلة بتكريس </w:t>
      </w:r>
      <w:r w:rsidR="00B629CA" w:rsidRPr="00DF3CB6">
        <w:rPr>
          <w:rFonts w:hint="cs"/>
          <w:rtl/>
          <w:lang w:bidi="ar-DZ"/>
        </w:rPr>
        <w:t>م</w:t>
      </w:r>
      <w:r w:rsidRPr="00DF3CB6">
        <w:rPr>
          <w:rFonts w:hint="cs"/>
          <w:rtl/>
          <w:lang w:bidi="ar-DZ"/>
        </w:rPr>
        <w:t>بدأ الاعتبار الشخصي</w:t>
      </w:r>
      <w:r w:rsidR="00585D54" w:rsidRPr="00DF3CB6">
        <w:rPr>
          <w:rFonts w:hint="cs"/>
          <w:rtl/>
          <w:lang w:bidi="ar-DZ"/>
        </w:rPr>
        <w:t>،</w:t>
      </w:r>
      <w:r w:rsidRPr="00DF3CB6">
        <w:rPr>
          <w:rFonts w:hint="cs"/>
          <w:rtl/>
          <w:lang w:bidi="ar-DZ"/>
        </w:rPr>
        <w:t xml:space="preserve"> يسمح لنا بالقول أن القيود المفروضة سواء الاعلان أوالمنافسة المسبقة لإستهداف الحد من مبدأ الاعتبارالذي يتميز به تفويض</w:t>
      </w:r>
      <w:r w:rsidR="00B629CA" w:rsidRPr="00DF3CB6">
        <w:rPr>
          <w:rFonts w:hint="cs"/>
          <w:rtl/>
          <w:lang w:bidi="ar-DZ"/>
        </w:rPr>
        <w:t xml:space="preserve"> المرفق العام</w:t>
      </w:r>
      <w:r w:rsidRPr="00DF3CB6">
        <w:rPr>
          <w:rFonts w:hint="cs"/>
          <w:rtl/>
          <w:lang w:bidi="ar-DZ"/>
        </w:rPr>
        <w:t xml:space="preserve">، </w:t>
      </w:r>
      <w:r w:rsidR="00585D54" w:rsidRPr="00DF3CB6">
        <w:rPr>
          <w:rFonts w:hint="cs"/>
          <w:rtl/>
          <w:lang w:bidi="ar-DZ"/>
        </w:rPr>
        <w:t xml:space="preserve">ما هو إلا </w:t>
      </w:r>
      <w:r w:rsidRPr="00DF3CB6">
        <w:rPr>
          <w:rFonts w:hint="cs"/>
          <w:rtl/>
          <w:lang w:bidi="ar-DZ"/>
        </w:rPr>
        <w:t>نوع جديد من التحديث والتطوير والمحافظة عليه وإحترامه بشكل جيد</w:t>
      </w:r>
      <w:r w:rsidR="00585D54" w:rsidRPr="00DF3CB6">
        <w:rPr>
          <w:rFonts w:hint="cs"/>
          <w:rtl/>
          <w:lang w:bidi="ar-DZ"/>
        </w:rPr>
        <w:t xml:space="preserve"> و تطبيقه في جو جديد </w:t>
      </w:r>
      <w:r w:rsidRPr="00DF3CB6">
        <w:rPr>
          <w:rFonts w:hint="cs"/>
          <w:rtl/>
          <w:lang w:bidi="ar-DZ"/>
        </w:rPr>
        <w:t>هدف</w:t>
      </w:r>
      <w:r w:rsidR="00585D54" w:rsidRPr="00DF3CB6">
        <w:rPr>
          <w:rFonts w:hint="cs"/>
          <w:rtl/>
          <w:lang w:bidi="ar-DZ"/>
        </w:rPr>
        <w:t>ه</w:t>
      </w:r>
      <w:r w:rsidRPr="00DF3CB6">
        <w:rPr>
          <w:rFonts w:hint="cs"/>
          <w:rtl/>
          <w:lang w:bidi="ar-DZ"/>
        </w:rPr>
        <w:t xml:space="preserve"> تكريس الشفافية والنزاهة </w:t>
      </w:r>
      <w:r w:rsidR="00585D54" w:rsidRPr="00DF3CB6">
        <w:rPr>
          <w:rFonts w:hint="cs"/>
          <w:rtl/>
          <w:lang w:bidi="ar-DZ"/>
        </w:rPr>
        <w:t xml:space="preserve"> لما تتطلبه </w:t>
      </w:r>
      <w:r w:rsidRPr="00DF3CB6">
        <w:rPr>
          <w:rFonts w:hint="cs"/>
          <w:rtl/>
          <w:lang w:bidi="ar-DZ"/>
        </w:rPr>
        <w:t>الحياة الإقتصادية</w:t>
      </w:r>
      <w:r w:rsidR="00585D54" w:rsidRPr="00DF3CB6">
        <w:rPr>
          <w:rFonts w:hint="cs"/>
          <w:rtl/>
          <w:lang w:bidi="ar-DZ"/>
        </w:rPr>
        <w:t xml:space="preserve"> الحديثة</w:t>
      </w:r>
      <w:r w:rsidR="00EB7F23" w:rsidRPr="00DF3CB6">
        <w:rPr>
          <w:rFonts w:hint="cs"/>
          <w:rtl/>
          <w:lang w:bidi="ar-DZ"/>
        </w:rPr>
        <w:t>.</w:t>
      </w:r>
    </w:p>
    <w:p w:rsidR="00C46530" w:rsidRPr="00DF3CB6" w:rsidRDefault="00162D9B" w:rsidP="001859E8">
      <w:pPr>
        <w:bidi/>
        <w:ind w:firstLine="567"/>
        <w:jc w:val="both"/>
        <w:rPr>
          <w:rtl/>
          <w:lang w:bidi="ar-DZ"/>
        </w:rPr>
      </w:pPr>
      <w:r w:rsidRPr="00DF3CB6">
        <w:rPr>
          <w:rFonts w:hint="cs"/>
          <w:rtl/>
          <w:lang w:bidi="ar-DZ"/>
        </w:rPr>
        <w:t>ف</w:t>
      </w:r>
      <w:r w:rsidR="00C46530" w:rsidRPr="00DF3CB6">
        <w:rPr>
          <w:rFonts w:hint="cs"/>
          <w:rtl/>
          <w:lang w:bidi="ar-DZ"/>
        </w:rPr>
        <w:t xml:space="preserve">الهدف من إدراج قواعد المنافسة والشفافية، ليس إخلالا بمبدأ الإعتبار الشخصي </w:t>
      </w:r>
      <w:r w:rsidRPr="00DF3CB6">
        <w:rPr>
          <w:rFonts w:hint="cs"/>
          <w:rtl/>
          <w:lang w:bidi="ar-DZ"/>
        </w:rPr>
        <w:t xml:space="preserve">بل هو </w:t>
      </w:r>
      <w:r w:rsidR="00C46530" w:rsidRPr="00DF3CB6">
        <w:rPr>
          <w:rFonts w:hint="cs"/>
          <w:rtl/>
          <w:lang w:bidi="ar-DZ"/>
        </w:rPr>
        <w:t>تحقيق</w:t>
      </w:r>
      <w:r w:rsidRPr="00DF3CB6">
        <w:rPr>
          <w:rFonts w:hint="cs"/>
          <w:rtl/>
          <w:lang w:bidi="ar-DZ"/>
        </w:rPr>
        <w:t>ه</w:t>
      </w:r>
      <w:r w:rsidR="00C46530" w:rsidRPr="00DF3CB6">
        <w:rPr>
          <w:rFonts w:hint="cs"/>
          <w:rtl/>
          <w:lang w:bidi="ar-DZ"/>
        </w:rPr>
        <w:t xml:space="preserve"> في </w:t>
      </w:r>
      <w:r w:rsidR="001859E8">
        <w:rPr>
          <w:rFonts w:hint="cs"/>
          <w:rtl/>
          <w:lang w:bidi="ar-DZ"/>
        </w:rPr>
        <w:t>إ</w:t>
      </w:r>
      <w:r w:rsidR="00C46530" w:rsidRPr="00DF3CB6">
        <w:rPr>
          <w:rFonts w:hint="cs"/>
          <w:rtl/>
          <w:lang w:bidi="ar-DZ"/>
        </w:rPr>
        <w:t xml:space="preserve">جراءات </w:t>
      </w:r>
      <w:r w:rsidRPr="00DF3CB6">
        <w:rPr>
          <w:rFonts w:hint="cs"/>
          <w:rtl/>
          <w:lang w:bidi="ar-DZ"/>
        </w:rPr>
        <w:t>ت</w:t>
      </w:r>
      <w:r w:rsidR="00C46530" w:rsidRPr="00DF3CB6">
        <w:rPr>
          <w:rFonts w:hint="cs"/>
          <w:rtl/>
          <w:lang w:bidi="ar-DZ"/>
        </w:rPr>
        <w:t xml:space="preserve">تبلورمن خلال مرحلة المفاوضات، </w:t>
      </w:r>
      <w:r w:rsidRPr="00DF3CB6">
        <w:rPr>
          <w:rFonts w:hint="cs"/>
          <w:rtl/>
          <w:lang w:bidi="ar-DZ"/>
        </w:rPr>
        <w:t>باعتبار انه</w:t>
      </w:r>
      <w:r w:rsidR="00C46530" w:rsidRPr="00DF3CB6">
        <w:rPr>
          <w:rFonts w:hint="cs"/>
          <w:rtl/>
          <w:lang w:bidi="ar-DZ"/>
        </w:rPr>
        <w:t xml:space="preserve"> يمكن أثنائها أداء تعديلات محددة للعروض المقدمة التي يقتضيها موضوع التفويض ويستلزم المصلحة العامة، شرط ألا يشكل خروجا عن مبدأ المساواة بين العارضين.</w:t>
      </w:r>
    </w:p>
    <w:p w:rsidR="00C46530" w:rsidRPr="00DF3CB6" w:rsidRDefault="00C46530" w:rsidP="00083E43">
      <w:pPr>
        <w:pStyle w:val="Titre5"/>
        <w:bidi/>
        <w:rPr>
          <w:rtl/>
          <w:lang w:bidi="ar-DZ"/>
        </w:rPr>
      </w:pPr>
      <w:bookmarkStart w:id="723" w:name="_Toc127048974"/>
      <w:bookmarkStart w:id="724" w:name="_Toc127052253"/>
      <w:bookmarkStart w:id="725" w:name="_Toc127053317"/>
      <w:r w:rsidRPr="00DF3CB6">
        <w:rPr>
          <w:rFonts w:hint="cs"/>
          <w:rtl/>
          <w:lang w:bidi="ar-DZ"/>
        </w:rPr>
        <w:t xml:space="preserve">رابعا </w:t>
      </w:r>
      <w:proofErr w:type="gramStart"/>
      <w:r w:rsidRPr="00DF3CB6">
        <w:rPr>
          <w:rFonts w:hint="cs"/>
          <w:rtl/>
          <w:lang w:bidi="ar-DZ"/>
        </w:rPr>
        <w:t>-  تكريس</w:t>
      </w:r>
      <w:proofErr w:type="gramEnd"/>
      <w:r w:rsidRPr="00DF3CB6">
        <w:rPr>
          <w:rFonts w:hint="cs"/>
          <w:rtl/>
          <w:lang w:bidi="ar-DZ"/>
        </w:rPr>
        <w:t xml:space="preserve"> حق الطعن في قرار المنح المؤقت حماية للمنافسة والشفافية</w:t>
      </w:r>
      <w:bookmarkEnd w:id="723"/>
      <w:bookmarkEnd w:id="724"/>
      <w:bookmarkEnd w:id="725"/>
    </w:p>
    <w:p w:rsidR="00C46530" w:rsidRPr="00DF3CB6" w:rsidRDefault="00C46530" w:rsidP="0039251A">
      <w:pPr>
        <w:bidi/>
        <w:spacing w:before="240" w:after="0"/>
        <w:ind w:firstLine="567"/>
        <w:jc w:val="both"/>
        <w:rPr>
          <w:rtl/>
          <w:lang w:bidi="ar-DZ"/>
        </w:rPr>
      </w:pPr>
      <w:r w:rsidRPr="00DF3CB6">
        <w:rPr>
          <w:rFonts w:hint="cs"/>
          <w:rtl/>
          <w:lang w:bidi="ar-DZ"/>
        </w:rPr>
        <w:t>بعد تحديد أفضل العروض من قبل لجنة إختيار وإنتقاء العروض، وإجراء المفاوضات تقترح على مسؤول السلطة المفوضة المترشح الذي قدم أحسن عرض</w:t>
      </w:r>
      <w:r w:rsidRPr="00DF3CB6">
        <w:rPr>
          <w:rStyle w:val="Appelnotedebasdep"/>
          <w:rtl/>
          <w:lang w:bidi="ar-DZ"/>
        </w:rPr>
        <w:footnoteReference w:id="531"/>
      </w:r>
      <w:r w:rsidRPr="00DF3CB6">
        <w:rPr>
          <w:rFonts w:hint="cs"/>
          <w:rtl/>
          <w:lang w:bidi="ar-DZ"/>
        </w:rPr>
        <w:t xml:space="preserve">، </w:t>
      </w:r>
      <w:r w:rsidR="00D05F0A" w:rsidRPr="00DF3CB6">
        <w:rPr>
          <w:rFonts w:hint="cs"/>
          <w:rtl/>
          <w:lang w:bidi="ar-DZ"/>
        </w:rPr>
        <w:t xml:space="preserve">الذي </w:t>
      </w:r>
      <w:r w:rsidRPr="00DF3CB6">
        <w:rPr>
          <w:rFonts w:hint="cs"/>
          <w:rtl/>
          <w:lang w:bidi="ar-DZ"/>
        </w:rPr>
        <w:t>يتولى إتخاذ قرارالمنح المؤقت للتفويض، كما يمكن له الإستناد إلى الصالح العام لإلغاء الإجراء أوالمنح المؤقت للتفويض.</w:t>
      </w:r>
    </w:p>
    <w:p w:rsidR="00C46530" w:rsidRPr="00DF3CB6" w:rsidRDefault="00C46530" w:rsidP="00D05F0A">
      <w:pPr>
        <w:bidi/>
        <w:spacing w:after="0"/>
        <w:ind w:firstLine="567"/>
        <w:jc w:val="both"/>
        <w:rPr>
          <w:rtl/>
          <w:lang w:bidi="ar-DZ"/>
        </w:rPr>
      </w:pPr>
      <w:r w:rsidRPr="00DF3CB6">
        <w:rPr>
          <w:rFonts w:hint="cs"/>
          <w:rtl/>
          <w:lang w:bidi="ar-DZ"/>
        </w:rPr>
        <w:t>يكون هذا القرار م</w:t>
      </w:r>
      <w:r w:rsidR="00D05F0A" w:rsidRPr="00DF3CB6">
        <w:rPr>
          <w:rFonts w:hint="cs"/>
          <w:rtl/>
          <w:lang w:bidi="ar-DZ"/>
        </w:rPr>
        <w:t>و</w:t>
      </w:r>
      <w:r w:rsidRPr="00DF3CB6">
        <w:rPr>
          <w:rFonts w:hint="cs"/>
          <w:rtl/>
          <w:lang w:bidi="ar-DZ"/>
        </w:rPr>
        <w:t>ضوع إشهار بنفس الكيفيات التي تم ا</w:t>
      </w:r>
      <w:r w:rsidR="00D05F0A" w:rsidRPr="00DF3CB6">
        <w:rPr>
          <w:rFonts w:hint="cs"/>
          <w:rtl/>
          <w:lang w:bidi="ar-DZ"/>
        </w:rPr>
        <w:t>لا</w:t>
      </w:r>
      <w:r w:rsidR="000B5DBD" w:rsidRPr="00DF3CB6">
        <w:rPr>
          <w:rFonts w:hint="cs"/>
          <w:rtl/>
          <w:lang w:bidi="ar-DZ"/>
        </w:rPr>
        <w:t>عل</w:t>
      </w:r>
      <w:r w:rsidR="00D05F0A" w:rsidRPr="00DF3CB6">
        <w:rPr>
          <w:rFonts w:hint="cs"/>
          <w:rtl/>
          <w:lang w:bidi="ar-DZ"/>
        </w:rPr>
        <w:t>ا</w:t>
      </w:r>
      <w:r w:rsidR="00083E43">
        <w:rPr>
          <w:rFonts w:hint="cs"/>
          <w:rtl/>
          <w:lang w:bidi="ar-DZ"/>
        </w:rPr>
        <w:t>ن بها عن الطلب على المنافسة</w:t>
      </w:r>
      <w:r w:rsidR="00D05F0A" w:rsidRPr="00DF3CB6">
        <w:rPr>
          <w:rFonts w:hint="cs"/>
          <w:rtl/>
          <w:lang w:bidi="ar-DZ"/>
        </w:rPr>
        <w:t xml:space="preserve"> وإذا كان المنح المؤق</w:t>
      </w:r>
      <w:r w:rsidRPr="00DF3CB6">
        <w:rPr>
          <w:rFonts w:hint="cs"/>
          <w:rtl/>
          <w:lang w:bidi="ar-DZ"/>
        </w:rPr>
        <w:t>ت يخص صورة من صور التراضي بعد الإستشارة فإن إشهار القرار يكون بكل الوسائل المتاحة حسب حجم ونطاق نشاط المرفق العام</w:t>
      </w:r>
      <w:r w:rsidRPr="00DF3CB6">
        <w:rPr>
          <w:rStyle w:val="Appelnotedebasdep"/>
          <w:rtl/>
          <w:lang w:bidi="ar-DZ"/>
        </w:rPr>
        <w:footnoteReference w:id="532"/>
      </w:r>
    </w:p>
    <w:p w:rsidR="00C46530" w:rsidRPr="00DF3CB6" w:rsidRDefault="00C46530" w:rsidP="004F0201">
      <w:pPr>
        <w:bidi/>
        <w:spacing w:before="240" w:after="0"/>
        <w:ind w:firstLine="567"/>
        <w:jc w:val="both"/>
        <w:rPr>
          <w:rtl/>
          <w:lang w:bidi="ar-DZ"/>
        </w:rPr>
      </w:pPr>
      <w:r w:rsidRPr="00DF3CB6">
        <w:rPr>
          <w:rFonts w:hint="cs"/>
          <w:rtl/>
          <w:lang w:bidi="ar-DZ"/>
        </w:rPr>
        <w:t>يعتبر قرار المنح المتخذ من طرف مسؤول السلطة المفوضة قرارإداري كغيره من القرارات الإدارية، يحق للمتنافسين ممارسة حق الطعن في هذا القرار، الذي يعتبر من اهم الإجراءات التي تضمن تكريس مبدأ المنافسة ومراقبة الإجراءات الخاصة بها، خاصة في ظل التجاوزات التي يمكن أن تمارس من طرف الإدارة بعدم إحترام الإجراءات المنصوص عليها قانونا، ويتأكد ذلك من خلال نص المادة 42 من المرسوم التنفيذي 18-199، التي جاء فيها " يمكن لأي مترشح شارك في الطلب على المنافسة أو التراضي البسيط بعد الإستشارة أن يحتج على قرار المنح المؤقت للتفويض، ويرفع طعنا أمام لجنة تفويضات المرفق العام المنصوص عليها في المادة 78 من هذا المرسوم في أجل لا يتعدى عشرين (20) يوما من تاريخ إشهار قرار المنح المؤقت للتفويض</w:t>
      </w:r>
      <w:r w:rsidR="004F0201" w:rsidRPr="00DF3CB6">
        <w:rPr>
          <w:rFonts w:hint="cs"/>
          <w:rtl/>
          <w:lang w:bidi="ar-DZ"/>
        </w:rPr>
        <w:t>.</w:t>
      </w:r>
    </w:p>
    <w:p w:rsidR="00C46530" w:rsidRPr="00DF3CB6" w:rsidRDefault="00C46530" w:rsidP="001859E8">
      <w:pPr>
        <w:bidi/>
        <w:spacing w:after="0"/>
        <w:ind w:firstLine="567"/>
        <w:jc w:val="both"/>
        <w:rPr>
          <w:rtl/>
          <w:lang w:bidi="ar-DZ"/>
        </w:rPr>
      </w:pPr>
      <w:r w:rsidRPr="00DF3CB6">
        <w:rPr>
          <w:rFonts w:hint="cs"/>
          <w:rtl/>
          <w:lang w:bidi="ar-DZ"/>
        </w:rPr>
        <w:t>تقوم لجنة تفويضات المرفق العام بدراسة ملف الطعن وإتخاذ القرار المتعلق به في أجل لا يتعدى عشرين (20) يوما إبتداءا من تاريخ إستلامها الطعن</w:t>
      </w:r>
      <w:r w:rsidR="001859E8">
        <w:rPr>
          <w:rFonts w:hint="cs"/>
          <w:rtl/>
          <w:lang w:bidi="ar-DZ"/>
        </w:rPr>
        <w:t xml:space="preserve">؛ </w:t>
      </w:r>
      <w:r w:rsidRPr="00DF3CB6">
        <w:rPr>
          <w:rFonts w:hint="cs"/>
          <w:rtl/>
          <w:lang w:bidi="ar-DZ"/>
        </w:rPr>
        <w:t>تبلغ اللجنة قرارها المعلل إلى السلطة المفوضة وصاحب الطعن "</w:t>
      </w:r>
      <w:r w:rsidRPr="00DF3CB6">
        <w:rPr>
          <w:rStyle w:val="Appelnotedebasdep"/>
          <w:rtl/>
          <w:lang w:bidi="ar-DZ"/>
        </w:rPr>
        <w:footnoteReference w:id="533"/>
      </w:r>
    </w:p>
    <w:p w:rsidR="00C46530" w:rsidRPr="00DF3CB6" w:rsidRDefault="00C46530" w:rsidP="00C05EAC">
      <w:pPr>
        <w:bidi/>
        <w:spacing w:before="240" w:after="0"/>
        <w:ind w:firstLine="567"/>
        <w:jc w:val="both"/>
        <w:rPr>
          <w:rtl/>
          <w:lang w:bidi="ar-DZ"/>
        </w:rPr>
      </w:pPr>
      <w:r w:rsidRPr="00DF3CB6">
        <w:rPr>
          <w:rFonts w:hint="cs"/>
          <w:rtl/>
          <w:lang w:bidi="ar-DZ"/>
        </w:rPr>
        <w:t>ما يمكن إستخلاصه من هذه المادة أنه يمكن لكل مترشح شارك في الطلب على المنافسة سواء في المرحلة الاولى أوالثانية أن يقدم طعن</w:t>
      </w:r>
      <w:r w:rsidR="00D05F0A" w:rsidRPr="00DF3CB6">
        <w:rPr>
          <w:rFonts w:hint="cs"/>
          <w:rtl/>
          <w:lang w:bidi="ar-DZ"/>
        </w:rPr>
        <w:t>ا</w:t>
      </w:r>
      <w:r w:rsidRPr="00DF3CB6">
        <w:rPr>
          <w:rFonts w:hint="cs"/>
          <w:rtl/>
          <w:lang w:bidi="ar-DZ"/>
        </w:rPr>
        <w:t xml:space="preserve"> في قرار المنح المؤقت للتفويض</w:t>
      </w:r>
      <w:r w:rsidRPr="00DF3CB6">
        <w:rPr>
          <w:rStyle w:val="Appelnotedebasdep"/>
          <w:rtl/>
          <w:lang w:bidi="ar-DZ"/>
        </w:rPr>
        <w:footnoteReference w:id="534"/>
      </w:r>
      <w:r w:rsidRPr="00DF3CB6">
        <w:rPr>
          <w:rFonts w:hint="cs"/>
          <w:rtl/>
          <w:lang w:bidi="ar-DZ"/>
        </w:rPr>
        <w:t>، لدى لجنة تفويضات المرفق العام المختصة، ويتم دراستها في أجل عشرين (20) يوما إبتداءا من تاريخ إشهار قرار المنح لتقوم ا</w:t>
      </w:r>
      <w:r w:rsidR="001859E8">
        <w:rPr>
          <w:rFonts w:hint="cs"/>
          <w:rtl/>
          <w:lang w:bidi="ar-DZ"/>
        </w:rPr>
        <w:t>للجنة بدراسة ملف الطعن المقدم و</w:t>
      </w:r>
      <w:r w:rsidRPr="00DF3CB6">
        <w:rPr>
          <w:rFonts w:hint="cs"/>
          <w:rtl/>
          <w:lang w:bidi="ar-DZ"/>
        </w:rPr>
        <w:t>إتخاذ القرار المتعلق به في أجل عشرين</w:t>
      </w:r>
      <w:r w:rsidR="00C05EAC" w:rsidRPr="00DF3CB6">
        <w:rPr>
          <w:rFonts w:hint="cs"/>
          <w:rtl/>
          <w:lang w:bidi="ar-DZ"/>
        </w:rPr>
        <w:t>(</w:t>
      </w:r>
      <w:r w:rsidR="00C05EAC" w:rsidRPr="00DF3CB6">
        <w:rPr>
          <w:lang w:bidi="ar-DZ"/>
        </w:rPr>
        <w:t>20</w:t>
      </w:r>
      <w:r w:rsidR="00C05EAC" w:rsidRPr="00DF3CB6">
        <w:rPr>
          <w:rFonts w:hint="cs"/>
          <w:rtl/>
          <w:lang w:bidi="ar-DZ"/>
        </w:rPr>
        <w:t xml:space="preserve">) </w:t>
      </w:r>
      <w:r w:rsidRPr="00DF3CB6">
        <w:rPr>
          <w:rFonts w:hint="cs"/>
          <w:rtl/>
          <w:lang w:bidi="ar-DZ"/>
        </w:rPr>
        <w:t xml:space="preserve">يوما من تاريخ إستلامها للطعن </w:t>
      </w:r>
    </w:p>
    <w:p w:rsidR="00C46530" w:rsidRPr="00DF3CB6" w:rsidRDefault="00C46530" w:rsidP="00C05EAC">
      <w:pPr>
        <w:bidi/>
        <w:spacing w:after="0"/>
        <w:ind w:firstLine="567"/>
        <w:jc w:val="both"/>
        <w:rPr>
          <w:rtl/>
          <w:lang w:bidi="ar-DZ"/>
        </w:rPr>
      </w:pPr>
      <w:r w:rsidRPr="00DF3CB6">
        <w:rPr>
          <w:rFonts w:hint="cs"/>
          <w:rtl/>
          <w:lang w:bidi="ar-DZ"/>
        </w:rPr>
        <w:t xml:space="preserve">جاء هذا الاجراء تطبيقا لنص المادة 9 /1 (د) من إتفاقية المم المتحدة لمكافحة الفساد التي </w:t>
      </w:r>
      <w:r w:rsidR="00C05EAC" w:rsidRPr="00DF3CB6">
        <w:rPr>
          <w:rFonts w:hint="cs"/>
          <w:rtl/>
          <w:lang w:bidi="ar-DZ"/>
        </w:rPr>
        <w:t>تنصعلى</w:t>
      </w:r>
      <w:r w:rsidRPr="00DF3CB6">
        <w:rPr>
          <w:rFonts w:hint="cs"/>
          <w:rtl/>
          <w:lang w:bidi="ar-DZ"/>
        </w:rPr>
        <w:t xml:space="preserve"> " </w:t>
      </w:r>
      <w:r w:rsidRPr="0039251A">
        <w:rPr>
          <w:rFonts w:hint="cs"/>
          <w:rtl/>
          <w:lang w:bidi="ar-DZ"/>
        </w:rPr>
        <w:t>إقامة نظام فعال للمراجعة الداخلية بما في ذلك نظام فعال للطعن ض</w:t>
      </w:r>
      <w:r w:rsidR="00EA501E" w:rsidRPr="0039251A">
        <w:rPr>
          <w:rFonts w:hint="cs"/>
          <w:rtl/>
          <w:lang w:bidi="ar-DZ"/>
        </w:rPr>
        <w:t>مانا لوجود سبل قانونية للتظلم و</w:t>
      </w:r>
      <w:r w:rsidRPr="0039251A">
        <w:rPr>
          <w:rFonts w:hint="cs"/>
          <w:rtl/>
          <w:lang w:bidi="ar-DZ"/>
        </w:rPr>
        <w:t>الإنصاف في حال عدم إتباع القواعد و الإجراءات الموضوعة عملا بهذه الفقرة</w:t>
      </w:r>
      <w:r w:rsidRPr="00DF3CB6">
        <w:rPr>
          <w:rFonts w:hint="cs"/>
          <w:rtl/>
          <w:lang w:bidi="ar-DZ"/>
        </w:rPr>
        <w:t>"</w:t>
      </w:r>
      <w:r w:rsidRPr="00DF3CB6">
        <w:rPr>
          <w:rStyle w:val="Appelnotedebasdep"/>
          <w:rtl/>
          <w:lang w:bidi="ar-DZ"/>
        </w:rPr>
        <w:footnoteReference w:id="535"/>
      </w:r>
    </w:p>
    <w:p w:rsidR="00C46530" w:rsidRPr="00DF3CB6" w:rsidRDefault="0039251A" w:rsidP="00C6155C">
      <w:pPr>
        <w:bidi/>
        <w:spacing w:before="240" w:after="0"/>
        <w:ind w:firstLine="567"/>
        <w:jc w:val="both"/>
        <w:rPr>
          <w:rtl/>
          <w:lang w:bidi="ar-DZ"/>
        </w:rPr>
      </w:pPr>
      <w:proofErr w:type="gramStart"/>
      <w:r>
        <w:rPr>
          <w:rFonts w:hint="cs"/>
          <w:rtl/>
          <w:lang w:bidi="ar-DZ"/>
        </w:rPr>
        <w:t>كما</w:t>
      </w:r>
      <w:proofErr w:type="gramEnd"/>
      <w:r>
        <w:rPr>
          <w:rFonts w:hint="cs"/>
          <w:rtl/>
          <w:lang w:bidi="ar-DZ"/>
        </w:rPr>
        <w:t xml:space="preserve"> </w:t>
      </w:r>
      <w:r w:rsidR="00C46530" w:rsidRPr="00DF3CB6">
        <w:rPr>
          <w:rFonts w:hint="cs"/>
          <w:rtl/>
          <w:lang w:bidi="ar-DZ"/>
        </w:rPr>
        <w:t xml:space="preserve">يمكن </w:t>
      </w:r>
      <w:r w:rsidR="00ED671D" w:rsidRPr="00DF3CB6">
        <w:rPr>
          <w:rFonts w:hint="cs"/>
          <w:rtl/>
          <w:lang w:bidi="ar-DZ"/>
        </w:rPr>
        <w:t xml:space="preserve">إدراج بعض </w:t>
      </w:r>
      <w:r w:rsidR="00C46530" w:rsidRPr="00DF3CB6">
        <w:rPr>
          <w:rFonts w:hint="cs"/>
          <w:rtl/>
          <w:lang w:bidi="ar-DZ"/>
        </w:rPr>
        <w:t xml:space="preserve">الملاحظات </w:t>
      </w:r>
      <w:r w:rsidR="00ED671D" w:rsidRPr="00DF3CB6">
        <w:rPr>
          <w:rFonts w:hint="cs"/>
          <w:rtl/>
          <w:lang w:bidi="ar-DZ"/>
        </w:rPr>
        <w:t>لها علاقة</w:t>
      </w:r>
      <w:r w:rsidR="00C46530" w:rsidRPr="00DF3CB6">
        <w:rPr>
          <w:rFonts w:hint="cs"/>
          <w:rtl/>
          <w:lang w:bidi="ar-DZ"/>
        </w:rPr>
        <w:t xml:space="preserve"> بمبدأ المنافسة </w:t>
      </w:r>
      <w:r w:rsidR="00ED671D" w:rsidRPr="00DF3CB6">
        <w:rPr>
          <w:rFonts w:hint="cs"/>
          <w:rtl/>
          <w:lang w:bidi="ar-DZ"/>
        </w:rPr>
        <w:t>تتمثل في:</w:t>
      </w:r>
    </w:p>
    <w:p w:rsidR="00C46530" w:rsidRPr="00DF3CB6" w:rsidRDefault="004F0201" w:rsidP="004D53C8">
      <w:pPr>
        <w:bidi/>
        <w:spacing w:after="0"/>
        <w:jc w:val="both"/>
        <w:rPr>
          <w:lang w:bidi="ar-DZ"/>
        </w:rPr>
      </w:pPr>
      <w:r w:rsidRPr="00DF3CB6">
        <w:rPr>
          <w:lang w:bidi="ar-DZ"/>
        </w:rPr>
        <w:t>1</w:t>
      </w:r>
      <w:r w:rsidRPr="00DF3CB6">
        <w:rPr>
          <w:rFonts w:hint="cs"/>
          <w:rtl/>
          <w:lang w:bidi="ar-DZ"/>
        </w:rPr>
        <w:t xml:space="preserve">- </w:t>
      </w:r>
      <w:r w:rsidR="00C46530" w:rsidRPr="00DF3CB6">
        <w:rPr>
          <w:rFonts w:hint="cs"/>
          <w:rtl/>
          <w:lang w:bidi="ar-DZ"/>
        </w:rPr>
        <w:t xml:space="preserve">بموجب نص المادة 42 أعلاه، خول المشرع إمكانية الطعن في قرار المنح المؤقت للتفويض من طرف كل مشارك في الطلب على المنافسة أو التراضي البسيط بعد الإستشارة، الذي يقصد به المنظم التراضي بعد الإستشارة، </w:t>
      </w:r>
      <w:r w:rsidR="004D53C8" w:rsidRPr="00DF3CB6">
        <w:rPr>
          <w:rFonts w:hint="cs"/>
          <w:rtl/>
          <w:lang w:bidi="ar-DZ"/>
        </w:rPr>
        <w:t>لان هده</w:t>
      </w:r>
      <w:r w:rsidR="00C46530" w:rsidRPr="00DF3CB6">
        <w:rPr>
          <w:rFonts w:hint="cs"/>
          <w:rtl/>
          <w:lang w:bidi="ar-DZ"/>
        </w:rPr>
        <w:t xml:space="preserve"> الصيغة لإبرام عقود التفويض لم </w:t>
      </w:r>
      <w:r w:rsidR="004D53C8" w:rsidRPr="00DF3CB6">
        <w:rPr>
          <w:rFonts w:hint="cs"/>
          <w:rtl/>
          <w:lang w:bidi="ar-DZ"/>
        </w:rPr>
        <w:t>ت</w:t>
      </w:r>
      <w:r w:rsidR="00C46530" w:rsidRPr="00DF3CB6">
        <w:rPr>
          <w:rFonts w:hint="cs"/>
          <w:rtl/>
          <w:lang w:bidi="ar-DZ"/>
        </w:rPr>
        <w:t>نص عليها المادة 16 من المرسوم التنفيذي 18-199، التي وضحت أنه يمكن أن يأخذ التراضي صيغة التراضي البسيط أو التراضي بعد الإستشارة، غير أن النص الفرنسي صحيحا حيث جاء فيه</w:t>
      </w:r>
      <w:r w:rsidR="009876E9" w:rsidRPr="00DF3CB6">
        <w:rPr>
          <w:rFonts w:hint="cs"/>
          <w:rtl/>
          <w:lang w:bidi="ar-DZ"/>
        </w:rPr>
        <w:t>:</w:t>
      </w:r>
    </w:p>
    <w:p w:rsidR="00C46530" w:rsidRPr="00DF3CB6" w:rsidRDefault="00C46530" w:rsidP="006C0B1E">
      <w:pPr>
        <w:pStyle w:val="Paragraphedeliste"/>
        <w:spacing w:after="0"/>
        <w:ind w:left="0" w:firstLine="567"/>
        <w:jc w:val="left"/>
        <w:rPr>
          <w:rFonts w:asciiTheme="majorBidi" w:hAnsiTheme="majorBidi" w:cstheme="majorBidi"/>
          <w:sz w:val="28"/>
          <w:szCs w:val="28"/>
          <w:lang w:bidi="ar-DZ"/>
        </w:rPr>
      </w:pPr>
      <w:r w:rsidRPr="00DF3CB6">
        <w:rPr>
          <w:rFonts w:asciiTheme="majorBidi" w:hAnsiTheme="majorBidi" w:cstheme="majorBidi"/>
          <w:sz w:val="28"/>
          <w:szCs w:val="28"/>
          <w:lang w:bidi="ar-DZ"/>
        </w:rPr>
        <w:t>Tout candidat ayant participé a</w:t>
      </w:r>
      <w:r w:rsidR="00480899" w:rsidRPr="00DF3CB6">
        <w:rPr>
          <w:rFonts w:asciiTheme="majorBidi" w:hAnsiTheme="majorBidi" w:cstheme="majorBidi"/>
          <w:sz w:val="28"/>
          <w:szCs w:val="28"/>
          <w:lang w:bidi="ar-DZ"/>
        </w:rPr>
        <w:t xml:space="preserve"> l’appel a la  concurrence ou a</w:t>
      </w:r>
      <w:r w:rsidRPr="00DF3CB6">
        <w:rPr>
          <w:rFonts w:asciiTheme="majorBidi" w:hAnsiTheme="majorBidi" w:cstheme="majorBidi"/>
          <w:sz w:val="28"/>
          <w:szCs w:val="28"/>
          <w:lang w:bidi="ar-DZ"/>
        </w:rPr>
        <w:t xml:space="preserve"> g</w:t>
      </w:r>
      <w:r w:rsidR="00480899" w:rsidRPr="00DF3CB6">
        <w:rPr>
          <w:rFonts w:asciiTheme="majorBidi" w:hAnsiTheme="majorBidi" w:cstheme="majorBidi"/>
          <w:sz w:val="28"/>
          <w:szCs w:val="28"/>
          <w:lang w:bidi="ar-DZ"/>
        </w:rPr>
        <w:t>ré</w:t>
      </w:r>
      <w:r w:rsidRPr="00DF3CB6">
        <w:rPr>
          <w:rFonts w:asciiTheme="majorBidi" w:hAnsiTheme="majorBidi" w:cstheme="majorBidi"/>
          <w:sz w:val="28"/>
          <w:szCs w:val="28"/>
          <w:lang w:bidi="ar-DZ"/>
        </w:rPr>
        <w:t>a gré apres consultation qui conteste recours aupres de  lacommission……………. »</w:t>
      </w:r>
      <w:r w:rsidRPr="00DF3CB6">
        <w:rPr>
          <w:rStyle w:val="Appelnotedebasdep"/>
          <w:rFonts w:asciiTheme="majorBidi" w:hAnsiTheme="majorBidi" w:cstheme="majorBidi"/>
          <w:sz w:val="28"/>
          <w:szCs w:val="28"/>
          <w:lang w:bidi="ar-DZ"/>
        </w:rPr>
        <w:footnoteReference w:id="536"/>
      </w:r>
    </w:p>
    <w:p w:rsidR="00C46530" w:rsidRPr="00DF3CB6" w:rsidRDefault="004F0201" w:rsidP="00480899">
      <w:pPr>
        <w:bidi/>
        <w:spacing w:after="0"/>
        <w:jc w:val="both"/>
        <w:rPr>
          <w:lang w:bidi="ar-DZ"/>
        </w:rPr>
      </w:pPr>
      <w:r w:rsidRPr="00DF3CB6">
        <w:rPr>
          <w:lang w:bidi="ar-DZ"/>
        </w:rPr>
        <w:t>2</w:t>
      </w:r>
      <w:r w:rsidRPr="00DF3CB6">
        <w:rPr>
          <w:rFonts w:hint="cs"/>
          <w:rtl/>
          <w:lang w:bidi="ar-DZ"/>
        </w:rPr>
        <w:t xml:space="preserve">- </w:t>
      </w:r>
      <w:r w:rsidR="00C46530" w:rsidRPr="00DF3CB6">
        <w:rPr>
          <w:rFonts w:hint="cs"/>
          <w:rtl/>
          <w:lang w:bidi="ar-DZ"/>
        </w:rPr>
        <w:t>تقوم لجنة تفويضات المرفق العام بدراسة الطعون المودعة لديها من قبل المترشحين غير مقبولين والفصل فيها مما يستخلص أن إستبعاد تفويضات المرفق العام المبرمة عن طريق التراضي البسيط، هذا ما سوف يؤثر حتما على الشفافية والمنافسة</w:t>
      </w:r>
      <w:r w:rsidR="00480899" w:rsidRPr="00DF3CB6">
        <w:rPr>
          <w:rFonts w:hint="cs"/>
          <w:rtl/>
          <w:lang w:bidi="ar-DZ"/>
        </w:rPr>
        <w:t>، غير أن تحديد المنظم لحالات اللجوء إلى ذلك يخفف نوعا ما</w:t>
      </w:r>
      <w:r w:rsidR="00EB7F23" w:rsidRPr="00DF3CB6">
        <w:rPr>
          <w:rFonts w:hint="cs"/>
          <w:rtl/>
          <w:lang w:bidi="ar-DZ"/>
        </w:rPr>
        <w:t>.</w:t>
      </w:r>
    </w:p>
    <w:p w:rsidR="00C46530" w:rsidRPr="00DF3CB6" w:rsidRDefault="00A428F1" w:rsidP="00A428F1">
      <w:pPr>
        <w:bidi/>
        <w:spacing w:after="0"/>
        <w:jc w:val="both"/>
        <w:rPr>
          <w:rtl/>
          <w:lang w:bidi="ar-DZ"/>
        </w:rPr>
      </w:pPr>
      <w:r w:rsidRPr="00DF3CB6">
        <w:rPr>
          <w:lang w:bidi="ar-DZ"/>
        </w:rPr>
        <w:t>3</w:t>
      </w:r>
      <w:r w:rsidRPr="00DF3CB6">
        <w:rPr>
          <w:rFonts w:hint="cs"/>
          <w:rtl/>
          <w:lang w:bidi="ar-DZ"/>
        </w:rPr>
        <w:t xml:space="preserve">- </w:t>
      </w:r>
      <w:r w:rsidR="00C46530" w:rsidRPr="00DF3CB6">
        <w:rPr>
          <w:rFonts w:hint="cs"/>
          <w:rtl/>
          <w:lang w:bidi="ar-DZ"/>
        </w:rPr>
        <w:t>عدم منح الغير المتضرر من المنح المؤقت أو من إجراءات الإبرام الذي لم يشارك في الطلب على المنافسة من إمك</w:t>
      </w:r>
      <w:r w:rsidR="00083E43">
        <w:rPr>
          <w:rFonts w:hint="cs"/>
          <w:rtl/>
          <w:lang w:bidi="ar-DZ"/>
        </w:rPr>
        <w:t xml:space="preserve">انية الطعن في هذا القرار إذ أن </w:t>
      </w:r>
      <w:r w:rsidR="00C46530" w:rsidRPr="00DF3CB6">
        <w:rPr>
          <w:rFonts w:hint="cs"/>
          <w:rtl/>
          <w:lang w:bidi="ar-DZ"/>
        </w:rPr>
        <w:t xml:space="preserve">حق الطعن يقتصر على المترشحين فقط، </w:t>
      </w:r>
    </w:p>
    <w:p w:rsidR="00C46530" w:rsidRPr="00DF3CB6" w:rsidRDefault="00480899" w:rsidP="00480899">
      <w:pPr>
        <w:bidi/>
        <w:spacing w:before="240" w:after="0"/>
        <w:ind w:firstLine="567"/>
        <w:jc w:val="both"/>
        <w:rPr>
          <w:rtl/>
          <w:lang w:bidi="ar-DZ"/>
        </w:rPr>
      </w:pPr>
      <w:r w:rsidRPr="00DF3CB6">
        <w:rPr>
          <w:rFonts w:hint="cs"/>
          <w:rtl/>
          <w:lang w:bidi="ar-DZ"/>
        </w:rPr>
        <w:t>ف</w:t>
      </w:r>
      <w:r w:rsidR="00C46530" w:rsidRPr="00DF3CB6">
        <w:rPr>
          <w:rFonts w:hint="cs"/>
          <w:rtl/>
          <w:lang w:bidi="ar-DZ"/>
        </w:rPr>
        <w:t>المنظم حصر حق الطعن في قرار المنح المؤقت في المتنافسين فقط</w:t>
      </w:r>
      <w:r w:rsidRPr="00DF3CB6">
        <w:rPr>
          <w:rFonts w:hint="cs"/>
          <w:rtl/>
          <w:lang w:bidi="ar-DZ"/>
        </w:rPr>
        <w:t>، ذلك</w:t>
      </w:r>
      <w:r w:rsidR="00C46530" w:rsidRPr="00DF3CB6">
        <w:rPr>
          <w:rFonts w:hint="cs"/>
          <w:rtl/>
          <w:lang w:bidi="ar-DZ"/>
        </w:rPr>
        <w:t xml:space="preserve"> ربما لأنه كرس طرق أخرى ووسائل أخرى للطعن في إجراءات إبرام عقود التفويض والتي سوف نتطرق إليها في الباب الثاني.</w:t>
      </w:r>
    </w:p>
    <w:p w:rsidR="00C46530" w:rsidRPr="00DF3CB6" w:rsidRDefault="00C46530" w:rsidP="0060730E">
      <w:pPr>
        <w:bidi/>
        <w:spacing w:before="240" w:after="0"/>
        <w:ind w:firstLine="567"/>
        <w:jc w:val="both"/>
        <w:rPr>
          <w:rtl/>
          <w:lang w:bidi="ar-DZ"/>
        </w:rPr>
      </w:pPr>
      <w:r w:rsidRPr="00DF3CB6">
        <w:rPr>
          <w:rFonts w:hint="cs"/>
          <w:rtl/>
          <w:lang w:bidi="ar-DZ"/>
        </w:rPr>
        <w:t>ويبلغ قرارها</w:t>
      </w:r>
      <w:r w:rsidR="00083E43">
        <w:rPr>
          <w:rFonts w:hint="cs"/>
          <w:rtl/>
          <w:lang w:bidi="ar-DZ"/>
        </w:rPr>
        <w:t xml:space="preserve"> إلى السلطة المفوضة عند الفصل</w:t>
      </w:r>
      <w:r w:rsidRPr="00DF3CB6">
        <w:rPr>
          <w:rFonts w:hint="cs"/>
          <w:rtl/>
          <w:lang w:bidi="ar-DZ"/>
        </w:rPr>
        <w:t xml:space="preserve"> في الطعن </w:t>
      </w:r>
      <w:r w:rsidR="00480899" w:rsidRPr="00DF3CB6">
        <w:rPr>
          <w:rFonts w:hint="cs"/>
          <w:rtl/>
          <w:lang w:bidi="ar-DZ"/>
        </w:rPr>
        <w:t>و</w:t>
      </w:r>
      <w:r w:rsidRPr="00DF3CB6">
        <w:rPr>
          <w:rFonts w:hint="cs"/>
          <w:rtl/>
          <w:lang w:bidi="ar-DZ"/>
        </w:rPr>
        <w:t>للمعني</w:t>
      </w:r>
      <w:r w:rsidR="00DF3CB6" w:rsidRPr="00DF3CB6">
        <w:rPr>
          <w:rFonts w:hint="cs"/>
          <w:rtl/>
          <w:lang w:bidi="ar-DZ"/>
        </w:rPr>
        <w:t xml:space="preserve">، </w:t>
      </w:r>
      <w:r w:rsidR="0060730E" w:rsidRPr="00DF3CB6">
        <w:rPr>
          <w:rFonts w:hint="cs"/>
          <w:rtl/>
          <w:lang w:bidi="ar-DZ"/>
        </w:rPr>
        <w:t>وعند</w:t>
      </w:r>
      <w:r w:rsidRPr="00DF3CB6">
        <w:rPr>
          <w:rFonts w:hint="cs"/>
          <w:rtl/>
          <w:lang w:bidi="ar-DZ"/>
        </w:rPr>
        <w:t xml:space="preserve"> إنتهاء أجال الطعون تعد السلطة المفوضة إتفاقية التفويض التي تبرم مع المترشح المقبول</w:t>
      </w:r>
      <w:r w:rsidR="00EB7F23" w:rsidRPr="00DF3CB6">
        <w:rPr>
          <w:rFonts w:hint="cs"/>
          <w:rtl/>
          <w:lang w:bidi="ar-DZ"/>
        </w:rPr>
        <w:t>.</w:t>
      </w:r>
    </w:p>
    <w:p w:rsidR="00C46530" w:rsidRPr="00DF3CB6" w:rsidRDefault="00EB37E1" w:rsidP="00EB37E1">
      <w:pPr>
        <w:bidi/>
        <w:spacing w:before="240" w:after="0"/>
        <w:ind w:firstLine="567"/>
        <w:jc w:val="both"/>
        <w:rPr>
          <w:rtl/>
          <w:lang w:bidi="ar-DZ"/>
        </w:rPr>
      </w:pPr>
      <w:r w:rsidRPr="00DF3CB6">
        <w:rPr>
          <w:rFonts w:hint="cs"/>
          <w:rtl/>
          <w:lang w:bidi="ar-DZ"/>
        </w:rPr>
        <w:t xml:space="preserve">غير أنه </w:t>
      </w:r>
      <w:r w:rsidR="00C46530" w:rsidRPr="00DF3CB6">
        <w:rPr>
          <w:rFonts w:hint="cs"/>
          <w:rtl/>
          <w:lang w:bidi="ar-DZ"/>
        </w:rPr>
        <w:t>في حالة ما إذا رفض المترشح المستفيد من المنح المؤقت للتفويض ورفض إستلام إشعاروتبليغ الإتفاقية أورفض توقيع الاتفاقية، تقوم السلطة المفوضة بإ</w:t>
      </w:r>
      <w:r w:rsidR="00083E43">
        <w:rPr>
          <w:rFonts w:hint="cs"/>
          <w:rtl/>
          <w:lang w:bidi="ar-DZ"/>
        </w:rPr>
        <w:t xml:space="preserve">لغاء المنح المؤقت لهذا المترشح </w:t>
      </w:r>
      <w:r w:rsidR="00C46530" w:rsidRPr="00DF3CB6">
        <w:rPr>
          <w:rFonts w:hint="cs"/>
          <w:rtl/>
          <w:lang w:bidi="ar-DZ"/>
        </w:rPr>
        <w:t>وتطبيقا لمبدأ تكافؤ الفرص يتم اللجوء إلى المترشح الموالي في قائمة العروض المسجلة في محضر المفاوضات وتقييم العروض الذي أعدته لجنة إختيار وإنتقاء العروض</w:t>
      </w:r>
      <w:r w:rsidR="00C46530" w:rsidRPr="00DF3CB6">
        <w:rPr>
          <w:rStyle w:val="Appelnotedebasdep"/>
          <w:rtl/>
          <w:lang w:bidi="ar-DZ"/>
        </w:rPr>
        <w:footnoteReference w:id="537"/>
      </w:r>
      <w:r w:rsidR="00C46530" w:rsidRPr="00DF3CB6">
        <w:rPr>
          <w:rFonts w:hint="cs"/>
          <w:rtl/>
          <w:lang w:bidi="ar-DZ"/>
        </w:rPr>
        <w:t>، ومهما يكن من أمر فإنه يمكن للسلطة المفوضة إلغاء إجراء تفويض المرفق العام في أي مرحلة من مراحل إبرام التفويض</w:t>
      </w:r>
    </w:p>
    <w:p w:rsidR="00C46530" w:rsidRPr="00DF3CB6" w:rsidRDefault="00C46530" w:rsidP="00EA34B3">
      <w:pPr>
        <w:bidi/>
        <w:spacing w:before="240" w:after="0"/>
        <w:ind w:firstLine="567"/>
        <w:jc w:val="both"/>
        <w:rPr>
          <w:rtl/>
          <w:lang w:bidi="ar-DZ"/>
        </w:rPr>
      </w:pPr>
      <w:r w:rsidRPr="00DF3CB6">
        <w:rPr>
          <w:rFonts w:hint="cs"/>
          <w:rtl/>
          <w:lang w:bidi="ar-DZ"/>
        </w:rPr>
        <w:t>لكن بالرجوع إلى المواد 43 و45، نتساؤل ماهي</w:t>
      </w:r>
      <w:r w:rsidR="00083E43">
        <w:rPr>
          <w:rFonts w:hint="cs"/>
          <w:rtl/>
          <w:lang w:bidi="ar-DZ"/>
        </w:rPr>
        <w:t xml:space="preserve"> الأسس أو الأسباب التي يمكن أن </w:t>
      </w:r>
      <w:r w:rsidRPr="00DF3CB6">
        <w:rPr>
          <w:rFonts w:hint="cs"/>
          <w:rtl/>
          <w:lang w:bidi="ar-DZ"/>
        </w:rPr>
        <w:t xml:space="preserve">تعتمد عليها السلطة المفوضة لإتخاذ إجراء الإلغاء ؟ </w:t>
      </w:r>
    </w:p>
    <w:p w:rsidR="00C46530" w:rsidRPr="00DF3CB6" w:rsidRDefault="00C46530" w:rsidP="00921C1C">
      <w:pPr>
        <w:bidi/>
        <w:spacing w:before="240" w:after="0"/>
        <w:ind w:firstLine="567"/>
        <w:jc w:val="both"/>
        <w:rPr>
          <w:rtl/>
          <w:lang w:bidi="ar-DZ"/>
        </w:rPr>
      </w:pPr>
      <w:r w:rsidRPr="00DF3CB6">
        <w:rPr>
          <w:rFonts w:hint="cs"/>
          <w:rtl/>
          <w:lang w:bidi="ar-DZ"/>
        </w:rPr>
        <w:t>يعاب على المرسوم التنفيذي 18-199 أنه لم ينص على أي أساس تعتمد عليه السلطة المفوضة لإتخاذ إجراء الإلغاء، اوالأسباب التي تؤدي بالسلطة المفوضة بإتخاذ هذا الإجراء الأمر ا</w:t>
      </w:r>
      <w:r w:rsidR="00083E43">
        <w:rPr>
          <w:rFonts w:hint="cs"/>
          <w:rtl/>
          <w:lang w:bidi="ar-DZ"/>
        </w:rPr>
        <w:t xml:space="preserve">لذي يؤدي حتما إلى تعسف الإدارة </w:t>
      </w:r>
      <w:r w:rsidRPr="00DF3CB6">
        <w:rPr>
          <w:rFonts w:hint="cs"/>
          <w:rtl/>
          <w:lang w:bidi="ar-DZ"/>
        </w:rPr>
        <w:t>والمساس بمبدأ المنافسة</w:t>
      </w:r>
      <w:r w:rsidR="00EB7F23" w:rsidRPr="00DF3CB6">
        <w:rPr>
          <w:rFonts w:hint="cs"/>
          <w:rtl/>
          <w:lang w:bidi="ar-DZ"/>
        </w:rPr>
        <w:t>.</w:t>
      </w:r>
    </w:p>
    <w:p w:rsidR="00C46530" w:rsidRPr="00DF3CB6" w:rsidRDefault="00C46530" w:rsidP="00EA34B3">
      <w:pPr>
        <w:bidi/>
        <w:spacing w:before="240"/>
        <w:ind w:firstLine="567"/>
        <w:jc w:val="both"/>
        <w:rPr>
          <w:rtl/>
          <w:lang w:bidi="ar-DZ"/>
        </w:rPr>
      </w:pPr>
      <w:r w:rsidRPr="00DF3CB6">
        <w:rPr>
          <w:rFonts w:hint="cs"/>
          <w:rtl/>
          <w:lang w:bidi="ar-DZ"/>
        </w:rPr>
        <w:t>لكن بالرجو</w:t>
      </w:r>
      <w:r w:rsidR="00355E67">
        <w:rPr>
          <w:rFonts w:hint="cs"/>
          <w:rtl/>
          <w:lang w:bidi="ar-DZ"/>
        </w:rPr>
        <w:t xml:space="preserve">ع إلى المادة 41 أقرت إتخاذ قرار </w:t>
      </w:r>
      <w:r w:rsidRPr="00DF3CB6">
        <w:rPr>
          <w:rFonts w:hint="cs"/>
          <w:rtl/>
          <w:lang w:bidi="ar-DZ"/>
        </w:rPr>
        <w:t>المنح المؤقت للتفويض وفقا لأحكام المادة 73 من المرسوم 15-247 المنظمة لإجراءات إلغاء المنح المؤقت الخاصة بالصفقات العمومية إذا كان الأمر يتعلق بالصالح العام</w:t>
      </w:r>
      <w:r w:rsidR="00DF3CB6" w:rsidRPr="00DF3CB6">
        <w:rPr>
          <w:rFonts w:hint="cs"/>
          <w:rtl/>
          <w:lang w:bidi="ar-DZ"/>
        </w:rPr>
        <w:t xml:space="preserve">، </w:t>
      </w:r>
      <w:r w:rsidRPr="00DF3CB6">
        <w:rPr>
          <w:rFonts w:hint="cs"/>
          <w:rtl/>
          <w:lang w:bidi="ar-DZ"/>
        </w:rPr>
        <w:t>فيمكن للمصلحة المتعاقدة إلغاء الإجراء و/أو المنح المؤقت للصفقة العمومية</w:t>
      </w:r>
      <w:r w:rsidR="00EB7F23" w:rsidRPr="00DF3CB6">
        <w:rPr>
          <w:rFonts w:hint="cs"/>
          <w:rtl/>
          <w:lang w:bidi="ar-DZ"/>
        </w:rPr>
        <w:t>.</w:t>
      </w:r>
    </w:p>
    <w:p w:rsidR="00C46530" w:rsidRPr="00DF3CB6" w:rsidRDefault="00C46530" w:rsidP="00921C1C">
      <w:pPr>
        <w:bidi/>
        <w:spacing w:after="0"/>
        <w:ind w:firstLine="567"/>
        <w:jc w:val="both"/>
        <w:rPr>
          <w:rtl/>
          <w:lang w:bidi="ar-DZ"/>
        </w:rPr>
      </w:pPr>
      <w:r w:rsidRPr="00DF3CB6">
        <w:rPr>
          <w:rFonts w:hint="cs"/>
          <w:rtl/>
          <w:lang w:bidi="ar-DZ"/>
        </w:rPr>
        <w:t xml:space="preserve">ما يمكننا القول ان إدراج هده المادة ضمن احكام المادة 41 السابقة الذكر </w:t>
      </w:r>
      <w:r w:rsidR="00921C1C" w:rsidRPr="00DF3CB6">
        <w:rPr>
          <w:rFonts w:hint="cs"/>
          <w:rtl/>
          <w:lang w:bidi="ar-DZ"/>
        </w:rPr>
        <w:t>فإ</w:t>
      </w:r>
      <w:r w:rsidRPr="00DF3CB6">
        <w:rPr>
          <w:rFonts w:hint="cs"/>
          <w:rtl/>
          <w:lang w:bidi="ar-DZ"/>
        </w:rPr>
        <w:t>ن تأسيس إلغاء الإجراء و/أو المنح المؤقت الذي تاخذه السلطة المفوضة بالنسبة لتفويض المرفق العام</w:t>
      </w:r>
      <w:r w:rsidR="00921C1C" w:rsidRPr="00DF3CB6">
        <w:rPr>
          <w:rFonts w:hint="cs"/>
          <w:rtl/>
          <w:lang w:bidi="ar-DZ"/>
        </w:rPr>
        <w:t xml:space="preserve"> يكون</w:t>
      </w:r>
      <w:r w:rsidRPr="00DF3CB6">
        <w:rPr>
          <w:rFonts w:hint="cs"/>
          <w:rtl/>
          <w:lang w:bidi="ar-DZ"/>
        </w:rPr>
        <w:t xml:space="preserve"> إذا تعلق الأمر بالصالح العام</w:t>
      </w:r>
      <w:r w:rsidR="00EB7F23" w:rsidRPr="00DF3CB6">
        <w:rPr>
          <w:rFonts w:hint="cs"/>
          <w:rtl/>
          <w:lang w:bidi="ar-DZ"/>
        </w:rPr>
        <w:t>.</w:t>
      </w:r>
      <w:r w:rsidRPr="00DF3CB6">
        <w:rPr>
          <w:rFonts w:hint="cs"/>
          <w:rtl/>
          <w:lang w:bidi="ar-DZ"/>
        </w:rPr>
        <w:t>.</w:t>
      </w:r>
    </w:p>
    <w:p w:rsidR="002D2AB5" w:rsidRPr="00DF3CB6" w:rsidRDefault="00C46530" w:rsidP="00921C1C">
      <w:pPr>
        <w:bidi/>
        <w:spacing w:before="240" w:after="0"/>
        <w:ind w:firstLine="567"/>
        <w:jc w:val="both"/>
        <w:rPr>
          <w:rtl/>
          <w:lang w:bidi="ar-DZ"/>
        </w:rPr>
      </w:pPr>
      <w:r w:rsidRPr="00DF3CB6">
        <w:rPr>
          <w:rFonts w:hint="cs"/>
          <w:rtl/>
          <w:lang w:bidi="ar-DZ"/>
        </w:rPr>
        <w:t xml:space="preserve">وبما أن إجراء الإلغاء يخضع لعملية الإشهاروالتبليغ فإنه يمكن الطعن فيه أمام لجنة تفويضات المرفق العام بإعتبارأن الأمر قد يضرب إجراءات المنافسة كليا، هذا ما نصت المادة 46 على أن " يمكن لأي مترشح يحتج على قرار إلغاء إجراء تفويض المرفق العام أن يرفع طعنا لدى لجنة تفويضات المرفق العام في أجل لا يتعدى عشر (10) أيام من تاريخ إشهار قرار الإلغاء </w:t>
      </w:r>
      <w:r w:rsidRPr="00DF3CB6">
        <w:rPr>
          <w:rStyle w:val="Appelnotedebasdep"/>
          <w:rtl/>
          <w:lang w:bidi="ar-DZ"/>
        </w:rPr>
        <w:footnoteReference w:id="538"/>
      </w:r>
      <w:r w:rsidRPr="00DF3CB6">
        <w:rPr>
          <w:rFonts w:hint="cs"/>
          <w:rtl/>
          <w:lang w:bidi="ar-DZ"/>
        </w:rPr>
        <w:t>.</w:t>
      </w:r>
    </w:p>
    <w:p w:rsidR="00C46530" w:rsidRPr="00DF3CB6" w:rsidRDefault="00C46530" w:rsidP="000C3F26">
      <w:pPr>
        <w:pStyle w:val="Titre4"/>
        <w:bidi/>
        <w:rPr>
          <w:rtl/>
          <w:lang w:bidi="ar-DZ"/>
        </w:rPr>
      </w:pPr>
      <w:bookmarkStart w:id="726" w:name="_Toc127048975"/>
      <w:bookmarkStart w:id="727" w:name="_Toc127052254"/>
      <w:bookmarkStart w:id="728" w:name="_Toc127053318"/>
      <w:r w:rsidRPr="00DF3CB6">
        <w:rPr>
          <w:rFonts w:hint="cs"/>
          <w:rtl/>
          <w:lang w:bidi="ar-DZ"/>
        </w:rPr>
        <w:t>الفرع الثاني</w:t>
      </w:r>
      <w:bookmarkStart w:id="729" w:name="_Toc127048976"/>
      <w:bookmarkEnd w:id="726"/>
      <w:r w:rsidR="000C3F26">
        <w:rPr>
          <w:rtl/>
          <w:lang w:bidi="ar-DZ"/>
        </w:rPr>
        <w:br/>
      </w:r>
      <w:r w:rsidRPr="00DF3CB6">
        <w:rPr>
          <w:rFonts w:hint="cs"/>
          <w:rtl/>
          <w:lang w:bidi="ar-DZ"/>
        </w:rPr>
        <w:t>فرض إجراءات تكميلية لدخول إتفاقية التفويض حيز التنفيذ</w:t>
      </w:r>
      <w:bookmarkEnd w:id="727"/>
      <w:bookmarkEnd w:id="728"/>
      <w:bookmarkEnd w:id="729"/>
    </w:p>
    <w:p w:rsidR="00C46530" w:rsidRPr="00DF3CB6" w:rsidRDefault="00C46530" w:rsidP="00C6155C">
      <w:pPr>
        <w:bidi/>
        <w:spacing w:before="240"/>
        <w:ind w:firstLine="567"/>
        <w:jc w:val="both"/>
        <w:rPr>
          <w:rtl/>
          <w:lang w:bidi="ar-DZ"/>
        </w:rPr>
      </w:pPr>
      <w:r w:rsidRPr="00DF3CB6">
        <w:rPr>
          <w:rFonts w:hint="cs"/>
          <w:rtl/>
          <w:lang w:bidi="ar-DZ"/>
        </w:rPr>
        <w:t>بعد إستكمالالإجراءات السابقة، وإتخاذ مسؤول السلطة المفوضة قرارالمنح المؤقت وفق الأشكال والشروط المنصوص عليها، ولدخول إتفاقية التفويض حيز التنفيذ فرض المشرع إجراءات تكميلية لذلك</w:t>
      </w:r>
      <w:r w:rsidR="00354F9A" w:rsidRPr="00DF3CB6">
        <w:rPr>
          <w:rFonts w:hint="cs"/>
          <w:rtl/>
          <w:lang w:bidi="ar-DZ"/>
        </w:rPr>
        <w:t>(</w:t>
      </w:r>
      <w:r w:rsidR="00354F9A" w:rsidRPr="00DF3CB6">
        <w:rPr>
          <w:rFonts w:hint="cs"/>
          <w:b/>
          <w:bCs/>
          <w:rtl/>
          <w:lang w:bidi="ar-DZ"/>
        </w:rPr>
        <w:t>أولا</w:t>
      </w:r>
      <w:r w:rsidR="00354F9A" w:rsidRPr="00DF3CB6">
        <w:rPr>
          <w:rFonts w:hint="cs"/>
          <w:rtl/>
          <w:lang w:bidi="ar-DZ"/>
        </w:rPr>
        <w:t>)</w:t>
      </w:r>
      <w:r w:rsidRPr="00DF3CB6">
        <w:rPr>
          <w:rFonts w:hint="cs"/>
          <w:rtl/>
          <w:lang w:bidi="ar-DZ"/>
        </w:rPr>
        <w:t>، أين تقوم السلطة المفوضة بإعداد إتفاقية التفويض مكتوبة وتوقع من الطرفين التوقيع عليها من طرف السلطة المفوضة</w:t>
      </w:r>
      <w:r w:rsidR="00354F9A" w:rsidRPr="00DF3CB6">
        <w:rPr>
          <w:rFonts w:hint="cs"/>
          <w:b/>
          <w:bCs/>
          <w:rtl/>
          <w:lang w:bidi="ar-DZ"/>
        </w:rPr>
        <w:t>(ثانيا)</w:t>
      </w:r>
      <w:r w:rsidR="009876E9" w:rsidRPr="00DF3CB6">
        <w:rPr>
          <w:rFonts w:hint="cs"/>
          <w:rtl/>
          <w:lang w:bidi="ar-DZ"/>
        </w:rPr>
        <w:t>.</w:t>
      </w:r>
    </w:p>
    <w:p w:rsidR="00C46530" w:rsidRPr="00DF3CB6" w:rsidRDefault="00C46530" w:rsidP="00083E43">
      <w:pPr>
        <w:pStyle w:val="Titre5"/>
        <w:bidi/>
        <w:rPr>
          <w:rtl/>
          <w:lang w:bidi="ar-DZ"/>
        </w:rPr>
      </w:pPr>
      <w:bookmarkStart w:id="730" w:name="_Toc127048977"/>
      <w:bookmarkStart w:id="731" w:name="_Toc127052255"/>
      <w:bookmarkStart w:id="732" w:name="_Toc127053319"/>
      <w:r w:rsidRPr="00DF3CB6">
        <w:rPr>
          <w:rFonts w:hint="cs"/>
          <w:rtl/>
          <w:lang w:bidi="ar-DZ"/>
        </w:rPr>
        <w:t>أولا- إعداد إتفاقية التفويض بين مبدأ المنافسة والإعتبار الشخصي</w:t>
      </w:r>
      <w:bookmarkEnd w:id="730"/>
      <w:bookmarkEnd w:id="731"/>
      <w:bookmarkEnd w:id="732"/>
    </w:p>
    <w:p w:rsidR="00C46530" w:rsidRPr="00DF3CB6" w:rsidRDefault="00C46530" w:rsidP="00354F9A">
      <w:pPr>
        <w:bidi/>
        <w:spacing w:after="0"/>
        <w:ind w:firstLine="567"/>
        <w:jc w:val="both"/>
        <w:rPr>
          <w:rtl/>
          <w:lang w:bidi="ar-DZ"/>
        </w:rPr>
      </w:pPr>
      <w:r w:rsidRPr="00DF3CB6">
        <w:rPr>
          <w:rFonts w:hint="cs"/>
          <w:rtl/>
          <w:lang w:bidi="ar-DZ"/>
        </w:rPr>
        <w:t xml:space="preserve">بعد إستنفاذ أجال الطعون المشار إليها سابقا تعد السلطة المفوضة إتفاقية التفويض التي تبرم مع المترشح الذي تم إختياره بعد </w:t>
      </w:r>
      <w:r w:rsidR="00354F9A" w:rsidRPr="00DF3CB6">
        <w:rPr>
          <w:rFonts w:hint="cs"/>
          <w:rtl/>
          <w:lang w:bidi="ar-DZ"/>
        </w:rPr>
        <w:t xml:space="preserve">إتخاذ </w:t>
      </w:r>
      <w:r w:rsidRPr="00DF3CB6">
        <w:rPr>
          <w:rFonts w:hint="cs"/>
          <w:rtl/>
          <w:lang w:bidi="ar-DZ"/>
        </w:rPr>
        <w:t>إجراءات مبنية على مبدأ المنافسة ومبدأ االتفاوض التنافسي،</w:t>
      </w:r>
      <w:r w:rsidR="00354F9A" w:rsidRPr="00DF3CB6">
        <w:rPr>
          <w:rFonts w:hint="cs"/>
          <w:rtl/>
          <w:lang w:bidi="ar-DZ"/>
        </w:rPr>
        <w:t xml:space="preserve">لتكون </w:t>
      </w:r>
      <w:r w:rsidRPr="00DF3CB6">
        <w:rPr>
          <w:rFonts w:hint="cs"/>
          <w:rtl/>
          <w:lang w:bidi="ar-DZ"/>
        </w:rPr>
        <w:t xml:space="preserve">إتفاقية التفويض ناتج </w:t>
      </w:r>
      <w:r w:rsidR="00354F9A" w:rsidRPr="00DF3CB6">
        <w:rPr>
          <w:rFonts w:hint="cs"/>
          <w:rtl/>
          <w:lang w:bidi="ar-DZ"/>
        </w:rPr>
        <w:t xml:space="preserve">تطبيق </w:t>
      </w:r>
      <w:r w:rsidRPr="00DF3CB6">
        <w:rPr>
          <w:rFonts w:hint="cs"/>
          <w:rtl/>
          <w:lang w:bidi="ar-DZ"/>
        </w:rPr>
        <w:t>مبادئ</w:t>
      </w:r>
      <w:r w:rsidR="00354F9A" w:rsidRPr="00DF3CB6">
        <w:rPr>
          <w:rFonts w:hint="cs"/>
          <w:rtl/>
          <w:lang w:bidi="ar-DZ"/>
        </w:rPr>
        <w:t xml:space="preserve"> المنافسة ومبدأ الاعتبار الشخصي</w:t>
      </w:r>
      <w:r w:rsidRPr="00DF3CB6">
        <w:rPr>
          <w:rFonts w:hint="cs"/>
          <w:rtl/>
          <w:lang w:bidi="ar-DZ"/>
        </w:rPr>
        <w:t xml:space="preserve"> على أرض الواقع</w:t>
      </w:r>
      <w:r w:rsidR="00EB7F23" w:rsidRPr="00DF3CB6">
        <w:rPr>
          <w:rFonts w:hint="cs"/>
          <w:rtl/>
          <w:lang w:bidi="ar-DZ"/>
        </w:rPr>
        <w:t>.</w:t>
      </w:r>
    </w:p>
    <w:p w:rsidR="00C46530" w:rsidRPr="00DF3CB6" w:rsidRDefault="00354F9A" w:rsidP="002F01A1">
      <w:pPr>
        <w:bidi/>
        <w:spacing w:after="0"/>
        <w:ind w:firstLine="567"/>
        <w:jc w:val="both"/>
        <w:rPr>
          <w:rtl/>
          <w:lang w:bidi="ar-DZ"/>
        </w:rPr>
      </w:pPr>
      <w:r w:rsidRPr="00DF3CB6">
        <w:rPr>
          <w:rFonts w:hint="cs"/>
          <w:rtl/>
          <w:lang w:bidi="ar-DZ"/>
        </w:rPr>
        <w:t>ل</w:t>
      </w:r>
      <w:r w:rsidR="00C46530" w:rsidRPr="00DF3CB6">
        <w:rPr>
          <w:rFonts w:hint="cs"/>
          <w:rtl/>
          <w:lang w:bidi="ar-DZ"/>
        </w:rPr>
        <w:t>تقوم السلطة المفوضة بإعداد هذه الإتفاقية مكتوبة، وترسل إل</w:t>
      </w:r>
      <w:r w:rsidR="00083E43">
        <w:rPr>
          <w:rFonts w:hint="cs"/>
          <w:rtl/>
          <w:lang w:bidi="ar-DZ"/>
        </w:rPr>
        <w:t>ى المرشح المقبول من أجل إمضائها</w:t>
      </w:r>
      <w:r w:rsidR="00C46530" w:rsidRPr="00DF3CB6">
        <w:rPr>
          <w:rFonts w:hint="cs"/>
          <w:rtl/>
          <w:lang w:bidi="ar-DZ"/>
        </w:rPr>
        <w:t>،ثم توقع من طرف السلطة المفوضة وتسلم نسخة منها ولكن بعد التأشيرعليها من طرف لجنة تفويضات المرفق العام</w:t>
      </w:r>
      <w:r w:rsidR="00C46530" w:rsidRPr="00DF3CB6">
        <w:rPr>
          <w:rStyle w:val="Appelnotedebasdep"/>
          <w:rtl/>
          <w:lang w:bidi="ar-DZ"/>
        </w:rPr>
        <w:footnoteReference w:id="539"/>
      </w:r>
      <w:r w:rsidR="00D86F75" w:rsidRPr="00DF3CB6">
        <w:rPr>
          <w:rFonts w:hint="cs"/>
          <w:rtl/>
          <w:lang w:bidi="ar-DZ"/>
        </w:rPr>
        <w:t>.</w:t>
      </w:r>
    </w:p>
    <w:p w:rsidR="00C46530" w:rsidRPr="00DF3CB6" w:rsidRDefault="002E4289" w:rsidP="002E4289">
      <w:pPr>
        <w:bidi/>
        <w:ind w:firstLine="567"/>
        <w:jc w:val="both"/>
        <w:rPr>
          <w:rtl/>
          <w:lang w:bidi="ar-DZ"/>
        </w:rPr>
      </w:pPr>
      <w:r w:rsidRPr="00DF3CB6">
        <w:rPr>
          <w:rFonts w:hint="cs"/>
          <w:rtl/>
          <w:lang w:bidi="ar-DZ"/>
        </w:rPr>
        <w:t>غير أن</w:t>
      </w:r>
      <w:r w:rsidR="00C46530" w:rsidRPr="00DF3CB6">
        <w:rPr>
          <w:rFonts w:hint="cs"/>
          <w:rtl/>
          <w:lang w:bidi="ar-DZ"/>
        </w:rPr>
        <w:t xml:space="preserve"> المادة 48 من المرسوم التنفيذي 18-199أوجبت أن تشير إتفاقية التفويض إلى التش</w:t>
      </w:r>
      <w:r w:rsidRPr="00DF3CB6">
        <w:rPr>
          <w:rFonts w:hint="cs"/>
          <w:rtl/>
          <w:lang w:bidi="ar-DZ"/>
        </w:rPr>
        <w:t>ريع والتنظيم المعمول بهما، و</w:t>
      </w:r>
      <w:r w:rsidR="00C46530" w:rsidRPr="00DF3CB6">
        <w:rPr>
          <w:rFonts w:hint="cs"/>
          <w:rtl/>
          <w:lang w:bidi="ar-DZ"/>
        </w:rPr>
        <w:t xml:space="preserve">إلى </w:t>
      </w:r>
      <w:r w:rsidRPr="00DF3CB6">
        <w:rPr>
          <w:rFonts w:hint="cs"/>
          <w:rtl/>
          <w:lang w:bidi="ar-DZ"/>
        </w:rPr>
        <w:t xml:space="preserve">جانب </w:t>
      </w:r>
      <w:r w:rsidR="00C46530" w:rsidRPr="00DF3CB6">
        <w:rPr>
          <w:rFonts w:hint="cs"/>
          <w:rtl/>
          <w:lang w:bidi="ar-DZ"/>
        </w:rPr>
        <w:t xml:space="preserve">هذا ويجب أن تتضمن على الخصوص البيانات التالية: </w:t>
      </w:r>
    </w:p>
    <w:p w:rsidR="00C46530" w:rsidRPr="00DF3CB6" w:rsidRDefault="00EA34B3" w:rsidP="00EA34B3">
      <w:pPr>
        <w:bidi/>
        <w:jc w:val="both"/>
        <w:rPr>
          <w:rFonts w:ascii="Arial" w:hAnsi="Arial" w:cs="Arial"/>
          <w:lang w:bidi="ar-DZ"/>
        </w:rPr>
      </w:pPr>
      <w:r w:rsidRPr="00DF3CB6">
        <w:rPr>
          <w:rFonts w:hint="cs"/>
          <w:rtl/>
          <w:lang w:bidi="ar-DZ"/>
        </w:rPr>
        <w:t xml:space="preserve">- </w:t>
      </w:r>
      <w:r w:rsidR="00C46530" w:rsidRPr="00DF3CB6">
        <w:rPr>
          <w:rFonts w:hint="cs"/>
          <w:rtl/>
          <w:lang w:bidi="ar-DZ"/>
        </w:rPr>
        <w:t>تعيين الاطراف المتعاقدة وكذا هوية الاطراف المؤهلين قانونا لامضاء الاتفاقية ووصفهم</w:t>
      </w:r>
      <w:r w:rsidR="00EB7F23" w:rsidRPr="00DF3CB6">
        <w:rPr>
          <w:rFonts w:hint="cs"/>
          <w:rtl/>
          <w:lang w:bidi="ar-DZ"/>
        </w:rPr>
        <w:t>.</w:t>
      </w:r>
    </w:p>
    <w:p w:rsidR="00C46530" w:rsidRPr="00DF3CB6" w:rsidRDefault="00EA34B3" w:rsidP="002E4289">
      <w:pPr>
        <w:bidi/>
        <w:jc w:val="both"/>
        <w:rPr>
          <w:rFonts w:ascii="Arial" w:hAnsi="Arial" w:cs="Arial"/>
          <w:lang w:bidi="ar-DZ"/>
        </w:rPr>
      </w:pPr>
      <w:r w:rsidRPr="00DF3CB6">
        <w:rPr>
          <w:rFonts w:hint="cs"/>
          <w:rtl/>
          <w:lang w:bidi="ar-DZ"/>
        </w:rPr>
        <w:t xml:space="preserve">- </w:t>
      </w:r>
      <w:r w:rsidR="00C46530" w:rsidRPr="00DF3CB6">
        <w:rPr>
          <w:rFonts w:hint="cs"/>
          <w:rtl/>
          <w:lang w:bidi="ar-DZ"/>
        </w:rPr>
        <w:t xml:space="preserve">موضوع التفويض بدقة ويقصد به تحديد النطاق الموضوعي للتفويض المتضمن إستغلال المرفق العام مع تحديد أي نوع من الاستغلال هل كلي أم جزئي </w:t>
      </w:r>
    </w:p>
    <w:p w:rsidR="00C46530" w:rsidRPr="00DF3CB6" w:rsidRDefault="00EA34B3" w:rsidP="00EA34B3">
      <w:pPr>
        <w:bidi/>
        <w:jc w:val="both"/>
        <w:rPr>
          <w:rFonts w:ascii="Arial" w:hAnsi="Arial" w:cs="Arial"/>
          <w:lang w:bidi="ar-DZ"/>
        </w:rPr>
      </w:pPr>
      <w:r w:rsidRPr="00DF3CB6">
        <w:rPr>
          <w:rFonts w:hint="cs"/>
          <w:rtl/>
          <w:lang w:bidi="ar-DZ"/>
        </w:rPr>
        <w:t xml:space="preserve">- </w:t>
      </w:r>
      <w:r w:rsidR="00C46530" w:rsidRPr="00DF3CB6">
        <w:rPr>
          <w:rFonts w:hint="cs"/>
          <w:rtl/>
          <w:lang w:bidi="ar-DZ"/>
        </w:rPr>
        <w:t xml:space="preserve">صيغة الابرام  هل عن طريق المنافسة أم عن طريق التراضي بنوعيه </w:t>
      </w:r>
    </w:p>
    <w:p w:rsidR="00C46530" w:rsidRPr="00DF3CB6" w:rsidRDefault="00EA34B3" w:rsidP="00083E43">
      <w:pPr>
        <w:bidi/>
        <w:jc w:val="both"/>
        <w:rPr>
          <w:rFonts w:ascii="Arial" w:hAnsi="Arial" w:cs="Arial"/>
          <w:lang w:bidi="ar-DZ"/>
        </w:rPr>
      </w:pPr>
      <w:r w:rsidRPr="00DF3CB6">
        <w:rPr>
          <w:rFonts w:hint="cs"/>
          <w:rtl/>
          <w:lang w:bidi="ar-DZ"/>
        </w:rPr>
        <w:t xml:space="preserve">- </w:t>
      </w:r>
      <w:r w:rsidR="00C46530" w:rsidRPr="00DF3CB6">
        <w:rPr>
          <w:rFonts w:hint="cs"/>
          <w:rtl/>
          <w:lang w:bidi="ar-DZ"/>
        </w:rPr>
        <w:t xml:space="preserve">شكل التفويض سواء كانت الاشكال المسماة كالامتياز، الايجار،الوكالة المحفزة، او التسيير، </w:t>
      </w:r>
      <w:r w:rsidR="00083E43">
        <w:rPr>
          <w:rFonts w:hint="cs"/>
          <w:rtl/>
          <w:lang w:bidi="ar-DZ"/>
        </w:rPr>
        <w:t>أ</w:t>
      </w:r>
      <w:r w:rsidR="00C46530" w:rsidRPr="00DF3CB6">
        <w:rPr>
          <w:rFonts w:hint="cs"/>
          <w:rtl/>
          <w:lang w:bidi="ar-DZ"/>
        </w:rPr>
        <w:t>و الأشكال غير المسماة من أجل تحديد الحقوق والواجبات للطرفين</w:t>
      </w:r>
      <w:r w:rsidR="00EB7F23" w:rsidRPr="00DF3CB6">
        <w:rPr>
          <w:rFonts w:hint="cs"/>
          <w:rtl/>
          <w:lang w:bidi="ar-DZ"/>
        </w:rPr>
        <w:t>.</w:t>
      </w:r>
    </w:p>
    <w:p w:rsidR="00C46530" w:rsidRPr="00DF3CB6" w:rsidRDefault="00EA34B3" w:rsidP="002E4289">
      <w:pPr>
        <w:bidi/>
        <w:jc w:val="both"/>
        <w:rPr>
          <w:rFonts w:ascii="Arial" w:hAnsi="Arial" w:cs="Arial"/>
          <w:lang w:bidi="ar-DZ"/>
        </w:rPr>
      </w:pPr>
      <w:r w:rsidRPr="00DF3CB6">
        <w:rPr>
          <w:rFonts w:hint="cs"/>
          <w:rtl/>
          <w:lang w:bidi="ar-DZ"/>
        </w:rPr>
        <w:t xml:space="preserve">- </w:t>
      </w:r>
      <w:r w:rsidR="00C46530" w:rsidRPr="00DF3CB6">
        <w:rPr>
          <w:rFonts w:hint="cs"/>
          <w:rtl/>
          <w:lang w:bidi="ar-DZ"/>
        </w:rPr>
        <w:t>شكل المقابل المالي الذي يدفعه مستعملوا المرفق العام، و</w:t>
      </w:r>
      <w:r w:rsidR="002E4289" w:rsidRPr="00DF3CB6">
        <w:rPr>
          <w:rFonts w:hint="cs"/>
          <w:rtl/>
          <w:lang w:bidi="ar-DZ"/>
        </w:rPr>
        <w:t>آ</w:t>
      </w:r>
      <w:r w:rsidR="00C46530" w:rsidRPr="00DF3CB6">
        <w:rPr>
          <w:rFonts w:hint="cs"/>
          <w:rtl/>
          <w:lang w:bidi="ar-DZ"/>
        </w:rPr>
        <w:t>ليات تحيينه ومراجعته</w:t>
      </w:r>
      <w:r w:rsidR="002E4289" w:rsidRPr="00DF3CB6">
        <w:rPr>
          <w:rFonts w:hint="cs"/>
          <w:rtl/>
          <w:lang w:bidi="ar-DZ"/>
        </w:rPr>
        <w:t xml:space="preserve"> و</w:t>
      </w:r>
      <w:r w:rsidR="00C46530" w:rsidRPr="00DF3CB6">
        <w:rPr>
          <w:rFonts w:hint="cs"/>
          <w:rtl/>
          <w:lang w:bidi="ar-DZ"/>
        </w:rPr>
        <w:t xml:space="preserve">إذا </w:t>
      </w:r>
      <w:r w:rsidR="002E4289" w:rsidRPr="00DF3CB6">
        <w:rPr>
          <w:rFonts w:hint="cs"/>
          <w:rtl/>
          <w:lang w:bidi="ar-DZ"/>
        </w:rPr>
        <w:t>ما</w:t>
      </w:r>
      <w:r w:rsidR="00C46530" w:rsidRPr="00DF3CB6">
        <w:rPr>
          <w:rFonts w:hint="cs"/>
          <w:rtl/>
          <w:lang w:bidi="ar-DZ"/>
        </w:rPr>
        <w:t xml:space="preserve">كان قابلا لذلك، </w:t>
      </w:r>
      <w:r w:rsidR="002E4289" w:rsidRPr="00DF3CB6">
        <w:rPr>
          <w:rFonts w:hint="cs"/>
          <w:rtl/>
          <w:lang w:bidi="ar-DZ"/>
        </w:rPr>
        <w:t xml:space="preserve">أم لا مع وجوب </w:t>
      </w:r>
      <w:r w:rsidR="00C46530" w:rsidRPr="00DF3CB6">
        <w:rPr>
          <w:rFonts w:hint="cs"/>
          <w:rtl/>
          <w:lang w:bidi="ar-DZ"/>
        </w:rPr>
        <w:t xml:space="preserve">ذكر ذلك في الاتفاقية، مع تحديد المقابل المالي والاتاوة التي يدفعها المنتفعون بخدمات المرفق العام، مع شروط التسديد والبنك محل الوفاء </w:t>
      </w:r>
    </w:p>
    <w:p w:rsidR="00C46530" w:rsidRPr="00DF3CB6" w:rsidRDefault="00EA34B3" w:rsidP="005D4761">
      <w:pPr>
        <w:bidi/>
        <w:spacing w:after="0"/>
        <w:jc w:val="both"/>
        <w:rPr>
          <w:rFonts w:ascii="Arial" w:hAnsi="Arial" w:cs="Arial"/>
          <w:lang w:bidi="ar-DZ"/>
        </w:rPr>
      </w:pPr>
      <w:r w:rsidRPr="00DF3CB6">
        <w:rPr>
          <w:rFonts w:hint="cs"/>
          <w:rtl/>
          <w:lang w:bidi="ar-DZ"/>
        </w:rPr>
        <w:t xml:space="preserve">- </w:t>
      </w:r>
      <w:r w:rsidR="00C46530" w:rsidRPr="00DF3CB6">
        <w:rPr>
          <w:rFonts w:hint="cs"/>
          <w:rtl/>
          <w:lang w:bidi="ar-DZ"/>
        </w:rPr>
        <w:t>مدة المفويض التي يج</w:t>
      </w:r>
      <w:r w:rsidR="005D4761" w:rsidRPr="00DF3CB6">
        <w:rPr>
          <w:rFonts w:hint="cs"/>
          <w:rtl/>
          <w:lang w:bidi="ar-DZ"/>
        </w:rPr>
        <w:t>ب أن تتناسب مع ما تم ذكره في</w:t>
      </w:r>
      <w:r w:rsidR="00C46530" w:rsidRPr="00DF3CB6">
        <w:rPr>
          <w:rFonts w:hint="cs"/>
          <w:rtl/>
          <w:lang w:bidi="ar-DZ"/>
        </w:rPr>
        <w:t xml:space="preserve"> المرسوم</w:t>
      </w:r>
      <w:r w:rsidR="005D4761" w:rsidRPr="00DF3CB6">
        <w:rPr>
          <w:rFonts w:hint="cs"/>
          <w:rtl/>
          <w:lang w:bidi="ar-DZ"/>
        </w:rPr>
        <w:t xml:space="preserve"> التنفيذي </w:t>
      </w:r>
      <w:r w:rsidR="005D4761" w:rsidRPr="00DF3CB6">
        <w:rPr>
          <w:lang w:bidi="ar-DZ"/>
        </w:rPr>
        <w:t>199-18</w:t>
      </w:r>
      <w:r w:rsidR="005D4761" w:rsidRPr="00DF3CB6">
        <w:rPr>
          <w:rFonts w:hint="cs"/>
          <w:rtl/>
          <w:lang w:bidi="ar-DZ"/>
        </w:rPr>
        <w:t xml:space="preserve">، أما </w:t>
      </w:r>
      <w:r w:rsidR="00C46530" w:rsidRPr="00DF3CB6">
        <w:rPr>
          <w:rFonts w:hint="cs"/>
          <w:rtl/>
          <w:lang w:bidi="ar-DZ"/>
        </w:rPr>
        <w:t>إذا كانت مخالفة لذلك يعرض إتفاقية التفويض للرفض من طرف هيئات الرقابة الخاصة كلجن</w:t>
      </w:r>
      <w:r w:rsidR="005D4761" w:rsidRPr="00DF3CB6">
        <w:rPr>
          <w:rFonts w:hint="cs"/>
          <w:rtl/>
          <w:lang w:bidi="ar-DZ"/>
        </w:rPr>
        <w:t>ة</w:t>
      </w:r>
      <w:r w:rsidR="00C46530" w:rsidRPr="00DF3CB6">
        <w:rPr>
          <w:rFonts w:hint="cs"/>
          <w:rtl/>
          <w:lang w:bidi="ar-DZ"/>
        </w:rPr>
        <w:t xml:space="preserve"> تفويضات المرفق العام</w:t>
      </w:r>
      <w:r w:rsidR="00EB7F23" w:rsidRPr="00DF3CB6">
        <w:rPr>
          <w:rFonts w:hint="cs"/>
          <w:rtl/>
          <w:lang w:bidi="ar-DZ"/>
        </w:rPr>
        <w:t>.</w:t>
      </w:r>
    </w:p>
    <w:p w:rsidR="00C46530" w:rsidRPr="00DF3CB6" w:rsidRDefault="00EA34B3" w:rsidP="00EA34B3">
      <w:pPr>
        <w:bidi/>
        <w:spacing w:after="0"/>
        <w:jc w:val="both"/>
        <w:rPr>
          <w:rFonts w:ascii="Arial" w:hAnsi="Arial" w:cs="Arial"/>
          <w:lang w:bidi="ar-DZ"/>
        </w:rPr>
      </w:pPr>
      <w:r w:rsidRPr="00DF3CB6">
        <w:rPr>
          <w:rFonts w:hint="cs"/>
          <w:rtl/>
          <w:lang w:bidi="ar-DZ"/>
        </w:rPr>
        <w:t xml:space="preserve">- </w:t>
      </w:r>
      <w:r w:rsidR="00C46530" w:rsidRPr="00DF3CB6">
        <w:rPr>
          <w:rFonts w:hint="cs"/>
          <w:rtl/>
          <w:lang w:bidi="ar-DZ"/>
        </w:rPr>
        <w:t>الإختصاص الإقليمي للمرفق العام</w:t>
      </w:r>
      <w:r w:rsidR="00EB7F23" w:rsidRPr="00DF3CB6">
        <w:rPr>
          <w:rFonts w:hint="cs"/>
          <w:rtl/>
          <w:lang w:bidi="ar-DZ"/>
        </w:rPr>
        <w:t>.</w:t>
      </w:r>
    </w:p>
    <w:p w:rsidR="00C46530" w:rsidRPr="00DF3CB6" w:rsidRDefault="00EA34B3" w:rsidP="005D4761">
      <w:pPr>
        <w:bidi/>
        <w:spacing w:after="0"/>
        <w:jc w:val="both"/>
        <w:rPr>
          <w:lang w:bidi="ar-DZ"/>
        </w:rPr>
      </w:pPr>
      <w:r w:rsidRPr="00DF3CB6">
        <w:rPr>
          <w:rFonts w:hint="cs"/>
          <w:rtl/>
          <w:lang w:bidi="ar-DZ"/>
        </w:rPr>
        <w:t xml:space="preserve">- </w:t>
      </w:r>
      <w:r w:rsidR="00C46530" w:rsidRPr="00DF3CB6">
        <w:rPr>
          <w:rtl/>
          <w:lang w:bidi="ar-DZ"/>
        </w:rPr>
        <w:t xml:space="preserve">حقوق </w:t>
      </w:r>
      <w:proofErr w:type="gramStart"/>
      <w:r w:rsidR="00C46530" w:rsidRPr="00DF3CB6">
        <w:rPr>
          <w:rtl/>
          <w:lang w:bidi="ar-DZ"/>
        </w:rPr>
        <w:t>وواجبات</w:t>
      </w:r>
      <w:proofErr w:type="gramEnd"/>
      <w:r w:rsidR="00C46530" w:rsidRPr="00DF3CB6">
        <w:rPr>
          <w:rtl/>
          <w:lang w:bidi="ar-DZ"/>
        </w:rPr>
        <w:t xml:space="preserve"> السلطة المفوضة والمفوض له</w:t>
      </w:r>
      <w:r w:rsidR="005D4761" w:rsidRPr="00DF3CB6">
        <w:rPr>
          <w:rFonts w:hint="cs"/>
          <w:rtl/>
          <w:lang w:bidi="ar-DZ"/>
        </w:rPr>
        <w:t>.</w:t>
      </w:r>
    </w:p>
    <w:p w:rsidR="00C46530" w:rsidRPr="00DF3CB6" w:rsidRDefault="00EA34B3" w:rsidP="005D4761">
      <w:pPr>
        <w:bidi/>
        <w:spacing w:after="0"/>
        <w:jc w:val="both"/>
        <w:rPr>
          <w:lang w:bidi="ar-DZ"/>
        </w:rPr>
      </w:pPr>
      <w:r w:rsidRPr="00DF3CB6">
        <w:rPr>
          <w:rFonts w:hint="cs"/>
          <w:rtl/>
          <w:lang w:bidi="ar-DZ"/>
        </w:rPr>
        <w:t xml:space="preserve">- </w:t>
      </w:r>
      <w:r w:rsidR="00C46530" w:rsidRPr="00DF3CB6">
        <w:rPr>
          <w:rtl/>
          <w:lang w:bidi="ar-DZ"/>
        </w:rPr>
        <w:t>جرد المنشآت والمعدات المسخرة للخدمة عند الإقتضاء</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 xml:space="preserve">إنجاز </w:t>
      </w:r>
      <w:r w:rsidR="00355E67">
        <w:rPr>
          <w:rtl/>
          <w:lang w:bidi="ar-DZ"/>
        </w:rPr>
        <w:t>و</w:t>
      </w:r>
      <w:r w:rsidR="00C46530" w:rsidRPr="00DF3CB6">
        <w:rPr>
          <w:rtl/>
          <w:lang w:bidi="ar-DZ"/>
        </w:rPr>
        <w:t>إقتناء ممتلكات المرفق العام عند الإقتضاء</w:t>
      </w:r>
      <w:r w:rsidR="00EB7F23" w:rsidRPr="00DF3CB6">
        <w:rPr>
          <w:rtl/>
          <w:lang w:bidi="ar-DZ"/>
        </w:rPr>
        <w:t>.</w:t>
      </w:r>
    </w:p>
    <w:p w:rsidR="00C46530" w:rsidRPr="00DF3CB6" w:rsidRDefault="00EA34B3" w:rsidP="005D4761">
      <w:pPr>
        <w:bidi/>
        <w:spacing w:after="0"/>
        <w:jc w:val="both"/>
        <w:rPr>
          <w:lang w:bidi="ar-DZ"/>
        </w:rPr>
      </w:pPr>
      <w:r w:rsidRPr="00DF3CB6">
        <w:rPr>
          <w:rFonts w:hint="cs"/>
          <w:rtl/>
          <w:lang w:bidi="ar-DZ"/>
        </w:rPr>
        <w:t xml:space="preserve">- </w:t>
      </w:r>
      <w:r w:rsidR="00C46530" w:rsidRPr="00DF3CB6">
        <w:rPr>
          <w:rtl/>
          <w:lang w:bidi="ar-DZ"/>
        </w:rPr>
        <w:t>البنود المتعلقة بإستغلال منشآت وممتلكات المرفق العام</w:t>
      </w:r>
      <w:r w:rsidR="005D4761" w:rsidRPr="00DF3CB6">
        <w:rPr>
          <w:rFonts w:hint="cs"/>
          <w:rtl/>
          <w:lang w:bidi="ar-DZ"/>
        </w:rPr>
        <w:t>.</w:t>
      </w:r>
    </w:p>
    <w:p w:rsidR="00C46530" w:rsidRPr="00DF3CB6" w:rsidRDefault="00EA34B3" w:rsidP="005D4761">
      <w:pPr>
        <w:bidi/>
        <w:spacing w:after="0"/>
        <w:jc w:val="both"/>
        <w:rPr>
          <w:lang w:bidi="ar-DZ"/>
        </w:rPr>
      </w:pPr>
      <w:r w:rsidRPr="00DF3CB6">
        <w:rPr>
          <w:rFonts w:hint="cs"/>
          <w:rtl/>
          <w:lang w:bidi="ar-DZ"/>
        </w:rPr>
        <w:t xml:space="preserve">- </w:t>
      </w:r>
      <w:r w:rsidR="00C46530" w:rsidRPr="00DF3CB6">
        <w:rPr>
          <w:rtl/>
          <w:lang w:bidi="ar-DZ"/>
        </w:rPr>
        <w:t>البنود المتعلقة بصيانة منشآت وممتلكات المرفق العام عند الإقتضاء</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الضمانات</w:t>
      </w:r>
      <w:r w:rsidR="00EB7F23" w:rsidRPr="00DF3CB6">
        <w:rPr>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083E43">
        <w:rPr>
          <w:rtl/>
          <w:lang w:bidi="ar-DZ"/>
        </w:rPr>
        <w:t>حالت دفع التعويضات و</w:t>
      </w:r>
      <w:r w:rsidR="00C46530" w:rsidRPr="00DF3CB6">
        <w:rPr>
          <w:rtl/>
          <w:lang w:bidi="ar-DZ"/>
        </w:rPr>
        <w:t>ىليات حمايتها</w:t>
      </w:r>
      <w:r w:rsidR="00EB7F23" w:rsidRPr="00DF3CB6">
        <w:rPr>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التامينات</w:t>
      </w:r>
      <w:r w:rsidR="00EB7F23" w:rsidRPr="00DF3CB6">
        <w:rPr>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 xml:space="preserve">الواجبات </w:t>
      </w:r>
      <w:proofErr w:type="gramStart"/>
      <w:r w:rsidR="00C46530" w:rsidRPr="00DF3CB6">
        <w:rPr>
          <w:rtl/>
          <w:lang w:bidi="ar-DZ"/>
        </w:rPr>
        <w:t>الواقعة</w:t>
      </w:r>
      <w:proofErr w:type="gramEnd"/>
      <w:r w:rsidR="00C46530" w:rsidRPr="00DF3CB6">
        <w:rPr>
          <w:rtl/>
          <w:lang w:bidi="ar-DZ"/>
        </w:rPr>
        <w:t xml:space="preserve"> على عاتق المفوض له تجاه مستعملي المرفق العام</w:t>
      </w:r>
      <w:r w:rsidR="005D4761" w:rsidRPr="00DF3CB6">
        <w:rPr>
          <w:rFonts w:hint="cs"/>
          <w:rtl/>
          <w:lang w:bidi="ar-DZ"/>
        </w:rPr>
        <w:t>.</w:t>
      </w:r>
    </w:p>
    <w:p w:rsidR="00C46530" w:rsidRPr="00DF3CB6" w:rsidRDefault="00EA34B3" w:rsidP="005D4761">
      <w:pPr>
        <w:bidi/>
        <w:spacing w:after="0"/>
        <w:jc w:val="both"/>
        <w:rPr>
          <w:lang w:bidi="ar-DZ"/>
        </w:rPr>
      </w:pPr>
      <w:r w:rsidRPr="00DF3CB6">
        <w:rPr>
          <w:rFonts w:hint="cs"/>
          <w:rtl/>
          <w:lang w:bidi="ar-DZ"/>
        </w:rPr>
        <w:t xml:space="preserve">- </w:t>
      </w:r>
      <w:r w:rsidR="00C46530" w:rsidRPr="00DF3CB6">
        <w:rPr>
          <w:rtl/>
          <w:lang w:bidi="ar-DZ"/>
        </w:rPr>
        <w:t>التكفل بالمصاريف الناجمة عن اضرار تكون قد مست بم</w:t>
      </w:r>
      <w:r w:rsidR="005D4761" w:rsidRPr="00DF3CB6">
        <w:rPr>
          <w:rtl/>
          <w:lang w:bidi="ar-DZ"/>
        </w:rPr>
        <w:t>نشآت و</w:t>
      </w:r>
      <w:r w:rsidR="00C46530" w:rsidRPr="00DF3CB6">
        <w:rPr>
          <w:rtl/>
          <w:lang w:bidi="ar-DZ"/>
        </w:rPr>
        <w:t>ممتلكات ال</w:t>
      </w:r>
      <w:r w:rsidR="005D4761" w:rsidRPr="00DF3CB6">
        <w:rPr>
          <w:rFonts w:hint="cs"/>
          <w:rtl/>
          <w:lang w:bidi="ar-DZ"/>
        </w:rPr>
        <w:t>م</w:t>
      </w:r>
      <w:r w:rsidR="00C46530" w:rsidRPr="00DF3CB6">
        <w:rPr>
          <w:rtl/>
          <w:lang w:bidi="ar-DZ"/>
        </w:rPr>
        <w:t>رفق العام والتي تتم معاينتها بعد الجرد الذي يتم عند نهاية إتفاقية التفويض</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083E43">
        <w:rPr>
          <w:rtl/>
          <w:lang w:bidi="ar-DZ"/>
        </w:rPr>
        <w:t>تدابير الامن والنظافة و</w:t>
      </w:r>
      <w:r w:rsidR="00C46530" w:rsidRPr="00DF3CB6">
        <w:rPr>
          <w:rtl/>
          <w:lang w:bidi="ar-DZ"/>
        </w:rPr>
        <w:t>السلامة الصحية و حمايةالبيئة</w:t>
      </w:r>
      <w:r w:rsidR="00EB7F23" w:rsidRPr="00DF3CB6">
        <w:rPr>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5D4761" w:rsidRPr="00DF3CB6">
        <w:rPr>
          <w:rtl/>
          <w:lang w:bidi="ar-DZ"/>
        </w:rPr>
        <w:t>شرو</w:t>
      </w:r>
      <w:r w:rsidR="005D4761" w:rsidRPr="00DF3CB6">
        <w:rPr>
          <w:rFonts w:hint="cs"/>
          <w:rtl/>
          <w:lang w:bidi="ar-DZ"/>
        </w:rPr>
        <w:t>ط</w:t>
      </w:r>
      <w:r w:rsidR="00C46530" w:rsidRPr="00DF3CB6">
        <w:rPr>
          <w:rtl/>
          <w:lang w:bidi="ar-DZ"/>
        </w:rPr>
        <w:t xml:space="preserve"> المناولة عند الاقتضاء</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البند المتعلق بإستعمال اليد العاملة</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كيفيات مراقبة تنفيذ إتفاقية المرفق العام</w:t>
      </w:r>
      <w:r w:rsidR="005D4761" w:rsidRPr="00DF3CB6">
        <w:rPr>
          <w:rFonts w:hint="cs"/>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كيفيات تنفيذ القوة القاهرة</w:t>
      </w:r>
      <w:r w:rsidR="00EB7F23" w:rsidRPr="00DF3CB6">
        <w:rPr>
          <w:rtl/>
          <w:lang w:bidi="ar-DZ"/>
        </w:rPr>
        <w:t>.</w:t>
      </w:r>
    </w:p>
    <w:p w:rsidR="00C46530" w:rsidRPr="00DF3CB6" w:rsidRDefault="00EA34B3" w:rsidP="00A50451">
      <w:pPr>
        <w:bidi/>
        <w:spacing w:after="0"/>
        <w:jc w:val="both"/>
        <w:rPr>
          <w:lang w:bidi="ar-DZ"/>
        </w:rPr>
      </w:pPr>
      <w:r w:rsidRPr="00DF3CB6">
        <w:rPr>
          <w:rFonts w:hint="cs"/>
          <w:rtl/>
          <w:lang w:bidi="ar-DZ"/>
        </w:rPr>
        <w:t xml:space="preserve">- </w:t>
      </w:r>
      <w:r w:rsidR="00C46530" w:rsidRPr="00DF3CB6">
        <w:rPr>
          <w:rtl/>
          <w:lang w:bidi="ar-DZ"/>
        </w:rPr>
        <w:t>كيفيات حل النزاعات</w:t>
      </w:r>
      <w:r w:rsidR="00EB7F23" w:rsidRPr="00DF3CB6">
        <w:rPr>
          <w:rtl/>
          <w:lang w:bidi="ar-DZ"/>
        </w:rPr>
        <w:t>.</w:t>
      </w:r>
    </w:p>
    <w:p w:rsidR="00C46530" w:rsidRPr="00DF3CB6" w:rsidRDefault="00EA34B3" w:rsidP="00355E67">
      <w:pPr>
        <w:bidi/>
        <w:spacing w:after="0"/>
        <w:jc w:val="both"/>
        <w:rPr>
          <w:lang w:bidi="ar-DZ"/>
        </w:rPr>
      </w:pPr>
      <w:r w:rsidRPr="00DF3CB6">
        <w:rPr>
          <w:rFonts w:hint="cs"/>
          <w:rtl/>
          <w:lang w:bidi="ar-DZ"/>
        </w:rPr>
        <w:t xml:space="preserve">- </w:t>
      </w:r>
      <w:r w:rsidR="00C46530" w:rsidRPr="00DF3CB6">
        <w:rPr>
          <w:rtl/>
          <w:lang w:bidi="ar-DZ"/>
        </w:rPr>
        <w:t xml:space="preserve">الجهة القضائية المختصة في حالة </w:t>
      </w:r>
      <w:r w:rsidR="005D4761" w:rsidRPr="00DF3CB6">
        <w:rPr>
          <w:rFonts w:hint="cs"/>
          <w:rtl/>
          <w:lang w:bidi="ar-DZ"/>
        </w:rPr>
        <w:t xml:space="preserve">أي </w:t>
      </w:r>
      <w:r w:rsidR="00C46530" w:rsidRPr="00DF3CB6">
        <w:rPr>
          <w:rtl/>
          <w:lang w:bidi="ar-DZ"/>
        </w:rPr>
        <w:t>نزاع</w:t>
      </w:r>
      <w:r w:rsidR="00645DBE" w:rsidRPr="00DF3CB6">
        <w:rPr>
          <w:rFonts w:hint="cs"/>
          <w:rtl/>
          <w:lang w:bidi="ar-DZ"/>
        </w:rPr>
        <w:t xml:space="preserve">يطرأ </w:t>
      </w:r>
      <w:r w:rsidR="00355E67">
        <w:rPr>
          <w:rFonts w:hint="cs"/>
          <w:rtl/>
          <w:lang w:bidi="ar-DZ"/>
        </w:rPr>
        <w:t>أ</w:t>
      </w:r>
      <w:r w:rsidR="00645DBE" w:rsidRPr="00DF3CB6">
        <w:rPr>
          <w:rFonts w:hint="cs"/>
          <w:rtl/>
          <w:lang w:bidi="ar-DZ"/>
        </w:rPr>
        <w:t xml:space="preserve">ثناء </w:t>
      </w:r>
      <w:r w:rsidR="00083E43" w:rsidRPr="00DF3CB6">
        <w:rPr>
          <w:rFonts w:hint="cs"/>
          <w:rtl/>
          <w:lang w:bidi="ar-DZ"/>
        </w:rPr>
        <w:t>تنفيذ</w:t>
      </w:r>
      <w:r w:rsidR="00645DBE" w:rsidRPr="00DF3CB6">
        <w:rPr>
          <w:rFonts w:hint="cs"/>
          <w:rtl/>
          <w:lang w:bidi="ar-DZ"/>
        </w:rPr>
        <w:t xml:space="preserve"> الإتفاقية</w:t>
      </w:r>
      <w:r w:rsidR="00EB7F23" w:rsidRPr="00DF3CB6">
        <w:rPr>
          <w:rFonts w:hint="cs"/>
          <w:rtl/>
          <w:lang w:bidi="ar-DZ"/>
        </w:rPr>
        <w:t>.</w:t>
      </w:r>
    </w:p>
    <w:p w:rsidR="00C46530" w:rsidRPr="00DF3CB6" w:rsidRDefault="00A50451" w:rsidP="00A50451">
      <w:pPr>
        <w:bidi/>
        <w:spacing w:after="0"/>
        <w:jc w:val="both"/>
        <w:rPr>
          <w:lang w:bidi="ar-DZ"/>
        </w:rPr>
      </w:pPr>
      <w:r w:rsidRPr="00DF3CB6">
        <w:rPr>
          <w:rFonts w:hint="cs"/>
          <w:rtl/>
          <w:lang w:bidi="ar-DZ"/>
        </w:rPr>
        <w:t xml:space="preserve">- </w:t>
      </w:r>
      <w:r w:rsidR="00C46530" w:rsidRPr="00DF3CB6">
        <w:rPr>
          <w:rtl/>
          <w:lang w:bidi="ar-DZ"/>
        </w:rPr>
        <w:t>ال</w:t>
      </w:r>
      <w:r w:rsidR="00083E43">
        <w:rPr>
          <w:rtl/>
          <w:lang w:bidi="ar-DZ"/>
        </w:rPr>
        <w:t>عقوبات المالية و</w:t>
      </w:r>
      <w:r w:rsidR="00645DBE" w:rsidRPr="00DF3CB6">
        <w:rPr>
          <w:rtl/>
          <w:lang w:bidi="ar-DZ"/>
        </w:rPr>
        <w:t>كيفيات تطبيقها</w:t>
      </w:r>
      <w:r w:rsidR="00645DBE" w:rsidRPr="00DF3CB6">
        <w:rPr>
          <w:rFonts w:hint="cs"/>
          <w:rtl/>
          <w:lang w:bidi="ar-DZ"/>
        </w:rPr>
        <w:t>.</w:t>
      </w:r>
    </w:p>
    <w:p w:rsidR="00C46530" w:rsidRPr="00DF3CB6" w:rsidRDefault="00A50451" w:rsidP="00A50451">
      <w:pPr>
        <w:bidi/>
        <w:spacing w:after="0"/>
        <w:jc w:val="both"/>
        <w:rPr>
          <w:lang w:bidi="ar-DZ"/>
        </w:rPr>
      </w:pPr>
      <w:r w:rsidRPr="00DF3CB6">
        <w:rPr>
          <w:rFonts w:hint="cs"/>
          <w:rtl/>
          <w:lang w:bidi="ar-DZ"/>
        </w:rPr>
        <w:t xml:space="preserve">- </w:t>
      </w:r>
      <w:r w:rsidR="00C46530" w:rsidRPr="00DF3CB6">
        <w:rPr>
          <w:rtl/>
          <w:lang w:bidi="ar-DZ"/>
        </w:rPr>
        <w:t>الرقابة البعدية</w:t>
      </w:r>
      <w:r w:rsidR="00C46530" w:rsidRPr="00DF3CB6">
        <w:rPr>
          <w:rStyle w:val="Appelnotedebasdep"/>
          <w:rtl/>
          <w:lang w:bidi="ar-DZ"/>
        </w:rPr>
        <w:footnoteReference w:id="540"/>
      </w:r>
      <w:r w:rsidR="00083E43">
        <w:rPr>
          <w:rtl/>
          <w:lang w:bidi="ar-DZ"/>
        </w:rPr>
        <w:t xml:space="preserve"> وإعداد حصائل و</w:t>
      </w:r>
      <w:r w:rsidR="00C46530" w:rsidRPr="00DF3CB6">
        <w:rPr>
          <w:rtl/>
          <w:lang w:bidi="ar-DZ"/>
        </w:rPr>
        <w:t xml:space="preserve">تقارير دورية </w:t>
      </w:r>
    </w:p>
    <w:p w:rsidR="00C46530" w:rsidRPr="00DF3CB6" w:rsidRDefault="00A50451" w:rsidP="00A50451">
      <w:pPr>
        <w:bidi/>
        <w:spacing w:after="0"/>
        <w:jc w:val="both"/>
        <w:rPr>
          <w:lang w:bidi="ar-DZ"/>
        </w:rPr>
      </w:pPr>
      <w:r w:rsidRPr="00DF3CB6">
        <w:rPr>
          <w:rFonts w:hint="cs"/>
          <w:rtl/>
          <w:lang w:bidi="ar-DZ"/>
        </w:rPr>
        <w:t xml:space="preserve">- </w:t>
      </w:r>
      <w:r w:rsidR="00C46530" w:rsidRPr="00DF3CB6">
        <w:rPr>
          <w:rtl/>
          <w:lang w:bidi="ar-DZ"/>
        </w:rPr>
        <w:t xml:space="preserve">حالات </w:t>
      </w:r>
      <w:r w:rsidR="00342155" w:rsidRPr="00DF3CB6">
        <w:rPr>
          <w:rFonts w:hint="cs"/>
          <w:rtl/>
          <w:lang w:bidi="ar-DZ"/>
        </w:rPr>
        <w:t xml:space="preserve">وإجراءات </w:t>
      </w:r>
      <w:r w:rsidR="00C46530" w:rsidRPr="00DF3CB6">
        <w:rPr>
          <w:rtl/>
          <w:lang w:bidi="ar-DZ"/>
        </w:rPr>
        <w:t>الفسح</w:t>
      </w:r>
      <w:r w:rsidR="00EB7F23" w:rsidRPr="00DF3CB6">
        <w:rPr>
          <w:rtl/>
          <w:lang w:bidi="ar-DZ"/>
        </w:rPr>
        <w:t>.</w:t>
      </w:r>
    </w:p>
    <w:p w:rsidR="00C46530" w:rsidRDefault="00A50451" w:rsidP="00A50451">
      <w:pPr>
        <w:bidi/>
        <w:spacing w:after="0"/>
        <w:jc w:val="both"/>
        <w:rPr>
          <w:rtl/>
          <w:lang w:bidi="ar-DZ"/>
        </w:rPr>
      </w:pPr>
      <w:r w:rsidRPr="00DF3CB6">
        <w:rPr>
          <w:rFonts w:hint="cs"/>
          <w:rtl/>
          <w:lang w:bidi="ar-DZ"/>
        </w:rPr>
        <w:t xml:space="preserve">- </w:t>
      </w:r>
      <w:r w:rsidR="00C46530" w:rsidRPr="00DF3CB6">
        <w:rPr>
          <w:rtl/>
          <w:lang w:bidi="ar-DZ"/>
        </w:rPr>
        <w:t>إبراء ذمة لفائدة المفوض له بعد ن</w:t>
      </w:r>
      <w:r w:rsidR="006C0B1E">
        <w:rPr>
          <w:rtl/>
          <w:lang w:bidi="ar-DZ"/>
        </w:rPr>
        <w:t>هاية إتفاقية تفويض المرفق العام</w:t>
      </w:r>
      <w:r w:rsidR="006C0B1E">
        <w:rPr>
          <w:rFonts w:hint="cs"/>
          <w:rtl/>
          <w:lang w:bidi="ar-DZ"/>
        </w:rPr>
        <w:t>.</w:t>
      </w:r>
    </w:p>
    <w:p w:rsidR="00C46530" w:rsidRPr="00DF3CB6" w:rsidRDefault="00C46530" w:rsidP="00083E43">
      <w:pPr>
        <w:pStyle w:val="Titre5"/>
        <w:bidi/>
        <w:rPr>
          <w:rtl/>
          <w:lang w:bidi="ar-DZ"/>
        </w:rPr>
      </w:pPr>
      <w:bookmarkStart w:id="733" w:name="_Toc127048978"/>
      <w:bookmarkStart w:id="734" w:name="_Toc127052256"/>
      <w:bookmarkStart w:id="735" w:name="_Toc127053320"/>
      <w:r w:rsidRPr="00DF3CB6">
        <w:rPr>
          <w:rtl/>
          <w:lang w:bidi="ar-DZ"/>
        </w:rPr>
        <w:t xml:space="preserve">ثانيا – المصادقة على إتفاقية التفويض </w:t>
      </w:r>
      <w:r w:rsidR="0062196F" w:rsidRPr="00DF3CB6">
        <w:rPr>
          <w:rFonts w:hint="cs"/>
          <w:rtl/>
          <w:lang w:bidi="ar-DZ"/>
        </w:rPr>
        <w:t>وخرق مبادئ المنافسة</w:t>
      </w:r>
      <w:bookmarkEnd w:id="733"/>
      <w:bookmarkEnd w:id="734"/>
      <w:bookmarkEnd w:id="735"/>
    </w:p>
    <w:p w:rsidR="00AD3077" w:rsidRPr="00DF3CB6" w:rsidRDefault="00342155" w:rsidP="00675D29">
      <w:pPr>
        <w:bidi/>
        <w:spacing w:before="240"/>
        <w:ind w:firstLine="567"/>
        <w:jc w:val="both"/>
        <w:rPr>
          <w:rtl/>
          <w:lang w:bidi="ar-DZ"/>
        </w:rPr>
      </w:pPr>
      <w:r w:rsidRPr="00DF3CB6">
        <w:rPr>
          <w:rFonts w:hint="cs"/>
          <w:rtl/>
          <w:lang w:bidi="ar-DZ"/>
        </w:rPr>
        <w:t>إ</w:t>
      </w:r>
      <w:r w:rsidR="00C46530" w:rsidRPr="00DF3CB6">
        <w:rPr>
          <w:rtl/>
          <w:lang w:bidi="ar-DZ"/>
        </w:rPr>
        <w:t>ن المبدأ المعمول به في قانون الجماعات الاقليمية أن عقود التفو</w:t>
      </w:r>
      <w:r w:rsidR="00355E67">
        <w:rPr>
          <w:rtl/>
          <w:lang w:bidi="ar-DZ"/>
        </w:rPr>
        <w:t>يض مثلها مثل العقود ال</w:t>
      </w:r>
      <w:r w:rsidR="00355E67">
        <w:rPr>
          <w:rFonts w:hint="cs"/>
          <w:rtl/>
          <w:lang w:bidi="ar-DZ"/>
        </w:rPr>
        <w:t>إ</w:t>
      </w:r>
      <w:r w:rsidR="00355E67">
        <w:rPr>
          <w:rtl/>
          <w:lang w:bidi="ar-DZ"/>
        </w:rPr>
        <w:t>دارية ال</w:t>
      </w:r>
      <w:r w:rsidR="00355E67">
        <w:rPr>
          <w:rFonts w:hint="cs"/>
          <w:rtl/>
          <w:lang w:bidi="ar-DZ"/>
        </w:rPr>
        <w:t>أ</w:t>
      </w:r>
      <w:r w:rsidR="00C46530" w:rsidRPr="00DF3CB6">
        <w:rPr>
          <w:rtl/>
          <w:lang w:bidi="ar-DZ"/>
        </w:rPr>
        <w:t>خرى التي تبرمها هذه الجماعات الاقليمية، إذ أنها تخضع للتنظيم الذي ينص على أن جميع العقود التي تبرمها الولاية أو البلدية تخضع للمصادقة من طرف المجالس المحلية</w:t>
      </w:r>
    </w:p>
    <w:p w:rsidR="00ED71D3" w:rsidRPr="00DF3CB6" w:rsidRDefault="00B607A7" w:rsidP="002D38F5">
      <w:pPr>
        <w:bidi/>
        <w:spacing w:before="240"/>
        <w:ind w:firstLine="567"/>
        <w:jc w:val="both"/>
        <w:rPr>
          <w:rtl/>
          <w:lang w:bidi="ar-DZ"/>
        </w:rPr>
      </w:pPr>
      <w:r w:rsidRPr="00DF3CB6">
        <w:rPr>
          <w:rFonts w:hint="cs"/>
          <w:rtl/>
          <w:lang w:bidi="ar-DZ"/>
        </w:rPr>
        <w:t xml:space="preserve">ومن أجل ذلك نصت المادة </w:t>
      </w:r>
      <w:r w:rsidR="00ED71D3" w:rsidRPr="00DF3CB6">
        <w:rPr>
          <w:lang w:bidi="ar-DZ"/>
        </w:rPr>
        <w:t>82</w:t>
      </w:r>
      <w:r w:rsidR="00ED71D3" w:rsidRPr="00DF3CB6">
        <w:rPr>
          <w:rFonts w:hint="cs"/>
          <w:rtl/>
          <w:lang w:bidi="ar-DZ"/>
        </w:rPr>
        <w:t xml:space="preserve"> من قانون البلدية على أن " ي</w:t>
      </w:r>
      <w:r w:rsidR="00083E43">
        <w:rPr>
          <w:rFonts w:hint="cs"/>
          <w:rtl/>
          <w:lang w:bidi="ar-DZ"/>
        </w:rPr>
        <w:t>قوم رئيس المجلس الشعبي البلدي و</w:t>
      </w:r>
      <w:r w:rsidR="00ED71D3" w:rsidRPr="00DF3CB6">
        <w:rPr>
          <w:rFonts w:hint="cs"/>
          <w:rtl/>
          <w:lang w:bidi="ar-DZ"/>
        </w:rPr>
        <w:t>تحت رقابة المجلس الشعبي البلدي بإسم البلدية بجميع التصرفات الخاصة</w:t>
      </w:r>
      <w:r w:rsidR="00083E43">
        <w:rPr>
          <w:rFonts w:hint="cs"/>
          <w:rtl/>
          <w:lang w:bidi="ar-DZ"/>
        </w:rPr>
        <w:t xml:space="preserve"> الخاصة بالمحافظة على الأملاك و</w:t>
      </w:r>
      <w:r w:rsidR="00ED71D3" w:rsidRPr="00DF3CB6">
        <w:rPr>
          <w:rFonts w:hint="cs"/>
          <w:rtl/>
          <w:lang w:bidi="ar-DZ"/>
        </w:rPr>
        <w:t>ال</w:t>
      </w:r>
      <w:r w:rsidR="00083E43">
        <w:rPr>
          <w:rFonts w:hint="cs"/>
          <w:rtl/>
          <w:lang w:bidi="ar-DZ"/>
        </w:rPr>
        <w:t>حقوق المكونة للمتلكات البلدية و</w:t>
      </w:r>
      <w:r w:rsidR="00ED71D3" w:rsidRPr="00DF3CB6">
        <w:rPr>
          <w:rFonts w:hint="cs"/>
          <w:rtl/>
          <w:lang w:bidi="ar-DZ"/>
        </w:rPr>
        <w:t>إدارتها</w:t>
      </w:r>
      <w:r w:rsidR="00EB7F23" w:rsidRPr="00DF3CB6">
        <w:rPr>
          <w:rFonts w:hint="cs"/>
          <w:rtl/>
          <w:lang w:bidi="ar-DZ"/>
        </w:rPr>
        <w:t>.</w:t>
      </w:r>
    </w:p>
    <w:p w:rsidR="00ED71D3" w:rsidRPr="00DF3CB6" w:rsidRDefault="00083E43" w:rsidP="0062196F">
      <w:pPr>
        <w:bidi/>
        <w:spacing w:after="0"/>
        <w:ind w:firstLine="567"/>
        <w:jc w:val="both"/>
        <w:rPr>
          <w:rtl/>
          <w:lang w:bidi="ar-DZ"/>
        </w:rPr>
      </w:pPr>
      <w:r>
        <w:rPr>
          <w:rFonts w:hint="cs"/>
          <w:rtl/>
          <w:lang w:bidi="ar-DZ"/>
        </w:rPr>
        <w:t>-إبرام عقود إقتناء الأملاك والمعاملات والصفقات والايجارات وقبول الهيبات و</w:t>
      </w:r>
      <w:r w:rsidR="00ED71D3" w:rsidRPr="00DF3CB6">
        <w:rPr>
          <w:rFonts w:hint="cs"/>
          <w:rtl/>
          <w:lang w:bidi="ar-DZ"/>
        </w:rPr>
        <w:t>الوصايا.</w:t>
      </w:r>
    </w:p>
    <w:p w:rsidR="006D5905" w:rsidRPr="00DF3CB6" w:rsidRDefault="00ED71D3" w:rsidP="006C0B1E">
      <w:pPr>
        <w:bidi/>
        <w:spacing w:after="120"/>
        <w:ind w:firstLine="567"/>
        <w:jc w:val="both"/>
        <w:rPr>
          <w:rtl/>
          <w:lang w:bidi="ar-DZ"/>
        </w:rPr>
      </w:pPr>
      <w:r w:rsidRPr="00DF3CB6">
        <w:rPr>
          <w:rFonts w:hint="cs"/>
          <w:rtl/>
          <w:lang w:bidi="ar-DZ"/>
        </w:rPr>
        <w:t>-</w:t>
      </w:r>
      <w:r w:rsidR="00083E43">
        <w:rPr>
          <w:rFonts w:hint="cs"/>
          <w:rtl/>
          <w:lang w:bidi="ar-DZ"/>
        </w:rPr>
        <w:t>القيام بمناقصات أشغال البلدية و</w:t>
      </w:r>
      <w:r w:rsidRPr="00DF3CB6">
        <w:rPr>
          <w:rFonts w:hint="cs"/>
          <w:rtl/>
          <w:lang w:bidi="ar-DZ"/>
        </w:rPr>
        <w:t>حسن تنفيذها</w:t>
      </w:r>
      <w:r w:rsidR="00EB7F23" w:rsidRPr="00DF3CB6">
        <w:rPr>
          <w:rFonts w:hint="cs"/>
          <w:rtl/>
          <w:lang w:bidi="ar-DZ"/>
        </w:rPr>
        <w:t>.</w:t>
      </w:r>
      <w:r w:rsidRPr="00DF3CB6">
        <w:rPr>
          <w:rFonts w:hint="cs"/>
          <w:rtl/>
          <w:lang w:bidi="ar-DZ"/>
        </w:rPr>
        <w:t>"</w:t>
      </w:r>
      <w:r w:rsidR="00E3370D" w:rsidRPr="00DF3CB6">
        <w:rPr>
          <w:rStyle w:val="Appelnotedebasdep"/>
          <w:rtl/>
          <w:lang w:bidi="ar-DZ"/>
        </w:rPr>
        <w:footnoteReference w:id="541"/>
      </w:r>
    </w:p>
    <w:p w:rsidR="00C46530" w:rsidRPr="00DF3CB6" w:rsidRDefault="006D5905" w:rsidP="006C0B1E">
      <w:pPr>
        <w:bidi/>
        <w:spacing w:after="120"/>
        <w:ind w:firstLine="567"/>
        <w:jc w:val="both"/>
        <w:rPr>
          <w:rtl/>
          <w:lang w:bidi="ar-DZ"/>
        </w:rPr>
      </w:pPr>
      <w:r w:rsidRPr="00DF3CB6">
        <w:rPr>
          <w:rFonts w:hint="cs"/>
          <w:rtl/>
          <w:lang w:bidi="ar-DZ"/>
        </w:rPr>
        <w:t xml:space="preserve">حسب نص هذه المادة </w:t>
      </w:r>
      <w:r w:rsidR="002E768F" w:rsidRPr="00DF3CB6">
        <w:rPr>
          <w:rFonts w:hint="cs"/>
          <w:rtl/>
          <w:lang w:bidi="ar-DZ"/>
        </w:rPr>
        <w:t xml:space="preserve">فإنه </w:t>
      </w:r>
      <w:r w:rsidRPr="00DF3CB6">
        <w:rPr>
          <w:rFonts w:hint="cs"/>
          <w:rtl/>
          <w:lang w:bidi="ar-DZ"/>
        </w:rPr>
        <w:t xml:space="preserve">بالرغم من </w:t>
      </w:r>
      <w:r w:rsidR="002E768F" w:rsidRPr="00DF3CB6">
        <w:rPr>
          <w:rFonts w:hint="cs"/>
          <w:rtl/>
          <w:lang w:bidi="ar-DZ"/>
        </w:rPr>
        <w:t>إتخاذ</w:t>
      </w:r>
      <w:r w:rsidRPr="00DF3CB6">
        <w:rPr>
          <w:rFonts w:hint="cs"/>
          <w:rtl/>
          <w:lang w:bidi="ar-DZ"/>
        </w:rPr>
        <w:t xml:space="preserve"> إجرءات الإبرام في إطار تنافسي إلا ان المشرع لم يكتفي بذلك بل أخضع  العقود التي تبرمها الجماعات الاقليمية </w:t>
      </w:r>
      <w:r w:rsidR="00327E14" w:rsidRPr="00DF3CB6">
        <w:rPr>
          <w:rFonts w:hint="cs"/>
          <w:rtl/>
          <w:lang w:bidi="ar-DZ"/>
        </w:rPr>
        <w:t>(</w:t>
      </w:r>
      <w:r w:rsidRPr="00DF3CB6">
        <w:rPr>
          <w:rFonts w:hint="cs"/>
          <w:rtl/>
          <w:lang w:bidi="ar-DZ"/>
        </w:rPr>
        <w:t xml:space="preserve">البلدية) إلى رقابة المجالس المنخبة، فالظاهر ينم عن </w:t>
      </w:r>
      <w:r w:rsidR="00646841" w:rsidRPr="00DF3CB6">
        <w:rPr>
          <w:rFonts w:hint="cs"/>
          <w:rtl/>
          <w:lang w:bidi="ar-DZ"/>
        </w:rPr>
        <w:t>إ</w:t>
      </w:r>
      <w:r w:rsidRPr="00DF3CB6">
        <w:rPr>
          <w:rFonts w:hint="cs"/>
          <w:rtl/>
          <w:lang w:bidi="ar-DZ"/>
        </w:rPr>
        <w:t>نتهاك لقواعد المنافسة التي تظهر بان المشرع قيدها بمراقبة هذه المجالس، لكن بالنظر للواقع ا</w:t>
      </w:r>
      <w:r w:rsidR="00646841" w:rsidRPr="00DF3CB6">
        <w:rPr>
          <w:rFonts w:hint="cs"/>
          <w:rtl/>
          <w:lang w:bidi="ar-DZ"/>
        </w:rPr>
        <w:t>لعملي فإن الجماعات المحلية أكثر</w:t>
      </w:r>
      <w:r w:rsidR="00355E67">
        <w:rPr>
          <w:rFonts w:hint="cs"/>
          <w:rtl/>
          <w:lang w:bidi="ar-DZ"/>
        </w:rPr>
        <w:t>عرضة للفساد الإ</w:t>
      </w:r>
      <w:r w:rsidRPr="00DF3CB6">
        <w:rPr>
          <w:rFonts w:hint="cs"/>
          <w:rtl/>
          <w:lang w:bidi="ar-DZ"/>
        </w:rPr>
        <w:t xml:space="preserve">داري وتبذير المال العام، لذا فقد اخضع المشرع مراقبة العقود التي يبرمها رئيس المجلس الشعبي البلدي لجهة أخرى قاعدية تمثل مجال للرقابة الشعبية التي تبدأ من مرحلة تحديد الحاجيات وإعداد دفتر الشروط إلى غاية إبرام تفويض المرفق العام، ضمن معادلة قانونية تتمثل في تاطير وتجسيد مزدوج </w:t>
      </w:r>
      <w:r w:rsidR="002E768F" w:rsidRPr="00DF3CB6">
        <w:rPr>
          <w:rFonts w:hint="cs"/>
          <w:rtl/>
          <w:lang w:bidi="ar-DZ"/>
        </w:rPr>
        <w:t xml:space="preserve">لحماية </w:t>
      </w:r>
      <w:r w:rsidRPr="00DF3CB6">
        <w:rPr>
          <w:rFonts w:hint="cs"/>
          <w:rtl/>
          <w:lang w:bidi="ar-DZ"/>
        </w:rPr>
        <w:t>مباديء المنافسة و</w:t>
      </w:r>
      <w:r w:rsidR="002E768F" w:rsidRPr="00DF3CB6">
        <w:rPr>
          <w:rFonts w:hint="cs"/>
          <w:rtl/>
          <w:lang w:bidi="ar-DZ"/>
        </w:rPr>
        <w:t>الحفاظ على المال العام.</w:t>
      </w:r>
    </w:p>
    <w:p w:rsidR="00C46530" w:rsidRDefault="002E768F" w:rsidP="002E768F">
      <w:pPr>
        <w:bidi/>
        <w:spacing w:after="0"/>
        <w:ind w:firstLine="567"/>
        <w:jc w:val="both"/>
        <w:rPr>
          <w:rtl/>
          <w:lang w:bidi="ar-DZ"/>
        </w:rPr>
      </w:pPr>
      <w:r w:rsidRPr="00DF3CB6">
        <w:rPr>
          <w:rFonts w:hint="cs"/>
          <w:rtl/>
          <w:lang w:bidi="ar-DZ"/>
        </w:rPr>
        <w:t xml:space="preserve">هذا دون الاخلال بالرقابة المسبقة التي تمارس على </w:t>
      </w:r>
      <w:r w:rsidR="00C46530" w:rsidRPr="00DF3CB6">
        <w:rPr>
          <w:rtl/>
          <w:lang w:bidi="ar-DZ"/>
        </w:rPr>
        <w:t>إتفاقية تفويض المرفق العام بعد الانتهاء من عملية الابرام</w:t>
      </w:r>
      <w:r w:rsidRPr="00DF3CB6">
        <w:rPr>
          <w:rFonts w:hint="cs"/>
          <w:rtl/>
          <w:lang w:bidi="ar-DZ"/>
        </w:rPr>
        <w:t xml:space="preserve">، فهي </w:t>
      </w:r>
      <w:r w:rsidR="00C46530" w:rsidRPr="00DF3CB6">
        <w:rPr>
          <w:rtl/>
          <w:lang w:bidi="ar-DZ"/>
        </w:rPr>
        <w:t xml:space="preserve">تخضع لرقابة الخارجية </w:t>
      </w:r>
      <w:r w:rsidRPr="00DF3CB6">
        <w:rPr>
          <w:rFonts w:hint="cs"/>
          <w:rtl/>
          <w:lang w:bidi="ar-DZ"/>
        </w:rPr>
        <w:t xml:space="preserve">تمارس </w:t>
      </w:r>
      <w:r w:rsidR="00C46530" w:rsidRPr="00DF3CB6">
        <w:rPr>
          <w:rtl/>
          <w:lang w:bidi="ar-DZ"/>
        </w:rPr>
        <w:t>من طرف</w:t>
      </w:r>
      <w:r w:rsidRPr="00DF3CB6">
        <w:rPr>
          <w:rtl/>
          <w:lang w:bidi="ar-DZ"/>
        </w:rPr>
        <w:t xml:space="preserve"> لج</w:t>
      </w:r>
      <w:r w:rsidRPr="00DF3CB6">
        <w:rPr>
          <w:rFonts w:hint="cs"/>
          <w:rtl/>
          <w:lang w:bidi="ar-DZ"/>
        </w:rPr>
        <w:t>ان</w:t>
      </w:r>
      <w:r w:rsidR="00C46530" w:rsidRPr="00DF3CB6">
        <w:rPr>
          <w:rtl/>
          <w:lang w:bidi="ar-DZ"/>
        </w:rPr>
        <w:t xml:space="preserve"> تفويضات المرفق العام والتي تعتبر </w:t>
      </w:r>
      <w:r w:rsidRPr="00DF3CB6">
        <w:rPr>
          <w:rFonts w:hint="cs"/>
          <w:rtl/>
          <w:lang w:bidi="ar-DZ"/>
        </w:rPr>
        <w:t>آ</w:t>
      </w:r>
      <w:r w:rsidR="00C46530" w:rsidRPr="00DF3CB6">
        <w:rPr>
          <w:rtl/>
          <w:lang w:bidi="ar-DZ"/>
        </w:rPr>
        <w:t xml:space="preserve">لية من أليات تعزيزوحماية المنافسة </w:t>
      </w:r>
      <w:r w:rsidR="00083E43">
        <w:rPr>
          <w:rFonts w:hint="cs"/>
          <w:rtl/>
          <w:lang w:bidi="ar-DZ"/>
        </w:rPr>
        <w:t>و</w:t>
      </w:r>
      <w:r w:rsidRPr="00DF3CB6">
        <w:rPr>
          <w:rFonts w:hint="cs"/>
          <w:rtl/>
          <w:lang w:bidi="ar-DZ"/>
        </w:rPr>
        <w:t xml:space="preserve">التي تتم قبل المصادقة عليها والرقابة المالية </w:t>
      </w:r>
      <w:r w:rsidR="00083E43">
        <w:rPr>
          <w:rtl/>
          <w:lang w:bidi="ar-DZ"/>
        </w:rPr>
        <w:t>و</w:t>
      </w:r>
      <w:r w:rsidR="00C46530" w:rsidRPr="00DF3CB6">
        <w:rPr>
          <w:rtl/>
          <w:lang w:bidi="ar-DZ"/>
        </w:rPr>
        <w:t>سوف يتم درستها في الفصل الثاني أدناه</w:t>
      </w:r>
      <w:r w:rsidR="00D96035" w:rsidRPr="00DF3CB6">
        <w:rPr>
          <w:rFonts w:hint="cs"/>
          <w:rtl/>
          <w:lang w:bidi="ar-DZ"/>
        </w:rPr>
        <w:t>.</w:t>
      </w:r>
    </w:p>
    <w:p w:rsidR="00C46530" w:rsidRPr="00DF3CB6" w:rsidRDefault="00C46530" w:rsidP="00C6155C">
      <w:pPr>
        <w:pStyle w:val="Titre4"/>
        <w:bidi/>
        <w:spacing w:line="276" w:lineRule="auto"/>
        <w:rPr>
          <w:rtl/>
          <w:lang w:bidi="ar-DZ"/>
        </w:rPr>
      </w:pPr>
      <w:bookmarkStart w:id="736" w:name="_Toc127048979"/>
      <w:bookmarkStart w:id="737" w:name="_Toc127052257"/>
      <w:bookmarkStart w:id="738" w:name="_Toc127053321"/>
      <w:proofErr w:type="gramStart"/>
      <w:r w:rsidRPr="00DF3CB6">
        <w:rPr>
          <w:rFonts w:hint="cs"/>
          <w:rtl/>
          <w:lang w:bidi="ar-DZ"/>
        </w:rPr>
        <w:t>الفرع</w:t>
      </w:r>
      <w:proofErr w:type="gramEnd"/>
      <w:r w:rsidRPr="00DF3CB6">
        <w:rPr>
          <w:rFonts w:hint="cs"/>
          <w:rtl/>
          <w:lang w:bidi="ar-DZ"/>
        </w:rPr>
        <w:t xml:space="preserve"> الثالث</w:t>
      </w:r>
      <w:bookmarkStart w:id="739" w:name="_Toc127048980"/>
      <w:bookmarkEnd w:id="736"/>
      <w:r w:rsidR="000C3F26">
        <w:rPr>
          <w:rtl/>
          <w:lang w:bidi="ar-DZ"/>
        </w:rPr>
        <w:br/>
      </w:r>
      <w:r w:rsidRPr="00DF3CB6">
        <w:rPr>
          <w:rtl/>
          <w:lang w:bidi="ar-DZ"/>
        </w:rPr>
        <w:t>وجهات نظر باحث حول تكريس مبدأ المنافسة من خلال إبرام عقود التفويض</w:t>
      </w:r>
      <w:bookmarkEnd w:id="737"/>
      <w:bookmarkEnd w:id="738"/>
      <w:bookmarkEnd w:id="739"/>
    </w:p>
    <w:p w:rsidR="00C46530" w:rsidRPr="00DF3CB6" w:rsidRDefault="00C46530" w:rsidP="006C0B1E">
      <w:pPr>
        <w:bidi/>
        <w:spacing w:after="0"/>
        <w:ind w:firstLine="567"/>
        <w:jc w:val="both"/>
        <w:rPr>
          <w:rtl/>
          <w:lang w:bidi="ar-DZ"/>
        </w:rPr>
      </w:pPr>
      <w:r w:rsidRPr="00DF3CB6">
        <w:rPr>
          <w:rtl/>
          <w:lang w:bidi="ar-DZ"/>
        </w:rPr>
        <w:t xml:space="preserve">من خلال دراستنا لتطبيق مبدأ المنافسة </w:t>
      </w:r>
      <w:r w:rsidR="00EF35E1" w:rsidRPr="00DF3CB6">
        <w:rPr>
          <w:rFonts w:hint="cs"/>
          <w:rtl/>
          <w:lang w:bidi="ar-DZ"/>
        </w:rPr>
        <w:t xml:space="preserve">بخصوص </w:t>
      </w:r>
      <w:r w:rsidRPr="00DF3CB6">
        <w:rPr>
          <w:rtl/>
          <w:lang w:bidi="ar-DZ"/>
        </w:rPr>
        <w:t xml:space="preserve">إجراءات المتعلقة بإبرام </w:t>
      </w:r>
      <w:r w:rsidR="00EF35E1" w:rsidRPr="00DF3CB6">
        <w:rPr>
          <w:rFonts w:hint="cs"/>
          <w:rtl/>
          <w:lang w:bidi="ar-DZ"/>
        </w:rPr>
        <w:t>تفويض</w:t>
      </w:r>
      <w:r w:rsidRPr="00DF3CB6">
        <w:rPr>
          <w:rtl/>
          <w:lang w:bidi="ar-DZ"/>
        </w:rPr>
        <w:t xml:space="preserve"> المرفق العام سواء بالنسبة للم</w:t>
      </w:r>
      <w:r w:rsidR="00EF35E1" w:rsidRPr="00DF3CB6">
        <w:rPr>
          <w:rFonts w:hint="cs"/>
          <w:rtl/>
          <w:lang w:bidi="ar-DZ"/>
        </w:rPr>
        <w:t>ر</w:t>
      </w:r>
      <w:r w:rsidRPr="00DF3CB6">
        <w:rPr>
          <w:rtl/>
          <w:lang w:bidi="ar-DZ"/>
        </w:rPr>
        <w:t xml:space="preserve">افق المنظمة بموجب نصوص خاصة </w:t>
      </w:r>
      <w:r w:rsidR="00327E14" w:rsidRPr="00DF3CB6">
        <w:rPr>
          <w:rtl/>
          <w:lang w:bidi="ar-DZ"/>
        </w:rPr>
        <w:t>(</w:t>
      </w:r>
      <w:r w:rsidRPr="00DF3CB6">
        <w:rPr>
          <w:rtl/>
          <w:lang w:bidi="ar-DZ"/>
        </w:rPr>
        <w:t xml:space="preserve">القطاعية) أو بالنسبة للإجراءات المحددة في المرسوم التنفيذي 18-199 يمكن أن ندرج بعض الملاحظات </w:t>
      </w:r>
      <w:r w:rsidRPr="00DF3CB6">
        <w:rPr>
          <w:rFonts w:hint="cs"/>
          <w:rtl/>
          <w:lang w:bidi="ar-DZ"/>
        </w:rPr>
        <w:t>نذكر منها</w:t>
      </w:r>
      <w:r w:rsidR="00DF3CB6" w:rsidRPr="00DF3CB6">
        <w:rPr>
          <w:rFonts w:hint="cs"/>
          <w:rtl/>
          <w:lang w:bidi="ar-DZ"/>
        </w:rPr>
        <w:t>:</w:t>
      </w:r>
    </w:p>
    <w:p w:rsidR="00C6155C" w:rsidRDefault="00C46530" w:rsidP="00083E43">
      <w:pPr>
        <w:pStyle w:val="Titre5"/>
        <w:bidi/>
        <w:ind w:left="192" w:firstLine="659"/>
        <w:rPr>
          <w:rtl/>
          <w:lang w:bidi="ar-DZ"/>
        </w:rPr>
      </w:pPr>
      <w:bookmarkStart w:id="740" w:name="_Toc127048981"/>
      <w:bookmarkStart w:id="741" w:name="_Toc127052258"/>
      <w:bookmarkStart w:id="742" w:name="_Toc127053322"/>
      <w:r w:rsidRPr="00DF3CB6">
        <w:rPr>
          <w:rtl/>
          <w:lang w:bidi="ar-DZ"/>
        </w:rPr>
        <w:t xml:space="preserve">أولا- تكريس إجراءات إبرام عقود التفويض مشابهة لإجرءات إبرام الصفقات العمومية </w:t>
      </w:r>
    </w:p>
    <w:p w:rsidR="00C46530" w:rsidRPr="00DF3CB6" w:rsidRDefault="00C46530" w:rsidP="00C6155C">
      <w:pPr>
        <w:pStyle w:val="Titre5"/>
        <w:bidi/>
        <w:ind w:left="192" w:firstLine="659"/>
        <w:rPr>
          <w:rtl/>
          <w:lang w:bidi="ar-DZ"/>
        </w:rPr>
      </w:pPr>
      <w:proofErr w:type="gramStart"/>
      <w:r w:rsidRPr="00DF3CB6">
        <w:rPr>
          <w:rtl/>
          <w:lang w:bidi="ar-DZ"/>
        </w:rPr>
        <w:t>ضمن</w:t>
      </w:r>
      <w:proofErr w:type="gramEnd"/>
      <w:r w:rsidRPr="00DF3CB6">
        <w:rPr>
          <w:rtl/>
          <w:lang w:bidi="ar-DZ"/>
        </w:rPr>
        <w:t xml:space="preserve"> المرسوم التنفيذي 18-199</w:t>
      </w:r>
      <w:bookmarkEnd w:id="740"/>
      <w:bookmarkEnd w:id="741"/>
      <w:bookmarkEnd w:id="742"/>
    </w:p>
    <w:p w:rsidR="00C46530" w:rsidRPr="00DF3CB6" w:rsidRDefault="00C46530" w:rsidP="006C0B1E">
      <w:pPr>
        <w:bidi/>
        <w:spacing w:after="0"/>
        <w:ind w:firstLine="567"/>
        <w:jc w:val="both"/>
        <w:rPr>
          <w:rtl/>
          <w:lang w:bidi="ar-DZ"/>
        </w:rPr>
      </w:pPr>
      <w:r w:rsidRPr="00DF3CB6">
        <w:rPr>
          <w:rtl/>
          <w:lang w:bidi="ar-DZ"/>
        </w:rPr>
        <w:t xml:space="preserve">لقد كرس المنظم الجزائري عقد تفويض المرفق العام لأول مرة بموجب المرسوم الرئاسي 15-247 المتعلق بتظيم الصفقات العمومية وتفويضات المرفق العام، </w:t>
      </w:r>
      <w:r w:rsidR="00EF35E1" w:rsidRPr="00DF3CB6">
        <w:rPr>
          <w:rFonts w:hint="cs"/>
          <w:rtl/>
          <w:lang w:bidi="ar-DZ"/>
        </w:rPr>
        <w:t>ف</w:t>
      </w:r>
      <w:r w:rsidRPr="00DF3CB6">
        <w:rPr>
          <w:rtl/>
          <w:lang w:bidi="ar-DZ"/>
        </w:rPr>
        <w:t xml:space="preserve">من خلال ذلكأخضع </w:t>
      </w:r>
      <w:r w:rsidR="00EF35E1" w:rsidRPr="00DF3CB6">
        <w:rPr>
          <w:rFonts w:hint="cs"/>
          <w:rtl/>
          <w:lang w:bidi="ar-DZ"/>
        </w:rPr>
        <w:t xml:space="preserve">المنظم </w:t>
      </w:r>
      <w:r w:rsidRPr="00DF3CB6">
        <w:rPr>
          <w:rtl/>
          <w:lang w:bidi="ar-DZ"/>
        </w:rPr>
        <w:t>إبرام عقود التفويض للمبادئ المكرسة للمنافسة</w:t>
      </w:r>
      <w:r w:rsidR="00EF35E1" w:rsidRPr="00DF3CB6">
        <w:rPr>
          <w:rtl/>
          <w:lang w:bidi="ar-DZ"/>
        </w:rPr>
        <w:t xml:space="preserve"> المحدة</w:t>
      </w:r>
      <w:r w:rsidRPr="00DF3CB6">
        <w:rPr>
          <w:rtl/>
          <w:lang w:bidi="ar-DZ"/>
        </w:rPr>
        <w:t xml:space="preserve"> بموجب المادة الخامسة منه والمتمثلة في مبدأ حرية الوصول للطلب العموميةوشفافية الإجراءات والمساواة بين المتنافسين، مع ضمان الجودة والنوعية في الخدمة العمومية،وتطبيقا لذلك صدرالمرسوم الت</w:t>
      </w:r>
      <w:r w:rsidR="003830E0" w:rsidRPr="00DF3CB6">
        <w:rPr>
          <w:rtl/>
          <w:lang w:bidi="ar-DZ"/>
        </w:rPr>
        <w:t xml:space="preserve">نفيذي 18-199 في محاولة </w:t>
      </w:r>
      <w:r w:rsidRPr="00DF3CB6">
        <w:rPr>
          <w:rtl/>
          <w:lang w:bidi="ar-DZ"/>
        </w:rPr>
        <w:t>إيجاد تنظيم قانوني موحد لإتفاقيات التفويض، غير أنه جاء لينظم المرافق التابعة للجماعات الإقليمية والمؤس</w:t>
      </w:r>
      <w:r w:rsidR="003830E0" w:rsidRPr="00DF3CB6">
        <w:rPr>
          <w:rFonts w:hint="cs"/>
          <w:rtl/>
          <w:lang w:bidi="ar-DZ"/>
        </w:rPr>
        <w:t>س</w:t>
      </w:r>
      <w:r w:rsidRPr="00DF3CB6">
        <w:rPr>
          <w:rtl/>
          <w:lang w:bidi="ar-DZ"/>
        </w:rPr>
        <w:t xml:space="preserve">ات التابعة لها فقط، </w:t>
      </w:r>
      <w:r w:rsidR="003830E0" w:rsidRPr="00DF3CB6">
        <w:rPr>
          <w:rFonts w:hint="cs"/>
          <w:rtl/>
          <w:lang w:bidi="ar-DZ"/>
        </w:rPr>
        <w:t>و</w:t>
      </w:r>
      <w:r w:rsidRPr="00DF3CB6">
        <w:rPr>
          <w:rtl/>
          <w:lang w:bidi="ar-DZ"/>
        </w:rPr>
        <w:t xml:space="preserve">ظلت المرافق الوطنية والقطاعية تحكها </w:t>
      </w:r>
      <w:r w:rsidR="003830E0" w:rsidRPr="00DF3CB6">
        <w:rPr>
          <w:rFonts w:hint="cs"/>
          <w:rtl/>
          <w:lang w:bidi="ar-DZ"/>
        </w:rPr>
        <w:t>ال</w:t>
      </w:r>
      <w:r w:rsidRPr="00DF3CB6">
        <w:rPr>
          <w:rtl/>
          <w:lang w:bidi="ar-DZ"/>
        </w:rPr>
        <w:t xml:space="preserve">نصوص </w:t>
      </w:r>
      <w:r w:rsidR="003830E0" w:rsidRPr="00DF3CB6">
        <w:rPr>
          <w:rFonts w:hint="cs"/>
          <w:rtl/>
          <w:lang w:bidi="ar-DZ"/>
        </w:rPr>
        <w:t>ال</w:t>
      </w:r>
      <w:r w:rsidRPr="00DF3CB6">
        <w:rPr>
          <w:rtl/>
          <w:lang w:bidi="ar-DZ"/>
        </w:rPr>
        <w:t>خاصة</w:t>
      </w:r>
      <w:r w:rsidR="003830E0" w:rsidRPr="00DF3CB6">
        <w:rPr>
          <w:rFonts w:hint="cs"/>
          <w:rtl/>
          <w:lang w:bidi="ar-DZ"/>
        </w:rPr>
        <w:t>، و</w:t>
      </w:r>
      <w:r w:rsidRPr="00DF3CB6">
        <w:rPr>
          <w:rtl/>
          <w:lang w:bidi="ar-DZ"/>
        </w:rPr>
        <w:t xml:space="preserve"> في ظل القصورالذي تعرفه هذه النصوصبات على المنظم توسيع نطاق تطبيق هذا المرسوم على جميع عقود التفويض، أو إصدار المزيد من ال</w:t>
      </w:r>
      <w:r w:rsidRPr="00DF3CB6">
        <w:rPr>
          <w:rFonts w:hint="cs"/>
          <w:rtl/>
          <w:lang w:bidi="ar-DZ"/>
        </w:rPr>
        <w:t>نصوص القانونيةلتنظيم</w:t>
      </w:r>
      <w:r w:rsidRPr="00DF3CB6">
        <w:rPr>
          <w:rtl/>
          <w:lang w:bidi="ar-DZ"/>
        </w:rPr>
        <w:t xml:space="preserve"> إجراءات </w:t>
      </w:r>
      <w:r w:rsidRPr="00DF3CB6">
        <w:rPr>
          <w:rFonts w:hint="cs"/>
          <w:rtl/>
          <w:lang w:bidi="ar-DZ"/>
        </w:rPr>
        <w:t>ال</w:t>
      </w:r>
      <w:r w:rsidRPr="00DF3CB6">
        <w:rPr>
          <w:rtl/>
          <w:lang w:bidi="ar-DZ"/>
        </w:rPr>
        <w:t xml:space="preserve">إبرام </w:t>
      </w:r>
      <w:r w:rsidRPr="00DF3CB6">
        <w:rPr>
          <w:rFonts w:hint="cs"/>
          <w:rtl/>
          <w:lang w:bidi="ar-DZ"/>
        </w:rPr>
        <w:t xml:space="preserve"> من أجل </w:t>
      </w:r>
      <w:r w:rsidR="004D13F6" w:rsidRPr="00DF3CB6">
        <w:rPr>
          <w:rtl/>
          <w:lang w:bidi="ar-DZ"/>
        </w:rPr>
        <w:t>تفعيل المنافسة</w:t>
      </w:r>
      <w:r w:rsidRPr="00DF3CB6">
        <w:rPr>
          <w:rtl/>
          <w:lang w:bidi="ar-DZ"/>
        </w:rPr>
        <w:t>.</w:t>
      </w:r>
    </w:p>
    <w:p w:rsidR="00C46530" w:rsidRPr="00DF3CB6" w:rsidRDefault="003830E0" w:rsidP="00C6155C">
      <w:pPr>
        <w:bidi/>
        <w:spacing w:before="240" w:after="0"/>
        <w:ind w:firstLine="567"/>
        <w:jc w:val="both"/>
        <w:rPr>
          <w:rtl/>
          <w:lang w:bidi="ar-DZ"/>
        </w:rPr>
      </w:pPr>
      <w:r w:rsidRPr="00DF3CB6">
        <w:rPr>
          <w:rFonts w:hint="cs"/>
          <w:rtl/>
          <w:lang w:bidi="ar-DZ"/>
        </w:rPr>
        <w:t>ما يؤخذ على هذا النص القانوني أنه</w:t>
      </w:r>
      <w:r w:rsidR="00C46530" w:rsidRPr="00DF3CB6">
        <w:rPr>
          <w:rtl/>
          <w:lang w:bidi="ar-DZ"/>
        </w:rPr>
        <w:t xml:space="preserve"> كرس تنظيم</w:t>
      </w:r>
      <w:r w:rsidRPr="00DF3CB6">
        <w:rPr>
          <w:rFonts w:hint="cs"/>
          <w:rtl/>
          <w:lang w:bidi="ar-DZ"/>
        </w:rPr>
        <w:t xml:space="preserve"> إجراءات</w:t>
      </w:r>
      <w:r w:rsidR="00C46530" w:rsidRPr="00DF3CB6">
        <w:rPr>
          <w:rtl/>
          <w:lang w:bidi="ar-DZ"/>
        </w:rPr>
        <w:t xml:space="preserve"> يشبه إلى حد </w:t>
      </w:r>
      <w:r w:rsidRPr="00DF3CB6">
        <w:rPr>
          <w:rFonts w:hint="cs"/>
          <w:rtl/>
          <w:lang w:bidi="ar-DZ"/>
        </w:rPr>
        <w:t>كبير الاجراءات المتبعة في</w:t>
      </w:r>
      <w:r w:rsidR="00C46530" w:rsidRPr="00DF3CB6">
        <w:rPr>
          <w:rtl/>
          <w:lang w:bidi="ar-DZ"/>
        </w:rPr>
        <w:t xml:space="preserve"> الصفقات العمومية</w:t>
      </w:r>
      <w:r w:rsidRPr="00DF3CB6">
        <w:rPr>
          <w:rFonts w:hint="cs"/>
          <w:rtl/>
          <w:lang w:bidi="ar-DZ"/>
        </w:rPr>
        <w:t>،دون أن ياخذ</w:t>
      </w:r>
      <w:r w:rsidR="00C46530" w:rsidRPr="00DF3CB6">
        <w:rPr>
          <w:rtl/>
          <w:lang w:bidi="ar-DZ"/>
        </w:rPr>
        <w:t xml:space="preserve"> بعين الإعتبار خصوصية عقود التفويض</w:t>
      </w:r>
      <w:r w:rsidRPr="00DF3CB6">
        <w:rPr>
          <w:rFonts w:hint="cs"/>
          <w:rtl/>
          <w:lang w:bidi="ar-DZ"/>
        </w:rPr>
        <w:t>،و ما نوصي به  في هذا المجال إ</w:t>
      </w:r>
      <w:r w:rsidRPr="00DF3CB6">
        <w:rPr>
          <w:rtl/>
          <w:lang w:bidi="ar-DZ"/>
        </w:rPr>
        <w:t>صدار تنظيم متكامل يرتق</w:t>
      </w:r>
      <w:r w:rsidRPr="00DF3CB6">
        <w:rPr>
          <w:rFonts w:hint="cs"/>
          <w:rtl/>
          <w:lang w:bidi="ar-DZ"/>
        </w:rPr>
        <w:t>ي</w:t>
      </w:r>
      <w:r w:rsidR="00C46530" w:rsidRPr="00DF3CB6">
        <w:rPr>
          <w:rtl/>
          <w:lang w:bidi="ar-DZ"/>
        </w:rPr>
        <w:t xml:space="preserve"> إلى مصف النظم القانونية المتكاملة التي تعتمد على المنافسة والشفافية من أجل الاختيار الامثل للمفوض له</w:t>
      </w:r>
      <w:r w:rsidR="00DF3CB6" w:rsidRPr="00DF3CB6">
        <w:rPr>
          <w:rtl/>
          <w:lang w:bidi="ar-DZ"/>
        </w:rPr>
        <w:t xml:space="preserve">، </w:t>
      </w:r>
      <w:r w:rsidR="00C46530" w:rsidRPr="00DF3CB6">
        <w:rPr>
          <w:rtl/>
          <w:lang w:bidi="ar-DZ"/>
        </w:rPr>
        <w:t xml:space="preserve">خاصة وان تفويض المرفق العام أصبح من أهم عقود </w:t>
      </w:r>
      <w:r w:rsidRPr="00DF3CB6">
        <w:rPr>
          <w:rtl/>
          <w:lang w:bidi="ar-DZ"/>
        </w:rPr>
        <w:t>الشراكة بين القطاع العام والخاص</w:t>
      </w:r>
      <w:r w:rsidRPr="00DF3CB6">
        <w:rPr>
          <w:rFonts w:hint="cs"/>
          <w:rtl/>
          <w:lang w:bidi="ar-DZ"/>
        </w:rPr>
        <w:t>، التي سوف ترقى بالمرفق العام خاصة من حيث الجدوة و الفعالية الاقتصادية</w:t>
      </w:r>
      <w:r w:rsidR="00EB7F23" w:rsidRPr="00DF3CB6">
        <w:rPr>
          <w:rFonts w:hint="cs"/>
          <w:rtl/>
          <w:lang w:bidi="ar-DZ"/>
        </w:rPr>
        <w:t>.</w:t>
      </w:r>
    </w:p>
    <w:p w:rsidR="00C46530" w:rsidRPr="00DF3CB6" w:rsidRDefault="00C46530" w:rsidP="00083E43">
      <w:pPr>
        <w:pStyle w:val="Titre5"/>
        <w:bidi/>
        <w:ind w:left="192" w:firstLine="659"/>
        <w:rPr>
          <w:rtl/>
          <w:lang w:bidi="ar-DZ"/>
        </w:rPr>
      </w:pPr>
      <w:bookmarkStart w:id="743" w:name="_Toc127048982"/>
      <w:bookmarkStart w:id="744" w:name="_Toc127052259"/>
      <w:bookmarkStart w:id="745" w:name="_Toc127053323"/>
      <w:r w:rsidRPr="00DF3CB6">
        <w:rPr>
          <w:rtl/>
          <w:lang w:bidi="ar-DZ"/>
        </w:rPr>
        <w:t xml:space="preserve">ثانيا- وجود نقائص في الأحكام المنظمة </w:t>
      </w:r>
      <w:r w:rsidR="00054CD3" w:rsidRPr="00DF3CB6">
        <w:rPr>
          <w:rFonts w:hint="cs"/>
          <w:rtl/>
          <w:lang w:bidi="ar-DZ"/>
        </w:rPr>
        <w:t>ل</w:t>
      </w:r>
      <w:r w:rsidRPr="00DF3CB6">
        <w:rPr>
          <w:rtl/>
          <w:lang w:bidi="ar-DZ"/>
        </w:rPr>
        <w:t>إعلان</w:t>
      </w:r>
      <w:r w:rsidRPr="00DF3CB6">
        <w:rPr>
          <w:rFonts w:hint="cs"/>
          <w:rtl/>
          <w:lang w:bidi="ar-DZ"/>
        </w:rPr>
        <w:t xml:space="preserve"> و إشهار اجراءات الإبرام </w:t>
      </w:r>
      <w:r w:rsidRPr="00DF3CB6">
        <w:rPr>
          <w:rtl/>
          <w:lang w:bidi="ar-DZ"/>
        </w:rPr>
        <w:t xml:space="preserve">ما يؤدي إلى تعطيل </w:t>
      </w:r>
      <w:r w:rsidRPr="00DF3CB6">
        <w:rPr>
          <w:rFonts w:hint="cs"/>
          <w:rtl/>
          <w:lang w:bidi="ar-DZ"/>
        </w:rPr>
        <w:t xml:space="preserve">تطبيق </w:t>
      </w:r>
      <w:r w:rsidRPr="00DF3CB6">
        <w:rPr>
          <w:rtl/>
          <w:lang w:bidi="ar-DZ"/>
        </w:rPr>
        <w:t>مبدأ المنافسة</w:t>
      </w:r>
      <w:bookmarkEnd w:id="743"/>
      <w:bookmarkEnd w:id="744"/>
      <w:bookmarkEnd w:id="745"/>
    </w:p>
    <w:p w:rsidR="00C6155C" w:rsidRDefault="00C46530" w:rsidP="00C6155C">
      <w:pPr>
        <w:bidi/>
        <w:spacing w:before="240" w:after="0"/>
        <w:ind w:firstLine="567"/>
        <w:jc w:val="both"/>
        <w:rPr>
          <w:rtl/>
          <w:lang w:bidi="ar-DZ"/>
        </w:rPr>
      </w:pPr>
      <w:r w:rsidRPr="00DF3CB6">
        <w:rPr>
          <w:rtl/>
          <w:lang w:bidi="ar-DZ"/>
        </w:rPr>
        <w:t>بالنظر إلى المواد المنظمة للإعلان المسبق ضمن المرسوم التنفيذي 18-199نجد أنه إتخذ الاعلان والاشهارأساسا لإعلان المنافسة، غير أنه من خلال دراستنا لذلك لاحظن</w:t>
      </w:r>
      <w:r w:rsidR="00355E67">
        <w:rPr>
          <w:rtl/>
          <w:lang w:bidi="ar-DZ"/>
        </w:rPr>
        <w:t>ا أن هذه ال</w:t>
      </w:r>
      <w:r w:rsidR="00355E67">
        <w:rPr>
          <w:rFonts w:hint="cs"/>
          <w:rtl/>
          <w:lang w:bidi="ar-DZ"/>
        </w:rPr>
        <w:t>آ</w:t>
      </w:r>
      <w:r w:rsidR="00083E43">
        <w:rPr>
          <w:rtl/>
          <w:lang w:bidi="ar-DZ"/>
        </w:rPr>
        <w:t>لية المهمة والفعالة</w:t>
      </w:r>
      <w:r w:rsidR="00083E43">
        <w:rPr>
          <w:rFonts w:hint="cs"/>
          <w:rtl/>
          <w:lang w:bidi="ar-DZ"/>
        </w:rPr>
        <w:t xml:space="preserve"> في تكريس الشفافية</w:t>
      </w:r>
      <w:r w:rsidR="003830E0" w:rsidRPr="00DF3CB6">
        <w:rPr>
          <w:rFonts w:hint="cs"/>
          <w:rtl/>
          <w:lang w:bidi="ar-DZ"/>
        </w:rPr>
        <w:t>،</w:t>
      </w:r>
      <w:r w:rsidR="003830E0" w:rsidRPr="00DF3CB6">
        <w:rPr>
          <w:rtl/>
          <w:lang w:bidi="ar-DZ"/>
        </w:rPr>
        <w:t xml:space="preserve">يشوبها الكثير من النقائص </w:t>
      </w:r>
      <w:r w:rsidRPr="00DF3CB6">
        <w:rPr>
          <w:rtl/>
          <w:lang w:bidi="ar-DZ"/>
        </w:rPr>
        <w:t>مما قد يؤدي إلى تعطيل مبدأ تطبيق المنافسة وتتمثل فيما يلي</w:t>
      </w:r>
      <w:r w:rsidR="00DF3CB6" w:rsidRPr="00DF3CB6">
        <w:rPr>
          <w:rtl/>
          <w:lang w:bidi="ar-DZ"/>
        </w:rPr>
        <w:t>:</w:t>
      </w:r>
    </w:p>
    <w:p w:rsidR="00C46530" w:rsidRPr="00DF3CB6" w:rsidRDefault="004D13F6" w:rsidP="00C6155C">
      <w:pPr>
        <w:bidi/>
        <w:spacing w:before="240" w:after="0"/>
        <w:ind w:firstLine="567"/>
        <w:jc w:val="both"/>
        <w:rPr>
          <w:rtl/>
          <w:lang w:bidi="ar-DZ"/>
        </w:rPr>
      </w:pPr>
      <w:r w:rsidRPr="00DF3CB6">
        <w:rPr>
          <w:rFonts w:hint="cs"/>
          <w:rtl/>
          <w:lang w:bidi="ar-DZ"/>
        </w:rPr>
        <w:t xml:space="preserve">- </w:t>
      </w:r>
      <w:r w:rsidR="00C46530" w:rsidRPr="00DF3CB6">
        <w:rPr>
          <w:rtl/>
          <w:lang w:bidi="ar-DZ"/>
        </w:rPr>
        <w:t xml:space="preserve">لم يتم تحديد طبيعة الجرائد اليومية المستعملة في الإعلان سواء الإعلان المسبق، أوإعلان المنح المؤقت أو إلغاء الإجراء و/أو المنح المؤقت، كما انه لم يعطي أهمية لهذه الجرائد إذا كانت مقروءة أم لا </w:t>
      </w:r>
      <w:r w:rsidR="003830E0" w:rsidRPr="00DF3CB6">
        <w:rPr>
          <w:rFonts w:hint="cs"/>
          <w:rtl/>
          <w:lang w:bidi="ar-DZ"/>
        </w:rPr>
        <w:t xml:space="preserve">الامر الذي </w:t>
      </w:r>
      <w:r w:rsidR="00C46530" w:rsidRPr="00DF3CB6">
        <w:rPr>
          <w:rtl/>
          <w:lang w:bidi="ar-DZ"/>
        </w:rPr>
        <w:t>يؤدي إلى إحتمال عدم الاطلاع</w:t>
      </w:r>
      <w:r w:rsidR="003830E0" w:rsidRPr="00DF3CB6">
        <w:rPr>
          <w:rFonts w:hint="cs"/>
          <w:rtl/>
          <w:lang w:bidi="ar-DZ"/>
        </w:rPr>
        <w:t xml:space="preserve"> و ليس قطعا</w:t>
      </w:r>
      <w:r w:rsidR="00C46530" w:rsidRPr="00DF3CB6">
        <w:rPr>
          <w:rtl/>
          <w:lang w:bidi="ar-DZ"/>
        </w:rPr>
        <w:t xml:space="preserve">، </w:t>
      </w:r>
      <w:r w:rsidR="003830E0" w:rsidRPr="00DF3CB6">
        <w:rPr>
          <w:rFonts w:hint="cs"/>
          <w:rtl/>
          <w:lang w:bidi="ar-DZ"/>
        </w:rPr>
        <w:t xml:space="preserve">هذا </w:t>
      </w:r>
      <w:r w:rsidR="00C46530" w:rsidRPr="00DF3CB6">
        <w:rPr>
          <w:rtl/>
          <w:lang w:bidi="ar-DZ"/>
        </w:rPr>
        <w:t>ما ينجم عنه حصر المجال التنافسي</w:t>
      </w:r>
      <w:r w:rsidR="00C46530" w:rsidRPr="00DF3CB6">
        <w:rPr>
          <w:rFonts w:hint="cs"/>
          <w:rtl/>
          <w:lang w:bidi="ar-DZ"/>
        </w:rPr>
        <w:t>.</w:t>
      </w:r>
    </w:p>
    <w:p w:rsidR="00C46530" w:rsidRPr="00DF3CB6" w:rsidRDefault="004D13F6" w:rsidP="00C6155C">
      <w:pPr>
        <w:bidi/>
        <w:spacing w:after="0"/>
        <w:ind w:firstLine="567"/>
        <w:jc w:val="both"/>
        <w:rPr>
          <w:rtl/>
          <w:lang w:bidi="ar-DZ"/>
        </w:rPr>
      </w:pPr>
      <w:r w:rsidRPr="00DF3CB6">
        <w:rPr>
          <w:rFonts w:hint="cs"/>
          <w:rtl/>
          <w:lang w:bidi="ar-DZ"/>
        </w:rPr>
        <w:t xml:space="preserve">- </w:t>
      </w:r>
      <w:proofErr w:type="gramStart"/>
      <w:r w:rsidR="00C46530" w:rsidRPr="00DF3CB6">
        <w:rPr>
          <w:rtl/>
          <w:lang w:bidi="ar-DZ"/>
        </w:rPr>
        <w:t>إلى</w:t>
      </w:r>
      <w:proofErr w:type="gramEnd"/>
      <w:r w:rsidR="00C46530" w:rsidRPr="00DF3CB6">
        <w:rPr>
          <w:rtl/>
          <w:lang w:bidi="ar-DZ"/>
        </w:rPr>
        <w:t xml:space="preserve"> حد ال</w:t>
      </w:r>
      <w:r w:rsidR="00355E67">
        <w:rPr>
          <w:rFonts w:hint="cs"/>
          <w:rtl/>
          <w:lang w:bidi="ar-DZ"/>
        </w:rPr>
        <w:t>آ</w:t>
      </w:r>
      <w:r w:rsidR="00C46530" w:rsidRPr="00DF3CB6">
        <w:rPr>
          <w:rtl/>
          <w:lang w:bidi="ar-DZ"/>
        </w:rPr>
        <w:t>ن لم يصدر أي نص قانوني يحدد لنا قائمة أو نوعية أو خصائص المرافق المعفاة من إجبارية الإشهار طبقا لنص المادة 26 م</w:t>
      </w:r>
      <w:r w:rsidR="00D421AB" w:rsidRPr="00DF3CB6">
        <w:rPr>
          <w:rtl/>
          <w:lang w:bidi="ar-DZ"/>
        </w:rPr>
        <w:t>ن المرسوم 18-199 المذكورة سابقا</w:t>
      </w:r>
      <w:r w:rsidR="00D421AB" w:rsidRPr="00DF3CB6">
        <w:rPr>
          <w:rFonts w:hint="cs"/>
          <w:rtl/>
          <w:lang w:bidi="ar-DZ"/>
        </w:rPr>
        <w:t>.</w:t>
      </w:r>
    </w:p>
    <w:p w:rsidR="00C46530" w:rsidRPr="00DF3CB6" w:rsidRDefault="004D13F6" w:rsidP="00281057">
      <w:pPr>
        <w:bidi/>
        <w:spacing w:after="0"/>
        <w:jc w:val="both"/>
        <w:rPr>
          <w:lang w:bidi="ar-DZ"/>
        </w:rPr>
      </w:pPr>
      <w:r w:rsidRPr="00DF3CB6">
        <w:rPr>
          <w:lang w:bidi="ar-DZ"/>
        </w:rPr>
        <w:t>3</w:t>
      </w:r>
      <w:r w:rsidRPr="00DF3CB6">
        <w:rPr>
          <w:rFonts w:hint="cs"/>
          <w:rtl/>
          <w:lang w:bidi="ar-DZ"/>
        </w:rPr>
        <w:t xml:space="preserve">- </w:t>
      </w:r>
      <w:r w:rsidR="00C46530" w:rsidRPr="00DF3CB6">
        <w:rPr>
          <w:rtl/>
          <w:lang w:bidi="ar-DZ"/>
        </w:rPr>
        <w:t>إغفال المشرع نهائيا أهم وسيلة لوسائل الاعلان والمتمثلة في الإعلان الإلكتروني في عصر النهضة الإلكترونية أين تعتبر وسائل الإتصال الإلكترونية أهم وسائل الإتصال، حتى أن</w:t>
      </w:r>
      <w:r w:rsidR="00281057" w:rsidRPr="00DF3CB6">
        <w:rPr>
          <w:rFonts w:hint="cs"/>
          <w:rtl/>
          <w:lang w:bidi="ar-DZ"/>
        </w:rPr>
        <w:t>ه في</w:t>
      </w:r>
      <w:r w:rsidR="00C46530" w:rsidRPr="00DF3CB6">
        <w:rPr>
          <w:rtl/>
          <w:lang w:bidi="ar-DZ"/>
        </w:rPr>
        <w:t xml:space="preserve"> النظم المقارنة أصبح يتم الإبرام إلكترونيا، والتفاوض وإرسال الاقتراحات والتعديلات عن طريق الوسائط الالكترونية، في ظل العقود الالكترونية اين تكون السرعة والفعالية مما لا</w:t>
      </w:r>
      <w:r w:rsidR="00281057" w:rsidRPr="00DF3CB6">
        <w:rPr>
          <w:rFonts w:hint="cs"/>
          <w:rtl/>
          <w:lang w:bidi="ar-DZ"/>
        </w:rPr>
        <w:t>يدعو</w:t>
      </w:r>
      <w:r w:rsidR="00C46530" w:rsidRPr="00DF3CB6">
        <w:rPr>
          <w:rtl/>
          <w:lang w:bidi="ar-DZ"/>
        </w:rPr>
        <w:t xml:space="preserve"> مجال</w:t>
      </w:r>
      <w:r w:rsidR="00281057" w:rsidRPr="00DF3CB6">
        <w:rPr>
          <w:rFonts w:hint="cs"/>
          <w:rtl/>
          <w:lang w:bidi="ar-DZ"/>
        </w:rPr>
        <w:t>ا</w:t>
      </w:r>
      <w:r w:rsidR="00C46530" w:rsidRPr="00DF3CB6">
        <w:rPr>
          <w:rtl/>
          <w:lang w:bidi="ar-DZ"/>
        </w:rPr>
        <w:t xml:space="preserve"> للشك أو التحايل لحصر وتحديد مجال المنافسة.</w:t>
      </w:r>
    </w:p>
    <w:p w:rsidR="00C6155C" w:rsidRDefault="00C46530" w:rsidP="00083E43">
      <w:pPr>
        <w:pStyle w:val="Titre5"/>
        <w:bidi/>
        <w:ind w:left="192" w:firstLine="659"/>
        <w:rPr>
          <w:rtl/>
          <w:lang w:bidi="ar-DZ"/>
        </w:rPr>
      </w:pPr>
      <w:bookmarkStart w:id="746" w:name="_Toc127048983"/>
      <w:bookmarkStart w:id="747" w:name="_Toc127052260"/>
      <w:bookmarkStart w:id="748" w:name="_Toc127053324"/>
      <w:r w:rsidRPr="00DF3CB6">
        <w:rPr>
          <w:rtl/>
          <w:lang w:bidi="ar-DZ"/>
        </w:rPr>
        <w:t xml:space="preserve">ثالثا- عدم </w:t>
      </w:r>
      <w:proofErr w:type="gramStart"/>
      <w:r w:rsidRPr="00DF3CB6">
        <w:rPr>
          <w:rtl/>
          <w:lang w:bidi="ar-DZ"/>
        </w:rPr>
        <w:t>صدور</w:t>
      </w:r>
      <w:proofErr w:type="gramEnd"/>
      <w:r w:rsidRPr="00DF3CB6">
        <w:rPr>
          <w:rtl/>
          <w:lang w:bidi="ar-DZ"/>
        </w:rPr>
        <w:t xml:space="preserve"> تنظيم تكرس </w:t>
      </w:r>
      <w:r w:rsidRPr="00DF3CB6">
        <w:rPr>
          <w:rFonts w:hint="cs"/>
          <w:rtl/>
          <w:lang w:bidi="ar-DZ"/>
        </w:rPr>
        <w:t xml:space="preserve">مبادئ </w:t>
      </w:r>
      <w:r w:rsidRPr="00DF3CB6">
        <w:rPr>
          <w:rtl/>
          <w:lang w:bidi="ar-DZ"/>
        </w:rPr>
        <w:t xml:space="preserve">المنافسة بالنسبة لبعض عقود تفويض </w:t>
      </w:r>
      <w:r w:rsidRPr="00DF3CB6">
        <w:rPr>
          <w:rFonts w:hint="cs"/>
          <w:rtl/>
          <w:lang w:bidi="ar-DZ"/>
        </w:rPr>
        <w:t xml:space="preserve">المتعلقة </w:t>
      </w:r>
    </w:p>
    <w:p w:rsidR="00C46530" w:rsidRPr="00DF3CB6" w:rsidRDefault="00C46530" w:rsidP="00C6155C">
      <w:pPr>
        <w:pStyle w:val="Titre5"/>
        <w:bidi/>
        <w:ind w:left="192" w:firstLine="659"/>
        <w:rPr>
          <w:rtl/>
          <w:lang w:bidi="ar-DZ"/>
        </w:rPr>
      </w:pPr>
      <w:proofErr w:type="gramStart"/>
      <w:r w:rsidRPr="00DF3CB6">
        <w:rPr>
          <w:rFonts w:hint="cs"/>
          <w:rtl/>
          <w:lang w:bidi="ar-DZ"/>
        </w:rPr>
        <w:t>ب</w:t>
      </w:r>
      <w:r w:rsidRPr="00DF3CB6">
        <w:rPr>
          <w:rtl/>
          <w:lang w:bidi="ar-DZ"/>
        </w:rPr>
        <w:t>المرافق</w:t>
      </w:r>
      <w:proofErr w:type="gramEnd"/>
      <w:r w:rsidRPr="00DF3CB6">
        <w:rPr>
          <w:rtl/>
          <w:lang w:bidi="ar-DZ"/>
        </w:rPr>
        <w:t xml:space="preserve"> الوطنية والقطاعية </w:t>
      </w:r>
      <w:r w:rsidRPr="00DF3CB6">
        <w:rPr>
          <w:rFonts w:hint="cs"/>
          <w:rtl/>
          <w:lang w:bidi="ar-DZ"/>
        </w:rPr>
        <w:t xml:space="preserve">مع </w:t>
      </w:r>
      <w:r w:rsidRPr="00DF3CB6">
        <w:rPr>
          <w:rtl/>
          <w:lang w:bidi="ar-DZ"/>
        </w:rPr>
        <w:t>ا</w:t>
      </w:r>
      <w:r w:rsidRPr="00DF3CB6">
        <w:rPr>
          <w:rFonts w:hint="cs"/>
          <w:rtl/>
          <w:lang w:bidi="ar-DZ"/>
        </w:rPr>
        <w:t>لقصور والتناقض في ا</w:t>
      </w:r>
      <w:r w:rsidRPr="00DF3CB6">
        <w:rPr>
          <w:rtl/>
          <w:lang w:bidi="ar-DZ"/>
        </w:rPr>
        <w:t>لنصوص الموجودة</w:t>
      </w:r>
      <w:bookmarkEnd w:id="746"/>
      <w:bookmarkEnd w:id="747"/>
      <w:bookmarkEnd w:id="748"/>
    </w:p>
    <w:p w:rsidR="00C46530" w:rsidRPr="00DF3CB6" w:rsidRDefault="00C46530" w:rsidP="00855A24">
      <w:pPr>
        <w:bidi/>
        <w:spacing w:before="240" w:after="0"/>
        <w:ind w:firstLine="567"/>
        <w:jc w:val="both"/>
        <w:rPr>
          <w:rtl/>
          <w:lang w:bidi="ar-DZ"/>
        </w:rPr>
      </w:pPr>
      <w:r w:rsidRPr="00DF3CB6">
        <w:rPr>
          <w:rtl/>
          <w:lang w:bidi="ar-DZ"/>
        </w:rPr>
        <w:t>بالرغم من الأهمية التي أخذتها عقود التفويض من بين العقود الإدارية الأخرى، إلا أن التنظيم القانوني الخاص بها لا زال يعاني من الشح في النصوص القانونية المنظمة لعملية الإبرام، خاصة في ظل دخول المرافق العامة مجال المنافسة وإقتصاد السوق الحرة، وبالرغم من محاولة القانونين القول بتطبيق أحكام المرسوم التنفيذي 18-199 على التفويضات التي لم يتم تنظيمها من طرف المشرع إلا أن الأمر قد يص</w:t>
      </w:r>
      <w:r w:rsidR="00855A24" w:rsidRPr="00DF3CB6">
        <w:rPr>
          <w:rFonts w:hint="cs"/>
          <w:rtl/>
          <w:lang w:bidi="ar-DZ"/>
        </w:rPr>
        <w:t>ط</w:t>
      </w:r>
      <w:r w:rsidRPr="00DF3CB6">
        <w:rPr>
          <w:rtl/>
          <w:lang w:bidi="ar-DZ"/>
        </w:rPr>
        <w:t>دم بخصوصية هذه المرافق، خاصة في مجال الإشهاروالمنافسة التي تم حصرها في المتنافسين الوطنيين دون الأجانب في حين أن الطابع المميز لبعض المرافق يتطلب دخول المتعامل الإجنبي الذي يملك من الخبرة والتكنولوجيا الحديثة</w:t>
      </w:r>
      <w:r w:rsidR="00855A24" w:rsidRPr="00DF3CB6">
        <w:rPr>
          <w:rFonts w:hint="cs"/>
          <w:rtl/>
          <w:lang w:bidi="ar-DZ"/>
        </w:rPr>
        <w:t>، ف</w:t>
      </w:r>
      <w:r w:rsidRPr="00DF3CB6">
        <w:rPr>
          <w:rtl/>
          <w:lang w:bidi="ar-DZ"/>
        </w:rPr>
        <w:t>بات على المشرع النظر بجدية ل</w:t>
      </w:r>
      <w:r w:rsidR="00855A24" w:rsidRPr="00DF3CB6">
        <w:rPr>
          <w:rFonts w:hint="cs"/>
          <w:rtl/>
          <w:lang w:bidi="ar-DZ"/>
        </w:rPr>
        <w:t xml:space="preserve">تنظيم </w:t>
      </w:r>
      <w:r w:rsidRPr="00DF3CB6">
        <w:rPr>
          <w:rtl/>
          <w:lang w:bidi="ar-DZ"/>
        </w:rPr>
        <w:t>هذا النوع من العقود الإدارية تنظيما فعالا في جو يسوده التنافس والفعلية من ج</w:t>
      </w:r>
      <w:r w:rsidRPr="00DF3CB6">
        <w:rPr>
          <w:rFonts w:hint="cs"/>
          <w:rtl/>
          <w:lang w:bidi="ar-DZ"/>
        </w:rPr>
        <w:t>ه</w:t>
      </w:r>
      <w:r w:rsidRPr="00DF3CB6">
        <w:rPr>
          <w:rtl/>
          <w:lang w:bidi="ar-DZ"/>
        </w:rPr>
        <w:t xml:space="preserve">ه وتحقيق </w:t>
      </w:r>
      <w:r w:rsidRPr="00DF3CB6">
        <w:rPr>
          <w:rFonts w:hint="cs"/>
          <w:rtl/>
          <w:lang w:bidi="ar-DZ"/>
        </w:rPr>
        <w:t xml:space="preserve">مقتضيات </w:t>
      </w:r>
      <w:r w:rsidRPr="00DF3CB6">
        <w:rPr>
          <w:rtl/>
          <w:lang w:bidi="ar-DZ"/>
        </w:rPr>
        <w:t>المصلحة العامة من جهة أ</w:t>
      </w:r>
      <w:r w:rsidRPr="00DF3CB6">
        <w:rPr>
          <w:rFonts w:hint="cs"/>
          <w:rtl/>
          <w:lang w:bidi="ar-DZ"/>
        </w:rPr>
        <w:t>خ</w:t>
      </w:r>
      <w:r w:rsidRPr="00DF3CB6">
        <w:rPr>
          <w:rtl/>
          <w:lang w:bidi="ar-DZ"/>
        </w:rPr>
        <w:t>ر</w:t>
      </w:r>
      <w:r w:rsidRPr="00DF3CB6">
        <w:rPr>
          <w:rFonts w:hint="cs"/>
          <w:rtl/>
          <w:lang w:bidi="ar-DZ"/>
        </w:rPr>
        <w:t>ى</w:t>
      </w:r>
      <w:r w:rsidR="00EB7F23" w:rsidRPr="00DF3CB6">
        <w:rPr>
          <w:rFonts w:hint="cs"/>
          <w:rtl/>
          <w:lang w:bidi="ar-DZ"/>
        </w:rPr>
        <w:t>.</w:t>
      </w:r>
    </w:p>
    <w:p w:rsidR="00C46530" w:rsidRPr="00DF3CB6" w:rsidRDefault="00FD04EB" w:rsidP="00FD04EB">
      <w:pPr>
        <w:bidi/>
        <w:spacing w:before="240" w:after="0"/>
        <w:ind w:firstLine="567"/>
        <w:jc w:val="both"/>
        <w:rPr>
          <w:rtl/>
          <w:lang w:bidi="ar-DZ"/>
        </w:rPr>
      </w:pPr>
      <w:r w:rsidRPr="00DF3CB6">
        <w:rPr>
          <w:rFonts w:hint="cs"/>
          <w:rtl/>
          <w:lang w:bidi="ar-DZ"/>
        </w:rPr>
        <w:t xml:space="preserve">مما سبق نجد أنه </w:t>
      </w:r>
      <w:r w:rsidR="00C46530" w:rsidRPr="00DF3CB6">
        <w:rPr>
          <w:rtl/>
          <w:lang w:bidi="ar-DZ"/>
        </w:rPr>
        <w:t>بعد التردد الذي ساد تكريس مبدأ المنافسة في إبرام عقود التفويض ضم</w:t>
      </w:r>
      <w:r w:rsidR="00A55492" w:rsidRPr="00DF3CB6">
        <w:rPr>
          <w:rtl/>
          <w:lang w:bidi="ar-DZ"/>
        </w:rPr>
        <w:t>ن النصوص القانونية الخاصة ب</w:t>
      </w:r>
      <w:r w:rsidR="00C46530" w:rsidRPr="00DF3CB6">
        <w:rPr>
          <w:rtl/>
          <w:lang w:bidi="ar-DZ"/>
        </w:rPr>
        <w:t>المرافق القطاعية والوطنية من طرف المشرع</w:t>
      </w:r>
      <w:r w:rsidR="00DF3CB6" w:rsidRPr="00DF3CB6">
        <w:rPr>
          <w:rtl/>
          <w:lang w:bidi="ar-DZ"/>
        </w:rPr>
        <w:t xml:space="preserve">، </w:t>
      </w:r>
      <w:r w:rsidR="00C46530" w:rsidRPr="00DF3CB6">
        <w:rPr>
          <w:rtl/>
          <w:lang w:bidi="ar-DZ"/>
        </w:rPr>
        <w:t>والتي إتسمت بالتذبب تارة والتقييد تارة أخرى وعدم توحيد المصطلحات في أغلب الاحيان، جاء الم</w:t>
      </w:r>
      <w:r w:rsidR="00A55492" w:rsidRPr="00DF3CB6">
        <w:rPr>
          <w:rFonts w:hint="cs"/>
          <w:rtl/>
          <w:lang w:bidi="ar-DZ"/>
        </w:rPr>
        <w:t>نظم</w:t>
      </w:r>
      <w:r w:rsidR="00C46530" w:rsidRPr="00DF3CB6">
        <w:rPr>
          <w:rtl/>
          <w:lang w:bidi="ar-DZ"/>
        </w:rPr>
        <w:t xml:space="preserve"> بنص قانوني</w:t>
      </w:r>
      <w:r w:rsidR="00A55492" w:rsidRPr="00DF3CB6">
        <w:rPr>
          <w:rFonts w:hint="cs"/>
          <w:rtl/>
          <w:lang w:bidi="ar-DZ"/>
        </w:rPr>
        <w:t xml:space="preserve"> موحد</w:t>
      </w:r>
      <w:r w:rsidR="00C46530" w:rsidRPr="00DF3CB6">
        <w:rPr>
          <w:rtl/>
          <w:lang w:bidi="ar-DZ"/>
        </w:rPr>
        <w:t xml:space="preserve"> لأول مرة منذ  تقريرعقود التفويض ضمن المنظومة العقدية في الجزائر، إشتمل على تنظيم</w:t>
      </w:r>
      <w:r w:rsidR="00A55492" w:rsidRPr="00DF3CB6">
        <w:rPr>
          <w:rFonts w:hint="cs"/>
          <w:rtl/>
          <w:lang w:bidi="ar-DZ"/>
        </w:rPr>
        <w:t xml:space="preserve"> الصفقات العمومية و</w:t>
      </w:r>
      <w:r w:rsidR="00C46530" w:rsidRPr="00DF3CB6">
        <w:rPr>
          <w:rtl/>
          <w:lang w:bidi="ar-DZ"/>
        </w:rPr>
        <w:t xml:space="preserve">المرفق العام بصفة </w:t>
      </w:r>
      <w:r w:rsidR="00A55492" w:rsidRPr="00DF3CB6">
        <w:rPr>
          <w:rFonts w:hint="cs"/>
          <w:rtl/>
          <w:lang w:bidi="ar-DZ"/>
        </w:rPr>
        <w:t>معا</w:t>
      </w:r>
      <w:r w:rsidR="009F4BDF" w:rsidRPr="00DF3CB6">
        <w:rPr>
          <w:rFonts w:hint="cs"/>
          <w:rtl/>
          <w:lang w:bidi="ar-DZ"/>
        </w:rPr>
        <w:t xml:space="preserve"> غير أن الشح الذي جاء في القواعد المنظمة للتفويض حال دون تطبيه</w:t>
      </w:r>
      <w:r w:rsidR="00DF3CB6" w:rsidRPr="00DF3CB6">
        <w:rPr>
          <w:rFonts w:hint="cs"/>
          <w:rtl/>
          <w:lang w:bidi="ar-DZ"/>
        </w:rPr>
        <w:t xml:space="preserve">، </w:t>
      </w:r>
      <w:r w:rsidR="009F4BDF" w:rsidRPr="00DF3CB6">
        <w:rPr>
          <w:rFonts w:hint="cs"/>
          <w:rtl/>
          <w:lang w:bidi="ar-DZ"/>
        </w:rPr>
        <w:t>غير أنه بعد ذلك إستدرك المنظم ذلك ف</w:t>
      </w:r>
      <w:r w:rsidR="00C46530" w:rsidRPr="00DF3CB6">
        <w:rPr>
          <w:rtl/>
          <w:lang w:bidi="ar-DZ"/>
        </w:rPr>
        <w:t>دعم</w:t>
      </w:r>
      <w:r w:rsidR="009F4BDF" w:rsidRPr="00DF3CB6">
        <w:rPr>
          <w:rFonts w:hint="cs"/>
          <w:rtl/>
          <w:lang w:bidi="ar-DZ"/>
        </w:rPr>
        <w:t>ه</w:t>
      </w:r>
      <w:r w:rsidR="00C46530" w:rsidRPr="00DF3CB6">
        <w:rPr>
          <w:rtl/>
          <w:lang w:bidi="ar-DZ"/>
        </w:rPr>
        <w:t xml:space="preserve"> بالمرسوم التنفذي 18-199، الذي أقر المنافسة كأصل عام في إبرام هذه العقود</w:t>
      </w:r>
      <w:r w:rsidR="00EE7A5D" w:rsidRPr="00DF3CB6">
        <w:rPr>
          <w:rFonts w:hint="cs"/>
          <w:rtl/>
          <w:lang w:bidi="ar-DZ"/>
        </w:rPr>
        <w:t xml:space="preserve"> التي كانت قد كرست في بصفة دقيقة في مجال الاتصالات الالكترونية</w:t>
      </w:r>
      <w:r w:rsidR="00C46530" w:rsidRPr="00DF3CB6">
        <w:rPr>
          <w:rtl/>
          <w:lang w:bidi="ar-DZ"/>
        </w:rPr>
        <w:t xml:space="preserve">، </w:t>
      </w:r>
      <w:r w:rsidR="00EE7A5D" w:rsidRPr="00DF3CB6">
        <w:rPr>
          <w:rFonts w:hint="cs"/>
          <w:rtl/>
          <w:lang w:bidi="ar-DZ"/>
        </w:rPr>
        <w:t>و</w:t>
      </w:r>
      <w:r w:rsidR="00C46530" w:rsidRPr="00DF3CB6">
        <w:rPr>
          <w:rtl/>
          <w:lang w:bidi="ar-DZ"/>
        </w:rPr>
        <w:t>أعتبرت ال</w:t>
      </w:r>
      <w:r w:rsidR="00EE7A5D" w:rsidRPr="00DF3CB6">
        <w:rPr>
          <w:rFonts w:hint="cs"/>
          <w:rtl/>
          <w:lang w:bidi="ar-DZ"/>
        </w:rPr>
        <w:t>أ</w:t>
      </w:r>
      <w:r w:rsidR="00C46530" w:rsidRPr="00DF3CB6">
        <w:rPr>
          <w:rtl/>
          <w:lang w:bidi="ar-DZ"/>
        </w:rPr>
        <w:t xml:space="preserve">حكام والإجراءات الواردة في هذا </w:t>
      </w:r>
      <w:r w:rsidR="00EE7A5D" w:rsidRPr="00DF3CB6">
        <w:rPr>
          <w:rFonts w:hint="cs"/>
          <w:rtl/>
          <w:lang w:bidi="ar-DZ"/>
        </w:rPr>
        <w:t>المرسوم التنفيذي المنظم لتفويض المرفق العام</w:t>
      </w:r>
      <w:r w:rsidR="00C46530" w:rsidRPr="00DF3CB6">
        <w:rPr>
          <w:rtl/>
          <w:lang w:bidi="ar-DZ"/>
        </w:rPr>
        <w:t xml:space="preserve"> قفزة نوعية في إعمال مبدأ المنافسة، غير اننا من خلال دراستنا هذه يمكن أن نبدي بعض التحفظات خاصة وأن الطلب على المنافسة ركزعلى المتنافسين الوطنيين والمؤسسات الصغيرة المتوسطة وذلك بنصه صراحة على الطابع الوطني لهذه العملية، الأمر الذي لا يحقق المنافسة الحقيقة حسب رأينا، فلو كانت المنافسة دولية افضل من أجل تقدم عدد أكثر من المتنافسين و</w:t>
      </w:r>
      <w:r w:rsidR="00EE7A5D" w:rsidRPr="00DF3CB6">
        <w:rPr>
          <w:rtl/>
          <w:lang w:bidi="ar-DZ"/>
        </w:rPr>
        <w:t>ضان أكبر للجودة و</w:t>
      </w:r>
      <w:r w:rsidR="00C46530" w:rsidRPr="00DF3CB6">
        <w:rPr>
          <w:rtl/>
          <w:lang w:bidi="ar-DZ"/>
        </w:rPr>
        <w:t>النوعية وتحسين الخدمة العمومية من طرف المتعاملين الاجانب التي أثبتت التجارب نجاحهم  وقدرتهم في إدارة وتسيير المرافق العامة</w:t>
      </w:r>
      <w:r w:rsidR="00EE7A5D" w:rsidRPr="00DF3CB6">
        <w:rPr>
          <w:rFonts w:hint="cs"/>
          <w:rtl/>
          <w:lang w:bidi="ar-DZ"/>
        </w:rPr>
        <w:t>.</w:t>
      </w:r>
    </w:p>
    <w:p w:rsidR="00182514" w:rsidRPr="00DF3CB6" w:rsidRDefault="00C46530" w:rsidP="00355E67">
      <w:pPr>
        <w:bidi/>
        <w:spacing w:after="0"/>
        <w:ind w:firstLine="567"/>
        <w:jc w:val="both"/>
        <w:rPr>
          <w:b/>
          <w:bCs/>
          <w:rtl/>
          <w:lang w:bidi="ar-DZ"/>
        </w:rPr>
      </w:pPr>
      <w:r w:rsidRPr="00DF3CB6">
        <w:rPr>
          <w:rtl/>
          <w:lang w:bidi="ar-DZ"/>
        </w:rPr>
        <w:t>من الملاحظات الهامة هوإغفال المنظم لعملية التعاقد الإلكتروني إذ أن تفويض المرفق العام يعتبر من العقود الضخمة والهامة التي تمس المرفق العام</w:t>
      </w:r>
      <w:r w:rsidR="00FB46CA" w:rsidRPr="00DF3CB6">
        <w:rPr>
          <w:rFonts w:hint="cs"/>
          <w:rtl/>
          <w:lang w:bidi="ar-DZ"/>
        </w:rPr>
        <w:t xml:space="preserve"> بصفة خاصة و المال العام بصفة عامةمن جهة </w:t>
      </w:r>
      <w:r w:rsidRPr="00DF3CB6">
        <w:rPr>
          <w:rtl/>
          <w:lang w:bidi="ar-DZ"/>
        </w:rPr>
        <w:t>والمصلحة العامة</w:t>
      </w:r>
      <w:r w:rsidR="00FB46CA" w:rsidRPr="00DF3CB6">
        <w:rPr>
          <w:rFonts w:hint="cs"/>
          <w:rtl/>
          <w:lang w:bidi="ar-DZ"/>
        </w:rPr>
        <w:t xml:space="preserve"> وإستمرارية المرفق العام من جهة أخرى</w:t>
      </w:r>
      <w:r w:rsidR="00CB1232">
        <w:rPr>
          <w:rtl/>
          <w:lang w:bidi="ar-DZ"/>
        </w:rPr>
        <w:t>،ونحن نشاه</w:t>
      </w:r>
      <w:r w:rsidR="00CB1232">
        <w:rPr>
          <w:rFonts w:hint="cs"/>
          <w:rtl/>
          <w:lang w:bidi="ar-DZ"/>
        </w:rPr>
        <w:t xml:space="preserve">د </w:t>
      </w:r>
      <w:r w:rsidRPr="00DF3CB6">
        <w:rPr>
          <w:rtl/>
          <w:lang w:bidi="ar-DZ"/>
        </w:rPr>
        <w:t>عمليا في التشريعات المقارنة والدول</w:t>
      </w:r>
      <w:r w:rsidR="00FB46CA" w:rsidRPr="00DF3CB6">
        <w:rPr>
          <w:rFonts w:hint="cs"/>
          <w:rtl/>
          <w:lang w:bidi="ar-DZ"/>
        </w:rPr>
        <w:t xml:space="preserve"> الاخرى</w:t>
      </w:r>
      <w:r w:rsidRPr="00DF3CB6">
        <w:rPr>
          <w:rtl/>
          <w:lang w:bidi="ar-DZ"/>
        </w:rPr>
        <w:t xml:space="preserve"> بصفة عامة كيف صار يتم التعاقد الذي لابد أن يتماشى مع مقتضيات عصر الانترنات والوسائط الالكترونية، غيرأن الم</w:t>
      </w:r>
      <w:r w:rsidR="00FB46CA" w:rsidRPr="00DF3CB6">
        <w:rPr>
          <w:rFonts w:hint="cs"/>
          <w:rtl/>
          <w:lang w:bidi="ar-DZ"/>
        </w:rPr>
        <w:t>نظم</w:t>
      </w:r>
      <w:r w:rsidRPr="00DF3CB6">
        <w:rPr>
          <w:rtl/>
          <w:lang w:bidi="ar-DZ"/>
        </w:rPr>
        <w:t xml:space="preserve"> من خلال هذا المرسوم</w:t>
      </w:r>
      <w:r w:rsidR="00FB46CA" w:rsidRPr="00DF3CB6">
        <w:rPr>
          <w:rFonts w:hint="cs"/>
          <w:rtl/>
          <w:lang w:bidi="ar-DZ"/>
        </w:rPr>
        <w:t xml:space="preserve"> التنفيذي</w:t>
      </w:r>
      <w:r w:rsidRPr="00DF3CB6">
        <w:rPr>
          <w:rtl/>
          <w:lang w:bidi="ar-DZ"/>
        </w:rPr>
        <w:t>أغفل الإشهار الإلكتروني الذي يعتبر أكثر وسيلة لتعزيز المنافسة</w:t>
      </w:r>
      <w:r w:rsidR="00FB46CA" w:rsidRPr="00DF3CB6">
        <w:rPr>
          <w:rFonts w:hint="cs"/>
          <w:rtl/>
          <w:lang w:bidi="ar-DZ"/>
        </w:rPr>
        <w:t>،</w:t>
      </w:r>
      <w:r w:rsidR="00355E67">
        <w:rPr>
          <w:rtl/>
          <w:lang w:bidi="ar-DZ"/>
        </w:rPr>
        <w:t xml:space="preserve"> فكان ال</w:t>
      </w:r>
      <w:r w:rsidR="00355E67">
        <w:rPr>
          <w:rFonts w:hint="cs"/>
          <w:rtl/>
          <w:lang w:bidi="ar-DZ"/>
        </w:rPr>
        <w:t>أ</w:t>
      </w:r>
      <w:r w:rsidRPr="00DF3CB6">
        <w:rPr>
          <w:rtl/>
          <w:lang w:bidi="ar-DZ"/>
        </w:rPr>
        <w:t xml:space="preserve">جدر إدراج الإشهار في منصة وطينية متخصصة بنشر الإعلانات عن المنافسة كما هو الامر في الصفقات </w:t>
      </w:r>
      <w:r w:rsidR="00FB46CA" w:rsidRPr="00DF3CB6">
        <w:rPr>
          <w:rFonts w:hint="cs"/>
          <w:rtl/>
          <w:lang w:bidi="ar-DZ"/>
        </w:rPr>
        <w:t>العمومية</w:t>
      </w:r>
      <w:r w:rsidRPr="00DF3CB6">
        <w:rPr>
          <w:rtl/>
          <w:lang w:bidi="ar-DZ"/>
        </w:rPr>
        <w:t>، فالاسلوب التقليدي المتمثل في الجرائد المقروءة أصبح لا يواكب</w:t>
      </w:r>
      <w:r w:rsidR="00FB46CA" w:rsidRPr="00DF3CB6">
        <w:rPr>
          <w:rFonts w:hint="cs"/>
          <w:rtl/>
          <w:lang w:bidi="ar-DZ"/>
        </w:rPr>
        <w:t xml:space="preserve"> متطلبات</w:t>
      </w:r>
      <w:r w:rsidRPr="00DF3CB6">
        <w:rPr>
          <w:rtl/>
          <w:lang w:bidi="ar-DZ"/>
        </w:rPr>
        <w:t xml:space="preserve"> العصر الحالي</w:t>
      </w:r>
      <w:r w:rsidR="00FB46CA" w:rsidRPr="00DF3CB6">
        <w:rPr>
          <w:rFonts w:hint="cs"/>
          <w:rtl/>
          <w:lang w:bidi="ar-DZ"/>
        </w:rPr>
        <w:t xml:space="preserve">، المنية أساسا على سوق حرة </w:t>
      </w:r>
      <w:r w:rsidR="00355E67">
        <w:rPr>
          <w:rFonts w:hint="cs"/>
          <w:rtl/>
          <w:lang w:bidi="ar-DZ"/>
        </w:rPr>
        <w:t>و</w:t>
      </w:r>
      <w:r w:rsidR="00FB46CA" w:rsidRPr="00DF3CB6">
        <w:rPr>
          <w:rFonts w:hint="cs"/>
          <w:rtl/>
          <w:lang w:bidi="ar-DZ"/>
        </w:rPr>
        <w:t>تنافس فعال</w:t>
      </w:r>
      <w:r w:rsidR="00EB7F23" w:rsidRPr="00DF3CB6">
        <w:rPr>
          <w:rtl/>
          <w:lang w:bidi="ar-DZ"/>
        </w:rPr>
        <w:t>.</w:t>
      </w:r>
    </w:p>
    <w:p w:rsidR="00182514" w:rsidRPr="00DF3CB6" w:rsidRDefault="00182514" w:rsidP="002F01A1">
      <w:pPr>
        <w:bidi/>
        <w:spacing w:after="0"/>
        <w:ind w:firstLine="567"/>
        <w:jc w:val="both"/>
        <w:rPr>
          <w:rFonts w:ascii="Arial" w:hAnsi="Arial" w:cs="Arial"/>
          <w:b/>
          <w:bCs/>
          <w:rtl/>
          <w:lang w:bidi="ar-DZ"/>
        </w:rPr>
      </w:pPr>
    </w:p>
    <w:p w:rsidR="00182514" w:rsidRPr="00DF3CB6" w:rsidRDefault="00182514" w:rsidP="006904BA">
      <w:pPr>
        <w:bidi/>
        <w:jc w:val="center"/>
        <w:rPr>
          <w:rtl/>
          <w:lang w:bidi="ar-MA"/>
        </w:rPr>
        <w:sectPr w:rsidR="00182514" w:rsidRPr="00DF3CB6" w:rsidSect="00FF4332">
          <w:headerReference w:type="default" r:id="rId40"/>
          <w:footerReference w:type="default" r:id="rId41"/>
          <w:footnotePr>
            <w:numRestart w:val="eachPage"/>
          </w:footnotePr>
          <w:pgSz w:w="12240" w:h="15840" w:code="1"/>
          <w:pgMar w:top="1417" w:right="1417" w:bottom="1417" w:left="1417" w:header="709" w:footer="709" w:gutter="0"/>
          <w:paperSrc w:first="261"/>
          <w:cols w:space="708"/>
          <w:docGrid w:linePitch="360"/>
        </w:sectPr>
      </w:pPr>
    </w:p>
    <w:p w:rsidR="005E09A5" w:rsidRPr="00DF3CB6" w:rsidRDefault="005E09A5" w:rsidP="006904BA">
      <w:pPr>
        <w:bidi/>
        <w:jc w:val="center"/>
        <w:rPr>
          <w:lang w:bidi="ar-MA"/>
        </w:rPr>
      </w:pPr>
    </w:p>
    <w:p w:rsidR="00325D07" w:rsidRPr="00DF3CB6" w:rsidRDefault="00325D07" w:rsidP="00325D07">
      <w:pPr>
        <w:bidi/>
        <w:rPr>
          <w:rtl/>
          <w:lang w:bidi="ar-MA"/>
        </w:rPr>
      </w:pPr>
    </w:p>
    <w:p w:rsidR="00056ED3" w:rsidRPr="00DF3CB6" w:rsidRDefault="00056ED3" w:rsidP="00056ED3">
      <w:pPr>
        <w:bidi/>
        <w:rPr>
          <w:rtl/>
          <w:lang w:bidi="ar-MA"/>
        </w:rPr>
      </w:pPr>
    </w:p>
    <w:p w:rsidR="00056ED3" w:rsidRPr="00DF3CB6" w:rsidRDefault="00056ED3" w:rsidP="00056ED3">
      <w:pPr>
        <w:bidi/>
        <w:rPr>
          <w:rtl/>
          <w:lang w:bidi="ar-MA"/>
        </w:rPr>
      </w:pPr>
    </w:p>
    <w:p w:rsidR="00056ED3" w:rsidRPr="00DF3CB6" w:rsidRDefault="00056ED3" w:rsidP="00056ED3">
      <w:pPr>
        <w:bidi/>
        <w:rPr>
          <w:b/>
          <w:bCs/>
          <w:sz w:val="48"/>
          <w:szCs w:val="48"/>
          <w:rtl/>
          <w:lang w:bidi="ar-MA"/>
        </w:rPr>
      </w:pPr>
    </w:p>
    <w:p w:rsidR="00903196" w:rsidRDefault="00325D07" w:rsidP="000C3F26">
      <w:pPr>
        <w:pStyle w:val="Titre1"/>
        <w:bidi/>
        <w:jc w:val="center"/>
        <w:rPr>
          <w:i/>
          <w:iCs/>
          <w:sz w:val="72"/>
          <w:szCs w:val="72"/>
          <w:rtl/>
          <w:lang w:bidi="ar-DZ"/>
        </w:rPr>
        <w:sectPr w:rsidR="00903196" w:rsidSect="00FF4332">
          <w:headerReference w:type="default" r:id="rId42"/>
          <w:footerReference w:type="default" r:id="rId43"/>
          <w:footnotePr>
            <w:numRestart w:val="eachPage"/>
          </w:footnotePr>
          <w:pgSz w:w="12240" w:h="15840" w:code="1"/>
          <w:pgMar w:top="1417" w:right="1417" w:bottom="1417" w:left="1417" w:header="709" w:footer="709" w:gutter="0"/>
          <w:paperSrc w:first="261"/>
          <w:cols w:space="708"/>
          <w:docGrid w:linePitch="360"/>
        </w:sectPr>
      </w:pPr>
      <w:bookmarkStart w:id="749" w:name="_Toc127048984"/>
      <w:bookmarkStart w:id="750" w:name="_Toc127052261"/>
      <w:bookmarkStart w:id="751" w:name="_Toc127053325"/>
      <w:bookmarkStart w:id="752" w:name="_Toc133700315"/>
      <w:r w:rsidRPr="00083E43">
        <w:rPr>
          <w:rFonts w:ascii="Sakkal Majalla" w:hAnsi="Sakkal Majalla" w:cs="Sakkal Majalla"/>
          <w:sz w:val="144"/>
          <w:szCs w:val="144"/>
          <w:rtl/>
          <w:lang w:bidi="ar-DZ"/>
        </w:rPr>
        <w:t>الفصل الثاني</w:t>
      </w:r>
      <w:bookmarkStart w:id="753" w:name="_Toc127048985"/>
      <w:bookmarkEnd w:id="749"/>
      <w:r w:rsidR="000C3F26">
        <w:rPr>
          <w:rFonts w:ascii="Sakkal Majalla" w:hAnsi="Sakkal Majalla" w:cs="Sakkal Majalla"/>
          <w:sz w:val="144"/>
          <w:szCs w:val="144"/>
          <w:rtl/>
          <w:lang w:bidi="ar-DZ"/>
        </w:rPr>
        <w:br/>
      </w:r>
      <w:r w:rsidRPr="00083E43">
        <w:rPr>
          <w:rFonts w:ascii="Sakkal Majalla" w:hAnsi="Sakkal Majalla" w:cs="Sakkal Majalla"/>
          <w:i/>
          <w:iCs/>
          <w:sz w:val="72"/>
          <w:szCs w:val="72"/>
          <w:rtl/>
          <w:lang w:bidi="ar-DZ"/>
        </w:rPr>
        <w:t>تعزيزحماية مبدأ المنافسة في تفويض المرفق العام بآليات ومؤسسات رقابية</w:t>
      </w:r>
      <w:bookmarkEnd w:id="750"/>
      <w:bookmarkEnd w:id="751"/>
      <w:bookmarkEnd w:id="752"/>
      <w:bookmarkEnd w:id="753"/>
    </w:p>
    <w:p w:rsidR="00746E5A" w:rsidRPr="00DF3CB6" w:rsidRDefault="00746E5A" w:rsidP="0016744C">
      <w:pPr>
        <w:bidi/>
        <w:ind w:firstLine="567"/>
        <w:jc w:val="both"/>
        <w:rPr>
          <w:rtl/>
          <w:lang w:bidi="ar-DZ"/>
        </w:rPr>
      </w:pPr>
      <w:r w:rsidRPr="00DF3CB6">
        <w:rPr>
          <w:rFonts w:hint="cs"/>
          <w:rtl/>
          <w:lang w:bidi="ar-DZ"/>
        </w:rPr>
        <w:t>إن التحديات الكبرى والرهانات الاقتصادية التي اتخذتها الجزائر في ظل حماية وترشيد وحوكمة المال العام، وباعتبار عقود التفويض مرتبطة ارتباطا وثيقا بالمرفق العام واعتبرت وجها من أوجه المال العام، نظرا لأنها تأخذ حيزا كبيرا من الخزينة العمومية من جهة، ومن جهة أخرى تعالج الإختلالات التي أظهرتها الأساليب التقليدية في تسيير المرفق العام، فتطلب الامر إنسحاب الدولة من إدارة وإستغلال المرفق العام، وذلك من خلال التنازل لا عن ملكيته وإنما عن تسييره وإستغلاله لصالح القطاع الخاص</w:t>
      </w:r>
      <w:r w:rsidRPr="00DF3CB6">
        <w:rPr>
          <w:rStyle w:val="Appelnotedebasdep"/>
          <w:rtl/>
          <w:lang w:bidi="ar-DZ"/>
        </w:rPr>
        <w:footnoteReference w:id="542"/>
      </w:r>
      <w:r w:rsidRPr="00DF3CB6">
        <w:rPr>
          <w:rFonts w:hint="cs"/>
          <w:rtl/>
          <w:lang w:bidi="ar-DZ"/>
        </w:rPr>
        <w:t xml:space="preserve">، بحثا عن الفعالية الاقتصادية </w:t>
      </w:r>
      <w:r w:rsidR="0016744C" w:rsidRPr="00DF3CB6">
        <w:rPr>
          <w:rFonts w:hint="cs"/>
          <w:rtl/>
          <w:lang w:bidi="ar-DZ"/>
        </w:rPr>
        <w:t xml:space="preserve">مع </w:t>
      </w:r>
      <w:r w:rsidRPr="00DF3CB6">
        <w:rPr>
          <w:rFonts w:hint="cs"/>
          <w:rtl/>
          <w:lang w:bidi="ar-DZ"/>
        </w:rPr>
        <w:t xml:space="preserve">الجمع </w:t>
      </w:r>
      <w:r w:rsidR="0016744C" w:rsidRPr="00DF3CB6">
        <w:rPr>
          <w:rFonts w:hint="cs"/>
          <w:rtl/>
          <w:lang w:bidi="ar-DZ"/>
        </w:rPr>
        <w:t>بين مزايا القطاعين العام والخاص</w:t>
      </w:r>
      <w:r w:rsidRPr="00DF3CB6">
        <w:rPr>
          <w:rFonts w:hint="cs"/>
          <w:rtl/>
          <w:lang w:bidi="ar-DZ"/>
        </w:rPr>
        <w:t xml:space="preserve"> وتحقيق الاعباء المالية الضخمة على الخزينة العمومية</w:t>
      </w:r>
      <w:r w:rsidR="00EB7F23" w:rsidRPr="00DF3CB6">
        <w:rPr>
          <w:rFonts w:hint="cs"/>
          <w:rtl/>
          <w:lang w:bidi="ar-DZ"/>
        </w:rPr>
        <w:t>.</w:t>
      </w:r>
    </w:p>
    <w:p w:rsidR="00746E5A" w:rsidRPr="00DF3CB6" w:rsidRDefault="00355E67" w:rsidP="00AD5848">
      <w:pPr>
        <w:bidi/>
        <w:spacing w:after="0"/>
        <w:ind w:firstLine="567"/>
        <w:jc w:val="both"/>
        <w:rPr>
          <w:rtl/>
          <w:lang w:bidi="ar-DZ"/>
        </w:rPr>
      </w:pPr>
      <w:r>
        <w:rPr>
          <w:rFonts w:hint="cs"/>
          <w:rtl/>
          <w:lang w:bidi="ar-DZ"/>
        </w:rPr>
        <w:t>الأ</w:t>
      </w:r>
      <w:r w:rsidR="0016744C" w:rsidRPr="00DF3CB6">
        <w:rPr>
          <w:rFonts w:hint="cs"/>
          <w:rtl/>
          <w:lang w:bidi="ar-DZ"/>
        </w:rPr>
        <w:t xml:space="preserve">مر الذي </w:t>
      </w:r>
      <w:r w:rsidR="00746E5A" w:rsidRPr="00DF3CB6">
        <w:rPr>
          <w:rFonts w:hint="cs"/>
          <w:rtl/>
          <w:lang w:bidi="ar-DZ"/>
        </w:rPr>
        <w:t xml:space="preserve">إستلزم خلق آليات رقابية فعالة وقادرة على ترشيد عمليات إبرامها وتنفيذها وذلك في جميع المراحل التي يمر بها التفويض تارة واتسامها بالغموض والقصور تارة أخرى. </w:t>
      </w:r>
    </w:p>
    <w:p w:rsidR="00746E5A" w:rsidRPr="00DF3CB6" w:rsidRDefault="00746E5A" w:rsidP="00AD5848">
      <w:pPr>
        <w:bidi/>
        <w:spacing w:after="0"/>
        <w:ind w:firstLine="567"/>
        <w:jc w:val="both"/>
        <w:rPr>
          <w:rtl/>
          <w:lang w:bidi="ar-DZ"/>
        </w:rPr>
      </w:pPr>
      <w:r w:rsidRPr="00DF3CB6">
        <w:rPr>
          <w:rFonts w:hint="cs"/>
          <w:rtl/>
          <w:lang w:bidi="ar-DZ"/>
        </w:rPr>
        <w:t xml:space="preserve">إضافة إلى أن إعمال قواعد الرقابة بصفة عامة بمختلف أنواعها </w:t>
      </w:r>
      <w:r w:rsidR="00AD5848" w:rsidRPr="00DF3CB6">
        <w:rPr>
          <w:rFonts w:hint="cs"/>
          <w:rtl/>
          <w:lang w:bidi="ar-DZ"/>
        </w:rPr>
        <w:t>ي</w:t>
      </w:r>
      <w:r w:rsidRPr="00DF3CB6">
        <w:rPr>
          <w:rFonts w:hint="cs"/>
          <w:rtl/>
          <w:lang w:bidi="ar-DZ"/>
        </w:rPr>
        <w:t>فرض عل</w:t>
      </w:r>
      <w:r w:rsidR="00AD5848" w:rsidRPr="00DF3CB6">
        <w:rPr>
          <w:rFonts w:hint="cs"/>
          <w:rtl/>
          <w:lang w:bidi="ar-DZ"/>
        </w:rPr>
        <w:t>ى الإدارة إحترام قواعد المنافسة مع ت</w:t>
      </w:r>
      <w:r w:rsidRPr="00DF3CB6">
        <w:rPr>
          <w:rFonts w:hint="cs"/>
          <w:rtl/>
          <w:lang w:bidi="ar-DZ"/>
        </w:rPr>
        <w:t>قد</w:t>
      </w:r>
      <w:r w:rsidR="00AD5848" w:rsidRPr="00DF3CB6">
        <w:rPr>
          <w:rFonts w:hint="cs"/>
          <w:rtl/>
          <w:lang w:bidi="ar-DZ"/>
        </w:rPr>
        <w:t>ي</w:t>
      </w:r>
      <w:r w:rsidRPr="00DF3CB6">
        <w:rPr>
          <w:rFonts w:hint="cs"/>
          <w:rtl/>
          <w:lang w:bidi="ar-DZ"/>
        </w:rPr>
        <w:t>م ضمانات قوية للمتعاملين الاقتصادين من خلال تكريس مبدأ المنافسة وتحقيق المساواة بين المتنافسين</w:t>
      </w:r>
      <w:r w:rsidRPr="00DF3CB6">
        <w:rPr>
          <w:rStyle w:val="Appelnotedebasdep"/>
          <w:rtl/>
          <w:lang w:bidi="ar-DZ"/>
        </w:rPr>
        <w:footnoteReference w:id="543"/>
      </w:r>
      <w:r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ويقصد بمصطلح الرقابة من الناحية اللغوية الرصد والحراسة والملاحظة راقت الشخص، أو الشيء رقبه، حرسه و لاحظه و رصده</w:t>
      </w:r>
      <w:r w:rsidRPr="00DF3CB6">
        <w:rPr>
          <w:rStyle w:val="Appelnotedebasdep"/>
          <w:rtl/>
          <w:lang w:bidi="ar-DZ"/>
        </w:rPr>
        <w:footnoteReference w:id="544"/>
      </w:r>
      <w:r w:rsidR="00EB7F23" w:rsidRPr="00DF3CB6">
        <w:rPr>
          <w:rFonts w:hint="cs"/>
          <w:rtl/>
          <w:lang w:bidi="ar-DZ"/>
        </w:rPr>
        <w:t>.</w:t>
      </w:r>
    </w:p>
    <w:p w:rsidR="00746E5A" w:rsidRPr="00DF3CB6" w:rsidRDefault="00746E5A" w:rsidP="00AD5848">
      <w:pPr>
        <w:bidi/>
        <w:spacing w:after="0"/>
        <w:ind w:firstLine="567"/>
        <w:jc w:val="both"/>
        <w:rPr>
          <w:rtl/>
          <w:lang w:bidi="ar-DZ"/>
        </w:rPr>
      </w:pPr>
      <w:r w:rsidRPr="00DF3CB6">
        <w:rPr>
          <w:rFonts w:hint="cs"/>
          <w:rtl/>
          <w:lang w:bidi="ar-DZ"/>
        </w:rPr>
        <w:t>أما إصطلاحا فهي تلك الوسيلة لتحقيق نوع من</w:t>
      </w:r>
      <w:r w:rsidR="00AD5848" w:rsidRPr="00DF3CB6">
        <w:rPr>
          <w:rFonts w:hint="cs"/>
          <w:rtl/>
          <w:lang w:bidi="ar-DZ"/>
        </w:rPr>
        <w:t xml:space="preserve"> التنظيم والفعالية داخل المؤسسة ك</w:t>
      </w:r>
      <w:r w:rsidRPr="00DF3CB6">
        <w:rPr>
          <w:rFonts w:hint="cs"/>
          <w:rtl/>
          <w:lang w:bidi="ar-DZ"/>
        </w:rPr>
        <w:t xml:space="preserve">الرقابة الإدارية، أو هي الوسيلة التي بها السلطات الادارية معرفة كيفية سير العمل لتحقيق الاهداف وكشف الاخطاء أو التقصير </w:t>
      </w:r>
      <w:r w:rsidRPr="00DF3CB6">
        <w:rPr>
          <w:rStyle w:val="Appelnotedebasdep"/>
          <w:rtl/>
          <w:lang w:bidi="ar-DZ"/>
        </w:rPr>
        <w:footnoteReference w:id="545"/>
      </w:r>
      <w:r w:rsidRPr="00DF3CB6">
        <w:rPr>
          <w:rFonts w:hint="cs"/>
          <w:rtl/>
          <w:lang w:bidi="ar-DZ"/>
        </w:rPr>
        <w:t>.</w:t>
      </w:r>
    </w:p>
    <w:p w:rsidR="00746E5A" w:rsidRPr="00DF3CB6" w:rsidRDefault="00746E5A" w:rsidP="000E53D9">
      <w:pPr>
        <w:bidi/>
        <w:spacing w:after="0"/>
        <w:ind w:firstLine="567"/>
        <w:jc w:val="both"/>
        <w:rPr>
          <w:rtl/>
          <w:lang w:bidi="ar-DZ"/>
        </w:rPr>
      </w:pPr>
      <w:r w:rsidRPr="00DF3CB6">
        <w:rPr>
          <w:rFonts w:hint="cs"/>
          <w:rtl/>
          <w:lang w:bidi="ar-DZ"/>
        </w:rPr>
        <w:t>كما</w:t>
      </w:r>
      <w:r w:rsidR="00AD5848" w:rsidRPr="00DF3CB6">
        <w:rPr>
          <w:rFonts w:hint="cs"/>
          <w:rtl/>
          <w:lang w:bidi="ar-DZ"/>
        </w:rPr>
        <w:t>ع</w:t>
      </w:r>
      <w:r w:rsidRPr="00DF3CB6">
        <w:rPr>
          <w:rFonts w:hint="cs"/>
          <w:rtl/>
          <w:lang w:bidi="ar-DZ"/>
        </w:rPr>
        <w:t xml:space="preserve">رفها الأستاذ </w:t>
      </w:r>
      <w:r w:rsidRPr="00DF3CB6">
        <w:rPr>
          <w:rFonts w:hint="cs"/>
          <w:b/>
          <w:bCs/>
          <w:rtl/>
          <w:lang w:bidi="ar-DZ"/>
        </w:rPr>
        <w:t>عمار عوابدي</w:t>
      </w:r>
      <w:r w:rsidR="00AD5848" w:rsidRPr="00DF3CB6">
        <w:rPr>
          <w:rFonts w:hint="cs"/>
          <w:rtl/>
          <w:lang w:bidi="ar-DZ"/>
        </w:rPr>
        <w:t xml:space="preserve"> على أنها</w:t>
      </w:r>
      <w:r w:rsidRPr="00DF3CB6">
        <w:rPr>
          <w:rFonts w:hint="cs"/>
          <w:rtl/>
          <w:lang w:bidi="ar-DZ"/>
        </w:rPr>
        <w:t xml:space="preserve"> تلك العملية التي تضمن الأعمال السيادية والاقتصادية الاجتماعية والقانونية والقضائية، وكذا الإجراءات والاساليب والوسائل التي تضطلع بها المؤسسات والهيئات والمرافق الدستورية والشعبية والقضائية والادارية المختصة لتحقيق أهداف النظام الرقابي في الدولة بكفاءة وفعالية، لحماية المصلحة العامة وحقوق وحريات الانسان والمواطن في نفس الوقت معا</w:t>
      </w:r>
      <w:r w:rsidRPr="00DF3CB6">
        <w:rPr>
          <w:rStyle w:val="Appelnotedebasdep"/>
          <w:rtl/>
          <w:lang w:bidi="ar-DZ"/>
        </w:rPr>
        <w:footnoteReference w:id="546"/>
      </w:r>
      <w:r w:rsidRPr="00DF3CB6">
        <w:rPr>
          <w:rFonts w:hint="cs"/>
          <w:rtl/>
          <w:lang w:bidi="ar-DZ"/>
        </w:rPr>
        <w:t>.</w:t>
      </w:r>
    </w:p>
    <w:p w:rsidR="00746E5A" w:rsidRPr="00DF3CB6" w:rsidRDefault="000E53D9" w:rsidP="000E53D9">
      <w:pPr>
        <w:bidi/>
        <w:ind w:firstLine="567"/>
        <w:jc w:val="both"/>
        <w:rPr>
          <w:rtl/>
          <w:lang w:bidi="ar-DZ"/>
        </w:rPr>
      </w:pPr>
      <w:r w:rsidRPr="00DF3CB6">
        <w:rPr>
          <w:rFonts w:hint="cs"/>
          <w:rtl/>
          <w:lang w:bidi="ar-DZ"/>
        </w:rPr>
        <w:t>ف</w:t>
      </w:r>
      <w:r w:rsidR="00746E5A" w:rsidRPr="00DF3CB6">
        <w:rPr>
          <w:rFonts w:hint="cs"/>
          <w:rtl/>
          <w:lang w:bidi="ar-DZ"/>
        </w:rPr>
        <w:t>ترقية المرفق العام حتمية لرفع إنتاجي</w:t>
      </w:r>
      <w:r w:rsidRPr="00DF3CB6">
        <w:rPr>
          <w:rFonts w:hint="cs"/>
          <w:rtl/>
          <w:lang w:bidi="ar-DZ"/>
        </w:rPr>
        <w:t>ته</w:t>
      </w:r>
      <w:r w:rsidR="00746E5A" w:rsidRPr="00DF3CB6">
        <w:rPr>
          <w:rFonts w:hint="cs"/>
          <w:rtl/>
          <w:lang w:bidi="ar-DZ"/>
        </w:rPr>
        <w:t xml:space="preserve"> ومردودي</w:t>
      </w:r>
      <w:r w:rsidRPr="00DF3CB6">
        <w:rPr>
          <w:rFonts w:hint="cs"/>
          <w:rtl/>
          <w:lang w:bidi="ar-DZ"/>
        </w:rPr>
        <w:t>ته</w:t>
      </w:r>
      <w:r w:rsidR="00746E5A" w:rsidRPr="00DF3CB6">
        <w:rPr>
          <w:rFonts w:hint="cs"/>
          <w:rtl/>
          <w:lang w:bidi="ar-DZ"/>
        </w:rPr>
        <w:t xml:space="preserve"> في ظل تطويرالاقتصاد الوطني ودعم الاستثمار، وذلك في ظل محيط يتسم بالشفافية والانفتاح والعولمة، مما يق</w:t>
      </w:r>
      <w:r w:rsidRPr="00DF3CB6">
        <w:rPr>
          <w:rFonts w:hint="cs"/>
          <w:rtl/>
          <w:lang w:bidi="ar-DZ"/>
        </w:rPr>
        <w:t>ت</w:t>
      </w:r>
      <w:r w:rsidR="00746E5A" w:rsidRPr="00DF3CB6">
        <w:rPr>
          <w:rFonts w:hint="cs"/>
          <w:rtl/>
          <w:lang w:bidi="ar-DZ"/>
        </w:rPr>
        <w:t xml:space="preserve">ضي بالضرورة للاندماج التام للجهاز الرقابي في هذا التسلسل، والتأكيد على أهمية أهمية حضوره الفعلي في تحسين الحياة العامة، </w:t>
      </w:r>
      <w:r w:rsidRPr="00DF3CB6">
        <w:rPr>
          <w:rFonts w:hint="cs"/>
          <w:rtl/>
          <w:lang w:bidi="ar-DZ"/>
        </w:rPr>
        <w:t>ب</w:t>
      </w:r>
      <w:r w:rsidR="00746E5A" w:rsidRPr="00DF3CB6">
        <w:rPr>
          <w:rFonts w:hint="cs"/>
          <w:rtl/>
          <w:lang w:bidi="ar-DZ"/>
        </w:rPr>
        <w:t>ما يلزم من الشفافية، وذلك لن يتم إلا برفع إيقاع أدائه وفعاليته وتجاوز إنعزاله عن الرأي العام</w:t>
      </w:r>
      <w:r w:rsidR="00746E5A" w:rsidRPr="00DF3CB6">
        <w:rPr>
          <w:rStyle w:val="Appelnotedebasdep"/>
          <w:rtl/>
          <w:lang w:bidi="ar-DZ"/>
        </w:rPr>
        <w:footnoteReference w:id="547"/>
      </w:r>
      <w:r w:rsidR="00EB7F23" w:rsidRPr="00DF3CB6">
        <w:rPr>
          <w:rFonts w:hint="cs"/>
          <w:rtl/>
          <w:lang w:bidi="ar-DZ"/>
        </w:rPr>
        <w:t>.</w:t>
      </w:r>
    </w:p>
    <w:p w:rsidR="00746E5A" w:rsidRPr="00DF3CB6" w:rsidRDefault="00746E5A" w:rsidP="0015754E">
      <w:pPr>
        <w:bidi/>
        <w:ind w:firstLine="567"/>
        <w:jc w:val="both"/>
        <w:rPr>
          <w:rtl/>
          <w:lang w:bidi="ar-DZ"/>
        </w:rPr>
      </w:pPr>
      <w:r w:rsidRPr="00DF3CB6">
        <w:rPr>
          <w:rFonts w:hint="cs"/>
          <w:rtl/>
          <w:lang w:bidi="ar-DZ"/>
        </w:rPr>
        <w:t xml:space="preserve">لقد اتسمت الرقابة في عقود التفويض في القانون الجزائري بين الغموض والتذبذب تارة </w:t>
      </w:r>
      <w:r w:rsidR="0015754E" w:rsidRPr="00DF3CB6">
        <w:rPr>
          <w:rFonts w:hint="cs"/>
          <w:rtl/>
          <w:lang w:bidi="ar-DZ"/>
        </w:rPr>
        <w:t>و</w:t>
      </w:r>
      <w:r w:rsidRPr="00DF3CB6">
        <w:rPr>
          <w:rFonts w:hint="cs"/>
          <w:rtl/>
          <w:lang w:bidi="ar-DZ"/>
        </w:rPr>
        <w:t>بين التوضيح والعناية تارة أخرى خاصة بعد صدور المرسوم 18-199، الذي ألم بموضوع الرقابة الداخلية والخارجيةإضافة إلى الرقابة الوصائية، ونظرا لأن موضوع الرقابة له من الأهمية الكبيرة في تكريس مباديء المنافسة، فإننا سوف نتطرق إلى  الرقابة في ظل المرسوم 18-199</w:t>
      </w:r>
      <w:r w:rsidR="00327E14" w:rsidRPr="00DF3CB6">
        <w:rPr>
          <w:rFonts w:hint="cs"/>
          <w:rtl/>
          <w:lang w:bidi="ar-DZ"/>
        </w:rPr>
        <w:t>(</w:t>
      </w:r>
      <w:r w:rsidRPr="00DF3CB6">
        <w:rPr>
          <w:rFonts w:hint="cs"/>
          <w:b/>
          <w:bCs/>
          <w:rtl/>
          <w:lang w:bidi="ar-DZ"/>
        </w:rPr>
        <w:t>المبحث الأول</w:t>
      </w:r>
      <w:r w:rsidRPr="00DF3CB6">
        <w:rPr>
          <w:rFonts w:hint="cs"/>
          <w:rtl/>
          <w:lang w:bidi="ar-DZ"/>
        </w:rPr>
        <w:t xml:space="preserve">)، ثم </w:t>
      </w:r>
      <w:r w:rsidR="0015754E" w:rsidRPr="00DF3CB6">
        <w:rPr>
          <w:rFonts w:hint="cs"/>
          <w:rtl/>
          <w:lang w:bidi="ar-DZ"/>
        </w:rPr>
        <w:t xml:space="preserve">نحاول تحديد تدخل بعض الاجهزة </w:t>
      </w:r>
      <w:r w:rsidRPr="00DF3CB6">
        <w:rPr>
          <w:rFonts w:hint="cs"/>
          <w:rtl/>
          <w:lang w:bidi="ar-DZ"/>
        </w:rPr>
        <w:t xml:space="preserve"> الرقاب</w:t>
      </w:r>
      <w:r w:rsidR="0015754E" w:rsidRPr="00DF3CB6">
        <w:rPr>
          <w:rFonts w:hint="cs"/>
          <w:rtl/>
          <w:lang w:bidi="ar-DZ"/>
        </w:rPr>
        <w:t>ي</w:t>
      </w:r>
      <w:r w:rsidRPr="00DF3CB6">
        <w:rPr>
          <w:rFonts w:hint="cs"/>
          <w:rtl/>
          <w:lang w:bidi="ar-DZ"/>
        </w:rPr>
        <w:t>ة مع تحديد دور سلطات الضبط الرقاب</w:t>
      </w:r>
      <w:r w:rsidR="0015754E" w:rsidRPr="00DF3CB6">
        <w:rPr>
          <w:rFonts w:hint="cs"/>
          <w:rtl/>
          <w:lang w:bidi="ar-DZ"/>
        </w:rPr>
        <w:t>ي لحماية  مبدأ المنافسة في</w:t>
      </w:r>
      <w:r w:rsidRPr="00DF3CB6">
        <w:rPr>
          <w:rFonts w:hint="cs"/>
          <w:rtl/>
          <w:lang w:bidi="ar-DZ"/>
        </w:rPr>
        <w:t xml:space="preserve"> عقود التفويض </w:t>
      </w:r>
      <w:r w:rsidR="00327E14" w:rsidRPr="00DF3CB6">
        <w:rPr>
          <w:rFonts w:hint="cs"/>
          <w:rtl/>
          <w:lang w:bidi="ar-DZ"/>
        </w:rPr>
        <w:t>(</w:t>
      </w:r>
      <w:r w:rsidRPr="00DF3CB6">
        <w:rPr>
          <w:rFonts w:hint="cs"/>
          <w:b/>
          <w:bCs/>
          <w:rtl/>
          <w:lang w:bidi="ar-DZ"/>
        </w:rPr>
        <w:t>المبحث الثاني</w:t>
      </w:r>
      <w:r w:rsidR="00327E14" w:rsidRPr="00DF3CB6">
        <w:rPr>
          <w:rFonts w:hint="cs"/>
          <w:rtl/>
          <w:lang w:bidi="ar-DZ"/>
        </w:rPr>
        <w:t>)</w:t>
      </w:r>
      <w:r w:rsidRPr="00DF3CB6">
        <w:rPr>
          <w:rFonts w:hint="cs"/>
          <w:rtl/>
          <w:lang w:bidi="ar-DZ"/>
        </w:rPr>
        <w:t>.</w:t>
      </w:r>
    </w:p>
    <w:p w:rsidR="00056ED3" w:rsidRPr="00DF3CB6" w:rsidRDefault="00056ED3" w:rsidP="002F01A1">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056ED3" w:rsidRPr="00DF3CB6" w:rsidRDefault="00056ED3" w:rsidP="00056ED3">
      <w:pPr>
        <w:bidi/>
        <w:ind w:firstLine="567"/>
        <w:jc w:val="center"/>
        <w:rPr>
          <w:b/>
          <w:bCs/>
          <w:rtl/>
          <w:lang w:bidi="ar-DZ"/>
        </w:rPr>
      </w:pPr>
    </w:p>
    <w:p w:rsidR="00675D29" w:rsidRPr="00DF3CB6" w:rsidRDefault="00675D29" w:rsidP="00675D29">
      <w:pPr>
        <w:bidi/>
        <w:ind w:firstLine="567"/>
        <w:jc w:val="center"/>
        <w:rPr>
          <w:b/>
          <w:bCs/>
          <w:rtl/>
          <w:lang w:bidi="ar-DZ"/>
        </w:rPr>
      </w:pPr>
    </w:p>
    <w:p w:rsidR="00675D29" w:rsidRPr="00DF3CB6" w:rsidRDefault="00675D29" w:rsidP="00675D29">
      <w:pPr>
        <w:bidi/>
        <w:ind w:firstLine="567"/>
        <w:jc w:val="center"/>
        <w:rPr>
          <w:b/>
          <w:bCs/>
          <w:rtl/>
          <w:lang w:bidi="ar-DZ"/>
        </w:rPr>
      </w:pPr>
    </w:p>
    <w:p w:rsidR="00746E5A" w:rsidRPr="0045468D" w:rsidRDefault="00746E5A" w:rsidP="0045468D">
      <w:pPr>
        <w:pStyle w:val="Titre2"/>
        <w:bidi/>
        <w:spacing w:line="276" w:lineRule="auto"/>
        <w:rPr>
          <w:i/>
          <w:iCs/>
          <w:rtl/>
          <w:lang w:bidi="ar-DZ"/>
        </w:rPr>
      </w:pPr>
      <w:bookmarkStart w:id="754" w:name="_Toc127048986"/>
      <w:bookmarkStart w:id="755" w:name="_Toc127052262"/>
      <w:bookmarkStart w:id="756" w:name="_Toc127053326"/>
      <w:bookmarkStart w:id="757" w:name="_Toc133700316"/>
      <w:r w:rsidRPr="0045468D">
        <w:rPr>
          <w:rFonts w:hint="cs"/>
          <w:i/>
          <w:iCs/>
          <w:rtl/>
          <w:lang w:bidi="ar-DZ"/>
        </w:rPr>
        <w:t>المبحث الأول</w:t>
      </w:r>
      <w:bookmarkStart w:id="758" w:name="_Toc127048987"/>
      <w:bookmarkEnd w:id="754"/>
      <w:r w:rsidR="000C3F26" w:rsidRPr="0045468D">
        <w:rPr>
          <w:i/>
          <w:iCs/>
          <w:rtl/>
          <w:lang w:bidi="ar-DZ"/>
        </w:rPr>
        <w:br/>
      </w:r>
      <w:r w:rsidRPr="0045468D">
        <w:rPr>
          <w:rFonts w:hint="cs"/>
          <w:i/>
          <w:iCs/>
          <w:rtl/>
          <w:lang w:bidi="ar-DZ"/>
        </w:rPr>
        <w:t>آليات الرقابة في ظل المرسومالتنف</w:t>
      </w:r>
      <w:r w:rsidR="0045468D">
        <w:rPr>
          <w:rFonts w:hint="cs"/>
          <w:i/>
          <w:iCs/>
          <w:rtl/>
          <w:lang w:bidi="ar-DZ"/>
        </w:rPr>
        <w:t>ي</w:t>
      </w:r>
      <w:r w:rsidRPr="0045468D">
        <w:rPr>
          <w:rFonts w:hint="cs"/>
          <w:i/>
          <w:iCs/>
          <w:rtl/>
          <w:lang w:bidi="ar-DZ"/>
        </w:rPr>
        <w:t>ذي 18-199 وضرورة دعم المسار التنافسي</w:t>
      </w:r>
      <w:bookmarkEnd w:id="755"/>
      <w:bookmarkEnd w:id="756"/>
      <w:bookmarkEnd w:id="757"/>
      <w:bookmarkEnd w:id="758"/>
    </w:p>
    <w:p w:rsidR="00746E5A" w:rsidRPr="00DF3CB6" w:rsidRDefault="00746E5A" w:rsidP="0015754E">
      <w:pPr>
        <w:bidi/>
        <w:ind w:firstLine="567"/>
        <w:jc w:val="both"/>
        <w:rPr>
          <w:rtl/>
          <w:lang w:bidi="ar-DZ"/>
        </w:rPr>
      </w:pPr>
      <w:r w:rsidRPr="00DF3CB6">
        <w:rPr>
          <w:rFonts w:hint="cs"/>
          <w:rtl/>
          <w:lang w:bidi="ar-DZ"/>
        </w:rPr>
        <w:t>تلتزم الجماعات الإقليمية على احترام مبادئ الشفافية والمساواة والمنافسة في عملية إبرام وتنفيذ اتفاقيات التفويض، ولا سبيل لتأكيد التزامها بهذه المباد</w:t>
      </w:r>
      <w:r w:rsidR="0015754E" w:rsidRPr="00DF3CB6">
        <w:rPr>
          <w:rFonts w:hint="cs"/>
          <w:rtl/>
          <w:lang w:bidi="ar-DZ"/>
        </w:rPr>
        <w:t>ئ إلا من خلال تفعيلها لمبدأ أخرفي</w:t>
      </w:r>
      <w:r w:rsidRPr="00DF3CB6">
        <w:rPr>
          <w:rFonts w:hint="cs"/>
          <w:rtl/>
          <w:lang w:bidi="ar-DZ"/>
        </w:rPr>
        <w:t xml:space="preserve"> غاية الاهميةوهوالرقابة، التي حددها المرسوم التنفيذي 18-199 في الرقابة التي تمارسها هيئات إدارية وداخلية أو خارجية على اتفاقية التفويض</w:t>
      </w:r>
      <w:r w:rsidRPr="00DF3CB6">
        <w:rPr>
          <w:rStyle w:val="Appelnotedebasdep"/>
          <w:rtl/>
          <w:lang w:bidi="ar-DZ"/>
        </w:rPr>
        <w:footnoteReference w:id="548"/>
      </w:r>
      <w:r w:rsidRPr="00DF3CB6">
        <w:rPr>
          <w:rFonts w:hint="cs"/>
          <w:rtl/>
          <w:lang w:bidi="ar-DZ"/>
        </w:rPr>
        <w:t xml:space="preserve">، </w:t>
      </w:r>
    </w:p>
    <w:p w:rsidR="00746E5A" w:rsidRPr="00DF3CB6" w:rsidRDefault="00746E5A" w:rsidP="0015754E">
      <w:pPr>
        <w:bidi/>
        <w:ind w:firstLine="567"/>
        <w:jc w:val="both"/>
        <w:rPr>
          <w:rtl/>
          <w:lang w:bidi="ar-DZ"/>
        </w:rPr>
      </w:pPr>
      <w:r w:rsidRPr="00DF3CB6">
        <w:rPr>
          <w:rFonts w:hint="cs"/>
          <w:rtl/>
          <w:lang w:bidi="ar-DZ"/>
        </w:rPr>
        <w:t>لقد اعتنى المشرع الفرعي في تنظيم تفويضات المرفق العام بمجموع الرقابة سواء الداخلية أو الخارجية</w:t>
      </w:r>
      <w:r w:rsidR="0015754E" w:rsidRPr="00DF3CB6">
        <w:rPr>
          <w:rFonts w:hint="cs"/>
          <w:rtl/>
          <w:lang w:bidi="ar-DZ"/>
        </w:rPr>
        <w:t>،</w:t>
      </w:r>
      <w:r w:rsidRPr="00DF3CB6">
        <w:rPr>
          <w:rFonts w:hint="cs"/>
          <w:rtl/>
          <w:lang w:bidi="ar-DZ"/>
        </w:rPr>
        <w:t xml:space="preserve"> و</w:t>
      </w:r>
      <w:r w:rsidR="0015754E" w:rsidRPr="00DF3CB6">
        <w:rPr>
          <w:rFonts w:hint="cs"/>
          <w:rtl/>
          <w:lang w:bidi="ar-DZ"/>
        </w:rPr>
        <w:t>هذا ما نص عليه المشرع ضمن المادة</w:t>
      </w:r>
      <w:r w:rsidRPr="00DF3CB6">
        <w:rPr>
          <w:rFonts w:hint="cs"/>
          <w:rtl/>
          <w:lang w:bidi="ar-DZ"/>
        </w:rPr>
        <w:t xml:space="preserve"> 74 من المرسوم التنفيذي 18- 199</w:t>
      </w:r>
      <w:r w:rsidRPr="00DF3CB6">
        <w:rPr>
          <w:rStyle w:val="Appelnotedebasdep"/>
          <w:rtl/>
          <w:lang w:bidi="ar-DZ"/>
        </w:rPr>
        <w:footnoteReference w:id="549"/>
      </w:r>
      <w:r w:rsidRPr="00DF3CB6">
        <w:rPr>
          <w:rFonts w:hint="cs"/>
          <w:rtl/>
          <w:lang w:bidi="ar-DZ"/>
        </w:rPr>
        <w:t xml:space="preserve">، التي تنص على " تخضع تفويضات المرفق العام لرقابة قبلية و بعدية بمجرد دخول اتفاقية التفويض حيز التنفيذ، وزيادة على الرقابة الخارجية المنصوص عليها في التشريع المعمول به....". </w:t>
      </w:r>
    </w:p>
    <w:p w:rsidR="00746E5A" w:rsidRPr="00DF3CB6" w:rsidRDefault="00746E5A" w:rsidP="000C3F26">
      <w:pPr>
        <w:pStyle w:val="Titre3"/>
        <w:bidi/>
        <w:rPr>
          <w:rtl/>
          <w:lang w:bidi="ar-DZ"/>
        </w:rPr>
      </w:pPr>
      <w:bookmarkStart w:id="759" w:name="_Toc127048988"/>
      <w:bookmarkStart w:id="760" w:name="_Toc127052263"/>
      <w:bookmarkStart w:id="761" w:name="_Toc127053327"/>
      <w:bookmarkStart w:id="762" w:name="_Toc133700317"/>
      <w:r w:rsidRPr="00DF3CB6">
        <w:rPr>
          <w:rFonts w:hint="cs"/>
          <w:rtl/>
          <w:lang w:bidi="ar-DZ"/>
        </w:rPr>
        <w:t>المطلب الأول</w:t>
      </w:r>
      <w:bookmarkStart w:id="763" w:name="_Toc127048989"/>
      <w:bookmarkEnd w:id="759"/>
      <w:r w:rsidR="000C3F26">
        <w:rPr>
          <w:rtl/>
          <w:lang w:bidi="ar-DZ"/>
        </w:rPr>
        <w:br/>
      </w:r>
      <w:r w:rsidRPr="00DF3CB6">
        <w:rPr>
          <w:rFonts w:hint="cs"/>
          <w:rtl/>
          <w:lang w:bidi="ar-DZ"/>
        </w:rPr>
        <w:t xml:space="preserve">دور لجنة اختيار و انتقاء العروض في حماية مبدأ المنافسة </w:t>
      </w:r>
      <w:r w:rsidR="00327E14" w:rsidRPr="00DF3CB6">
        <w:rPr>
          <w:rFonts w:hint="cs"/>
          <w:rtl/>
          <w:lang w:bidi="ar-DZ"/>
        </w:rPr>
        <w:t>(</w:t>
      </w:r>
      <w:r w:rsidRPr="00DF3CB6">
        <w:rPr>
          <w:rFonts w:hint="cs"/>
          <w:rtl/>
          <w:lang w:bidi="ar-DZ"/>
        </w:rPr>
        <w:t>الرقابة الداخلية)</w:t>
      </w:r>
      <w:bookmarkEnd w:id="760"/>
      <w:bookmarkEnd w:id="761"/>
      <w:bookmarkEnd w:id="762"/>
      <w:bookmarkEnd w:id="763"/>
    </w:p>
    <w:p w:rsidR="00746E5A" w:rsidRPr="00DF3CB6" w:rsidRDefault="00746E5A" w:rsidP="0015754E">
      <w:pPr>
        <w:bidi/>
        <w:ind w:firstLine="567"/>
        <w:jc w:val="both"/>
        <w:rPr>
          <w:rtl/>
          <w:lang w:bidi="ar-DZ"/>
        </w:rPr>
      </w:pPr>
      <w:r w:rsidRPr="00DF3CB6">
        <w:rPr>
          <w:rFonts w:hint="cs"/>
          <w:rtl/>
          <w:lang w:bidi="ar-DZ"/>
        </w:rPr>
        <w:t xml:space="preserve">تعتبر حماية </w:t>
      </w:r>
      <w:r w:rsidR="0015754E" w:rsidRPr="00DF3CB6">
        <w:rPr>
          <w:rFonts w:hint="cs"/>
          <w:rtl/>
          <w:lang w:bidi="ar-DZ"/>
        </w:rPr>
        <w:t xml:space="preserve">مبدأ </w:t>
      </w:r>
      <w:r w:rsidRPr="00DF3CB6">
        <w:rPr>
          <w:rFonts w:hint="cs"/>
          <w:rtl/>
          <w:lang w:bidi="ar-DZ"/>
        </w:rPr>
        <w:t>المنافسة من أولويات السلطة المفوضة في اتفاقية التفويض، فهي مطالبة بعدم ارتكاب ممارسات مقيدة للمنافسة من خلال إختيار طرق تسييرالمرفق العام، لذا فإنه من الواجب عليها  منع المتنافسين من ارتكاب ممارسات مقيدة و منافية للمنافسة</w:t>
      </w:r>
      <w:r w:rsidRPr="00DF3CB6">
        <w:rPr>
          <w:rStyle w:val="Appelnotedebasdep"/>
          <w:rtl/>
          <w:lang w:bidi="ar-DZ"/>
        </w:rPr>
        <w:footnoteReference w:id="550"/>
      </w:r>
      <w:r w:rsidR="00EB7F23" w:rsidRPr="00DF3CB6">
        <w:rPr>
          <w:rFonts w:hint="cs"/>
          <w:rtl/>
          <w:lang w:bidi="ar-DZ"/>
        </w:rPr>
        <w:t>.</w:t>
      </w:r>
    </w:p>
    <w:p w:rsidR="00746E5A" w:rsidRPr="00DF3CB6" w:rsidRDefault="0015754E" w:rsidP="004F6DC9">
      <w:pPr>
        <w:bidi/>
        <w:ind w:firstLine="567"/>
        <w:jc w:val="both"/>
        <w:rPr>
          <w:rtl/>
          <w:lang w:bidi="ar-DZ"/>
        </w:rPr>
      </w:pPr>
      <w:r w:rsidRPr="00DF3CB6">
        <w:rPr>
          <w:rFonts w:hint="cs"/>
          <w:rtl/>
          <w:lang w:bidi="ar-DZ"/>
        </w:rPr>
        <w:t>و</w:t>
      </w:r>
      <w:r w:rsidR="00746E5A" w:rsidRPr="00DF3CB6">
        <w:rPr>
          <w:rFonts w:hint="cs"/>
          <w:rtl/>
          <w:lang w:bidi="ar-DZ"/>
        </w:rPr>
        <w:t xml:space="preserve">نظرا لأن إتفاقية التفويض لم تكن مؤطرة </w:t>
      </w:r>
      <w:r w:rsidRPr="00DF3CB6">
        <w:rPr>
          <w:rFonts w:hint="cs"/>
          <w:rtl/>
          <w:lang w:bidi="ar-DZ"/>
        </w:rPr>
        <w:t>ق</w:t>
      </w:r>
      <w:r w:rsidR="00746E5A" w:rsidRPr="00DF3CB6">
        <w:rPr>
          <w:rFonts w:hint="cs"/>
          <w:rtl/>
          <w:lang w:bidi="ar-DZ"/>
        </w:rPr>
        <w:t>بل صدور المرسوم الرئاسي 15-247، المتضمن تنظيم الصفقات العمومية وتفويضات المرفق العام، والمرسوم</w:t>
      </w:r>
      <w:r w:rsidRPr="00DF3CB6">
        <w:rPr>
          <w:rFonts w:hint="cs"/>
          <w:rtl/>
          <w:lang w:bidi="ar-DZ"/>
        </w:rPr>
        <w:t xml:space="preserve"> التنفيذي</w:t>
      </w:r>
      <w:r w:rsidR="00746E5A" w:rsidRPr="00DF3CB6">
        <w:rPr>
          <w:rFonts w:hint="cs"/>
          <w:rtl/>
          <w:lang w:bidi="ar-DZ"/>
        </w:rPr>
        <w:t xml:space="preserve"> 18-199، فإن الرقابة لم تكن مؤطرة بالمستوى المطلوب خاصة في تفويضات</w:t>
      </w:r>
      <w:r w:rsidRPr="00DF3CB6">
        <w:rPr>
          <w:rFonts w:hint="cs"/>
          <w:rtl/>
          <w:lang w:bidi="ar-DZ"/>
        </w:rPr>
        <w:t xml:space="preserve"> المرافق التابعة ل</w:t>
      </w:r>
      <w:r w:rsidR="00746E5A" w:rsidRPr="00DF3CB6">
        <w:rPr>
          <w:rFonts w:hint="cs"/>
          <w:rtl/>
          <w:lang w:bidi="ar-DZ"/>
        </w:rPr>
        <w:t>لجماعات المحلية، ولكن في إطار ضمان استكمال المسار</w:t>
      </w:r>
      <w:r w:rsidR="004F6DC9" w:rsidRPr="00DF3CB6">
        <w:rPr>
          <w:rFonts w:hint="cs"/>
          <w:rtl/>
          <w:lang w:bidi="ar-DZ"/>
        </w:rPr>
        <w:t>التنافسي لعقود التفويض</w:t>
      </w:r>
      <w:r w:rsidR="00746E5A" w:rsidRPr="00DF3CB6">
        <w:rPr>
          <w:rFonts w:hint="cs"/>
          <w:rtl/>
          <w:lang w:bidi="ar-DZ"/>
        </w:rPr>
        <w:t xml:space="preserve"> الذي أقره المشرع بموجب المرسوم</w:t>
      </w:r>
      <w:r w:rsidR="004F6DC9" w:rsidRPr="00DF3CB6">
        <w:rPr>
          <w:rFonts w:hint="cs"/>
          <w:rtl/>
          <w:lang w:bidi="ar-DZ"/>
        </w:rPr>
        <w:t xml:space="preserve"> الرئاسي</w:t>
      </w:r>
      <w:r w:rsidR="00746E5A" w:rsidRPr="00DF3CB6">
        <w:rPr>
          <w:rFonts w:hint="cs"/>
          <w:rtl/>
          <w:lang w:bidi="ar-DZ"/>
        </w:rPr>
        <w:t xml:space="preserve"> 15-247، أحدث المرسوم التنفيذي رقم18-199قفزة نوعية خاصة فيما يخص الرقابة الداخلية</w:t>
      </w:r>
      <w:r w:rsidR="004F6DC9" w:rsidRPr="00DF3CB6">
        <w:rPr>
          <w:rFonts w:hint="cs"/>
          <w:rtl/>
          <w:lang w:bidi="ar-DZ"/>
        </w:rPr>
        <w:t xml:space="preserve"> والخارجية، حيث إستحدث بموجب نص</w:t>
      </w:r>
      <w:r w:rsidR="00746E5A" w:rsidRPr="00DF3CB6">
        <w:rPr>
          <w:rFonts w:hint="cs"/>
          <w:rtl/>
          <w:lang w:bidi="ar-DZ"/>
        </w:rPr>
        <w:t xml:space="preserve"> المادة 75 من</w:t>
      </w:r>
      <w:r w:rsidR="004F6DC9" w:rsidRPr="00DF3CB6">
        <w:rPr>
          <w:rFonts w:hint="cs"/>
          <w:rtl/>
          <w:lang w:bidi="ar-DZ"/>
        </w:rPr>
        <w:t>ه</w:t>
      </w:r>
      <w:r w:rsidR="00746E5A" w:rsidRPr="00DF3CB6">
        <w:rPr>
          <w:rFonts w:hint="cs"/>
          <w:rtl/>
          <w:lang w:bidi="ar-DZ"/>
        </w:rPr>
        <w:t xml:space="preserve"> لجنة مكلفة باختيار وانتقاء العروض تقوم باختيار مترشح تم انتقاؤه لتسيير المرفق العام تدعى لجنة " </w:t>
      </w:r>
      <w:r w:rsidR="00D742C3">
        <w:rPr>
          <w:rFonts w:hint="cs"/>
          <w:b/>
          <w:bCs/>
          <w:rtl/>
          <w:lang w:bidi="ar-DZ"/>
        </w:rPr>
        <w:t>إختيار و</w:t>
      </w:r>
      <w:r w:rsidR="00746E5A" w:rsidRPr="00DF3CB6">
        <w:rPr>
          <w:rFonts w:hint="cs"/>
          <w:b/>
          <w:bCs/>
          <w:rtl/>
          <w:lang w:bidi="ar-DZ"/>
        </w:rPr>
        <w:t>إنتقاء العروض</w:t>
      </w:r>
      <w:r w:rsidR="00746E5A" w:rsidRPr="00DF3CB6">
        <w:rPr>
          <w:rFonts w:hint="cs"/>
          <w:rtl/>
          <w:lang w:bidi="ar-DZ"/>
        </w:rPr>
        <w:t xml:space="preserve"> ".</w:t>
      </w:r>
    </w:p>
    <w:p w:rsidR="00746E5A" w:rsidRPr="00DF3CB6" w:rsidRDefault="00746E5A" w:rsidP="002F01A1">
      <w:pPr>
        <w:bidi/>
        <w:ind w:firstLine="567"/>
        <w:jc w:val="both"/>
        <w:rPr>
          <w:rtl/>
          <w:lang w:bidi="ar-DZ"/>
        </w:rPr>
      </w:pPr>
      <w:r w:rsidRPr="00DF3CB6">
        <w:rPr>
          <w:rFonts w:hint="cs"/>
          <w:rtl/>
          <w:lang w:bidi="ar-DZ"/>
        </w:rPr>
        <w:t>من أجل ذلك سوف يتم دراسة هذا المطلب من خلال ثلاث فروع</w:t>
      </w:r>
      <w:r w:rsidR="00DF3CB6" w:rsidRPr="00DF3CB6">
        <w:rPr>
          <w:rFonts w:hint="cs"/>
          <w:rtl/>
          <w:lang w:bidi="ar-DZ"/>
        </w:rPr>
        <w:t xml:space="preserve">، </w:t>
      </w:r>
      <w:r w:rsidRPr="00DF3CB6">
        <w:rPr>
          <w:rFonts w:hint="cs"/>
          <w:rtl/>
          <w:lang w:bidi="ar-DZ"/>
        </w:rPr>
        <w:t xml:space="preserve">تتعلق بتشكيلة اللجنة </w:t>
      </w:r>
      <w:r w:rsidR="00327E14" w:rsidRPr="00DF3CB6">
        <w:rPr>
          <w:rFonts w:hint="cs"/>
          <w:rtl/>
          <w:lang w:bidi="ar-DZ"/>
        </w:rPr>
        <w:t>(</w:t>
      </w:r>
      <w:r w:rsidRPr="00DF3CB6">
        <w:rPr>
          <w:rFonts w:hint="cs"/>
          <w:b/>
          <w:bCs/>
          <w:rtl/>
          <w:lang w:bidi="ar-DZ"/>
        </w:rPr>
        <w:t>الفرع الأول</w:t>
      </w:r>
      <w:r w:rsidRPr="00DF3CB6">
        <w:rPr>
          <w:rFonts w:hint="cs"/>
          <w:rtl/>
          <w:lang w:bidi="ar-DZ"/>
        </w:rPr>
        <w:t xml:space="preserve">)، وحماية المنافسة من خلال عمل هذه اللجنة </w:t>
      </w:r>
      <w:r w:rsidR="00327E14" w:rsidRPr="00DF3CB6">
        <w:rPr>
          <w:rFonts w:hint="cs"/>
          <w:rtl/>
          <w:lang w:bidi="ar-DZ"/>
        </w:rPr>
        <w:t>(</w:t>
      </w:r>
      <w:r w:rsidRPr="00DF3CB6">
        <w:rPr>
          <w:rFonts w:hint="cs"/>
          <w:b/>
          <w:bCs/>
          <w:rtl/>
          <w:lang w:bidi="ar-DZ"/>
        </w:rPr>
        <w:t>الفرع الثاني</w:t>
      </w:r>
      <w:r w:rsidRPr="00DF3CB6">
        <w:rPr>
          <w:rFonts w:hint="cs"/>
          <w:rtl/>
          <w:lang w:bidi="ar-DZ"/>
        </w:rPr>
        <w:t xml:space="preserve">)، ثم نتطرق إلى النتائج المترتبة على عملها </w:t>
      </w:r>
      <w:r w:rsidR="00327E14" w:rsidRPr="00DF3CB6">
        <w:rPr>
          <w:rFonts w:hint="cs"/>
          <w:rtl/>
          <w:lang w:bidi="ar-DZ"/>
        </w:rPr>
        <w:t>(</w:t>
      </w:r>
      <w:r w:rsidRPr="00DF3CB6">
        <w:rPr>
          <w:rFonts w:hint="cs"/>
          <w:b/>
          <w:bCs/>
          <w:rtl/>
          <w:lang w:bidi="ar-DZ"/>
        </w:rPr>
        <w:t>الفرع الثالث)</w:t>
      </w:r>
      <w:r w:rsidRPr="00DF3CB6">
        <w:rPr>
          <w:rFonts w:hint="cs"/>
          <w:rtl/>
          <w:lang w:bidi="ar-DZ"/>
        </w:rPr>
        <w:t>.</w:t>
      </w:r>
    </w:p>
    <w:p w:rsidR="00746E5A" w:rsidRPr="00DF3CB6" w:rsidRDefault="00746E5A" w:rsidP="000C3F26">
      <w:pPr>
        <w:pStyle w:val="Titre4"/>
        <w:bidi/>
        <w:rPr>
          <w:rtl/>
          <w:lang w:bidi="ar-DZ"/>
        </w:rPr>
      </w:pPr>
      <w:bookmarkStart w:id="764" w:name="_Toc127048990"/>
      <w:bookmarkStart w:id="765" w:name="_Toc127052264"/>
      <w:bookmarkStart w:id="766" w:name="_Toc127053328"/>
      <w:r w:rsidRPr="00DF3CB6">
        <w:rPr>
          <w:rFonts w:hint="cs"/>
          <w:rtl/>
          <w:lang w:bidi="ar-DZ"/>
        </w:rPr>
        <w:t>الفرع الأول</w:t>
      </w:r>
      <w:bookmarkStart w:id="767" w:name="_Toc127048991"/>
      <w:bookmarkEnd w:id="764"/>
      <w:r w:rsidR="000C3F26">
        <w:rPr>
          <w:rtl/>
          <w:lang w:bidi="ar-DZ"/>
        </w:rPr>
        <w:br/>
      </w:r>
      <w:proofErr w:type="gramStart"/>
      <w:r w:rsidRPr="00DF3CB6">
        <w:rPr>
          <w:rFonts w:hint="cs"/>
          <w:rtl/>
          <w:lang w:bidi="ar-DZ"/>
        </w:rPr>
        <w:t>تنظيم</w:t>
      </w:r>
      <w:proofErr w:type="gramEnd"/>
      <w:r w:rsidRPr="00DF3CB6">
        <w:rPr>
          <w:rFonts w:hint="cs"/>
          <w:rtl/>
          <w:lang w:bidi="ar-DZ"/>
        </w:rPr>
        <w:t xml:space="preserve"> لحنة اختيار وانتقاء العروض محدد قانوني لمبدأ المنافسة</w:t>
      </w:r>
      <w:bookmarkEnd w:id="765"/>
      <w:bookmarkEnd w:id="766"/>
      <w:bookmarkEnd w:id="767"/>
    </w:p>
    <w:p w:rsidR="00746E5A" w:rsidRPr="00DF3CB6" w:rsidRDefault="00746E5A" w:rsidP="00FA3FA2">
      <w:pPr>
        <w:bidi/>
        <w:ind w:firstLine="567"/>
        <w:jc w:val="both"/>
        <w:rPr>
          <w:rtl/>
          <w:lang w:bidi="ar-DZ"/>
        </w:rPr>
      </w:pPr>
      <w:r w:rsidRPr="00DF3CB6">
        <w:rPr>
          <w:rFonts w:hint="cs"/>
          <w:rtl/>
          <w:lang w:bidi="ar-DZ"/>
        </w:rPr>
        <w:t xml:space="preserve"> تعتبر لجنة إختياروانتقاء العروض في عقود التفويض مكسب قانوني للمنظومة القانونية المتعلقة بهذا النوع </w:t>
      </w:r>
      <w:r w:rsidR="004F6DC9" w:rsidRPr="00DF3CB6">
        <w:rPr>
          <w:rFonts w:hint="cs"/>
          <w:rtl/>
          <w:lang w:bidi="ar-DZ"/>
        </w:rPr>
        <w:t>من العقود</w:t>
      </w:r>
      <w:r w:rsidRPr="00DF3CB6">
        <w:rPr>
          <w:rFonts w:hint="cs"/>
          <w:rtl/>
          <w:lang w:bidi="ar-DZ"/>
        </w:rPr>
        <w:t xml:space="preserve">، نظرا للدور الذي تلعبه في ضمان وحماية </w:t>
      </w:r>
      <w:r w:rsidR="004F6DC9" w:rsidRPr="00DF3CB6">
        <w:rPr>
          <w:rFonts w:hint="cs"/>
          <w:rtl/>
          <w:lang w:bidi="ar-DZ"/>
        </w:rPr>
        <w:t xml:space="preserve">مبدأ </w:t>
      </w:r>
      <w:r w:rsidRPr="00DF3CB6">
        <w:rPr>
          <w:rFonts w:hint="cs"/>
          <w:rtl/>
          <w:lang w:bidi="ar-DZ"/>
        </w:rPr>
        <w:t xml:space="preserve">المنافسة الحرة النزيهة ودفع المسار التنافسي بين المتنافسين في هذا المجال، ومن أجل قيامها بالعمل المنوط بها فقد خصها المشرع بتنظيم خاص ومميز ربما لا يختلف كثيرا من حيث الشكل عن اللجان الخاصة بالصفقات العمومية  خاصة من حيث العضوية فيها </w:t>
      </w:r>
      <w:r w:rsidR="00327E14" w:rsidRPr="00DF3CB6">
        <w:rPr>
          <w:rFonts w:hint="cs"/>
          <w:rtl/>
          <w:lang w:bidi="ar-DZ"/>
        </w:rPr>
        <w:t>(</w:t>
      </w:r>
      <w:r w:rsidRPr="00DF3CB6">
        <w:rPr>
          <w:rFonts w:hint="cs"/>
          <w:b/>
          <w:bCs/>
          <w:rtl/>
          <w:lang w:bidi="ar-DZ"/>
        </w:rPr>
        <w:t>أولا</w:t>
      </w:r>
      <w:r w:rsidRPr="00DF3CB6">
        <w:rPr>
          <w:rFonts w:hint="cs"/>
          <w:rtl/>
          <w:lang w:bidi="ar-DZ"/>
        </w:rPr>
        <w:t>)، أو من خلال حصر مسألة إنشائها في يد سلطة تكون على دراية بالمرفق العام موضوع التفويض</w:t>
      </w:r>
      <w:r w:rsidR="00895EBE" w:rsidRPr="00DF3CB6">
        <w:rPr>
          <w:rFonts w:hint="cs"/>
          <w:rtl/>
          <w:lang w:bidi="ar-DZ"/>
        </w:rPr>
        <w:t>،</w:t>
      </w:r>
      <w:r w:rsidRPr="00DF3CB6">
        <w:rPr>
          <w:rFonts w:hint="cs"/>
          <w:rtl/>
          <w:lang w:bidi="ar-DZ"/>
        </w:rPr>
        <w:t xml:space="preserve"> وذلك نظرا لإرتباط عقود التفويض إرتباط</w:t>
      </w:r>
      <w:r w:rsidR="00BD06F6" w:rsidRPr="00DF3CB6">
        <w:rPr>
          <w:rFonts w:hint="cs"/>
          <w:rtl/>
          <w:lang w:bidi="ar-DZ"/>
        </w:rPr>
        <w:t>ا</w:t>
      </w:r>
      <w:r w:rsidRPr="00DF3CB6">
        <w:rPr>
          <w:rFonts w:hint="cs"/>
          <w:rtl/>
          <w:lang w:bidi="ar-DZ"/>
        </w:rPr>
        <w:t xml:space="preserve"> مباشر</w:t>
      </w:r>
      <w:r w:rsidR="00BD06F6" w:rsidRPr="00DF3CB6">
        <w:rPr>
          <w:rFonts w:hint="cs"/>
          <w:rtl/>
          <w:lang w:bidi="ar-DZ"/>
        </w:rPr>
        <w:t>ا</w:t>
      </w:r>
      <w:r w:rsidRPr="00DF3CB6">
        <w:rPr>
          <w:rFonts w:hint="cs"/>
          <w:rtl/>
          <w:lang w:bidi="ar-DZ"/>
        </w:rPr>
        <w:t xml:space="preserve"> وأصيل بالمصلحة العامة </w:t>
      </w:r>
      <w:r w:rsidR="00327E14" w:rsidRPr="00DF3CB6">
        <w:rPr>
          <w:rFonts w:hint="cs"/>
          <w:rtl/>
          <w:lang w:bidi="ar-DZ"/>
        </w:rPr>
        <w:t>(</w:t>
      </w:r>
      <w:r w:rsidRPr="00DF3CB6">
        <w:rPr>
          <w:rFonts w:hint="cs"/>
          <w:b/>
          <w:bCs/>
          <w:rtl/>
          <w:lang w:bidi="ar-DZ"/>
        </w:rPr>
        <w:t>ثانيا</w:t>
      </w:r>
      <w:r w:rsidRPr="00DF3CB6">
        <w:rPr>
          <w:rFonts w:hint="cs"/>
          <w:rtl/>
          <w:lang w:bidi="ar-DZ"/>
        </w:rPr>
        <w:t>)، حيث تتكون من موظفين تابعين للسلطة المفوضة أو الإدارة المسيرة للمرفق العام</w:t>
      </w:r>
      <w:r w:rsidR="00327E14" w:rsidRPr="00DF3CB6">
        <w:rPr>
          <w:rFonts w:hint="cs"/>
          <w:rtl/>
          <w:lang w:bidi="ar-DZ"/>
        </w:rPr>
        <w:t>(</w:t>
      </w:r>
      <w:r w:rsidRPr="00DF3CB6">
        <w:rPr>
          <w:rFonts w:hint="cs"/>
          <w:b/>
          <w:bCs/>
          <w:rtl/>
          <w:lang w:bidi="ar-DZ"/>
        </w:rPr>
        <w:t>ثالثا</w:t>
      </w:r>
      <w:r w:rsidRPr="00DF3CB6">
        <w:rPr>
          <w:rFonts w:hint="cs"/>
          <w:rtl/>
          <w:lang w:bidi="ar-DZ"/>
        </w:rPr>
        <w:t>).</w:t>
      </w:r>
    </w:p>
    <w:p w:rsidR="00746E5A" w:rsidRPr="00DF3CB6" w:rsidRDefault="00746E5A" w:rsidP="0077575F">
      <w:pPr>
        <w:pStyle w:val="Titre5"/>
        <w:bidi/>
        <w:rPr>
          <w:rtl/>
          <w:lang w:bidi="ar-DZ"/>
        </w:rPr>
      </w:pPr>
      <w:bookmarkStart w:id="768" w:name="_Toc127048992"/>
      <w:bookmarkStart w:id="769" w:name="_Toc127052265"/>
      <w:bookmarkStart w:id="770" w:name="_Toc127053329"/>
      <w:r w:rsidRPr="00DF3CB6">
        <w:rPr>
          <w:rFonts w:hint="cs"/>
          <w:rtl/>
          <w:lang w:bidi="ar-DZ"/>
        </w:rPr>
        <w:t>أولا- العضوية في لحنة إخ</w:t>
      </w:r>
      <w:r w:rsidR="00FA3FA2" w:rsidRPr="00DF3CB6">
        <w:rPr>
          <w:rFonts w:hint="cs"/>
          <w:rtl/>
          <w:lang w:bidi="ar-DZ"/>
        </w:rPr>
        <w:t>ت</w:t>
      </w:r>
      <w:r w:rsidRPr="00DF3CB6">
        <w:rPr>
          <w:rFonts w:hint="cs"/>
          <w:rtl/>
          <w:lang w:bidi="ar-DZ"/>
        </w:rPr>
        <w:t>يار و إنتقاء العروض ضمانة لتكريس مبدأ المنافسة</w:t>
      </w:r>
      <w:bookmarkEnd w:id="768"/>
      <w:bookmarkEnd w:id="769"/>
      <w:bookmarkEnd w:id="770"/>
    </w:p>
    <w:p w:rsidR="00746E5A" w:rsidRPr="00DF3CB6" w:rsidRDefault="00746E5A" w:rsidP="00C04EF9">
      <w:pPr>
        <w:bidi/>
        <w:spacing w:after="0"/>
        <w:ind w:firstLine="567"/>
        <w:jc w:val="both"/>
        <w:rPr>
          <w:rtl/>
          <w:lang w:bidi="ar-DZ"/>
        </w:rPr>
      </w:pPr>
      <w:r w:rsidRPr="00DF3CB6">
        <w:rPr>
          <w:rFonts w:hint="cs"/>
          <w:rtl/>
          <w:lang w:bidi="ar-DZ"/>
        </w:rPr>
        <w:t>نصت المادة 75 الفقرة الثانية</w:t>
      </w:r>
      <w:r w:rsidRPr="00DF3CB6">
        <w:rPr>
          <w:rStyle w:val="Appelnotedebasdep"/>
          <w:rtl/>
          <w:lang w:bidi="ar-DZ"/>
        </w:rPr>
        <w:footnoteReference w:id="551"/>
      </w:r>
      <w:r w:rsidRPr="00DF3CB6">
        <w:rPr>
          <w:rFonts w:hint="cs"/>
          <w:rtl/>
          <w:lang w:bidi="ar-DZ"/>
        </w:rPr>
        <w:t xml:space="preserve"> من المرسوم التنفيذي رقم 18/199 المذكور سايقا على "تتكون اللجنة من ستة (06) موظفين، من بينهم الرئيس يعينهم مسؤول السلطة المفوضة " </w:t>
      </w:r>
    </w:p>
    <w:p w:rsidR="00746E5A" w:rsidRDefault="00746E5A" w:rsidP="00D421AB">
      <w:pPr>
        <w:bidi/>
        <w:spacing w:after="0"/>
        <w:ind w:firstLine="567"/>
        <w:jc w:val="both"/>
        <w:rPr>
          <w:rtl/>
          <w:lang w:bidi="ar-DZ"/>
        </w:rPr>
      </w:pPr>
      <w:r w:rsidRPr="00DF3CB6">
        <w:rPr>
          <w:rFonts w:hint="cs"/>
          <w:rtl/>
          <w:lang w:bidi="ar-DZ"/>
        </w:rPr>
        <w:t xml:space="preserve">إسنادا إلى نص هذه المادة فإنه تنشأ في إطار الرقابة الداخلية القبلية لعقود التفويض لجنة </w:t>
      </w:r>
      <w:r w:rsidR="0077575F" w:rsidRPr="00DF3CB6">
        <w:rPr>
          <w:rFonts w:hint="cs"/>
          <w:rtl/>
          <w:lang w:bidi="ar-DZ"/>
        </w:rPr>
        <w:t>لاختيار وانتقاء</w:t>
      </w:r>
      <w:r w:rsidRPr="00DF3CB6">
        <w:rPr>
          <w:rFonts w:hint="cs"/>
          <w:rtl/>
          <w:lang w:bidi="ar-DZ"/>
        </w:rPr>
        <w:t xml:space="preserve"> العروض تتكون من ستة(06) موظفين من بينهم الرئيس يعينهم مسؤول السلطة المفوض</w:t>
      </w:r>
      <w:r w:rsidR="00D421AB" w:rsidRPr="00DF3CB6">
        <w:rPr>
          <w:rFonts w:hint="cs"/>
          <w:rtl/>
          <w:lang w:bidi="ar-DZ"/>
        </w:rPr>
        <w:t>ة لمدة ثلاث سنوات قابلة للتجديد.</w:t>
      </w:r>
    </w:p>
    <w:p w:rsidR="00746E5A" w:rsidRPr="00DF3CB6" w:rsidRDefault="00746E5A" w:rsidP="00CE7DDA">
      <w:pPr>
        <w:pStyle w:val="Titre6"/>
        <w:numPr>
          <w:ilvl w:val="0"/>
          <w:numId w:val="110"/>
        </w:numPr>
        <w:bidi/>
        <w:rPr>
          <w:lang w:bidi="ar-DZ"/>
        </w:rPr>
      </w:pPr>
      <w:bookmarkStart w:id="771" w:name="_Toc127048993"/>
      <w:bookmarkStart w:id="772" w:name="_Toc127052266"/>
      <w:bookmarkStart w:id="773" w:name="_Toc127053330"/>
      <w:r w:rsidRPr="00DF3CB6">
        <w:rPr>
          <w:rFonts w:hint="cs"/>
          <w:rtl/>
          <w:lang w:bidi="ar-DZ"/>
        </w:rPr>
        <w:t xml:space="preserve">الشروط الموضوعية للعضوية في لجنة اختيار وانتقاء العروض </w:t>
      </w:r>
      <w:r w:rsidR="00327E14" w:rsidRPr="00DF3CB6">
        <w:rPr>
          <w:rFonts w:hint="cs"/>
          <w:rtl/>
          <w:lang w:bidi="ar-DZ"/>
        </w:rPr>
        <w:t>(</w:t>
      </w:r>
      <w:r w:rsidRPr="00DF3CB6">
        <w:rPr>
          <w:rFonts w:hint="cs"/>
          <w:rtl/>
          <w:lang w:bidi="ar-DZ"/>
        </w:rPr>
        <w:t>معايير العضوية</w:t>
      </w:r>
      <w:r w:rsidR="00327E14" w:rsidRPr="00DF3CB6">
        <w:rPr>
          <w:rFonts w:hint="cs"/>
          <w:rtl/>
          <w:lang w:bidi="ar-DZ"/>
        </w:rPr>
        <w:t>)</w:t>
      </w:r>
      <w:bookmarkEnd w:id="771"/>
      <w:bookmarkEnd w:id="772"/>
      <w:bookmarkEnd w:id="773"/>
    </w:p>
    <w:p w:rsidR="00746E5A" w:rsidRPr="00DF3CB6" w:rsidRDefault="00FA3FA2" w:rsidP="00D05FB5">
      <w:pPr>
        <w:bidi/>
        <w:spacing w:after="240"/>
        <w:ind w:firstLine="567"/>
        <w:jc w:val="both"/>
        <w:rPr>
          <w:rtl/>
          <w:lang w:bidi="ar-DZ"/>
        </w:rPr>
      </w:pPr>
      <w:r w:rsidRPr="00DF3CB6">
        <w:rPr>
          <w:rFonts w:hint="cs"/>
          <w:rtl/>
          <w:lang w:bidi="ar-DZ"/>
        </w:rPr>
        <w:t>إن</w:t>
      </w:r>
      <w:r w:rsidR="00746E5A" w:rsidRPr="00DF3CB6">
        <w:rPr>
          <w:rFonts w:hint="cs"/>
          <w:rtl/>
          <w:lang w:bidi="ar-DZ"/>
        </w:rPr>
        <w:t xml:space="preserve"> المادة </w:t>
      </w:r>
      <w:r w:rsidRPr="00DF3CB6">
        <w:rPr>
          <w:rFonts w:hint="cs"/>
          <w:rtl/>
          <w:lang w:bidi="ar-DZ"/>
        </w:rPr>
        <w:t xml:space="preserve">السادسة </w:t>
      </w:r>
      <w:r w:rsidR="00746E5A" w:rsidRPr="00DF3CB6">
        <w:rPr>
          <w:rFonts w:hint="cs"/>
          <w:rtl/>
          <w:lang w:bidi="ar-DZ"/>
        </w:rPr>
        <w:t>من المرسوم 18-199 المذكوراعلاه حدد</w:t>
      </w:r>
      <w:r w:rsidR="00D05FB5">
        <w:rPr>
          <w:rFonts w:hint="cs"/>
          <w:rtl/>
          <w:lang w:bidi="ar-DZ"/>
        </w:rPr>
        <w:t>ت شروط العضوية في لجنة إختيار و</w:t>
      </w:r>
      <w:r w:rsidR="00746E5A" w:rsidRPr="00DF3CB6">
        <w:rPr>
          <w:rFonts w:hint="cs"/>
          <w:rtl/>
          <w:lang w:bidi="ar-DZ"/>
        </w:rPr>
        <w:t>إنتقاء ا</w:t>
      </w:r>
      <w:r w:rsidR="00D05FB5">
        <w:rPr>
          <w:rFonts w:hint="cs"/>
          <w:rtl/>
          <w:lang w:bidi="ar-DZ"/>
        </w:rPr>
        <w:t>لعروض، وذلك بتحديد عدد أعضاء، و</w:t>
      </w:r>
      <w:r w:rsidR="00746E5A" w:rsidRPr="00DF3CB6">
        <w:rPr>
          <w:rFonts w:hint="cs"/>
          <w:rtl/>
          <w:lang w:bidi="ar-DZ"/>
        </w:rPr>
        <w:t>تحديد مدة العضوية في هذه اللجنة.</w:t>
      </w:r>
    </w:p>
    <w:p w:rsidR="00746E5A" w:rsidRPr="00DF3CB6" w:rsidRDefault="00746E5A" w:rsidP="00CE7DDA">
      <w:pPr>
        <w:pStyle w:val="Titre7"/>
        <w:numPr>
          <w:ilvl w:val="1"/>
          <w:numId w:val="47"/>
        </w:numPr>
        <w:bidi/>
        <w:rPr>
          <w:lang w:bidi="ar-DZ"/>
        </w:rPr>
      </w:pPr>
      <w:bookmarkStart w:id="774" w:name="_Toc127048994"/>
      <w:bookmarkStart w:id="775" w:name="_Toc127052267"/>
      <w:bookmarkStart w:id="776" w:name="_Toc127053331"/>
      <w:proofErr w:type="gramStart"/>
      <w:r w:rsidRPr="00DF3CB6">
        <w:rPr>
          <w:rFonts w:hint="cs"/>
          <w:rtl/>
          <w:lang w:bidi="ar-DZ"/>
        </w:rPr>
        <w:t>تحديد</w:t>
      </w:r>
      <w:proofErr w:type="gramEnd"/>
      <w:r w:rsidRPr="00DF3CB6">
        <w:rPr>
          <w:rFonts w:hint="cs"/>
          <w:rtl/>
          <w:lang w:bidi="ar-DZ"/>
        </w:rPr>
        <w:t xml:space="preserve"> عدد أعضاء اللجنة</w:t>
      </w:r>
      <w:bookmarkEnd w:id="774"/>
      <w:bookmarkEnd w:id="775"/>
      <w:bookmarkEnd w:id="776"/>
    </w:p>
    <w:p w:rsidR="00746E5A" w:rsidRPr="00DF3CB6" w:rsidRDefault="00746E5A" w:rsidP="00D05FB5">
      <w:pPr>
        <w:bidi/>
        <w:spacing w:after="240"/>
        <w:ind w:firstLine="567"/>
        <w:jc w:val="both"/>
        <w:rPr>
          <w:rtl/>
          <w:lang w:bidi="ar-DZ"/>
        </w:rPr>
      </w:pPr>
      <w:r w:rsidRPr="00DF3CB6">
        <w:rPr>
          <w:rFonts w:hint="cs"/>
          <w:b/>
          <w:bCs/>
          <w:rtl/>
          <w:lang w:bidi="ar-DZ"/>
        </w:rPr>
        <w:t xml:space="preserve">من </w:t>
      </w:r>
      <w:r w:rsidRPr="00DF3CB6">
        <w:rPr>
          <w:rFonts w:hint="cs"/>
          <w:rtl/>
          <w:lang w:bidi="ar-DZ"/>
        </w:rPr>
        <w:t>خلال المادة</w:t>
      </w:r>
      <w:r w:rsidR="000F7375" w:rsidRPr="00DF3CB6">
        <w:rPr>
          <w:lang w:bidi="ar-DZ"/>
        </w:rPr>
        <w:t>75</w:t>
      </w:r>
      <w:r w:rsidRPr="00DF3CB6">
        <w:rPr>
          <w:rFonts w:hint="cs"/>
          <w:rtl/>
          <w:lang w:bidi="ar-DZ"/>
        </w:rPr>
        <w:t xml:space="preserve"> السابقة فقد حدد المشرع</w:t>
      </w:r>
      <w:r w:rsidR="000F7375" w:rsidRPr="00DF3CB6">
        <w:rPr>
          <w:rFonts w:hint="cs"/>
          <w:rtl/>
          <w:lang w:bidi="ar-DZ"/>
        </w:rPr>
        <w:t xml:space="preserve"> الفرعي عدد أعضاء لجنة اختيارو</w:t>
      </w:r>
      <w:r w:rsidRPr="00DF3CB6">
        <w:rPr>
          <w:rFonts w:hint="cs"/>
          <w:rtl/>
          <w:lang w:bidi="ar-DZ"/>
        </w:rPr>
        <w:t xml:space="preserve">انتقاء العروض بستة أعضاء من بينهم الرئيس، وهذا عكس ما جاء في المرسوم 15-247 </w:t>
      </w:r>
      <w:r w:rsidR="00074D1F" w:rsidRPr="00DF3CB6">
        <w:rPr>
          <w:rFonts w:hint="cs"/>
          <w:rtl/>
          <w:lang w:bidi="ar-DZ"/>
        </w:rPr>
        <w:t>ف</w:t>
      </w:r>
      <w:r w:rsidR="000F7375" w:rsidRPr="00DF3CB6">
        <w:rPr>
          <w:rFonts w:hint="cs"/>
          <w:rtl/>
          <w:lang w:bidi="ar-DZ"/>
        </w:rPr>
        <w:t>يما ي</w:t>
      </w:r>
      <w:r w:rsidRPr="00DF3CB6">
        <w:rPr>
          <w:rFonts w:hint="cs"/>
          <w:rtl/>
          <w:lang w:bidi="ar-DZ"/>
        </w:rPr>
        <w:t>تعلق بالصفقات العمومية بموجب المادة 160 منه التي لم تحدد عدد أعضاء لجنة فتح وتقييم العروض</w:t>
      </w:r>
      <w:r w:rsidR="000F7375" w:rsidRPr="00DF3CB6">
        <w:rPr>
          <w:rFonts w:hint="cs"/>
          <w:rtl/>
          <w:lang w:bidi="ar-DZ"/>
        </w:rPr>
        <w:t xml:space="preserve"> وترك</w:t>
      </w:r>
      <w:r w:rsidR="00C04EF9">
        <w:rPr>
          <w:rFonts w:hint="cs"/>
          <w:rtl/>
          <w:lang w:bidi="ar-DZ"/>
        </w:rPr>
        <w:t xml:space="preserve"> الأ</w:t>
      </w:r>
      <w:r w:rsidR="000F7375" w:rsidRPr="00DF3CB6">
        <w:rPr>
          <w:rFonts w:hint="cs"/>
          <w:rtl/>
          <w:lang w:bidi="ar-DZ"/>
        </w:rPr>
        <w:t>مر</w:t>
      </w:r>
      <w:r w:rsidR="00C04EF9">
        <w:rPr>
          <w:rFonts w:hint="cs"/>
          <w:rtl/>
          <w:lang w:bidi="ar-DZ"/>
        </w:rPr>
        <w:t xml:space="preserve"> للإ</w:t>
      </w:r>
      <w:r w:rsidR="00074D1F" w:rsidRPr="00DF3CB6">
        <w:rPr>
          <w:rFonts w:hint="cs"/>
          <w:rtl/>
          <w:lang w:bidi="ar-DZ"/>
        </w:rPr>
        <w:t>دارة في ذلك،</w:t>
      </w:r>
      <w:r w:rsidRPr="00DF3CB6">
        <w:rPr>
          <w:rFonts w:hint="cs"/>
          <w:rtl/>
          <w:lang w:bidi="ar-DZ"/>
        </w:rPr>
        <w:t>إضافة أن المشرع أقر أن الرئيس يكون من بين ستة أعضاء المكونيين للجنة</w:t>
      </w:r>
    </w:p>
    <w:p w:rsidR="009876E9" w:rsidRPr="00DF3CB6" w:rsidRDefault="00746E5A" w:rsidP="00D05FB5">
      <w:pPr>
        <w:bidi/>
        <w:spacing w:after="240"/>
        <w:ind w:firstLine="567"/>
        <w:jc w:val="both"/>
        <w:rPr>
          <w:rtl/>
          <w:lang w:bidi="ar-DZ"/>
        </w:rPr>
      </w:pPr>
      <w:r w:rsidRPr="00DF3CB6">
        <w:rPr>
          <w:rFonts w:hint="cs"/>
          <w:rtl/>
          <w:lang w:bidi="ar-DZ"/>
        </w:rPr>
        <w:t>بإستقراء هذه المادة نجد أن المشرع قد أجحف في تنظيم منظومة كبيرة مثل عقود التفويض التي تتطلب قدرا كبيرا من الإطارات المؤهلة لاتخاذ إجراءات منح التفويض أوالرقابة التي تعتبر أساس المنافسة</w:t>
      </w:r>
      <w:r w:rsidR="009876E9" w:rsidRPr="00DF3CB6">
        <w:rPr>
          <w:rFonts w:hint="cs"/>
          <w:rtl/>
          <w:lang w:bidi="ar-DZ"/>
        </w:rPr>
        <w:t>.</w:t>
      </w:r>
    </w:p>
    <w:p w:rsidR="00746E5A" w:rsidRPr="00DF3CB6" w:rsidRDefault="00746E5A" w:rsidP="00CE7DDA">
      <w:pPr>
        <w:pStyle w:val="Titre7"/>
        <w:numPr>
          <w:ilvl w:val="1"/>
          <w:numId w:val="47"/>
        </w:numPr>
        <w:bidi/>
        <w:rPr>
          <w:rtl/>
          <w:lang w:bidi="ar-DZ"/>
        </w:rPr>
      </w:pPr>
      <w:bookmarkStart w:id="777" w:name="_Toc127048995"/>
      <w:bookmarkStart w:id="778" w:name="_Toc127052268"/>
      <w:bookmarkStart w:id="779" w:name="_Toc127053332"/>
      <w:proofErr w:type="gramStart"/>
      <w:r w:rsidRPr="00DF3CB6">
        <w:rPr>
          <w:rFonts w:hint="cs"/>
          <w:rtl/>
          <w:lang w:bidi="ar-DZ"/>
        </w:rPr>
        <w:t>تحديد</w:t>
      </w:r>
      <w:proofErr w:type="gramEnd"/>
      <w:r w:rsidRPr="00DF3CB6">
        <w:rPr>
          <w:rFonts w:hint="cs"/>
          <w:rtl/>
          <w:lang w:bidi="ar-DZ"/>
        </w:rPr>
        <w:t xml:space="preserve"> مدة العضوية</w:t>
      </w:r>
      <w:bookmarkEnd w:id="777"/>
      <w:bookmarkEnd w:id="778"/>
      <w:bookmarkEnd w:id="779"/>
    </w:p>
    <w:p w:rsidR="00746E5A" w:rsidRPr="00DF3CB6" w:rsidRDefault="00746E5A" w:rsidP="00D05FB5">
      <w:pPr>
        <w:bidi/>
        <w:spacing w:after="240"/>
        <w:ind w:firstLine="567"/>
        <w:jc w:val="both"/>
        <w:rPr>
          <w:rtl/>
          <w:lang w:bidi="ar-DZ"/>
        </w:rPr>
      </w:pPr>
      <w:r w:rsidRPr="00DF3CB6">
        <w:rPr>
          <w:rFonts w:hint="cs"/>
          <w:rtl/>
          <w:lang w:bidi="ar-DZ"/>
        </w:rPr>
        <w:t>إن المشرع الفرعي (المنظم) حدد مدة عضوية لجنة إختيار وإنتقاء العروض بثلاث سنوات قابلة للتجدد وهذا ما جاء في نص المادة 76 من المرسوم التنفيذي 18-199" يتم إختيار أعضاء لجنة إختيار وإنتقاء العروض نظرا لكفاءاتهم لمدة (3) سنوات قابلة للتجديد"</w:t>
      </w:r>
      <w:r w:rsidRPr="00DF3CB6">
        <w:rPr>
          <w:rStyle w:val="Appelnotedebasdep"/>
          <w:rtl/>
          <w:lang w:bidi="ar-DZ"/>
        </w:rPr>
        <w:footnoteReference w:id="552"/>
      </w:r>
    </w:p>
    <w:p w:rsidR="00746E5A" w:rsidRPr="00DF3CB6" w:rsidRDefault="00746E5A" w:rsidP="00D05FB5">
      <w:pPr>
        <w:bidi/>
        <w:spacing w:after="240"/>
        <w:ind w:firstLine="567"/>
        <w:jc w:val="both"/>
        <w:rPr>
          <w:rtl/>
          <w:lang w:bidi="ar-DZ"/>
        </w:rPr>
      </w:pPr>
      <w:r w:rsidRPr="00DF3CB6">
        <w:rPr>
          <w:rFonts w:hint="cs"/>
          <w:rtl/>
          <w:lang w:bidi="ar-DZ"/>
        </w:rPr>
        <w:t>غير ان</w:t>
      </w:r>
      <w:r w:rsidR="00562F3F" w:rsidRPr="00DF3CB6">
        <w:rPr>
          <w:rFonts w:hint="cs"/>
          <w:rtl/>
          <w:lang w:bidi="ar-DZ"/>
        </w:rPr>
        <w:t>ه</w:t>
      </w:r>
      <w:r w:rsidRPr="00DF3CB6">
        <w:rPr>
          <w:rFonts w:hint="cs"/>
          <w:rtl/>
          <w:lang w:bidi="ar-DZ"/>
        </w:rPr>
        <w:t xml:space="preserve"> لم يحدد لنا كم عدد المرات التي يتم التجديد فيها </w:t>
      </w:r>
      <w:r w:rsidR="00562F3F" w:rsidRPr="00DF3CB6">
        <w:rPr>
          <w:rFonts w:hint="cs"/>
          <w:rtl/>
          <w:lang w:bidi="ar-DZ"/>
        </w:rPr>
        <w:t>و</w:t>
      </w:r>
      <w:r w:rsidRPr="00DF3CB6">
        <w:rPr>
          <w:rFonts w:hint="cs"/>
          <w:rtl/>
          <w:lang w:bidi="ar-DZ"/>
        </w:rPr>
        <w:t>ترك الأمر غامضا</w:t>
      </w:r>
      <w:proofErr w:type="gramStart"/>
      <w:r w:rsidR="00562F3F" w:rsidRPr="00DF3CB6">
        <w:rPr>
          <w:rFonts w:hint="cs"/>
          <w:rtl/>
          <w:lang w:bidi="ar-DZ"/>
        </w:rPr>
        <w:t>،ما</w:t>
      </w:r>
      <w:proofErr w:type="gramEnd"/>
      <w:r w:rsidR="00562F3F" w:rsidRPr="00DF3CB6">
        <w:rPr>
          <w:rFonts w:hint="cs"/>
          <w:rtl/>
          <w:lang w:bidi="ar-DZ"/>
        </w:rPr>
        <w:t xml:space="preserve"> </w:t>
      </w:r>
      <w:r w:rsidR="00C04EF9">
        <w:rPr>
          <w:rFonts w:hint="cs"/>
          <w:rtl/>
          <w:lang w:bidi="ar-DZ"/>
        </w:rPr>
        <w:t>يمكن للإ</w:t>
      </w:r>
      <w:r w:rsidRPr="00DF3CB6">
        <w:rPr>
          <w:rFonts w:hint="cs"/>
          <w:rtl/>
          <w:lang w:bidi="ar-DZ"/>
        </w:rPr>
        <w:t>دارة أن تستعمل من خلاله سلطتها التقديرية في ذلك</w:t>
      </w:r>
      <w:r w:rsidR="00EB7F23" w:rsidRPr="00DF3CB6">
        <w:rPr>
          <w:rFonts w:hint="cs"/>
          <w:rtl/>
          <w:lang w:bidi="ar-DZ"/>
        </w:rPr>
        <w:t>.</w:t>
      </w:r>
    </w:p>
    <w:p w:rsidR="00746E5A" w:rsidRPr="00DF3CB6" w:rsidRDefault="00746E5A" w:rsidP="00CE7DDA">
      <w:pPr>
        <w:pStyle w:val="Titre6"/>
        <w:numPr>
          <w:ilvl w:val="0"/>
          <w:numId w:val="47"/>
        </w:numPr>
        <w:bidi/>
        <w:rPr>
          <w:lang w:bidi="ar-DZ"/>
        </w:rPr>
      </w:pPr>
      <w:bookmarkStart w:id="780" w:name="_Toc127048996"/>
      <w:bookmarkStart w:id="781" w:name="_Toc127052269"/>
      <w:bookmarkStart w:id="782" w:name="_Toc127053333"/>
      <w:r w:rsidRPr="00DF3CB6">
        <w:rPr>
          <w:rFonts w:hint="cs"/>
          <w:rtl/>
          <w:lang w:bidi="ar-DZ"/>
        </w:rPr>
        <w:t>معايير العضويةفي لجنة اختيار وانتقاء العروض</w:t>
      </w:r>
      <w:bookmarkEnd w:id="780"/>
      <w:bookmarkEnd w:id="781"/>
      <w:bookmarkEnd w:id="782"/>
    </w:p>
    <w:p w:rsidR="00746E5A" w:rsidRDefault="00746E5A" w:rsidP="00C04EF9">
      <w:pPr>
        <w:bidi/>
        <w:spacing w:after="240"/>
        <w:ind w:firstLine="567"/>
        <w:jc w:val="both"/>
        <w:rPr>
          <w:rtl/>
          <w:lang w:bidi="ar-DZ"/>
        </w:rPr>
      </w:pPr>
      <w:r w:rsidRPr="00DF3CB6">
        <w:rPr>
          <w:rFonts w:hint="cs"/>
          <w:rtl/>
          <w:lang w:bidi="ar-DZ"/>
        </w:rPr>
        <w:t>حددت</w:t>
      </w:r>
      <w:r w:rsidR="0077575F">
        <w:rPr>
          <w:rFonts w:hint="cs"/>
          <w:rtl/>
          <w:lang w:bidi="ar-DZ"/>
        </w:rPr>
        <w:t xml:space="preserve"> المادة 75 من المرسوم التنفيذي </w:t>
      </w:r>
      <w:r w:rsidRPr="00DF3CB6">
        <w:rPr>
          <w:rFonts w:hint="cs"/>
          <w:rtl/>
          <w:lang w:bidi="ar-DZ"/>
        </w:rPr>
        <w:t>18-199 الشروط الواجب توافها في أعضاء لجنة إختيار وإنتقاء العروض، الذين يجب ان يكونوا من بين الموظفين العاملين في المرفق العام (</w:t>
      </w:r>
      <w:r w:rsidRPr="00DF3CB6">
        <w:rPr>
          <w:rFonts w:hint="cs"/>
          <w:b/>
          <w:bCs/>
          <w:rtl/>
          <w:lang w:bidi="ar-DZ"/>
        </w:rPr>
        <w:t xml:space="preserve">نقطة </w:t>
      </w:r>
      <w:r w:rsidR="00C04EF9">
        <w:rPr>
          <w:rFonts w:hint="cs"/>
          <w:b/>
          <w:bCs/>
          <w:rtl/>
          <w:lang w:bidi="ar-DZ"/>
        </w:rPr>
        <w:t>أ</w:t>
      </w:r>
      <w:r w:rsidRPr="00DF3CB6">
        <w:rPr>
          <w:rFonts w:hint="cs"/>
          <w:b/>
          <w:bCs/>
          <w:rtl/>
          <w:lang w:bidi="ar-DZ"/>
        </w:rPr>
        <w:t>ولى)،</w:t>
      </w:r>
      <w:r w:rsidRPr="00DF3CB6">
        <w:rPr>
          <w:rFonts w:hint="cs"/>
          <w:rtl/>
          <w:lang w:bidi="ar-DZ"/>
        </w:rPr>
        <w:t xml:space="preserve"> مع ضرورة أن يكونوا من بين الموظفين المؤهلين </w:t>
      </w:r>
      <w:r w:rsidR="00327E14" w:rsidRPr="00DF3CB6">
        <w:rPr>
          <w:rFonts w:hint="cs"/>
          <w:rtl/>
          <w:lang w:bidi="ar-DZ"/>
        </w:rPr>
        <w:t>(</w:t>
      </w:r>
      <w:r w:rsidRPr="00DF3CB6">
        <w:rPr>
          <w:rFonts w:hint="cs"/>
          <w:b/>
          <w:bCs/>
          <w:rtl/>
          <w:lang w:bidi="ar-DZ"/>
        </w:rPr>
        <w:t>نقطة ثانية</w:t>
      </w:r>
      <w:r w:rsidRPr="00DF3CB6">
        <w:rPr>
          <w:rFonts w:hint="cs"/>
          <w:rtl/>
          <w:lang w:bidi="ar-DZ"/>
        </w:rPr>
        <w:t>).</w:t>
      </w:r>
    </w:p>
    <w:p w:rsidR="00746E5A" w:rsidRPr="00DF3CB6" w:rsidRDefault="00746E5A" w:rsidP="00CE7DDA">
      <w:pPr>
        <w:pStyle w:val="Titre7"/>
        <w:numPr>
          <w:ilvl w:val="1"/>
          <w:numId w:val="47"/>
        </w:numPr>
        <w:bidi/>
        <w:rPr>
          <w:rtl/>
          <w:lang w:bidi="ar-DZ"/>
        </w:rPr>
      </w:pPr>
      <w:bookmarkStart w:id="783" w:name="_Toc127048997"/>
      <w:bookmarkStart w:id="784" w:name="_Toc127052270"/>
      <w:bookmarkStart w:id="785" w:name="_Toc127053334"/>
      <w:r w:rsidRPr="00DF3CB6">
        <w:rPr>
          <w:rFonts w:hint="cs"/>
          <w:rtl/>
          <w:lang w:bidi="ar-DZ"/>
        </w:rPr>
        <w:t>الوظيفة شرط أصيل في تشكيل لجنة إختيار و إنتقاء العروض</w:t>
      </w:r>
      <w:bookmarkEnd w:id="783"/>
      <w:bookmarkEnd w:id="784"/>
      <w:bookmarkEnd w:id="785"/>
    </w:p>
    <w:p w:rsidR="00746E5A" w:rsidRPr="00DF3CB6" w:rsidRDefault="00746E5A" w:rsidP="00C04EF9">
      <w:pPr>
        <w:bidi/>
        <w:spacing w:after="0"/>
        <w:ind w:firstLine="567"/>
        <w:jc w:val="both"/>
        <w:rPr>
          <w:rtl/>
          <w:lang w:bidi="ar-DZ"/>
        </w:rPr>
      </w:pPr>
      <w:r w:rsidRPr="00DF3CB6">
        <w:rPr>
          <w:rFonts w:hint="cs"/>
          <w:rtl/>
          <w:lang w:bidi="ar-DZ"/>
        </w:rPr>
        <w:t>يقصد الموظف في مضمون المادة الرابعة من ال</w:t>
      </w:r>
      <w:r w:rsidR="00C04EF9">
        <w:rPr>
          <w:rFonts w:hint="cs"/>
          <w:rtl/>
          <w:lang w:bidi="ar-DZ"/>
        </w:rPr>
        <w:t>أ</w:t>
      </w:r>
      <w:r w:rsidRPr="00DF3CB6">
        <w:rPr>
          <w:rFonts w:hint="cs"/>
          <w:rtl/>
          <w:lang w:bidi="ar-DZ"/>
        </w:rPr>
        <w:t>مر 06-03 " كل عون عين في وظيفة عمومية دائمة ورسم في السلم ال</w:t>
      </w:r>
      <w:r w:rsidR="00C04EF9">
        <w:rPr>
          <w:rFonts w:hint="cs"/>
          <w:rtl/>
          <w:lang w:bidi="ar-DZ"/>
        </w:rPr>
        <w:t>إ</w:t>
      </w:r>
      <w:r w:rsidRPr="00DF3CB6">
        <w:rPr>
          <w:rFonts w:hint="cs"/>
          <w:rtl/>
          <w:lang w:bidi="ar-DZ"/>
        </w:rPr>
        <w:t xml:space="preserve">داري يعتبر </w:t>
      </w:r>
      <w:proofErr w:type="gramStart"/>
      <w:r w:rsidRPr="00DF3CB6">
        <w:rPr>
          <w:rFonts w:hint="cs"/>
          <w:rtl/>
          <w:lang w:bidi="ar-DZ"/>
        </w:rPr>
        <w:t>موظف"</w:t>
      </w:r>
      <w:r w:rsidRPr="00DF3CB6">
        <w:rPr>
          <w:rStyle w:val="Appelnotedebasdep"/>
          <w:rtl/>
          <w:lang w:bidi="ar-DZ"/>
        </w:rPr>
        <w:footnoteReference w:id="553"/>
      </w:r>
      <w:r w:rsidRPr="00DF3CB6">
        <w:rPr>
          <w:rFonts w:hint="cs"/>
          <w:rtl/>
          <w:lang w:bidi="ar-DZ"/>
        </w:rPr>
        <w:t>.</w:t>
      </w:r>
      <w:proofErr w:type="gramEnd"/>
    </w:p>
    <w:p w:rsidR="00746E5A" w:rsidRPr="00DF3CB6" w:rsidRDefault="00746E5A" w:rsidP="00B75735">
      <w:pPr>
        <w:bidi/>
        <w:spacing w:before="240" w:after="0"/>
        <w:ind w:firstLine="567"/>
        <w:jc w:val="both"/>
        <w:rPr>
          <w:rtl/>
          <w:lang w:bidi="ar-DZ"/>
        </w:rPr>
      </w:pPr>
      <w:r w:rsidRPr="00DF3CB6">
        <w:rPr>
          <w:rFonts w:hint="cs"/>
          <w:rtl/>
          <w:lang w:bidi="ar-DZ"/>
        </w:rPr>
        <w:t>على أساس أن صفة الموظف تعتبر شرطا أساسيا في عضوية لجنة إختياروإنتقاء العروض</w:t>
      </w:r>
      <w:r w:rsidR="00DF3CB6" w:rsidRPr="00DF3CB6">
        <w:rPr>
          <w:rFonts w:hint="cs"/>
          <w:rtl/>
          <w:lang w:bidi="ar-DZ"/>
        </w:rPr>
        <w:t xml:space="preserve">، </w:t>
      </w:r>
      <w:r w:rsidRPr="00DF3CB6">
        <w:rPr>
          <w:rFonts w:hint="cs"/>
          <w:rtl/>
          <w:lang w:bidi="ar-DZ"/>
        </w:rPr>
        <w:t>فلا يجوز أن يعين أعضاء هذه اللجنة إلا من توافرت فيه صفة الموظف.</w:t>
      </w:r>
    </w:p>
    <w:p w:rsidR="00746E5A" w:rsidRPr="00DF3CB6" w:rsidRDefault="00562F3F" w:rsidP="00562F3F">
      <w:pPr>
        <w:bidi/>
        <w:spacing w:before="240" w:after="0"/>
        <w:ind w:firstLine="567"/>
        <w:jc w:val="both"/>
        <w:rPr>
          <w:rtl/>
          <w:lang w:bidi="ar-DZ"/>
        </w:rPr>
      </w:pPr>
      <w:r w:rsidRPr="00DF3CB6">
        <w:rPr>
          <w:rFonts w:hint="cs"/>
          <w:rtl/>
          <w:lang w:bidi="ar-DZ"/>
        </w:rPr>
        <w:t xml:space="preserve"> غير أن السؤال المطروح ماذا</w:t>
      </w:r>
      <w:r w:rsidR="00746E5A" w:rsidRPr="00DF3CB6">
        <w:rPr>
          <w:rFonts w:hint="cs"/>
          <w:rtl/>
          <w:lang w:bidi="ar-DZ"/>
        </w:rPr>
        <w:t xml:space="preserve"> يقصد بالموظف الذي أورده ف</w:t>
      </w:r>
      <w:r w:rsidRPr="00DF3CB6">
        <w:rPr>
          <w:rFonts w:hint="cs"/>
          <w:rtl/>
          <w:lang w:bidi="ar-DZ"/>
        </w:rPr>
        <w:t>ي المادة 75أعلاه،</w:t>
      </w:r>
      <w:r w:rsidR="00746E5A" w:rsidRPr="00DF3CB6">
        <w:rPr>
          <w:rFonts w:hint="cs"/>
          <w:rtl/>
          <w:lang w:bidi="ar-DZ"/>
        </w:rPr>
        <w:t xml:space="preserve"> هل هو الموظف بالمعنى الضيق الوارد في الأمر 06-03 المذكور سابقا، أم الموظف بالمعنى الواسع الذي ج</w:t>
      </w:r>
      <w:r w:rsidR="00C04EF9">
        <w:rPr>
          <w:rFonts w:hint="cs"/>
          <w:rtl/>
          <w:lang w:bidi="ar-DZ"/>
        </w:rPr>
        <w:t>اء في قانون الوقاية من الفساد و</w:t>
      </w:r>
      <w:r w:rsidR="00746E5A" w:rsidRPr="00DF3CB6">
        <w:rPr>
          <w:rFonts w:hint="cs"/>
          <w:rtl/>
          <w:lang w:bidi="ar-DZ"/>
        </w:rPr>
        <w:t xml:space="preserve">مكافحته رقم </w:t>
      </w:r>
      <w:proofErr w:type="gramStart"/>
      <w:r w:rsidR="00746E5A" w:rsidRPr="00DF3CB6">
        <w:rPr>
          <w:rFonts w:hint="cs"/>
          <w:rtl/>
          <w:lang w:bidi="ar-DZ"/>
        </w:rPr>
        <w:t>06-01</w:t>
      </w:r>
      <w:r w:rsidR="00746E5A" w:rsidRPr="00DF3CB6">
        <w:rPr>
          <w:rStyle w:val="Appelnotedebasdep"/>
          <w:rtl/>
          <w:lang w:bidi="ar-DZ"/>
        </w:rPr>
        <w:footnoteReference w:id="554"/>
      </w:r>
      <w:r w:rsidR="00746E5A" w:rsidRPr="00DF3CB6">
        <w:rPr>
          <w:rFonts w:hint="cs"/>
          <w:rtl/>
          <w:lang w:bidi="ar-DZ"/>
        </w:rPr>
        <w:t xml:space="preserve"> ؟</w:t>
      </w:r>
      <w:proofErr w:type="gramEnd"/>
    </w:p>
    <w:p w:rsidR="00746E5A" w:rsidRPr="00DF3CB6" w:rsidRDefault="00746E5A" w:rsidP="00B75735">
      <w:pPr>
        <w:bidi/>
        <w:spacing w:before="240" w:after="0"/>
        <w:ind w:firstLine="567"/>
        <w:jc w:val="both"/>
        <w:rPr>
          <w:rtl/>
          <w:lang w:bidi="ar-DZ"/>
        </w:rPr>
      </w:pPr>
      <w:r w:rsidRPr="00DF3CB6">
        <w:rPr>
          <w:rFonts w:hint="cs"/>
          <w:rtl/>
          <w:lang w:bidi="ar-DZ"/>
        </w:rPr>
        <w:t xml:space="preserve">لقد نصت المادة الثانية الفقرة ب من القانون 06-01 المعدل </w:t>
      </w:r>
      <w:proofErr w:type="gramStart"/>
      <w:r w:rsidRPr="00DF3CB6">
        <w:rPr>
          <w:rFonts w:hint="cs"/>
          <w:rtl/>
          <w:lang w:bidi="ar-DZ"/>
        </w:rPr>
        <w:t>والمتمم</w:t>
      </w:r>
      <w:proofErr w:type="gramEnd"/>
      <w:r w:rsidRPr="00DF3CB6">
        <w:rPr>
          <w:rFonts w:hint="cs"/>
          <w:rtl/>
          <w:lang w:bidi="ar-DZ"/>
        </w:rPr>
        <w:t>"يعتبر موظف عمومي</w:t>
      </w:r>
    </w:p>
    <w:p w:rsidR="00746E5A" w:rsidRPr="00DF3CB6" w:rsidRDefault="00B75735" w:rsidP="00B75735">
      <w:pPr>
        <w:bidi/>
        <w:spacing w:after="0"/>
        <w:jc w:val="both"/>
        <w:rPr>
          <w:rtl/>
          <w:lang w:bidi="ar-DZ"/>
        </w:rPr>
      </w:pPr>
      <w:r w:rsidRPr="00DF3CB6">
        <w:rPr>
          <w:rFonts w:hint="cs"/>
          <w:rtl/>
          <w:lang w:bidi="ar-DZ"/>
        </w:rPr>
        <w:t xml:space="preserve">- </w:t>
      </w:r>
      <w:r w:rsidR="00746E5A" w:rsidRPr="00DF3CB6">
        <w:rPr>
          <w:rFonts w:hint="cs"/>
          <w:rtl/>
          <w:lang w:bidi="ar-DZ"/>
        </w:rPr>
        <w:t>كل شخص يشغل منصب تشريعيا أو تنفيذيا أو إداريا أو قضائيا، أو في أحد المجالس الشعبية المحلية المنتخبة، سواء أكان معينا أو منتخبا، دائما أو مؤقتا، مدفوع الاجر أو غير مدفوع الاجر، بصرف النظر عن رتبته أو أقدميته.</w:t>
      </w:r>
    </w:p>
    <w:p w:rsidR="00746E5A" w:rsidRPr="00DF3CB6" w:rsidRDefault="00B75735" w:rsidP="00B75735">
      <w:pPr>
        <w:bidi/>
        <w:spacing w:after="0"/>
        <w:jc w:val="both"/>
        <w:rPr>
          <w:rtl/>
          <w:lang w:bidi="ar-DZ"/>
        </w:rPr>
      </w:pPr>
      <w:r w:rsidRPr="00DF3CB6">
        <w:rPr>
          <w:rFonts w:hint="cs"/>
          <w:rtl/>
          <w:lang w:bidi="ar-DZ"/>
        </w:rPr>
        <w:t xml:space="preserve">- </w:t>
      </w:r>
      <w:r w:rsidR="00746E5A" w:rsidRPr="00DF3CB6">
        <w:rPr>
          <w:rFonts w:hint="cs"/>
          <w:rtl/>
          <w:lang w:bidi="ar-DZ"/>
        </w:rPr>
        <w:t>كل شخص أخر يتولى ولو مؤقتا وظيفة أو وكالة بأجر أو بدون أجر، و يساهم بهذه الصفة في خدمة في خدمة هيئة عمومية أو مؤسسة عمومية أو أية مؤسسة أخرى تملك الدولة كل أو بعض رأسمالها، أو أية  مؤسسة أخرى تقدم خدمة عمومية</w:t>
      </w:r>
      <w:r w:rsidR="00EB7F23" w:rsidRPr="00DF3CB6">
        <w:rPr>
          <w:rFonts w:hint="cs"/>
          <w:rtl/>
          <w:lang w:bidi="ar-DZ"/>
        </w:rPr>
        <w:t>.</w:t>
      </w:r>
    </w:p>
    <w:p w:rsidR="00746E5A" w:rsidRPr="00DF3CB6" w:rsidRDefault="00B75735" w:rsidP="00B75735">
      <w:pPr>
        <w:bidi/>
        <w:spacing w:after="0"/>
        <w:jc w:val="both"/>
        <w:rPr>
          <w:rtl/>
          <w:lang w:bidi="ar-DZ"/>
        </w:rPr>
      </w:pPr>
      <w:r w:rsidRPr="00DF3CB6">
        <w:rPr>
          <w:rFonts w:hint="cs"/>
          <w:rtl/>
          <w:lang w:bidi="ar-DZ"/>
        </w:rPr>
        <w:t xml:space="preserve">- </w:t>
      </w:r>
      <w:proofErr w:type="gramStart"/>
      <w:r w:rsidR="00746E5A" w:rsidRPr="00DF3CB6">
        <w:rPr>
          <w:rFonts w:hint="cs"/>
          <w:rtl/>
          <w:lang w:bidi="ar-DZ"/>
        </w:rPr>
        <w:t>كل</w:t>
      </w:r>
      <w:proofErr w:type="gramEnd"/>
      <w:r w:rsidR="00746E5A" w:rsidRPr="00DF3CB6">
        <w:rPr>
          <w:rFonts w:hint="cs"/>
          <w:rtl/>
          <w:lang w:bidi="ar-DZ"/>
        </w:rPr>
        <w:t xml:space="preserve"> شخص أخر معرف بأنه موظف عمومي ومن في حكمة طب</w:t>
      </w:r>
      <w:r w:rsidR="0077575F">
        <w:rPr>
          <w:rFonts w:hint="cs"/>
          <w:rtl/>
          <w:lang w:bidi="ar-DZ"/>
        </w:rPr>
        <w:t>قا للتشريع و</w:t>
      </w:r>
      <w:r w:rsidR="00746E5A" w:rsidRPr="00DF3CB6">
        <w:rPr>
          <w:rFonts w:hint="cs"/>
          <w:rtl/>
          <w:lang w:bidi="ar-DZ"/>
        </w:rPr>
        <w:t xml:space="preserve">التنظيم المعمول بهما" </w:t>
      </w:r>
    </w:p>
    <w:p w:rsidR="00B75735" w:rsidRPr="00DF3CB6" w:rsidRDefault="00746E5A" w:rsidP="00B75735">
      <w:pPr>
        <w:bidi/>
        <w:spacing w:after="0"/>
        <w:ind w:firstLine="567"/>
        <w:jc w:val="both"/>
        <w:rPr>
          <w:rtl/>
          <w:lang w:bidi="ar-DZ"/>
        </w:rPr>
      </w:pPr>
      <w:r w:rsidRPr="00DF3CB6">
        <w:rPr>
          <w:rFonts w:hint="cs"/>
          <w:rtl/>
          <w:lang w:bidi="ar-DZ"/>
        </w:rPr>
        <w:t>إن هذا التعريف مأخوذ من تعريف الموظف الوارد في إتفاقية الأمم المتحدة لمكافحة الفساد</w:t>
      </w:r>
      <w:r w:rsidRPr="00DF3CB6">
        <w:rPr>
          <w:rStyle w:val="Appelnotedebasdep"/>
          <w:rtl/>
          <w:lang w:bidi="ar-DZ"/>
        </w:rPr>
        <w:footnoteReference w:id="555"/>
      </w:r>
      <w:r w:rsidRPr="00DF3CB6">
        <w:rPr>
          <w:rFonts w:hint="cs"/>
          <w:rtl/>
          <w:lang w:bidi="ar-DZ"/>
        </w:rPr>
        <w:t xml:space="preserve"> المصادق عليها بموجب المرسوم الرئاسي 04-128 </w:t>
      </w:r>
    </w:p>
    <w:p w:rsidR="00746E5A" w:rsidRPr="00DF3CB6" w:rsidRDefault="002920B6" w:rsidP="00CB1232">
      <w:pPr>
        <w:bidi/>
        <w:spacing w:before="240" w:after="0" w:line="360" w:lineRule="auto"/>
        <w:ind w:firstLine="567"/>
        <w:jc w:val="both"/>
        <w:rPr>
          <w:rtl/>
          <w:lang w:bidi="ar-DZ"/>
        </w:rPr>
      </w:pPr>
      <w:r w:rsidRPr="00DF3CB6">
        <w:rPr>
          <w:rFonts w:hint="cs"/>
          <w:rtl/>
          <w:lang w:bidi="ar-DZ"/>
        </w:rPr>
        <w:t xml:space="preserve"> غير أن</w:t>
      </w:r>
      <w:r w:rsidR="00746E5A" w:rsidRPr="00DF3CB6">
        <w:rPr>
          <w:rFonts w:hint="cs"/>
          <w:rtl/>
          <w:lang w:bidi="ar-DZ"/>
        </w:rPr>
        <w:t xml:space="preserve"> التعريف الوارد في القانون 06-01 يختلف عن المدلول الوارد في الأمر 06-03، فمصطلح الوظيف العمومي الوارد في القانون 06-01 أشمل و أوسع</w:t>
      </w:r>
      <w:r w:rsidR="00D05FB5">
        <w:rPr>
          <w:rFonts w:hint="cs"/>
          <w:rtl/>
          <w:lang w:bidi="ar-DZ"/>
        </w:rPr>
        <w:t xml:space="preserve"> إذ أنه يتضمن أربع فئات متباينة</w:t>
      </w:r>
      <w:r w:rsidR="00746E5A" w:rsidRPr="00DF3CB6">
        <w:rPr>
          <w:rFonts w:hint="cs"/>
          <w:rtl/>
          <w:lang w:bidi="ar-DZ"/>
        </w:rPr>
        <w:t>،أضفى على كل المنطوين تحتها وصف الموظف العام و هي</w:t>
      </w:r>
      <w:r w:rsidR="00DF3CB6" w:rsidRPr="00DF3CB6">
        <w:rPr>
          <w:rFonts w:hint="cs"/>
          <w:rtl/>
          <w:lang w:bidi="ar-DZ"/>
        </w:rPr>
        <w:t>:</w:t>
      </w:r>
    </w:p>
    <w:p w:rsidR="00746E5A" w:rsidRPr="00DF3CB6" w:rsidRDefault="00D05FB5" w:rsidP="00CB1232">
      <w:pPr>
        <w:bidi/>
        <w:spacing w:after="0" w:line="360" w:lineRule="auto"/>
        <w:ind w:firstLine="567"/>
        <w:jc w:val="both"/>
        <w:rPr>
          <w:rtl/>
          <w:lang w:bidi="ar-DZ"/>
        </w:rPr>
      </w:pPr>
      <w:r>
        <w:rPr>
          <w:rFonts w:hint="cs"/>
          <w:rtl/>
          <w:lang w:bidi="ar-DZ"/>
        </w:rPr>
        <w:t xml:space="preserve">-ذوو المناصب التنفيذية والإدارية </w:t>
      </w:r>
      <w:proofErr w:type="gramStart"/>
      <w:r>
        <w:rPr>
          <w:rFonts w:hint="cs"/>
          <w:rtl/>
          <w:lang w:bidi="ar-DZ"/>
        </w:rPr>
        <w:t>و</w:t>
      </w:r>
      <w:r w:rsidR="00746E5A" w:rsidRPr="00DF3CB6">
        <w:rPr>
          <w:rFonts w:hint="cs"/>
          <w:rtl/>
          <w:lang w:bidi="ar-DZ"/>
        </w:rPr>
        <w:t>القضائية</w:t>
      </w:r>
      <w:proofErr w:type="gramEnd"/>
      <w:r w:rsidR="00EB7F23" w:rsidRPr="00DF3CB6">
        <w:rPr>
          <w:rFonts w:hint="cs"/>
          <w:rtl/>
          <w:lang w:bidi="ar-DZ"/>
        </w:rPr>
        <w:t>.</w:t>
      </w:r>
    </w:p>
    <w:p w:rsidR="00746E5A" w:rsidRPr="00DF3CB6" w:rsidRDefault="00095D29" w:rsidP="002F01A1">
      <w:pPr>
        <w:bidi/>
        <w:spacing w:after="0"/>
        <w:ind w:firstLine="567"/>
        <w:jc w:val="both"/>
        <w:rPr>
          <w:rtl/>
          <w:lang w:bidi="ar-DZ"/>
        </w:rPr>
      </w:pPr>
      <w:r w:rsidRPr="00DF3CB6">
        <w:rPr>
          <w:rFonts w:hint="cs"/>
          <w:rtl/>
          <w:lang w:bidi="ar-DZ"/>
        </w:rPr>
        <w:t xml:space="preserve">- </w:t>
      </w:r>
      <w:proofErr w:type="gramStart"/>
      <w:r w:rsidR="00746E5A" w:rsidRPr="00DF3CB6">
        <w:rPr>
          <w:rFonts w:hint="cs"/>
          <w:rtl/>
          <w:lang w:bidi="ar-DZ"/>
        </w:rPr>
        <w:t>ذوو</w:t>
      </w:r>
      <w:proofErr w:type="gramEnd"/>
      <w:r w:rsidR="00746E5A" w:rsidRPr="00DF3CB6">
        <w:rPr>
          <w:rFonts w:hint="cs"/>
          <w:rtl/>
          <w:lang w:bidi="ar-DZ"/>
        </w:rPr>
        <w:t xml:space="preserve"> الوكالة النيابية</w:t>
      </w:r>
      <w:r w:rsidR="00EB7F23" w:rsidRPr="00DF3CB6">
        <w:rPr>
          <w:rFonts w:hint="cs"/>
          <w:rtl/>
          <w:lang w:bidi="ar-DZ"/>
        </w:rPr>
        <w:t>.</w:t>
      </w:r>
    </w:p>
    <w:p w:rsidR="00746E5A" w:rsidRPr="00DF3CB6" w:rsidRDefault="00095D29" w:rsidP="00B75735">
      <w:pPr>
        <w:bidi/>
        <w:spacing w:after="0"/>
        <w:ind w:firstLine="567"/>
        <w:jc w:val="both"/>
        <w:rPr>
          <w:rtl/>
          <w:lang w:bidi="ar-DZ"/>
        </w:rPr>
      </w:pPr>
      <w:r w:rsidRPr="00DF3CB6">
        <w:rPr>
          <w:rFonts w:hint="cs"/>
          <w:rtl/>
          <w:lang w:bidi="ar-DZ"/>
        </w:rPr>
        <w:t xml:space="preserve">- </w:t>
      </w:r>
      <w:r w:rsidR="00746E5A" w:rsidRPr="00DF3CB6">
        <w:rPr>
          <w:rFonts w:hint="cs"/>
          <w:rtl/>
          <w:lang w:bidi="ar-DZ"/>
        </w:rPr>
        <w:t>من يتولى وظيفة أو وكالة في مرفق عام او في مؤسسة عمومية أو في مؤسسة ذات رأس مال</w:t>
      </w:r>
      <w:r w:rsidR="00B75735" w:rsidRPr="00DF3CB6">
        <w:rPr>
          <w:rFonts w:hint="cs"/>
          <w:rtl/>
          <w:lang w:bidi="ar-DZ"/>
        </w:rPr>
        <w:t xml:space="preserve"> مختلط.</w:t>
      </w:r>
    </w:p>
    <w:p w:rsidR="00746E5A" w:rsidRPr="00DF3CB6" w:rsidRDefault="00095D29" w:rsidP="002F01A1">
      <w:pPr>
        <w:bidi/>
        <w:spacing w:after="0"/>
        <w:ind w:firstLine="567"/>
        <w:jc w:val="both"/>
        <w:rPr>
          <w:rtl/>
          <w:lang w:bidi="ar-DZ"/>
        </w:rPr>
      </w:pPr>
      <w:r w:rsidRPr="00DF3CB6">
        <w:rPr>
          <w:rFonts w:hint="cs"/>
          <w:rtl/>
          <w:lang w:bidi="ar-DZ"/>
        </w:rPr>
        <w:t xml:space="preserve">- </w:t>
      </w:r>
      <w:r w:rsidR="00746E5A" w:rsidRPr="00DF3CB6">
        <w:rPr>
          <w:rFonts w:hint="cs"/>
          <w:rtl/>
          <w:lang w:bidi="ar-DZ"/>
        </w:rPr>
        <w:t xml:space="preserve">من في حكم الموظف </w:t>
      </w:r>
      <w:proofErr w:type="gramStart"/>
      <w:r w:rsidR="00746E5A" w:rsidRPr="00DF3CB6">
        <w:rPr>
          <w:rFonts w:hint="cs"/>
          <w:rtl/>
          <w:lang w:bidi="ar-DZ"/>
        </w:rPr>
        <w:t>العمومي</w:t>
      </w:r>
      <w:r w:rsidR="00746E5A" w:rsidRPr="00DF3CB6">
        <w:rPr>
          <w:rStyle w:val="Appelnotedebasdep"/>
          <w:rtl/>
          <w:lang w:bidi="ar-DZ"/>
        </w:rPr>
        <w:footnoteReference w:id="556"/>
      </w:r>
      <w:r w:rsidR="00EB7F23" w:rsidRPr="00DF3CB6">
        <w:rPr>
          <w:rFonts w:hint="cs"/>
          <w:rtl/>
          <w:lang w:bidi="ar-DZ"/>
        </w:rPr>
        <w:t>.</w:t>
      </w:r>
      <w:proofErr w:type="gramEnd"/>
    </w:p>
    <w:p w:rsidR="00746E5A" w:rsidRPr="00DF3CB6" w:rsidRDefault="00746E5A" w:rsidP="002F01A1">
      <w:pPr>
        <w:bidi/>
        <w:spacing w:after="0"/>
        <w:ind w:firstLine="567"/>
        <w:jc w:val="both"/>
        <w:rPr>
          <w:rtl/>
          <w:lang w:bidi="ar-DZ"/>
        </w:rPr>
      </w:pPr>
      <w:r w:rsidRPr="00DF3CB6">
        <w:rPr>
          <w:rFonts w:hint="cs"/>
          <w:rtl/>
          <w:lang w:bidi="ar-DZ"/>
        </w:rPr>
        <w:t xml:space="preserve">لكن ماهو صنف الموظفين الذين يقصدهم المشرع الفرعي بنص المادة 74 من المرسوم 18-199، الذين تتشكل منهم اللجنة ؟ </w:t>
      </w:r>
    </w:p>
    <w:p w:rsidR="00746E5A" w:rsidRPr="00DF3CB6" w:rsidRDefault="00746E5A" w:rsidP="00B75735">
      <w:pPr>
        <w:bidi/>
        <w:spacing w:before="240" w:after="0"/>
        <w:ind w:firstLine="567"/>
        <w:jc w:val="both"/>
        <w:rPr>
          <w:rtl/>
          <w:lang w:bidi="ar-DZ"/>
        </w:rPr>
      </w:pPr>
      <w:r w:rsidRPr="00DF3CB6">
        <w:rPr>
          <w:rFonts w:hint="cs"/>
          <w:rtl/>
          <w:lang w:bidi="ar-DZ"/>
        </w:rPr>
        <w:t>بالنظر إلى ان عقود تفويض المرفق العام ترتبط ارتباطا مباشرا بالمال العام ما يجعلها ترتبط بالفساد ومحاربته، فإنه نستخلص أن الموظفين المعنيين في هذه اللجان ينطبق عليهم وصف الموظف العمومي المحدد بم</w:t>
      </w:r>
      <w:r w:rsidR="00D05FB5">
        <w:rPr>
          <w:rFonts w:hint="cs"/>
          <w:rtl/>
          <w:lang w:bidi="ar-DZ"/>
        </w:rPr>
        <w:t>وجب القانون رقم 06-01، المعدل و</w:t>
      </w:r>
      <w:r w:rsidRPr="00DF3CB6">
        <w:rPr>
          <w:rFonts w:hint="cs"/>
          <w:rtl/>
          <w:lang w:bidi="ar-DZ"/>
        </w:rPr>
        <w:t>المتمم</w:t>
      </w:r>
      <w:r w:rsidRPr="00DF3CB6">
        <w:rPr>
          <w:rStyle w:val="Appelnotedebasdep"/>
          <w:rtl/>
          <w:lang w:bidi="ar-DZ"/>
        </w:rPr>
        <w:footnoteReference w:id="557"/>
      </w:r>
      <w:r w:rsidRPr="00DF3CB6">
        <w:rPr>
          <w:rFonts w:hint="cs"/>
          <w:rtl/>
          <w:lang w:bidi="ar-DZ"/>
        </w:rPr>
        <w:t>.</w:t>
      </w:r>
    </w:p>
    <w:p w:rsidR="00746E5A" w:rsidRPr="00DF3CB6" w:rsidRDefault="00746E5A" w:rsidP="00095D29">
      <w:pPr>
        <w:bidi/>
        <w:spacing w:before="240"/>
        <w:ind w:firstLine="567"/>
        <w:jc w:val="both"/>
        <w:rPr>
          <w:rtl/>
          <w:lang w:bidi="ar-DZ"/>
        </w:rPr>
      </w:pPr>
      <w:r w:rsidRPr="00DF3CB6">
        <w:rPr>
          <w:rFonts w:hint="cs"/>
          <w:rtl/>
          <w:lang w:bidi="ar-DZ"/>
        </w:rPr>
        <w:t xml:space="preserve">بالرغم من أن المرسوم 18-199، جاء لينظم عقود التفويض </w:t>
      </w:r>
      <w:r w:rsidR="0077575F">
        <w:rPr>
          <w:rFonts w:hint="cs"/>
          <w:rtl/>
          <w:lang w:bidi="ar-DZ"/>
        </w:rPr>
        <w:t>التي تبرمها الجماعات الإقليمية،</w:t>
      </w:r>
      <w:r w:rsidRPr="00DF3CB6">
        <w:rPr>
          <w:rFonts w:hint="cs"/>
          <w:rtl/>
          <w:lang w:bidi="ar-DZ"/>
        </w:rPr>
        <w:t xml:space="preserve"> المتمثلة في البلدية والولاية، إلا أن المشرع إستبعد عضوية ممثلي المجالس المنتخبة من هذه اللجنة، ربما يرى أن هؤلاء المنتخبين لا يرقون للمستوى المطلوب الذي يتطلبه عقود التفويض عكس المستوى الذي يفترض أن يكون عليه الموظف</w:t>
      </w:r>
      <w:r w:rsidR="009876E9" w:rsidRPr="00DF3CB6">
        <w:rPr>
          <w:rFonts w:hint="cs"/>
          <w:rtl/>
          <w:lang w:bidi="ar-DZ"/>
        </w:rPr>
        <w:t>.</w:t>
      </w:r>
    </w:p>
    <w:p w:rsidR="00746E5A" w:rsidRPr="00DF3CB6" w:rsidRDefault="00B75735" w:rsidP="0045468D">
      <w:pPr>
        <w:pStyle w:val="Titre7"/>
        <w:bidi/>
        <w:spacing w:before="0"/>
        <w:rPr>
          <w:rtl/>
          <w:lang w:bidi="ar-DZ"/>
        </w:rPr>
      </w:pPr>
      <w:bookmarkStart w:id="786" w:name="_Toc127048998"/>
      <w:bookmarkStart w:id="787" w:name="_Toc127052271"/>
      <w:bookmarkStart w:id="788" w:name="_Toc127053335"/>
      <w:r w:rsidRPr="00DF3CB6">
        <w:rPr>
          <w:lang w:bidi="ar-DZ"/>
        </w:rPr>
        <w:t>2</w:t>
      </w:r>
      <w:r w:rsidR="00746E5A" w:rsidRPr="00DF3CB6">
        <w:rPr>
          <w:rFonts w:hint="cs"/>
          <w:rtl/>
          <w:lang w:bidi="ar-DZ"/>
        </w:rPr>
        <w:t>-2 الكفاءة والتأهيل لتكريس فعالية رقابة اللجنة على تطبيق مبدأ المنافسة</w:t>
      </w:r>
      <w:bookmarkEnd w:id="786"/>
      <w:bookmarkEnd w:id="787"/>
      <w:bookmarkEnd w:id="788"/>
    </w:p>
    <w:p w:rsidR="00746E5A" w:rsidRPr="00DF3CB6" w:rsidRDefault="00746E5A" w:rsidP="00712EA1">
      <w:pPr>
        <w:bidi/>
        <w:spacing w:after="0"/>
        <w:ind w:firstLine="567"/>
        <w:jc w:val="both"/>
        <w:rPr>
          <w:rtl/>
          <w:lang w:bidi="ar-DZ"/>
        </w:rPr>
      </w:pPr>
      <w:r w:rsidRPr="00DF3CB6">
        <w:rPr>
          <w:rFonts w:hint="cs"/>
          <w:rtl/>
          <w:lang w:bidi="ar-DZ"/>
        </w:rPr>
        <w:t xml:space="preserve">لقد أشارت المادة75 من المرسوم 18-199 أن اختيار أعضاء لجنة اختياروانتقاء العروض في عقود التفويض هو التأهيل </w:t>
      </w:r>
      <w:r w:rsidR="00712EA1" w:rsidRPr="00DF3CB6">
        <w:rPr>
          <w:rFonts w:hint="cs"/>
          <w:rtl/>
          <w:lang w:bidi="ar-DZ"/>
        </w:rPr>
        <w:t>و</w:t>
      </w:r>
      <w:r w:rsidRPr="00DF3CB6">
        <w:rPr>
          <w:rFonts w:hint="cs"/>
          <w:rtl/>
          <w:lang w:bidi="ar-DZ"/>
        </w:rPr>
        <w:t>الكفاءة، غير أن هذه المادة أو مواد أخر</w:t>
      </w:r>
      <w:r w:rsidR="00712EA1" w:rsidRPr="00DF3CB6">
        <w:rPr>
          <w:rFonts w:hint="cs"/>
          <w:rtl/>
          <w:lang w:bidi="ar-DZ"/>
        </w:rPr>
        <w:t>ى</w:t>
      </w:r>
      <w:r w:rsidRPr="00DF3CB6">
        <w:rPr>
          <w:rFonts w:hint="cs"/>
          <w:rtl/>
          <w:lang w:bidi="ar-DZ"/>
        </w:rPr>
        <w:t xml:space="preserve"> من هذا المرسوم لم تحدد معنى التأهيل ومستواه وشروطه.</w:t>
      </w:r>
    </w:p>
    <w:p w:rsidR="00746E5A" w:rsidRPr="00DF3CB6" w:rsidRDefault="00746E5A" w:rsidP="00EA1A4B">
      <w:pPr>
        <w:bidi/>
        <w:spacing w:before="240" w:after="0"/>
        <w:ind w:firstLine="567"/>
        <w:jc w:val="both"/>
        <w:rPr>
          <w:rtl/>
          <w:lang w:bidi="ar-DZ"/>
        </w:rPr>
      </w:pPr>
      <w:r w:rsidRPr="00DF3CB6">
        <w:rPr>
          <w:rFonts w:hint="cs"/>
          <w:rtl/>
          <w:lang w:bidi="ar-DZ"/>
        </w:rPr>
        <w:t>لكن بالرجوع إلى الباب الثالث من المرسوم</w:t>
      </w:r>
      <w:r w:rsidR="00712EA1" w:rsidRPr="00DF3CB6">
        <w:rPr>
          <w:rFonts w:hint="cs"/>
          <w:rtl/>
          <w:lang w:bidi="ar-DZ"/>
        </w:rPr>
        <w:t xml:space="preserve"> الرئاسي</w:t>
      </w:r>
      <w:r w:rsidRPr="00DF3CB6">
        <w:rPr>
          <w:rFonts w:hint="cs"/>
          <w:rtl/>
          <w:lang w:bidi="ar-DZ"/>
        </w:rPr>
        <w:t xml:space="preserve"> 15-247، الذي يحدد جاء تحت عنوان التكوين في الصفقات العمومية وتفويضات المرفق العام</w:t>
      </w:r>
      <w:r w:rsidRPr="00DF3CB6">
        <w:rPr>
          <w:rStyle w:val="Appelnotedebasdep"/>
          <w:rtl/>
          <w:lang w:bidi="ar-DZ"/>
        </w:rPr>
        <w:footnoteReference w:id="558"/>
      </w:r>
      <w:r w:rsidRPr="00DF3CB6">
        <w:rPr>
          <w:rFonts w:hint="cs"/>
          <w:rtl/>
          <w:lang w:bidi="ar-DZ"/>
        </w:rPr>
        <w:t>، فقد إشترطت المادة 211 منه على ضرورة إخضاع الموظفين والأعوان المتدخلين في إبرام وتنفيذ الصفقات العمومية وتفويضات المرفق العام إلى تكوينا مؤهلا، ودعمت المادة 212 من هذا الطرح بخصوص إخضاع هؤلاء الأعوان لدورات تكوينية وتحسين المستوى وتجديد المعارف تضمنه ال</w:t>
      </w:r>
      <w:r w:rsidR="00EA1A4B" w:rsidRPr="00DF3CB6">
        <w:rPr>
          <w:rFonts w:hint="cs"/>
          <w:rtl/>
          <w:lang w:bidi="ar-DZ"/>
        </w:rPr>
        <w:t>سل</w:t>
      </w:r>
      <w:r w:rsidRPr="00DF3CB6">
        <w:rPr>
          <w:rFonts w:hint="cs"/>
          <w:rtl/>
          <w:lang w:bidi="ar-DZ"/>
        </w:rPr>
        <w:t>طة المفوضة</w:t>
      </w:r>
      <w:r w:rsidR="00EB7F23" w:rsidRPr="00DF3CB6">
        <w:rPr>
          <w:rFonts w:hint="cs"/>
          <w:rtl/>
          <w:lang w:bidi="ar-DZ"/>
        </w:rPr>
        <w:t>.</w:t>
      </w:r>
    </w:p>
    <w:p w:rsidR="00746E5A" w:rsidRPr="00DF3CB6" w:rsidRDefault="00746E5A" w:rsidP="00EA1A4B">
      <w:pPr>
        <w:bidi/>
        <w:spacing w:before="240" w:after="0"/>
        <w:ind w:firstLine="567"/>
        <w:jc w:val="both"/>
        <w:rPr>
          <w:rtl/>
          <w:lang w:bidi="ar-DZ"/>
        </w:rPr>
      </w:pPr>
      <w:r w:rsidRPr="00DF3CB6">
        <w:rPr>
          <w:rFonts w:hint="cs"/>
          <w:rtl/>
          <w:lang w:bidi="ar-DZ"/>
        </w:rPr>
        <w:t>لقد اكدت المادة 272 من المرسوم التنفيذي 11-334</w:t>
      </w:r>
      <w:r w:rsidRPr="00DF3CB6">
        <w:rPr>
          <w:rStyle w:val="Appelnotedebasdep"/>
          <w:rtl/>
          <w:lang w:bidi="ar-DZ"/>
        </w:rPr>
        <w:footnoteReference w:id="559"/>
      </w:r>
      <w:r w:rsidRPr="00DF3CB6">
        <w:rPr>
          <w:rFonts w:hint="cs"/>
          <w:rtl/>
          <w:lang w:bidi="ar-DZ"/>
        </w:rPr>
        <w:t>، على أن يتولى رؤساء المشاريع التقنية مراقبة و</w:t>
      </w:r>
      <w:r w:rsidR="00EA1A4B" w:rsidRPr="00DF3CB6">
        <w:rPr>
          <w:rFonts w:hint="cs"/>
          <w:rtl/>
          <w:lang w:bidi="ar-DZ"/>
        </w:rPr>
        <w:t>م</w:t>
      </w:r>
      <w:r w:rsidRPr="00DF3CB6">
        <w:rPr>
          <w:rFonts w:hint="cs"/>
          <w:rtl/>
          <w:lang w:bidi="ar-DZ"/>
        </w:rPr>
        <w:t>تابعة ومشاركتهم في تحليل وتقييم العروض، وإشترط هذا المرسوم ضمن المادة 275 منه، أن يكون رؤساء المشاريع هؤلاء من بين الموظفين الذين ينتمون على الأقل إلى رتبة مهندس رئيسي للإدارة الإقليمية في التسيير التقني والحضري، أو مهندس معماري رئيسي للادارة الإقليمية الذين يثبتون ثلاث سنوات من الخدمة الفعلية وهم</w:t>
      </w:r>
      <w:r w:rsidR="00EA1A4B" w:rsidRPr="00DF3CB6">
        <w:rPr>
          <w:rFonts w:hint="cs"/>
          <w:rtl/>
          <w:lang w:bidi="ar-DZ"/>
        </w:rPr>
        <w:t>:</w:t>
      </w:r>
    </w:p>
    <w:p w:rsidR="00746E5A" w:rsidRPr="00DF3CB6" w:rsidRDefault="00B75735" w:rsidP="00EA1A4B">
      <w:pPr>
        <w:tabs>
          <w:tab w:val="right" w:pos="1751"/>
        </w:tabs>
        <w:bidi/>
        <w:spacing w:after="0"/>
        <w:jc w:val="both"/>
        <w:rPr>
          <w:lang w:bidi="ar-DZ"/>
        </w:rPr>
      </w:pPr>
      <w:r w:rsidRPr="00DF3CB6">
        <w:rPr>
          <w:lang w:bidi="ar-DZ"/>
        </w:rPr>
        <w:t>1</w:t>
      </w:r>
      <w:r w:rsidRPr="00DF3CB6">
        <w:rPr>
          <w:rFonts w:hint="cs"/>
          <w:rtl/>
          <w:lang w:bidi="ar-DZ"/>
        </w:rPr>
        <w:t xml:space="preserve">- </w:t>
      </w:r>
      <w:r w:rsidR="00746E5A" w:rsidRPr="00DF3CB6">
        <w:rPr>
          <w:rFonts w:hint="cs"/>
          <w:rtl/>
          <w:lang w:bidi="ar-DZ"/>
        </w:rPr>
        <w:t>الموظفون الذين ينتمون إلى رتبة مهندس دولة للإدارة الإقليمية في التسيير التقني الحضري أو مهندس معماري للادارة الاقليمية الذين يثبتون 5 سنوات من الخدمة الفعلية بصفة موظف.</w:t>
      </w:r>
    </w:p>
    <w:p w:rsidR="00746E5A" w:rsidRPr="00DF3CB6" w:rsidRDefault="00B75735" w:rsidP="006D66E9">
      <w:pPr>
        <w:tabs>
          <w:tab w:val="right" w:pos="1751"/>
        </w:tabs>
        <w:bidi/>
        <w:spacing w:after="0"/>
        <w:jc w:val="both"/>
        <w:rPr>
          <w:lang w:bidi="ar-DZ"/>
        </w:rPr>
      </w:pPr>
      <w:r w:rsidRPr="00DF3CB6">
        <w:rPr>
          <w:lang w:bidi="ar-DZ"/>
        </w:rPr>
        <w:t>2</w:t>
      </w:r>
      <w:r w:rsidRPr="00DF3CB6">
        <w:rPr>
          <w:rFonts w:hint="cs"/>
          <w:rtl/>
          <w:lang w:bidi="ar-DZ"/>
        </w:rPr>
        <w:t xml:space="preserve">- الموظفون الذين ينتمون إلى رتب </w:t>
      </w:r>
      <w:r w:rsidR="00746E5A" w:rsidRPr="00DF3CB6">
        <w:rPr>
          <w:rFonts w:hint="cs"/>
          <w:rtl/>
          <w:lang w:bidi="ar-DZ"/>
        </w:rPr>
        <w:t>مساعد مهندس للادارة الإقليمية في التسييرالتقني والحضري الذين يثبتون(8)سنوات من الخدمة الفعلية ومن ناحية أخرى، وإذا إستقرأنا قراروزيرالداخلية والجماعات المحلية، ونجد أنه حدد كيفيات تنظيم التكوين التح</w:t>
      </w:r>
      <w:r w:rsidR="00C04EF9">
        <w:rPr>
          <w:rFonts w:hint="cs"/>
          <w:rtl/>
          <w:lang w:bidi="ar-DZ"/>
        </w:rPr>
        <w:t>ضيري لشغل بعض الرتب المنتمية للأ</w:t>
      </w:r>
      <w:r w:rsidR="00746E5A" w:rsidRPr="00DF3CB6">
        <w:rPr>
          <w:rFonts w:hint="cs"/>
          <w:rtl/>
          <w:lang w:bidi="ar-DZ"/>
        </w:rPr>
        <w:t>سلاك الخاصة بإدارة الجماعات الإقليمية ومدته ومحتوى برامجه، وحدد الأسلاك المعنية بهذا التكوين وهي سلك ملحقي الإدارة الاقليمية، سلك أعوان الادارة الإقليمية سلك محاسبي الادارة الاقليمية</w:t>
      </w:r>
      <w:r w:rsidR="00746E5A" w:rsidRPr="00DF3CB6">
        <w:rPr>
          <w:rStyle w:val="Appelnotedebasdep"/>
          <w:rtl/>
          <w:lang w:bidi="ar-DZ"/>
        </w:rPr>
        <w:footnoteReference w:id="560"/>
      </w:r>
      <w:r w:rsidR="00746E5A" w:rsidRPr="00DF3CB6">
        <w:rPr>
          <w:rFonts w:hint="cs"/>
          <w:rtl/>
          <w:lang w:bidi="ar-DZ"/>
        </w:rPr>
        <w:t>.</w:t>
      </w:r>
    </w:p>
    <w:p w:rsidR="006D66E9" w:rsidRPr="00DF3CB6" w:rsidRDefault="00746E5A" w:rsidP="006D66E9">
      <w:pPr>
        <w:bidi/>
        <w:spacing w:before="240" w:after="0"/>
        <w:ind w:firstLine="567"/>
        <w:jc w:val="both"/>
        <w:rPr>
          <w:rtl/>
          <w:lang w:bidi="ar-DZ"/>
        </w:rPr>
      </w:pPr>
      <w:r w:rsidRPr="00DF3CB6">
        <w:rPr>
          <w:rFonts w:hint="cs"/>
          <w:rtl/>
          <w:lang w:bidi="ar-DZ"/>
        </w:rPr>
        <w:t>بإسقاط قانوني للنصوص السالفة الذكر المتعلقة بشرط التأهيل، يبقى الغموض قائما بشأن المعيار المتبع في تحديد المؤهلات المطلوبة في أعضاء لجنة إختيار وإنتقاء العروض</w:t>
      </w:r>
      <w:r w:rsidRPr="00DF3CB6">
        <w:rPr>
          <w:rStyle w:val="Appelnotedebasdep"/>
          <w:rtl/>
          <w:lang w:bidi="ar-DZ"/>
        </w:rPr>
        <w:footnoteReference w:id="561"/>
      </w:r>
      <w:r w:rsidRPr="00DF3CB6">
        <w:rPr>
          <w:rFonts w:hint="cs"/>
          <w:rtl/>
          <w:lang w:bidi="ar-DZ"/>
        </w:rPr>
        <w:t xml:space="preserve">، </w:t>
      </w:r>
      <w:r w:rsidR="006D66E9" w:rsidRPr="00DF3CB6">
        <w:rPr>
          <w:rFonts w:hint="cs"/>
          <w:rtl/>
          <w:lang w:bidi="ar-DZ"/>
        </w:rPr>
        <w:t>كما</w:t>
      </w:r>
      <w:r w:rsidRPr="00DF3CB6">
        <w:rPr>
          <w:rFonts w:hint="cs"/>
          <w:rtl/>
          <w:lang w:bidi="ar-DZ"/>
        </w:rPr>
        <w:t xml:space="preserve"> أن المش</w:t>
      </w:r>
      <w:r w:rsidR="006D66E9" w:rsidRPr="00DF3CB6">
        <w:rPr>
          <w:rFonts w:hint="cs"/>
          <w:rtl/>
          <w:lang w:bidi="ar-DZ"/>
        </w:rPr>
        <w:t>رع أغفل شرط أساسي هو شرط التخصص</w:t>
      </w:r>
      <w:r w:rsidRPr="00DF3CB6">
        <w:rPr>
          <w:rFonts w:hint="cs"/>
          <w:rtl/>
          <w:lang w:bidi="ar-DZ"/>
        </w:rPr>
        <w:t xml:space="preserve"> نظرا للخصوصية التي يتميز بها عقد التفويض، و</w:t>
      </w:r>
      <w:r w:rsidR="006D66E9" w:rsidRPr="00DF3CB6">
        <w:rPr>
          <w:rFonts w:hint="cs"/>
          <w:rtl/>
          <w:lang w:bidi="ar-DZ"/>
        </w:rPr>
        <w:t xml:space="preserve">في </w:t>
      </w:r>
      <w:r w:rsidRPr="00DF3CB6">
        <w:rPr>
          <w:rFonts w:hint="cs"/>
          <w:rtl/>
          <w:lang w:bidi="ar-DZ"/>
        </w:rPr>
        <w:t>ظل حداثة تنظيمه في الجزا</w:t>
      </w:r>
      <w:r w:rsidR="00C04EF9">
        <w:rPr>
          <w:rFonts w:hint="cs"/>
          <w:rtl/>
          <w:lang w:bidi="ar-DZ"/>
        </w:rPr>
        <w:t>ئر بالشكل الذي هو متوجد عليه الآ</w:t>
      </w:r>
      <w:r w:rsidRPr="00DF3CB6">
        <w:rPr>
          <w:rFonts w:hint="cs"/>
          <w:rtl/>
          <w:lang w:bidi="ar-DZ"/>
        </w:rPr>
        <w:t>ن</w:t>
      </w:r>
      <w:r w:rsidR="006D66E9" w:rsidRPr="00DF3CB6">
        <w:rPr>
          <w:rFonts w:hint="cs"/>
          <w:rtl/>
          <w:lang w:bidi="ar-DZ"/>
        </w:rPr>
        <w:t>.</w:t>
      </w:r>
    </w:p>
    <w:p w:rsidR="00746E5A" w:rsidRPr="00DF3CB6" w:rsidRDefault="006D66E9" w:rsidP="006D66E9">
      <w:pPr>
        <w:bidi/>
        <w:spacing w:before="240" w:after="0"/>
        <w:ind w:firstLine="567"/>
        <w:jc w:val="both"/>
        <w:rPr>
          <w:rtl/>
          <w:lang w:bidi="ar-DZ"/>
        </w:rPr>
      </w:pPr>
      <w:r w:rsidRPr="00DF3CB6">
        <w:rPr>
          <w:rFonts w:hint="cs"/>
          <w:rtl/>
          <w:lang w:bidi="ar-DZ"/>
        </w:rPr>
        <w:t xml:space="preserve">إن </w:t>
      </w:r>
      <w:r w:rsidR="00746E5A" w:rsidRPr="00DF3CB6">
        <w:rPr>
          <w:rFonts w:hint="cs"/>
          <w:rtl/>
          <w:lang w:bidi="ar-DZ"/>
        </w:rPr>
        <w:t>إضافة خبراء ماليين وتقنيين وقانونيين من شأنه أن يعطي دفعا قويا لعمل اللجنة خاصة فيما يخص إتخاذ قرارات تتسم بالفعالية والشفافية والاحترافية مما لا يترك أي مجال للطعن فيه من طرف المتنافسين.</w:t>
      </w:r>
    </w:p>
    <w:p w:rsidR="00746E5A" w:rsidRPr="00DF3CB6" w:rsidRDefault="00746E5A" w:rsidP="006D66E9">
      <w:pPr>
        <w:bidi/>
        <w:spacing w:after="0"/>
        <w:ind w:firstLine="567"/>
        <w:jc w:val="both"/>
        <w:rPr>
          <w:rtl/>
          <w:lang w:bidi="ar-DZ"/>
        </w:rPr>
      </w:pPr>
      <w:r w:rsidRPr="00DF3CB6">
        <w:rPr>
          <w:rFonts w:hint="cs"/>
          <w:rtl/>
          <w:lang w:bidi="ar-DZ"/>
        </w:rPr>
        <w:t>بالرجوع إلى المواد 211و 212 من المرسوم الرئاسي 15-247 نجد أنه اقرت ضرورة إستفادة الموظفين المتدخلين في إبرام وإعداد وتنفيذ الصفقات العمومية وتفويضات المرفق العام إلى تكوينا مؤهلا يتضمن عد</w:t>
      </w:r>
      <w:r w:rsidR="0077575F">
        <w:rPr>
          <w:rFonts w:hint="cs"/>
          <w:rtl/>
          <w:lang w:bidi="ar-DZ"/>
        </w:rPr>
        <w:t>ة دورات تكوين وتحسين المستوى و</w:t>
      </w:r>
      <w:r w:rsidRPr="00DF3CB6">
        <w:rPr>
          <w:rFonts w:hint="cs"/>
          <w:rtl/>
          <w:lang w:bidi="ar-DZ"/>
        </w:rPr>
        <w:t>تجديد المعارف.</w:t>
      </w:r>
    </w:p>
    <w:p w:rsidR="00746E5A" w:rsidRPr="00DF3CB6" w:rsidRDefault="00746E5A" w:rsidP="006D66E9">
      <w:pPr>
        <w:bidi/>
        <w:spacing w:before="240" w:after="0"/>
        <w:ind w:firstLine="567"/>
        <w:jc w:val="both"/>
        <w:rPr>
          <w:rtl/>
          <w:lang w:bidi="ar-DZ"/>
        </w:rPr>
      </w:pPr>
      <w:r w:rsidRPr="00DF3CB6">
        <w:rPr>
          <w:rFonts w:hint="cs"/>
          <w:rtl/>
          <w:lang w:bidi="ar-DZ"/>
        </w:rPr>
        <w:t>غير أن الواقع العملي لا ينطبق على ذلك، فبعد أن باشرت الادارة في تطبيق هذه المواد في بداية الامر بإقامة عدة دورات تكوينية، توقفت فجأة وذلك نظرا للظروف الاقتصادية التي مرت بها البلاد منذ سنة 2016، إذ انه تم توقيف جميع دورات التكوين وتحسين المستوى إلى يومنا هذا ولم تعاود الوزارات المعنية مرة أخرى بفتح مجال التكوين، لذا كان لابد على المشرع أن يهتم أكثر ب</w:t>
      </w:r>
      <w:r w:rsidR="0077575F">
        <w:rPr>
          <w:rFonts w:hint="cs"/>
          <w:rtl/>
          <w:lang w:bidi="ar-DZ"/>
        </w:rPr>
        <w:t>مستوى الاعوان المكلفين بإعداد و</w:t>
      </w:r>
      <w:r w:rsidRPr="00DF3CB6">
        <w:rPr>
          <w:rFonts w:hint="cs"/>
          <w:rtl/>
          <w:lang w:bidi="ar-DZ"/>
        </w:rPr>
        <w:t xml:space="preserve">تنفيذ عقود التفويض خاصة في ظل انعدام الخبرة في هذا في المجال. </w:t>
      </w:r>
    </w:p>
    <w:p w:rsidR="00746E5A" w:rsidRPr="00DF3CB6" w:rsidRDefault="00C04EF9" w:rsidP="006D66E9">
      <w:pPr>
        <w:bidi/>
        <w:spacing w:before="240" w:after="0"/>
        <w:ind w:firstLine="567"/>
        <w:jc w:val="both"/>
        <w:rPr>
          <w:rtl/>
          <w:lang w:bidi="ar-DZ"/>
        </w:rPr>
      </w:pPr>
      <w:r>
        <w:rPr>
          <w:rFonts w:hint="cs"/>
          <w:rtl/>
          <w:lang w:bidi="ar-DZ"/>
        </w:rPr>
        <w:t>أ</w:t>
      </w:r>
      <w:r w:rsidR="00746E5A" w:rsidRPr="00DF3CB6">
        <w:rPr>
          <w:rFonts w:hint="cs"/>
          <w:rtl/>
          <w:lang w:bidi="ar-DZ"/>
        </w:rPr>
        <w:t xml:space="preserve">خيرا يمكن إضافة إلى معنى التأهيل أنه يجب مراعاة مبادئ الشفافية والنزاهة والكفاءة والانصاف في عملية التوظيف مع تحديد الاجراءات المناسبة لإختيار تكوين الافراد المترشحين لنيل المناصب العمومية التي تكون أكثر </w:t>
      </w:r>
      <w:r w:rsidR="006D66E9" w:rsidRPr="00DF3CB6">
        <w:rPr>
          <w:rFonts w:hint="cs"/>
          <w:rtl/>
          <w:lang w:bidi="ar-DZ"/>
        </w:rPr>
        <w:t>ع</w:t>
      </w:r>
      <w:r w:rsidR="00746E5A" w:rsidRPr="00DF3CB6">
        <w:rPr>
          <w:rFonts w:hint="cs"/>
          <w:rtl/>
          <w:lang w:bidi="ar-DZ"/>
        </w:rPr>
        <w:t>رضة للفساد</w:t>
      </w:r>
      <w:r w:rsidR="00746E5A" w:rsidRPr="00DF3CB6">
        <w:rPr>
          <w:rStyle w:val="Appelnotedebasdep"/>
          <w:rtl/>
          <w:lang w:bidi="ar-DZ"/>
        </w:rPr>
        <w:footnoteReference w:id="562"/>
      </w:r>
      <w:r w:rsidR="00746E5A" w:rsidRPr="00DF3CB6">
        <w:rPr>
          <w:rFonts w:hint="cs"/>
          <w:rtl/>
          <w:lang w:bidi="ar-DZ"/>
        </w:rPr>
        <w:t>، لذا فإنه يلزم في تعيين الموظفين العموميين في المناصب العمومية التحكم في مبادئ النزاهة والكفاءة مع ضرورة إدراجهم ضمن برامج تكوينية لدعم أداء مهامهم بجودة عالية.</w:t>
      </w:r>
    </w:p>
    <w:p w:rsidR="00746E5A" w:rsidRPr="00DF3CB6" w:rsidRDefault="0077575F" w:rsidP="00CB1232">
      <w:pPr>
        <w:bidi/>
        <w:spacing w:before="240" w:after="0"/>
        <w:ind w:firstLine="567"/>
        <w:jc w:val="both"/>
        <w:rPr>
          <w:rtl/>
          <w:lang w:bidi="ar-DZ"/>
        </w:rPr>
      </w:pPr>
      <w:r>
        <w:rPr>
          <w:rFonts w:hint="cs"/>
          <w:rtl/>
          <w:lang w:bidi="ar-DZ"/>
        </w:rPr>
        <w:t>و</w:t>
      </w:r>
      <w:r w:rsidR="00746E5A" w:rsidRPr="00DF3CB6">
        <w:rPr>
          <w:rFonts w:hint="cs"/>
          <w:rtl/>
          <w:lang w:bidi="ar-DZ"/>
        </w:rPr>
        <w:t xml:space="preserve">تجدر الإشارة في هذا الإطار أن المادة 88 من المرسوم الرئاسي 15-247 مكنت سلطة ضبط الصفقات العمومية وتفويضات المرفق العام، من إعداد المدونة الخاصة بالأعوان العموميين الذين يتدخلون في مراقبة وإبرام وتنفيذ الصفقات العمومية وتفويض المرفق العام، حيث جاء هذا الامر لحماية المال العام وتحقيقا لنجاعة الطلب العمومي، الامر الذي جعل هذا المرسوم الرئاسي يلزم على أن الاعوان العموميين يوافقون على المدونة بتصريح، كما يجب عليهم التوقيع على تصريح </w:t>
      </w:r>
      <w:r w:rsidR="00CB1232">
        <w:rPr>
          <w:rFonts w:hint="cs"/>
          <w:rtl/>
          <w:lang w:bidi="ar-DZ"/>
        </w:rPr>
        <w:t>آ</w:t>
      </w:r>
      <w:r w:rsidR="00746E5A" w:rsidRPr="00DF3CB6">
        <w:rPr>
          <w:rFonts w:hint="cs"/>
          <w:rtl/>
          <w:lang w:bidi="ar-DZ"/>
        </w:rPr>
        <w:t>خر بغياب تضارب المصالح.</w:t>
      </w:r>
    </w:p>
    <w:p w:rsidR="00746E5A" w:rsidRPr="00DF3CB6" w:rsidRDefault="00746E5A" w:rsidP="00B6042B">
      <w:pPr>
        <w:bidi/>
        <w:spacing w:before="240" w:after="0"/>
        <w:ind w:firstLine="567"/>
        <w:jc w:val="both"/>
        <w:rPr>
          <w:rtl/>
          <w:lang w:bidi="ar-DZ"/>
        </w:rPr>
      </w:pPr>
      <w:r w:rsidRPr="00DF3CB6">
        <w:rPr>
          <w:rFonts w:hint="cs"/>
          <w:rtl/>
          <w:lang w:bidi="ar-DZ"/>
        </w:rPr>
        <w:t>كما أنه عندما تتعارض المصالح الخاصة لموظف عمومي يشارك في إبرام أو مراقبة إتفا</w:t>
      </w:r>
      <w:r w:rsidR="008F1943">
        <w:rPr>
          <w:rFonts w:hint="cs"/>
          <w:rtl/>
          <w:lang w:bidi="ar-DZ"/>
        </w:rPr>
        <w:t>قية التفويض مع المصلحة العامة و</w:t>
      </w:r>
      <w:r w:rsidRPr="00DF3CB6">
        <w:rPr>
          <w:rFonts w:hint="cs"/>
          <w:rtl/>
          <w:lang w:bidi="ar-DZ"/>
        </w:rPr>
        <w:t>يكون من شأن ذلك التأثير في ممارسة مهامه بشكل عادي فإنه يتعين عليه أن يخبر سلطته السلمية و يتنحى عن هذه المهمة</w:t>
      </w:r>
      <w:r w:rsidRPr="00DF3CB6">
        <w:rPr>
          <w:rStyle w:val="Appelnotedebasdep"/>
          <w:rtl/>
          <w:lang w:bidi="ar-DZ"/>
        </w:rPr>
        <w:footnoteReference w:id="563"/>
      </w:r>
      <w:r w:rsidRPr="00DF3CB6">
        <w:rPr>
          <w:rFonts w:hint="cs"/>
          <w:rtl/>
          <w:lang w:bidi="ar-DZ"/>
        </w:rPr>
        <w:t>.</w:t>
      </w:r>
    </w:p>
    <w:p w:rsidR="00746E5A" w:rsidRPr="00DF3CB6" w:rsidRDefault="00746E5A" w:rsidP="006D66E9">
      <w:pPr>
        <w:bidi/>
        <w:spacing w:before="240" w:after="0"/>
        <w:ind w:firstLine="567"/>
        <w:jc w:val="both"/>
        <w:rPr>
          <w:rtl/>
          <w:lang w:bidi="ar-DZ"/>
        </w:rPr>
      </w:pPr>
      <w:r w:rsidRPr="00DF3CB6">
        <w:rPr>
          <w:rFonts w:hint="cs"/>
          <w:rtl/>
          <w:lang w:bidi="ar-DZ"/>
        </w:rPr>
        <w:t>أما عن تنافي العضوية في لجنة إختياروإنتقاء العروض والعضوية في لجنة تفويضات المرفق العام، فإن المنظم لم يتطرق إلى هذا الأمر ولكن بالرجوع إلى المرسوم</w:t>
      </w:r>
      <w:r w:rsidR="006D66E9" w:rsidRPr="00DF3CB6">
        <w:rPr>
          <w:rFonts w:hint="cs"/>
          <w:rtl/>
          <w:lang w:bidi="ar-DZ"/>
        </w:rPr>
        <w:t xml:space="preserve"> الرئاسي</w:t>
      </w:r>
      <w:r w:rsidRPr="00DF3CB6">
        <w:rPr>
          <w:rFonts w:hint="cs"/>
          <w:rtl/>
          <w:lang w:bidi="ar-DZ"/>
        </w:rPr>
        <w:t xml:space="preserve"> 15-247 المذكورسابقا، خاصة المادة 91 منه التي أقرت حالة التنافي للعضوية في لجنة التحكيم والعضوية أو صفة مقرر مع لجنة الصفقات العمومية مع العضوية في لجنة فتح الأظرفة و تقييم العروض عندما يتعلق الأمر بنفس الملف، فإننا يمكن أن نقوم بإسقاط هذه المادة على الاحكام المقررة في المرسوم 18-199 المذكور سابقا، وذلك نظرا لأنه لا يمكن لموظف أن يقرر في لجنة إختيار لانتقاء العروض ويعالج نفس الملف في لجنة تفويضات المرفق العام، هذا ما ي</w:t>
      </w:r>
      <w:r w:rsidR="006D66E9" w:rsidRPr="00DF3CB6">
        <w:rPr>
          <w:rFonts w:hint="cs"/>
          <w:rtl/>
          <w:lang w:bidi="ar-DZ"/>
        </w:rPr>
        <w:t>قلل من فعالية مبدأ تكافؤ الفرص</w:t>
      </w:r>
      <w:r w:rsidRPr="00DF3CB6">
        <w:rPr>
          <w:rFonts w:hint="cs"/>
          <w:rtl/>
          <w:lang w:bidi="ar-DZ"/>
        </w:rPr>
        <w:t xml:space="preserve"> ويفقد</w:t>
      </w:r>
      <w:r w:rsidR="006D66E9" w:rsidRPr="00DF3CB6">
        <w:rPr>
          <w:rFonts w:hint="cs"/>
          <w:rtl/>
          <w:lang w:bidi="ar-DZ"/>
        </w:rPr>
        <w:t xml:space="preserve"> مبدأ</w:t>
      </w:r>
      <w:r w:rsidRPr="00DF3CB6">
        <w:rPr>
          <w:rFonts w:hint="cs"/>
          <w:rtl/>
          <w:lang w:bidi="ar-DZ"/>
        </w:rPr>
        <w:t xml:space="preserve"> المنافسة الطابع المرجو منها</w:t>
      </w:r>
      <w:r w:rsidR="00EB7F23" w:rsidRPr="00DF3CB6">
        <w:rPr>
          <w:rFonts w:hint="cs"/>
          <w:rtl/>
          <w:lang w:bidi="ar-DZ"/>
        </w:rPr>
        <w:t>.</w:t>
      </w:r>
    </w:p>
    <w:p w:rsidR="00746E5A" w:rsidRPr="00DF3CB6" w:rsidRDefault="00746E5A" w:rsidP="006D66E9">
      <w:pPr>
        <w:bidi/>
        <w:spacing w:before="240" w:after="0"/>
        <w:ind w:firstLine="567"/>
        <w:jc w:val="both"/>
        <w:rPr>
          <w:rtl/>
          <w:lang w:bidi="ar-DZ"/>
        </w:rPr>
      </w:pPr>
      <w:r w:rsidRPr="00DF3CB6">
        <w:rPr>
          <w:rFonts w:hint="cs"/>
          <w:rtl/>
          <w:lang w:bidi="ar-DZ"/>
        </w:rPr>
        <w:t>إن مثل هذه التدابير المدرجة في المرسوم الرئاسي 15-247</w:t>
      </w:r>
      <w:r w:rsidR="00DF3CB6" w:rsidRPr="00DF3CB6">
        <w:rPr>
          <w:rFonts w:hint="cs"/>
          <w:rtl/>
          <w:lang w:bidi="ar-DZ"/>
        </w:rPr>
        <w:t xml:space="preserve">، </w:t>
      </w:r>
      <w:r w:rsidRPr="00DF3CB6">
        <w:rPr>
          <w:rFonts w:hint="cs"/>
          <w:rtl/>
          <w:lang w:bidi="ar-DZ"/>
        </w:rPr>
        <w:t>والمرسوم التنفيذي 18-199، جديرة ب</w:t>
      </w:r>
      <w:r w:rsidR="006D66E9" w:rsidRPr="00DF3CB6">
        <w:rPr>
          <w:rFonts w:hint="cs"/>
          <w:rtl/>
          <w:lang w:bidi="ar-DZ"/>
        </w:rPr>
        <w:t xml:space="preserve">حماية </w:t>
      </w:r>
      <w:r w:rsidRPr="00DF3CB6">
        <w:rPr>
          <w:rFonts w:hint="cs"/>
          <w:rtl/>
          <w:lang w:bidi="ar-DZ"/>
        </w:rPr>
        <w:t>ن</w:t>
      </w:r>
      <w:r w:rsidR="006D66E9" w:rsidRPr="00DF3CB6">
        <w:rPr>
          <w:rFonts w:hint="cs"/>
          <w:rtl/>
          <w:lang w:bidi="ar-DZ"/>
        </w:rPr>
        <w:t xml:space="preserve">جاعة الطلب العمومي </w:t>
      </w:r>
      <w:r w:rsidRPr="00DF3CB6">
        <w:rPr>
          <w:rFonts w:hint="cs"/>
          <w:rtl/>
          <w:lang w:bidi="ar-DZ"/>
        </w:rPr>
        <w:t>وتكريس لمبدأ الشفافية في إبرام عقود التفويض من جهة، ومبدأ الجماعية في إختيار المفوض له من جهة أخرى، مع ضمان منافسة مشروعة تكفل المساواة بين المتنافسين، بما يحقق هدف ترشيد النفقات العامة وحماية المال العام</w:t>
      </w:r>
      <w:r w:rsidRPr="00DF3CB6">
        <w:rPr>
          <w:rStyle w:val="Appelnotedebasdep"/>
          <w:rtl/>
          <w:lang w:bidi="ar-DZ"/>
        </w:rPr>
        <w:footnoteReference w:id="564"/>
      </w:r>
      <w:r w:rsidR="00EB7F23" w:rsidRPr="00DF3CB6">
        <w:rPr>
          <w:rFonts w:hint="cs"/>
          <w:rtl/>
          <w:lang w:bidi="ar-DZ"/>
        </w:rPr>
        <w:t>.</w:t>
      </w:r>
    </w:p>
    <w:p w:rsidR="00746E5A" w:rsidRPr="00DF3CB6" w:rsidRDefault="00746E5A" w:rsidP="008F1943">
      <w:pPr>
        <w:pStyle w:val="Titre5"/>
        <w:bidi/>
        <w:rPr>
          <w:rtl/>
          <w:lang w:bidi="ar-DZ"/>
        </w:rPr>
      </w:pPr>
      <w:bookmarkStart w:id="789" w:name="_Toc127048999"/>
      <w:bookmarkStart w:id="790" w:name="_Toc127052272"/>
      <w:bookmarkStart w:id="791" w:name="_Toc127053336"/>
      <w:r w:rsidRPr="00DF3CB6">
        <w:rPr>
          <w:rFonts w:hint="cs"/>
          <w:rtl/>
          <w:lang w:bidi="ar-DZ"/>
        </w:rPr>
        <w:t>ثانيا - السلطة المخول لها إنشاء لجنة تقييم و انتقاء العروض</w:t>
      </w:r>
      <w:bookmarkEnd w:id="789"/>
      <w:bookmarkEnd w:id="790"/>
      <w:bookmarkEnd w:id="791"/>
    </w:p>
    <w:p w:rsidR="00746E5A" w:rsidRPr="00DF3CB6" w:rsidRDefault="00746E5A" w:rsidP="002F01A1">
      <w:pPr>
        <w:bidi/>
        <w:spacing w:before="240"/>
        <w:ind w:firstLine="567"/>
        <w:jc w:val="both"/>
        <w:rPr>
          <w:rtl/>
          <w:lang w:bidi="ar-DZ"/>
        </w:rPr>
      </w:pPr>
      <w:r w:rsidRPr="00DF3CB6">
        <w:rPr>
          <w:rFonts w:hint="cs"/>
          <w:rtl/>
          <w:lang w:bidi="ar-DZ"/>
        </w:rPr>
        <w:t>نصت المادة 75 من المرسوم</w:t>
      </w:r>
      <w:r w:rsidR="006D66E9" w:rsidRPr="00DF3CB6">
        <w:rPr>
          <w:rFonts w:hint="cs"/>
          <w:rtl/>
          <w:lang w:bidi="ar-DZ"/>
        </w:rPr>
        <w:t xml:space="preserve"> التنفيذي</w:t>
      </w:r>
      <w:r w:rsidRPr="00DF3CB6">
        <w:rPr>
          <w:rFonts w:hint="cs"/>
          <w:rtl/>
          <w:lang w:bidi="ar-DZ"/>
        </w:rPr>
        <w:t xml:space="preserve"> 18-199 المتعلق بتفويض المرفق العام، على أن المسؤول عن السلطة المفوضة هو المخول له قانونا إنشاء لجنة اختيار وانتقاء العروض، ذلك بموجب مقرر يتم</w:t>
      </w:r>
      <w:r w:rsidR="006D66E9" w:rsidRPr="00DF3CB6">
        <w:rPr>
          <w:rFonts w:hint="cs"/>
          <w:rtl/>
          <w:lang w:bidi="ar-DZ"/>
        </w:rPr>
        <w:t xml:space="preserve"> من خلاله</w:t>
      </w:r>
      <w:r w:rsidRPr="00DF3CB6">
        <w:rPr>
          <w:rFonts w:hint="cs"/>
          <w:rtl/>
          <w:lang w:bidi="ar-DZ"/>
        </w:rPr>
        <w:t xml:space="preserve"> تعيين أعضاء هذه اللجنة وتحديد نظامها الداخلي، غير أن المشرع وخلافا لما جاءت به القواعد القانونية التي تحكم الصفقات العمومية فإنه لم يحدد نصاب هذه اللجنة.</w:t>
      </w:r>
    </w:p>
    <w:p w:rsidR="00746E5A" w:rsidRPr="00DF3CB6" w:rsidRDefault="00746E5A" w:rsidP="00C04EF9">
      <w:pPr>
        <w:bidi/>
        <w:spacing w:after="0"/>
        <w:ind w:firstLine="567"/>
        <w:jc w:val="both"/>
        <w:rPr>
          <w:rtl/>
          <w:lang w:bidi="ar-DZ"/>
        </w:rPr>
      </w:pPr>
      <w:r w:rsidRPr="00DF3CB6">
        <w:rPr>
          <w:rFonts w:hint="cs"/>
          <w:rtl/>
          <w:lang w:bidi="ar-DZ"/>
        </w:rPr>
        <w:t xml:space="preserve">وتحدد صفة السلطة المفوضة بالجماعات الإقليمية والمتمثلة في الولاية والبلدية، كما ورد ذكر شخص </w:t>
      </w:r>
      <w:r w:rsidR="00C04EF9">
        <w:rPr>
          <w:rFonts w:hint="cs"/>
          <w:rtl/>
          <w:lang w:bidi="ar-DZ"/>
        </w:rPr>
        <w:t>آ</w:t>
      </w:r>
      <w:r w:rsidRPr="00DF3CB6">
        <w:rPr>
          <w:rFonts w:hint="cs"/>
          <w:rtl/>
          <w:lang w:bidi="ar-DZ"/>
        </w:rPr>
        <w:t>خر يحوز صفة السلطة المفوضة في المادة الخامسة من المرسوم</w:t>
      </w:r>
      <w:r w:rsidR="003B24F3" w:rsidRPr="00DF3CB6">
        <w:rPr>
          <w:rFonts w:hint="cs"/>
          <w:rtl/>
          <w:lang w:bidi="ar-DZ"/>
        </w:rPr>
        <w:t xml:space="preserve"> التنفيذي</w:t>
      </w:r>
      <w:r w:rsidRPr="00DF3CB6">
        <w:rPr>
          <w:rFonts w:hint="cs"/>
          <w:rtl/>
          <w:lang w:bidi="ar-DZ"/>
        </w:rPr>
        <w:t xml:space="preserve"> 18-199، والتي أشارت صراحة إلى الشخص العام الذي يعين من قبل عدة أشخاص عموميين معنويين يسيرون مرفق عام مفوض في إطار التجمع ممثلا عنه يحوز صفة السلطة </w:t>
      </w:r>
      <w:r w:rsidR="00C04EF9">
        <w:rPr>
          <w:rFonts w:hint="cs"/>
          <w:rtl/>
          <w:lang w:bidi="ar-DZ"/>
        </w:rPr>
        <w:t>المفوضة مما يخول له سلطة ممارسة</w:t>
      </w:r>
      <w:r w:rsidRPr="00DF3CB6">
        <w:rPr>
          <w:rFonts w:hint="cs"/>
          <w:rtl/>
          <w:lang w:bidi="ar-DZ"/>
        </w:rPr>
        <w:t xml:space="preserve"> الرقابة الإدارية</w:t>
      </w:r>
      <w:r w:rsidRPr="00DF3CB6">
        <w:rPr>
          <w:rStyle w:val="Appelnotedebasdep"/>
          <w:rtl/>
          <w:lang w:bidi="ar-DZ"/>
        </w:rPr>
        <w:footnoteReference w:id="565"/>
      </w:r>
      <w:r w:rsidR="00EB7F23" w:rsidRPr="00DF3CB6">
        <w:rPr>
          <w:rFonts w:hint="cs"/>
          <w:rtl/>
          <w:lang w:bidi="ar-DZ"/>
        </w:rPr>
        <w:t>.</w:t>
      </w:r>
    </w:p>
    <w:p w:rsidR="009876E9" w:rsidRDefault="00746E5A" w:rsidP="009876E9">
      <w:pPr>
        <w:bidi/>
        <w:spacing w:after="0"/>
        <w:ind w:firstLine="567"/>
        <w:jc w:val="both"/>
        <w:rPr>
          <w:rtl/>
          <w:lang w:bidi="ar-DZ"/>
        </w:rPr>
      </w:pPr>
      <w:r w:rsidRPr="00DF3CB6">
        <w:rPr>
          <w:rFonts w:hint="cs"/>
          <w:rtl/>
          <w:lang w:bidi="ar-DZ"/>
        </w:rPr>
        <w:t>وبإعتبار أن المسؤول عن السلطة المفوضة هو من خول له القانون إنشاء لجنة إختيار وإنتقاء العروض فإنه يلتزم بتحديد من هي الهيئات التي يمكن نطلق عليها صفة السلطة المفوضة وذلك على النحو التالي</w:t>
      </w:r>
      <w:r w:rsidR="00EB7F23" w:rsidRPr="00DF3CB6">
        <w:rPr>
          <w:rFonts w:hint="cs"/>
          <w:rtl/>
          <w:lang w:bidi="ar-DZ"/>
        </w:rPr>
        <w:t>.</w:t>
      </w:r>
    </w:p>
    <w:p w:rsidR="00746E5A" w:rsidRPr="00DF3CB6" w:rsidRDefault="00746E5A" w:rsidP="00CE7DDA">
      <w:pPr>
        <w:pStyle w:val="Titre6"/>
        <w:numPr>
          <w:ilvl w:val="0"/>
          <w:numId w:val="111"/>
        </w:numPr>
        <w:bidi/>
        <w:rPr>
          <w:lang w:bidi="ar-DZ"/>
        </w:rPr>
      </w:pPr>
      <w:bookmarkStart w:id="792" w:name="_Toc127049000"/>
      <w:bookmarkStart w:id="793" w:name="_Toc127052273"/>
      <w:bookmarkStart w:id="794" w:name="_Toc127053337"/>
      <w:proofErr w:type="gramStart"/>
      <w:r w:rsidRPr="00DF3CB6">
        <w:rPr>
          <w:rFonts w:hint="cs"/>
          <w:rtl/>
          <w:lang w:bidi="ar-DZ"/>
        </w:rPr>
        <w:t>الجماعات</w:t>
      </w:r>
      <w:proofErr w:type="gramEnd"/>
      <w:r w:rsidRPr="00DF3CB6">
        <w:rPr>
          <w:rFonts w:hint="cs"/>
          <w:rtl/>
          <w:lang w:bidi="ar-DZ"/>
        </w:rPr>
        <w:t xml:space="preserve"> الإقليمية</w:t>
      </w:r>
      <w:bookmarkEnd w:id="792"/>
      <w:bookmarkEnd w:id="793"/>
      <w:bookmarkEnd w:id="794"/>
    </w:p>
    <w:p w:rsidR="0075788C" w:rsidRPr="00DF3CB6" w:rsidRDefault="0075788C" w:rsidP="00636E56">
      <w:pPr>
        <w:bidi/>
        <w:spacing w:after="0"/>
        <w:ind w:firstLine="360"/>
        <w:jc w:val="both"/>
        <w:rPr>
          <w:rtl/>
          <w:lang w:bidi="ar-DZ"/>
        </w:rPr>
      </w:pPr>
      <w:r w:rsidRPr="00DF3CB6">
        <w:rPr>
          <w:rFonts w:hint="cs"/>
          <w:rtl/>
          <w:lang w:bidi="ar-DZ"/>
        </w:rPr>
        <w:t xml:space="preserve">عرف المفكر الفرنسي </w:t>
      </w:r>
      <w:r w:rsidRPr="00DF3CB6">
        <w:rPr>
          <w:lang w:bidi="ar-DZ"/>
        </w:rPr>
        <w:t xml:space="preserve">François paul </w:t>
      </w:r>
      <w:r w:rsidR="00636E56" w:rsidRPr="00DF3CB6">
        <w:rPr>
          <w:rFonts w:hint="cs"/>
          <w:rtl/>
          <w:lang w:bidi="ar-DZ"/>
        </w:rPr>
        <w:t>ا</w:t>
      </w:r>
      <w:r w:rsidRPr="00DF3CB6">
        <w:rPr>
          <w:rFonts w:hint="cs"/>
          <w:rtl/>
          <w:lang w:bidi="ar-DZ"/>
        </w:rPr>
        <w:t>لجماعات الاقليمية بأنها " تلك الجماعة المتميزة قانونا بواسطة العقل و تكون بمثابة خليقة الفن القانوني التي لا يحق إدراكها و لن يكون لها معنى إلا في لإطار القانون "</w:t>
      </w:r>
      <w:r w:rsidRPr="00DF3CB6">
        <w:rPr>
          <w:rStyle w:val="Appelnotedebasdep"/>
          <w:rtl/>
          <w:lang w:bidi="ar-DZ"/>
        </w:rPr>
        <w:footnoteReference w:id="566"/>
      </w:r>
      <w:r w:rsidR="00EB7F23" w:rsidRPr="00DF3CB6">
        <w:rPr>
          <w:rtl/>
          <w:lang w:bidi="ar-DZ"/>
        </w:rPr>
        <w:t>.</w:t>
      </w:r>
    </w:p>
    <w:p w:rsidR="00746E5A" w:rsidRPr="00DF3CB6" w:rsidRDefault="00C04EF9" w:rsidP="00636E56">
      <w:pPr>
        <w:bidi/>
        <w:spacing w:before="240" w:after="0"/>
        <w:ind w:firstLine="567"/>
        <w:jc w:val="both"/>
        <w:rPr>
          <w:rtl/>
          <w:lang w:bidi="ar-DZ"/>
        </w:rPr>
      </w:pPr>
      <w:r>
        <w:rPr>
          <w:rFonts w:hint="cs"/>
          <w:rtl/>
          <w:lang w:bidi="ar-DZ"/>
        </w:rPr>
        <w:t>أ</w:t>
      </w:r>
      <w:r w:rsidR="00636E56" w:rsidRPr="00DF3CB6">
        <w:rPr>
          <w:rFonts w:hint="cs"/>
          <w:rtl/>
          <w:lang w:bidi="ar-DZ"/>
        </w:rPr>
        <w:t xml:space="preserve">ما </w:t>
      </w:r>
      <w:r w:rsidR="00746E5A" w:rsidRPr="00DF3CB6">
        <w:rPr>
          <w:rFonts w:hint="cs"/>
          <w:rtl/>
          <w:lang w:bidi="ar-DZ"/>
        </w:rPr>
        <w:t>المادة 15 من دستور1996</w:t>
      </w:r>
      <w:r w:rsidR="00636E56" w:rsidRPr="00DF3CB6">
        <w:rPr>
          <w:rFonts w:hint="cs"/>
          <w:rtl/>
          <w:lang w:bidi="ar-DZ"/>
        </w:rPr>
        <w:t>فقد نصت على أن</w:t>
      </w:r>
      <w:r w:rsidR="00746E5A" w:rsidRPr="00DF3CB6">
        <w:rPr>
          <w:rFonts w:hint="cs"/>
          <w:rtl/>
          <w:lang w:bidi="ar-DZ"/>
        </w:rPr>
        <w:t xml:space="preserve"> "الجماعات الإقليمية للدولة هي الولاية والبلدية، البلدية هي الجماعة القاعدية </w:t>
      </w:r>
      <w:proofErr w:type="gramStart"/>
      <w:r w:rsidR="00746E5A" w:rsidRPr="00DF3CB6">
        <w:rPr>
          <w:rFonts w:hint="cs"/>
          <w:rtl/>
          <w:lang w:bidi="ar-DZ"/>
        </w:rPr>
        <w:t>"</w:t>
      </w:r>
      <w:r w:rsidR="00746E5A" w:rsidRPr="00DF3CB6">
        <w:rPr>
          <w:rStyle w:val="Appelnotedebasdep"/>
          <w:rtl/>
          <w:lang w:bidi="ar-DZ"/>
        </w:rPr>
        <w:footnoteReference w:id="567"/>
      </w:r>
      <w:r w:rsidR="00EB7F23" w:rsidRPr="00DF3CB6">
        <w:rPr>
          <w:rFonts w:hint="cs"/>
          <w:rtl/>
          <w:lang w:bidi="ar-DZ"/>
        </w:rPr>
        <w:t>.</w:t>
      </w:r>
      <w:proofErr w:type="gramEnd"/>
    </w:p>
    <w:p w:rsidR="00746E5A" w:rsidRPr="00DF3CB6" w:rsidRDefault="00746E5A" w:rsidP="00636E56">
      <w:pPr>
        <w:bidi/>
        <w:spacing w:after="0"/>
        <w:ind w:firstLine="567"/>
        <w:jc w:val="both"/>
        <w:rPr>
          <w:rtl/>
          <w:lang w:bidi="ar-DZ"/>
        </w:rPr>
      </w:pPr>
      <w:r w:rsidRPr="00DF3CB6">
        <w:rPr>
          <w:rFonts w:hint="cs"/>
          <w:rtl/>
          <w:lang w:bidi="ar-DZ"/>
        </w:rPr>
        <w:t xml:space="preserve">كرس المشرع الجزائري بصورة اوضح في دستور 1976 ان المجموعة الإقليمية هي الولاية والبلدية، </w:t>
      </w:r>
      <w:r w:rsidR="00636E56" w:rsidRPr="00DF3CB6">
        <w:rPr>
          <w:rFonts w:hint="cs"/>
          <w:rtl/>
          <w:lang w:bidi="ar-DZ"/>
        </w:rPr>
        <w:t>غير</w:t>
      </w:r>
      <w:r w:rsidRPr="00DF3CB6">
        <w:rPr>
          <w:rFonts w:hint="cs"/>
          <w:rtl/>
          <w:lang w:bidi="ar-DZ"/>
        </w:rPr>
        <w:t>أن هذه المعالم لم تتضحإلا في دستور 1989 الذي نص على أن " الجزائر جمهورية ديمقراطية شعبية وهي جزء لا يتجزأ" غير ان هذه الوحدة لا تتنافى مع التنظيم الإداري وفق ما تقتضيه المصلحة العامة، فالمشرع إستعمل لأول م</w:t>
      </w:r>
      <w:r w:rsidR="00C04EF9">
        <w:rPr>
          <w:rFonts w:hint="cs"/>
          <w:rtl/>
          <w:lang w:bidi="ar-DZ"/>
        </w:rPr>
        <w:t>ر</w:t>
      </w:r>
      <w:r w:rsidRPr="00DF3CB6">
        <w:rPr>
          <w:rFonts w:hint="cs"/>
          <w:rtl/>
          <w:lang w:bidi="ar-DZ"/>
        </w:rPr>
        <w:t>ة مصطلح الجماعة بدلا من المجموعة</w:t>
      </w:r>
      <w:r w:rsidR="00C04EF9">
        <w:rPr>
          <w:rFonts w:hint="cs"/>
          <w:rtl/>
          <w:lang w:bidi="ar-DZ"/>
        </w:rPr>
        <w:t>.</w:t>
      </w:r>
    </w:p>
    <w:p w:rsidR="00746E5A" w:rsidRPr="00DF3CB6" w:rsidRDefault="00746E5A" w:rsidP="00636E56">
      <w:pPr>
        <w:bidi/>
        <w:spacing w:after="0"/>
        <w:ind w:firstLine="567"/>
        <w:jc w:val="both"/>
        <w:rPr>
          <w:rtl/>
          <w:lang w:bidi="ar-DZ"/>
        </w:rPr>
      </w:pPr>
      <w:r w:rsidRPr="00DF3CB6">
        <w:rPr>
          <w:rFonts w:hint="cs"/>
          <w:rtl/>
          <w:lang w:bidi="ar-DZ"/>
        </w:rPr>
        <w:t>أما المفهوم العضوي فيقصد بالجماعات الاقليمية مجموعة من الهيئات ا</w:t>
      </w:r>
      <w:r w:rsidR="00636E56" w:rsidRPr="00DF3CB6">
        <w:rPr>
          <w:rFonts w:hint="cs"/>
          <w:rtl/>
          <w:lang w:bidi="ar-DZ"/>
        </w:rPr>
        <w:t>لتي تتألف منها الجماعات المحلية</w:t>
      </w:r>
      <w:r w:rsidR="008F1943">
        <w:rPr>
          <w:rFonts w:hint="cs"/>
          <w:rtl/>
          <w:lang w:bidi="ar-DZ"/>
        </w:rPr>
        <w:t xml:space="preserve"> وتتمثل في البلدية </w:t>
      </w:r>
      <w:r w:rsidRPr="00DF3CB6">
        <w:rPr>
          <w:rFonts w:hint="cs"/>
          <w:rtl/>
          <w:lang w:bidi="ar-DZ"/>
        </w:rPr>
        <w:t>والولاية، ويكون رئيس المجلس الشعبي البلدي هو المسؤول عن سير البلدبة، اما الوالي فهو المسؤول عن الولاية</w:t>
      </w:r>
      <w:r w:rsidR="00EB7F23" w:rsidRPr="00DF3CB6">
        <w:rPr>
          <w:rFonts w:hint="cs"/>
          <w:rtl/>
          <w:lang w:bidi="ar-DZ"/>
        </w:rPr>
        <w:t>.</w:t>
      </w:r>
    </w:p>
    <w:p w:rsidR="00746E5A" w:rsidRPr="00DF3CB6" w:rsidRDefault="00746E5A" w:rsidP="008F1943">
      <w:pPr>
        <w:pStyle w:val="Titre7"/>
        <w:bidi/>
        <w:rPr>
          <w:rtl/>
          <w:lang w:bidi="ar-DZ"/>
        </w:rPr>
      </w:pPr>
      <w:bookmarkStart w:id="795" w:name="_Toc127049001"/>
      <w:bookmarkStart w:id="796" w:name="_Toc127052274"/>
      <w:bookmarkStart w:id="797" w:name="_Toc127053338"/>
      <w:r w:rsidRPr="00DF3CB6">
        <w:rPr>
          <w:rFonts w:hint="cs"/>
          <w:rtl/>
          <w:lang w:bidi="ar-DZ"/>
        </w:rPr>
        <w:t>1-1- الــولايــــة</w:t>
      </w:r>
      <w:bookmarkEnd w:id="795"/>
      <w:bookmarkEnd w:id="796"/>
      <w:bookmarkEnd w:id="797"/>
    </w:p>
    <w:p w:rsidR="00746E5A" w:rsidRPr="00DF3CB6" w:rsidRDefault="00746E5A" w:rsidP="00636E56">
      <w:pPr>
        <w:bidi/>
        <w:spacing w:before="240" w:after="0"/>
        <w:ind w:firstLine="567"/>
        <w:jc w:val="both"/>
        <w:rPr>
          <w:rtl/>
          <w:lang w:bidi="ar-DZ"/>
        </w:rPr>
      </w:pPr>
      <w:r w:rsidRPr="00DF3CB6">
        <w:rPr>
          <w:rFonts w:hint="cs"/>
          <w:rtl/>
          <w:lang w:bidi="ar-DZ"/>
        </w:rPr>
        <w:t>تضمنت مختلف الدساتير في الجزائرالإشارة للولاية بإعتبارها شكلا من أشكال لامركزية النظام الإداري الجزائري، كما أن الولاية وجودا قانونا تضمنه القانون المدني في نص المادة 49</w:t>
      </w:r>
      <w:r w:rsidRPr="00DF3CB6">
        <w:rPr>
          <w:rStyle w:val="Appelnotedebasdep"/>
          <w:rtl/>
          <w:lang w:bidi="ar-DZ"/>
        </w:rPr>
        <w:footnoteReference w:id="568"/>
      </w:r>
      <w:r w:rsidRPr="00DF3CB6">
        <w:rPr>
          <w:rFonts w:hint="cs"/>
          <w:rtl/>
          <w:lang w:bidi="ar-DZ"/>
        </w:rPr>
        <w:t>التي نصت على" الأشخاص الإعتبارية هي الدولة</w:t>
      </w:r>
      <w:r w:rsidR="00DF3CB6" w:rsidRPr="00DF3CB6">
        <w:rPr>
          <w:rFonts w:hint="cs"/>
          <w:rtl/>
          <w:lang w:bidi="ar-DZ"/>
        </w:rPr>
        <w:t xml:space="preserve">، </w:t>
      </w:r>
      <w:r w:rsidR="00D05FB5">
        <w:rPr>
          <w:rFonts w:hint="cs"/>
          <w:rtl/>
          <w:lang w:bidi="ar-DZ"/>
        </w:rPr>
        <w:t>الولاية و</w:t>
      </w:r>
      <w:r w:rsidRPr="00DF3CB6">
        <w:rPr>
          <w:rFonts w:hint="cs"/>
          <w:rtl/>
          <w:lang w:bidi="ar-DZ"/>
        </w:rPr>
        <w:t>البلدية</w:t>
      </w:r>
      <w:r w:rsidR="00EB7F23" w:rsidRPr="00DF3CB6">
        <w:rPr>
          <w:rFonts w:hint="cs"/>
          <w:rtl/>
          <w:lang w:bidi="ar-DZ"/>
        </w:rPr>
        <w:t>.</w:t>
      </w:r>
      <w:r w:rsidRPr="00DF3CB6">
        <w:rPr>
          <w:rFonts w:hint="cs"/>
          <w:rtl/>
          <w:lang w:bidi="ar-DZ"/>
        </w:rPr>
        <w:t xml:space="preserve">..."  </w:t>
      </w:r>
    </w:p>
    <w:p w:rsidR="00746E5A" w:rsidRDefault="00746E5A" w:rsidP="00C04EF9">
      <w:pPr>
        <w:bidi/>
        <w:spacing w:before="240" w:after="0"/>
        <w:ind w:firstLine="567"/>
        <w:jc w:val="both"/>
        <w:rPr>
          <w:rtl/>
          <w:lang w:bidi="ar-DZ"/>
        </w:rPr>
      </w:pPr>
      <w:r w:rsidRPr="00DF3CB6">
        <w:rPr>
          <w:rFonts w:hint="cs"/>
          <w:rtl/>
          <w:lang w:bidi="ar-DZ"/>
        </w:rPr>
        <w:t xml:space="preserve">لقد تباينت تعاريف الولاية من قانون إلى </w:t>
      </w:r>
      <w:r w:rsidR="00C04EF9">
        <w:rPr>
          <w:rFonts w:hint="cs"/>
          <w:rtl/>
          <w:lang w:bidi="ar-DZ"/>
        </w:rPr>
        <w:t>آ</w:t>
      </w:r>
      <w:r w:rsidRPr="00DF3CB6">
        <w:rPr>
          <w:rFonts w:hint="cs"/>
          <w:rtl/>
          <w:lang w:bidi="ar-DZ"/>
        </w:rPr>
        <w:t>خر، فعرفتها المادة ال</w:t>
      </w:r>
      <w:r w:rsidR="00C04EF9">
        <w:rPr>
          <w:rFonts w:hint="cs"/>
          <w:rtl/>
          <w:lang w:bidi="ar-DZ"/>
        </w:rPr>
        <w:t>أ</w:t>
      </w:r>
      <w:r w:rsidRPr="00DF3CB6">
        <w:rPr>
          <w:rFonts w:hint="cs"/>
          <w:rtl/>
          <w:lang w:bidi="ar-DZ"/>
        </w:rPr>
        <w:t>ولى من ال</w:t>
      </w:r>
      <w:r w:rsidR="00C04EF9">
        <w:rPr>
          <w:rFonts w:hint="cs"/>
          <w:rtl/>
          <w:lang w:bidi="ar-DZ"/>
        </w:rPr>
        <w:t>أ</w:t>
      </w:r>
      <w:r w:rsidRPr="00DF3CB6">
        <w:rPr>
          <w:rFonts w:hint="cs"/>
          <w:rtl/>
          <w:lang w:bidi="ar-DZ"/>
        </w:rPr>
        <w:t xml:space="preserve">مر 69-38 المؤرخ 23-05-1969 المتضمن قانون الولاية على </w:t>
      </w:r>
      <w:r w:rsidR="00C04EF9">
        <w:rPr>
          <w:rFonts w:hint="cs"/>
          <w:rtl/>
          <w:lang w:bidi="ar-DZ"/>
        </w:rPr>
        <w:t>أ</w:t>
      </w:r>
      <w:r w:rsidRPr="00DF3CB6">
        <w:rPr>
          <w:rFonts w:hint="cs"/>
          <w:rtl/>
          <w:lang w:bidi="ar-DZ"/>
        </w:rPr>
        <w:t xml:space="preserve">نها " الولاية هي جماعة عمومية إقليمية ذات شخصية معنوية و استقلال مالي، ولها اختصاصات سياسية و اقتصادية و اجتماعية و هي تكون أيضا منطقة إدارية للدولة" </w:t>
      </w:r>
      <w:r w:rsidRPr="00DF3CB6">
        <w:rPr>
          <w:rStyle w:val="Appelnotedebasdep"/>
          <w:rtl/>
          <w:lang w:bidi="ar-DZ"/>
        </w:rPr>
        <w:footnoteReference w:id="569"/>
      </w:r>
      <w:r w:rsidRPr="00DF3CB6">
        <w:rPr>
          <w:rFonts w:hint="cs"/>
          <w:rtl/>
          <w:lang w:bidi="ar-DZ"/>
        </w:rPr>
        <w:t>.</w:t>
      </w:r>
    </w:p>
    <w:p w:rsidR="00746E5A" w:rsidRPr="00DF3CB6" w:rsidRDefault="00746E5A" w:rsidP="00B2763B">
      <w:pPr>
        <w:bidi/>
        <w:spacing w:before="240" w:after="0"/>
        <w:ind w:firstLine="567"/>
        <w:jc w:val="both"/>
        <w:rPr>
          <w:rtl/>
          <w:lang w:bidi="ar-DZ"/>
        </w:rPr>
      </w:pPr>
      <w:r w:rsidRPr="00DF3CB6">
        <w:rPr>
          <w:rFonts w:hint="cs"/>
          <w:rtl/>
          <w:lang w:bidi="ar-DZ"/>
        </w:rPr>
        <w:t>أما قانون الولاية لسنة 1990 المحدد بالقانون 90-09 المؤرخ في07 ا</w:t>
      </w:r>
      <w:r w:rsidR="00C04EF9">
        <w:rPr>
          <w:rFonts w:hint="cs"/>
          <w:rtl/>
          <w:lang w:bidi="ar-DZ"/>
        </w:rPr>
        <w:t>فريل 1990، فعرف الولاية بأنها "</w:t>
      </w:r>
      <w:r w:rsidRPr="00DF3CB6">
        <w:rPr>
          <w:rFonts w:hint="cs"/>
          <w:rtl/>
          <w:lang w:bidi="ar-DZ"/>
        </w:rPr>
        <w:t>الولاية هي جماعة عمومية إقليمية تتمتع بالشخصية المعنوية والاستقلال المالي وتشكل مقاطعة إدارية للدولة "</w:t>
      </w:r>
      <w:r w:rsidRPr="00DF3CB6">
        <w:rPr>
          <w:rStyle w:val="Appelnotedebasdep"/>
          <w:rtl/>
          <w:lang w:bidi="ar-DZ"/>
        </w:rPr>
        <w:footnoteReference w:id="570"/>
      </w:r>
      <w:r w:rsidRPr="00DF3CB6">
        <w:rPr>
          <w:rFonts w:hint="cs"/>
          <w:rtl/>
          <w:lang w:bidi="ar-DZ"/>
        </w:rPr>
        <w:t>.</w:t>
      </w:r>
    </w:p>
    <w:p w:rsidR="00746E5A" w:rsidRPr="00DF3CB6" w:rsidRDefault="00746E5A" w:rsidP="00EB67FA">
      <w:pPr>
        <w:bidi/>
        <w:spacing w:before="240" w:after="0"/>
        <w:ind w:firstLine="567"/>
        <w:jc w:val="both"/>
        <w:rPr>
          <w:rtl/>
          <w:lang w:bidi="ar-DZ"/>
        </w:rPr>
      </w:pPr>
      <w:r w:rsidRPr="00DF3CB6">
        <w:rPr>
          <w:rFonts w:hint="cs"/>
          <w:rtl/>
          <w:lang w:bidi="ar-DZ"/>
        </w:rPr>
        <w:t xml:space="preserve">غير أن قانون الولاية لسنة 2012، تميز بالتفصيل مقارنة مع ما سبق فقد </w:t>
      </w:r>
      <w:r w:rsidR="008F1943" w:rsidRPr="00DF3CB6">
        <w:rPr>
          <w:rFonts w:hint="cs"/>
          <w:rtl/>
          <w:lang w:bidi="ar-DZ"/>
        </w:rPr>
        <w:t>أعلن</w:t>
      </w:r>
      <w:r w:rsidRPr="00DF3CB6">
        <w:rPr>
          <w:rFonts w:hint="cs"/>
          <w:rtl/>
          <w:lang w:bidi="ar-DZ"/>
        </w:rPr>
        <w:t xml:space="preserve"> صراحة ان الولاية هي جماعة إقليمية تساهم بصفة تضامنية مع الدولة في تنفيذ السياسات العمومية إذ جاء في نص المادة الاولى منه " الولاية هي الجماعة الإقليمية للدولة</w:t>
      </w:r>
      <w:r w:rsidR="00EB7F23" w:rsidRPr="00DF3CB6">
        <w:rPr>
          <w:rFonts w:hint="cs"/>
          <w:rtl/>
          <w:lang w:bidi="ar-DZ"/>
        </w:rPr>
        <w:t>.</w:t>
      </w:r>
      <w:r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 xml:space="preserve"> تنشأ الولاية بموجب قانون</w:t>
      </w:r>
      <w:r w:rsidR="00DF3CB6" w:rsidRPr="00DF3CB6">
        <w:rPr>
          <w:rFonts w:hint="cs"/>
          <w:rtl/>
          <w:lang w:bidi="ar-DZ"/>
        </w:rPr>
        <w:t xml:space="preserve">، </w:t>
      </w:r>
      <w:r w:rsidRPr="00DF3CB6">
        <w:rPr>
          <w:rFonts w:hint="cs"/>
          <w:rtl/>
          <w:lang w:bidi="ar-DZ"/>
        </w:rPr>
        <w:t>هذا ما يضفي عليها طابعا خاصا و يعطي لها أساسا قانونيا قويا</w:t>
      </w:r>
      <w:r w:rsidRPr="00DF3CB6">
        <w:rPr>
          <w:rStyle w:val="Appelnotedebasdep"/>
          <w:rtl/>
          <w:lang w:bidi="ar-DZ"/>
        </w:rPr>
        <w:footnoteReference w:id="571"/>
      </w:r>
      <w:r w:rsidRPr="00DF3CB6">
        <w:rPr>
          <w:rFonts w:hint="cs"/>
          <w:rtl/>
          <w:lang w:bidi="ar-DZ"/>
        </w:rPr>
        <w:t>.</w:t>
      </w:r>
    </w:p>
    <w:p w:rsidR="00746E5A" w:rsidRPr="00DF3CB6" w:rsidRDefault="00746E5A" w:rsidP="008F1943">
      <w:pPr>
        <w:pStyle w:val="Titre7"/>
        <w:bidi/>
        <w:rPr>
          <w:rtl/>
          <w:lang w:bidi="ar-DZ"/>
        </w:rPr>
      </w:pPr>
      <w:bookmarkStart w:id="798" w:name="_Toc127049002"/>
      <w:bookmarkStart w:id="799" w:name="_Toc127052275"/>
      <w:bookmarkStart w:id="800" w:name="_Toc127053339"/>
      <w:r w:rsidRPr="00DF3CB6">
        <w:rPr>
          <w:rFonts w:hint="cs"/>
          <w:rtl/>
          <w:lang w:bidi="ar-DZ"/>
        </w:rPr>
        <w:t>1-2- الب</w:t>
      </w:r>
      <w:r w:rsidR="00EA42AB" w:rsidRPr="00DF3CB6">
        <w:rPr>
          <w:rFonts w:hint="cs"/>
          <w:rtl/>
          <w:lang w:bidi="ar-DZ"/>
        </w:rPr>
        <w:t>ــ</w:t>
      </w:r>
      <w:r w:rsidRPr="00DF3CB6">
        <w:rPr>
          <w:rFonts w:hint="cs"/>
          <w:rtl/>
          <w:lang w:bidi="ar-DZ"/>
        </w:rPr>
        <w:t>ل</w:t>
      </w:r>
      <w:r w:rsidR="00EA42AB" w:rsidRPr="00DF3CB6">
        <w:rPr>
          <w:rFonts w:hint="cs"/>
          <w:rtl/>
          <w:lang w:bidi="ar-DZ"/>
        </w:rPr>
        <w:t>ــ</w:t>
      </w:r>
      <w:r w:rsidRPr="00DF3CB6">
        <w:rPr>
          <w:rFonts w:hint="cs"/>
          <w:rtl/>
          <w:lang w:bidi="ar-DZ"/>
        </w:rPr>
        <w:t>دي</w:t>
      </w:r>
      <w:r w:rsidR="00EA42AB" w:rsidRPr="00DF3CB6">
        <w:rPr>
          <w:rFonts w:hint="cs"/>
          <w:rtl/>
          <w:lang w:bidi="ar-DZ"/>
        </w:rPr>
        <w:t>ــ</w:t>
      </w:r>
      <w:r w:rsidRPr="00DF3CB6">
        <w:rPr>
          <w:rFonts w:hint="cs"/>
          <w:rtl/>
          <w:lang w:bidi="ar-DZ"/>
        </w:rPr>
        <w:t>ة</w:t>
      </w:r>
      <w:bookmarkEnd w:id="798"/>
      <w:bookmarkEnd w:id="799"/>
      <w:bookmarkEnd w:id="800"/>
    </w:p>
    <w:p w:rsidR="00746E5A" w:rsidRPr="00DF3CB6" w:rsidRDefault="008F1943" w:rsidP="00C04EF9">
      <w:pPr>
        <w:bidi/>
        <w:spacing w:after="0"/>
        <w:ind w:firstLine="567"/>
        <w:jc w:val="both"/>
        <w:rPr>
          <w:rtl/>
          <w:lang w:bidi="ar-DZ"/>
        </w:rPr>
      </w:pPr>
      <w:r>
        <w:rPr>
          <w:rFonts w:hint="cs"/>
          <w:rtl/>
          <w:lang w:bidi="ar-DZ"/>
        </w:rPr>
        <w:t xml:space="preserve">تعتبر البلدية </w:t>
      </w:r>
      <w:r w:rsidR="00B2763B" w:rsidRPr="00DF3CB6">
        <w:rPr>
          <w:rFonts w:hint="cs"/>
          <w:rtl/>
          <w:lang w:bidi="ar-DZ"/>
        </w:rPr>
        <w:t xml:space="preserve">حسب القانون </w:t>
      </w:r>
      <w:r w:rsidR="00B2763B" w:rsidRPr="00DF3CB6">
        <w:rPr>
          <w:lang w:bidi="ar-DZ"/>
        </w:rPr>
        <w:t>10-11</w:t>
      </w:r>
      <w:r w:rsidR="00746E5A" w:rsidRPr="00DF3CB6">
        <w:rPr>
          <w:rFonts w:hint="cs"/>
          <w:rtl/>
          <w:lang w:bidi="ar-DZ"/>
        </w:rPr>
        <w:t>الجماعة الق</w:t>
      </w:r>
      <w:r w:rsidR="00B2763B" w:rsidRPr="00DF3CB6">
        <w:rPr>
          <w:rFonts w:hint="cs"/>
          <w:rtl/>
          <w:lang w:bidi="ar-DZ"/>
        </w:rPr>
        <w:t>اعدية للدولة في التنظيم ال</w:t>
      </w:r>
      <w:r w:rsidR="00C04EF9">
        <w:rPr>
          <w:rFonts w:hint="cs"/>
          <w:rtl/>
          <w:lang w:bidi="ar-DZ"/>
        </w:rPr>
        <w:t>إ</w:t>
      </w:r>
      <w:r w:rsidR="00B2763B" w:rsidRPr="00DF3CB6">
        <w:rPr>
          <w:rFonts w:hint="cs"/>
          <w:rtl/>
          <w:lang w:bidi="ar-DZ"/>
        </w:rPr>
        <w:t>داري ا</w:t>
      </w:r>
      <w:r w:rsidR="00746E5A" w:rsidRPr="00DF3CB6">
        <w:rPr>
          <w:rFonts w:hint="cs"/>
          <w:rtl/>
          <w:lang w:bidi="ar-DZ"/>
        </w:rPr>
        <w:t xml:space="preserve">لجزائري وتتمتع بالشخصية المعنوية و الذمة المالية </w:t>
      </w:r>
      <w:proofErr w:type="gramStart"/>
      <w:r w:rsidR="00746E5A" w:rsidRPr="00DF3CB6">
        <w:rPr>
          <w:rFonts w:hint="cs"/>
          <w:rtl/>
          <w:lang w:bidi="ar-DZ"/>
        </w:rPr>
        <w:t>المستقلة</w:t>
      </w:r>
      <w:r w:rsidR="00746E5A" w:rsidRPr="00DF3CB6">
        <w:rPr>
          <w:rStyle w:val="Appelnotedebasdep"/>
          <w:rtl/>
          <w:lang w:bidi="ar-DZ"/>
        </w:rPr>
        <w:footnoteReference w:id="572"/>
      </w:r>
      <w:r w:rsidR="00EB7F23" w:rsidRPr="00DF3CB6">
        <w:rPr>
          <w:rFonts w:hint="cs"/>
          <w:rtl/>
          <w:lang w:bidi="ar-DZ"/>
        </w:rPr>
        <w:t>.</w:t>
      </w:r>
      <w:proofErr w:type="gramEnd"/>
    </w:p>
    <w:p w:rsidR="00746E5A" w:rsidRPr="00DF3CB6" w:rsidRDefault="00746E5A" w:rsidP="002F01A1">
      <w:pPr>
        <w:bidi/>
        <w:spacing w:after="0"/>
        <w:ind w:firstLine="567"/>
        <w:jc w:val="both"/>
        <w:rPr>
          <w:rtl/>
          <w:lang w:bidi="ar-DZ"/>
        </w:rPr>
      </w:pPr>
      <w:r w:rsidRPr="00DF3CB6">
        <w:rPr>
          <w:rFonts w:hint="cs"/>
          <w:rtl/>
          <w:lang w:bidi="ar-DZ"/>
        </w:rPr>
        <w:t xml:space="preserve">كما عرفتها المادة 2 من نفس القانون بأنها القاعدة الإقليمية </w:t>
      </w:r>
      <w:proofErr w:type="gramStart"/>
      <w:r w:rsidRPr="00DF3CB6">
        <w:rPr>
          <w:rFonts w:hint="cs"/>
          <w:rtl/>
          <w:lang w:bidi="ar-DZ"/>
        </w:rPr>
        <w:t>للامركزية</w:t>
      </w:r>
      <w:r w:rsidRPr="00DF3CB6">
        <w:rPr>
          <w:rStyle w:val="Appelnotedebasdep"/>
          <w:rtl/>
          <w:lang w:bidi="ar-DZ"/>
        </w:rPr>
        <w:footnoteReference w:id="573"/>
      </w:r>
      <w:r w:rsidR="00EB7F23" w:rsidRPr="00DF3CB6">
        <w:rPr>
          <w:rFonts w:hint="cs"/>
          <w:rtl/>
          <w:lang w:bidi="ar-DZ"/>
        </w:rPr>
        <w:t>.</w:t>
      </w:r>
      <w:proofErr w:type="gramEnd"/>
    </w:p>
    <w:p w:rsidR="00746E5A" w:rsidRPr="00DF3CB6" w:rsidRDefault="00746E5A" w:rsidP="002F01A1">
      <w:pPr>
        <w:bidi/>
        <w:spacing w:after="0"/>
        <w:ind w:firstLine="567"/>
        <w:jc w:val="both"/>
        <w:rPr>
          <w:rtl/>
          <w:lang w:bidi="ar-DZ"/>
        </w:rPr>
      </w:pPr>
      <w:proofErr w:type="gramStart"/>
      <w:r w:rsidRPr="00DF3CB6">
        <w:rPr>
          <w:rFonts w:hint="cs"/>
          <w:rtl/>
          <w:lang w:bidi="ar-DZ"/>
        </w:rPr>
        <w:t>أما</w:t>
      </w:r>
      <w:proofErr w:type="gramEnd"/>
      <w:r w:rsidRPr="00DF3CB6">
        <w:rPr>
          <w:rFonts w:hint="cs"/>
          <w:rtl/>
          <w:lang w:bidi="ar-DZ"/>
        </w:rPr>
        <w:t xml:space="preserve"> القوانين الصادرة قبل هذا القانون فقد كان تعريف البلدية كما يلي</w:t>
      </w:r>
      <w:r w:rsidR="00DF3CB6" w:rsidRPr="00DF3CB6">
        <w:rPr>
          <w:rFonts w:hint="cs"/>
          <w:rtl/>
          <w:lang w:bidi="ar-DZ"/>
        </w:rPr>
        <w:t>:</w:t>
      </w:r>
      <w:r w:rsidRPr="00DF3CB6">
        <w:rPr>
          <w:rFonts w:hint="cs"/>
          <w:rtl/>
          <w:lang w:bidi="ar-DZ"/>
        </w:rPr>
        <w:t xml:space="preserve"> "</w:t>
      </w:r>
    </w:p>
    <w:p w:rsidR="00746E5A" w:rsidRPr="00DF3CB6" w:rsidRDefault="00EA42AB" w:rsidP="002E6BA4">
      <w:pPr>
        <w:bidi/>
        <w:spacing w:after="0"/>
        <w:jc w:val="both"/>
        <w:rPr>
          <w:lang w:bidi="ar-DZ"/>
        </w:rPr>
      </w:pPr>
      <w:r w:rsidRPr="00DF3CB6">
        <w:rPr>
          <w:rFonts w:hint="cs"/>
          <w:rtl/>
          <w:lang w:bidi="ar-DZ"/>
        </w:rPr>
        <w:t xml:space="preserve">- </w:t>
      </w:r>
      <w:r w:rsidR="00746E5A" w:rsidRPr="00DF3CB6">
        <w:rPr>
          <w:rFonts w:hint="cs"/>
          <w:rtl/>
          <w:lang w:bidi="ar-DZ"/>
        </w:rPr>
        <w:t>القانون 67-</w:t>
      </w:r>
      <w:r w:rsidR="00746E5A" w:rsidRPr="00DF3CB6">
        <w:rPr>
          <w:rStyle w:val="Appelnotedebasdep"/>
          <w:rtl/>
          <w:lang w:bidi="ar-DZ"/>
        </w:rPr>
        <w:footnoteReference w:id="574"/>
      </w:r>
      <w:r w:rsidR="00746E5A" w:rsidRPr="00DF3CB6">
        <w:rPr>
          <w:rFonts w:hint="cs"/>
          <w:rtl/>
          <w:lang w:bidi="ar-DZ"/>
        </w:rPr>
        <w:t>24 " البلدية هي الجماعة افقليمية السياسية والإدارية والإقتصادية والإجتماعية والثقافية والأساسية</w:t>
      </w:r>
      <w:r w:rsidR="00EB7F23" w:rsidRPr="00DF3CB6">
        <w:rPr>
          <w:rFonts w:hint="cs"/>
          <w:rtl/>
          <w:lang w:bidi="ar-DZ"/>
        </w:rPr>
        <w:t>.</w:t>
      </w:r>
    </w:p>
    <w:p w:rsidR="00746E5A" w:rsidRPr="00DF3CB6" w:rsidRDefault="00EA42AB" w:rsidP="002E6BA4">
      <w:pPr>
        <w:bidi/>
        <w:spacing w:after="0"/>
        <w:jc w:val="both"/>
        <w:rPr>
          <w:rtl/>
          <w:lang w:bidi="ar-DZ"/>
        </w:rPr>
      </w:pPr>
      <w:r w:rsidRPr="00DF3CB6">
        <w:rPr>
          <w:rFonts w:hint="cs"/>
          <w:rtl/>
          <w:lang w:bidi="ar-DZ"/>
        </w:rPr>
        <w:t xml:space="preserve">- </w:t>
      </w:r>
      <w:r w:rsidR="00746E5A" w:rsidRPr="00DF3CB6">
        <w:rPr>
          <w:rFonts w:hint="cs"/>
          <w:rtl/>
          <w:lang w:bidi="ar-DZ"/>
        </w:rPr>
        <w:t>القانون 90-08 " البلدية هي الجماعية الإقليمية الاساسية وتتمع بالشخصية المعنوية والإستقلال المالي</w:t>
      </w:r>
      <w:r w:rsidR="00DF3CB6" w:rsidRPr="00DF3CB6">
        <w:rPr>
          <w:rFonts w:hint="cs"/>
          <w:rtl/>
          <w:lang w:bidi="ar-DZ"/>
        </w:rPr>
        <w:t xml:space="preserve">، </w:t>
      </w:r>
      <w:r w:rsidR="00746E5A" w:rsidRPr="00DF3CB6">
        <w:rPr>
          <w:rFonts w:hint="cs"/>
          <w:rtl/>
          <w:lang w:bidi="ar-DZ"/>
        </w:rPr>
        <w:t>وتحدث بموجب القانون"</w:t>
      </w:r>
      <w:r w:rsidR="00746E5A" w:rsidRPr="00DF3CB6">
        <w:rPr>
          <w:rStyle w:val="Appelnotedebasdep"/>
          <w:rtl/>
          <w:lang w:bidi="ar-DZ"/>
        </w:rPr>
        <w:footnoteReference w:id="575"/>
      </w:r>
      <w:r w:rsidRPr="00DF3CB6">
        <w:rPr>
          <w:rFonts w:hint="cs"/>
          <w:rtl/>
          <w:lang w:bidi="ar-DZ"/>
        </w:rPr>
        <w:t>.</w:t>
      </w:r>
    </w:p>
    <w:p w:rsidR="00746E5A" w:rsidRPr="00DF3CB6" w:rsidRDefault="00EA42AB" w:rsidP="008F1943">
      <w:pPr>
        <w:pStyle w:val="Titre6"/>
        <w:bidi/>
        <w:rPr>
          <w:rtl/>
          <w:lang w:bidi="ar-DZ"/>
        </w:rPr>
      </w:pPr>
      <w:bookmarkStart w:id="801" w:name="_Toc127049003"/>
      <w:bookmarkStart w:id="802" w:name="_Toc127052276"/>
      <w:bookmarkStart w:id="803" w:name="_Toc127053340"/>
      <w:r w:rsidRPr="00DF3CB6">
        <w:rPr>
          <w:lang w:bidi="ar-DZ"/>
        </w:rPr>
        <w:t>2</w:t>
      </w:r>
      <w:r w:rsidRPr="00DF3CB6">
        <w:rPr>
          <w:rFonts w:hint="cs"/>
          <w:rtl/>
          <w:lang w:bidi="ar-DZ"/>
        </w:rPr>
        <w:t xml:space="preserve">- </w:t>
      </w:r>
      <w:r w:rsidR="00746E5A" w:rsidRPr="00DF3CB6">
        <w:rPr>
          <w:rFonts w:hint="cs"/>
          <w:rtl/>
          <w:lang w:bidi="ar-DZ"/>
        </w:rPr>
        <w:t>المؤسسات العمومية ذات الطابع الإداري التابعة للجماعات الإقليمية</w:t>
      </w:r>
      <w:bookmarkEnd w:id="801"/>
      <w:bookmarkEnd w:id="802"/>
      <w:bookmarkEnd w:id="803"/>
    </w:p>
    <w:p w:rsidR="00746E5A" w:rsidRPr="00DF3CB6" w:rsidRDefault="00746E5A" w:rsidP="00BA1FA8">
      <w:pPr>
        <w:bidi/>
        <w:spacing w:after="0"/>
        <w:ind w:firstLine="567"/>
        <w:jc w:val="both"/>
        <w:rPr>
          <w:rtl/>
          <w:lang w:bidi="ar-DZ"/>
        </w:rPr>
      </w:pPr>
      <w:r w:rsidRPr="00DF3CB6">
        <w:rPr>
          <w:rFonts w:hint="cs"/>
          <w:rtl/>
          <w:lang w:bidi="ar-DZ"/>
        </w:rPr>
        <w:t>يطلق الفقه إسم المؤسسات العمومية ذات الطابع، هي عبارة عن مرافق حدد إخ</w:t>
      </w:r>
      <w:r w:rsidR="00BA1FA8" w:rsidRPr="00DF3CB6">
        <w:rPr>
          <w:rFonts w:hint="cs"/>
          <w:rtl/>
          <w:lang w:bidi="ar-DZ"/>
        </w:rPr>
        <w:t>تصاصها على أساس موضوعي أوإقليمي</w:t>
      </w:r>
      <w:r w:rsidRPr="00DF3CB6">
        <w:rPr>
          <w:rFonts w:hint="cs"/>
          <w:rtl/>
          <w:lang w:bidi="ar-DZ"/>
        </w:rPr>
        <w:t>وتدارعن طريق منطمة عا</w:t>
      </w:r>
      <w:r w:rsidR="00EA42AB" w:rsidRPr="00DF3CB6">
        <w:rPr>
          <w:rFonts w:hint="cs"/>
          <w:rtl/>
          <w:lang w:bidi="ar-DZ"/>
        </w:rPr>
        <w:t>مة، وتتمع بالشخصية المعنوية، و</w:t>
      </w:r>
      <w:r w:rsidRPr="00DF3CB6">
        <w:rPr>
          <w:rFonts w:hint="cs"/>
          <w:rtl/>
          <w:lang w:bidi="ar-DZ"/>
        </w:rPr>
        <w:t>تلعب المؤسسات دورا لايستهان به في مساعدة الدولة للقيام بوظائف متعددة</w:t>
      </w:r>
      <w:r w:rsidRPr="00DF3CB6">
        <w:rPr>
          <w:rStyle w:val="Appelnotedebasdep"/>
          <w:rtl/>
          <w:lang w:bidi="ar-DZ"/>
        </w:rPr>
        <w:footnoteReference w:id="576"/>
      </w:r>
      <w:r w:rsidRPr="00DF3CB6">
        <w:rPr>
          <w:rFonts w:hint="cs"/>
          <w:rtl/>
          <w:lang w:bidi="ar-DZ"/>
        </w:rPr>
        <w:t>.</w:t>
      </w:r>
    </w:p>
    <w:p w:rsidR="00746E5A" w:rsidRPr="00DF3CB6" w:rsidRDefault="00746E5A" w:rsidP="00BA1FA8">
      <w:pPr>
        <w:bidi/>
        <w:spacing w:before="240" w:after="0"/>
        <w:ind w:firstLine="567"/>
        <w:jc w:val="both"/>
        <w:rPr>
          <w:rtl/>
          <w:lang w:bidi="ar-DZ"/>
        </w:rPr>
      </w:pPr>
      <w:r w:rsidRPr="00DF3CB6">
        <w:rPr>
          <w:rFonts w:hint="cs"/>
          <w:rtl/>
          <w:lang w:bidi="ar-DZ"/>
        </w:rPr>
        <w:t>وقد خص النص القانوني الوارد في المادة 4 من المرسوم</w:t>
      </w:r>
      <w:r w:rsidR="00BA1FA8" w:rsidRPr="00DF3CB6">
        <w:rPr>
          <w:rFonts w:hint="cs"/>
          <w:rtl/>
          <w:lang w:bidi="ar-DZ"/>
        </w:rPr>
        <w:t xml:space="preserve"> التنفيذي</w:t>
      </w:r>
      <w:r w:rsidRPr="00DF3CB6">
        <w:rPr>
          <w:rFonts w:hint="cs"/>
          <w:rtl/>
          <w:lang w:bidi="ar-DZ"/>
        </w:rPr>
        <w:t xml:space="preserve"> 18-199 المؤسسة العمومية ذات الطابع الإداري التابعة</w:t>
      </w:r>
      <w:r w:rsidR="00BA1FA8" w:rsidRPr="00DF3CB6">
        <w:rPr>
          <w:rFonts w:hint="cs"/>
          <w:rtl/>
          <w:lang w:bidi="ar-DZ"/>
        </w:rPr>
        <w:t xml:space="preserve"> لإحدى الجماعات الإقليمية والمسؤ</w:t>
      </w:r>
      <w:r w:rsidRPr="00DF3CB6">
        <w:rPr>
          <w:rFonts w:hint="cs"/>
          <w:rtl/>
          <w:lang w:bidi="ar-DZ"/>
        </w:rPr>
        <w:t>ولة عن مرفق عام</w:t>
      </w:r>
      <w:r w:rsidR="00BA1FA8" w:rsidRPr="00DF3CB6">
        <w:rPr>
          <w:rFonts w:hint="cs"/>
          <w:rtl/>
          <w:lang w:bidi="ar-DZ"/>
        </w:rPr>
        <w:t>.</w:t>
      </w:r>
    </w:p>
    <w:p w:rsidR="00746E5A" w:rsidRPr="00DF3CB6" w:rsidRDefault="00746E5A" w:rsidP="00C04EF9">
      <w:pPr>
        <w:bidi/>
        <w:spacing w:after="0"/>
        <w:ind w:firstLine="567"/>
        <w:jc w:val="both"/>
        <w:rPr>
          <w:rtl/>
          <w:lang w:bidi="ar-DZ"/>
        </w:rPr>
      </w:pPr>
      <w:r w:rsidRPr="00DF3CB6">
        <w:rPr>
          <w:rFonts w:hint="cs"/>
          <w:rtl/>
          <w:lang w:bidi="ar-DZ"/>
        </w:rPr>
        <w:t>إن المقصود بالمؤسسات العمومية في هذه المادة هي المؤسسات المحلية أوالإقليمية التي تنشأ بموجب قرار</w:t>
      </w:r>
      <w:r w:rsidR="00C04EF9">
        <w:rPr>
          <w:rFonts w:hint="cs"/>
          <w:rtl/>
          <w:lang w:bidi="ar-DZ"/>
        </w:rPr>
        <w:t xml:space="preserve"> أ</w:t>
      </w:r>
      <w:r w:rsidRPr="00DF3CB6">
        <w:rPr>
          <w:rFonts w:hint="cs"/>
          <w:rtl/>
          <w:lang w:bidi="ar-DZ"/>
        </w:rPr>
        <w:t>ومداولة من الهيئات المحلية الولائية او البلدية، وعادة ما يرتبط نشاطها بالتنمية المحلية، فقد ن</w:t>
      </w:r>
      <w:r w:rsidR="00BA1FA8" w:rsidRPr="00DF3CB6">
        <w:rPr>
          <w:rFonts w:hint="cs"/>
          <w:rtl/>
          <w:lang w:bidi="ar-DZ"/>
        </w:rPr>
        <w:t>صت المادة 153 من قانون البلدية ل</w:t>
      </w:r>
      <w:r w:rsidRPr="00DF3CB6">
        <w:rPr>
          <w:rFonts w:hint="cs"/>
          <w:rtl/>
          <w:lang w:bidi="ar-DZ"/>
        </w:rPr>
        <w:t xml:space="preserve">سنة 2011 </w:t>
      </w:r>
      <w:r w:rsidR="00BA1FA8" w:rsidRPr="00DF3CB6">
        <w:rPr>
          <w:rFonts w:hint="cs"/>
          <w:rtl/>
          <w:lang w:bidi="ar-DZ"/>
        </w:rPr>
        <w:t xml:space="preserve">على أنه </w:t>
      </w:r>
      <w:r w:rsidRPr="00DF3CB6">
        <w:rPr>
          <w:rFonts w:hint="cs"/>
          <w:rtl/>
          <w:lang w:bidi="ar-DZ"/>
        </w:rPr>
        <w:t>"يمكن للبلدية أن تنشيء مؤسسات عمومية تتمتع بالشخصية المعنوية والذمة المالية المستقلة من أجل تسيير مصالحها</w:t>
      </w:r>
      <w:r w:rsidR="00BA1FA8" w:rsidRPr="00DF3CB6">
        <w:rPr>
          <w:rFonts w:hint="cs"/>
          <w:rtl/>
          <w:lang w:bidi="ar-DZ"/>
        </w:rPr>
        <w:t>"</w:t>
      </w:r>
      <w:r w:rsidRPr="00DF3CB6">
        <w:rPr>
          <w:rStyle w:val="Appelnotedebasdep"/>
          <w:rtl/>
          <w:lang w:bidi="ar-DZ"/>
        </w:rPr>
        <w:footnoteReference w:id="577"/>
      </w:r>
      <w:r w:rsidR="00EB7F23" w:rsidRPr="00DF3CB6">
        <w:rPr>
          <w:rFonts w:hint="cs"/>
          <w:rtl/>
          <w:lang w:bidi="ar-DZ"/>
        </w:rPr>
        <w:t>.</w:t>
      </w:r>
    </w:p>
    <w:p w:rsidR="00746E5A" w:rsidRPr="00DF3CB6" w:rsidRDefault="00746E5A" w:rsidP="00BA1FA8">
      <w:pPr>
        <w:bidi/>
        <w:spacing w:after="0"/>
        <w:ind w:firstLine="567"/>
        <w:jc w:val="both"/>
        <w:rPr>
          <w:rtl/>
          <w:lang w:bidi="ar-DZ"/>
        </w:rPr>
      </w:pPr>
      <w:r w:rsidRPr="00DF3CB6">
        <w:rPr>
          <w:rFonts w:hint="cs"/>
          <w:rtl/>
          <w:lang w:bidi="ar-DZ"/>
        </w:rPr>
        <w:t>كما نصت المادة 146 من قانون الولاية لسنة 2012 " يمكن للمجلس الشعبي الولائي أن ينشىء مؤسسات عمومية ولائية تتمتع بالشخصية المعنوية والاستقلال المالي قصد تسيير المصالح العمومية"</w:t>
      </w:r>
      <w:r w:rsidRPr="00DF3CB6">
        <w:rPr>
          <w:rStyle w:val="Appelnotedebasdep"/>
          <w:rtl/>
          <w:lang w:bidi="ar-DZ"/>
        </w:rPr>
        <w:footnoteReference w:id="578"/>
      </w:r>
      <w:r w:rsidRPr="00DF3CB6">
        <w:rPr>
          <w:rFonts w:hint="cs"/>
          <w:rtl/>
          <w:lang w:bidi="ar-DZ"/>
        </w:rPr>
        <w:t>.</w:t>
      </w:r>
    </w:p>
    <w:p w:rsidR="00746E5A" w:rsidRPr="00DF3CB6" w:rsidRDefault="00746E5A" w:rsidP="00EA42AB">
      <w:pPr>
        <w:bidi/>
        <w:spacing w:after="0"/>
        <w:ind w:firstLine="567"/>
        <w:jc w:val="both"/>
        <w:rPr>
          <w:rtl/>
          <w:lang w:bidi="ar-DZ"/>
        </w:rPr>
      </w:pPr>
      <w:r w:rsidRPr="00DF3CB6">
        <w:rPr>
          <w:rFonts w:hint="cs"/>
          <w:rtl/>
          <w:lang w:bidi="ar-DZ"/>
        </w:rPr>
        <w:t>غيرانه ليست جميع المؤسسات العمومية يمكن أن تحوز صفة السلطة المفوضة، فحسب المادة 74 من المرسوم</w:t>
      </w:r>
      <w:r w:rsidR="00BA1FA8" w:rsidRPr="00DF3CB6">
        <w:rPr>
          <w:rFonts w:hint="cs"/>
          <w:rtl/>
          <w:lang w:bidi="ar-DZ"/>
        </w:rPr>
        <w:t xml:space="preserve"> التنفيذي</w:t>
      </w:r>
      <w:r w:rsidRPr="00DF3CB6">
        <w:rPr>
          <w:rFonts w:hint="cs"/>
          <w:rtl/>
          <w:lang w:bidi="ar-DZ"/>
        </w:rPr>
        <w:t xml:space="preserve"> 18-199 المذكورة سابقا وضعت شرطين أساسين لخضوع هذه المؤسسات لأحكام هذا المرسوم هما:</w:t>
      </w:r>
    </w:p>
    <w:p w:rsidR="00746E5A" w:rsidRPr="00DF3CB6" w:rsidRDefault="00746E5A" w:rsidP="00BA1FA8">
      <w:pPr>
        <w:bidi/>
        <w:spacing w:after="0"/>
        <w:ind w:left="360" w:firstLine="567"/>
        <w:jc w:val="both"/>
        <w:rPr>
          <w:lang w:bidi="ar-DZ"/>
        </w:rPr>
      </w:pPr>
      <w:r w:rsidRPr="00DF3CB6">
        <w:rPr>
          <w:rFonts w:hint="cs"/>
          <w:b/>
          <w:bCs/>
          <w:rtl/>
          <w:lang w:bidi="ar-DZ"/>
        </w:rPr>
        <w:t>*</w:t>
      </w:r>
      <w:r w:rsidRPr="00DF3CB6">
        <w:rPr>
          <w:rFonts w:hint="cs"/>
          <w:rtl/>
          <w:lang w:bidi="ar-DZ"/>
        </w:rPr>
        <w:t xml:space="preserve">- </w:t>
      </w:r>
      <w:proofErr w:type="gramStart"/>
      <w:r w:rsidRPr="00DF3CB6">
        <w:rPr>
          <w:rFonts w:hint="cs"/>
          <w:rtl/>
          <w:lang w:bidi="ar-DZ"/>
        </w:rPr>
        <w:t>أن</w:t>
      </w:r>
      <w:proofErr w:type="gramEnd"/>
      <w:r w:rsidRPr="00DF3CB6">
        <w:rPr>
          <w:rFonts w:hint="cs"/>
          <w:rtl/>
          <w:lang w:bidi="ar-DZ"/>
        </w:rPr>
        <w:t xml:space="preserve"> تكون المؤسسات العمومية ذات طابع إداري، مما يعني استبعاد المؤسسات الاقتصادية</w:t>
      </w:r>
      <w:r w:rsidR="00C04EF9">
        <w:rPr>
          <w:rFonts w:hint="cs"/>
          <w:rtl/>
          <w:lang w:bidi="ar-DZ"/>
        </w:rPr>
        <w:t>؛</w:t>
      </w:r>
    </w:p>
    <w:p w:rsidR="00746E5A" w:rsidRPr="00DF3CB6" w:rsidRDefault="00746E5A" w:rsidP="002F01A1">
      <w:pPr>
        <w:bidi/>
        <w:spacing w:after="0"/>
        <w:ind w:left="360" w:firstLine="567"/>
        <w:jc w:val="both"/>
        <w:rPr>
          <w:rtl/>
          <w:lang w:bidi="ar-DZ"/>
        </w:rPr>
      </w:pPr>
      <w:r w:rsidRPr="00DF3CB6">
        <w:rPr>
          <w:rFonts w:hint="cs"/>
          <w:b/>
          <w:bCs/>
          <w:rtl/>
          <w:lang w:bidi="ar-DZ"/>
        </w:rPr>
        <w:t>*</w:t>
      </w:r>
      <w:r w:rsidRPr="00DF3CB6">
        <w:rPr>
          <w:rFonts w:hint="cs"/>
          <w:rtl/>
          <w:lang w:bidi="ar-DZ"/>
        </w:rPr>
        <w:t xml:space="preserve"> - أن تكون مسؤولة عن مرفق عام و الذي يكون محل التفويض</w:t>
      </w:r>
      <w:r w:rsidR="00EB7F23" w:rsidRPr="00DF3CB6">
        <w:rPr>
          <w:rFonts w:hint="cs"/>
          <w:rtl/>
          <w:lang w:bidi="ar-DZ"/>
        </w:rPr>
        <w:t>.</w:t>
      </w:r>
    </w:p>
    <w:p w:rsidR="00746E5A" w:rsidRPr="00DF3CB6" w:rsidRDefault="00EA42AB" w:rsidP="008F1943">
      <w:pPr>
        <w:pStyle w:val="Titre6"/>
        <w:bidi/>
        <w:rPr>
          <w:rtl/>
          <w:lang w:bidi="ar-DZ"/>
        </w:rPr>
      </w:pPr>
      <w:bookmarkStart w:id="804" w:name="_Toc127049004"/>
      <w:bookmarkStart w:id="805" w:name="_Toc127052277"/>
      <w:bookmarkStart w:id="806" w:name="_Toc127053341"/>
      <w:r w:rsidRPr="00DF3CB6">
        <w:rPr>
          <w:lang w:bidi="ar-DZ"/>
        </w:rPr>
        <w:t>3</w:t>
      </w:r>
      <w:r w:rsidRPr="00DF3CB6">
        <w:rPr>
          <w:rFonts w:hint="cs"/>
          <w:rtl/>
          <w:lang w:bidi="ar-DZ"/>
        </w:rPr>
        <w:t>-</w:t>
      </w:r>
      <w:r w:rsidR="00746E5A" w:rsidRPr="00DF3CB6">
        <w:rPr>
          <w:rFonts w:hint="cs"/>
          <w:rtl/>
          <w:lang w:bidi="ar-DZ"/>
        </w:rPr>
        <w:t xml:space="preserve"> الشخص العام المعين من قبل عدة أشخاص عموميين يسرون مرفق عام مفوض في إطار تجمع</w:t>
      </w:r>
      <w:bookmarkEnd w:id="804"/>
      <w:bookmarkEnd w:id="805"/>
      <w:bookmarkEnd w:id="806"/>
    </w:p>
    <w:p w:rsidR="00746E5A" w:rsidRPr="00DF3CB6" w:rsidRDefault="00746E5A" w:rsidP="00845720">
      <w:pPr>
        <w:bidi/>
        <w:spacing w:before="240" w:after="0"/>
        <w:ind w:firstLine="567"/>
        <w:jc w:val="both"/>
        <w:rPr>
          <w:rtl/>
          <w:lang w:bidi="ar-DZ"/>
        </w:rPr>
      </w:pPr>
      <w:r w:rsidRPr="00DF3CB6">
        <w:rPr>
          <w:rFonts w:hint="cs"/>
          <w:rtl/>
          <w:lang w:bidi="ar-DZ"/>
        </w:rPr>
        <w:t>أضافت المادة 5 من المرسوم التنفيذي 18-199 شخصا أخر يمكن أن يحوز صفة السلطة المفوضة،والمتمثل في الشخص العام المعين من قبل أشخاص معنوية خاضعة للقانون العام يسيرون مرفق عام مفوض في إطار تجمع، ليكون ممثلا عن أعضاء التجمع في تجسيد تفويض المرفق العام</w:t>
      </w:r>
      <w:r w:rsidRPr="00DF3CB6">
        <w:rPr>
          <w:rStyle w:val="Appelnotedebasdep"/>
          <w:rtl/>
          <w:lang w:bidi="ar-DZ"/>
        </w:rPr>
        <w:footnoteReference w:id="579"/>
      </w:r>
      <w:r w:rsidRPr="00DF3CB6">
        <w:rPr>
          <w:rFonts w:hint="cs"/>
          <w:rtl/>
          <w:lang w:bidi="ar-DZ"/>
        </w:rPr>
        <w:t>، مما يخول له صلاحية ممارسة الرقابة الادارية وإنشاء لجنة اختيار وانتقاء العروض، كما أن المادة إشترطت أن تعيين هذا الممثل بموجب اتفاقية تبرم بين أعضاء التجمع</w:t>
      </w:r>
      <w:r w:rsidRPr="00DF3CB6">
        <w:rPr>
          <w:rStyle w:val="Appelnotedebasdep"/>
          <w:rtl/>
          <w:lang w:bidi="ar-DZ"/>
        </w:rPr>
        <w:footnoteReference w:id="580"/>
      </w:r>
      <w:r w:rsidRPr="00DF3CB6">
        <w:rPr>
          <w:rFonts w:hint="cs"/>
          <w:rtl/>
          <w:lang w:bidi="ar-DZ"/>
        </w:rPr>
        <w:t>.</w:t>
      </w:r>
    </w:p>
    <w:p w:rsidR="00746E5A" w:rsidRPr="00DF3CB6" w:rsidRDefault="00746E5A" w:rsidP="00845720">
      <w:pPr>
        <w:bidi/>
        <w:spacing w:after="0"/>
        <w:ind w:firstLine="567"/>
        <w:jc w:val="both"/>
        <w:rPr>
          <w:rtl/>
          <w:lang w:bidi="ar-DZ"/>
        </w:rPr>
      </w:pPr>
      <w:r w:rsidRPr="00DF3CB6">
        <w:rPr>
          <w:rFonts w:hint="cs"/>
          <w:rtl/>
          <w:lang w:bidi="ar-DZ"/>
        </w:rPr>
        <w:t>مما سبق يتضح أن المشرع الفرعي في إطار المرسوم</w:t>
      </w:r>
      <w:r w:rsidR="00845720" w:rsidRPr="00DF3CB6">
        <w:rPr>
          <w:rFonts w:hint="cs"/>
          <w:rtl/>
          <w:lang w:bidi="ar-DZ"/>
        </w:rPr>
        <w:t xml:space="preserve"> التنفيذي</w:t>
      </w:r>
      <w:r w:rsidRPr="00DF3CB6">
        <w:rPr>
          <w:rFonts w:hint="cs"/>
          <w:rtl/>
          <w:lang w:bidi="ar-DZ"/>
        </w:rPr>
        <w:t xml:space="preserve"> 18-199 قد حدد على سبيل الحصر </w:t>
      </w:r>
      <w:r w:rsidR="00845720" w:rsidRPr="00DF3CB6">
        <w:rPr>
          <w:rFonts w:hint="cs"/>
          <w:rtl/>
          <w:lang w:bidi="ar-DZ"/>
        </w:rPr>
        <w:t>ال</w:t>
      </w:r>
      <w:r w:rsidRPr="00DF3CB6">
        <w:rPr>
          <w:rFonts w:hint="cs"/>
          <w:rtl/>
          <w:lang w:bidi="ar-DZ"/>
        </w:rPr>
        <w:t>أشخاص والهيئات المخول لهاابرام اتفاقية التفويض وممارسة الرقابة عليها و</w:t>
      </w:r>
      <w:r w:rsidR="00CF66A7">
        <w:rPr>
          <w:rFonts w:hint="cs"/>
          <w:rtl/>
          <w:lang w:bidi="ar-DZ"/>
        </w:rPr>
        <w:t>ذلك عن طريق إنشاء لجنة اختيار و</w:t>
      </w:r>
      <w:r w:rsidRPr="00DF3CB6">
        <w:rPr>
          <w:rFonts w:hint="cs"/>
          <w:rtl/>
          <w:lang w:bidi="ar-DZ"/>
        </w:rPr>
        <w:t>انتقاء العروض.</w:t>
      </w:r>
    </w:p>
    <w:p w:rsidR="00746E5A" w:rsidRPr="00DF3CB6" w:rsidRDefault="00746E5A" w:rsidP="00845720">
      <w:pPr>
        <w:bidi/>
        <w:spacing w:after="0"/>
        <w:ind w:firstLine="567"/>
        <w:jc w:val="both"/>
        <w:rPr>
          <w:rtl/>
          <w:lang w:bidi="ar-DZ"/>
        </w:rPr>
      </w:pPr>
      <w:r w:rsidRPr="00DF3CB6">
        <w:rPr>
          <w:rFonts w:hint="cs"/>
          <w:rtl/>
          <w:lang w:bidi="ar-DZ"/>
        </w:rPr>
        <w:t>وتنشأ هذه اللجنة بموجب مقرر من مسؤول السلطة المفوضة، المحددة بإحدى الأشخاص المذكورين أعلاه.</w:t>
      </w:r>
    </w:p>
    <w:p w:rsidR="00746E5A" w:rsidRPr="00DF3CB6" w:rsidRDefault="00746E5A" w:rsidP="008F1943">
      <w:pPr>
        <w:pStyle w:val="Titre5"/>
        <w:bidi/>
        <w:rPr>
          <w:lang w:bidi="ar-DZ"/>
        </w:rPr>
      </w:pPr>
      <w:bookmarkStart w:id="807" w:name="_Toc127049005"/>
      <w:bookmarkStart w:id="808" w:name="_Toc127052278"/>
      <w:bookmarkStart w:id="809" w:name="_Toc127053342"/>
      <w:r w:rsidRPr="00DF3CB6">
        <w:rPr>
          <w:rFonts w:hint="cs"/>
          <w:rtl/>
          <w:lang w:bidi="ar-DZ"/>
        </w:rPr>
        <w:t>ثالثا- أن يكون أعضاء اللجنة تابعبن للمصلحة المتعاقدة</w:t>
      </w:r>
      <w:bookmarkEnd w:id="807"/>
      <w:bookmarkEnd w:id="808"/>
      <w:bookmarkEnd w:id="809"/>
    </w:p>
    <w:p w:rsidR="00746E5A" w:rsidRPr="00DF3CB6" w:rsidRDefault="00746E5A" w:rsidP="00A15E11">
      <w:pPr>
        <w:bidi/>
        <w:spacing w:before="240" w:after="0"/>
        <w:ind w:firstLine="567"/>
        <w:jc w:val="both"/>
        <w:rPr>
          <w:rtl/>
          <w:lang w:bidi="ar-DZ"/>
        </w:rPr>
      </w:pPr>
      <w:r w:rsidRPr="00DF3CB6">
        <w:rPr>
          <w:rFonts w:hint="cs"/>
          <w:rtl/>
          <w:lang w:bidi="ar-DZ"/>
        </w:rPr>
        <w:t>لقد إشترط المشرع الفرعي في تنظيم عقود التفويض خاصة المبرمة من طرف الجماعات الإقليمية، ان يكون أعضاء لجنة اختيار وانتقاء العروض تابعين للسلطة المفوضة، وبذلك يتم ال</w:t>
      </w:r>
      <w:r w:rsidR="00845720" w:rsidRPr="00DF3CB6">
        <w:rPr>
          <w:rFonts w:hint="cs"/>
          <w:rtl/>
          <w:lang w:bidi="ar-DZ"/>
        </w:rPr>
        <w:t>ق</w:t>
      </w:r>
      <w:r w:rsidRPr="00DF3CB6">
        <w:rPr>
          <w:rFonts w:hint="cs"/>
          <w:rtl/>
          <w:lang w:bidi="ar-DZ"/>
        </w:rPr>
        <w:t xml:space="preserve">ضاء على ظاهرة تعيين أعضاء من خارج هذه السلطة لأهداف لا تتعلق بالمصلحة العامة بقدر ما </w:t>
      </w:r>
      <w:r w:rsidR="00A15E11" w:rsidRPr="00DF3CB6">
        <w:rPr>
          <w:rFonts w:hint="cs"/>
          <w:rtl/>
          <w:lang w:bidi="ar-DZ"/>
        </w:rPr>
        <w:t>تت</w:t>
      </w:r>
      <w:r w:rsidRPr="00DF3CB6">
        <w:rPr>
          <w:rFonts w:hint="cs"/>
          <w:rtl/>
          <w:lang w:bidi="ar-DZ"/>
        </w:rPr>
        <w:t>ربط ببعض الأهداف الضيقة للمشرفين على هذه السلطات المفوضة</w:t>
      </w:r>
      <w:r w:rsidRPr="00DF3CB6">
        <w:rPr>
          <w:rStyle w:val="Appelnotedebasdep"/>
          <w:rtl/>
          <w:lang w:bidi="ar-DZ"/>
        </w:rPr>
        <w:footnoteReference w:id="581"/>
      </w:r>
      <w:r w:rsidRPr="00DF3CB6">
        <w:rPr>
          <w:rFonts w:hint="cs"/>
          <w:rtl/>
          <w:lang w:bidi="ar-DZ"/>
        </w:rPr>
        <w:t>.</w:t>
      </w:r>
    </w:p>
    <w:p w:rsidR="00746E5A" w:rsidRPr="00DF3CB6" w:rsidRDefault="00746E5A" w:rsidP="00A15E11">
      <w:pPr>
        <w:bidi/>
        <w:spacing w:after="0"/>
        <w:ind w:firstLine="567"/>
        <w:jc w:val="both"/>
        <w:rPr>
          <w:rtl/>
          <w:lang w:bidi="ar-DZ"/>
        </w:rPr>
      </w:pPr>
      <w:r w:rsidRPr="00DF3CB6">
        <w:rPr>
          <w:rFonts w:hint="cs"/>
          <w:rtl/>
          <w:lang w:bidi="ar-DZ"/>
        </w:rPr>
        <w:t xml:space="preserve">يعتبر شرط إنتماء كل أعضاء لجنة إختيار وإنتقاء العروض إلى السلطة المفوضة، </w:t>
      </w:r>
      <w:r w:rsidR="008F1943">
        <w:rPr>
          <w:rFonts w:hint="cs"/>
          <w:rtl/>
          <w:lang w:bidi="ar-DZ"/>
        </w:rPr>
        <w:t>مساسا كبيرا بإستقلالية اللجنة و</w:t>
      </w:r>
      <w:r w:rsidRPr="00DF3CB6">
        <w:rPr>
          <w:rFonts w:hint="cs"/>
          <w:rtl/>
          <w:lang w:bidi="ar-DZ"/>
        </w:rPr>
        <w:t xml:space="preserve">فعاليتها وشفافية الاعمال المنوطة بها، وكان من المفروض لو </w:t>
      </w:r>
      <w:r w:rsidR="008F1943" w:rsidRPr="00DF3CB6">
        <w:rPr>
          <w:rFonts w:hint="cs"/>
          <w:rtl/>
          <w:lang w:bidi="ar-DZ"/>
        </w:rPr>
        <w:t>أدرج</w:t>
      </w:r>
      <w:r w:rsidRPr="00DF3CB6">
        <w:rPr>
          <w:rFonts w:hint="cs"/>
          <w:rtl/>
          <w:lang w:bidi="ar-DZ"/>
        </w:rPr>
        <w:t xml:space="preserve"> بند في تنظيم تفويض المرفق العام ينص على ضرورة أن يكون من بين أعضاء اللجنة من لا ينتمون لهذه السلطة ولا يخضعون للسلطة الرئاسية لمسؤوليتها حتى تكون هناك شفافية ومصداقية استقلالية في عمل اللجنة</w:t>
      </w:r>
      <w:r w:rsidRPr="00DF3CB6">
        <w:rPr>
          <w:rStyle w:val="Appelnotedebasdep"/>
          <w:rtl/>
          <w:lang w:bidi="ar-DZ"/>
        </w:rPr>
        <w:footnoteReference w:id="582"/>
      </w:r>
      <w:r w:rsidRPr="00DF3CB6">
        <w:rPr>
          <w:rFonts w:hint="cs"/>
          <w:rtl/>
          <w:lang w:bidi="ar-DZ"/>
        </w:rPr>
        <w:t>.</w:t>
      </w:r>
    </w:p>
    <w:p w:rsidR="00746E5A" w:rsidRPr="00DF3CB6" w:rsidRDefault="00AD3AAC" w:rsidP="000C3F26">
      <w:pPr>
        <w:pStyle w:val="Titre4"/>
        <w:bidi/>
        <w:rPr>
          <w:rtl/>
          <w:lang w:bidi="ar-DZ"/>
        </w:rPr>
      </w:pPr>
      <w:bookmarkStart w:id="810" w:name="_Toc127049006"/>
      <w:bookmarkStart w:id="811" w:name="_Toc127052279"/>
      <w:bookmarkStart w:id="812" w:name="_Toc127053343"/>
      <w:r w:rsidRPr="00DF3CB6">
        <w:rPr>
          <w:rFonts w:hint="cs"/>
          <w:rtl/>
          <w:lang w:bidi="ar-DZ"/>
        </w:rPr>
        <w:t>الفر</w:t>
      </w:r>
      <w:r w:rsidR="00746E5A" w:rsidRPr="00DF3CB6">
        <w:rPr>
          <w:rFonts w:hint="cs"/>
          <w:rtl/>
          <w:lang w:bidi="ar-DZ"/>
        </w:rPr>
        <w:t>ع</w:t>
      </w:r>
      <w:r w:rsidRPr="00DF3CB6">
        <w:rPr>
          <w:rFonts w:hint="cs"/>
          <w:rtl/>
          <w:lang w:bidi="ar-DZ"/>
        </w:rPr>
        <w:t xml:space="preserve"> الثاني</w:t>
      </w:r>
      <w:bookmarkStart w:id="813" w:name="_Toc127049007"/>
      <w:bookmarkEnd w:id="810"/>
      <w:r w:rsidR="000C3F26">
        <w:rPr>
          <w:rtl/>
          <w:lang w:bidi="ar-DZ"/>
        </w:rPr>
        <w:br/>
      </w:r>
      <w:r w:rsidR="00746E5A" w:rsidRPr="00DF3CB6">
        <w:rPr>
          <w:rFonts w:hint="cs"/>
          <w:rtl/>
          <w:lang w:bidi="ar-DZ"/>
        </w:rPr>
        <w:t>حماية</w:t>
      </w:r>
      <w:r w:rsidRPr="00DF3CB6">
        <w:rPr>
          <w:rFonts w:hint="cs"/>
          <w:rtl/>
          <w:lang w:bidi="ar-DZ"/>
        </w:rPr>
        <w:t xml:space="preserve"> وتجسيد</w:t>
      </w:r>
      <w:r w:rsidR="00A15E11" w:rsidRPr="00DF3CB6">
        <w:rPr>
          <w:rFonts w:hint="cs"/>
          <w:rtl/>
          <w:lang w:bidi="ar-DZ"/>
        </w:rPr>
        <w:t xml:space="preserve"> مبدأ</w:t>
      </w:r>
      <w:r w:rsidR="00746E5A" w:rsidRPr="00DF3CB6">
        <w:rPr>
          <w:rFonts w:hint="cs"/>
          <w:rtl/>
          <w:lang w:bidi="ar-DZ"/>
        </w:rPr>
        <w:t xml:space="preserve"> المنافسة من خلال جلسات سير </w:t>
      </w:r>
      <w:proofErr w:type="gramStart"/>
      <w:r w:rsidR="00746E5A" w:rsidRPr="00DF3CB6">
        <w:rPr>
          <w:rFonts w:hint="cs"/>
          <w:rtl/>
          <w:lang w:bidi="ar-DZ"/>
        </w:rPr>
        <w:t>عمل</w:t>
      </w:r>
      <w:proofErr w:type="gramEnd"/>
      <w:r w:rsidR="00746E5A" w:rsidRPr="00DF3CB6">
        <w:rPr>
          <w:rFonts w:hint="cs"/>
          <w:rtl/>
          <w:lang w:bidi="ar-DZ"/>
        </w:rPr>
        <w:t xml:space="preserve"> لجنة اختيار وانتقاء العروض</w:t>
      </w:r>
      <w:bookmarkEnd w:id="811"/>
      <w:bookmarkEnd w:id="812"/>
      <w:bookmarkEnd w:id="813"/>
    </w:p>
    <w:p w:rsidR="00746E5A" w:rsidRPr="00DF3CB6" w:rsidRDefault="00746E5A" w:rsidP="009219D5">
      <w:pPr>
        <w:bidi/>
        <w:spacing w:before="240" w:after="0"/>
        <w:ind w:firstLine="567"/>
        <w:jc w:val="both"/>
        <w:rPr>
          <w:rtl/>
          <w:lang w:bidi="ar-DZ"/>
        </w:rPr>
      </w:pPr>
      <w:r w:rsidRPr="00DF3CB6">
        <w:rPr>
          <w:rFonts w:hint="cs"/>
          <w:rtl/>
          <w:lang w:bidi="ar-DZ"/>
        </w:rPr>
        <w:t>أقرالمرسوم التنفيذي 18-199 المتعلق بتفويض المرفق العام الخاص بالجماعات الإقليمية لمسؤول السلطة المفوضة صلاحية تحد</w:t>
      </w:r>
      <w:r w:rsidR="009219D5" w:rsidRPr="00DF3CB6">
        <w:rPr>
          <w:rFonts w:hint="cs"/>
          <w:rtl/>
          <w:lang w:bidi="ar-DZ"/>
        </w:rPr>
        <w:t xml:space="preserve">يد القواعد المتعلقة بتنظيم سير </w:t>
      </w:r>
      <w:r w:rsidRPr="00DF3CB6">
        <w:rPr>
          <w:rFonts w:hint="cs"/>
          <w:rtl/>
          <w:lang w:bidi="ar-DZ"/>
        </w:rPr>
        <w:t>لجنة</w:t>
      </w:r>
      <w:r w:rsidR="009219D5" w:rsidRPr="00DF3CB6">
        <w:rPr>
          <w:rFonts w:hint="cs"/>
          <w:rtl/>
          <w:lang w:bidi="ar-DZ"/>
        </w:rPr>
        <w:t xml:space="preserve"> إختيار ة لإنتقاء العروض</w:t>
      </w:r>
      <w:r w:rsidRPr="00DF3CB6">
        <w:rPr>
          <w:rFonts w:hint="cs"/>
          <w:rtl/>
          <w:lang w:bidi="ar-DZ"/>
        </w:rPr>
        <w:t xml:space="preserve"> ونصابها بموجب مقرر في إطار الاجراءات القانونية والتنظيمية المعمول بها</w:t>
      </w:r>
      <w:r w:rsidRPr="00DF3CB6">
        <w:rPr>
          <w:rStyle w:val="Appelnotedebasdep"/>
          <w:rtl/>
          <w:lang w:bidi="ar-DZ"/>
        </w:rPr>
        <w:footnoteReference w:id="583"/>
      </w:r>
      <w:r w:rsidRPr="00DF3CB6">
        <w:rPr>
          <w:rFonts w:hint="cs"/>
          <w:rtl/>
          <w:lang w:bidi="ar-DZ"/>
        </w:rPr>
        <w:t>.</w:t>
      </w:r>
    </w:p>
    <w:p w:rsidR="00746E5A" w:rsidRPr="00DF3CB6" w:rsidRDefault="009219D5" w:rsidP="0045468D">
      <w:pPr>
        <w:bidi/>
        <w:spacing w:before="240" w:after="0"/>
        <w:ind w:firstLine="567"/>
        <w:jc w:val="both"/>
        <w:rPr>
          <w:rtl/>
          <w:lang w:bidi="ar-DZ"/>
        </w:rPr>
      </w:pPr>
      <w:r w:rsidRPr="00DF3CB6">
        <w:rPr>
          <w:rFonts w:hint="cs"/>
          <w:rtl/>
          <w:lang w:bidi="ar-DZ"/>
        </w:rPr>
        <w:t xml:space="preserve">وفي إطار ذلك عهد </w:t>
      </w:r>
      <w:r w:rsidR="00746E5A" w:rsidRPr="00DF3CB6">
        <w:rPr>
          <w:rFonts w:hint="cs"/>
          <w:rtl/>
          <w:lang w:bidi="ar-DZ"/>
        </w:rPr>
        <w:t xml:space="preserve">للجنة بإختصاصات ومهام تتلاءم مع دورها الهام كرقابة إدارية </w:t>
      </w:r>
      <w:r w:rsidRPr="00DF3CB6">
        <w:rPr>
          <w:rFonts w:hint="cs"/>
          <w:rtl/>
          <w:lang w:bidi="ar-DZ"/>
        </w:rPr>
        <w:t xml:space="preserve">قبلية </w:t>
      </w:r>
      <w:r w:rsidR="00746E5A" w:rsidRPr="00DF3CB6">
        <w:rPr>
          <w:rFonts w:hint="cs"/>
          <w:rtl/>
          <w:lang w:bidi="ar-DZ"/>
        </w:rPr>
        <w:t xml:space="preserve">داخلية هدفها الوصول إلى إختيار أحسن العروض من الناحية الإقتصادية، وتحقيق سلامة </w:t>
      </w:r>
      <w:r w:rsidRPr="00DF3CB6">
        <w:rPr>
          <w:rFonts w:hint="cs"/>
          <w:rtl/>
          <w:lang w:bidi="ar-DZ"/>
        </w:rPr>
        <w:t>ل</w:t>
      </w:r>
      <w:r w:rsidR="00746E5A" w:rsidRPr="00DF3CB6">
        <w:rPr>
          <w:rFonts w:hint="cs"/>
          <w:rtl/>
          <w:lang w:bidi="ar-DZ"/>
        </w:rPr>
        <w:t>صحة وشفافية إجراءات التعاقد، ولأجل ذلك أوكل لها عدة مهام إدارية وتقنية دقيقة حددتها المادة 77 من المرسوم التنفيذي المذكور سابقا، التي حصرتها في فتح العروض</w:t>
      </w:r>
      <w:r w:rsidRPr="00DF3CB6">
        <w:rPr>
          <w:rFonts w:hint="cs"/>
          <w:b/>
          <w:bCs/>
          <w:rtl/>
          <w:lang w:bidi="ar-DZ"/>
        </w:rPr>
        <w:t>(أولا)</w:t>
      </w:r>
      <w:r w:rsidR="00746E5A" w:rsidRPr="00DF3CB6">
        <w:rPr>
          <w:rFonts w:hint="cs"/>
          <w:rtl/>
          <w:lang w:bidi="ar-DZ"/>
        </w:rPr>
        <w:t>، وفحص ملفات التعهد، وفحص العروض</w:t>
      </w:r>
      <w:r w:rsidRPr="00DF3CB6">
        <w:rPr>
          <w:rFonts w:hint="cs"/>
          <w:b/>
          <w:bCs/>
          <w:rtl/>
          <w:lang w:bidi="ar-DZ"/>
        </w:rPr>
        <w:t>(ثانيا)</w:t>
      </w:r>
      <w:r w:rsidR="00746E5A" w:rsidRPr="00DF3CB6">
        <w:rPr>
          <w:rFonts w:hint="cs"/>
          <w:rtl/>
          <w:lang w:bidi="ar-DZ"/>
        </w:rPr>
        <w:t>، إضافة إلى التفاوض ك</w:t>
      </w:r>
      <w:r w:rsidR="00C04EF9">
        <w:rPr>
          <w:rFonts w:hint="cs"/>
          <w:rtl/>
          <w:lang w:bidi="ar-DZ"/>
        </w:rPr>
        <w:t>آ</w:t>
      </w:r>
      <w:r w:rsidR="00746E5A" w:rsidRPr="00DF3CB6">
        <w:rPr>
          <w:rFonts w:hint="cs"/>
          <w:rtl/>
          <w:lang w:bidi="ar-DZ"/>
        </w:rPr>
        <w:t>خر مرحلة في عملها</w:t>
      </w:r>
      <w:r w:rsidRPr="00DF3CB6">
        <w:rPr>
          <w:rFonts w:hint="cs"/>
          <w:b/>
          <w:bCs/>
          <w:rtl/>
          <w:lang w:bidi="ar-DZ"/>
        </w:rPr>
        <w:t>(ثالثا)</w:t>
      </w:r>
      <w:r w:rsidR="00746E5A" w:rsidRPr="00DF3CB6">
        <w:rPr>
          <w:rFonts w:hint="cs"/>
          <w:rtl/>
          <w:lang w:bidi="ar-DZ"/>
        </w:rPr>
        <w:t>.</w:t>
      </w:r>
    </w:p>
    <w:p w:rsidR="00746E5A" w:rsidRPr="00DF3CB6" w:rsidRDefault="00746E5A" w:rsidP="0045468D">
      <w:pPr>
        <w:pStyle w:val="Titre5"/>
        <w:bidi/>
        <w:spacing w:line="276" w:lineRule="auto"/>
        <w:rPr>
          <w:rtl/>
          <w:lang w:bidi="ar-DZ"/>
        </w:rPr>
      </w:pPr>
      <w:bookmarkStart w:id="814" w:name="_Toc127049008"/>
      <w:bookmarkStart w:id="815" w:name="_Toc127052280"/>
      <w:bookmarkStart w:id="816" w:name="_Toc127053344"/>
      <w:r w:rsidRPr="00DF3CB6">
        <w:rPr>
          <w:rFonts w:hint="cs"/>
          <w:rtl/>
          <w:lang w:bidi="ar-DZ"/>
        </w:rPr>
        <w:t xml:space="preserve">أولا </w:t>
      </w:r>
      <w:proofErr w:type="gramStart"/>
      <w:r w:rsidRPr="00DF3CB6">
        <w:rPr>
          <w:rFonts w:hint="cs"/>
          <w:rtl/>
          <w:lang w:bidi="ar-DZ"/>
        </w:rPr>
        <w:t>-  الشفافية</w:t>
      </w:r>
      <w:proofErr w:type="gramEnd"/>
      <w:r w:rsidRPr="00DF3CB6">
        <w:rPr>
          <w:rFonts w:hint="cs"/>
          <w:rtl/>
          <w:lang w:bidi="ar-DZ"/>
        </w:rPr>
        <w:t xml:space="preserve"> و العلنية أساس</w:t>
      </w:r>
      <w:r w:rsidR="00AD3AAC" w:rsidRPr="00DF3CB6">
        <w:rPr>
          <w:rFonts w:hint="cs"/>
          <w:rtl/>
          <w:lang w:bidi="ar-DZ"/>
        </w:rPr>
        <w:t>ا لحماية</w:t>
      </w:r>
      <w:r w:rsidR="00FA3FFC" w:rsidRPr="00DF3CB6">
        <w:rPr>
          <w:rFonts w:hint="cs"/>
          <w:rtl/>
          <w:lang w:bidi="ar-DZ"/>
        </w:rPr>
        <w:t xml:space="preserve"> مبدأ</w:t>
      </w:r>
      <w:r w:rsidRPr="00DF3CB6">
        <w:rPr>
          <w:rFonts w:hint="cs"/>
          <w:rtl/>
          <w:lang w:bidi="ar-DZ"/>
        </w:rPr>
        <w:t xml:space="preserve"> المنافسة في مرحلة فتح العروض</w:t>
      </w:r>
      <w:bookmarkEnd w:id="814"/>
      <w:bookmarkEnd w:id="815"/>
      <w:bookmarkEnd w:id="816"/>
    </w:p>
    <w:p w:rsidR="00746E5A" w:rsidRPr="00DF3CB6" w:rsidRDefault="00746E5A" w:rsidP="00C04EF9">
      <w:pPr>
        <w:bidi/>
        <w:spacing w:before="120" w:after="240"/>
        <w:ind w:firstLine="567"/>
        <w:jc w:val="both"/>
        <w:rPr>
          <w:rtl/>
          <w:lang w:bidi="ar-DZ"/>
        </w:rPr>
      </w:pPr>
      <w:r w:rsidRPr="00DF3CB6">
        <w:rPr>
          <w:rFonts w:hint="cs"/>
          <w:rtl/>
          <w:lang w:bidi="ar-DZ"/>
        </w:rPr>
        <w:t>تعتبر مرحلة فتح العروض أولى المراحل التي تتدخل فيها لجنة إختياروإنتقاء العروض</w:t>
      </w:r>
      <w:r w:rsidR="009219D5" w:rsidRPr="00DF3CB6">
        <w:rPr>
          <w:rFonts w:hint="cs"/>
          <w:rtl/>
          <w:lang w:bidi="ar-DZ"/>
        </w:rPr>
        <w:t>، لذا ف</w:t>
      </w:r>
      <w:r w:rsidRPr="00DF3CB6">
        <w:rPr>
          <w:rFonts w:hint="cs"/>
          <w:rtl/>
          <w:lang w:bidi="ar-DZ"/>
        </w:rPr>
        <w:t>قد قيد المرسوم التنفيذي 18-199عملها تقييدا دقيقا، فطبقا لنص المادة 31/</w:t>
      </w:r>
      <w:r w:rsidR="009219D5" w:rsidRPr="00DF3CB6">
        <w:rPr>
          <w:rFonts w:hint="cs"/>
          <w:rtl/>
          <w:lang w:bidi="ar-DZ"/>
        </w:rPr>
        <w:t>ف</w:t>
      </w:r>
      <w:r w:rsidRPr="00DF3CB6">
        <w:rPr>
          <w:rFonts w:hint="cs"/>
          <w:rtl/>
          <w:lang w:bidi="ar-DZ"/>
        </w:rPr>
        <w:t>1</w:t>
      </w:r>
      <w:r w:rsidR="009219D5" w:rsidRPr="00DF3CB6">
        <w:rPr>
          <w:rStyle w:val="Appelnotedebasdep"/>
          <w:rtl/>
          <w:lang w:bidi="ar-DZ"/>
        </w:rPr>
        <w:footnoteReference w:id="584"/>
      </w:r>
      <w:r w:rsidR="009219D5" w:rsidRPr="00DF3CB6">
        <w:rPr>
          <w:rFonts w:hint="cs"/>
          <w:rtl/>
          <w:lang w:bidi="ar-DZ"/>
        </w:rPr>
        <w:t xml:space="preserve"> ت</w:t>
      </w:r>
      <w:r w:rsidRPr="00DF3CB6">
        <w:rPr>
          <w:rFonts w:hint="cs"/>
          <w:rtl/>
          <w:lang w:bidi="ar-DZ"/>
        </w:rPr>
        <w:t xml:space="preserve">قوم اللجنة في جلسة علنية في مرحلة أولى بفتح الاظرفة وتسجيل جميع الوثائق المقدمة من طرف المترشحين، وذلك بعد أن يتم إستدعاء كل أعضاء اللجنة من طرف السلطة المفوضة، في ساعة محددة من </w:t>
      </w:r>
      <w:r w:rsidR="00C04EF9">
        <w:rPr>
          <w:rFonts w:hint="cs"/>
          <w:rtl/>
          <w:lang w:bidi="ar-DZ"/>
        </w:rPr>
        <w:t>آ</w:t>
      </w:r>
      <w:r w:rsidRPr="00DF3CB6">
        <w:rPr>
          <w:rFonts w:hint="cs"/>
          <w:rtl/>
          <w:lang w:bidi="ar-DZ"/>
        </w:rPr>
        <w:t>خر يوم لتحضير العروض بحضورجميع المتنافسين أومن ينوب عنهم الذين قدموا عروضهم، وذلك تكريسا لمبدأ شفافية الإجراءات والعلنية</w:t>
      </w:r>
      <w:r w:rsidR="000F3553" w:rsidRPr="00DF3CB6">
        <w:rPr>
          <w:rFonts w:hint="cs"/>
          <w:rtl/>
          <w:lang w:bidi="ar-DZ"/>
        </w:rPr>
        <w:t xml:space="preserve"> الداعمة لمبدأ المنافسة</w:t>
      </w:r>
      <w:r w:rsidRPr="00DF3CB6">
        <w:rPr>
          <w:rFonts w:hint="cs"/>
          <w:rtl/>
          <w:lang w:bidi="ar-DZ"/>
        </w:rPr>
        <w:t>،</w:t>
      </w:r>
      <w:r w:rsidR="00931BF0" w:rsidRPr="00DF3CB6">
        <w:rPr>
          <w:rFonts w:hint="cs"/>
          <w:rtl/>
          <w:lang w:bidi="ar-DZ"/>
        </w:rPr>
        <w:t>ومن أجل ذلك حددت المادة 77 ف</w:t>
      </w:r>
      <w:r w:rsidRPr="00DF3CB6">
        <w:rPr>
          <w:rFonts w:hint="cs"/>
          <w:rtl/>
          <w:lang w:bidi="ar-DZ"/>
        </w:rPr>
        <w:t>1</w:t>
      </w:r>
      <w:r w:rsidR="00931BF0" w:rsidRPr="00DF3CB6">
        <w:rPr>
          <w:rStyle w:val="Appelnotedebasdep"/>
          <w:rtl/>
          <w:lang w:bidi="ar-DZ"/>
        </w:rPr>
        <w:footnoteReference w:id="585"/>
      </w:r>
      <w:r w:rsidRPr="00DF3CB6">
        <w:rPr>
          <w:rFonts w:hint="cs"/>
          <w:rtl/>
          <w:lang w:bidi="ar-DZ"/>
        </w:rPr>
        <w:t>المهام الموكلة للجنة خلال هذه الجلسة كما يلي</w:t>
      </w:r>
      <w:r w:rsidR="00DF3CB6" w:rsidRPr="00DF3CB6">
        <w:rPr>
          <w:rFonts w:hint="cs"/>
          <w:rtl/>
          <w:lang w:bidi="ar-DZ"/>
        </w:rPr>
        <w:t>:</w:t>
      </w:r>
    </w:p>
    <w:p w:rsidR="00746E5A" w:rsidRPr="00DF3CB6" w:rsidRDefault="00746E5A" w:rsidP="007C348E">
      <w:pPr>
        <w:pStyle w:val="Paragraphedeliste"/>
        <w:numPr>
          <w:ilvl w:val="0"/>
          <w:numId w:val="80"/>
        </w:numPr>
        <w:tabs>
          <w:tab w:val="right" w:pos="1751"/>
        </w:tabs>
        <w:bidi/>
        <w:spacing w:before="120" w:after="240" w:line="360" w:lineRule="auto"/>
        <w:jc w:val="both"/>
        <w:rPr>
          <w:lang w:bidi="ar-DZ"/>
        </w:rPr>
      </w:pPr>
      <w:r w:rsidRPr="00DF3CB6">
        <w:rPr>
          <w:rFonts w:hint="cs"/>
          <w:rtl/>
          <w:lang w:bidi="ar-DZ"/>
        </w:rPr>
        <w:t xml:space="preserve">التأكد من تسجيل ملفات التعهد أو العروض </w:t>
      </w:r>
      <w:proofErr w:type="gramStart"/>
      <w:r w:rsidRPr="00DF3CB6">
        <w:rPr>
          <w:rFonts w:hint="cs"/>
          <w:rtl/>
          <w:lang w:bidi="ar-DZ"/>
        </w:rPr>
        <w:t>في</w:t>
      </w:r>
      <w:proofErr w:type="gramEnd"/>
      <w:r w:rsidRPr="00DF3CB6">
        <w:rPr>
          <w:rFonts w:hint="cs"/>
          <w:rtl/>
          <w:lang w:bidi="ar-DZ"/>
        </w:rPr>
        <w:t xml:space="preserve"> سجل خاص</w:t>
      </w:r>
      <w:r w:rsidR="00EB7F23" w:rsidRPr="00DF3CB6">
        <w:rPr>
          <w:rFonts w:hint="cs"/>
          <w:rtl/>
          <w:lang w:bidi="ar-DZ"/>
        </w:rPr>
        <w:t>.</w:t>
      </w:r>
    </w:p>
    <w:p w:rsidR="00746E5A" w:rsidRPr="00DF3CB6" w:rsidRDefault="00746E5A" w:rsidP="007C348E">
      <w:pPr>
        <w:pStyle w:val="Paragraphedeliste"/>
        <w:numPr>
          <w:ilvl w:val="0"/>
          <w:numId w:val="80"/>
        </w:numPr>
        <w:tabs>
          <w:tab w:val="right" w:pos="1751"/>
        </w:tabs>
        <w:bidi/>
        <w:spacing w:after="0" w:line="360" w:lineRule="auto"/>
        <w:jc w:val="both"/>
        <w:rPr>
          <w:lang w:bidi="ar-DZ"/>
        </w:rPr>
      </w:pPr>
      <w:r w:rsidRPr="00DF3CB6">
        <w:rPr>
          <w:rFonts w:hint="cs"/>
          <w:rtl/>
          <w:lang w:bidi="ar-DZ"/>
        </w:rPr>
        <w:t xml:space="preserve">القيام بفتح الأظرفة </w:t>
      </w:r>
    </w:p>
    <w:p w:rsidR="00746E5A" w:rsidRPr="00DF3CB6" w:rsidRDefault="00746E5A" w:rsidP="007C348E">
      <w:pPr>
        <w:pStyle w:val="Paragraphedeliste"/>
        <w:numPr>
          <w:ilvl w:val="0"/>
          <w:numId w:val="80"/>
        </w:numPr>
        <w:tabs>
          <w:tab w:val="right" w:pos="1751"/>
        </w:tabs>
        <w:bidi/>
        <w:spacing w:after="0" w:line="360" w:lineRule="auto"/>
        <w:jc w:val="both"/>
        <w:rPr>
          <w:rtl/>
          <w:lang w:bidi="ar-DZ"/>
        </w:rPr>
      </w:pPr>
      <w:r w:rsidRPr="00DF3CB6">
        <w:rPr>
          <w:rFonts w:hint="cs"/>
          <w:rtl/>
          <w:lang w:bidi="ar-DZ"/>
        </w:rPr>
        <w:t>إعداد القائمة الإسمية للمترشحين تم انتقائهم حسب الحالة و تاريخ وصول الأظرفة</w:t>
      </w:r>
      <w:r w:rsidR="00EB7F23" w:rsidRPr="00DF3CB6">
        <w:rPr>
          <w:rFonts w:hint="cs"/>
          <w:rtl/>
          <w:lang w:bidi="ar-DZ"/>
        </w:rPr>
        <w:t>.</w:t>
      </w:r>
    </w:p>
    <w:p w:rsidR="00EA42AB" w:rsidRPr="00DF3CB6" w:rsidRDefault="00EA42AB" w:rsidP="007C348E">
      <w:pPr>
        <w:pStyle w:val="Paragraphedeliste"/>
        <w:numPr>
          <w:ilvl w:val="0"/>
          <w:numId w:val="80"/>
        </w:numPr>
        <w:tabs>
          <w:tab w:val="right" w:pos="1751"/>
        </w:tabs>
        <w:bidi/>
        <w:spacing w:after="0" w:line="360" w:lineRule="auto"/>
        <w:jc w:val="both"/>
        <w:rPr>
          <w:lang w:bidi="ar-DZ"/>
        </w:rPr>
      </w:pPr>
      <w:proofErr w:type="gramStart"/>
      <w:r w:rsidRPr="00DF3CB6">
        <w:rPr>
          <w:rFonts w:hint="cs"/>
          <w:rtl/>
          <w:lang w:bidi="ar-DZ"/>
        </w:rPr>
        <w:t>إعداد</w:t>
      </w:r>
      <w:proofErr w:type="gramEnd"/>
      <w:r w:rsidRPr="00DF3CB6">
        <w:rPr>
          <w:rFonts w:hint="cs"/>
          <w:rtl/>
          <w:lang w:bidi="ar-DZ"/>
        </w:rPr>
        <w:t xml:space="preserve"> قائمة الوثائق التي يتكون منها كل ملف تعهد، وكل عرض</w:t>
      </w:r>
    </w:p>
    <w:p w:rsidR="00EA42AB" w:rsidRPr="00DF3CB6" w:rsidRDefault="00EA42AB" w:rsidP="007C348E">
      <w:pPr>
        <w:pStyle w:val="Paragraphedeliste"/>
        <w:numPr>
          <w:ilvl w:val="0"/>
          <w:numId w:val="80"/>
        </w:numPr>
        <w:tabs>
          <w:tab w:val="right" w:pos="1751"/>
        </w:tabs>
        <w:bidi/>
        <w:spacing w:after="0" w:line="360" w:lineRule="auto"/>
        <w:jc w:val="both"/>
        <w:rPr>
          <w:lang w:bidi="ar-DZ"/>
        </w:rPr>
      </w:pPr>
      <w:r w:rsidRPr="00DF3CB6">
        <w:rPr>
          <w:rFonts w:hint="cs"/>
          <w:rtl/>
          <w:lang w:bidi="ar-DZ"/>
        </w:rPr>
        <w:t>تحرير محضرإجتماع يوقعه كل الاعضاء الحاضرين خلال الجلسة، والذييجب أن يتضمن التحفظات المحتملة من قبل اعضاء اللجنة</w:t>
      </w:r>
      <w:r w:rsidRPr="00DF3CB6">
        <w:rPr>
          <w:rStyle w:val="Appelnotedebasdep"/>
          <w:rtl/>
          <w:lang w:bidi="ar-DZ"/>
        </w:rPr>
        <w:footnoteReference w:id="586"/>
      </w:r>
      <w:r w:rsidRPr="00DF3CB6">
        <w:rPr>
          <w:lang w:bidi="ar-DZ"/>
        </w:rPr>
        <w:t>.</w:t>
      </w:r>
    </w:p>
    <w:p w:rsidR="00746E5A" w:rsidRPr="00DF3CB6" w:rsidRDefault="00746E5A" w:rsidP="007C348E">
      <w:pPr>
        <w:pStyle w:val="Paragraphedeliste"/>
        <w:numPr>
          <w:ilvl w:val="0"/>
          <w:numId w:val="80"/>
        </w:numPr>
        <w:tabs>
          <w:tab w:val="right" w:pos="1751"/>
        </w:tabs>
        <w:bidi/>
        <w:spacing w:after="0" w:line="360" w:lineRule="auto"/>
        <w:jc w:val="both"/>
        <w:rPr>
          <w:lang w:bidi="ar-DZ"/>
        </w:rPr>
      </w:pPr>
      <w:r w:rsidRPr="00DF3CB6">
        <w:rPr>
          <w:rFonts w:hint="cs"/>
          <w:rtl/>
          <w:lang w:bidi="ar-DZ"/>
        </w:rPr>
        <w:t>تحرير محضرعدم الجدوى عند الإقتضاء يوقعه كل الأعضاء الحاضرين خلال الجلسة، مما يعني أن اللجنة في مرحلة الفتح لا يحق لها إستبعاد أي عرض مما يدل على أن دورها في هذه المرحلة هو دور إعدادي، يتمثل أساسا في التحضير المادي لملفات وعروض المتعهدين</w:t>
      </w:r>
      <w:r w:rsidRPr="00DF3CB6">
        <w:rPr>
          <w:rStyle w:val="Appelnotedebasdep"/>
          <w:rtl/>
          <w:lang w:bidi="ar-DZ"/>
        </w:rPr>
        <w:footnoteReference w:id="587"/>
      </w:r>
      <w:r w:rsidRPr="00DF3CB6">
        <w:rPr>
          <w:rFonts w:hint="cs"/>
          <w:rtl/>
          <w:lang w:bidi="ar-DZ"/>
        </w:rPr>
        <w:t xml:space="preserve">.  </w:t>
      </w:r>
    </w:p>
    <w:p w:rsidR="00746E5A" w:rsidRPr="00DF3CB6" w:rsidRDefault="00746E5A" w:rsidP="007C348E">
      <w:pPr>
        <w:pStyle w:val="Paragraphedeliste"/>
        <w:numPr>
          <w:ilvl w:val="0"/>
          <w:numId w:val="80"/>
        </w:numPr>
        <w:tabs>
          <w:tab w:val="right" w:pos="1751"/>
        </w:tabs>
        <w:bidi/>
        <w:spacing w:before="120" w:after="240" w:line="360" w:lineRule="auto"/>
        <w:jc w:val="both"/>
        <w:rPr>
          <w:lang w:bidi="ar-DZ"/>
        </w:rPr>
      </w:pPr>
      <w:r w:rsidRPr="00DF3CB6">
        <w:rPr>
          <w:rFonts w:hint="cs"/>
          <w:rtl/>
          <w:lang w:bidi="ar-DZ"/>
        </w:rPr>
        <w:t>تسجيل أشغالها خلا</w:t>
      </w:r>
      <w:r w:rsidR="00D05FB5">
        <w:rPr>
          <w:rFonts w:hint="cs"/>
          <w:rtl/>
          <w:lang w:bidi="ar-DZ"/>
        </w:rPr>
        <w:t>ل هذه المرحلة في سجل خاص مرقم و</w:t>
      </w:r>
      <w:r w:rsidRPr="00DF3CB6">
        <w:rPr>
          <w:rFonts w:hint="cs"/>
          <w:rtl/>
          <w:lang w:bidi="ar-DZ"/>
        </w:rPr>
        <w:t>مؤشر عليه من مسؤول السلطة المفوضة</w:t>
      </w:r>
      <w:r w:rsidR="00EB7F23" w:rsidRPr="00DF3CB6">
        <w:rPr>
          <w:rFonts w:hint="cs"/>
          <w:rtl/>
          <w:lang w:bidi="ar-DZ"/>
        </w:rPr>
        <w:t>.</w:t>
      </w:r>
    </w:p>
    <w:p w:rsidR="00746E5A" w:rsidRPr="00DF3CB6" w:rsidRDefault="00746E5A" w:rsidP="007C348E">
      <w:pPr>
        <w:bidi/>
        <w:spacing w:before="120" w:after="240" w:line="360" w:lineRule="auto"/>
        <w:ind w:firstLine="567"/>
        <w:jc w:val="both"/>
        <w:rPr>
          <w:rtl/>
          <w:lang w:bidi="ar-DZ"/>
        </w:rPr>
      </w:pPr>
      <w:r w:rsidRPr="00DF3CB6">
        <w:rPr>
          <w:rFonts w:hint="cs"/>
          <w:rtl/>
          <w:lang w:bidi="ar-DZ"/>
        </w:rPr>
        <w:t>إن إختصاص اللجنة في هذه المرحلة مقيد بما رسمه لها المشرع، فهي ت</w:t>
      </w:r>
      <w:r w:rsidR="00931BF0" w:rsidRPr="00DF3CB6">
        <w:rPr>
          <w:rFonts w:hint="cs"/>
          <w:rtl/>
          <w:lang w:bidi="ar-DZ"/>
        </w:rPr>
        <w:t xml:space="preserve">قوم بعمل المراقبة على مدى توافر </w:t>
      </w:r>
      <w:r w:rsidRPr="00DF3CB6">
        <w:rPr>
          <w:rFonts w:hint="cs"/>
          <w:rtl/>
          <w:lang w:bidi="ar-DZ"/>
        </w:rPr>
        <w:t>وتطابق الشروط التي وضعتها</w:t>
      </w:r>
      <w:r w:rsidR="00931BF0" w:rsidRPr="00DF3CB6">
        <w:rPr>
          <w:rFonts w:hint="cs"/>
          <w:rtl/>
          <w:lang w:bidi="ar-DZ"/>
        </w:rPr>
        <w:t xml:space="preserve"> مسبقا</w:t>
      </w:r>
      <w:r w:rsidRPr="00DF3CB6">
        <w:rPr>
          <w:rFonts w:hint="cs"/>
          <w:rtl/>
          <w:lang w:bidi="ar-DZ"/>
        </w:rPr>
        <w:t xml:space="preserve"> السلطة المفوضة في دفتر الشروط ومدى توافر العروض على المواصفات المطلوبة و مدى إستكمال الوثائق اللازمة المتعلقة بالمتعهد</w:t>
      </w:r>
      <w:r w:rsidRPr="00DF3CB6">
        <w:rPr>
          <w:rStyle w:val="Appelnotedebasdep"/>
          <w:rtl/>
          <w:lang w:bidi="ar-DZ"/>
        </w:rPr>
        <w:footnoteReference w:id="588"/>
      </w:r>
      <w:r w:rsidRPr="00DF3CB6">
        <w:rPr>
          <w:rFonts w:hint="cs"/>
          <w:rtl/>
          <w:lang w:bidi="ar-DZ"/>
        </w:rPr>
        <w:t>.</w:t>
      </w:r>
    </w:p>
    <w:p w:rsidR="00746E5A" w:rsidRPr="00DF3CB6" w:rsidRDefault="00931BF0" w:rsidP="00CF0437">
      <w:pPr>
        <w:bidi/>
        <w:spacing w:after="0"/>
        <w:ind w:firstLine="567"/>
        <w:jc w:val="both"/>
        <w:rPr>
          <w:rtl/>
          <w:lang w:bidi="ar-DZ"/>
        </w:rPr>
      </w:pPr>
      <w:r w:rsidRPr="00DF3CB6">
        <w:rPr>
          <w:rFonts w:hint="cs"/>
          <w:rtl/>
          <w:lang w:bidi="ar-DZ"/>
        </w:rPr>
        <w:t xml:space="preserve">ويحب أن يكون </w:t>
      </w:r>
      <w:r w:rsidR="00746E5A" w:rsidRPr="00DF3CB6">
        <w:rPr>
          <w:rFonts w:hint="cs"/>
          <w:rtl/>
          <w:lang w:bidi="ar-DZ"/>
        </w:rPr>
        <w:t xml:space="preserve">عمل اللجنة خلال هذه المرحلة في جلسة علنية </w:t>
      </w:r>
      <w:r w:rsidRPr="00DF3CB6">
        <w:rPr>
          <w:rFonts w:hint="cs"/>
          <w:rtl/>
          <w:lang w:bidi="ar-DZ"/>
        </w:rPr>
        <w:t>ل</w:t>
      </w:r>
      <w:r w:rsidR="00746E5A" w:rsidRPr="00DF3CB6">
        <w:rPr>
          <w:rFonts w:hint="cs"/>
          <w:rtl/>
          <w:lang w:bidi="ar-DZ"/>
        </w:rPr>
        <w:t>ما يدفع بالمسار التنافسي العلني الذي لايوجد في المراحل الاخرى، إذ ان اللجنة خلال هذه الجلسة تتخذ الشفافية</w:t>
      </w:r>
      <w:r w:rsidR="00CF0437">
        <w:rPr>
          <w:rFonts w:hint="cs"/>
          <w:rtl/>
          <w:lang w:bidi="ar-DZ"/>
        </w:rPr>
        <w:t xml:space="preserve"> و</w:t>
      </w:r>
      <w:r w:rsidRPr="00DF3CB6">
        <w:rPr>
          <w:rFonts w:hint="cs"/>
          <w:rtl/>
          <w:lang w:bidi="ar-DZ"/>
        </w:rPr>
        <w:t>العلنية</w:t>
      </w:r>
      <w:r w:rsidR="00CF0437">
        <w:rPr>
          <w:rFonts w:hint="cs"/>
          <w:rtl/>
          <w:lang w:bidi="ar-DZ"/>
        </w:rPr>
        <w:t xml:space="preserve"> أ</w:t>
      </w:r>
      <w:r w:rsidR="00746E5A" w:rsidRPr="00DF3CB6">
        <w:rPr>
          <w:rFonts w:hint="cs"/>
          <w:rtl/>
          <w:lang w:bidi="ar-DZ"/>
        </w:rPr>
        <w:t xml:space="preserve">ساسا لها في فتح العروض مع السماح لجميع الحاضرين بإبداء </w:t>
      </w:r>
      <w:r w:rsidR="00CF0437">
        <w:rPr>
          <w:rFonts w:hint="cs"/>
          <w:rtl/>
          <w:lang w:bidi="ar-DZ"/>
        </w:rPr>
        <w:t>أ</w:t>
      </w:r>
      <w:r w:rsidR="00746E5A" w:rsidRPr="00DF3CB6">
        <w:rPr>
          <w:rFonts w:hint="cs"/>
          <w:rtl/>
          <w:lang w:bidi="ar-DZ"/>
        </w:rPr>
        <w:t xml:space="preserve">ي ملاحظات أو توضيحات تخص سير الجلسة </w:t>
      </w:r>
      <w:r w:rsidR="00CF0437">
        <w:rPr>
          <w:rFonts w:hint="cs"/>
          <w:rtl/>
          <w:lang w:bidi="ar-DZ"/>
        </w:rPr>
        <w:t>أو</w:t>
      </w:r>
      <w:r w:rsidR="00746E5A" w:rsidRPr="00DF3CB6">
        <w:rPr>
          <w:rFonts w:hint="cs"/>
          <w:rtl/>
          <w:lang w:bidi="ar-DZ"/>
        </w:rPr>
        <w:t xml:space="preserve"> عروضهم، وذلك طبقا</w:t>
      </w:r>
      <w:r w:rsidRPr="00DF3CB6">
        <w:rPr>
          <w:rFonts w:hint="cs"/>
          <w:rtl/>
          <w:lang w:bidi="ar-DZ"/>
        </w:rPr>
        <w:t xml:space="preserve"> للمادة  31 ف1 من المرسوم 18-199 المذكورة سابقا.</w:t>
      </w:r>
    </w:p>
    <w:p w:rsidR="00746E5A" w:rsidRPr="00DF3CB6" w:rsidRDefault="00746E5A" w:rsidP="008F1943">
      <w:pPr>
        <w:pStyle w:val="Titre5"/>
        <w:bidi/>
        <w:rPr>
          <w:rtl/>
          <w:lang w:bidi="ar-DZ"/>
        </w:rPr>
      </w:pPr>
      <w:bookmarkStart w:id="817" w:name="_Toc127049009"/>
      <w:bookmarkStart w:id="818" w:name="_Toc127052281"/>
      <w:bookmarkStart w:id="819" w:name="_Toc127053345"/>
      <w:r w:rsidRPr="00DF3CB6">
        <w:rPr>
          <w:rFonts w:hint="cs"/>
          <w:rtl/>
          <w:lang w:bidi="ar-DZ"/>
        </w:rPr>
        <w:t xml:space="preserve">ثانيا- </w:t>
      </w:r>
      <w:proofErr w:type="gramStart"/>
      <w:r w:rsidRPr="00DF3CB6">
        <w:rPr>
          <w:rFonts w:hint="cs"/>
          <w:rtl/>
          <w:lang w:bidi="ar-DZ"/>
        </w:rPr>
        <w:t>الحياد</w:t>
      </w:r>
      <w:proofErr w:type="gramEnd"/>
      <w:r w:rsidRPr="00DF3CB6">
        <w:rPr>
          <w:rFonts w:hint="cs"/>
          <w:rtl/>
          <w:lang w:bidi="ar-DZ"/>
        </w:rPr>
        <w:t xml:space="preserve"> والمساواة أساس عمل اللجنة في مرحلة تقييم العروض ضمانة </w:t>
      </w:r>
      <w:r w:rsidR="00231681" w:rsidRPr="00DF3CB6">
        <w:rPr>
          <w:rFonts w:hint="cs"/>
          <w:rtl/>
          <w:lang w:bidi="ar-DZ"/>
        </w:rPr>
        <w:t>لمبدأ</w:t>
      </w:r>
      <w:r w:rsidRPr="00DF3CB6">
        <w:rPr>
          <w:rFonts w:hint="cs"/>
          <w:rtl/>
          <w:lang w:bidi="ar-DZ"/>
        </w:rPr>
        <w:t xml:space="preserve"> المنافسة</w:t>
      </w:r>
      <w:bookmarkEnd w:id="817"/>
      <w:bookmarkEnd w:id="818"/>
      <w:bookmarkEnd w:id="819"/>
    </w:p>
    <w:p w:rsidR="00746E5A" w:rsidRPr="00DF3CB6" w:rsidRDefault="00746E5A" w:rsidP="00197FE3">
      <w:pPr>
        <w:bidi/>
        <w:spacing w:before="240" w:after="0"/>
        <w:ind w:firstLine="567"/>
        <w:jc w:val="both"/>
        <w:rPr>
          <w:rtl/>
          <w:lang w:bidi="ar-DZ"/>
        </w:rPr>
      </w:pPr>
      <w:r w:rsidRPr="00DF3CB6">
        <w:rPr>
          <w:rFonts w:hint="cs"/>
          <w:rtl/>
          <w:lang w:bidi="ar-DZ"/>
        </w:rPr>
        <w:t xml:space="preserve">تعتبر هذه المرحلة أهم مرحلة </w:t>
      </w:r>
      <w:r w:rsidR="00B161F8" w:rsidRPr="00DF3CB6">
        <w:rPr>
          <w:rFonts w:hint="cs"/>
          <w:rtl/>
          <w:lang w:bidi="ar-DZ"/>
        </w:rPr>
        <w:t xml:space="preserve">من </w:t>
      </w:r>
      <w:r w:rsidRPr="00DF3CB6">
        <w:rPr>
          <w:rFonts w:hint="cs"/>
          <w:rtl/>
          <w:lang w:bidi="ar-DZ"/>
        </w:rPr>
        <w:t xml:space="preserve">المسار التنافسي لإبرام عقود التفويض كونها تنصب على مرحلة تتخذ فيها أهم الإجراءات المتعلقة بإبرام عقود التفويض، وتلعب لجنة إختياروإنتقاء العروض من خلال عملها هذا دورا فعالا خاصة من خلال فحص ملفات التعهد، إضافة إلى فحص العروض، ويتميز عمل اللجنة بالفعالية والحياد، إضافة إلى الكفاءة بالنظر إلى أن الاقتراحات التي ينبغي تقديمها للهيئات المعنية، إذ أن القرار الذي سوف تتخذه اللجنة سيكون على أساسه إسناد التفويض إلى أحد </w:t>
      </w:r>
      <w:r w:rsidR="00B161F8" w:rsidRPr="00DF3CB6">
        <w:rPr>
          <w:rFonts w:hint="cs"/>
          <w:rtl/>
          <w:lang w:bidi="ar-DZ"/>
        </w:rPr>
        <w:t xml:space="preserve">المتنافسين، و من أجل ذلك لابد أن تتلتزم في عملها ببعض المباديء. </w:t>
      </w:r>
    </w:p>
    <w:p w:rsidR="00746E5A" w:rsidRPr="00DF3CB6" w:rsidRDefault="00746E5A" w:rsidP="00CE7DDA">
      <w:pPr>
        <w:pStyle w:val="Titre6"/>
        <w:numPr>
          <w:ilvl w:val="0"/>
          <w:numId w:val="112"/>
        </w:numPr>
        <w:bidi/>
        <w:rPr>
          <w:lang w:bidi="ar-DZ"/>
        </w:rPr>
      </w:pPr>
      <w:bookmarkStart w:id="820" w:name="_Toc127049010"/>
      <w:bookmarkStart w:id="821" w:name="_Toc127052282"/>
      <w:bookmarkStart w:id="822" w:name="_Toc127053346"/>
      <w:r w:rsidRPr="00DF3CB6">
        <w:rPr>
          <w:rFonts w:hint="cs"/>
          <w:rtl/>
          <w:lang w:bidi="ar-DZ"/>
        </w:rPr>
        <w:t xml:space="preserve">السرية </w:t>
      </w:r>
      <w:proofErr w:type="gramStart"/>
      <w:r w:rsidRPr="00DF3CB6">
        <w:rPr>
          <w:rFonts w:hint="cs"/>
          <w:rtl/>
          <w:lang w:bidi="ar-DZ"/>
        </w:rPr>
        <w:t>في</w:t>
      </w:r>
      <w:proofErr w:type="gramEnd"/>
      <w:r w:rsidRPr="00DF3CB6">
        <w:rPr>
          <w:rFonts w:hint="cs"/>
          <w:rtl/>
          <w:lang w:bidi="ar-DZ"/>
        </w:rPr>
        <w:t xml:space="preserve"> فحص ملفات التعهد</w:t>
      </w:r>
      <w:bookmarkEnd w:id="820"/>
      <w:bookmarkEnd w:id="821"/>
      <w:bookmarkEnd w:id="822"/>
    </w:p>
    <w:p w:rsidR="00746E5A" w:rsidRPr="00DF3CB6" w:rsidRDefault="00746E5A" w:rsidP="00B161F8">
      <w:pPr>
        <w:bidi/>
        <w:ind w:firstLine="567"/>
        <w:jc w:val="both"/>
        <w:rPr>
          <w:rtl/>
          <w:lang w:bidi="ar-DZ"/>
        </w:rPr>
      </w:pPr>
      <w:r w:rsidRPr="00DF3CB6">
        <w:rPr>
          <w:rFonts w:hint="cs"/>
          <w:rtl/>
          <w:lang w:bidi="ar-DZ"/>
        </w:rPr>
        <w:t>في اليوم الموالي لجلسة فتح العروض، تأتي مرحلة فحص ملفات التعهد</w:t>
      </w:r>
      <w:r w:rsidRPr="00DF3CB6">
        <w:rPr>
          <w:rStyle w:val="Appelnotedebasdep"/>
          <w:rtl/>
          <w:lang w:bidi="ar-DZ"/>
        </w:rPr>
        <w:footnoteReference w:id="589"/>
      </w:r>
      <w:r w:rsidRPr="00DF3CB6">
        <w:rPr>
          <w:rFonts w:hint="cs"/>
          <w:rtl/>
          <w:lang w:bidi="ar-DZ"/>
        </w:rPr>
        <w:t>، غير أن عمل هذه اللجنة يتم في جلسة مغلقة باعتبار أنه يتميز بالسرية، وحماية المعلومات الخاص</w:t>
      </w:r>
      <w:r w:rsidR="00CF0437">
        <w:rPr>
          <w:rFonts w:hint="cs"/>
          <w:rtl/>
          <w:lang w:bidi="ar-DZ"/>
        </w:rPr>
        <w:t>ة بعروض المتنافسين، وعلى هذا الأ</w:t>
      </w:r>
      <w:r w:rsidRPr="00DF3CB6">
        <w:rPr>
          <w:rFonts w:hint="cs"/>
          <w:rtl/>
          <w:lang w:bidi="ar-DZ"/>
        </w:rPr>
        <w:t>ساس تنعدم الشفافية والعلانية في هذه المرحلة</w:t>
      </w:r>
      <w:r w:rsidR="00EB7F23" w:rsidRPr="00DF3CB6">
        <w:rPr>
          <w:rFonts w:hint="cs"/>
          <w:rtl/>
          <w:lang w:bidi="ar-DZ"/>
        </w:rPr>
        <w:t>.</w:t>
      </w:r>
    </w:p>
    <w:p w:rsidR="00746E5A" w:rsidRPr="00DF3CB6" w:rsidRDefault="00746E5A" w:rsidP="00B161F8">
      <w:pPr>
        <w:bidi/>
        <w:spacing w:after="0"/>
        <w:ind w:firstLine="567"/>
        <w:jc w:val="both"/>
        <w:rPr>
          <w:rtl/>
          <w:lang w:bidi="ar-DZ"/>
        </w:rPr>
      </w:pPr>
      <w:r w:rsidRPr="00DF3CB6">
        <w:rPr>
          <w:rFonts w:hint="cs"/>
          <w:rtl/>
          <w:lang w:bidi="ar-DZ"/>
        </w:rPr>
        <w:t xml:space="preserve">وتعتمد اللجنة من خلال هذه المرحلة في عملها المتمثل أساسا في فحص ملفات التعهد على المعايير المحددة في دفتر الشروط والإعلان عن المنافسة، وذلك بالرجوع إلى أحكام المادة 77 الفقرة </w:t>
      </w:r>
      <w:proofErr w:type="gramStart"/>
      <w:r w:rsidRPr="00DF3CB6">
        <w:rPr>
          <w:rFonts w:hint="cs"/>
          <w:rtl/>
          <w:lang w:bidi="ar-DZ"/>
        </w:rPr>
        <w:t>ب  تقوم</w:t>
      </w:r>
      <w:proofErr w:type="gramEnd"/>
      <w:r w:rsidRPr="00DF3CB6">
        <w:rPr>
          <w:rFonts w:hint="cs"/>
          <w:rtl/>
          <w:lang w:bidi="ar-DZ"/>
        </w:rPr>
        <w:t xml:space="preserve"> اللجنة بـ</w:t>
      </w:r>
      <w:r w:rsidR="00DF3CB6" w:rsidRPr="00DF3CB6">
        <w:rPr>
          <w:rFonts w:hint="cs"/>
          <w:rtl/>
          <w:lang w:bidi="ar-DZ"/>
        </w:rPr>
        <w:t>:</w:t>
      </w:r>
    </w:p>
    <w:p w:rsidR="00746E5A" w:rsidRPr="00DF3CB6" w:rsidRDefault="00746E5A" w:rsidP="00CE7DDA">
      <w:pPr>
        <w:pStyle w:val="Paragraphedeliste"/>
        <w:numPr>
          <w:ilvl w:val="0"/>
          <w:numId w:val="25"/>
        </w:numPr>
        <w:bidi/>
        <w:spacing w:after="0"/>
        <w:jc w:val="both"/>
        <w:rPr>
          <w:lang w:bidi="ar-DZ"/>
        </w:rPr>
      </w:pPr>
      <w:r w:rsidRPr="00DF3CB6">
        <w:rPr>
          <w:rFonts w:hint="cs"/>
          <w:rtl/>
          <w:lang w:bidi="ar-DZ"/>
        </w:rPr>
        <w:t>دراسة الضمانات المالية والمهنية والتقنية للمترشحين، وكذا كفاءاتهم وقدراتهم التي اسمح لهم بتسيير المرفق العام حسب المعايير المحددة في دفتر الشروط.</w:t>
      </w:r>
    </w:p>
    <w:p w:rsidR="00746E5A" w:rsidRPr="00DF3CB6" w:rsidRDefault="00746E5A" w:rsidP="00CE7DDA">
      <w:pPr>
        <w:pStyle w:val="Paragraphedeliste"/>
        <w:numPr>
          <w:ilvl w:val="0"/>
          <w:numId w:val="25"/>
        </w:numPr>
        <w:bidi/>
        <w:spacing w:after="0"/>
        <w:jc w:val="both"/>
        <w:rPr>
          <w:lang w:bidi="ar-DZ"/>
        </w:rPr>
      </w:pPr>
      <w:r w:rsidRPr="00DF3CB6">
        <w:rPr>
          <w:rFonts w:hint="cs"/>
          <w:rtl/>
          <w:lang w:bidi="ar-DZ"/>
        </w:rPr>
        <w:t>إقصاء ملفات التعهد غيرالمطابقة للمعايير المحددة في دفتر الشروط.</w:t>
      </w:r>
    </w:p>
    <w:p w:rsidR="00746E5A" w:rsidRPr="00DF3CB6" w:rsidRDefault="00746E5A" w:rsidP="00CE7DDA">
      <w:pPr>
        <w:pStyle w:val="Paragraphedeliste"/>
        <w:numPr>
          <w:ilvl w:val="0"/>
          <w:numId w:val="25"/>
        </w:numPr>
        <w:bidi/>
        <w:spacing w:after="0"/>
        <w:jc w:val="both"/>
        <w:rPr>
          <w:b/>
          <w:bCs/>
          <w:lang w:bidi="ar-DZ"/>
        </w:rPr>
      </w:pPr>
      <w:r w:rsidRPr="00DF3CB6">
        <w:rPr>
          <w:rFonts w:hint="cs"/>
          <w:rtl/>
          <w:lang w:bidi="ar-DZ"/>
        </w:rPr>
        <w:t>إعداد قائمة المترشحين المقبولين لتقديم عروضهم وتبليغها للسلطة المفوضة</w:t>
      </w:r>
      <w:r w:rsidR="00EB7F23" w:rsidRPr="00DF3CB6">
        <w:rPr>
          <w:rFonts w:hint="cs"/>
          <w:rtl/>
          <w:lang w:bidi="ar-DZ"/>
        </w:rPr>
        <w:t>.</w:t>
      </w:r>
    </w:p>
    <w:p w:rsidR="00746E5A" w:rsidRPr="00DF3CB6" w:rsidRDefault="00746E5A" w:rsidP="00CE7DDA">
      <w:pPr>
        <w:pStyle w:val="Paragraphedeliste"/>
        <w:numPr>
          <w:ilvl w:val="0"/>
          <w:numId w:val="25"/>
        </w:numPr>
        <w:bidi/>
        <w:spacing w:after="0"/>
        <w:jc w:val="both"/>
        <w:rPr>
          <w:b/>
          <w:bCs/>
          <w:lang w:bidi="ar-DZ"/>
        </w:rPr>
      </w:pPr>
      <w:r w:rsidRPr="00DF3CB6">
        <w:rPr>
          <w:rFonts w:hint="cs"/>
          <w:rtl/>
          <w:lang w:bidi="ar-DZ"/>
        </w:rPr>
        <w:t xml:space="preserve">تحرير محضر إجتماع يوقعه كل الأعضاء الحاضرين خلال الجلسة. </w:t>
      </w:r>
    </w:p>
    <w:p w:rsidR="00746E5A" w:rsidRPr="00DF3CB6" w:rsidRDefault="00746E5A" w:rsidP="00CE7DDA">
      <w:pPr>
        <w:pStyle w:val="Paragraphedeliste"/>
        <w:numPr>
          <w:ilvl w:val="0"/>
          <w:numId w:val="25"/>
        </w:numPr>
        <w:bidi/>
        <w:spacing w:after="0"/>
        <w:jc w:val="both"/>
        <w:rPr>
          <w:b/>
          <w:bCs/>
          <w:lang w:bidi="ar-DZ"/>
        </w:rPr>
      </w:pPr>
      <w:r w:rsidRPr="00DF3CB6">
        <w:rPr>
          <w:rFonts w:hint="cs"/>
          <w:rtl/>
          <w:lang w:bidi="ar-DZ"/>
        </w:rPr>
        <w:t xml:space="preserve">تحرير محضر عدم الجدوى عند الاقتضاء يوقعه كل الاعضاء الحاضرين خلال الجلسة </w:t>
      </w:r>
    </w:p>
    <w:p w:rsidR="00746E5A" w:rsidRPr="00DF3CB6" w:rsidRDefault="00746E5A" w:rsidP="00CE7DDA">
      <w:pPr>
        <w:pStyle w:val="Paragraphedeliste"/>
        <w:numPr>
          <w:ilvl w:val="0"/>
          <w:numId w:val="25"/>
        </w:numPr>
        <w:bidi/>
        <w:spacing w:after="0"/>
        <w:jc w:val="both"/>
        <w:rPr>
          <w:b/>
          <w:bCs/>
          <w:lang w:bidi="ar-DZ"/>
        </w:rPr>
      </w:pPr>
      <w:r w:rsidRPr="00DF3CB6">
        <w:rPr>
          <w:rFonts w:hint="cs"/>
          <w:rtl/>
          <w:lang w:bidi="ar-DZ"/>
        </w:rPr>
        <w:t>تسجيل أشغال اللجنة المرتبطة ب</w:t>
      </w:r>
      <w:r w:rsidR="008F1943">
        <w:rPr>
          <w:rFonts w:hint="cs"/>
          <w:rtl/>
          <w:lang w:bidi="ar-DZ"/>
        </w:rPr>
        <w:t>دراسة الملفات في سجل خاص مرقم و</w:t>
      </w:r>
      <w:r w:rsidRPr="00DF3CB6">
        <w:rPr>
          <w:rFonts w:hint="cs"/>
          <w:rtl/>
          <w:lang w:bidi="ar-DZ"/>
        </w:rPr>
        <w:t>مؤشر عليه سابقا من طرف مسؤول السلطة المفوضة</w:t>
      </w:r>
      <w:r w:rsidR="00EB7F23" w:rsidRPr="00DF3CB6">
        <w:rPr>
          <w:rFonts w:hint="cs"/>
          <w:rtl/>
          <w:lang w:bidi="ar-DZ"/>
        </w:rPr>
        <w:t>.</w:t>
      </w:r>
    </w:p>
    <w:p w:rsidR="00746E5A" w:rsidRPr="00DF3CB6" w:rsidRDefault="00746E5A" w:rsidP="00B161F8">
      <w:pPr>
        <w:bidi/>
        <w:spacing w:before="240" w:after="0"/>
        <w:ind w:firstLine="567"/>
        <w:jc w:val="both"/>
        <w:rPr>
          <w:b/>
          <w:bCs/>
          <w:lang w:bidi="ar-DZ"/>
        </w:rPr>
      </w:pPr>
      <w:r w:rsidRPr="00DF3CB6">
        <w:rPr>
          <w:rFonts w:hint="cs"/>
          <w:rtl/>
          <w:lang w:bidi="ar-DZ"/>
        </w:rPr>
        <w:t xml:space="preserve">من خلال ما سبق </w:t>
      </w:r>
      <w:r w:rsidR="00B161F8" w:rsidRPr="00DF3CB6">
        <w:rPr>
          <w:rFonts w:hint="cs"/>
          <w:rtl/>
          <w:lang w:bidi="ar-DZ"/>
        </w:rPr>
        <w:t xml:space="preserve">فإن </w:t>
      </w:r>
      <w:r w:rsidRPr="00DF3CB6">
        <w:rPr>
          <w:rFonts w:hint="cs"/>
          <w:rtl/>
          <w:lang w:bidi="ar-DZ"/>
        </w:rPr>
        <w:t xml:space="preserve">عمل اللجنة في هذه المرحلة </w:t>
      </w:r>
      <w:r w:rsidR="00B161F8" w:rsidRPr="00DF3CB6">
        <w:rPr>
          <w:rFonts w:hint="cs"/>
          <w:rtl/>
          <w:lang w:bidi="ar-DZ"/>
        </w:rPr>
        <w:t xml:space="preserve">يكيف </w:t>
      </w:r>
      <w:r w:rsidRPr="00DF3CB6">
        <w:rPr>
          <w:rFonts w:hint="cs"/>
          <w:rtl/>
          <w:lang w:bidi="ar-DZ"/>
        </w:rPr>
        <w:t xml:space="preserve">على أنه عمل تقني أكثر منه إداري إذ انها تقوم بالتدقيق في الملفات، وما تحتويه من ضمانات مختلفة حسب دفتر الشروط والقيام لوضع قائمة المترشحين المقبولين مبدئيا الذين يستوفون شرط التأهيل طبقا للجزء </w:t>
      </w:r>
      <w:r w:rsidR="008F1943">
        <w:rPr>
          <w:rFonts w:hint="cs"/>
          <w:rtl/>
          <w:lang w:bidi="ar-DZ"/>
        </w:rPr>
        <w:t>الأ</w:t>
      </w:r>
      <w:r w:rsidR="008F1943" w:rsidRPr="00DF3CB6">
        <w:rPr>
          <w:rFonts w:hint="cs"/>
          <w:rtl/>
          <w:lang w:bidi="ar-DZ"/>
        </w:rPr>
        <w:t>ول من</w:t>
      </w:r>
      <w:r w:rsidR="008F1943">
        <w:rPr>
          <w:rFonts w:hint="cs"/>
          <w:rtl/>
          <w:lang w:bidi="ar-DZ"/>
        </w:rPr>
        <w:t xml:space="preserve"> دفتر الشروط و</w:t>
      </w:r>
      <w:r w:rsidRPr="00DF3CB6">
        <w:rPr>
          <w:rFonts w:hint="cs"/>
          <w:rtl/>
          <w:lang w:bidi="ar-DZ"/>
        </w:rPr>
        <w:t>المعايير المحددة في الطلب على المنافسة، ليتم المرور إلى المرحلة الثانية</w:t>
      </w:r>
      <w:r w:rsidRPr="00DF3CB6">
        <w:rPr>
          <w:rStyle w:val="Appelnotedebasdep"/>
          <w:rtl/>
          <w:lang w:bidi="ar-DZ"/>
        </w:rPr>
        <w:footnoteReference w:id="590"/>
      </w:r>
    </w:p>
    <w:p w:rsidR="00746E5A" w:rsidRPr="00DF3CB6" w:rsidRDefault="00B161F8" w:rsidP="00CE7DDA">
      <w:pPr>
        <w:pStyle w:val="Titre6"/>
        <w:numPr>
          <w:ilvl w:val="0"/>
          <w:numId w:val="112"/>
        </w:numPr>
        <w:bidi/>
        <w:rPr>
          <w:lang w:bidi="ar-DZ"/>
        </w:rPr>
      </w:pPr>
      <w:bookmarkStart w:id="823" w:name="_Toc127049011"/>
      <w:bookmarkStart w:id="824" w:name="_Toc127052283"/>
      <w:bookmarkStart w:id="825" w:name="_Toc127053347"/>
      <w:r w:rsidRPr="00DF3CB6">
        <w:rPr>
          <w:rFonts w:hint="cs"/>
          <w:rtl/>
          <w:lang w:bidi="ar-DZ"/>
        </w:rPr>
        <w:t>الطابع السري ل</w:t>
      </w:r>
      <w:r w:rsidR="00746E5A" w:rsidRPr="00DF3CB6">
        <w:rPr>
          <w:rFonts w:hint="cs"/>
          <w:rtl/>
          <w:lang w:bidi="ar-DZ"/>
        </w:rPr>
        <w:t>فحص العروض و</w:t>
      </w:r>
      <w:r w:rsidRPr="00DF3CB6">
        <w:rPr>
          <w:rFonts w:hint="cs"/>
          <w:rtl/>
          <w:lang w:bidi="ar-DZ"/>
        </w:rPr>
        <w:t>حماية</w:t>
      </w:r>
      <w:r w:rsidR="00746E5A" w:rsidRPr="00DF3CB6">
        <w:rPr>
          <w:rFonts w:hint="cs"/>
          <w:rtl/>
          <w:lang w:bidi="ar-DZ"/>
        </w:rPr>
        <w:t xml:space="preserve"> مبدأ </w:t>
      </w:r>
      <w:proofErr w:type="gramStart"/>
      <w:r w:rsidR="00746E5A" w:rsidRPr="00DF3CB6">
        <w:rPr>
          <w:rFonts w:hint="cs"/>
          <w:rtl/>
          <w:lang w:bidi="ar-DZ"/>
        </w:rPr>
        <w:t>المنافسة</w:t>
      </w:r>
      <w:bookmarkEnd w:id="823"/>
      <w:bookmarkEnd w:id="824"/>
      <w:bookmarkEnd w:id="825"/>
      <w:proofErr w:type="gramEnd"/>
    </w:p>
    <w:p w:rsidR="00746E5A" w:rsidRPr="00DF3CB6" w:rsidRDefault="00746E5A" w:rsidP="00197FE3">
      <w:pPr>
        <w:bidi/>
        <w:spacing w:after="0"/>
        <w:ind w:firstLine="567"/>
        <w:jc w:val="both"/>
        <w:rPr>
          <w:rtl/>
          <w:lang w:bidi="ar-DZ"/>
        </w:rPr>
      </w:pPr>
      <w:r w:rsidRPr="00DF3CB6">
        <w:rPr>
          <w:rFonts w:hint="cs"/>
          <w:rtl/>
          <w:lang w:bidi="ar-DZ"/>
        </w:rPr>
        <w:t xml:space="preserve">بعد أن تقوم اللجنة بدراسة ملفات التعهد المقدمة من المترشحين وتقييمها حسب تقييمها وحسب سلم التنقيط المحدد في دفتر الشروط وإعداد قائمة العروض المرتبة ترتيبا تفاضليا حسب سلم النقاط المتحصل عليها، تتولى اللجنة في نفس الجلسة المغلقة والسرية عملية فحص العروض، وتعتبر مرحلة مهمة جدا تقتضي الدقة </w:t>
      </w:r>
      <w:r w:rsidR="00197FE3" w:rsidRPr="00DF3CB6">
        <w:rPr>
          <w:rFonts w:hint="cs"/>
          <w:rtl/>
          <w:lang w:bidi="ar-DZ"/>
        </w:rPr>
        <w:t xml:space="preserve"> والتمكن التقني والاداري لتقوم </w:t>
      </w:r>
      <w:r w:rsidRPr="00DF3CB6">
        <w:rPr>
          <w:rFonts w:hint="cs"/>
          <w:rtl/>
          <w:lang w:bidi="ar-DZ"/>
        </w:rPr>
        <w:t>اللجنة في هذه المرحلة بالمهام التالية</w:t>
      </w:r>
      <w:r w:rsidRPr="00DF3CB6">
        <w:rPr>
          <w:rStyle w:val="Appelnotedebasdep"/>
          <w:rtl/>
          <w:lang w:bidi="ar-DZ"/>
        </w:rPr>
        <w:footnoteReference w:id="591"/>
      </w:r>
      <w:r w:rsidRPr="00DF3CB6">
        <w:rPr>
          <w:rFonts w:hint="cs"/>
          <w:rtl/>
          <w:lang w:bidi="ar-DZ"/>
        </w:rPr>
        <w:t>.</w:t>
      </w:r>
    </w:p>
    <w:p w:rsidR="00746E5A" w:rsidRPr="00DF3CB6" w:rsidRDefault="00746E5A" w:rsidP="00CE7DDA">
      <w:pPr>
        <w:pStyle w:val="Paragraphedeliste"/>
        <w:numPr>
          <w:ilvl w:val="0"/>
          <w:numId w:val="25"/>
        </w:numPr>
        <w:bidi/>
        <w:spacing w:after="0"/>
        <w:jc w:val="both"/>
        <w:rPr>
          <w:b/>
          <w:bCs/>
          <w:i/>
          <w:iCs/>
          <w:lang w:bidi="ar-DZ"/>
        </w:rPr>
      </w:pPr>
      <w:r w:rsidRPr="00DF3CB6">
        <w:rPr>
          <w:rFonts w:hint="cs"/>
          <w:rtl/>
          <w:lang w:bidi="ar-DZ"/>
        </w:rPr>
        <w:t>دراسة عروض المترشحين المنتقين أوليا</w:t>
      </w:r>
      <w:r w:rsidR="00EB7F23" w:rsidRPr="00DF3CB6">
        <w:rPr>
          <w:rFonts w:hint="cs"/>
          <w:rtl/>
          <w:lang w:bidi="ar-DZ"/>
        </w:rPr>
        <w:t>.</w:t>
      </w:r>
    </w:p>
    <w:p w:rsidR="00746E5A" w:rsidRPr="00DF3CB6" w:rsidRDefault="00746E5A" w:rsidP="00CE7DDA">
      <w:pPr>
        <w:pStyle w:val="Paragraphedeliste"/>
        <w:numPr>
          <w:ilvl w:val="0"/>
          <w:numId w:val="25"/>
        </w:numPr>
        <w:bidi/>
        <w:spacing w:before="240"/>
        <w:jc w:val="both"/>
        <w:rPr>
          <w:b/>
          <w:bCs/>
          <w:i/>
          <w:iCs/>
          <w:lang w:bidi="ar-DZ"/>
        </w:rPr>
      </w:pPr>
      <w:r w:rsidRPr="00DF3CB6">
        <w:rPr>
          <w:rFonts w:hint="cs"/>
          <w:rtl/>
          <w:lang w:bidi="ar-DZ"/>
        </w:rPr>
        <w:t>إقصاء العروض غير المطابقة لدفتر الشروط</w:t>
      </w:r>
      <w:r w:rsidR="00EB7F23" w:rsidRPr="00DF3CB6">
        <w:rPr>
          <w:rFonts w:hint="cs"/>
          <w:rtl/>
          <w:lang w:bidi="ar-DZ"/>
        </w:rPr>
        <w:t>.</w:t>
      </w:r>
    </w:p>
    <w:p w:rsidR="00746E5A" w:rsidRPr="00DF3CB6" w:rsidRDefault="00746E5A" w:rsidP="00CE7DDA">
      <w:pPr>
        <w:pStyle w:val="Paragraphedeliste"/>
        <w:numPr>
          <w:ilvl w:val="0"/>
          <w:numId w:val="25"/>
        </w:numPr>
        <w:bidi/>
        <w:spacing w:before="240"/>
        <w:jc w:val="both"/>
        <w:rPr>
          <w:b/>
          <w:bCs/>
          <w:i/>
          <w:iCs/>
          <w:lang w:bidi="ar-DZ"/>
        </w:rPr>
      </w:pPr>
      <w:r w:rsidRPr="00DF3CB6">
        <w:rPr>
          <w:rFonts w:hint="cs"/>
          <w:rtl/>
          <w:lang w:bidi="ar-DZ"/>
        </w:rPr>
        <w:t xml:space="preserve">إعداد </w:t>
      </w:r>
      <w:proofErr w:type="gramStart"/>
      <w:r w:rsidRPr="00DF3CB6">
        <w:rPr>
          <w:rFonts w:hint="cs"/>
          <w:rtl/>
          <w:lang w:bidi="ar-DZ"/>
        </w:rPr>
        <w:t>قائمة</w:t>
      </w:r>
      <w:proofErr w:type="gramEnd"/>
      <w:r w:rsidRPr="00DF3CB6">
        <w:rPr>
          <w:rFonts w:hint="cs"/>
          <w:rtl/>
          <w:lang w:bidi="ar-DZ"/>
        </w:rPr>
        <w:t xml:space="preserve"> العروض المطابقة لدفتر الشروط مرتبة ترتيبا تفاضليا. </w:t>
      </w:r>
    </w:p>
    <w:p w:rsidR="00746E5A" w:rsidRPr="00DF3CB6" w:rsidRDefault="00746E5A" w:rsidP="00CE7DDA">
      <w:pPr>
        <w:pStyle w:val="Paragraphedeliste"/>
        <w:numPr>
          <w:ilvl w:val="0"/>
          <w:numId w:val="25"/>
        </w:numPr>
        <w:bidi/>
        <w:spacing w:before="240"/>
        <w:jc w:val="both"/>
        <w:rPr>
          <w:b/>
          <w:bCs/>
          <w:i/>
          <w:iCs/>
          <w:lang w:bidi="ar-DZ"/>
        </w:rPr>
      </w:pPr>
      <w:r w:rsidRPr="00DF3CB6">
        <w:rPr>
          <w:rFonts w:hint="cs"/>
          <w:rtl/>
          <w:lang w:bidi="ar-DZ"/>
        </w:rPr>
        <w:t>تحدير محضر إجتماع يوقعه كل الأعضاء الحاضرين خلال الجلسة</w:t>
      </w:r>
      <w:r w:rsidR="00EB7F23" w:rsidRPr="00DF3CB6">
        <w:rPr>
          <w:rFonts w:hint="cs"/>
          <w:rtl/>
          <w:lang w:bidi="ar-DZ"/>
        </w:rPr>
        <w:t>.</w:t>
      </w:r>
    </w:p>
    <w:p w:rsidR="00746E5A" w:rsidRPr="00DF3CB6" w:rsidRDefault="00746E5A" w:rsidP="00CE7DDA">
      <w:pPr>
        <w:pStyle w:val="Paragraphedeliste"/>
        <w:numPr>
          <w:ilvl w:val="0"/>
          <w:numId w:val="25"/>
        </w:numPr>
        <w:bidi/>
        <w:spacing w:before="240"/>
        <w:jc w:val="both"/>
        <w:rPr>
          <w:b/>
          <w:bCs/>
          <w:i/>
          <w:iCs/>
          <w:lang w:bidi="ar-DZ"/>
        </w:rPr>
      </w:pPr>
      <w:r w:rsidRPr="00DF3CB6">
        <w:rPr>
          <w:rFonts w:hint="cs"/>
          <w:rtl/>
          <w:lang w:bidi="ar-DZ"/>
        </w:rPr>
        <w:t>تسجيل اللجنة أشغالها بعد إنتهائها من هذه المرحلة في سجل خاص و مرقم ومؤشر عليه من مسؤول السلطة المفوضة</w:t>
      </w:r>
      <w:r w:rsidR="00EB7F23" w:rsidRPr="00DF3CB6">
        <w:rPr>
          <w:rFonts w:hint="cs"/>
          <w:rtl/>
          <w:lang w:bidi="ar-DZ"/>
        </w:rPr>
        <w:t>.</w:t>
      </w:r>
    </w:p>
    <w:p w:rsidR="00746E5A" w:rsidRPr="00DF3CB6" w:rsidRDefault="00746E5A" w:rsidP="00CE7DDA">
      <w:pPr>
        <w:pStyle w:val="Paragraphedeliste"/>
        <w:numPr>
          <w:ilvl w:val="0"/>
          <w:numId w:val="25"/>
        </w:numPr>
        <w:bidi/>
        <w:spacing w:after="0"/>
        <w:jc w:val="both"/>
        <w:rPr>
          <w:lang w:bidi="ar-DZ"/>
        </w:rPr>
      </w:pPr>
      <w:r w:rsidRPr="00DF3CB6">
        <w:rPr>
          <w:rFonts w:hint="cs"/>
          <w:rtl/>
          <w:lang w:bidi="ar-DZ"/>
        </w:rPr>
        <w:t>دعوة المترشحين الذين تم انتقاءهم كتابيا عن طريق مسؤول السلطة المفوضة لاستكمال عروضهم المطابقة لدفتر الشروط عند الاقتضاء</w:t>
      </w:r>
      <w:r w:rsidR="00DF3CB6" w:rsidRPr="00DF3CB6">
        <w:rPr>
          <w:rFonts w:hint="cs"/>
          <w:rtl/>
          <w:lang w:bidi="ar-DZ"/>
        </w:rPr>
        <w:t xml:space="preserve">، </w:t>
      </w:r>
      <w:r w:rsidRPr="00DF3CB6">
        <w:rPr>
          <w:rFonts w:hint="cs"/>
          <w:rtl/>
          <w:lang w:bidi="ar-DZ"/>
        </w:rPr>
        <w:t>بكل وسيلة ملائمة إلى سحب دفتر الشروط و تقديم عروضهم.</w:t>
      </w:r>
    </w:p>
    <w:p w:rsidR="00746E5A" w:rsidRPr="00DF3CB6" w:rsidRDefault="00746E5A" w:rsidP="00197FE3">
      <w:pPr>
        <w:bidi/>
        <w:spacing w:after="0"/>
        <w:ind w:firstLine="360"/>
        <w:jc w:val="both"/>
        <w:rPr>
          <w:rtl/>
          <w:lang w:bidi="ar-DZ"/>
        </w:rPr>
      </w:pPr>
      <w:r w:rsidRPr="00DF3CB6">
        <w:rPr>
          <w:rFonts w:hint="cs"/>
          <w:rtl/>
          <w:lang w:bidi="ar-DZ"/>
        </w:rPr>
        <w:t>حسب نص المادة 36 من المرسوم 18-199، فإنه لا ي</w:t>
      </w:r>
      <w:r w:rsidR="00CD4A21" w:rsidRPr="00DF3CB6">
        <w:rPr>
          <w:rFonts w:hint="cs"/>
          <w:rtl/>
          <w:lang w:bidi="ar-DZ"/>
        </w:rPr>
        <w:t>مكن قبول الملفات الناقصة، ولكن</w:t>
      </w:r>
      <w:r w:rsidRPr="00DF3CB6">
        <w:rPr>
          <w:rFonts w:hint="cs"/>
          <w:rtl/>
          <w:lang w:bidi="ar-DZ"/>
        </w:rPr>
        <w:t>يمكن عند الإقتضاء للجنة أن تطلب من المترشح وثائق تكميلية لتدعيم العروض عن طريق السلطة المفوضة في أجل محدد</w:t>
      </w:r>
      <w:r w:rsidRPr="00DF3CB6">
        <w:rPr>
          <w:rStyle w:val="Appelnotedebasdep"/>
          <w:rtl/>
          <w:lang w:bidi="ar-DZ"/>
        </w:rPr>
        <w:footnoteReference w:id="592"/>
      </w:r>
      <w:r w:rsidR="00CD4A21" w:rsidRPr="00DF3CB6">
        <w:rPr>
          <w:rFonts w:hint="cs"/>
          <w:rtl/>
          <w:lang w:bidi="ar-DZ"/>
        </w:rPr>
        <w:t>.</w:t>
      </w:r>
    </w:p>
    <w:p w:rsidR="00746E5A" w:rsidRPr="00DF3CB6" w:rsidRDefault="00746E5A" w:rsidP="00197FE3">
      <w:pPr>
        <w:bidi/>
        <w:spacing w:after="0"/>
        <w:ind w:firstLine="567"/>
        <w:jc w:val="both"/>
        <w:rPr>
          <w:rtl/>
          <w:lang w:bidi="ar-DZ"/>
        </w:rPr>
      </w:pPr>
      <w:r w:rsidRPr="00DF3CB6">
        <w:rPr>
          <w:rFonts w:hint="cs"/>
          <w:rtl/>
          <w:lang w:bidi="ar-DZ"/>
        </w:rPr>
        <w:t xml:space="preserve">غير أن ما يمكن أن </w:t>
      </w:r>
      <w:r w:rsidR="00197FE3" w:rsidRPr="00DF3CB6">
        <w:rPr>
          <w:rFonts w:hint="cs"/>
          <w:rtl/>
          <w:lang w:bidi="ar-DZ"/>
        </w:rPr>
        <w:t xml:space="preserve">تعيبه </w:t>
      </w:r>
      <w:r w:rsidRPr="00DF3CB6">
        <w:rPr>
          <w:rFonts w:hint="cs"/>
          <w:rtl/>
          <w:lang w:bidi="ar-DZ"/>
        </w:rPr>
        <w:t>من خلال هذه المادة أن المشرع الفرعي لم يحدد لنا نوع وطبيعة هذه الوثائق التي يمكن للمتعهد إستمكالها، وترك ذلك مبهم عكس ما جاء في الصفقات العمومية أين حصر الوثائق التي يمكن إستكمالها</w:t>
      </w:r>
      <w:r w:rsidRPr="00DF3CB6">
        <w:rPr>
          <w:rStyle w:val="Appelnotedebasdep"/>
          <w:rtl/>
          <w:lang w:bidi="ar-DZ"/>
        </w:rPr>
        <w:footnoteReference w:id="593"/>
      </w:r>
      <w:r w:rsidRPr="00DF3CB6">
        <w:rPr>
          <w:rFonts w:hint="cs"/>
          <w:rtl/>
          <w:lang w:bidi="ar-DZ"/>
        </w:rPr>
        <w:t>.</w:t>
      </w:r>
    </w:p>
    <w:p w:rsidR="00746E5A" w:rsidRPr="00DF3CB6" w:rsidRDefault="00746E5A" w:rsidP="008F1943">
      <w:pPr>
        <w:pStyle w:val="Titre5"/>
        <w:bidi/>
        <w:rPr>
          <w:rtl/>
          <w:lang w:bidi="ar-DZ"/>
        </w:rPr>
      </w:pPr>
      <w:bookmarkStart w:id="826" w:name="_Toc127049012"/>
      <w:bookmarkStart w:id="827" w:name="_Toc127052284"/>
      <w:bookmarkStart w:id="828" w:name="_Toc127053348"/>
      <w:r w:rsidRPr="00DF3CB6">
        <w:rPr>
          <w:rFonts w:hint="cs"/>
          <w:rtl/>
          <w:lang w:bidi="ar-DZ"/>
        </w:rPr>
        <w:t xml:space="preserve">ثالثا- </w:t>
      </w:r>
      <w:proofErr w:type="gramStart"/>
      <w:r w:rsidRPr="00DF3CB6">
        <w:rPr>
          <w:rFonts w:hint="cs"/>
          <w:rtl/>
          <w:lang w:bidi="ar-DZ"/>
        </w:rPr>
        <w:t>مرحلة</w:t>
      </w:r>
      <w:proofErr w:type="gramEnd"/>
      <w:r w:rsidRPr="00DF3CB6">
        <w:rPr>
          <w:rFonts w:hint="cs"/>
          <w:rtl/>
          <w:lang w:bidi="ar-DZ"/>
        </w:rPr>
        <w:t xml:space="preserve"> المفاوضات و تكريس مبدأ تكافؤ الفرص</w:t>
      </w:r>
      <w:bookmarkEnd w:id="826"/>
      <w:bookmarkEnd w:id="827"/>
      <w:bookmarkEnd w:id="828"/>
    </w:p>
    <w:p w:rsidR="00746E5A" w:rsidRPr="00DF3CB6" w:rsidRDefault="00746E5A" w:rsidP="00F440C6">
      <w:pPr>
        <w:bidi/>
        <w:spacing w:after="0"/>
        <w:ind w:firstLine="567"/>
        <w:jc w:val="both"/>
        <w:rPr>
          <w:rtl/>
          <w:lang w:bidi="ar-DZ"/>
        </w:rPr>
      </w:pPr>
      <w:r w:rsidRPr="00DF3CB6">
        <w:rPr>
          <w:rFonts w:hint="cs"/>
          <w:rtl/>
          <w:lang w:bidi="ar-DZ"/>
        </w:rPr>
        <w:t xml:space="preserve">تعد مرحلة المفاوضات أدق مهمة خولها </w:t>
      </w:r>
      <w:r w:rsidR="00197FE3" w:rsidRPr="00DF3CB6">
        <w:rPr>
          <w:rFonts w:hint="cs"/>
          <w:rtl/>
          <w:lang w:bidi="ar-DZ"/>
        </w:rPr>
        <w:t>القانون</w:t>
      </w:r>
      <w:r w:rsidRPr="00DF3CB6">
        <w:rPr>
          <w:rFonts w:hint="cs"/>
          <w:rtl/>
          <w:lang w:bidi="ar-DZ"/>
        </w:rPr>
        <w:t xml:space="preserve"> للجنة إختيار وإنتقاء العروض عكس المشرع الفرنسي الذي م</w:t>
      </w:r>
      <w:r w:rsidR="00F440C6" w:rsidRPr="00DF3CB6">
        <w:rPr>
          <w:rFonts w:hint="cs"/>
          <w:rtl/>
          <w:lang w:bidi="ar-DZ"/>
        </w:rPr>
        <w:t xml:space="preserve">نح مهمة التفاوض للسلطة المفوضة </w:t>
      </w:r>
      <w:r w:rsidRPr="00DF3CB6">
        <w:rPr>
          <w:rFonts w:hint="cs"/>
          <w:rtl/>
          <w:lang w:bidi="ar-DZ"/>
        </w:rPr>
        <w:t>بعد ماتتلقى قائمة العروض المدروسة والمرتبة ترتيبا تفاضليا، مع إقتراح للعرض الافضل من الناحية الاقتصادية من بين العروض المدر</w:t>
      </w:r>
      <w:r w:rsidR="00F440C6" w:rsidRPr="00DF3CB6">
        <w:rPr>
          <w:rFonts w:hint="cs"/>
          <w:rtl/>
          <w:lang w:bidi="ar-DZ"/>
        </w:rPr>
        <w:t xml:space="preserve">وسة، الامر الذي </w:t>
      </w:r>
      <w:r w:rsidRPr="00DF3CB6">
        <w:rPr>
          <w:rFonts w:hint="cs"/>
          <w:rtl/>
          <w:lang w:bidi="ar-DZ"/>
        </w:rPr>
        <w:t xml:space="preserve">حصر دور لجنة الإمتياز في فرنسا فقط في </w:t>
      </w:r>
      <w:r w:rsidR="00F440C6" w:rsidRPr="00DF3CB6">
        <w:rPr>
          <w:rFonts w:hint="cs"/>
          <w:rtl/>
          <w:lang w:bidi="ar-DZ"/>
        </w:rPr>
        <w:t>مهم</w:t>
      </w:r>
      <w:r w:rsidRPr="00DF3CB6">
        <w:rPr>
          <w:rFonts w:hint="cs"/>
          <w:rtl/>
          <w:lang w:bidi="ar-DZ"/>
        </w:rPr>
        <w:t>ة تأهيل أحس</w:t>
      </w:r>
      <w:r w:rsidR="00F440C6" w:rsidRPr="00DF3CB6">
        <w:rPr>
          <w:rFonts w:hint="cs"/>
          <w:rtl/>
          <w:lang w:bidi="ar-DZ"/>
        </w:rPr>
        <w:t>ن</w:t>
      </w:r>
      <w:r w:rsidRPr="00DF3CB6">
        <w:rPr>
          <w:rFonts w:hint="cs"/>
          <w:rtl/>
          <w:lang w:bidi="ar-DZ"/>
        </w:rPr>
        <w:t xml:space="preserve"> عرض وفقا للمعايير المحددة في دفتر الشروط</w:t>
      </w:r>
      <w:r w:rsidRPr="00DF3CB6">
        <w:rPr>
          <w:rStyle w:val="Appelnotedebasdep"/>
          <w:rtl/>
          <w:lang w:bidi="ar-DZ"/>
        </w:rPr>
        <w:footnoteReference w:id="594"/>
      </w:r>
      <w:r w:rsidRPr="00DF3CB6">
        <w:rPr>
          <w:rFonts w:hint="cs"/>
          <w:rtl/>
          <w:lang w:bidi="ar-DZ"/>
        </w:rPr>
        <w:t>.</w:t>
      </w:r>
    </w:p>
    <w:p w:rsidR="00746E5A" w:rsidRPr="00DF3CB6" w:rsidRDefault="00F440C6" w:rsidP="00F440C6">
      <w:pPr>
        <w:bidi/>
        <w:spacing w:after="0"/>
        <w:ind w:firstLine="567"/>
        <w:jc w:val="both"/>
        <w:rPr>
          <w:rtl/>
          <w:lang w:bidi="ar-DZ"/>
        </w:rPr>
      </w:pPr>
      <w:r w:rsidRPr="00DF3CB6">
        <w:rPr>
          <w:rFonts w:hint="cs"/>
          <w:rtl/>
          <w:lang w:bidi="ar-DZ"/>
        </w:rPr>
        <w:t xml:space="preserve">أما </w:t>
      </w:r>
      <w:r w:rsidR="00746E5A" w:rsidRPr="00DF3CB6">
        <w:rPr>
          <w:rFonts w:hint="cs"/>
          <w:rtl/>
          <w:lang w:bidi="ar-DZ"/>
        </w:rPr>
        <w:t>المادة 48 من المرسوم التنفيذي 18-199</w:t>
      </w:r>
      <w:r w:rsidR="008419E9" w:rsidRPr="00DF3CB6">
        <w:rPr>
          <w:rStyle w:val="Appelnotedebasdep"/>
          <w:rtl/>
          <w:lang w:bidi="ar-DZ"/>
        </w:rPr>
        <w:footnoteReference w:id="595"/>
      </w:r>
      <w:r w:rsidRPr="00DF3CB6">
        <w:rPr>
          <w:rFonts w:hint="cs"/>
          <w:rtl/>
          <w:lang w:bidi="ar-DZ"/>
        </w:rPr>
        <w:t xml:space="preserve"> فقد حددت </w:t>
      </w:r>
      <w:r w:rsidR="00CF0437">
        <w:rPr>
          <w:rFonts w:hint="cs"/>
          <w:rtl/>
          <w:lang w:bidi="ar-DZ"/>
        </w:rPr>
        <w:t xml:space="preserve">أن لجنة إختيار </w:t>
      </w:r>
      <w:r w:rsidR="00746E5A" w:rsidRPr="00DF3CB6">
        <w:rPr>
          <w:rFonts w:hint="cs"/>
          <w:rtl/>
          <w:lang w:bidi="ar-DZ"/>
        </w:rPr>
        <w:t>وإنتقاء العروض تقوم بدعوة المترشح أو المترشحين المقبولين المؤهلين كتابيا، كل على حدى من أجل مفاوضة العرض او العروض المعنية، من أجل المفاوضات في حدود البنود المحددة في دفتر الشروط</w:t>
      </w:r>
      <w:r w:rsidR="00EB7F23" w:rsidRPr="00DF3CB6">
        <w:rPr>
          <w:rFonts w:hint="cs"/>
          <w:rtl/>
          <w:lang w:bidi="ar-DZ"/>
        </w:rPr>
        <w:t>.</w:t>
      </w:r>
    </w:p>
    <w:p w:rsidR="00746E5A" w:rsidRPr="00DF3CB6" w:rsidRDefault="00746E5A" w:rsidP="002F01A1">
      <w:pPr>
        <w:bidi/>
        <w:spacing w:after="0"/>
        <w:ind w:firstLine="567"/>
        <w:jc w:val="both"/>
        <w:rPr>
          <w:rtl/>
          <w:lang w:bidi="ar-DZ"/>
        </w:rPr>
      </w:pPr>
      <w:proofErr w:type="gramStart"/>
      <w:r w:rsidRPr="00DF3CB6">
        <w:rPr>
          <w:rFonts w:hint="cs"/>
          <w:rtl/>
          <w:lang w:bidi="ar-DZ"/>
        </w:rPr>
        <w:t>أما</w:t>
      </w:r>
      <w:proofErr w:type="gramEnd"/>
      <w:r w:rsidRPr="00DF3CB6">
        <w:rPr>
          <w:rFonts w:hint="cs"/>
          <w:rtl/>
          <w:lang w:bidi="ar-DZ"/>
        </w:rPr>
        <w:t xml:space="preserve"> المادة 75 من المرسوم المذكور سابقا فقد حصرت أعمال اللجنة خلا</w:t>
      </w:r>
      <w:r w:rsidR="007C348E">
        <w:rPr>
          <w:rFonts w:hint="cs"/>
          <w:rtl/>
          <w:lang w:bidi="ar-DZ"/>
        </w:rPr>
        <w:t>ل</w:t>
      </w:r>
      <w:r w:rsidRPr="00DF3CB6">
        <w:rPr>
          <w:rFonts w:hint="cs"/>
          <w:rtl/>
          <w:lang w:bidi="ar-DZ"/>
        </w:rPr>
        <w:t xml:space="preserve"> مرحلة المفاوضات في المهام التالية</w:t>
      </w:r>
      <w:r w:rsidR="007C348E">
        <w:rPr>
          <w:rFonts w:hint="cs"/>
          <w:rtl/>
          <w:lang w:bidi="ar-DZ"/>
        </w:rPr>
        <w:t>:</w:t>
      </w:r>
    </w:p>
    <w:p w:rsidR="00746E5A" w:rsidRPr="00DF3CB6" w:rsidRDefault="00CD4A21" w:rsidP="008419E9">
      <w:pPr>
        <w:bidi/>
        <w:spacing w:after="0"/>
        <w:jc w:val="both"/>
        <w:rPr>
          <w:lang w:bidi="ar-DZ"/>
        </w:rPr>
      </w:pPr>
      <w:r w:rsidRPr="00DF3CB6">
        <w:rPr>
          <w:rFonts w:hint="cs"/>
          <w:rtl/>
          <w:lang w:bidi="ar-DZ"/>
        </w:rPr>
        <w:t xml:space="preserve">- </w:t>
      </w:r>
      <w:r w:rsidR="00746E5A" w:rsidRPr="00DF3CB6">
        <w:rPr>
          <w:rFonts w:hint="cs"/>
          <w:rtl/>
          <w:lang w:bidi="ar-DZ"/>
        </w:rPr>
        <w:t>دعوة المترشح اوالمترشحين الذين تم إنتقائهم المعنيين بالمفاوضات عن طريق مسؤول السلطة المفوضة، ويكون هذا التفاوض في حدود البنود المحددة في دفتر الشروط، لاسيما ما تعلق بمدة  تفويض المرفق العام عند الاقتضاء، التعريفات أو الأتاوي، التي يدفعها المفوض له للسلطة المفوضة، أو المنح التي تدفعها السلطة المفوضة للمفوض له حسب شكل التفويض، كما يمكن تتطرق المفاوضات إلى مختلف الإقتراحات المتعلقة بتحسين المرفق العام، موضوع التفويض، بإستثناء معايير تقييم العروض المنصوص عليها في دفتر الشروط</w:t>
      </w:r>
      <w:r w:rsidR="00746E5A" w:rsidRPr="00DF3CB6">
        <w:rPr>
          <w:rStyle w:val="Appelnotedebasdep"/>
          <w:rtl/>
          <w:lang w:bidi="ar-DZ"/>
        </w:rPr>
        <w:footnoteReference w:id="596"/>
      </w:r>
      <w:r w:rsidR="00746E5A" w:rsidRPr="00DF3CB6">
        <w:rPr>
          <w:rFonts w:hint="cs"/>
          <w:rtl/>
          <w:lang w:bidi="ar-DZ"/>
        </w:rPr>
        <w:t>، غير أنه لا يمكن التفاوض في المسائل التي من</w:t>
      </w:r>
      <w:r w:rsidR="008419E9" w:rsidRPr="00DF3CB6">
        <w:rPr>
          <w:rFonts w:hint="cs"/>
          <w:rtl/>
          <w:lang w:bidi="ar-DZ"/>
        </w:rPr>
        <w:t>ع</w:t>
      </w:r>
      <w:r w:rsidR="00746E5A" w:rsidRPr="00DF3CB6">
        <w:rPr>
          <w:rFonts w:hint="cs"/>
          <w:rtl/>
          <w:lang w:bidi="ar-DZ"/>
        </w:rPr>
        <w:t xml:space="preserve"> القانون التفاوض بشأنها.</w:t>
      </w:r>
    </w:p>
    <w:p w:rsidR="00746E5A" w:rsidRPr="00DF3CB6" w:rsidRDefault="00CD4A21" w:rsidP="00CD4A21">
      <w:pPr>
        <w:bidi/>
        <w:spacing w:after="0"/>
        <w:jc w:val="both"/>
        <w:rPr>
          <w:lang w:bidi="ar-DZ"/>
        </w:rPr>
      </w:pPr>
      <w:r w:rsidRPr="00DF3CB6">
        <w:rPr>
          <w:rFonts w:hint="cs"/>
          <w:rtl/>
          <w:lang w:bidi="ar-DZ"/>
        </w:rPr>
        <w:t xml:space="preserve">- </w:t>
      </w:r>
      <w:r w:rsidR="00746E5A" w:rsidRPr="00DF3CB6">
        <w:rPr>
          <w:rFonts w:hint="cs"/>
          <w:rtl/>
          <w:lang w:bidi="ar-DZ"/>
        </w:rPr>
        <w:t>التفاوض مع كل مترشح معني بالمفاوضات كل على حدا، أي اللجنة تقوم بالمفاوضات مع كل مترشح في جلسة تفاوض.</w:t>
      </w:r>
    </w:p>
    <w:p w:rsidR="00746E5A" w:rsidRPr="00DF3CB6" w:rsidRDefault="00CD4A21" w:rsidP="00CD4A21">
      <w:pPr>
        <w:bidi/>
        <w:spacing w:after="0"/>
        <w:jc w:val="both"/>
        <w:rPr>
          <w:lang w:bidi="ar-DZ"/>
        </w:rPr>
      </w:pPr>
      <w:r w:rsidRPr="00DF3CB6">
        <w:rPr>
          <w:rFonts w:hint="cs"/>
          <w:rtl/>
          <w:lang w:bidi="ar-DZ"/>
        </w:rPr>
        <w:t xml:space="preserve">- </w:t>
      </w:r>
      <w:r w:rsidR="00746E5A" w:rsidRPr="00DF3CB6">
        <w:rPr>
          <w:rFonts w:hint="cs"/>
          <w:rtl/>
          <w:lang w:bidi="ar-DZ"/>
        </w:rPr>
        <w:t xml:space="preserve">تحرير محضر يضم قائمة العروض المدروسة </w:t>
      </w:r>
      <w:proofErr w:type="gramStart"/>
      <w:r w:rsidR="00746E5A" w:rsidRPr="00DF3CB6">
        <w:rPr>
          <w:rFonts w:hint="cs"/>
          <w:rtl/>
          <w:lang w:bidi="ar-DZ"/>
        </w:rPr>
        <w:t>من</w:t>
      </w:r>
      <w:proofErr w:type="gramEnd"/>
      <w:r w:rsidR="00746E5A" w:rsidRPr="00DF3CB6">
        <w:rPr>
          <w:rFonts w:hint="cs"/>
          <w:rtl/>
          <w:lang w:bidi="ar-DZ"/>
        </w:rPr>
        <w:t xml:space="preserve"> طرفها مرتبة ترتيبا تفاضليا.</w:t>
      </w:r>
    </w:p>
    <w:p w:rsidR="00746E5A" w:rsidRPr="00DF3CB6" w:rsidRDefault="00CD4A21" w:rsidP="00CD4A21">
      <w:pPr>
        <w:bidi/>
        <w:spacing w:after="0"/>
        <w:jc w:val="both"/>
        <w:rPr>
          <w:lang w:bidi="ar-DZ"/>
        </w:rPr>
      </w:pPr>
      <w:r w:rsidRPr="00DF3CB6">
        <w:rPr>
          <w:rFonts w:hint="cs"/>
          <w:rtl/>
          <w:lang w:bidi="ar-DZ"/>
        </w:rPr>
        <w:t xml:space="preserve">- </w:t>
      </w:r>
      <w:r w:rsidR="00746E5A" w:rsidRPr="00DF3CB6">
        <w:rPr>
          <w:rFonts w:hint="cs"/>
          <w:rtl/>
          <w:lang w:bidi="ar-DZ"/>
        </w:rPr>
        <w:t>إقتراح المترشح الذي قدم أحسن عرض على السلطة المفوضة لمنحه التفويض</w:t>
      </w:r>
      <w:r w:rsidR="00746E5A" w:rsidRPr="00DF3CB6">
        <w:rPr>
          <w:rStyle w:val="Appelnotedebasdep"/>
          <w:rtl/>
          <w:lang w:bidi="ar-DZ"/>
        </w:rPr>
        <w:footnoteReference w:id="597"/>
      </w:r>
      <w:r w:rsidR="00EB7F23" w:rsidRPr="00DF3CB6">
        <w:rPr>
          <w:rFonts w:hint="cs"/>
          <w:rtl/>
          <w:lang w:bidi="ar-DZ"/>
        </w:rPr>
        <w:t>.</w:t>
      </w:r>
    </w:p>
    <w:p w:rsidR="00746E5A" w:rsidRPr="00DF3CB6" w:rsidRDefault="00746E5A" w:rsidP="008419E9">
      <w:pPr>
        <w:bidi/>
        <w:spacing w:before="240" w:after="0"/>
        <w:ind w:firstLine="567"/>
        <w:jc w:val="both"/>
        <w:rPr>
          <w:rtl/>
          <w:lang w:bidi="ar-DZ"/>
        </w:rPr>
      </w:pPr>
      <w:r w:rsidRPr="00DF3CB6">
        <w:rPr>
          <w:rFonts w:hint="cs"/>
          <w:rtl/>
          <w:lang w:bidi="ar-DZ"/>
        </w:rPr>
        <w:t>إن عمل اللجنة خلال مرحلة المفاوضات يحب أن يتسم بالشفافية والمساواة، إذ أنه يجب أن تشمل المفاوضات كل المتنافسين الذين تم إنتقائهم، ف</w:t>
      </w:r>
      <w:r w:rsidR="008419E9" w:rsidRPr="00DF3CB6">
        <w:rPr>
          <w:rFonts w:hint="cs"/>
          <w:rtl/>
          <w:lang w:bidi="ar-DZ"/>
        </w:rPr>
        <w:t xml:space="preserve">لا </w:t>
      </w:r>
      <w:r w:rsidRPr="00DF3CB6">
        <w:rPr>
          <w:rFonts w:hint="cs"/>
          <w:rtl/>
          <w:lang w:bidi="ar-DZ"/>
        </w:rPr>
        <w:t>يجب أن تتفاوض مع بعضهم دون البعض الاخر</w:t>
      </w:r>
      <w:r w:rsidR="008419E9" w:rsidRPr="00DF3CB6">
        <w:rPr>
          <w:rFonts w:hint="cs"/>
          <w:rtl/>
          <w:lang w:bidi="ar-DZ"/>
        </w:rPr>
        <w:t xml:space="preserve">، </w:t>
      </w:r>
      <w:r w:rsidRPr="00DF3CB6">
        <w:rPr>
          <w:rFonts w:hint="cs"/>
          <w:rtl/>
          <w:lang w:bidi="ar-DZ"/>
        </w:rPr>
        <w:t>ولا يمكن أن تمنح بعضهم معلومات أو بيانات تجعلهم في وضع مميز تجاه عقد التفويض بالنسبة للباقين، ولا يمكنها أن تطلع أحد المترشحين على بيانات قدمها غيره</w:t>
      </w:r>
      <w:r w:rsidRPr="00DF3CB6">
        <w:rPr>
          <w:rStyle w:val="Appelnotedebasdep"/>
          <w:rtl/>
          <w:lang w:bidi="ar-DZ"/>
        </w:rPr>
        <w:footnoteReference w:id="598"/>
      </w:r>
      <w:r w:rsidRPr="00DF3CB6">
        <w:rPr>
          <w:rFonts w:hint="cs"/>
          <w:rtl/>
          <w:lang w:bidi="ar-DZ"/>
        </w:rPr>
        <w:t xml:space="preserve">، ومن أجل ذلك فإن عنصر السرية والإلتزام به هو أهم الإلتزامات التي يحرص عليها أعضاء اللحنة </w:t>
      </w:r>
    </w:p>
    <w:p w:rsidR="00746E5A" w:rsidRPr="00DF3CB6" w:rsidRDefault="00746E5A" w:rsidP="002F01A1">
      <w:pPr>
        <w:bidi/>
        <w:spacing w:after="0"/>
        <w:ind w:firstLine="567"/>
        <w:jc w:val="both"/>
        <w:rPr>
          <w:rtl/>
          <w:lang w:bidi="ar-DZ"/>
        </w:rPr>
      </w:pPr>
      <w:r w:rsidRPr="00DF3CB6">
        <w:rPr>
          <w:rFonts w:hint="cs"/>
          <w:rtl/>
          <w:lang w:bidi="ar-DZ"/>
        </w:rPr>
        <w:t>لذا فإن المقصود بالسرية ليس مجرد إجراء المفاوضات في كتمان وبشكل غيرعلني، بل السرية في المحافظة على المعلومات و مراكز المتنافسين</w:t>
      </w:r>
      <w:r w:rsidRPr="00DF3CB6">
        <w:rPr>
          <w:rStyle w:val="Appelnotedebasdep"/>
          <w:rtl/>
          <w:lang w:bidi="ar-DZ"/>
        </w:rPr>
        <w:footnoteReference w:id="599"/>
      </w:r>
      <w:r w:rsidRPr="00DF3CB6">
        <w:rPr>
          <w:rFonts w:hint="cs"/>
          <w:rtl/>
          <w:lang w:bidi="ar-DZ"/>
        </w:rPr>
        <w:t xml:space="preserve">.  </w:t>
      </w:r>
    </w:p>
    <w:p w:rsidR="00746E5A" w:rsidRPr="00DF3CB6" w:rsidRDefault="00746E5A" w:rsidP="008419E9">
      <w:pPr>
        <w:bidi/>
        <w:spacing w:after="0"/>
        <w:ind w:firstLine="567"/>
        <w:jc w:val="both"/>
        <w:rPr>
          <w:lang w:bidi="ar-DZ"/>
        </w:rPr>
      </w:pPr>
      <w:r w:rsidRPr="00DF3CB6">
        <w:rPr>
          <w:rFonts w:hint="cs"/>
          <w:rtl/>
          <w:lang w:bidi="ar-DZ"/>
        </w:rPr>
        <w:t xml:space="preserve">من خلال ما سبق يمكن أن نستخلص أن عقد تفويض المرافق المحلية يخضع لرقابة داخلية </w:t>
      </w:r>
      <w:r w:rsidR="008419E9" w:rsidRPr="00DF3CB6">
        <w:rPr>
          <w:rFonts w:hint="cs"/>
          <w:rtl/>
          <w:lang w:bidi="ar-DZ"/>
        </w:rPr>
        <w:t>مسبقة ت</w:t>
      </w:r>
      <w:r w:rsidRPr="00DF3CB6">
        <w:rPr>
          <w:rFonts w:hint="cs"/>
          <w:rtl/>
          <w:lang w:bidi="ar-DZ"/>
        </w:rPr>
        <w:t>تجسد في العمل الجماعي الذي تقوم به لجنة إختيار وإنتقاء العروض العروض من أجل إختيار المفوض</w:t>
      </w:r>
      <w:r w:rsidR="008419E9" w:rsidRPr="00DF3CB6">
        <w:rPr>
          <w:rFonts w:hint="cs"/>
          <w:rtl/>
          <w:lang w:bidi="ar-DZ"/>
        </w:rPr>
        <w:t xml:space="preserve"> له</w:t>
      </w:r>
    </w:p>
    <w:p w:rsidR="00746E5A" w:rsidRPr="00DF3CB6" w:rsidRDefault="00746E5A" w:rsidP="00E31613">
      <w:pPr>
        <w:bidi/>
        <w:spacing w:after="0"/>
        <w:ind w:firstLine="567"/>
        <w:jc w:val="both"/>
        <w:rPr>
          <w:rtl/>
          <w:lang w:bidi="ar-DZ"/>
        </w:rPr>
      </w:pPr>
      <w:r w:rsidRPr="00DF3CB6">
        <w:rPr>
          <w:rFonts w:hint="cs"/>
          <w:rtl/>
          <w:lang w:bidi="ar-DZ"/>
        </w:rPr>
        <w:t xml:space="preserve"> ويعتبرعمل اللجنة عمل إداري تقني بالدرجة الأولى</w:t>
      </w:r>
      <w:r w:rsidR="008419E9" w:rsidRPr="00DF3CB6">
        <w:rPr>
          <w:rFonts w:hint="cs"/>
          <w:rtl/>
          <w:lang w:bidi="ar-DZ"/>
        </w:rPr>
        <w:t>، ف</w:t>
      </w:r>
      <w:r w:rsidRPr="00DF3CB6">
        <w:rPr>
          <w:rFonts w:hint="cs"/>
          <w:rtl/>
          <w:lang w:bidi="ar-DZ"/>
        </w:rPr>
        <w:t>هذه الأخيرة تمارس عملها في إطار تكريس مبادئ الشفافية والمساواة بين المترشحين من جهة ومبدأ الجماعية في اختيار المفوض له من جهة أخرى وذلك لضمان منافسة مشروعة تكفل بذلك هدف أساسي وهو ترشيد النفقات العامة و حماية المال العام</w:t>
      </w:r>
      <w:r w:rsidR="009056CA" w:rsidRPr="00DF3CB6">
        <w:rPr>
          <w:rFonts w:hint="cs"/>
          <w:rtl/>
          <w:lang w:bidi="ar-DZ"/>
        </w:rPr>
        <w:t>.</w:t>
      </w:r>
    </w:p>
    <w:p w:rsidR="00746E5A" w:rsidRPr="00DF3CB6" w:rsidRDefault="00746E5A" w:rsidP="000C3F26">
      <w:pPr>
        <w:pStyle w:val="Titre4"/>
        <w:bidi/>
        <w:rPr>
          <w:rtl/>
          <w:lang w:bidi="ar-DZ"/>
        </w:rPr>
      </w:pPr>
      <w:bookmarkStart w:id="829" w:name="_Toc127049013"/>
      <w:bookmarkStart w:id="830" w:name="_Toc127052285"/>
      <w:bookmarkStart w:id="831" w:name="_Toc127053349"/>
      <w:r w:rsidRPr="00DF3CB6">
        <w:rPr>
          <w:rFonts w:hint="cs"/>
          <w:rtl/>
          <w:lang w:bidi="ar-DZ"/>
        </w:rPr>
        <w:t>الفرع الثالث</w:t>
      </w:r>
      <w:bookmarkEnd w:id="829"/>
      <w:r w:rsidR="000C3F26">
        <w:rPr>
          <w:rtl/>
          <w:lang w:bidi="ar-DZ"/>
        </w:rPr>
        <w:br/>
      </w:r>
      <w:bookmarkStart w:id="832" w:name="_Toc127049014"/>
      <w:r w:rsidRPr="00DF3CB6">
        <w:rPr>
          <w:rFonts w:hint="cs"/>
          <w:rtl/>
          <w:lang w:bidi="ar-DZ"/>
        </w:rPr>
        <w:t>النتائج المترتبة عن أعمال لجنة اختيار</w:t>
      </w:r>
      <w:r w:rsidR="00E31613" w:rsidRPr="00DF3CB6">
        <w:rPr>
          <w:rFonts w:hint="cs"/>
          <w:rtl/>
          <w:lang w:bidi="ar-DZ"/>
        </w:rPr>
        <w:t>و</w:t>
      </w:r>
      <w:r w:rsidRPr="00DF3CB6">
        <w:rPr>
          <w:rFonts w:hint="cs"/>
          <w:rtl/>
          <w:lang w:bidi="ar-DZ"/>
        </w:rPr>
        <w:t>انتقاء العروض</w:t>
      </w:r>
      <w:bookmarkEnd w:id="830"/>
      <w:bookmarkEnd w:id="831"/>
      <w:bookmarkEnd w:id="832"/>
    </w:p>
    <w:p w:rsidR="00746E5A" w:rsidRPr="00DF3CB6" w:rsidRDefault="00746E5A" w:rsidP="00CF0437">
      <w:pPr>
        <w:bidi/>
        <w:spacing w:after="0"/>
        <w:ind w:firstLine="567"/>
        <w:jc w:val="both"/>
        <w:rPr>
          <w:rtl/>
          <w:lang w:bidi="ar-DZ"/>
        </w:rPr>
      </w:pPr>
      <w:r w:rsidRPr="00DF3CB6">
        <w:rPr>
          <w:rFonts w:hint="cs"/>
          <w:rtl/>
          <w:lang w:bidi="ar-DZ"/>
        </w:rPr>
        <w:t>بعد أن تطرقنا إلى تشكيلة لجنة اختيار وانتقاء العروض والقواعد</w:t>
      </w:r>
      <w:r w:rsidR="006724A7" w:rsidRPr="00DF3CB6">
        <w:rPr>
          <w:rFonts w:hint="cs"/>
          <w:rtl/>
          <w:lang w:bidi="ar-DZ"/>
        </w:rPr>
        <w:t xml:space="preserve"> المنظمة لها، ودور</w:t>
      </w:r>
      <w:r w:rsidR="00E31613" w:rsidRPr="00DF3CB6">
        <w:rPr>
          <w:rFonts w:hint="cs"/>
          <w:rtl/>
          <w:lang w:bidi="ar-DZ"/>
        </w:rPr>
        <w:t>ها</w:t>
      </w:r>
      <w:r w:rsidR="006724A7" w:rsidRPr="00DF3CB6">
        <w:rPr>
          <w:rFonts w:hint="cs"/>
          <w:rtl/>
          <w:lang w:bidi="ar-DZ"/>
        </w:rPr>
        <w:t xml:space="preserve"> و</w:t>
      </w:r>
      <w:r w:rsidRPr="00DF3CB6">
        <w:rPr>
          <w:rFonts w:hint="cs"/>
          <w:rtl/>
          <w:lang w:bidi="ar-DZ"/>
        </w:rPr>
        <w:t>مساهمتها في تكريس الاطارالتنافسي لعملية إبرام عقود التفويض، كان لابد من التوصل إلى</w:t>
      </w:r>
      <w:r w:rsidR="00E31613" w:rsidRPr="00DF3CB6">
        <w:rPr>
          <w:rFonts w:hint="cs"/>
          <w:rtl/>
          <w:lang w:bidi="ar-DZ"/>
        </w:rPr>
        <w:t xml:space="preserve"> نتائج</w:t>
      </w:r>
      <w:r w:rsidR="00CF0437">
        <w:rPr>
          <w:rFonts w:hint="cs"/>
          <w:rtl/>
          <w:lang w:bidi="ar-DZ"/>
        </w:rPr>
        <w:t xml:space="preserve"> العمل الاداري والتقني الذي ت</w:t>
      </w:r>
      <w:r w:rsidRPr="00DF3CB6">
        <w:rPr>
          <w:rFonts w:hint="cs"/>
          <w:rtl/>
          <w:lang w:bidi="ar-DZ"/>
        </w:rPr>
        <w:t>قوم به هذه اللجنة</w:t>
      </w:r>
      <w:r w:rsidR="006724A7" w:rsidRPr="00DF3CB6">
        <w:rPr>
          <w:rFonts w:hint="cs"/>
          <w:rtl/>
          <w:lang w:bidi="ar-DZ"/>
        </w:rPr>
        <w:t>،</w:t>
      </w:r>
      <w:r w:rsidRPr="00DF3CB6">
        <w:rPr>
          <w:rFonts w:hint="cs"/>
          <w:rtl/>
          <w:lang w:bidi="ar-DZ"/>
        </w:rPr>
        <w:t xml:space="preserve"> وذلك من خلال الاقترحات التي تن</w:t>
      </w:r>
      <w:r w:rsidR="00E31613" w:rsidRPr="00DF3CB6">
        <w:rPr>
          <w:rFonts w:hint="cs"/>
          <w:rtl/>
          <w:lang w:bidi="ar-DZ"/>
        </w:rPr>
        <w:t xml:space="preserve">بثق عن عملها </w:t>
      </w:r>
      <w:r w:rsidR="00E31613" w:rsidRPr="00DF3CB6">
        <w:rPr>
          <w:rFonts w:hint="cs"/>
          <w:b/>
          <w:bCs/>
          <w:rtl/>
          <w:lang w:bidi="ar-DZ"/>
        </w:rPr>
        <w:t>(أولا)</w:t>
      </w:r>
      <w:r w:rsidR="00E31613" w:rsidRPr="00DF3CB6">
        <w:rPr>
          <w:rFonts w:hint="cs"/>
          <w:rtl/>
          <w:lang w:bidi="ar-DZ"/>
        </w:rPr>
        <w:t xml:space="preserve"> هذا مع</w:t>
      </w:r>
      <w:r w:rsidRPr="00DF3CB6">
        <w:rPr>
          <w:rFonts w:hint="cs"/>
          <w:rtl/>
          <w:lang w:bidi="ar-DZ"/>
        </w:rPr>
        <w:t xml:space="preserve"> إبراز أهم المعوقات التي تواجه</w:t>
      </w:r>
      <w:r w:rsidR="00E31613" w:rsidRPr="00DF3CB6">
        <w:rPr>
          <w:rFonts w:hint="cs"/>
          <w:rtl/>
          <w:lang w:bidi="ar-DZ"/>
        </w:rPr>
        <w:t xml:space="preserve"> عملها</w:t>
      </w:r>
      <w:r w:rsidRPr="00DF3CB6">
        <w:rPr>
          <w:rFonts w:hint="cs"/>
          <w:rtl/>
          <w:lang w:bidi="ar-DZ"/>
        </w:rPr>
        <w:t>وتضعف</w:t>
      </w:r>
      <w:r w:rsidR="00E31613" w:rsidRPr="00DF3CB6">
        <w:rPr>
          <w:rFonts w:hint="cs"/>
          <w:rtl/>
          <w:lang w:bidi="ar-DZ"/>
        </w:rPr>
        <w:t xml:space="preserve">ه </w:t>
      </w:r>
      <w:r w:rsidR="00E31613" w:rsidRPr="00DF3CB6">
        <w:rPr>
          <w:rFonts w:hint="cs"/>
          <w:b/>
          <w:bCs/>
          <w:rtl/>
          <w:lang w:bidi="ar-DZ"/>
        </w:rPr>
        <w:t>(ثانيا)</w:t>
      </w:r>
      <w:r w:rsidR="00EB7F23" w:rsidRPr="00DF3CB6">
        <w:rPr>
          <w:rFonts w:hint="cs"/>
          <w:rtl/>
          <w:lang w:bidi="ar-DZ"/>
        </w:rPr>
        <w:t>.</w:t>
      </w:r>
    </w:p>
    <w:p w:rsidR="00746E5A" w:rsidRPr="00DF3CB6" w:rsidRDefault="00746E5A" w:rsidP="008F1943">
      <w:pPr>
        <w:pStyle w:val="Titre5"/>
        <w:bidi/>
        <w:rPr>
          <w:rtl/>
          <w:lang w:bidi="ar-DZ"/>
        </w:rPr>
      </w:pPr>
      <w:bookmarkStart w:id="833" w:name="_Toc127049015"/>
      <w:bookmarkStart w:id="834" w:name="_Toc127052286"/>
      <w:bookmarkStart w:id="835" w:name="_Toc127053350"/>
      <w:r w:rsidRPr="00DF3CB6">
        <w:rPr>
          <w:rFonts w:hint="cs"/>
          <w:rtl/>
          <w:lang w:bidi="ar-DZ"/>
        </w:rPr>
        <w:t xml:space="preserve">أولا </w:t>
      </w:r>
      <w:r w:rsidRPr="00DF3CB6">
        <w:rPr>
          <w:rtl/>
          <w:lang w:bidi="ar-DZ"/>
        </w:rPr>
        <w:t>–</w:t>
      </w:r>
      <w:r w:rsidRPr="00DF3CB6">
        <w:rPr>
          <w:rFonts w:hint="cs"/>
          <w:rtl/>
          <w:lang w:bidi="ar-DZ"/>
        </w:rPr>
        <w:t xml:space="preserve"> إقتراحات لجنة إختيار</w:t>
      </w:r>
      <w:r w:rsidR="00CF66A7">
        <w:rPr>
          <w:rFonts w:hint="cs"/>
          <w:rtl/>
          <w:lang w:bidi="ar-DZ"/>
        </w:rPr>
        <w:t xml:space="preserve">  و</w:t>
      </w:r>
      <w:r w:rsidRPr="00DF3CB6">
        <w:rPr>
          <w:rFonts w:hint="cs"/>
          <w:rtl/>
          <w:lang w:bidi="ar-DZ"/>
        </w:rPr>
        <w:t>إنتقاء العروض و تأثيرها على المنافسة</w:t>
      </w:r>
      <w:bookmarkEnd w:id="833"/>
      <w:bookmarkEnd w:id="834"/>
      <w:bookmarkEnd w:id="835"/>
    </w:p>
    <w:p w:rsidR="00746E5A" w:rsidRPr="00DF3CB6" w:rsidRDefault="00E31613" w:rsidP="00CF66A7">
      <w:pPr>
        <w:bidi/>
        <w:spacing w:before="240"/>
        <w:ind w:firstLine="567"/>
        <w:jc w:val="both"/>
        <w:rPr>
          <w:rtl/>
          <w:lang w:bidi="ar-DZ"/>
        </w:rPr>
      </w:pPr>
      <w:r w:rsidRPr="00DF3CB6">
        <w:rPr>
          <w:rFonts w:hint="cs"/>
          <w:rtl/>
          <w:lang w:bidi="ar-DZ"/>
        </w:rPr>
        <w:t>ينبثق على إنته</w:t>
      </w:r>
      <w:r w:rsidR="00746E5A" w:rsidRPr="00DF3CB6">
        <w:rPr>
          <w:rFonts w:hint="cs"/>
          <w:rtl/>
          <w:lang w:bidi="ar-DZ"/>
        </w:rPr>
        <w:t>اء اعمال لجنة إختيار وإنتقاء العروض جملة من الاقتراحات يتم تقديمها ل</w:t>
      </w:r>
      <w:r w:rsidR="00CF0437">
        <w:rPr>
          <w:rFonts w:hint="cs"/>
          <w:rtl/>
          <w:lang w:bidi="ar-DZ"/>
        </w:rPr>
        <w:t>لسلطة المفوضة، التي تقوم هي الأ</w:t>
      </w:r>
      <w:r w:rsidR="00746E5A" w:rsidRPr="00DF3CB6">
        <w:rPr>
          <w:rFonts w:hint="cs"/>
          <w:rtl/>
          <w:lang w:bidi="ar-DZ"/>
        </w:rPr>
        <w:t>خرى على أساس هذه النتائج بإصدار قرارها بشأن الاجراء التمهيدي لإبرام إتفاقية التفويض، ومن أجل ذلك فإنه من الضروري تحديد الطبيعة ا</w:t>
      </w:r>
      <w:r w:rsidR="00CF66A7">
        <w:rPr>
          <w:rFonts w:hint="cs"/>
          <w:rtl/>
          <w:lang w:bidi="ar-DZ"/>
        </w:rPr>
        <w:t>لقانونية لعمل وسير هذه اللجنة و</w:t>
      </w:r>
      <w:r w:rsidR="00746E5A" w:rsidRPr="00DF3CB6">
        <w:rPr>
          <w:rFonts w:hint="cs"/>
          <w:rtl/>
          <w:lang w:bidi="ar-DZ"/>
        </w:rPr>
        <w:t>القرارات الصادرة عنها، مع تحديد أنواع هذه القرارات و المقترحات</w:t>
      </w:r>
      <w:r w:rsidR="00EB7F23" w:rsidRPr="00DF3CB6">
        <w:rPr>
          <w:rFonts w:hint="cs"/>
          <w:rtl/>
          <w:lang w:bidi="ar-DZ"/>
        </w:rPr>
        <w:t>.</w:t>
      </w:r>
    </w:p>
    <w:p w:rsidR="00746E5A" w:rsidRPr="00DF3CB6" w:rsidRDefault="00746E5A" w:rsidP="00CE7DDA">
      <w:pPr>
        <w:pStyle w:val="Titre6"/>
        <w:numPr>
          <w:ilvl w:val="0"/>
          <w:numId w:val="113"/>
        </w:numPr>
        <w:bidi/>
        <w:rPr>
          <w:lang w:bidi="ar-DZ"/>
        </w:rPr>
      </w:pPr>
      <w:bookmarkStart w:id="836" w:name="_Toc127049016"/>
      <w:bookmarkStart w:id="837" w:name="_Toc127052287"/>
      <w:bookmarkStart w:id="838" w:name="_Toc127053351"/>
      <w:r w:rsidRPr="00DF3CB6">
        <w:rPr>
          <w:rFonts w:hint="cs"/>
          <w:rtl/>
          <w:lang w:bidi="ar-DZ"/>
        </w:rPr>
        <w:t>الطبيعة القانونية لأعمال و اقتراحات اللجنة</w:t>
      </w:r>
      <w:bookmarkEnd w:id="836"/>
      <w:bookmarkEnd w:id="837"/>
      <w:bookmarkEnd w:id="838"/>
    </w:p>
    <w:p w:rsidR="00746E5A" w:rsidRPr="00DF3CB6" w:rsidRDefault="00746E5A" w:rsidP="00E31613">
      <w:pPr>
        <w:bidi/>
        <w:spacing w:after="0"/>
        <w:ind w:firstLine="567"/>
        <w:jc w:val="both"/>
        <w:rPr>
          <w:rtl/>
          <w:lang w:bidi="ar-DZ"/>
        </w:rPr>
      </w:pPr>
      <w:r w:rsidRPr="00DF3CB6">
        <w:rPr>
          <w:rFonts w:hint="cs"/>
          <w:rtl/>
          <w:lang w:bidi="ar-DZ"/>
        </w:rPr>
        <w:t xml:space="preserve">طبقا لأحكام المادتين 75 و 77 من المرسوم التنفيذي 18-199 المذكور سابقا فإن اللجنة تقوم بتبليغ نتائج أعملها للسلطة المفوضة </w:t>
      </w:r>
      <w:r w:rsidR="00E31613" w:rsidRPr="00DF3CB6">
        <w:rPr>
          <w:rFonts w:hint="cs"/>
          <w:rtl/>
          <w:lang w:bidi="ar-DZ"/>
        </w:rPr>
        <w:t>التي تفرغها</w:t>
      </w:r>
      <w:r w:rsidRPr="00DF3CB6">
        <w:rPr>
          <w:rFonts w:hint="cs"/>
          <w:rtl/>
          <w:lang w:bidi="ar-DZ"/>
        </w:rPr>
        <w:t xml:space="preserve"> في شكل محاضر يحتوي مختلف الاقتراحات والتوصيات والملاحظات </w:t>
      </w:r>
      <w:r w:rsidR="00E31613" w:rsidRPr="00DF3CB6">
        <w:rPr>
          <w:rFonts w:hint="cs"/>
          <w:rtl/>
          <w:lang w:bidi="ar-DZ"/>
        </w:rPr>
        <w:t>ي</w:t>
      </w:r>
      <w:r w:rsidR="00CF0437">
        <w:rPr>
          <w:rFonts w:hint="cs"/>
          <w:rtl/>
          <w:lang w:bidi="ar-DZ"/>
        </w:rPr>
        <w:t>وقع من قبل الأ</w:t>
      </w:r>
      <w:r w:rsidRPr="00DF3CB6">
        <w:rPr>
          <w:rFonts w:hint="cs"/>
          <w:rtl/>
          <w:lang w:bidi="ar-DZ"/>
        </w:rPr>
        <w:t xml:space="preserve">عضاء الحاضرين، وفقا للكيفيات المحددة في مقرر الانشاء، </w:t>
      </w:r>
      <w:r w:rsidR="00E31613" w:rsidRPr="00DF3CB6">
        <w:rPr>
          <w:rFonts w:hint="cs"/>
          <w:rtl/>
          <w:lang w:bidi="ar-DZ"/>
        </w:rPr>
        <w:t>وتاخذ</w:t>
      </w:r>
      <w:r w:rsidR="00CF0437">
        <w:rPr>
          <w:rFonts w:hint="cs"/>
          <w:rtl/>
          <w:lang w:bidi="ar-DZ"/>
        </w:rPr>
        <w:t xml:space="preserve"> أشغال اللجنة شكل العمل الإ</w:t>
      </w:r>
      <w:r w:rsidRPr="00DF3CB6">
        <w:rPr>
          <w:rFonts w:hint="cs"/>
          <w:rtl/>
          <w:lang w:bidi="ar-DZ"/>
        </w:rPr>
        <w:t xml:space="preserve">داري والتقني الذي </w:t>
      </w:r>
      <w:r w:rsidR="00E31613" w:rsidRPr="00DF3CB6">
        <w:rPr>
          <w:rFonts w:hint="cs"/>
          <w:rtl/>
          <w:lang w:bidi="ar-DZ"/>
        </w:rPr>
        <w:t xml:space="preserve">يندرج </w:t>
      </w:r>
      <w:r w:rsidRPr="00DF3CB6">
        <w:rPr>
          <w:rFonts w:hint="cs"/>
          <w:rtl/>
          <w:lang w:bidi="ar-DZ"/>
        </w:rPr>
        <w:t>ضمن طائفة الاعمال التحضيرية، التي تعرف بأنها "مجموعة الأعمال التي تمهد لإصدار القرار الإداري فهي ليست قرارات إدارية تتنتج عنه أثار قانونية، والتالي فلا يقبل الطعن فيها بالالغاء"</w:t>
      </w:r>
      <w:r w:rsidRPr="00DF3CB6">
        <w:rPr>
          <w:rStyle w:val="Appelnotedebasdep"/>
          <w:rtl/>
          <w:lang w:bidi="ar-DZ"/>
        </w:rPr>
        <w:footnoteReference w:id="600"/>
      </w:r>
      <w:r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غير أنه من الواجب أن تتقيد السلطة المفوضة بإقتراحات هذه اللجنة ولا تحيد عنها، لذا فقد سميت النتائج المتوصل إليها اقتراحات، فليس من المعقول إعتماد عرض أوصت به اللجنة بإستبعاده</w:t>
      </w:r>
      <w:r w:rsidR="00DF3CB6" w:rsidRPr="00DF3CB6">
        <w:rPr>
          <w:rFonts w:hint="cs"/>
          <w:rtl/>
          <w:lang w:bidi="ar-DZ"/>
        </w:rPr>
        <w:t xml:space="preserve">، </w:t>
      </w:r>
      <w:r w:rsidRPr="00DF3CB6">
        <w:rPr>
          <w:rFonts w:hint="cs"/>
          <w:rtl/>
          <w:lang w:bidi="ar-DZ"/>
        </w:rPr>
        <w:t>أو إستبعاد العرض المقبول من طرفها دون سبب وجيه</w:t>
      </w:r>
      <w:r w:rsidR="00EB7F23" w:rsidRPr="00DF3CB6">
        <w:rPr>
          <w:rFonts w:hint="cs"/>
          <w:rtl/>
          <w:lang w:bidi="ar-DZ"/>
        </w:rPr>
        <w:t>.</w:t>
      </w:r>
    </w:p>
    <w:p w:rsidR="00746E5A" w:rsidRPr="00DF3CB6" w:rsidRDefault="00746E5A" w:rsidP="004B64D0">
      <w:pPr>
        <w:bidi/>
        <w:spacing w:before="240" w:after="0"/>
        <w:ind w:firstLine="567"/>
        <w:jc w:val="both"/>
        <w:rPr>
          <w:rtl/>
          <w:lang w:bidi="ar-DZ"/>
        </w:rPr>
      </w:pPr>
      <w:r w:rsidRPr="00DF3CB6">
        <w:rPr>
          <w:rFonts w:hint="cs"/>
          <w:rtl/>
          <w:lang w:bidi="ar-DZ"/>
        </w:rPr>
        <w:t>إستنادا إلى ذلك يتضح</w:t>
      </w:r>
      <w:r w:rsidR="00E31613" w:rsidRPr="00DF3CB6">
        <w:rPr>
          <w:rFonts w:hint="cs"/>
          <w:rtl/>
          <w:lang w:bidi="ar-DZ"/>
        </w:rPr>
        <w:t xml:space="preserve"> جليا أن المشرع الجزائري لم يضفي</w:t>
      </w:r>
      <w:r w:rsidRPr="00DF3CB6">
        <w:rPr>
          <w:rFonts w:hint="cs"/>
          <w:rtl/>
          <w:lang w:bidi="ar-DZ"/>
        </w:rPr>
        <w:t xml:space="preserve"> الطابع التنفيذي في ممارسة مهام اللجنة حيث تتسم مهامها بالطابع الإستشاري</w:t>
      </w:r>
      <w:r w:rsidR="00B82F0F" w:rsidRPr="00DF3CB6">
        <w:rPr>
          <w:rFonts w:hint="cs"/>
          <w:rtl/>
          <w:lang w:bidi="ar-DZ"/>
        </w:rPr>
        <w:t>،</w:t>
      </w:r>
      <w:r w:rsidRPr="00DF3CB6">
        <w:rPr>
          <w:rFonts w:hint="cs"/>
          <w:rtl/>
          <w:lang w:bidi="ar-DZ"/>
        </w:rPr>
        <w:t xml:space="preserve"> وهذا ما يوضح إستعمال المشرع لمصطلح "</w:t>
      </w:r>
      <w:r w:rsidR="00CF0437">
        <w:rPr>
          <w:rFonts w:hint="cs"/>
          <w:rtl/>
          <w:lang w:bidi="ar-DZ"/>
        </w:rPr>
        <w:t>ا</w:t>
      </w:r>
      <w:r w:rsidRPr="00DF3CB6">
        <w:rPr>
          <w:rFonts w:hint="cs"/>
          <w:b/>
          <w:bCs/>
          <w:rtl/>
          <w:lang w:bidi="ar-DZ"/>
        </w:rPr>
        <w:t>قتراح</w:t>
      </w:r>
      <w:r w:rsidRPr="00DF3CB6">
        <w:rPr>
          <w:rFonts w:hint="cs"/>
          <w:rtl/>
          <w:lang w:bidi="ar-DZ"/>
        </w:rPr>
        <w:t xml:space="preserve">"، مما يجعل </w:t>
      </w:r>
      <w:r w:rsidR="00B82F0F" w:rsidRPr="00DF3CB6">
        <w:rPr>
          <w:rFonts w:hint="cs"/>
          <w:rtl/>
          <w:lang w:bidi="ar-DZ"/>
        </w:rPr>
        <w:t xml:space="preserve">بأن </w:t>
      </w:r>
      <w:r w:rsidRPr="00DF3CB6">
        <w:rPr>
          <w:rFonts w:hint="cs"/>
          <w:rtl/>
          <w:lang w:bidi="ar-DZ"/>
        </w:rPr>
        <w:t>هذه اللجنة لا تحوز سلطة إتخاذ القرار من خلال ممارسة عملها الرقابي، وإنما تندرج أعمالها ضمن الاعمال الممهدة للإدارة بإعتبار أن رأيها إستشاري، مما نستخلص أن مختلف مهامها الرقابية منقوصة الفعالية</w:t>
      </w:r>
      <w:r w:rsidRPr="00DF3CB6">
        <w:rPr>
          <w:rStyle w:val="Appelnotedebasdep"/>
          <w:rtl/>
          <w:lang w:bidi="ar-DZ"/>
        </w:rPr>
        <w:footnoteReference w:id="601"/>
      </w:r>
      <w:r w:rsidRPr="00DF3CB6">
        <w:rPr>
          <w:rFonts w:hint="cs"/>
          <w:rtl/>
          <w:lang w:bidi="ar-DZ"/>
        </w:rPr>
        <w:t xml:space="preserve">، فلا يمكن مخاصمة مختلف الاعمال التحضيرية التي تمارسها اللجنة أمام جهات القضاء، ويبقى للسلطة المفوضة </w:t>
      </w:r>
      <w:r w:rsidR="004B64D0" w:rsidRPr="00DF3CB6">
        <w:rPr>
          <w:rFonts w:hint="cs"/>
          <w:rtl/>
          <w:lang w:bidi="ar-DZ"/>
        </w:rPr>
        <w:t>الرأي الن</w:t>
      </w:r>
      <w:r w:rsidRPr="00DF3CB6">
        <w:rPr>
          <w:rFonts w:hint="cs"/>
          <w:rtl/>
          <w:lang w:bidi="ar-DZ"/>
        </w:rPr>
        <w:t>هائي في إتخاذ القرار</w:t>
      </w:r>
      <w:r w:rsidR="00CF0437">
        <w:rPr>
          <w:rFonts w:hint="cs"/>
          <w:rtl/>
          <w:lang w:bidi="ar-DZ"/>
        </w:rPr>
        <w:t xml:space="preserve"> الإ</w:t>
      </w:r>
      <w:r w:rsidRPr="00DF3CB6">
        <w:rPr>
          <w:rFonts w:hint="cs"/>
          <w:rtl/>
          <w:lang w:bidi="ar-DZ"/>
        </w:rPr>
        <w:t>داري في إبرام إتفاقية التفويض</w:t>
      </w:r>
      <w:r w:rsidR="00EB7F23" w:rsidRPr="00DF3CB6">
        <w:rPr>
          <w:rFonts w:hint="cs"/>
          <w:rtl/>
          <w:lang w:bidi="ar-DZ"/>
        </w:rPr>
        <w:t>.</w:t>
      </w:r>
    </w:p>
    <w:p w:rsidR="00746E5A" w:rsidRPr="00DF3CB6" w:rsidRDefault="00746E5A" w:rsidP="00CE7DDA">
      <w:pPr>
        <w:pStyle w:val="Titre6"/>
        <w:numPr>
          <w:ilvl w:val="0"/>
          <w:numId w:val="113"/>
        </w:numPr>
        <w:bidi/>
        <w:rPr>
          <w:lang w:bidi="ar-DZ"/>
        </w:rPr>
      </w:pPr>
      <w:bookmarkStart w:id="839" w:name="_Toc127049017"/>
      <w:bookmarkStart w:id="840" w:name="_Toc127052288"/>
      <w:bookmarkStart w:id="841" w:name="_Toc127053352"/>
      <w:r w:rsidRPr="00DF3CB6">
        <w:rPr>
          <w:rFonts w:hint="cs"/>
          <w:rtl/>
          <w:lang w:bidi="ar-DZ"/>
        </w:rPr>
        <w:t>إقتراحات لجنة إختيار و إنتقاء العروض</w:t>
      </w:r>
      <w:bookmarkEnd w:id="839"/>
      <w:bookmarkEnd w:id="840"/>
      <w:bookmarkEnd w:id="841"/>
    </w:p>
    <w:p w:rsidR="00746E5A" w:rsidRPr="00DF3CB6" w:rsidRDefault="00746E5A" w:rsidP="004B64D0">
      <w:pPr>
        <w:bidi/>
        <w:spacing w:before="240" w:after="0"/>
        <w:ind w:firstLine="567"/>
        <w:jc w:val="both"/>
        <w:rPr>
          <w:rtl/>
          <w:lang w:bidi="ar-DZ"/>
        </w:rPr>
      </w:pPr>
      <w:r w:rsidRPr="00DF3CB6">
        <w:rPr>
          <w:rFonts w:hint="cs"/>
          <w:rtl/>
          <w:lang w:bidi="ar-DZ"/>
        </w:rPr>
        <w:t>تتمثل أساسا الاقتراحات التي تقدمها لجنة إختياروانتقاء العروض، إما بقبول الترشيحات والعروض أو إقصائها أو إقتراح بدائل او عدم جدوى العروض المطروحة أمامها لعدم مطابقتها لدفتر الشروط، كما يمكن أن ينبثق عنها اقتراح قبول او رفض العروض المؤهلة بالإضافة إلى إقتراح منح التفويض للمترشح الملائم</w:t>
      </w:r>
      <w:r w:rsidRPr="00DF3CB6">
        <w:rPr>
          <w:rStyle w:val="Appelnotedebasdep"/>
          <w:rtl/>
          <w:lang w:bidi="ar-DZ"/>
        </w:rPr>
        <w:footnoteReference w:id="602"/>
      </w:r>
      <w:r w:rsidR="00EB7F23" w:rsidRPr="00DF3CB6">
        <w:rPr>
          <w:rFonts w:hint="cs"/>
          <w:rtl/>
          <w:lang w:bidi="ar-DZ"/>
        </w:rPr>
        <w:t>.</w:t>
      </w:r>
    </w:p>
    <w:p w:rsidR="00AB0371" w:rsidRPr="00DF3CB6" w:rsidRDefault="00746E5A" w:rsidP="00AB0371">
      <w:pPr>
        <w:bidi/>
        <w:ind w:firstLine="567"/>
        <w:jc w:val="both"/>
        <w:rPr>
          <w:rtl/>
          <w:lang w:bidi="ar-DZ"/>
        </w:rPr>
      </w:pPr>
      <w:proofErr w:type="gramStart"/>
      <w:r w:rsidRPr="00DF3CB6">
        <w:rPr>
          <w:rFonts w:hint="cs"/>
          <w:rtl/>
          <w:lang w:bidi="ar-DZ"/>
        </w:rPr>
        <w:t>وعليه</w:t>
      </w:r>
      <w:proofErr w:type="gramEnd"/>
      <w:r w:rsidRPr="00DF3CB6">
        <w:rPr>
          <w:rFonts w:hint="cs"/>
          <w:rtl/>
          <w:lang w:bidi="ar-DZ"/>
        </w:rPr>
        <w:t xml:space="preserve"> يمكن دراسة هذه النقطة كما يلي</w:t>
      </w:r>
      <w:r w:rsidR="00DF3CB6" w:rsidRPr="00DF3CB6">
        <w:rPr>
          <w:rFonts w:hint="cs"/>
          <w:rtl/>
          <w:lang w:bidi="ar-DZ"/>
        </w:rPr>
        <w:t>:</w:t>
      </w:r>
    </w:p>
    <w:p w:rsidR="00746E5A" w:rsidRPr="00DF3CB6" w:rsidRDefault="00AB0371" w:rsidP="008F1943">
      <w:pPr>
        <w:pStyle w:val="Titre7"/>
        <w:bidi/>
        <w:rPr>
          <w:rtl/>
          <w:lang w:bidi="ar-DZ"/>
        </w:rPr>
      </w:pPr>
      <w:bookmarkStart w:id="842" w:name="_Toc127049018"/>
      <w:bookmarkStart w:id="843" w:name="_Toc127052289"/>
      <w:bookmarkStart w:id="844" w:name="_Toc127053353"/>
      <w:r w:rsidRPr="00DF3CB6">
        <w:rPr>
          <w:lang w:bidi="ar-DZ"/>
        </w:rPr>
        <w:t>2</w:t>
      </w:r>
      <w:r w:rsidRPr="00DF3CB6">
        <w:rPr>
          <w:rFonts w:hint="cs"/>
          <w:rtl/>
          <w:lang w:bidi="ar-DZ"/>
        </w:rPr>
        <w:t>-</w:t>
      </w:r>
      <w:r w:rsidRPr="00DF3CB6">
        <w:rPr>
          <w:lang w:bidi="ar-DZ"/>
        </w:rPr>
        <w:t>1</w:t>
      </w:r>
      <w:r w:rsidR="00CD4A21" w:rsidRPr="00DF3CB6">
        <w:rPr>
          <w:rFonts w:hint="cs"/>
          <w:rtl/>
          <w:lang w:bidi="ar-DZ"/>
        </w:rPr>
        <w:t>-</w:t>
      </w:r>
      <w:r w:rsidR="00746E5A" w:rsidRPr="00DF3CB6">
        <w:rPr>
          <w:rFonts w:hint="cs"/>
          <w:rtl/>
          <w:lang w:bidi="ar-DZ"/>
        </w:rPr>
        <w:t xml:space="preserve"> إقصاء ملفات التعهد للمتنافسين</w:t>
      </w:r>
      <w:bookmarkEnd w:id="842"/>
      <w:bookmarkEnd w:id="843"/>
      <w:bookmarkEnd w:id="844"/>
    </w:p>
    <w:p w:rsidR="00746E5A" w:rsidRPr="00DF3CB6" w:rsidRDefault="00746E5A" w:rsidP="005C602C">
      <w:pPr>
        <w:bidi/>
        <w:spacing w:after="0"/>
        <w:ind w:firstLine="567"/>
        <w:jc w:val="both"/>
        <w:rPr>
          <w:rtl/>
          <w:lang w:bidi="ar-DZ"/>
        </w:rPr>
      </w:pPr>
      <w:r w:rsidRPr="00DF3CB6">
        <w:rPr>
          <w:rFonts w:hint="cs"/>
          <w:rtl/>
          <w:lang w:bidi="ar-DZ"/>
        </w:rPr>
        <w:t>جاء في نص المادة المادة 77 الفقرات أ ،ب، ج من المرسوم التنفيذي 18-199، على أن لجنة إختياروإنتقاء العروض تقوم بمهمة إقصاء ملفات التعهد والعروض غير المطابقة لمحتوى دفتر الشروط</w:t>
      </w:r>
      <w:r w:rsidR="00EB7F23" w:rsidRPr="00DF3CB6">
        <w:rPr>
          <w:rFonts w:hint="cs"/>
          <w:rtl/>
          <w:lang w:bidi="ar-DZ"/>
        </w:rPr>
        <w:t>.</w:t>
      </w:r>
    </w:p>
    <w:p w:rsidR="00746E5A" w:rsidRPr="00DF3CB6" w:rsidRDefault="00746E5A" w:rsidP="005C602C">
      <w:pPr>
        <w:bidi/>
        <w:spacing w:after="0"/>
        <w:ind w:firstLine="567"/>
        <w:jc w:val="both"/>
        <w:rPr>
          <w:rtl/>
          <w:lang w:bidi="ar-DZ"/>
        </w:rPr>
      </w:pPr>
      <w:r w:rsidRPr="00DF3CB6">
        <w:rPr>
          <w:rFonts w:hint="cs"/>
          <w:rtl/>
          <w:lang w:bidi="ar-DZ"/>
        </w:rPr>
        <w:t>إن عمل اللجنة إختيار إنتقاء العروض بالنسبة لإتفاقية التفويض تمر بثلاث مراحل كما تطرقنا إليه سابقا، فعندما تقوم اللجنة بتفحص ملفات التعهد تقترح إقصاء بعض الملفات غير المطابقة لدفتر الشروط، وتجدر الاشارة إلى أن مكونات ملفات التعهد تم الت</w:t>
      </w:r>
      <w:r w:rsidR="00CF0437">
        <w:rPr>
          <w:rFonts w:hint="cs"/>
          <w:rtl/>
          <w:lang w:bidi="ar-DZ"/>
        </w:rPr>
        <w:t xml:space="preserve">طرق إليها التي تتعلق بشكل مباشر </w:t>
      </w:r>
      <w:r w:rsidRPr="00DF3CB6">
        <w:rPr>
          <w:rFonts w:hint="cs"/>
          <w:rtl/>
          <w:lang w:bidi="ar-DZ"/>
        </w:rPr>
        <w:t>بالضمانات المالية والمهنية والتقنية للمتنافسين</w:t>
      </w:r>
      <w:r w:rsidR="00DF3CB6" w:rsidRPr="00DF3CB6">
        <w:rPr>
          <w:rFonts w:hint="cs"/>
          <w:rtl/>
          <w:lang w:bidi="ar-DZ"/>
        </w:rPr>
        <w:t xml:space="preserve">، </w:t>
      </w:r>
      <w:r w:rsidRPr="00DF3CB6">
        <w:rPr>
          <w:rFonts w:hint="cs"/>
          <w:rtl/>
          <w:lang w:bidi="ar-DZ"/>
        </w:rPr>
        <w:t>إضافة إلى كفاءتهم و قدراتهم التي تسمح لهم بتسيير  المرفق العام</w:t>
      </w:r>
      <w:r w:rsidRPr="00DF3CB6">
        <w:rPr>
          <w:rStyle w:val="Appelnotedebasdep"/>
          <w:rtl/>
          <w:lang w:bidi="ar-DZ"/>
        </w:rPr>
        <w:footnoteReference w:id="603"/>
      </w:r>
      <w:r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هذا ماتوضحه الوضعية القانونية للمترشحين ومدى إحترامهم لقواعد ممارسة الأنشطة التجارية والاقتصادية</w:t>
      </w:r>
      <w:r w:rsidR="008F1943">
        <w:rPr>
          <w:rFonts w:hint="cs"/>
          <w:rtl/>
          <w:lang w:bidi="ar-DZ"/>
        </w:rPr>
        <w:t xml:space="preserve"> بالإضافة إلى المؤهلات الفنية و</w:t>
      </w:r>
      <w:r w:rsidRPr="00DF3CB6">
        <w:rPr>
          <w:rFonts w:hint="cs"/>
          <w:rtl/>
          <w:lang w:bidi="ar-DZ"/>
        </w:rPr>
        <w:t>التقنية</w:t>
      </w:r>
      <w:r w:rsidRPr="00DF3CB6">
        <w:rPr>
          <w:rStyle w:val="Appelnotedebasdep"/>
          <w:rtl/>
          <w:lang w:bidi="ar-DZ"/>
        </w:rPr>
        <w:footnoteReference w:id="604"/>
      </w:r>
      <w:r w:rsidRPr="00DF3CB6">
        <w:rPr>
          <w:rFonts w:hint="cs"/>
          <w:rtl/>
          <w:lang w:bidi="ar-DZ"/>
        </w:rPr>
        <w:t>.</w:t>
      </w:r>
    </w:p>
    <w:p w:rsidR="00746E5A" w:rsidRPr="00DF3CB6" w:rsidRDefault="00746E5A" w:rsidP="005C602C">
      <w:pPr>
        <w:bidi/>
        <w:spacing w:after="0"/>
        <w:ind w:firstLine="567"/>
        <w:jc w:val="both"/>
        <w:rPr>
          <w:rtl/>
          <w:lang w:bidi="ar-DZ"/>
        </w:rPr>
      </w:pPr>
      <w:r w:rsidRPr="00DF3CB6">
        <w:rPr>
          <w:rFonts w:hint="cs"/>
          <w:rtl/>
          <w:lang w:bidi="ar-DZ"/>
        </w:rPr>
        <w:t>إضافة إلى ما سبق فإنه توجد حالات أخرى يمكن أن يقصى فيها المترشح للمنافسة</w:t>
      </w:r>
      <w:r w:rsidR="00DF3CB6" w:rsidRPr="00DF3CB6">
        <w:rPr>
          <w:rFonts w:hint="cs"/>
          <w:rtl/>
          <w:lang w:bidi="ar-DZ"/>
        </w:rPr>
        <w:t xml:space="preserve">، </w:t>
      </w:r>
      <w:r w:rsidRPr="00DF3CB6">
        <w:rPr>
          <w:rFonts w:hint="cs"/>
          <w:rtl/>
          <w:lang w:bidi="ar-DZ"/>
        </w:rPr>
        <w:t>وذلك كما نصت عليه المادة 43 من المرسوم 18-199، و يتعلق الامر بحالة رفض المترشح المستفيد من المنح المؤقت للتفويض استلام الاشعار بتعليق الاتفاقية أو رفض التوقيع، فيمكن للسلطة المفوضة إلغاء المنح المؤقت والإنتقال إلى المترشح الموالي الوارد في قائمة العروض المسجلة في محضر المفاوضات</w:t>
      </w:r>
      <w:r w:rsidR="00DF3CB6" w:rsidRPr="00DF3CB6">
        <w:rPr>
          <w:rFonts w:hint="cs"/>
          <w:rtl/>
          <w:lang w:bidi="ar-DZ"/>
        </w:rPr>
        <w:t xml:space="preserve">، </w:t>
      </w:r>
      <w:r w:rsidRPr="00DF3CB6">
        <w:rPr>
          <w:rFonts w:hint="cs"/>
          <w:rtl/>
          <w:lang w:bidi="ar-DZ"/>
        </w:rPr>
        <w:t>وتقييم العروض الذي أعدته اللجنة، مع مراعاة في ذلك مبدأ حرية المنافسة ومبدأ إختيار أفضل عرض من الناحية الاقتصادية حسب نص المادة 11 الفقرة 2</w:t>
      </w:r>
      <w:r w:rsidRPr="00DF3CB6">
        <w:rPr>
          <w:rStyle w:val="Appelnotedebasdep"/>
          <w:rtl/>
          <w:lang w:bidi="ar-DZ"/>
        </w:rPr>
        <w:footnoteReference w:id="605"/>
      </w:r>
      <w:r w:rsidRPr="00DF3CB6">
        <w:rPr>
          <w:rFonts w:hint="cs"/>
          <w:rtl/>
          <w:lang w:bidi="ar-DZ"/>
        </w:rPr>
        <w:t xml:space="preserve"> من المرسوم 18-199</w:t>
      </w:r>
      <w:r w:rsidR="00EB7F23" w:rsidRPr="00DF3CB6">
        <w:rPr>
          <w:rFonts w:hint="cs"/>
          <w:rtl/>
          <w:lang w:bidi="ar-DZ"/>
        </w:rPr>
        <w:t>.</w:t>
      </w:r>
    </w:p>
    <w:p w:rsidR="00746E5A" w:rsidRPr="00DF3CB6" w:rsidRDefault="00746E5A" w:rsidP="00CF0437">
      <w:pPr>
        <w:bidi/>
        <w:spacing w:after="0"/>
        <w:ind w:firstLine="567"/>
        <w:jc w:val="both"/>
        <w:rPr>
          <w:rtl/>
          <w:lang w:bidi="ar-DZ"/>
        </w:rPr>
      </w:pPr>
      <w:r w:rsidRPr="00DF3CB6">
        <w:rPr>
          <w:rFonts w:hint="cs"/>
          <w:rtl/>
          <w:lang w:bidi="ar-DZ"/>
        </w:rPr>
        <w:t>إضافة إلى الحالات السابقة نصت المادة 22 من المرسوم 18-199 على أنه "لا يمكن تفويض المرفق العام إلا لشخ</w:t>
      </w:r>
      <w:r w:rsidR="008F1943">
        <w:rPr>
          <w:rFonts w:hint="cs"/>
          <w:rtl/>
          <w:lang w:bidi="ar-DZ"/>
        </w:rPr>
        <w:t>ص معنوي خاضع للقانون الجزائري و</w:t>
      </w:r>
      <w:r w:rsidRPr="00DF3CB6">
        <w:rPr>
          <w:rFonts w:hint="cs"/>
          <w:rtl/>
          <w:lang w:bidi="ar-DZ"/>
        </w:rPr>
        <w:t>يكون ق</w:t>
      </w:r>
      <w:r w:rsidR="008F1943">
        <w:rPr>
          <w:rFonts w:hint="cs"/>
          <w:rtl/>
          <w:lang w:bidi="ar-DZ"/>
        </w:rPr>
        <w:t>ادرا على تحمل مسؤولية التفويض و</w:t>
      </w:r>
      <w:r w:rsidR="00C6291E">
        <w:rPr>
          <w:rFonts w:hint="cs"/>
          <w:rtl/>
          <w:lang w:bidi="ar-DZ"/>
        </w:rPr>
        <w:t>يخضع لمباديء المرفق العام و</w:t>
      </w:r>
      <w:r w:rsidRPr="00DF3CB6">
        <w:rPr>
          <w:rFonts w:hint="cs"/>
          <w:rtl/>
          <w:lang w:bidi="ar-DZ"/>
        </w:rPr>
        <w:t>يلبي إحتياجات المستعملين"</w:t>
      </w:r>
      <w:r w:rsidRPr="00DF3CB6">
        <w:rPr>
          <w:rStyle w:val="Appelnotedebasdep"/>
          <w:rtl/>
          <w:lang w:bidi="ar-DZ"/>
        </w:rPr>
        <w:footnoteReference w:id="606"/>
      </w:r>
    </w:p>
    <w:p w:rsidR="00746E5A" w:rsidRPr="00DF3CB6" w:rsidRDefault="00746E5A" w:rsidP="005C602C">
      <w:pPr>
        <w:bidi/>
        <w:spacing w:after="0"/>
        <w:ind w:firstLine="567"/>
        <w:jc w:val="both"/>
        <w:rPr>
          <w:rtl/>
          <w:lang w:bidi="ar-DZ"/>
        </w:rPr>
      </w:pPr>
      <w:r w:rsidRPr="00DF3CB6">
        <w:rPr>
          <w:rFonts w:hint="cs"/>
          <w:rtl/>
          <w:lang w:bidi="ar-DZ"/>
        </w:rPr>
        <w:t>لقد أشارت هذه المادة ضمنيا إلى إقصاء المترشحين من الأشخاص الخاصة أو الاشخاص غير الخاضعين للقانون الجزائري (الاجانب)</w:t>
      </w:r>
      <w:r w:rsidR="00DF3CB6" w:rsidRPr="00DF3CB6">
        <w:rPr>
          <w:rFonts w:hint="cs"/>
          <w:rtl/>
          <w:lang w:bidi="ar-DZ"/>
        </w:rPr>
        <w:t xml:space="preserve">، </w:t>
      </w:r>
      <w:r w:rsidRPr="00DF3CB6">
        <w:rPr>
          <w:rFonts w:hint="cs"/>
          <w:rtl/>
          <w:lang w:bidi="ar-DZ"/>
        </w:rPr>
        <w:t>فباستقراء هذه المادة نجد ان هذه الحالة تعتبر حالة من حالات الإقصاء كون أن الخضوع للقانون الجزائري شرط من شروط الترشح للمنافسة على اتفاقية التفويض، إضافة إلى إشتراط المادة عدم مشاركة الأشخاص الخاصة في المنافسة</w:t>
      </w:r>
    </w:p>
    <w:p w:rsidR="00746E5A" w:rsidRPr="00DF3CB6" w:rsidRDefault="00746E5A" w:rsidP="005C602C">
      <w:pPr>
        <w:bidi/>
        <w:spacing w:after="0"/>
        <w:ind w:firstLine="567"/>
        <w:jc w:val="both"/>
        <w:rPr>
          <w:rtl/>
          <w:lang w:bidi="ar-DZ"/>
        </w:rPr>
      </w:pPr>
      <w:r w:rsidRPr="00DF3CB6">
        <w:rPr>
          <w:rFonts w:hint="cs"/>
          <w:rtl/>
          <w:lang w:bidi="ar-DZ"/>
        </w:rPr>
        <w:t>إن المادة 22 المذكورة سابقا، أعطت للجنة خصيصا مهمة التحري وتقييم</w:t>
      </w:r>
      <w:r w:rsidR="005C602C" w:rsidRPr="00DF3CB6">
        <w:rPr>
          <w:rFonts w:hint="cs"/>
          <w:rtl/>
          <w:lang w:bidi="ar-DZ"/>
        </w:rPr>
        <w:t xml:space="preserve"> عروض المتنافسين و</w:t>
      </w:r>
      <w:r w:rsidRPr="00DF3CB6">
        <w:rPr>
          <w:rFonts w:hint="cs"/>
          <w:rtl/>
          <w:lang w:bidi="ar-DZ"/>
        </w:rPr>
        <w:t>مدى قدرتهم على تحمل مسؤولية التفويض، ومدى خضوعهم لمباديء المرفق العام وقدرتهم على تلبية حاجات مستعملي المرفق</w:t>
      </w:r>
      <w:r w:rsidR="00EB7F23"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أما حالة إقصاء العروض التي تصت عليها المادة 75 المطة ج فتتمثل في إقصاء العروض غير المطابقة لدفتر الشروط وذلك بعد سحب دفتر الشروط المتمثل في دفتر العروض، الذي تم التطرق إليه ضمن الباب الأول من هذه الدراسة، وفي هذه المرحلة يتم تقييم العروض حسب ما ورد فيها من معطيات وإقتراحات وتصورات، طبقا للبنود التقنية و المالية المطبقة على المرفق العام المعني بالتفويض، إضافة إلى</w:t>
      </w:r>
      <w:r w:rsidR="00CF0437">
        <w:rPr>
          <w:rFonts w:hint="cs"/>
          <w:rtl/>
          <w:lang w:bidi="ar-DZ"/>
        </w:rPr>
        <w:t xml:space="preserve"> عدم مطابقة البيانات الوظيفية و</w:t>
      </w:r>
      <w:r w:rsidRPr="00DF3CB6">
        <w:rPr>
          <w:rFonts w:hint="cs"/>
          <w:rtl/>
          <w:lang w:bidi="ar-DZ"/>
        </w:rPr>
        <w:t>التقنية المتعلقة بتسيير المرفق العام محل التفويض، فإقصاء العروض مرتبط بمدى قدرة المتنافسين على تحقي</w:t>
      </w:r>
      <w:r w:rsidR="00CF0437">
        <w:rPr>
          <w:rFonts w:hint="cs"/>
          <w:rtl/>
          <w:lang w:bidi="ar-DZ"/>
        </w:rPr>
        <w:t>ق الشروط و الاوصاف المحددة و الأ</w:t>
      </w:r>
      <w:r w:rsidRPr="00DF3CB6">
        <w:rPr>
          <w:rFonts w:hint="cs"/>
          <w:rtl/>
          <w:lang w:bidi="ar-DZ"/>
        </w:rPr>
        <w:t>ثر إنسجاما مع الحاجيات المعلن عنها</w:t>
      </w:r>
      <w:r w:rsidRPr="00DF3CB6">
        <w:rPr>
          <w:rStyle w:val="Appelnotedebasdep"/>
          <w:rtl/>
          <w:lang w:bidi="ar-DZ"/>
        </w:rPr>
        <w:footnoteReference w:id="607"/>
      </w:r>
    </w:p>
    <w:p w:rsidR="00746E5A" w:rsidRPr="00DF3CB6" w:rsidRDefault="00746E5A" w:rsidP="005C602C">
      <w:pPr>
        <w:bidi/>
        <w:spacing w:before="240"/>
        <w:ind w:firstLine="567"/>
        <w:jc w:val="both"/>
        <w:rPr>
          <w:rtl/>
          <w:lang w:bidi="ar-DZ"/>
        </w:rPr>
      </w:pPr>
      <w:r w:rsidRPr="00DF3CB6">
        <w:rPr>
          <w:rFonts w:hint="cs"/>
          <w:rtl/>
          <w:lang w:bidi="ar-DZ"/>
        </w:rPr>
        <w:t>في حالة أخرى يمكن للجنة إقص</w:t>
      </w:r>
      <w:r w:rsidR="005C602C" w:rsidRPr="00DF3CB6">
        <w:rPr>
          <w:rFonts w:hint="cs"/>
          <w:rtl/>
          <w:lang w:bidi="ar-DZ"/>
        </w:rPr>
        <w:t>ا</w:t>
      </w:r>
      <w:r w:rsidRPr="00DF3CB6">
        <w:rPr>
          <w:rFonts w:hint="cs"/>
          <w:rtl/>
          <w:lang w:bidi="ar-DZ"/>
        </w:rPr>
        <w:t xml:space="preserve">ء العرض في حالة ما إذا رفض المترشح استكمال عرضه بعدما تطلب السلطة المفوضة ذلك منه كتابيا عن طريق مسؤولها وهذا تأكيدا لما نصت عليه المادة 77 الفقرة ج المطة 7 المذكورة سابقا. </w:t>
      </w:r>
    </w:p>
    <w:p w:rsidR="00746E5A" w:rsidRPr="00DF3CB6" w:rsidRDefault="00AB0371" w:rsidP="009E383A">
      <w:pPr>
        <w:pStyle w:val="Titre7"/>
        <w:bidi/>
        <w:spacing w:line="276" w:lineRule="auto"/>
        <w:rPr>
          <w:rtl/>
          <w:lang w:bidi="ar-DZ"/>
        </w:rPr>
      </w:pPr>
      <w:bookmarkStart w:id="845" w:name="_Toc127049019"/>
      <w:bookmarkStart w:id="846" w:name="_Toc127052290"/>
      <w:bookmarkStart w:id="847" w:name="_Toc127053354"/>
      <w:r w:rsidRPr="00DF3CB6">
        <w:rPr>
          <w:lang w:bidi="ar-DZ"/>
        </w:rPr>
        <w:t>2</w:t>
      </w:r>
      <w:r w:rsidRPr="00DF3CB6">
        <w:rPr>
          <w:rFonts w:hint="cs"/>
          <w:rtl/>
          <w:lang w:bidi="ar-DZ"/>
        </w:rPr>
        <w:t>-</w:t>
      </w:r>
      <w:r w:rsidRPr="00DF3CB6">
        <w:rPr>
          <w:lang w:bidi="ar-DZ"/>
        </w:rPr>
        <w:t>2</w:t>
      </w:r>
      <w:r w:rsidR="00746E5A" w:rsidRPr="00DF3CB6">
        <w:rPr>
          <w:rFonts w:hint="cs"/>
          <w:rtl/>
          <w:lang w:bidi="ar-DZ"/>
        </w:rPr>
        <w:t>- إقتراح عدم جدوى الإجراء</w:t>
      </w:r>
      <w:bookmarkEnd w:id="845"/>
      <w:bookmarkEnd w:id="846"/>
      <w:bookmarkEnd w:id="847"/>
    </w:p>
    <w:p w:rsidR="00746E5A" w:rsidRPr="00DF3CB6" w:rsidRDefault="00746E5A" w:rsidP="002F01A1">
      <w:pPr>
        <w:bidi/>
        <w:ind w:firstLine="567"/>
        <w:jc w:val="both"/>
        <w:rPr>
          <w:rtl/>
          <w:lang w:bidi="ar-DZ"/>
        </w:rPr>
      </w:pPr>
      <w:proofErr w:type="gramStart"/>
      <w:r w:rsidRPr="00DF3CB6">
        <w:rPr>
          <w:rFonts w:hint="cs"/>
          <w:rtl/>
          <w:lang w:bidi="ar-DZ"/>
        </w:rPr>
        <w:t>حددت</w:t>
      </w:r>
      <w:proofErr w:type="gramEnd"/>
      <w:r w:rsidRPr="00DF3CB6">
        <w:rPr>
          <w:rFonts w:hint="cs"/>
          <w:rtl/>
          <w:lang w:bidi="ar-DZ"/>
        </w:rPr>
        <w:t xml:space="preserve"> المادة 15 من المرسوم التنفيذي 18-199 حالات إعلا</w:t>
      </w:r>
      <w:r w:rsidR="00C6291E">
        <w:rPr>
          <w:rFonts w:hint="cs"/>
          <w:rtl/>
          <w:lang w:bidi="ar-DZ"/>
        </w:rPr>
        <w:t>ن عدم جدوى الطلب على المنافسة و</w:t>
      </w:r>
      <w:r w:rsidRPr="00DF3CB6">
        <w:rPr>
          <w:rFonts w:hint="cs"/>
          <w:rtl/>
          <w:lang w:bidi="ar-DZ"/>
        </w:rPr>
        <w:t>حصرها في حالتين</w:t>
      </w:r>
      <w:r w:rsidR="00DF3CB6" w:rsidRPr="00DF3CB6">
        <w:rPr>
          <w:rFonts w:hint="cs"/>
          <w:rtl/>
          <w:lang w:bidi="ar-DZ"/>
        </w:rPr>
        <w:t>:</w:t>
      </w:r>
    </w:p>
    <w:p w:rsidR="00746E5A" w:rsidRPr="00DF3CB6" w:rsidRDefault="00746E5A" w:rsidP="009E383A">
      <w:pPr>
        <w:bidi/>
        <w:spacing w:before="240" w:after="0"/>
        <w:jc w:val="both"/>
        <w:rPr>
          <w:rtl/>
          <w:lang w:bidi="ar-DZ"/>
        </w:rPr>
      </w:pPr>
      <w:r w:rsidRPr="00DF3CB6">
        <w:rPr>
          <w:rFonts w:hint="cs"/>
          <w:rtl/>
          <w:lang w:bidi="ar-DZ"/>
        </w:rPr>
        <w:t xml:space="preserve">أ/ </w:t>
      </w:r>
      <w:r w:rsidRPr="00DF3CB6">
        <w:rPr>
          <w:rFonts w:hint="cs"/>
          <w:b/>
          <w:bCs/>
          <w:rtl/>
          <w:lang w:bidi="ar-DZ"/>
        </w:rPr>
        <w:t xml:space="preserve"> حالات ا</w:t>
      </w:r>
      <w:r w:rsidR="00CD4A21" w:rsidRPr="00DF3CB6">
        <w:rPr>
          <w:rFonts w:hint="cs"/>
          <w:b/>
          <w:bCs/>
          <w:rtl/>
          <w:lang w:bidi="ar-DZ"/>
        </w:rPr>
        <w:t>لإ</w:t>
      </w:r>
      <w:r w:rsidRPr="00DF3CB6">
        <w:rPr>
          <w:rFonts w:hint="cs"/>
          <w:b/>
          <w:bCs/>
          <w:i/>
          <w:iCs/>
          <w:rtl/>
          <w:lang w:bidi="ar-DZ"/>
        </w:rPr>
        <w:t>علان عدم جدوى الطلب على المنافسة للمرة الاولى</w:t>
      </w:r>
    </w:p>
    <w:p w:rsidR="00746E5A" w:rsidRPr="00DF3CB6" w:rsidRDefault="00C6291E" w:rsidP="002F01A1">
      <w:pPr>
        <w:bidi/>
        <w:spacing w:after="0"/>
        <w:ind w:left="360" w:firstLine="567"/>
        <w:jc w:val="both"/>
        <w:rPr>
          <w:rtl/>
          <w:lang w:bidi="ar-DZ"/>
        </w:rPr>
      </w:pPr>
      <w:r>
        <w:rPr>
          <w:rFonts w:hint="cs"/>
          <w:rtl/>
          <w:lang w:bidi="ar-DZ"/>
        </w:rPr>
        <w:t>و</w:t>
      </w:r>
      <w:r w:rsidR="00746E5A" w:rsidRPr="00DF3CB6">
        <w:rPr>
          <w:rFonts w:hint="cs"/>
          <w:rtl/>
          <w:lang w:bidi="ar-DZ"/>
        </w:rPr>
        <w:t xml:space="preserve">تتمثل في الحالات </w:t>
      </w:r>
      <w:proofErr w:type="gramStart"/>
      <w:r w:rsidR="00746E5A" w:rsidRPr="00DF3CB6">
        <w:rPr>
          <w:rFonts w:hint="cs"/>
          <w:rtl/>
          <w:lang w:bidi="ar-DZ"/>
        </w:rPr>
        <w:t>التالية</w:t>
      </w:r>
      <w:proofErr w:type="gramEnd"/>
      <w:r w:rsidR="00DF3CB6" w:rsidRPr="00DF3CB6">
        <w:rPr>
          <w:rFonts w:hint="cs"/>
          <w:rtl/>
          <w:lang w:bidi="ar-DZ"/>
        </w:rPr>
        <w:t>:</w:t>
      </w:r>
    </w:p>
    <w:p w:rsidR="00746E5A" w:rsidRPr="00DF3CB6" w:rsidRDefault="00746E5A" w:rsidP="00CE7DDA">
      <w:pPr>
        <w:pStyle w:val="Paragraphedeliste"/>
        <w:numPr>
          <w:ilvl w:val="0"/>
          <w:numId w:val="28"/>
        </w:numPr>
        <w:tabs>
          <w:tab w:val="right" w:pos="1751"/>
        </w:tabs>
        <w:bidi/>
        <w:spacing w:after="0"/>
        <w:ind w:firstLine="567"/>
        <w:jc w:val="both"/>
        <w:rPr>
          <w:lang w:bidi="ar-DZ"/>
        </w:rPr>
      </w:pPr>
      <w:r w:rsidRPr="00DF3CB6">
        <w:rPr>
          <w:rFonts w:hint="cs"/>
          <w:rtl/>
          <w:lang w:bidi="ar-DZ"/>
        </w:rPr>
        <w:t xml:space="preserve">عدم إستلام أي عرض </w:t>
      </w:r>
    </w:p>
    <w:p w:rsidR="00746E5A" w:rsidRPr="00DF3CB6" w:rsidRDefault="00746E5A" w:rsidP="00CE7DDA">
      <w:pPr>
        <w:pStyle w:val="Paragraphedeliste"/>
        <w:numPr>
          <w:ilvl w:val="0"/>
          <w:numId w:val="28"/>
        </w:numPr>
        <w:tabs>
          <w:tab w:val="right" w:pos="1751"/>
        </w:tabs>
        <w:bidi/>
        <w:spacing w:after="0"/>
        <w:ind w:firstLine="567"/>
        <w:jc w:val="both"/>
        <w:rPr>
          <w:lang w:bidi="ar-DZ"/>
        </w:rPr>
      </w:pPr>
      <w:r w:rsidRPr="00DF3CB6">
        <w:rPr>
          <w:rFonts w:hint="cs"/>
          <w:rtl/>
          <w:lang w:bidi="ar-DZ"/>
        </w:rPr>
        <w:t xml:space="preserve">إستلام عرض واحد </w:t>
      </w:r>
    </w:p>
    <w:p w:rsidR="00746E5A" w:rsidRDefault="00746E5A" w:rsidP="00CE7DDA">
      <w:pPr>
        <w:pStyle w:val="Paragraphedeliste"/>
        <w:numPr>
          <w:ilvl w:val="0"/>
          <w:numId w:val="28"/>
        </w:numPr>
        <w:tabs>
          <w:tab w:val="right" w:pos="1751"/>
        </w:tabs>
        <w:bidi/>
        <w:spacing w:after="0"/>
        <w:ind w:firstLine="567"/>
        <w:jc w:val="both"/>
        <w:rPr>
          <w:lang w:bidi="ar-DZ"/>
        </w:rPr>
      </w:pPr>
      <w:proofErr w:type="gramStart"/>
      <w:r w:rsidRPr="00DF3CB6">
        <w:rPr>
          <w:rFonts w:hint="cs"/>
          <w:rtl/>
          <w:lang w:bidi="ar-DZ"/>
        </w:rPr>
        <w:t>عدم</w:t>
      </w:r>
      <w:proofErr w:type="gramEnd"/>
      <w:r w:rsidRPr="00DF3CB6">
        <w:rPr>
          <w:rFonts w:hint="cs"/>
          <w:rtl/>
          <w:lang w:bidi="ar-DZ"/>
        </w:rPr>
        <w:t xml:space="preserve"> مطابقة أي عرض مطابق لدفتر الشروط</w:t>
      </w:r>
    </w:p>
    <w:p w:rsidR="00746E5A" w:rsidRPr="00DF3CB6" w:rsidRDefault="00746E5A" w:rsidP="009E383A">
      <w:pPr>
        <w:tabs>
          <w:tab w:val="right" w:pos="1751"/>
        </w:tabs>
        <w:bidi/>
        <w:spacing w:before="240"/>
        <w:jc w:val="both"/>
        <w:rPr>
          <w:b/>
          <w:bCs/>
          <w:i/>
          <w:iCs/>
          <w:rtl/>
          <w:lang w:bidi="ar-DZ"/>
        </w:rPr>
      </w:pPr>
      <w:r w:rsidRPr="00DF3CB6">
        <w:rPr>
          <w:rFonts w:hint="cs"/>
          <w:b/>
          <w:bCs/>
          <w:i/>
          <w:iCs/>
          <w:rtl/>
          <w:lang w:bidi="ar-DZ"/>
        </w:rPr>
        <w:t xml:space="preserve">ب/ حالات الإعلان عن عدم جدوى الطلب على المنافسة للمرة </w:t>
      </w:r>
      <w:proofErr w:type="gramStart"/>
      <w:r w:rsidRPr="00DF3CB6">
        <w:rPr>
          <w:rFonts w:hint="cs"/>
          <w:b/>
          <w:bCs/>
          <w:i/>
          <w:iCs/>
          <w:rtl/>
          <w:lang w:bidi="ar-DZ"/>
        </w:rPr>
        <w:t xml:space="preserve">الثانية  </w:t>
      </w:r>
      <w:proofErr w:type="gramEnd"/>
    </w:p>
    <w:p w:rsidR="00746E5A" w:rsidRPr="00DF3CB6" w:rsidRDefault="00746E5A" w:rsidP="009876E9">
      <w:pPr>
        <w:tabs>
          <w:tab w:val="right" w:pos="1751"/>
        </w:tabs>
        <w:bidi/>
        <w:spacing w:after="0"/>
        <w:ind w:firstLine="567"/>
        <w:jc w:val="both"/>
        <w:rPr>
          <w:rtl/>
          <w:lang w:bidi="ar-DZ"/>
        </w:rPr>
      </w:pPr>
      <w:r w:rsidRPr="00DF3CB6">
        <w:rPr>
          <w:rFonts w:hint="cs"/>
          <w:rtl/>
          <w:lang w:bidi="ar-DZ"/>
        </w:rPr>
        <w:t xml:space="preserve">تتمثل حالات الإعلان عن عدم جدوى </w:t>
      </w:r>
      <w:proofErr w:type="gramStart"/>
      <w:r w:rsidRPr="00DF3CB6">
        <w:rPr>
          <w:rFonts w:hint="cs"/>
          <w:rtl/>
          <w:lang w:bidi="ar-DZ"/>
        </w:rPr>
        <w:t>الطلب  على</w:t>
      </w:r>
      <w:proofErr w:type="gramEnd"/>
      <w:r w:rsidRPr="00DF3CB6">
        <w:rPr>
          <w:rFonts w:hint="cs"/>
          <w:rtl/>
          <w:lang w:bidi="ar-DZ"/>
        </w:rPr>
        <w:t xml:space="preserve"> المنافسة للمرة الثانية فيما يلي</w:t>
      </w:r>
      <w:r w:rsidR="00DF3CB6" w:rsidRPr="00DF3CB6">
        <w:rPr>
          <w:rFonts w:hint="cs"/>
          <w:rtl/>
          <w:lang w:bidi="ar-DZ"/>
        </w:rPr>
        <w:t>:</w:t>
      </w:r>
    </w:p>
    <w:p w:rsidR="00746E5A" w:rsidRPr="00DF3CB6" w:rsidRDefault="00746E5A" w:rsidP="00CE7DDA">
      <w:pPr>
        <w:pStyle w:val="Paragraphedeliste"/>
        <w:numPr>
          <w:ilvl w:val="0"/>
          <w:numId w:val="29"/>
        </w:numPr>
        <w:tabs>
          <w:tab w:val="right" w:pos="1751"/>
        </w:tabs>
        <w:bidi/>
        <w:spacing w:after="0"/>
        <w:ind w:firstLine="567"/>
        <w:jc w:val="both"/>
        <w:rPr>
          <w:lang w:bidi="ar-DZ"/>
        </w:rPr>
      </w:pPr>
      <w:r w:rsidRPr="00DF3CB6">
        <w:rPr>
          <w:rFonts w:hint="cs"/>
          <w:rtl/>
          <w:lang w:bidi="ar-DZ"/>
        </w:rPr>
        <w:t>عدم إستلام أي عرض</w:t>
      </w:r>
      <w:r w:rsidR="00EB7F23" w:rsidRPr="00DF3CB6">
        <w:rPr>
          <w:rFonts w:hint="cs"/>
          <w:rtl/>
          <w:lang w:bidi="ar-DZ"/>
        </w:rPr>
        <w:t>.</w:t>
      </w:r>
    </w:p>
    <w:p w:rsidR="00746E5A" w:rsidRPr="00DF3CB6" w:rsidRDefault="00746E5A" w:rsidP="00CE7DDA">
      <w:pPr>
        <w:pStyle w:val="Paragraphedeliste"/>
        <w:numPr>
          <w:ilvl w:val="0"/>
          <w:numId w:val="29"/>
        </w:numPr>
        <w:tabs>
          <w:tab w:val="right" w:pos="1751"/>
        </w:tabs>
        <w:bidi/>
        <w:ind w:firstLine="567"/>
        <w:jc w:val="both"/>
        <w:rPr>
          <w:lang w:bidi="ar-DZ"/>
        </w:rPr>
      </w:pPr>
      <w:r w:rsidRPr="00DF3CB6">
        <w:rPr>
          <w:rFonts w:hint="cs"/>
          <w:rtl/>
          <w:lang w:bidi="ar-DZ"/>
        </w:rPr>
        <w:t>عدم مطابقة أي عرض لدرفتر الشروط</w:t>
      </w:r>
      <w:r w:rsidR="00EB7F23" w:rsidRPr="00DF3CB6">
        <w:rPr>
          <w:rFonts w:hint="cs"/>
          <w:rtl/>
          <w:lang w:bidi="ar-DZ"/>
        </w:rPr>
        <w:t>.</w:t>
      </w:r>
    </w:p>
    <w:p w:rsidR="00746E5A" w:rsidRPr="00DF3CB6" w:rsidRDefault="00746E5A" w:rsidP="009E383A">
      <w:pPr>
        <w:pStyle w:val="Titre7"/>
        <w:bidi/>
        <w:rPr>
          <w:rtl/>
          <w:lang w:bidi="ar-DZ"/>
        </w:rPr>
      </w:pPr>
      <w:bookmarkStart w:id="848" w:name="_Toc127049020"/>
      <w:bookmarkStart w:id="849" w:name="_Toc127052291"/>
      <w:bookmarkStart w:id="850" w:name="_Toc127053355"/>
      <w:r w:rsidRPr="00DF3CB6">
        <w:rPr>
          <w:rFonts w:hint="cs"/>
          <w:rtl/>
          <w:lang w:bidi="ar-DZ"/>
        </w:rPr>
        <w:t>2-3 إقتراح المنح المؤقت</w:t>
      </w:r>
      <w:bookmarkEnd w:id="848"/>
      <w:bookmarkEnd w:id="849"/>
      <w:bookmarkEnd w:id="850"/>
    </w:p>
    <w:p w:rsidR="00746E5A" w:rsidRPr="00DF3CB6" w:rsidRDefault="00746E5A" w:rsidP="00FD10D9">
      <w:pPr>
        <w:bidi/>
        <w:spacing w:after="0"/>
        <w:ind w:firstLine="567"/>
        <w:jc w:val="both"/>
        <w:rPr>
          <w:rtl/>
          <w:lang w:bidi="ar-DZ"/>
        </w:rPr>
      </w:pPr>
      <w:r w:rsidRPr="00DF3CB6">
        <w:rPr>
          <w:rFonts w:hint="cs"/>
          <w:rtl/>
          <w:lang w:bidi="ar-DZ"/>
        </w:rPr>
        <w:t>بعد انتهاء أشغال اللجنة التي تنتهي بانتهاء مرحلة المفاوضات وتحري</w:t>
      </w:r>
      <w:r w:rsidR="005C602C" w:rsidRPr="00DF3CB6">
        <w:rPr>
          <w:rFonts w:hint="cs"/>
          <w:rtl/>
          <w:lang w:bidi="ar-DZ"/>
        </w:rPr>
        <w:t xml:space="preserve">ر محضر يضم قائمة العروض المدروسة </w:t>
      </w:r>
      <w:r w:rsidRPr="00DF3CB6">
        <w:rPr>
          <w:rFonts w:hint="cs"/>
          <w:rtl/>
          <w:lang w:bidi="ar-DZ"/>
        </w:rPr>
        <w:t>ومرتبة تفترح لجنة إختيار وإنتقاء العروض،</w:t>
      </w:r>
      <w:r w:rsidR="00FD10D9" w:rsidRPr="00DF3CB6">
        <w:rPr>
          <w:rFonts w:hint="cs"/>
          <w:rtl/>
          <w:lang w:bidi="ar-DZ"/>
        </w:rPr>
        <w:t xml:space="preserve"> وإقتراح</w:t>
      </w:r>
      <w:r w:rsidRPr="00DF3CB6">
        <w:rPr>
          <w:rFonts w:hint="cs"/>
          <w:rtl/>
          <w:lang w:bidi="ar-DZ"/>
        </w:rPr>
        <w:t xml:space="preserve"> منح التفويض للمترشح الذي قدم أحسن عرض من الناحية الإقتصادية، الذي يكون بموجب قرار منح مؤقت يتخذه مسؤول السلطة المفوضة وفقا للكيفيات والاشكال المحددة قانوبا من خلال إصدارها لقراراتها الادارية عامة، مراعية لمبدأ المنافسة والشفافية، ذلك بقيام نشر هذا القرار في الجرائد التي تم نشر فيها إعلان الطلب على المنافسة والموقع الالكتروني للسلطة المفوضة</w:t>
      </w:r>
      <w:r w:rsidR="00FD10D9" w:rsidRPr="00DF3CB6">
        <w:rPr>
          <w:rFonts w:hint="cs"/>
          <w:rtl/>
          <w:lang w:bidi="ar-DZ"/>
        </w:rPr>
        <w:t xml:space="preserve"> بالرغم من أن النص التنظيمي لم ينص على ذلك كما أشرنا إليه سابقا</w:t>
      </w:r>
      <w:r w:rsidRPr="00DF3CB6">
        <w:rPr>
          <w:rFonts w:hint="cs"/>
          <w:rtl/>
          <w:lang w:bidi="ar-DZ"/>
        </w:rPr>
        <w:t>، ولوحة الإعلانات ويتضمن الاعلان جميع البيانات وكل المبررات والأسباب التي تم على أساسها اختيارالعرض المعني مع ضرورة تيليغ هذا المنح لصاحب العرض المقبول، وبذلك يرتب إلتزامات تجاه الطرفين، السلطة المفوضة و صاحب و الحائز على التفويض</w:t>
      </w:r>
      <w:r w:rsidRPr="00DF3CB6">
        <w:rPr>
          <w:rStyle w:val="Appelnotedebasdep"/>
          <w:rtl/>
          <w:lang w:bidi="ar-DZ"/>
        </w:rPr>
        <w:footnoteReference w:id="608"/>
      </w:r>
      <w:r w:rsidRPr="00DF3CB6">
        <w:rPr>
          <w:rFonts w:hint="cs"/>
          <w:rtl/>
          <w:lang w:bidi="ar-DZ"/>
        </w:rPr>
        <w:t xml:space="preserve">. </w:t>
      </w:r>
    </w:p>
    <w:p w:rsidR="00746E5A" w:rsidRPr="00DF3CB6" w:rsidRDefault="00746E5A" w:rsidP="00C6291E">
      <w:pPr>
        <w:pStyle w:val="Titre5"/>
        <w:bidi/>
        <w:rPr>
          <w:rtl/>
          <w:lang w:bidi="ar-DZ"/>
        </w:rPr>
      </w:pPr>
      <w:bookmarkStart w:id="851" w:name="_Toc127049021"/>
      <w:bookmarkStart w:id="852" w:name="_Toc127052292"/>
      <w:bookmarkStart w:id="853" w:name="_Toc127053356"/>
      <w:r w:rsidRPr="00DF3CB6">
        <w:rPr>
          <w:rFonts w:hint="cs"/>
          <w:rtl/>
          <w:lang w:bidi="ar-DZ"/>
        </w:rPr>
        <w:t xml:space="preserve">ثانيا </w:t>
      </w:r>
      <w:r w:rsidRPr="00DF3CB6">
        <w:rPr>
          <w:rtl/>
          <w:lang w:bidi="ar-DZ"/>
        </w:rPr>
        <w:t>–</w:t>
      </w:r>
      <w:r w:rsidRPr="00DF3CB6">
        <w:rPr>
          <w:rFonts w:hint="cs"/>
          <w:rtl/>
          <w:lang w:bidi="ar-DZ"/>
        </w:rPr>
        <w:t xml:space="preserve"> معوقات عمل لحنة إختيار و إنتقاء العروض</w:t>
      </w:r>
      <w:bookmarkEnd w:id="851"/>
      <w:bookmarkEnd w:id="852"/>
      <w:bookmarkEnd w:id="853"/>
    </w:p>
    <w:p w:rsidR="00746E5A" w:rsidRPr="00DF3CB6" w:rsidRDefault="00746E5A" w:rsidP="002F01A1">
      <w:pPr>
        <w:bidi/>
        <w:spacing w:after="0"/>
        <w:ind w:firstLine="567"/>
        <w:jc w:val="both"/>
        <w:rPr>
          <w:rtl/>
          <w:lang w:bidi="ar-DZ"/>
        </w:rPr>
      </w:pPr>
      <w:r w:rsidRPr="00DF3CB6">
        <w:rPr>
          <w:rFonts w:hint="cs"/>
          <w:rtl/>
          <w:lang w:bidi="ar-DZ"/>
        </w:rPr>
        <w:t>من خلال دراستنا السابقة لكيفية تنظيم لجنة إختيار و إنتقاء العروض و قواعد عملها، استخلصنا أن  هناك بعض النقائص و المعوقات</w:t>
      </w:r>
      <w:r w:rsidR="00DF3CB6" w:rsidRPr="00DF3CB6">
        <w:rPr>
          <w:rFonts w:hint="cs"/>
          <w:rtl/>
          <w:lang w:bidi="ar-DZ"/>
        </w:rPr>
        <w:t xml:space="preserve">، </w:t>
      </w:r>
      <w:r w:rsidRPr="00DF3CB6">
        <w:rPr>
          <w:rFonts w:hint="cs"/>
          <w:rtl/>
          <w:lang w:bidi="ar-DZ"/>
        </w:rPr>
        <w:t xml:space="preserve">لذا نطرح التساؤل التالي </w:t>
      </w:r>
      <w:r w:rsidR="009E383A">
        <w:rPr>
          <w:rFonts w:hint="cs"/>
          <w:rtl/>
          <w:lang w:bidi="ar-DZ"/>
        </w:rPr>
        <w:t>:</w:t>
      </w:r>
    </w:p>
    <w:p w:rsidR="00746E5A" w:rsidRPr="00DF3CB6" w:rsidRDefault="00746E5A" w:rsidP="00FD10D9">
      <w:pPr>
        <w:bidi/>
        <w:spacing w:after="0"/>
        <w:ind w:firstLine="567"/>
        <w:jc w:val="both"/>
        <w:rPr>
          <w:rtl/>
          <w:lang w:bidi="ar-DZ"/>
        </w:rPr>
      </w:pPr>
      <w:r w:rsidRPr="00DF3CB6">
        <w:rPr>
          <w:rFonts w:hint="cs"/>
          <w:b/>
          <w:bCs/>
          <w:rtl/>
          <w:lang w:bidi="ar-DZ"/>
        </w:rPr>
        <w:t xml:space="preserve">فيما تتلخص النقائص والمعوقات التي تواجه اللجنة أثناء </w:t>
      </w:r>
      <w:proofErr w:type="gramStart"/>
      <w:r w:rsidRPr="00DF3CB6">
        <w:rPr>
          <w:rFonts w:hint="cs"/>
          <w:b/>
          <w:bCs/>
          <w:rtl/>
          <w:lang w:bidi="ar-DZ"/>
        </w:rPr>
        <w:t>عملها</w:t>
      </w:r>
      <w:proofErr w:type="gramEnd"/>
      <w:r w:rsidRPr="00DF3CB6">
        <w:rPr>
          <w:rFonts w:hint="cs"/>
          <w:b/>
          <w:bCs/>
          <w:rtl/>
          <w:lang w:bidi="ar-DZ"/>
        </w:rPr>
        <w:t xml:space="preserve"> في إطار تجسيد مبدأ المنافسة</w:t>
      </w:r>
      <w:r w:rsidRPr="00DF3CB6">
        <w:rPr>
          <w:rFonts w:hint="cs"/>
          <w:rtl/>
          <w:lang w:bidi="ar-DZ"/>
        </w:rPr>
        <w:t xml:space="preserve">؟ </w:t>
      </w:r>
    </w:p>
    <w:p w:rsidR="00746E5A" w:rsidRPr="00DF3CB6" w:rsidRDefault="00746E5A" w:rsidP="00FD10D9">
      <w:pPr>
        <w:bidi/>
        <w:spacing w:after="0"/>
        <w:ind w:firstLine="567"/>
        <w:jc w:val="both"/>
        <w:rPr>
          <w:rtl/>
          <w:lang w:bidi="ar-DZ"/>
        </w:rPr>
      </w:pPr>
      <w:proofErr w:type="gramStart"/>
      <w:r w:rsidRPr="00DF3CB6">
        <w:rPr>
          <w:rFonts w:hint="cs"/>
          <w:rtl/>
          <w:lang w:bidi="ar-DZ"/>
        </w:rPr>
        <w:t>للإجابة</w:t>
      </w:r>
      <w:proofErr w:type="gramEnd"/>
      <w:r w:rsidRPr="00DF3CB6">
        <w:rPr>
          <w:rFonts w:hint="cs"/>
          <w:rtl/>
          <w:lang w:bidi="ar-DZ"/>
        </w:rPr>
        <w:t xml:space="preserve"> على هذا التساؤل نتطرق إلى تحديد هذه النقائص من خلال تشكيل </w:t>
      </w:r>
      <w:r w:rsidR="00FD10D9" w:rsidRPr="00DF3CB6">
        <w:rPr>
          <w:rFonts w:hint="cs"/>
          <w:rtl/>
          <w:lang w:bidi="ar-DZ"/>
        </w:rPr>
        <w:t xml:space="preserve">اللجنة </w:t>
      </w:r>
      <w:r w:rsidRPr="00DF3CB6">
        <w:rPr>
          <w:rFonts w:hint="cs"/>
          <w:rtl/>
          <w:lang w:bidi="ar-DZ"/>
        </w:rPr>
        <w:t>والنظام المتعلق بها</w:t>
      </w:r>
      <w:r w:rsidR="00DF3CB6" w:rsidRPr="00DF3CB6">
        <w:rPr>
          <w:rFonts w:hint="cs"/>
          <w:rtl/>
          <w:lang w:bidi="ar-DZ"/>
        </w:rPr>
        <w:t xml:space="preserve">، </w:t>
      </w:r>
      <w:r w:rsidRPr="00DF3CB6">
        <w:rPr>
          <w:rFonts w:hint="cs"/>
          <w:rtl/>
          <w:lang w:bidi="ar-DZ"/>
        </w:rPr>
        <w:t>ثم نحدد المعوقات التي تواجهها من خلال ممارسة عملها خاصة حماية المنافسة</w:t>
      </w:r>
      <w:r w:rsidR="00EB7F23" w:rsidRPr="00DF3CB6">
        <w:rPr>
          <w:rFonts w:hint="cs"/>
          <w:rtl/>
          <w:lang w:bidi="ar-DZ"/>
        </w:rPr>
        <w:t>.</w:t>
      </w:r>
    </w:p>
    <w:p w:rsidR="00746E5A" w:rsidRPr="00DF3CB6" w:rsidRDefault="00746E5A" w:rsidP="00CE7DDA">
      <w:pPr>
        <w:pStyle w:val="Titre6"/>
        <w:numPr>
          <w:ilvl w:val="0"/>
          <w:numId w:val="114"/>
        </w:numPr>
        <w:bidi/>
        <w:rPr>
          <w:lang w:bidi="ar-DZ"/>
        </w:rPr>
      </w:pPr>
      <w:bookmarkStart w:id="854" w:name="_Toc127049022"/>
      <w:bookmarkStart w:id="855" w:name="_Toc127052293"/>
      <w:bookmarkStart w:id="856" w:name="_Toc127053357"/>
      <w:r w:rsidRPr="00DF3CB6">
        <w:rPr>
          <w:rFonts w:hint="cs"/>
          <w:rtl/>
          <w:lang w:bidi="ar-DZ"/>
        </w:rPr>
        <w:t>إرهاصات تطبيق المنافسة من خلال النظام القانوني للجنة إختيار وإنتقاء العروض</w:t>
      </w:r>
      <w:bookmarkEnd w:id="854"/>
      <w:bookmarkEnd w:id="855"/>
      <w:bookmarkEnd w:id="856"/>
    </w:p>
    <w:p w:rsidR="00746E5A" w:rsidRPr="00DF3CB6" w:rsidRDefault="00746E5A" w:rsidP="002F01A1">
      <w:pPr>
        <w:bidi/>
        <w:spacing w:before="240" w:after="0"/>
        <w:ind w:firstLine="567"/>
        <w:jc w:val="both"/>
        <w:rPr>
          <w:rtl/>
          <w:lang w:bidi="ar-DZ"/>
        </w:rPr>
      </w:pPr>
      <w:r w:rsidRPr="00DF3CB6">
        <w:rPr>
          <w:rFonts w:hint="cs"/>
          <w:rtl/>
          <w:lang w:bidi="ar-DZ"/>
        </w:rPr>
        <w:t>بالنظرإلى الشروط الواردة في المادتين 75و76 من المرسوم التنفيذي 18-199، نجد أنها لم تحدد أي قيود أو متطلبات مشترطة في مؤهلات أعضاء اللجنة فيمكن أن تتكون اللجنة من عضوين أو أكثر من نفس الرتب.</w:t>
      </w:r>
    </w:p>
    <w:p w:rsidR="00746E5A" w:rsidRPr="00DF3CB6" w:rsidRDefault="00746E5A" w:rsidP="00555D01">
      <w:pPr>
        <w:bidi/>
        <w:spacing w:after="0"/>
        <w:ind w:firstLine="567"/>
        <w:jc w:val="both"/>
        <w:rPr>
          <w:rtl/>
          <w:lang w:bidi="ar-DZ"/>
        </w:rPr>
      </w:pPr>
      <w:r w:rsidRPr="00DF3CB6">
        <w:rPr>
          <w:rFonts w:hint="cs"/>
          <w:rtl/>
          <w:lang w:bidi="ar-DZ"/>
        </w:rPr>
        <w:t>كما أن المرسوم التنفيذي لم يضبط النصاب القانوني لصحة اجتماعات اللجنة خاصة في جلساتها المتعلقة بفحص ملفات التعهد وكذا جلسة فحص العروض</w:t>
      </w:r>
      <w:r w:rsidR="00FD10D9" w:rsidRPr="00DF3CB6">
        <w:rPr>
          <w:rFonts w:hint="cs"/>
          <w:rtl/>
          <w:lang w:bidi="ar-DZ"/>
        </w:rPr>
        <w:t xml:space="preserve"> خاصة </w:t>
      </w:r>
      <w:r w:rsidRPr="00DF3CB6">
        <w:rPr>
          <w:rFonts w:hint="cs"/>
          <w:rtl/>
          <w:lang w:bidi="ar-DZ"/>
        </w:rPr>
        <w:t>المفاوضات التي تتطلب قدرا من أصحاب الكفاءات</w:t>
      </w:r>
      <w:r w:rsidR="00FD10D9" w:rsidRPr="00DF3CB6">
        <w:rPr>
          <w:rFonts w:hint="cs"/>
          <w:rtl/>
          <w:lang w:bidi="ar-DZ"/>
        </w:rPr>
        <w:t>،</w:t>
      </w:r>
      <w:r w:rsidRPr="00DF3CB6">
        <w:rPr>
          <w:rFonts w:hint="cs"/>
          <w:rtl/>
          <w:lang w:bidi="ar-DZ"/>
        </w:rPr>
        <w:t xml:space="preserve"> وإتخاذ القرار بالأغلبية وذلك في إطار حماية </w:t>
      </w:r>
      <w:r w:rsidR="00FD10D9" w:rsidRPr="00DF3CB6">
        <w:rPr>
          <w:rFonts w:hint="cs"/>
          <w:rtl/>
          <w:lang w:bidi="ar-DZ"/>
        </w:rPr>
        <w:t xml:space="preserve">المناقسة </w:t>
      </w:r>
      <w:r w:rsidRPr="00DF3CB6">
        <w:rPr>
          <w:rFonts w:hint="cs"/>
          <w:rtl/>
          <w:lang w:bidi="ar-DZ"/>
        </w:rPr>
        <w:t>وتكريس مبدأ تكافؤ الفرص، ولم  يشر المشرع الفرعي (المنظم) إلى إمكانية تحديد هذا النصاب ضمن مقرر الإنشاء، هذا الأخير الذي لا يمكن للمتنافسين معرفة محتواه، مالم تقم السلطة المفوضة بإطلاعهم عليه، لإنه لا يوجد أي نص يفرض عليها القيام بذلك</w:t>
      </w:r>
      <w:r w:rsidRPr="00DF3CB6">
        <w:rPr>
          <w:rStyle w:val="Appelnotedebasdep"/>
          <w:rtl/>
          <w:lang w:bidi="ar-DZ"/>
        </w:rPr>
        <w:footnoteReference w:id="609"/>
      </w:r>
      <w:r w:rsidR="00EB7F23" w:rsidRPr="00DF3CB6">
        <w:rPr>
          <w:rFonts w:hint="cs"/>
          <w:rtl/>
          <w:lang w:bidi="ar-DZ"/>
        </w:rPr>
        <w:t>.</w:t>
      </w:r>
    </w:p>
    <w:p w:rsidR="00746E5A" w:rsidRPr="00DF3CB6" w:rsidRDefault="00746E5A" w:rsidP="00555D01">
      <w:pPr>
        <w:bidi/>
        <w:spacing w:after="0"/>
        <w:ind w:firstLine="567"/>
        <w:jc w:val="both"/>
        <w:rPr>
          <w:rtl/>
          <w:lang w:bidi="ar-DZ"/>
        </w:rPr>
      </w:pPr>
      <w:r w:rsidRPr="00DF3CB6">
        <w:rPr>
          <w:rFonts w:hint="cs"/>
          <w:rtl/>
          <w:lang w:bidi="ar-DZ"/>
        </w:rPr>
        <w:t>ونتيجة لذلك فإنه لايمكن لمقدمي العروض معرفة مدى قانونية وتطابق أعمال اللجنة مع محتوى هذا المقرر، هذا الأمر حتما سوف يؤثر على المجال التنافسي للمترشحين الذين يدخلون المنافسة بمعطيات ناقصة من جهة و الشك الظني يكتنفهم تجاه الإدارة من جهة أخرى</w:t>
      </w:r>
      <w:r w:rsidR="00EB7F23"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ومن إرهاصات تكريس المنافسة التي يمكن أن نشير إليها أيضا هوعدم إستقلالية هذه اللجنة عن السلطة المفوضة، بإعتبار تبعية كل أعضائها لهذه الإدارة ويعينون بموجب مقرر من طرف مسؤولها، مما يجعلهم خاضعين لسلطة الوالي أو رئيس المجلس الشعبي البلدي، ما ينتج عنه أن هذه اللجنة لا تحوز أدنى مظاهر الإستقلال الوظيفي في أدائها، فخضوع هذه اللجنة للسلطة الرئاسية لمسؤول السلطة المفوضة جعل منها هي المكلفة الأولى بتحقيق مبدأ المشروعية في عقود تفويض المرفق العام، بالمقابل أصبحت اللجنة حلقة ضعيفة في تحقيق المنافسة الحرة والشفافية والمساواة في أغلب الأحيان، خاصة وأن رأيها إرستشاريا فقط.</w:t>
      </w:r>
    </w:p>
    <w:p w:rsidR="00746E5A" w:rsidRPr="00DF3CB6" w:rsidRDefault="00746E5A" w:rsidP="00CE7DDA">
      <w:pPr>
        <w:pStyle w:val="Titre6"/>
        <w:numPr>
          <w:ilvl w:val="0"/>
          <w:numId w:val="114"/>
        </w:numPr>
        <w:bidi/>
        <w:rPr>
          <w:lang w:bidi="ar-DZ"/>
        </w:rPr>
      </w:pPr>
      <w:bookmarkStart w:id="857" w:name="_Toc127049023"/>
      <w:bookmarkStart w:id="858" w:name="_Toc127052294"/>
      <w:bookmarkStart w:id="859" w:name="_Toc127053358"/>
      <w:r w:rsidRPr="00DF3CB6">
        <w:rPr>
          <w:rFonts w:hint="cs"/>
          <w:rtl/>
          <w:lang w:bidi="ar-DZ"/>
        </w:rPr>
        <w:t>ترقية عمل لجنة انتقاء و اختيار العروض ضرورة لتفعيل مبدأ المنافسة</w:t>
      </w:r>
      <w:bookmarkEnd w:id="857"/>
      <w:bookmarkEnd w:id="858"/>
      <w:bookmarkEnd w:id="859"/>
    </w:p>
    <w:p w:rsidR="00746E5A" w:rsidRPr="00DF3CB6" w:rsidRDefault="00746E5A" w:rsidP="00DD0704">
      <w:pPr>
        <w:bidi/>
        <w:spacing w:before="120" w:after="120"/>
        <w:ind w:firstLine="567"/>
        <w:jc w:val="both"/>
        <w:rPr>
          <w:rtl/>
          <w:lang w:bidi="ar-DZ"/>
        </w:rPr>
      </w:pPr>
      <w:r w:rsidRPr="00DF3CB6">
        <w:rPr>
          <w:rFonts w:hint="cs"/>
          <w:rtl/>
          <w:lang w:bidi="ar-DZ"/>
        </w:rPr>
        <w:t>بالرغم من التدابير التي أقرها المرسوم التنفيذي 18-199 ل</w:t>
      </w:r>
      <w:r w:rsidR="00555D01" w:rsidRPr="00DF3CB6">
        <w:rPr>
          <w:rFonts w:hint="cs"/>
          <w:rtl/>
          <w:lang w:bidi="ar-DZ"/>
        </w:rPr>
        <w:t xml:space="preserve">عمل </w:t>
      </w:r>
      <w:r w:rsidRPr="00DF3CB6">
        <w:rPr>
          <w:rFonts w:hint="cs"/>
          <w:rtl/>
          <w:lang w:bidi="ar-DZ"/>
        </w:rPr>
        <w:t xml:space="preserve">لجنة إنتقاء وإختيار العروض، من تحقيق مبادئ الطلب العمومي وتكريس الشفافية والمساواة تحقيقا لمبدأ المنافسة وحماية المال العام، خاصة إشتراطه تشكيل هذه اللجنة من موظفين مؤهلين يختارون نظرا لكفاءتهم، إضافة إلى تلقيهم تكوينا مؤهلا في مجال إبرام العقود الإدارية عامة وإتفاقيات التفويض خاصة، عن طريق دورات التكوين وتحسين المستوى، مع ضرورة إعداد مدونة أخلاقيات المهنة للأعوان العمومين الذين يتدخلون في مراقبة وإبرام و تنفيذ تفويض المرفق العام، من </w:t>
      </w:r>
      <w:r w:rsidR="00C6291E">
        <w:rPr>
          <w:rFonts w:hint="cs"/>
          <w:rtl/>
          <w:lang w:bidi="ar-DZ"/>
        </w:rPr>
        <w:t>طرف سلطة ضبط الصفقات العمومية و</w:t>
      </w:r>
      <w:r w:rsidRPr="00DF3CB6">
        <w:rPr>
          <w:rFonts w:hint="cs"/>
          <w:rtl/>
          <w:lang w:bidi="ar-DZ"/>
        </w:rPr>
        <w:t>تفويضات المرفق العام</w:t>
      </w:r>
      <w:r w:rsidRPr="00DF3CB6">
        <w:rPr>
          <w:rStyle w:val="Appelnotedebasdep"/>
          <w:rtl/>
          <w:lang w:bidi="ar-DZ"/>
        </w:rPr>
        <w:footnoteReference w:id="610"/>
      </w:r>
      <w:r w:rsidR="00DF3CB6" w:rsidRPr="00DF3CB6">
        <w:rPr>
          <w:rFonts w:hint="cs"/>
          <w:rtl/>
          <w:lang w:bidi="ar-DZ"/>
        </w:rPr>
        <w:t xml:space="preserve">، </w:t>
      </w:r>
      <w:r w:rsidRPr="00DF3CB6">
        <w:rPr>
          <w:rFonts w:hint="cs"/>
          <w:rtl/>
          <w:lang w:bidi="ar-DZ"/>
        </w:rPr>
        <w:t>إلا انه ن</w:t>
      </w:r>
      <w:r w:rsidR="00DD0704">
        <w:rPr>
          <w:rFonts w:hint="cs"/>
          <w:rtl/>
          <w:lang w:bidi="ar-DZ"/>
        </w:rPr>
        <w:t>ظرا للنقائص المسجلة على تنظيم و</w:t>
      </w:r>
      <w:r w:rsidRPr="00DF3CB6">
        <w:rPr>
          <w:rFonts w:hint="cs"/>
          <w:rtl/>
          <w:lang w:bidi="ar-DZ"/>
        </w:rPr>
        <w:t>سيرعمل هذه اللجنة، كان لابد من تحديد بعض التدابير التي من شأنها تفعيل دور هذه اللجنة على مستوى المجاعات الإقليمية، كأداة " رقابية وقائية "</w:t>
      </w:r>
      <w:r w:rsidRPr="00DF3CB6">
        <w:rPr>
          <w:rStyle w:val="Appelnotedebasdep"/>
          <w:rtl/>
          <w:lang w:bidi="ar-DZ"/>
        </w:rPr>
        <w:footnoteReference w:id="611"/>
      </w:r>
      <w:r w:rsidRPr="00DF3CB6">
        <w:rPr>
          <w:rFonts w:hint="cs"/>
          <w:rtl/>
          <w:lang w:bidi="ar-DZ"/>
        </w:rPr>
        <w:t xml:space="preserve"> من شأنها تحقيق نجاعة الطلب العمومي و تعزيز المساواة بين المتنافسين والشفافية و المتمثلة فيما يلي</w:t>
      </w:r>
      <w:r w:rsidR="00DF3CB6" w:rsidRPr="00DF3CB6">
        <w:rPr>
          <w:rFonts w:hint="cs"/>
          <w:rtl/>
          <w:lang w:bidi="ar-DZ"/>
        </w:rPr>
        <w:t>:</w:t>
      </w:r>
    </w:p>
    <w:p w:rsidR="00746E5A" w:rsidRPr="00DF3CB6" w:rsidRDefault="00746E5A" w:rsidP="00CE7DDA">
      <w:pPr>
        <w:pStyle w:val="Titre7"/>
        <w:numPr>
          <w:ilvl w:val="1"/>
          <w:numId w:val="107"/>
        </w:numPr>
        <w:bidi/>
        <w:rPr>
          <w:lang w:bidi="ar-DZ"/>
        </w:rPr>
      </w:pPr>
      <w:bookmarkStart w:id="860" w:name="_Toc127049024"/>
      <w:bookmarkStart w:id="861" w:name="_Toc127052295"/>
      <w:bookmarkStart w:id="862" w:name="_Toc127053359"/>
      <w:r w:rsidRPr="00DF3CB6">
        <w:rPr>
          <w:rFonts w:hint="cs"/>
          <w:rtl/>
          <w:lang w:bidi="ar-DZ"/>
        </w:rPr>
        <w:t>الاخذ بالتشكيل المتكامل لأعضاء اللجنة</w:t>
      </w:r>
      <w:bookmarkEnd w:id="860"/>
      <w:bookmarkEnd w:id="861"/>
      <w:bookmarkEnd w:id="862"/>
    </w:p>
    <w:p w:rsidR="00746E5A" w:rsidRPr="00DF3CB6" w:rsidRDefault="00746E5A" w:rsidP="00DD0704">
      <w:pPr>
        <w:bidi/>
        <w:spacing w:before="120" w:after="120"/>
        <w:ind w:firstLine="567"/>
        <w:jc w:val="both"/>
        <w:rPr>
          <w:rtl/>
          <w:lang w:bidi="ar-DZ"/>
        </w:rPr>
      </w:pPr>
      <w:r w:rsidRPr="00DF3CB6">
        <w:rPr>
          <w:rFonts w:hint="cs"/>
          <w:rtl/>
          <w:lang w:bidi="ar-DZ"/>
        </w:rPr>
        <w:t>لقد إتجهت بعض الدول للنص على ضرورة تشكيل لجان الداخلية بما يعكس الجوانب المالية، التقنية والقانونية، إذ ينبغي أن تتكون من موظفين مختصين تابعين لهيئات أخرى خاصة تلك المكلفة بالرقابة على النفقات العمومية كهيئات الرقابة المالية وهيئات المحاسبة وحتى الهيئات القضائية، ولك من أجل إعطاء ديناميكية للمجال التنافسي من أجل إضفاء طابع الاحترافية على عمل اللجنة</w:t>
      </w:r>
      <w:r w:rsidR="00EB7F23" w:rsidRPr="00DF3CB6">
        <w:rPr>
          <w:rFonts w:hint="cs"/>
          <w:rtl/>
          <w:lang w:bidi="ar-DZ"/>
        </w:rPr>
        <w:t>.</w:t>
      </w:r>
    </w:p>
    <w:p w:rsidR="00746E5A" w:rsidRPr="00DF3CB6" w:rsidRDefault="00746E5A" w:rsidP="00CE7DDA">
      <w:pPr>
        <w:pStyle w:val="Titre7"/>
        <w:numPr>
          <w:ilvl w:val="1"/>
          <w:numId w:val="107"/>
        </w:numPr>
        <w:bidi/>
        <w:rPr>
          <w:lang w:bidi="ar-DZ"/>
        </w:rPr>
      </w:pPr>
      <w:bookmarkStart w:id="863" w:name="_Toc127049025"/>
      <w:bookmarkStart w:id="864" w:name="_Toc127052296"/>
      <w:bookmarkStart w:id="865" w:name="_Toc127053360"/>
      <w:r w:rsidRPr="00DF3CB6">
        <w:rPr>
          <w:rFonts w:hint="cs"/>
          <w:rtl/>
          <w:lang w:bidi="ar-DZ"/>
        </w:rPr>
        <w:t>ضرورة إعداد نظام نموذجي لسير</w:t>
      </w:r>
      <w:r w:rsidR="00231681" w:rsidRPr="00DF3CB6">
        <w:rPr>
          <w:rFonts w:hint="cs"/>
          <w:rtl/>
          <w:lang w:bidi="ar-DZ"/>
        </w:rPr>
        <w:t>جلسات</w:t>
      </w:r>
      <w:r w:rsidRPr="00DF3CB6">
        <w:rPr>
          <w:rFonts w:hint="cs"/>
          <w:rtl/>
          <w:lang w:bidi="ar-DZ"/>
        </w:rPr>
        <w:t xml:space="preserve"> اللجنة</w:t>
      </w:r>
      <w:bookmarkEnd w:id="863"/>
      <w:bookmarkEnd w:id="864"/>
      <w:bookmarkEnd w:id="865"/>
    </w:p>
    <w:p w:rsidR="00746E5A" w:rsidRPr="00DF3CB6" w:rsidRDefault="00746E5A" w:rsidP="00DD0704">
      <w:pPr>
        <w:bidi/>
        <w:spacing w:before="120" w:after="120"/>
        <w:ind w:firstLine="567"/>
        <w:jc w:val="both"/>
        <w:rPr>
          <w:rtl/>
          <w:lang w:bidi="ar-DZ"/>
        </w:rPr>
      </w:pPr>
      <w:r w:rsidRPr="00DF3CB6">
        <w:rPr>
          <w:rFonts w:hint="cs"/>
          <w:rtl/>
          <w:lang w:bidi="ar-DZ"/>
        </w:rPr>
        <w:t xml:space="preserve">لقد بات الضروري وضع نظام نموذجي لسيرعمل اللجنة خاصة بما يتعلق بمبدأ الجماعية في إختيار المفوض له، فترك الأمر بيد مسؤول السلطة المفوضة في تحديد نظام سير اللجنة دون فرض أي قيود أو ضوابط سوف يؤثر سلبا على المنافسة والشفافية في عمل اللجنة، فالمهمة الرقابية التي تمارسها اللجنة تلزم ضرورة إعداد مرجع موحد لعملية إنشاء هذه اللجان وسير عملها، خاصة في أنها تعتبر عنصر فعال </w:t>
      </w:r>
      <w:r w:rsidR="00CF0437">
        <w:rPr>
          <w:rFonts w:hint="cs"/>
          <w:rtl/>
          <w:lang w:bidi="ar-DZ"/>
        </w:rPr>
        <w:t xml:space="preserve">في </w:t>
      </w:r>
      <w:r w:rsidRPr="00DF3CB6">
        <w:rPr>
          <w:rFonts w:hint="cs"/>
          <w:rtl/>
          <w:lang w:bidi="ar-DZ"/>
        </w:rPr>
        <w:t xml:space="preserve">تكريس مبدأ المنافسة. </w:t>
      </w:r>
    </w:p>
    <w:p w:rsidR="00746E5A" w:rsidRPr="00DF3CB6" w:rsidRDefault="00746E5A" w:rsidP="00DD0704">
      <w:pPr>
        <w:bidi/>
        <w:spacing w:after="0"/>
        <w:ind w:firstLine="567"/>
        <w:jc w:val="both"/>
        <w:rPr>
          <w:rtl/>
          <w:lang w:bidi="ar-DZ"/>
        </w:rPr>
      </w:pPr>
      <w:r w:rsidRPr="00DF3CB6">
        <w:rPr>
          <w:rFonts w:hint="cs"/>
          <w:rtl/>
          <w:lang w:bidi="ar-DZ"/>
        </w:rPr>
        <w:t>من خلا</w:t>
      </w:r>
      <w:r w:rsidR="00CF0437">
        <w:rPr>
          <w:rFonts w:hint="cs"/>
          <w:rtl/>
          <w:lang w:bidi="ar-DZ"/>
        </w:rPr>
        <w:t>ل دراستنا للج</w:t>
      </w:r>
      <w:r w:rsidRPr="00DF3CB6">
        <w:rPr>
          <w:rFonts w:hint="cs"/>
          <w:rtl/>
          <w:lang w:bidi="ar-DZ"/>
        </w:rPr>
        <w:t>نة اختياروإنتقاء العروض والدورالذي يمكن أن تقوم به في حماية</w:t>
      </w:r>
      <w:r w:rsidR="00555D01" w:rsidRPr="00DF3CB6">
        <w:rPr>
          <w:rFonts w:hint="cs"/>
          <w:rtl/>
          <w:lang w:bidi="ar-DZ"/>
        </w:rPr>
        <w:t xml:space="preserve"> مبدأ</w:t>
      </w:r>
      <w:r w:rsidRPr="00DF3CB6">
        <w:rPr>
          <w:rFonts w:hint="cs"/>
          <w:rtl/>
          <w:lang w:bidi="ar-DZ"/>
        </w:rPr>
        <w:t xml:space="preserve"> المنافسة وتكريس الشفافية والفعالية في إبرام عقود التفويض، تبين لنا أن القواعد التي تحكم سيرها وعملها تميزت بالمحدودية والقصور إضافة إلى عدم التكافؤ مع الدور الخطير الموكل لها، و بالرغم من  ان عمل اللجنة يعد عملا إداريا منظم ودقيق غير أن القواعد التي تحكمه تتسم بالتشابك مما يستلزم المعرفة الدقيقة بالأحكام المنظمة للتفويض، وكذا الإلمام بالأحكام التفصيلية الواردة في دفتر الشروط، هذا ما يتطلب التفرغ التام لهذا العمل وتوفير الوسائل والمجال اللازمين لذلك</w:t>
      </w:r>
      <w:r w:rsidR="00EB7F23" w:rsidRPr="00DF3CB6">
        <w:rPr>
          <w:rFonts w:hint="cs"/>
          <w:rtl/>
          <w:lang w:bidi="ar-DZ"/>
        </w:rPr>
        <w:t>.</w:t>
      </w:r>
    </w:p>
    <w:p w:rsidR="00746E5A" w:rsidRPr="00DF3CB6" w:rsidRDefault="00746E5A" w:rsidP="009E383A">
      <w:pPr>
        <w:pStyle w:val="Titre3"/>
        <w:bidi/>
        <w:spacing w:before="240"/>
        <w:rPr>
          <w:rtl/>
          <w:lang w:bidi="ar-DZ"/>
        </w:rPr>
      </w:pPr>
      <w:bookmarkStart w:id="866" w:name="_Toc127049026"/>
      <w:bookmarkStart w:id="867" w:name="_Toc127052297"/>
      <w:bookmarkStart w:id="868" w:name="_Toc127053361"/>
      <w:bookmarkStart w:id="869" w:name="_Toc133700318"/>
      <w:r w:rsidRPr="00DF3CB6">
        <w:rPr>
          <w:rFonts w:hint="cs"/>
          <w:rtl/>
          <w:lang w:bidi="ar-DZ"/>
        </w:rPr>
        <w:t>المطلب الثاني</w:t>
      </w:r>
      <w:bookmarkStart w:id="870" w:name="_Toc127049027"/>
      <w:bookmarkEnd w:id="866"/>
      <w:r w:rsidR="000C3F26">
        <w:rPr>
          <w:rtl/>
          <w:lang w:bidi="ar-DZ"/>
        </w:rPr>
        <w:br/>
      </w:r>
      <w:r w:rsidR="00B72B63" w:rsidRPr="00DF3CB6">
        <w:rPr>
          <w:rFonts w:hint="cs"/>
          <w:rtl/>
          <w:lang w:bidi="ar-DZ"/>
        </w:rPr>
        <w:t xml:space="preserve">أليات </w:t>
      </w:r>
      <w:r w:rsidR="00EA60E9">
        <w:rPr>
          <w:rFonts w:hint="cs"/>
          <w:rtl/>
          <w:lang w:bidi="ar-DZ"/>
        </w:rPr>
        <w:t>الرقابة الخارجية و</w:t>
      </w:r>
      <w:r w:rsidRPr="00DF3CB6">
        <w:rPr>
          <w:rFonts w:hint="cs"/>
          <w:rtl/>
          <w:lang w:bidi="ar-DZ"/>
        </w:rPr>
        <w:t>دورها في تكريس</w:t>
      </w:r>
      <w:r w:rsidR="00555D01" w:rsidRPr="00DF3CB6">
        <w:rPr>
          <w:rFonts w:hint="cs"/>
          <w:rtl/>
          <w:lang w:bidi="ar-DZ"/>
        </w:rPr>
        <w:t xml:space="preserve"> مبدأ</w:t>
      </w:r>
      <w:r w:rsidRPr="00DF3CB6">
        <w:rPr>
          <w:rFonts w:hint="cs"/>
          <w:rtl/>
          <w:lang w:bidi="ar-DZ"/>
        </w:rPr>
        <w:t xml:space="preserve"> المنافسة</w:t>
      </w:r>
      <w:bookmarkEnd w:id="867"/>
      <w:bookmarkEnd w:id="868"/>
      <w:bookmarkEnd w:id="869"/>
      <w:bookmarkEnd w:id="870"/>
    </w:p>
    <w:p w:rsidR="00746E5A" w:rsidRPr="00DF3CB6" w:rsidRDefault="00746E5A" w:rsidP="002F01A1">
      <w:pPr>
        <w:bidi/>
        <w:spacing w:after="0"/>
        <w:ind w:firstLine="567"/>
        <w:jc w:val="both"/>
        <w:rPr>
          <w:rtl/>
          <w:lang w:bidi="ar-DZ"/>
        </w:rPr>
      </w:pPr>
      <w:r w:rsidRPr="00DF3CB6">
        <w:rPr>
          <w:rFonts w:hint="cs"/>
          <w:rtl/>
          <w:lang w:bidi="ar-DZ"/>
        </w:rPr>
        <w:t>على خلاف الرقابة الإدارية الداخلية التي تنبع من داخل السلطة المفوضة، فإن الرقابة الخارجية تمارس من طرف هيئات متخصصة خارجة</w:t>
      </w:r>
      <w:r w:rsidR="00555D01" w:rsidRPr="00DF3CB6">
        <w:rPr>
          <w:rFonts w:hint="cs"/>
          <w:rtl/>
          <w:lang w:bidi="ar-DZ"/>
        </w:rPr>
        <w:t xml:space="preserve"> عن نطاق تشكيلة السلطة المفوضة.</w:t>
      </w:r>
    </w:p>
    <w:p w:rsidR="00746E5A" w:rsidRPr="00DF3CB6" w:rsidRDefault="00746E5A" w:rsidP="00555D01">
      <w:pPr>
        <w:bidi/>
        <w:spacing w:after="0"/>
        <w:ind w:firstLine="567"/>
        <w:jc w:val="both"/>
        <w:rPr>
          <w:rtl/>
          <w:lang w:bidi="ar-DZ"/>
        </w:rPr>
      </w:pPr>
      <w:r w:rsidRPr="00DF3CB6">
        <w:rPr>
          <w:rFonts w:hint="cs"/>
          <w:rtl/>
          <w:lang w:bidi="ar-DZ"/>
        </w:rPr>
        <w:t>فتع</w:t>
      </w:r>
      <w:r w:rsidR="00555D01" w:rsidRPr="00DF3CB6">
        <w:rPr>
          <w:rFonts w:hint="cs"/>
          <w:rtl/>
          <w:lang w:bidi="ar-DZ"/>
        </w:rPr>
        <w:t>د صلاحيات الرقابة الخارجية مهمة</w:t>
      </w:r>
      <w:r w:rsidRPr="00DF3CB6">
        <w:rPr>
          <w:rFonts w:hint="cs"/>
          <w:rtl/>
          <w:lang w:bidi="ar-DZ"/>
        </w:rPr>
        <w:t xml:space="preserve"> فهي رقابة لاحقة زجرية  للضرب على أيدي المخ</w:t>
      </w:r>
      <w:r w:rsidR="00555D01" w:rsidRPr="00DF3CB6">
        <w:rPr>
          <w:rFonts w:hint="cs"/>
          <w:rtl/>
          <w:lang w:bidi="ar-DZ"/>
        </w:rPr>
        <w:t>لين بقواعد المنافسة في التفويض و الاضرار ب</w:t>
      </w:r>
      <w:r w:rsidRPr="00DF3CB6">
        <w:rPr>
          <w:rFonts w:hint="cs"/>
          <w:rtl/>
          <w:lang w:bidi="ar-DZ"/>
        </w:rPr>
        <w:t xml:space="preserve">الإنفاق العام، </w:t>
      </w:r>
      <w:r w:rsidR="00555D01" w:rsidRPr="00DF3CB6">
        <w:rPr>
          <w:rFonts w:hint="cs"/>
          <w:rtl/>
          <w:lang w:bidi="ar-DZ"/>
        </w:rPr>
        <w:t>ف</w:t>
      </w:r>
      <w:r w:rsidRPr="00DF3CB6">
        <w:rPr>
          <w:rFonts w:hint="cs"/>
          <w:rtl/>
          <w:lang w:bidi="ar-DZ"/>
        </w:rPr>
        <w:t>إذا كانت لجنة إختيار وإنتقاء العروض لا تملك أي رأي ملزم للسلطة المفوضة كون رأيها إستشاريـا</w:t>
      </w:r>
      <w:r w:rsidR="00555D01" w:rsidRPr="00DF3CB6">
        <w:rPr>
          <w:rFonts w:hint="cs"/>
          <w:rtl/>
          <w:lang w:bidi="ar-DZ"/>
        </w:rPr>
        <w:t>،</w:t>
      </w:r>
      <w:r w:rsidRPr="00DF3CB6">
        <w:rPr>
          <w:rFonts w:hint="cs"/>
          <w:rtl/>
          <w:lang w:bidi="ar-DZ"/>
        </w:rPr>
        <w:t xml:space="preserve"> فإن رأي لجان تفويضات المرفق العام ملزمة للسلطة المفوضة، ومن هذا المنطلق أنشأت المادة 78 من المرسوم التنفيذي 18-199</w:t>
      </w:r>
      <w:r w:rsidRPr="00DF3CB6">
        <w:rPr>
          <w:rStyle w:val="Appelnotedebasdep"/>
          <w:rtl/>
          <w:lang w:bidi="ar-DZ"/>
        </w:rPr>
        <w:footnoteReference w:id="612"/>
      </w:r>
      <w:r w:rsidRPr="00DF3CB6">
        <w:rPr>
          <w:rFonts w:hint="cs"/>
          <w:rtl/>
          <w:lang w:bidi="ar-DZ"/>
        </w:rPr>
        <w:t xml:space="preserve"> في إطار الرقابة الخارجية، لجنة تفويضات المرفق العام، إذ تمارس مهامها الرقابية في مجال تجسيد وحماية</w:t>
      </w:r>
      <w:r w:rsidR="00555D01" w:rsidRPr="00DF3CB6">
        <w:rPr>
          <w:rFonts w:hint="cs"/>
          <w:rtl/>
          <w:lang w:bidi="ar-DZ"/>
        </w:rPr>
        <w:t xml:space="preserve"> مبدأ المنافسة، </w:t>
      </w:r>
      <w:r w:rsidRPr="00DF3CB6">
        <w:rPr>
          <w:rFonts w:hint="cs"/>
          <w:rtl/>
          <w:lang w:bidi="ar-DZ"/>
        </w:rPr>
        <w:t xml:space="preserve">على هذا الاساس سوف نتطرق إلى تنظيم لجان تفيضات المرفق العام </w:t>
      </w:r>
      <w:r w:rsidR="00327E14" w:rsidRPr="00DF3CB6">
        <w:rPr>
          <w:rFonts w:hint="cs"/>
          <w:rtl/>
          <w:lang w:bidi="ar-DZ"/>
        </w:rPr>
        <w:t>(</w:t>
      </w:r>
      <w:r w:rsidRPr="00DF3CB6">
        <w:rPr>
          <w:rFonts w:hint="cs"/>
          <w:b/>
          <w:bCs/>
          <w:rtl/>
          <w:lang w:bidi="ar-DZ"/>
        </w:rPr>
        <w:t>الفرع الاول</w:t>
      </w:r>
      <w:r w:rsidRPr="00DF3CB6">
        <w:rPr>
          <w:rFonts w:hint="cs"/>
          <w:rtl/>
          <w:lang w:bidi="ar-DZ"/>
        </w:rPr>
        <w:t xml:space="preserve">)، ثم نقوم بتحديد الاختصاصات و المهام التي تقو بها هذه اللجان </w:t>
      </w:r>
      <w:r w:rsidR="00327E14" w:rsidRPr="00DF3CB6">
        <w:rPr>
          <w:rFonts w:hint="cs"/>
          <w:rtl/>
          <w:lang w:bidi="ar-DZ"/>
        </w:rPr>
        <w:t>(</w:t>
      </w:r>
      <w:r w:rsidRPr="00DF3CB6">
        <w:rPr>
          <w:rFonts w:hint="cs"/>
          <w:b/>
          <w:bCs/>
          <w:rtl/>
          <w:lang w:bidi="ar-DZ"/>
        </w:rPr>
        <w:t>الفرع الثاني</w:t>
      </w:r>
      <w:r w:rsidR="00327E14" w:rsidRPr="00DF3CB6">
        <w:rPr>
          <w:rFonts w:hint="cs"/>
          <w:rtl/>
          <w:lang w:bidi="ar-DZ"/>
        </w:rPr>
        <w:t>)</w:t>
      </w:r>
      <w:r w:rsidR="00CF0437">
        <w:rPr>
          <w:rFonts w:hint="cs"/>
          <w:rtl/>
          <w:lang w:bidi="ar-DZ"/>
        </w:rPr>
        <w:t>.</w:t>
      </w:r>
    </w:p>
    <w:p w:rsidR="00746E5A" w:rsidRPr="00DF3CB6" w:rsidRDefault="00746E5A" w:rsidP="000C3F26">
      <w:pPr>
        <w:pStyle w:val="Titre4"/>
        <w:bidi/>
        <w:rPr>
          <w:lang w:bidi="ar-DZ"/>
        </w:rPr>
      </w:pPr>
      <w:bookmarkStart w:id="871" w:name="_Toc127049028"/>
      <w:bookmarkStart w:id="872" w:name="_Toc127052298"/>
      <w:bookmarkStart w:id="873" w:name="_Toc127053362"/>
      <w:r w:rsidRPr="00DF3CB6">
        <w:rPr>
          <w:rFonts w:hint="cs"/>
          <w:rtl/>
          <w:lang w:bidi="ar-DZ"/>
        </w:rPr>
        <w:t>الفرع الأول</w:t>
      </w:r>
      <w:bookmarkStart w:id="874" w:name="_Toc127049029"/>
      <w:bookmarkEnd w:id="871"/>
      <w:r w:rsidR="000C3F26">
        <w:rPr>
          <w:rtl/>
          <w:lang w:bidi="ar-DZ"/>
        </w:rPr>
        <w:br/>
      </w:r>
      <w:proofErr w:type="gramStart"/>
      <w:r w:rsidR="00B72B63" w:rsidRPr="00DF3CB6">
        <w:rPr>
          <w:rFonts w:hint="cs"/>
          <w:rtl/>
          <w:lang w:bidi="ar-DZ"/>
        </w:rPr>
        <w:t>تنظيم</w:t>
      </w:r>
      <w:proofErr w:type="gramEnd"/>
      <w:r w:rsidR="00B72B63" w:rsidRPr="00DF3CB6">
        <w:rPr>
          <w:rFonts w:hint="cs"/>
          <w:rtl/>
          <w:lang w:bidi="ar-DZ"/>
        </w:rPr>
        <w:t xml:space="preserve"> لجان </w:t>
      </w:r>
      <w:r w:rsidRPr="00DF3CB6">
        <w:rPr>
          <w:rFonts w:hint="cs"/>
          <w:rtl/>
          <w:lang w:bidi="ar-DZ"/>
        </w:rPr>
        <w:t>تفويضات المرفق العام</w:t>
      </w:r>
      <w:bookmarkEnd w:id="872"/>
      <w:bookmarkEnd w:id="873"/>
      <w:bookmarkEnd w:id="874"/>
    </w:p>
    <w:p w:rsidR="00746E5A" w:rsidRPr="00DF3CB6" w:rsidRDefault="00555D01" w:rsidP="00485006">
      <w:pPr>
        <w:bidi/>
        <w:spacing w:after="0"/>
        <w:ind w:firstLine="567"/>
        <w:jc w:val="both"/>
        <w:rPr>
          <w:rtl/>
          <w:lang w:bidi="ar-DZ"/>
        </w:rPr>
      </w:pPr>
      <w:r w:rsidRPr="00DF3CB6">
        <w:rPr>
          <w:rtl/>
          <w:lang w:bidi="ar-DZ"/>
        </w:rPr>
        <w:t xml:space="preserve"> في إطار ا</w:t>
      </w:r>
      <w:r w:rsidRPr="00DF3CB6">
        <w:rPr>
          <w:rFonts w:hint="cs"/>
          <w:rtl/>
          <w:lang w:bidi="ar-DZ"/>
        </w:rPr>
        <w:t>لر</w:t>
      </w:r>
      <w:r w:rsidR="00746E5A" w:rsidRPr="00DF3CB6">
        <w:rPr>
          <w:rtl/>
          <w:lang w:bidi="ar-DZ"/>
        </w:rPr>
        <w:t>قابة الخارجية لتفويض</w:t>
      </w:r>
      <w:r w:rsidRPr="00DF3CB6">
        <w:rPr>
          <w:rFonts w:hint="cs"/>
          <w:rtl/>
          <w:lang w:bidi="ar-DZ"/>
        </w:rPr>
        <w:t xml:space="preserve"> المرفق العام</w:t>
      </w:r>
      <w:r w:rsidR="00746E5A" w:rsidRPr="00DF3CB6">
        <w:rPr>
          <w:rtl/>
          <w:lang w:bidi="ar-DZ"/>
        </w:rPr>
        <w:t xml:space="preserve"> تنشأ السلطة المفوضة لجنة تفويضات المرفق العام تكلف </w:t>
      </w:r>
      <w:r w:rsidRPr="00DF3CB6">
        <w:rPr>
          <w:rFonts w:hint="cs"/>
          <w:rtl/>
          <w:lang w:bidi="ar-DZ"/>
        </w:rPr>
        <w:t>ب</w:t>
      </w:r>
      <w:r w:rsidR="00746E5A" w:rsidRPr="00DF3CB6">
        <w:rPr>
          <w:rtl/>
          <w:lang w:bidi="ar-DZ"/>
        </w:rPr>
        <w:t>مهمة الرقابة القبلية</w:t>
      </w:r>
      <w:r w:rsidR="00746E5A" w:rsidRPr="00DF3CB6">
        <w:rPr>
          <w:rFonts w:hint="cs"/>
          <w:rtl/>
          <w:lang w:bidi="ar-DZ"/>
        </w:rPr>
        <w:t>،</w:t>
      </w:r>
      <w:r w:rsidR="00746E5A" w:rsidRPr="00DF3CB6">
        <w:rPr>
          <w:rtl/>
          <w:lang w:bidi="ar-DZ"/>
        </w:rPr>
        <w:t xml:space="preserve"> يحدد مسؤول السلطة المفوضة بموجب مقرر تشكيلتها ونظامها الداخلي</w:t>
      </w:r>
      <w:r w:rsidR="00746E5A" w:rsidRPr="00DF3CB6">
        <w:rPr>
          <w:rStyle w:val="Appelnotedebasdep"/>
          <w:rtl/>
          <w:lang w:bidi="ar-DZ"/>
        </w:rPr>
        <w:footnoteReference w:id="613"/>
      </w:r>
      <w:r w:rsidR="00746E5A" w:rsidRPr="00DF3CB6">
        <w:rPr>
          <w:rFonts w:hint="cs"/>
          <w:rtl/>
          <w:lang w:bidi="ar-DZ"/>
        </w:rPr>
        <w:t>، و</w:t>
      </w:r>
      <w:r w:rsidR="00746E5A" w:rsidRPr="00DF3CB6">
        <w:rPr>
          <w:rtl/>
          <w:lang w:bidi="ar-DZ"/>
        </w:rPr>
        <w:t>تمثل هيئات الرقابة الخارجية القبلية لعقود التفوي</w:t>
      </w:r>
      <w:r w:rsidR="00746E5A" w:rsidRPr="00DF3CB6">
        <w:rPr>
          <w:rFonts w:hint="cs"/>
          <w:rtl/>
          <w:lang w:bidi="ar-DZ"/>
        </w:rPr>
        <w:t>ض</w:t>
      </w:r>
      <w:r w:rsidR="00746E5A" w:rsidRPr="00DF3CB6">
        <w:rPr>
          <w:rtl/>
          <w:lang w:bidi="ar-DZ"/>
        </w:rPr>
        <w:t xml:space="preserve"> آلية فعالة لحماية</w:t>
      </w:r>
      <w:r w:rsidR="00485006" w:rsidRPr="00DF3CB6">
        <w:rPr>
          <w:rFonts w:hint="cs"/>
          <w:rtl/>
          <w:lang w:bidi="ar-DZ"/>
        </w:rPr>
        <w:t xml:space="preserve"> مبدأ</w:t>
      </w:r>
      <w:r w:rsidR="00746E5A" w:rsidRPr="00DF3CB6">
        <w:rPr>
          <w:rtl/>
          <w:lang w:bidi="ar-DZ"/>
        </w:rPr>
        <w:t xml:space="preserve"> المنافسة</w:t>
      </w:r>
      <w:r w:rsidR="00746E5A" w:rsidRPr="00DF3CB6">
        <w:rPr>
          <w:rFonts w:hint="cs"/>
          <w:rtl/>
          <w:lang w:bidi="ar-DZ"/>
        </w:rPr>
        <w:t>،</w:t>
      </w:r>
      <w:r w:rsidR="00746E5A" w:rsidRPr="00DF3CB6">
        <w:rPr>
          <w:rtl/>
          <w:lang w:bidi="ar-DZ"/>
        </w:rPr>
        <w:t xml:space="preserve"> وذلك بهدف بعث السلطة المفوضة لاحترام النصوص التشريعية والتنظيمية المعمول بها في هذا المجال</w:t>
      </w:r>
      <w:r w:rsidR="00746E5A" w:rsidRPr="00DF3CB6">
        <w:rPr>
          <w:rFonts w:hint="cs"/>
          <w:rtl/>
          <w:lang w:bidi="ar-DZ"/>
        </w:rPr>
        <w:t>.</w:t>
      </w:r>
    </w:p>
    <w:p w:rsidR="00746E5A" w:rsidRPr="00DF3CB6" w:rsidRDefault="00746E5A" w:rsidP="002F01A1">
      <w:pPr>
        <w:bidi/>
        <w:spacing w:after="0"/>
        <w:ind w:firstLine="567"/>
        <w:jc w:val="both"/>
        <w:rPr>
          <w:rtl/>
          <w:lang w:bidi="ar-DZ"/>
        </w:rPr>
      </w:pPr>
      <w:r w:rsidRPr="00DF3CB6">
        <w:rPr>
          <w:rtl/>
          <w:lang w:bidi="ar-DZ"/>
        </w:rPr>
        <w:t xml:space="preserve"> لقد نصب المشرع </w:t>
      </w:r>
      <w:r w:rsidRPr="00DF3CB6">
        <w:rPr>
          <w:rFonts w:hint="cs"/>
          <w:rtl/>
          <w:lang w:bidi="ar-DZ"/>
        </w:rPr>
        <w:t>الفرعي ب</w:t>
      </w:r>
      <w:r w:rsidRPr="00DF3CB6">
        <w:rPr>
          <w:rtl/>
          <w:lang w:bidi="ar-DZ"/>
        </w:rPr>
        <w:t>موجب المرسوم 18/199 نوعين من اللجان</w:t>
      </w:r>
      <w:r w:rsidRPr="00DF3CB6">
        <w:rPr>
          <w:rStyle w:val="Appelnotedebasdep"/>
          <w:rtl/>
          <w:lang w:bidi="ar-DZ"/>
        </w:rPr>
        <w:footnoteReference w:id="614"/>
      </w:r>
      <w:r w:rsidRPr="00DF3CB6">
        <w:rPr>
          <w:rFonts w:hint="cs"/>
          <w:rtl/>
          <w:lang w:bidi="ar-DZ"/>
        </w:rPr>
        <w:t xml:space="preserve">، </w:t>
      </w:r>
      <w:r w:rsidRPr="00DF3CB6">
        <w:rPr>
          <w:rtl/>
          <w:lang w:bidi="ar-DZ"/>
        </w:rPr>
        <w:t>وت</w:t>
      </w:r>
      <w:r w:rsidRPr="00DF3CB6">
        <w:rPr>
          <w:rFonts w:hint="cs"/>
          <w:rtl/>
          <w:lang w:bidi="ar-DZ"/>
        </w:rPr>
        <w:t>ت</w:t>
      </w:r>
      <w:r w:rsidRPr="00DF3CB6">
        <w:rPr>
          <w:rtl/>
          <w:lang w:bidi="ar-DZ"/>
        </w:rPr>
        <w:t xml:space="preserve">شكل لجنة تفويضات المرفق العام من ستة (06) أعضاء </w:t>
      </w:r>
      <w:r w:rsidRPr="00DF3CB6">
        <w:rPr>
          <w:rFonts w:hint="cs"/>
          <w:rtl/>
          <w:lang w:bidi="ar-DZ"/>
        </w:rPr>
        <w:t>سواء</w:t>
      </w:r>
      <w:r w:rsidRPr="00DF3CB6">
        <w:rPr>
          <w:rtl/>
          <w:lang w:bidi="ar-DZ"/>
        </w:rPr>
        <w:t xml:space="preserve"> على مستوى الولاية</w:t>
      </w:r>
      <w:r w:rsidR="00485006" w:rsidRPr="00DF3CB6">
        <w:rPr>
          <w:rFonts w:hint="cs"/>
          <w:b/>
          <w:bCs/>
          <w:rtl/>
          <w:lang w:bidi="ar-DZ"/>
        </w:rPr>
        <w:t>(أولا)</w:t>
      </w:r>
      <w:r w:rsidRPr="00DF3CB6">
        <w:rPr>
          <w:rtl/>
          <w:lang w:bidi="ar-DZ"/>
        </w:rPr>
        <w:t xml:space="preserve"> أو على مستوى البلدية </w:t>
      </w:r>
      <w:r w:rsidR="00485006" w:rsidRPr="00DF3CB6">
        <w:rPr>
          <w:rFonts w:hint="cs"/>
          <w:b/>
          <w:bCs/>
          <w:rtl/>
          <w:lang w:bidi="ar-DZ"/>
        </w:rPr>
        <w:t>(ثانيا)</w:t>
      </w:r>
      <w:r w:rsidRPr="00DF3CB6">
        <w:rPr>
          <w:rtl/>
          <w:lang w:bidi="ar-DZ"/>
        </w:rPr>
        <w:t xml:space="preserve">محددين كمايلي: </w:t>
      </w:r>
    </w:p>
    <w:p w:rsidR="00746E5A" w:rsidRPr="00DF3CB6" w:rsidRDefault="00746E5A" w:rsidP="00C6291E">
      <w:pPr>
        <w:pStyle w:val="Titre5"/>
        <w:bidi/>
        <w:rPr>
          <w:lang w:bidi="ar-DZ"/>
        </w:rPr>
      </w:pPr>
      <w:bookmarkStart w:id="875" w:name="_Toc127049030"/>
      <w:bookmarkStart w:id="876" w:name="_Toc127052299"/>
      <w:bookmarkStart w:id="877" w:name="_Toc127053363"/>
      <w:r w:rsidRPr="00DF3CB6">
        <w:rPr>
          <w:rFonts w:hint="cs"/>
          <w:rtl/>
          <w:lang w:bidi="ar-DZ"/>
        </w:rPr>
        <w:t xml:space="preserve">أولا- </w:t>
      </w:r>
      <w:r w:rsidRPr="00DF3CB6">
        <w:rPr>
          <w:rtl/>
          <w:lang w:bidi="ar-DZ"/>
        </w:rPr>
        <w:t>لجنة ت</w:t>
      </w:r>
      <w:r w:rsidRPr="00DF3CB6">
        <w:rPr>
          <w:rFonts w:hint="cs"/>
          <w:rtl/>
          <w:lang w:bidi="ar-DZ"/>
        </w:rPr>
        <w:t>ف</w:t>
      </w:r>
      <w:r w:rsidRPr="00DF3CB6">
        <w:rPr>
          <w:rtl/>
          <w:lang w:bidi="ar-DZ"/>
        </w:rPr>
        <w:t>ويضات المرفق العام على مستوى الولاية</w:t>
      </w:r>
      <w:bookmarkEnd w:id="875"/>
      <w:bookmarkEnd w:id="876"/>
      <w:bookmarkEnd w:id="877"/>
    </w:p>
    <w:p w:rsidR="00746E5A" w:rsidRPr="00DF3CB6" w:rsidRDefault="00746E5A" w:rsidP="002F01A1">
      <w:pPr>
        <w:bidi/>
        <w:spacing w:after="0"/>
        <w:ind w:firstLine="567"/>
        <w:jc w:val="both"/>
        <w:rPr>
          <w:rtl/>
          <w:lang w:bidi="ar-DZ"/>
        </w:rPr>
      </w:pPr>
      <w:proofErr w:type="gramStart"/>
      <w:r w:rsidRPr="00DF3CB6">
        <w:rPr>
          <w:rtl/>
          <w:lang w:bidi="ar-DZ"/>
        </w:rPr>
        <w:t>بالرجوع</w:t>
      </w:r>
      <w:proofErr w:type="gramEnd"/>
      <w:r w:rsidRPr="00DF3CB6">
        <w:rPr>
          <w:rtl/>
          <w:lang w:bidi="ar-DZ"/>
        </w:rPr>
        <w:t xml:space="preserve"> إلى المادة 79 الفقرة 01 فإن لجنة تفويضات المرفق العام على مستوى الولاية تتكون من</w:t>
      </w:r>
      <w:r w:rsidRPr="00DF3CB6">
        <w:rPr>
          <w:rFonts w:hint="cs"/>
          <w:rtl/>
          <w:lang w:bidi="ar-DZ"/>
        </w:rPr>
        <w:t>:</w:t>
      </w:r>
    </w:p>
    <w:p w:rsidR="00746E5A" w:rsidRPr="00DF3CB6" w:rsidRDefault="00AB0371" w:rsidP="00485006">
      <w:pPr>
        <w:bidi/>
        <w:spacing w:after="0"/>
        <w:jc w:val="both"/>
        <w:rPr>
          <w:lang w:bidi="ar-DZ"/>
        </w:rPr>
      </w:pPr>
      <w:r w:rsidRPr="00DF3CB6">
        <w:rPr>
          <w:lang w:bidi="ar-DZ"/>
        </w:rPr>
        <w:t>1</w:t>
      </w:r>
      <w:r w:rsidRPr="00DF3CB6">
        <w:rPr>
          <w:rFonts w:hint="cs"/>
          <w:rtl/>
          <w:lang w:bidi="ar-DZ"/>
        </w:rPr>
        <w:t xml:space="preserve">- </w:t>
      </w:r>
      <w:r w:rsidR="00746E5A" w:rsidRPr="00DF3CB6">
        <w:rPr>
          <w:rtl/>
          <w:lang w:bidi="ar-DZ"/>
        </w:rPr>
        <w:t>ممثل عن الوالي مختص إقليميا</w:t>
      </w:r>
      <w:r w:rsidR="00746E5A" w:rsidRPr="00DF3CB6">
        <w:rPr>
          <w:rFonts w:hint="cs"/>
          <w:rtl/>
          <w:lang w:bidi="ar-DZ"/>
        </w:rPr>
        <w:t xml:space="preserve">رئيسا </w:t>
      </w:r>
      <w:r w:rsidR="00485006" w:rsidRPr="00DF3CB6">
        <w:rPr>
          <w:rFonts w:hint="cs"/>
          <w:rtl/>
          <w:lang w:bidi="ar-DZ"/>
        </w:rPr>
        <w:t xml:space="preserve">فقد </w:t>
      </w:r>
      <w:r w:rsidR="00746E5A" w:rsidRPr="00DF3CB6">
        <w:rPr>
          <w:rtl/>
          <w:lang w:bidi="ar-DZ"/>
        </w:rPr>
        <w:t>جرت العادة عمليا بأن الوالي دائما يعين الأمين العام للولايةممثلا عنه سواء في لجنة الصفقات العمومية أو في لجنة تفويضات المرفق العام</w:t>
      </w:r>
      <w:r w:rsidR="00746E5A" w:rsidRPr="00DF3CB6">
        <w:rPr>
          <w:rFonts w:hint="cs"/>
          <w:rtl/>
          <w:lang w:bidi="ar-DZ"/>
        </w:rPr>
        <w:t>،</w:t>
      </w:r>
      <w:r w:rsidR="00CF0437">
        <w:rPr>
          <w:rtl/>
          <w:lang w:bidi="ar-DZ"/>
        </w:rPr>
        <w:t xml:space="preserve"> ويندرج تمثيل ال</w:t>
      </w:r>
      <w:r w:rsidR="00CF0437">
        <w:rPr>
          <w:rFonts w:hint="cs"/>
          <w:rtl/>
          <w:lang w:bidi="ar-DZ"/>
        </w:rPr>
        <w:t>أ</w:t>
      </w:r>
      <w:r w:rsidR="00746E5A" w:rsidRPr="00DF3CB6">
        <w:rPr>
          <w:rtl/>
          <w:lang w:bidi="ar-DZ"/>
        </w:rPr>
        <w:t xml:space="preserve">مين العام في رئاسة اللجنة في إطار العمل على تنسيق </w:t>
      </w:r>
      <w:r w:rsidR="00485006" w:rsidRPr="00DF3CB6">
        <w:rPr>
          <w:rFonts w:hint="cs"/>
          <w:rtl/>
          <w:lang w:bidi="ar-DZ"/>
        </w:rPr>
        <w:t>ا</w:t>
      </w:r>
      <w:r w:rsidR="00746E5A" w:rsidRPr="00DF3CB6">
        <w:rPr>
          <w:rFonts w:hint="cs"/>
          <w:rtl/>
          <w:lang w:bidi="ar-DZ"/>
        </w:rPr>
        <w:t>لجهود</w:t>
      </w:r>
      <w:r w:rsidR="00746E5A" w:rsidRPr="00DF3CB6">
        <w:rPr>
          <w:rtl/>
          <w:lang w:bidi="ar-DZ"/>
        </w:rPr>
        <w:t xml:space="preserve"> وكذا عدم عرقلة السير الحسن للمهمة الرقابية للجنة ولعل الأمر يبرر من وجه</w:t>
      </w:r>
      <w:r w:rsidR="00746E5A" w:rsidRPr="00DF3CB6">
        <w:rPr>
          <w:rFonts w:hint="cs"/>
          <w:rtl/>
          <w:lang w:bidi="ar-DZ"/>
        </w:rPr>
        <w:t>ي</w:t>
      </w:r>
      <w:r w:rsidR="00746E5A" w:rsidRPr="00DF3CB6">
        <w:rPr>
          <w:rtl/>
          <w:lang w:bidi="ar-DZ"/>
        </w:rPr>
        <w:t>ن أساسيين</w:t>
      </w:r>
      <w:r w:rsidR="00746E5A" w:rsidRPr="00DF3CB6">
        <w:rPr>
          <w:rStyle w:val="Appelnotedebasdep"/>
          <w:rtl/>
          <w:lang w:bidi="ar-DZ"/>
        </w:rPr>
        <w:footnoteReference w:id="615"/>
      </w:r>
      <w:r w:rsidR="00746E5A" w:rsidRPr="00DF3CB6">
        <w:rPr>
          <w:rFonts w:hint="cs"/>
          <w:rtl/>
          <w:lang w:bidi="ar-DZ"/>
        </w:rPr>
        <w:t xml:space="preserve">: </w:t>
      </w:r>
    </w:p>
    <w:p w:rsidR="00746E5A" w:rsidRPr="00DF3CB6" w:rsidRDefault="00AB0371" w:rsidP="00AB0371">
      <w:pPr>
        <w:bidi/>
        <w:jc w:val="both"/>
        <w:rPr>
          <w:lang w:bidi="ar-DZ"/>
        </w:rPr>
      </w:pPr>
      <w:r w:rsidRPr="00DF3CB6">
        <w:rPr>
          <w:rFonts w:hint="cs"/>
          <w:rtl/>
          <w:lang w:bidi="ar-DZ"/>
        </w:rPr>
        <w:t xml:space="preserve">- </w:t>
      </w:r>
      <w:proofErr w:type="gramStart"/>
      <w:r w:rsidR="00746E5A" w:rsidRPr="00DF3CB6">
        <w:rPr>
          <w:rFonts w:hint="cs"/>
          <w:rtl/>
          <w:lang w:bidi="ar-DZ"/>
        </w:rPr>
        <w:t>الانشغالات</w:t>
      </w:r>
      <w:proofErr w:type="gramEnd"/>
      <w:r w:rsidR="00746E5A" w:rsidRPr="00DF3CB6">
        <w:rPr>
          <w:rtl/>
          <w:lang w:bidi="ar-DZ"/>
        </w:rPr>
        <w:t xml:space="preserve"> الكثيرة والمتعددة لوالي الولاية على مختلف المستويات </w:t>
      </w:r>
    </w:p>
    <w:p w:rsidR="00746E5A" w:rsidRPr="00DF3CB6" w:rsidRDefault="00AB0371" w:rsidP="00AB0371">
      <w:pPr>
        <w:bidi/>
        <w:jc w:val="both"/>
        <w:rPr>
          <w:lang w:bidi="ar-DZ"/>
        </w:rPr>
      </w:pPr>
      <w:proofErr w:type="gramStart"/>
      <w:r w:rsidRPr="00DF3CB6">
        <w:rPr>
          <w:rFonts w:hint="cs"/>
          <w:rtl/>
          <w:lang w:bidi="ar-DZ"/>
        </w:rPr>
        <w:t xml:space="preserve">- </w:t>
      </w:r>
      <w:r w:rsidR="00746E5A" w:rsidRPr="00DF3CB6">
        <w:rPr>
          <w:rtl/>
          <w:lang w:bidi="ar-DZ"/>
        </w:rPr>
        <w:t xml:space="preserve"> المهام</w:t>
      </w:r>
      <w:proofErr w:type="gramEnd"/>
      <w:r w:rsidR="00746E5A" w:rsidRPr="00DF3CB6">
        <w:rPr>
          <w:rtl/>
          <w:lang w:bidi="ar-DZ"/>
        </w:rPr>
        <w:t xml:space="preserve"> الملقاة على عاتق رئيس اللجنة والتي تتطلب التفرغ لها </w:t>
      </w:r>
    </w:p>
    <w:p w:rsidR="00746E5A" w:rsidRPr="00DF3CB6" w:rsidRDefault="00AB0371" w:rsidP="00485006">
      <w:pPr>
        <w:bidi/>
        <w:jc w:val="both"/>
        <w:rPr>
          <w:lang w:bidi="ar-DZ"/>
        </w:rPr>
      </w:pPr>
      <w:r w:rsidRPr="00DF3CB6">
        <w:rPr>
          <w:lang w:bidi="ar-DZ"/>
        </w:rPr>
        <w:t>2</w:t>
      </w:r>
      <w:r w:rsidRPr="00DF3CB6">
        <w:rPr>
          <w:rFonts w:hint="cs"/>
          <w:rtl/>
          <w:lang w:bidi="ar-DZ"/>
        </w:rPr>
        <w:t xml:space="preserve">- </w:t>
      </w:r>
      <w:r w:rsidR="00746E5A" w:rsidRPr="00DF3CB6">
        <w:rPr>
          <w:rtl/>
          <w:lang w:bidi="ar-DZ"/>
        </w:rPr>
        <w:t xml:space="preserve">ألزم المشرع الفرعي أن تضم اللجنة ممثلين للسلطة المفوضة وذلك بإعتبارها صاحبة الإتفاقية، </w:t>
      </w:r>
      <w:r w:rsidR="00746E5A" w:rsidRPr="00DF3CB6">
        <w:rPr>
          <w:rFonts w:hint="cs"/>
          <w:rtl/>
          <w:lang w:bidi="ar-DZ"/>
        </w:rPr>
        <w:t xml:space="preserve">ويتغير هؤلاء الاعضاء حسب </w:t>
      </w:r>
      <w:r w:rsidR="00485006" w:rsidRPr="00DF3CB6">
        <w:rPr>
          <w:rFonts w:hint="cs"/>
          <w:rtl/>
          <w:lang w:bidi="ar-DZ"/>
        </w:rPr>
        <w:t>إنتماء</w:t>
      </w:r>
      <w:r w:rsidR="00485006" w:rsidRPr="00DF3CB6">
        <w:rPr>
          <w:rtl/>
          <w:lang w:bidi="ar-DZ"/>
        </w:rPr>
        <w:t xml:space="preserve">المرافق المراد </w:t>
      </w:r>
      <w:r w:rsidR="00746E5A" w:rsidRPr="00DF3CB6">
        <w:rPr>
          <w:rtl/>
          <w:lang w:bidi="ar-DZ"/>
        </w:rPr>
        <w:t>تفويضها.</w:t>
      </w:r>
    </w:p>
    <w:p w:rsidR="00746E5A" w:rsidRPr="00DF3CB6" w:rsidRDefault="00AB0371" w:rsidP="00485006">
      <w:pPr>
        <w:bidi/>
        <w:jc w:val="both"/>
        <w:rPr>
          <w:lang w:bidi="ar-DZ"/>
        </w:rPr>
      </w:pPr>
      <w:r w:rsidRPr="00DF3CB6">
        <w:rPr>
          <w:lang w:bidi="ar-DZ"/>
        </w:rPr>
        <w:t>3</w:t>
      </w:r>
      <w:r w:rsidRPr="00DF3CB6">
        <w:rPr>
          <w:rFonts w:hint="cs"/>
          <w:rtl/>
          <w:lang w:bidi="ar-DZ"/>
        </w:rPr>
        <w:t xml:space="preserve">- </w:t>
      </w:r>
      <w:r w:rsidR="00746E5A" w:rsidRPr="00DF3CB6">
        <w:rPr>
          <w:rtl/>
          <w:lang w:bidi="ar-DZ"/>
        </w:rPr>
        <w:t xml:space="preserve">في إطار </w:t>
      </w:r>
      <w:r w:rsidR="00746E5A" w:rsidRPr="00DF3CB6">
        <w:rPr>
          <w:rFonts w:hint="cs"/>
          <w:rtl/>
          <w:lang w:bidi="ar-DZ"/>
        </w:rPr>
        <w:t xml:space="preserve">الشفافية </w:t>
      </w:r>
      <w:r w:rsidR="00746E5A" w:rsidRPr="00DF3CB6">
        <w:rPr>
          <w:rtl/>
          <w:lang w:bidi="ar-DZ"/>
        </w:rPr>
        <w:t>عزز المشرع الجزائري اللجنة بفئة المعي</w:t>
      </w:r>
      <w:r w:rsidR="00485006" w:rsidRPr="00DF3CB6">
        <w:rPr>
          <w:rFonts w:hint="cs"/>
          <w:rtl/>
          <w:lang w:bidi="ar-DZ"/>
        </w:rPr>
        <w:t>ن</w:t>
      </w:r>
      <w:r w:rsidR="00746E5A" w:rsidRPr="00DF3CB6">
        <w:rPr>
          <w:rtl/>
          <w:lang w:bidi="ar-DZ"/>
        </w:rPr>
        <w:t xml:space="preserve">ين بممثلين، </w:t>
      </w:r>
      <w:r w:rsidR="00746E5A" w:rsidRPr="00DF3CB6">
        <w:rPr>
          <w:rFonts w:hint="cs"/>
          <w:rtl/>
          <w:lang w:bidi="ar-DZ"/>
        </w:rPr>
        <w:t xml:space="preserve">الأول </w:t>
      </w:r>
      <w:r w:rsidR="00746E5A" w:rsidRPr="00DF3CB6">
        <w:rPr>
          <w:rtl/>
          <w:lang w:bidi="ar-DZ"/>
        </w:rPr>
        <w:t xml:space="preserve">ممثل عن المديرية الولائية للبرمجة ومتابعة الميزانية، </w:t>
      </w:r>
      <w:r w:rsidR="00746E5A" w:rsidRPr="00DF3CB6">
        <w:rPr>
          <w:rFonts w:hint="cs"/>
          <w:rtl/>
          <w:lang w:bidi="ar-DZ"/>
        </w:rPr>
        <w:t xml:space="preserve">الثاني </w:t>
      </w:r>
      <w:r w:rsidR="00746E5A" w:rsidRPr="00DF3CB6">
        <w:rPr>
          <w:rtl/>
          <w:lang w:bidi="ar-DZ"/>
        </w:rPr>
        <w:t>ممثل عن المديرية للأملاك الوطنية.</w:t>
      </w:r>
    </w:p>
    <w:p w:rsidR="00746E5A" w:rsidRPr="00DF3CB6" w:rsidRDefault="00746E5A" w:rsidP="00C6291E">
      <w:pPr>
        <w:pStyle w:val="Titre5"/>
        <w:bidi/>
        <w:rPr>
          <w:lang w:bidi="ar-DZ"/>
        </w:rPr>
      </w:pPr>
      <w:bookmarkStart w:id="878" w:name="_Toc127049031"/>
      <w:bookmarkStart w:id="879" w:name="_Toc127052300"/>
      <w:bookmarkStart w:id="880" w:name="_Toc127053364"/>
      <w:r w:rsidRPr="00DF3CB6">
        <w:rPr>
          <w:rFonts w:hint="cs"/>
          <w:rtl/>
          <w:lang w:bidi="ar-DZ"/>
        </w:rPr>
        <w:t xml:space="preserve">ثانيا- </w:t>
      </w:r>
      <w:r w:rsidRPr="00DF3CB6">
        <w:rPr>
          <w:rtl/>
          <w:lang w:bidi="ar-DZ"/>
        </w:rPr>
        <w:t>لجنة ت</w:t>
      </w:r>
      <w:r w:rsidRPr="00DF3CB6">
        <w:rPr>
          <w:rFonts w:hint="cs"/>
          <w:rtl/>
          <w:lang w:bidi="ar-DZ"/>
        </w:rPr>
        <w:t>ف</w:t>
      </w:r>
      <w:r w:rsidRPr="00DF3CB6">
        <w:rPr>
          <w:rtl/>
          <w:lang w:bidi="ar-DZ"/>
        </w:rPr>
        <w:t>ويضات المرفق العام على مستوى البلدية</w:t>
      </w:r>
      <w:bookmarkEnd w:id="878"/>
      <w:bookmarkEnd w:id="879"/>
      <w:bookmarkEnd w:id="880"/>
    </w:p>
    <w:p w:rsidR="00746E5A" w:rsidRPr="00DF3CB6" w:rsidRDefault="00746E5A" w:rsidP="00485006">
      <w:pPr>
        <w:bidi/>
        <w:ind w:firstLine="567"/>
        <w:jc w:val="both"/>
        <w:rPr>
          <w:rtl/>
          <w:lang w:bidi="ar-DZ"/>
        </w:rPr>
      </w:pPr>
      <w:r w:rsidRPr="00DF3CB6">
        <w:rPr>
          <w:rtl/>
          <w:lang w:bidi="ar-DZ"/>
        </w:rPr>
        <w:t xml:space="preserve">تتشكل لجنة تفويضات المرفق العام </w:t>
      </w:r>
      <w:r w:rsidRPr="00DF3CB6">
        <w:rPr>
          <w:rFonts w:hint="cs"/>
          <w:rtl/>
          <w:lang w:bidi="ar-DZ"/>
        </w:rPr>
        <w:t xml:space="preserve">بعنوان </w:t>
      </w:r>
      <w:r w:rsidRPr="00DF3CB6">
        <w:rPr>
          <w:rtl/>
          <w:lang w:bidi="ar-DZ"/>
        </w:rPr>
        <w:t>البلدية من ستة</w:t>
      </w:r>
      <w:r w:rsidRPr="00DF3CB6">
        <w:rPr>
          <w:rFonts w:hint="cs"/>
          <w:rtl/>
          <w:lang w:bidi="ar-DZ"/>
        </w:rPr>
        <w:t xml:space="preserve">(06) </w:t>
      </w:r>
      <w:r w:rsidRPr="00DF3CB6">
        <w:rPr>
          <w:rtl/>
          <w:lang w:bidi="ar-DZ"/>
        </w:rPr>
        <w:t>أعضاء مثلها مثل لجنة تفويضات المرفق العام بعنوان الولاية</w:t>
      </w:r>
      <w:r w:rsidRPr="00DF3CB6">
        <w:rPr>
          <w:rFonts w:hint="cs"/>
          <w:rtl/>
          <w:lang w:bidi="ar-DZ"/>
        </w:rPr>
        <w:t>،</w:t>
      </w:r>
      <w:r w:rsidRPr="00DF3CB6">
        <w:rPr>
          <w:rtl/>
          <w:lang w:bidi="ar-DZ"/>
        </w:rPr>
        <w:t xml:space="preserve"> وتتشابه اللجنتين تقريبا في نوعية الأعضاء</w:t>
      </w:r>
      <w:proofErr w:type="gramStart"/>
      <w:r w:rsidR="00485006" w:rsidRPr="00DF3CB6">
        <w:rPr>
          <w:rFonts w:hint="cs"/>
          <w:rtl/>
          <w:lang w:bidi="ar-DZ"/>
        </w:rPr>
        <w:t>،</w:t>
      </w:r>
      <w:r w:rsidRPr="00DF3CB6">
        <w:rPr>
          <w:rFonts w:hint="cs"/>
          <w:rtl/>
          <w:lang w:bidi="ar-DZ"/>
        </w:rPr>
        <w:t>ومن</w:t>
      </w:r>
      <w:proofErr w:type="gramEnd"/>
      <w:r w:rsidRPr="00DF3CB6">
        <w:rPr>
          <w:rFonts w:hint="cs"/>
          <w:rtl/>
          <w:lang w:bidi="ar-DZ"/>
        </w:rPr>
        <w:t xml:space="preserve"> هذا المنطلق </w:t>
      </w:r>
      <w:r w:rsidRPr="00DF3CB6">
        <w:rPr>
          <w:rtl/>
          <w:lang w:bidi="ar-DZ"/>
        </w:rPr>
        <w:t>تتكون من</w:t>
      </w:r>
      <w:r w:rsidR="00485006" w:rsidRPr="00DF3CB6">
        <w:rPr>
          <w:rFonts w:hint="cs"/>
          <w:rtl/>
          <w:lang w:bidi="ar-DZ"/>
        </w:rPr>
        <w:t>:</w:t>
      </w:r>
    </w:p>
    <w:p w:rsidR="00746E5A" w:rsidRPr="00DF3CB6" w:rsidRDefault="00AB0371" w:rsidP="00CF0437">
      <w:pPr>
        <w:bidi/>
        <w:jc w:val="both"/>
        <w:rPr>
          <w:lang w:bidi="ar-DZ"/>
        </w:rPr>
      </w:pPr>
      <w:r w:rsidRPr="00DF3CB6">
        <w:rPr>
          <w:lang w:bidi="ar-DZ"/>
        </w:rPr>
        <w:t>1</w:t>
      </w:r>
      <w:r w:rsidRPr="00DF3CB6">
        <w:rPr>
          <w:rFonts w:hint="cs"/>
          <w:rtl/>
          <w:lang w:bidi="ar-DZ"/>
        </w:rPr>
        <w:t>-</w:t>
      </w:r>
      <w:r w:rsidR="00746E5A" w:rsidRPr="00DF3CB6">
        <w:rPr>
          <w:rtl/>
          <w:lang w:bidi="ar-DZ"/>
        </w:rPr>
        <w:t xml:space="preserve"> ممثل عن رئيس المجلس الشعبي البلدي رئيسا، </w:t>
      </w:r>
      <w:r w:rsidR="00746E5A" w:rsidRPr="00DF3CB6">
        <w:rPr>
          <w:rFonts w:hint="cs"/>
          <w:rtl/>
          <w:lang w:bidi="ar-DZ"/>
        </w:rPr>
        <w:t xml:space="preserve">المشرع حرص على </w:t>
      </w:r>
      <w:r w:rsidR="00CF0437">
        <w:rPr>
          <w:rFonts w:hint="cs"/>
          <w:rtl/>
          <w:lang w:bidi="ar-DZ"/>
        </w:rPr>
        <w:t>أ</w:t>
      </w:r>
      <w:r w:rsidR="00746E5A" w:rsidRPr="00DF3CB6">
        <w:rPr>
          <w:rFonts w:hint="cs"/>
          <w:rtl/>
          <w:lang w:bidi="ar-DZ"/>
        </w:rPr>
        <w:t>ن تكون رئاسة اللجنة موكلة لممثل عن رئيس المجلس الشعبي البلدي نظرا لاحتمال عدم توافر عنصر الكفاءة المهنية المطلوبة في رئيس البلدية التي تمكنه من تسيير الادارة، كما جرت العادة أن يكون الامين العام للبدية هو من يت</w:t>
      </w:r>
      <w:r w:rsidR="00485006" w:rsidRPr="00DF3CB6">
        <w:rPr>
          <w:rFonts w:hint="cs"/>
          <w:rtl/>
          <w:lang w:bidi="ar-DZ"/>
        </w:rPr>
        <w:t>ولى تمثيل البلدية في اللجنة، إضافة إلى أن</w:t>
      </w:r>
      <w:r w:rsidR="00746E5A" w:rsidRPr="00DF3CB6">
        <w:rPr>
          <w:rFonts w:hint="cs"/>
          <w:rtl/>
          <w:lang w:bidi="ar-DZ"/>
        </w:rPr>
        <w:t xml:space="preserve"> رئيس المجلس الشعبي البلدي لا يمكنه تمثيل البلدية في عقودها من جهة و ترأس اللجنة الرقابية من جهة أخرى</w:t>
      </w:r>
      <w:r w:rsidR="00746E5A" w:rsidRPr="00DF3CB6">
        <w:rPr>
          <w:rStyle w:val="Appelnotedebasdep"/>
          <w:rtl/>
          <w:lang w:bidi="ar-DZ"/>
        </w:rPr>
        <w:footnoteReference w:id="616"/>
      </w:r>
      <w:r w:rsidR="00746E5A" w:rsidRPr="00DF3CB6">
        <w:rPr>
          <w:rFonts w:hint="cs"/>
          <w:rtl/>
          <w:lang w:bidi="ar-DZ"/>
        </w:rPr>
        <w:t>.</w:t>
      </w:r>
    </w:p>
    <w:p w:rsidR="00746E5A" w:rsidRPr="00DF3CB6" w:rsidRDefault="00AB0371" w:rsidP="00485006">
      <w:pPr>
        <w:bidi/>
        <w:jc w:val="both"/>
        <w:rPr>
          <w:lang w:bidi="ar-DZ"/>
        </w:rPr>
      </w:pPr>
      <w:r w:rsidRPr="00DF3CB6">
        <w:rPr>
          <w:lang w:bidi="ar-DZ"/>
        </w:rPr>
        <w:t>2</w:t>
      </w:r>
      <w:r w:rsidRPr="00DF3CB6">
        <w:rPr>
          <w:rFonts w:hint="cs"/>
          <w:rtl/>
          <w:lang w:bidi="ar-DZ"/>
        </w:rPr>
        <w:t xml:space="preserve">- </w:t>
      </w:r>
      <w:r w:rsidR="00485006" w:rsidRPr="00DF3CB6">
        <w:rPr>
          <w:rFonts w:hint="cs"/>
          <w:rtl/>
          <w:lang w:bidi="ar-DZ"/>
        </w:rPr>
        <w:t>ممثلين إ</w:t>
      </w:r>
      <w:r w:rsidR="00746E5A" w:rsidRPr="00DF3CB6">
        <w:rPr>
          <w:rFonts w:hint="cs"/>
          <w:rtl/>
          <w:lang w:bidi="ar-DZ"/>
        </w:rPr>
        <w:t>ثنين (02) عن السلطة المفوضة</w:t>
      </w:r>
      <w:r w:rsidR="00DF3CB6" w:rsidRPr="00DF3CB6">
        <w:rPr>
          <w:rFonts w:hint="cs"/>
          <w:rtl/>
          <w:lang w:bidi="ar-DZ"/>
        </w:rPr>
        <w:t xml:space="preserve">، </w:t>
      </w:r>
      <w:r w:rsidR="00485006" w:rsidRPr="00DF3CB6">
        <w:rPr>
          <w:rFonts w:hint="cs"/>
          <w:rtl/>
          <w:lang w:bidi="ar-DZ"/>
        </w:rPr>
        <w:t>ف</w:t>
      </w:r>
      <w:r w:rsidR="00746E5A" w:rsidRPr="00DF3CB6">
        <w:rPr>
          <w:rFonts w:hint="cs"/>
          <w:rtl/>
          <w:lang w:bidi="ar-DZ"/>
        </w:rPr>
        <w:t xml:space="preserve">تواجد عنصرين ممثلين عن السلطة المفوضة ضمن اللجنة من شأنه أن يزود اللجنة بجميع المعلومات الضرورية لإستيعاب محتوى </w:t>
      </w:r>
      <w:r w:rsidR="00485006" w:rsidRPr="00DF3CB6">
        <w:rPr>
          <w:rFonts w:hint="cs"/>
          <w:rtl/>
          <w:lang w:bidi="ar-DZ"/>
        </w:rPr>
        <w:t>إتفاقية التفويض</w:t>
      </w:r>
      <w:r w:rsidR="00746E5A" w:rsidRPr="00DF3CB6">
        <w:rPr>
          <w:rFonts w:hint="cs"/>
          <w:rtl/>
          <w:lang w:bidi="ar-DZ"/>
        </w:rPr>
        <w:t xml:space="preserve"> التي يتم تقديمها لمراقبتها والمصادقة عليها.</w:t>
      </w:r>
    </w:p>
    <w:p w:rsidR="00746E5A" w:rsidRPr="00DF3CB6" w:rsidRDefault="00746E5A" w:rsidP="00CE7DDA">
      <w:pPr>
        <w:pStyle w:val="Paragraphedeliste"/>
        <w:numPr>
          <w:ilvl w:val="0"/>
          <w:numId w:val="47"/>
        </w:numPr>
        <w:bidi/>
        <w:jc w:val="both"/>
        <w:rPr>
          <w:lang w:bidi="ar-DZ"/>
        </w:rPr>
      </w:pPr>
      <w:r w:rsidRPr="00DF3CB6">
        <w:rPr>
          <w:rFonts w:hint="cs"/>
          <w:rtl/>
          <w:lang w:bidi="ar-DZ"/>
        </w:rPr>
        <w:t>ممثل عن المجلس الشعبي البلدي، لقد تم تعيين عنصر من المجلس الشعبي البلدي ضمن اللجنة ذلك في إطار تكريس مبدأ الرقابية الشعبية والديمقراطية التشاركية داخل اللجنة</w:t>
      </w:r>
      <w:r w:rsidR="00EB7F23" w:rsidRPr="00DF3CB6">
        <w:rPr>
          <w:rFonts w:hint="cs"/>
          <w:rtl/>
          <w:lang w:bidi="ar-DZ"/>
        </w:rPr>
        <w:t>.</w:t>
      </w:r>
    </w:p>
    <w:p w:rsidR="00746E5A" w:rsidRPr="00DF3CB6" w:rsidRDefault="00746E5A" w:rsidP="00CE7DDA">
      <w:pPr>
        <w:pStyle w:val="Paragraphedeliste"/>
        <w:numPr>
          <w:ilvl w:val="0"/>
          <w:numId w:val="47"/>
        </w:numPr>
        <w:bidi/>
        <w:jc w:val="both"/>
        <w:rPr>
          <w:lang w:bidi="ar-DZ"/>
        </w:rPr>
      </w:pPr>
      <w:r w:rsidRPr="00DF3CB6">
        <w:rPr>
          <w:rFonts w:hint="cs"/>
          <w:rtl/>
          <w:lang w:bidi="ar-DZ"/>
        </w:rPr>
        <w:t>حرصا من المشرع على الحفاظ على المال العام، عزز اللجنة بممثلين عن المصالح المالية، الأول ممثل عم المصالح غير الممركزة لأملاك الدولة، أما الثاني فهو ممثل عن المصالح غير الممركزة للميزانية</w:t>
      </w:r>
      <w:r w:rsidR="00EB7F23" w:rsidRPr="00DF3CB6">
        <w:rPr>
          <w:rFonts w:hint="cs"/>
          <w:rtl/>
          <w:lang w:bidi="ar-DZ"/>
        </w:rPr>
        <w:t>.</w:t>
      </w:r>
    </w:p>
    <w:p w:rsidR="00746E5A" w:rsidRPr="00DF3CB6" w:rsidRDefault="00746E5A" w:rsidP="00485006">
      <w:pPr>
        <w:bidi/>
        <w:ind w:firstLine="567"/>
        <w:jc w:val="both"/>
        <w:rPr>
          <w:rtl/>
          <w:lang w:bidi="ar-DZ"/>
        </w:rPr>
      </w:pPr>
      <w:r w:rsidRPr="00DF3CB6">
        <w:rPr>
          <w:rFonts w:hint="cs"/>
          <w:rtl/>
          <w:lang w:bidi="ar-DZ"/>
        </w:rPr>
        <w:t>بإمعان النظر في تشكيلة</w:t>
      </w:r>
      <w:r w:rsidR="00485006" w:rsidRPr="00DF3CB6">
        <w:rPr>
          <w:rFonts w:hint="cs"/>
          <w:rtl/>
          <w:lang w:bidi="ar-DZ"/>
        </w:rPr>
        <w:t xml:space="preserve"> هذه اللجان</w:t>
      </w:r>
      <w:r w:rsidRPr="00DF3CB6">
        <w:rPr>
          <w:rFonts w:hint="cs"/>
          <w:rtl/>
          <w:lang w:bidi="ar-DZ"/>
        </w:rPr>
        <w:t xml:space="preserve"> نجد أ</w:t>
      </w:r>
      <w:r w:rsidR="00485006" w:rsidRPr="00DF3CB6">
        <w:rPr>
          <w:rFonts w:hint="cs"/>
          <w:rtl/>
          <w:lang w:bidi="ar-DZ"/>
        </w:rPr>
        <w:t>ن</w:t>
      </w:r>
      <w:r w:rsidRPr="00DF3CB6">
        <w:rPr>
          <w:rFonts w:hint="cs"/>
          <w:rtl/>
          <w:lang w:bidi="ar-DZ"/>
        </w:rPr>
        <w:t xml:space="preserve"> المشرع أخذ عنصر الكفاءة ك</w:t>
      </w:r>
      <w:r w:rsidR="00F43104">
        <w:rPr>
          <w:rFonts w:hint="cs"/>
          <w:rtl/>
          <w:lang w:bidi="ar-DZ"/>
        </w:rPr>
        <w:t>معيار لعضوية اللجنة، ذلك نظرا لأ</w:t>
      </w:r>
      <w:r w:rsidRPr="00DF3CB6">
        <w:rPr>
          <w:rFonts w:hint="cs"/>
          <w:rtl/>
          <w:lang w:bidi="ar-DZ"/>
        </w:rPr>
        <w:t>هميتها وقيمة وخصوصية العمل الذي تتولاه، سواء على مستوى الولاية أو على مستوى البلدية، هذا ما يجعلنا نستخرج النتائج التالية</w:t>
      </w:r>
      <w:r w:rsidR="00DF3CB6" w:rsidRPr="00DF3CB6">
        <w:rPr>
          <w:rFonts w:hint="cs"/>
          <w:rtl/>
          <w:lang w:bidi="ar-DZ"/>
        </w:rPr>
        <w:t>:</w:t>
      </w:r>
    </w:p>
    <w:p w:rsidR="00746E5A" w:rsidRPr="00DF3CB6" w:rsidRDefault="002D14A4" w:rsidP="00485006">
      <w:pPr>
        <w:tabs>
          <w:tab w:val="right" w:pos="1751"/>
        </w:tabs>
        <w:bidi/>
        <w:jc w:val="both"/>
        <w:rPr>
          <w:lang w:bidi="ar-DZ"/>
        </w:rPr>
      </w:pPr>
      <w:r w:rsidRPr="00DF3CB6">
        <w:rPr>
          <w:lang w:bidi="ar-DZ"/>
        </w:rPr>
        <w:t>1</w:t>
      </w:r>
      <w:r w:rsidRPr="00DF3CB6">
        <w:rPr>
          <w:rFonts w:hint="cs"/>
          <w:rtl/>
          <w:lang w:bidi="ar-DZ"/>
        </w:rPr>
        <w:t xml:space="preserve">- </w:t>
      </w:r>
      <w:r w:rsidR="00746E5A" w:rsidRPr="00DF3CB6">
        <w:rPr>
          <w:rFonts w:hint="cs"/>
          <w:rtl/>
          <w:lang w:bidi="ar-DZ"/>
        </w:rPr>
        <w:t>أوكل المشرع رئاسة اللجنة الولائية للمثل عن الوالي، اللجنة البلدية للمثل عن رئي</w:t>
      </w:r>
      <w:r w:rsidR="00F43104">
        <w:rPr>
          <w:rFonts w:hint="cs"/>
          <w:rtl/>
          <w:lang w:bidi="ar-DZ"/>
        </w:rPr>
        <w:t>س المجلس الشعبي البلدي، نظرا لأن</w:t>
      </w:r>
      <w:r w:rsidR="00746E5A" w:rsidRPr="00DF3CB6">
        <w:rPr>
          <w:rFonts w:hint="cs"/>
          <w:rtl/>
          <w:lang w:bidi="ar-DZ"/>
        </w:rPr>
        <w:t xml:space="preserve"> الوالي ورئيس المجلس الشعبي البلدي قد يكونا في وضع يستحيل معه الجمع بين صفتين متناقضتين، وهما مسؤول السلطة ورئيس</w:t>
      </w:r>
      <w:r w:rsidR="00F43104">
        <w:rPr>
          <w:rFonts w:hint="cs"/>
          <w:rtl/>
          <w:lang w:bidi="ar-DZ"/>
        </w:rPr>
        <w:t xml:space="preserve"> هيئة الرقابة معا، هذا الأم</w:t>
      </w:r>
      <w:r w:rsidR="00746E5A" w:rsidRPr="00DF3CB6">
        <w:rPr>
          <w:rFonts w:hint="cs"/>
          <w:rtl/>
          <w:lang w:bidi="ar-DZ"/>
        </w:rPr>
        <w:t>ر يتنافى مع مقتضيات المنافسة</w:t>
      </w:r>
      <w:r w:rsidR="00EB7F23" w:rsidRPr="00DF3CB6">
        <w:rPr>
          <w:rFonts w:hint="cs"/>
          <w:rtl/>
          <w:lang w:bidi="ar-DZ"/>
        </w:rPr>
        <w:t>.</w:t>
      </w:r>
    </w:p>
    <w:p w:rsidR="00746E5A" w:rsidRPr="00DF3CB6" w:rsidRDefault="0066699D" w:rsidP="00485006">
      <w:pPr>
        <w:tabs>
          <w:tab w:val="right" w:pos="1751"/>
        </w:tabs>
        <w:bidi/>
        <w:jc w:val="both"/>
        <w:rPr>
          <w:lang w:bidi="ar-DZ"/>
        </w:rPr>
      </w:pPr>
      <w:r w:rsidRPr="00DF3CB6">
        <w:rPr>
          <w:lang w:bidi="ar-DZ"/>
        </w:rPr>
        <w:t>2</w:t>
      </w:r>
      <w:r w:rsidRPr="00DF3CB6">
        <w:rPr>
          <w:rFonts w:hint="cs"/>
          <w:rtl/>
          <w:lang w:bidi="ar-DZ"/>
        </w:rPr>
        <w:t xml:space="preserve">- </w:t>
      </w:r>
      <w:r w:rsidR="00746E5A" w:rsidRPr="00DF3CB6">
        <w:rPr>
          <w:rFonts w:hint="cs"/>
          <w:rtl/>
          <w:lang w:bidi="ar-DZ"/>
        </w:rPr>
        <w:t xml:space="preserve">التنوع في التشكيلة، </w:t>
      </w:r>
      <w:r w:rsidR="00485006" w:rsidRPr="00DF3CB6">
        <w:rPr>
          <w:rFonts w:hint="cs"/>
          <w:rtl/>
          <w:lang w:bidi="ar-DZ"/>
        </w:rPr>
        <w:t>ف</w:t>
      </w:r>
      <w:r w:rsidR="00746E5A" w:rsidRPr="00DF3CB6">
        <w:rPr>
          <w:rFonts w:hint="cs"/>
          <w:rtl/>
          <w:lang w:bidi="ar-DZ"/>
        </w:rPr>
        <w:t xml:space="preserve">بضمهما صنفين من الأعضاء يضفي عليها أكثر فعالية في الرقابة، فالصنف الاول المتمثل في الاعضاء المنتخبين عن المجلس الشعبي الولائي والمجلس الشعبي الولائي يمارسون الرقابة الشعبية السابقة على إبرام إتفاقية التفويض، إلى جانب ذلك نجد اللجنة تضم ينتميان لوصاية واحدة </w:t>
      </w:r>
      <w:r w:rsidR="00327E14" w:rsidRPr="00DF3CB6">
        <w:rPr>
          <w:rFonts w:hint="cs"/>
          <w:rtl/>
          <w:lang w:bidi="ar-DZ"/>
        </w:rPr>
        <w:t>(</w:t>
      </w:r>
      <w:r w:rsidR="00746E5A" w:rsidRPr="00DF3CB6">
        <w:rPr>
          <w:rFonts w:hint="cs"/>
          <w:rtl/>
          <w:lang w:bidi="ar-DZ"/>
        </w:rPr>
        <w:t>وزارة المالية) الشيء الذي يؤكد علاقة تفويض المرفق العام بالخزينة العمومية</w:t>
      </w:r>
      <w:r w:rsidR="00746E5A" w:rsidRPr="00DF3CB6">
        <w:rPr>
          <w:rStyle w:val="Appelnotedebasdep"/>
          <w:rtl/>
          <w:lang w:bidi="ar-DZ"/>
        </w:rPr>
        <w:footnoteReference w:id="617"/>
      </w:r>
      <w:r w:rsidR="00746E5A" w:rsidRPr="00DF3CB6">
        <w:rPr>
          <w:lang w:bidi="ar-DZ"/>
        </w:rPr>
        <w:t>.</w:t>
      </w:r>
    </w:p>
    <w:p w:rsidR="00746E5A" w:rsidRPr="00DF3CB6" w:rsidRDefault="00746E5A" w:rsidP="003A7BDF">
      <w:pPr>
        <w:bidi/>
        <w:ind w:firstLine="567"/>
        <w:jc w:val="both"/>
        <w:rPr>
          <w:rtl/>
          <w:lang w:bidi="ar-DZ"/>
        </w:rPr>
      </w:pPr>
      <w:r w:rsidRPr="00DF3CB6">
        <w:rPr>
          <w:rFonts w:hint="cs"/>
          <w:rtl/>
          <w:lang w:bidi="ar-DZ"/>
        </w:rPr>
        <w:t>بقراءة قانونية في أحكام المرسوم التنفيذي 18-199 نجد انه لم يبين شروط إختيار أعضاء هذه اللجان سواء على مستوى الولاية أو البلدية، إلا ما جاءت به المادة 80 منه التي وضحت أنه يتم تعيين هؤلاء الاعضاء بناءا على إقتراح من السلطة التي ينتمون إليها، فالسلطة المعنية تقوم بإقتراح موظفين معينون بأسمائهم ووظائفهم، مما يجعل مهمة التأهيل</w:t>
      </w:r>
      <w:r w:rsidR="00C6291E">
        <w:rPr>
          <w:rFonts w:hint="cs"/>
          <w:rtl/>
          <w:lang w:bidi="ar-DZ"/>
        </w:rPr>
        <w:t xml:space="preserve"> والكفاءة تقع على عاتق كل إدارة</w:t>
      </w:r>
      <w:r w:rsidRPr="00DF3CB6">
        <w:rPr>
          <w:rFonts w:hint="cs"/>
          <w:rtl/>
          <w:lang w:bidi="ar-DZ"/>
        </w:rPr>
        <w:t xml:space="preserve"> ينتمون إليها، أما الأعضاء الذين ينتمون إلى المجالس المنتخب</w:t>
      </w:r>
      <w:r w:rsidR="003A7BDF" w:rsidRPr="00DF3CB6">
        <w:rPr>
          <w:rFonts w:hint="cs"/>
          <w:rtl/>
          <w:lang w:bidi="ar-DZ"/>
        </w:rPr>
        <w:t>ة فيتم تعيينهم طرف المجلس الذي ي</w:t>
      </w:r>
      <w:r w:rsidRPr="00DF3CB6">
        <w:rPr>
          <w:rFonts w:hint="cs"/>
          <w:rtl/>
          <w:lang w:bidi="ar-DZ"/>
        </w:rPr>
        <w:t>نمتمون إليه عن طريق مداولة</w:t>
      </w:r>
      <w:r w:rsidR="00EB7F23" w:rsidRPr="00DF3CB6">
        <w:rPr>
          <w:rFonts w:hint="cs"/>
          <w:rtl/>
          <w:lang w:bidi="ar-DZ"/>
        </w:rPr>
        <w:t>.</w:t>
      </w:r>
    </w:p>
    <w:p w:rsidR="00746E5A" w:rsidRPr="00DF3CB6" w:rsidRDefault="003A7BDF" w:rsidP="003A7BDF">
      <w:pPr>
        <w:bidi/>
        <w:ind w:firstLine="567"/>
        <w:jc w:val="both"/>
        <w:rPr>
          <w:rtl/>
          <w:lang w:bidi="ar-DZ"/>
        </w:rPr>
      </w:pPr>
      <w:r w:rsidRPr="00DF3CB6">
        <w:rPr>
          <w:rFonts w:hint="cs"/>
          <w:rtl/>
          <w:lang w:bidi="ar-DZ"/>
        </w:rPr>
        <w:t xml:space="preserve">كما </w:t>
      </w:r>
      <w:r w:rsidR="00746E5A" w:rsidRPr="00DF3CB6">
        <w:rPr>
          <w:rFonts w:hint="cs"/>
          <w:rtl/>
          <w:lang w:bidi="ar-DZ"/>
        </w:rPr>
        <w:t>قد نصت المادة 80 بأن تعيين أعضاء لجان تفويض المرفق العام يكون بموجب مقررمن رئيس السلطة المفوضة بناءا على إقتراح من السلطات التي ينتمون إليها، و يتم تنصيب هذه اللجان عن طريق هذا المقرر الذي يحدد النظام الداخلي للجنة وتشكيلتها،لتباشر بعدها اللجنة عملها لمدة ثلاث (03) سنوات قابلة للتجديد</w:t>
      </w:r>
      <w:r w:rsidR="00746E5A" w:rsidRPr="00DF3CB6">
        <w:rPr>
          <w:rStyle w:val="Appelnotedebasdep"/>
          <w:rtl/>
          <w:lang w:bidi="ar-DZ"/>
        </w:rPr>
        <w:footnoteReference w:id="618"/>
      </w:r>
      <w:r w:rsidRPr="00DF3CB6">
        <w:rPr>
          <w:rFonts w:hint="cs"/>
          <w:rtl/>
          <w:lang w:bidi="ar-DZ"/>
        </w:rPr>
        <w:t xml:space="preserve">، غيرأن </w:t>
      </w:r>
      <w:r w:rsidR="00746E5A" w:rsidRPr="00DF3CB6">
        <w:rPr>
          <w:rFonts w:hint="cs"/>
          <w:rtl/>
          <w:lang w:bidi="ar-DZ"/>
        </w:rPr>
        <w:t>الملاحظ أن المشرع الفرعي لم يحدد نظام جلسات لجان تفويضات المرفق العام و سير عملها أثناء أداء مهامها</w:t>
      </w:r>
      <w:r w:rsidR="00DF3CB6" w:rsidRPr="00DF3CB6">
        <w:rPr>
          <w:rFonts w:hint="cs"/>
          <w:rtl/>
          <w:lang w:bidi="ar-DZ"/>
        </w:rPr>
        <w:t xml:space="preserve">، </w:t>
      </w:r>
      <w:r w:rsidR="00746E5A" w:rsidRPr="00DF3CB6">
        <w:rPr>
          <w:rFonts w:hint="cs"/>
          <w:rtl/>
          <w:lang w:bidi="ar-DZ"/>
        </w:rPr>
        <w:t>لذا فإن الراجع بأنه سوف يتم تحديد ذلك في محتوى المقرر</w:t>
      </w:r>
      <w:r w:rsidR="00EB7F23" w:rsidRPr="00DF3CB6">
        <w:rPr>
          <w:rFonts w:hint="cs"/>
          <w:rtl/>
          <w:lang w:bidi="ar-DZ"/>
        </w:rPr>
        <w:t>.</w:t>
      </w:r>
    </w:p>
    <w:p w:rsidR="00746E5A" w:rsidRPr="00DF3CB6" w:rsidRDefault="00746E5A" w:rsidP="003A7BDF">
      <w:pPr>
        <w:bidi/>
        <w:ind w:firstLine="567"/>
        <w:jc w:val="both"/>
        <w:rPr>
          <w:rtl/>
          <w:lang w:bidi="ar-DZ"/>
        </w:rPr>
      </w:pPr>
      <w:r w:rsidRPr="00DF3CB6">
        <w:rPr>
          <w:rFonts w:hint="cs"/>
          <w:rtl/>
          <w:lang w:bidi="ar-DZ"/>
        </w:rPr>
        <w:t>أما بالنسبة تفويض</w:t>
      </w:r>
      <w:r w:rsidR="003A7BDF" w:rsidRPr="00DF3CB6">
        <w:rPr>
          <w:rFonts w:hint="cs"/>
          <w:rtl/>
          <w:lang w:bidi="ar-DZ"/>
        </w:rPr>
        <w:t>ات</w:t>
      </w:r>
      <w:r w:rsidRPr="00DF3CB6">
        <w:rPr>
          <w:rFonts w:hint="cs"/>
          <w:rtl/>
          <w:lang w:bidi="ar-DZ"/>
        </w:rPr>
        <w:t xml:space="preserve"> المرفق العام التي تبرمها مؤسسة عمومية ذات طابع إداري تندرج ضمن إختصاص لجنة تفويض المرفق العام المنشأة على مستوى السلطات التي تمارس الوصاية عليها.</w:t>
      </w:r>
    </w:p>
    <w:p w:rsidR="00746E5A" w:rsidRPr="00DF3CB6" w:rsidRDefault="00746E5A" w:rsidP="000C3F26">
      <w:pPr>
        <w:pStyle w:val="Titre4"/>
        <w:bidi/>
        <w:rPr>
          <w:rtl/>
          <w:lang w:bidi="ar-DZ"/>
        </w:rPr>
      </w:pPr>
      <w:bookmarkStart w:id="881" w:name="_Toc127049032"/>
      <w:bookmarkStart w:id="882" w:name="_Toc127052301"/>
      <w:bookmarkStart w:id="883" w:name="_Toc127053365"/>
      <w:r w:rsidRPr="00DF3CB6">
        <w:rPr>
          <w:rFonts w:hint="cs"/>
          <w:rtl/>
          <w:lang w:bidi="ar-DZ"/>
        </w:rPr>
        <w:t>الفرع الثاني</w:t>
      </w:r>
      <w:bookmarkStart w:id="884" w:name="_Toc127049033"/>
      <w:bookmarkEnd w:id="881"/>
      <w:r w:rsidR="000C3F26">
        <w:rPr>
          <w:rtl/>
          <w:lang w:bidi="ar-DZ"/>
        </w:rPr>
        <w:br/>
      </w:r>
      <w:r w:rsidRPr="00DF3CB6">
        <w:rPr>
          <w:rFonts w:hint="cs"/>
          <w:rtl/>
          <w:lang w:bidi="ar-DZ"/>
        </w:rPr>
        <w:t>تحصين المسار النتافسي من خلال اختصاصات لجان تفويضات المرفق العام</w:t>
      </w:r>
      <w:bookmarkEnd w:id="882"/>
      <w:bookmarkEnd w:id="883"/>
      <w:bookmarkEnd w:id="884"/>
    </w:p>
    <w:p w:rsidR="00746E5A" w:rsidRPr="00DF3CB6" w:rsidRDefault="00746E5A" w:rsidP="003A7BDF">
      <w:pPr>
        <w:bidi/>
        <w:spacing w:after="0"/>
        <w:ind w:firstLine="567"/>
        <w:jc w:val="both"/>
        <w:rPr>
          <w:rtl/>
          <w:lang w:bidi="ar-DZ"/>
        </w:rPr>
      </w:pPr>
      <w:r w:rsidRPr="00DF3CB6">
        <w:rPr>
          <w:rFonts w:hint="cs"/>
          <w:rtl/>
          <w:lang w:bidi="ar-DZ"/>
        </w:rPr>
        <w:t>بإستكمال تعيين لجنة تفويضات المرفق العام وتحديد نظامها الداخلي وسيرالعمل من خلال جلساتها، تبدأ اللجنة بمباشرة مهامها وصلاحياتها المحدد في المادة 81 من المرسوم التنفيذي 18-199، والتي تنصب أساسا حول الموافقة على مشاريع دفاتر الشروط المتضمنة تفويض المرفق العام، بالإضافة إلى الموافقة على مشاريع الاتفاقيات، من خلال مراقبة الإجراءات المتبعة في اختيار المفوض له</w:t>
      </w:r>
      <w:r w:rsidR="003A7BDF" w:rsidRPr="00DF3CB6">
        <w:rPr>
          <w:rFonts w:hint="cs"/>
          <w:rtl/>
          <w:lang w:bidi="ar-DZ"/>
        </w:rPr>
        <w:t>،</w:t>
      </w:r>
      <w:r w:rsidRPr="00DF3CB6">
        <w:rPr>
          <w:rFonts w:hint="cs"/>
          <w:rtl/>
          <w:lang w:bidi="ar-DZ"/>
        </w:rPr>
        <w:t xml:space="preserve"> وبالنظر إلى ان الملحق هو جزء من اتفاقية التفويض ف</w:t>
      </w:r>
      <w:r w:rsidR="003A7BDF" w:rsidRPr="00DF3CB6">
        <w:rPr>
          <w:rFonts w:hint="cs"/>
          <w:rtl/>
          <w:lang w:bidi="ar-DZ"/>
        </w:rPr>
        <w:t>إ</w:t>
      </w:r>
      <w:r w:rsidRPr="00DF3CB6">
        <w:rPr>
          <w:rFonts w:hint="cs"/>
          <w:rtl/>
          <w:lang w:bidi="ar-DZ"/>
        </w:rPr>
        <w:t>نه يخضع كذلك لرقابة اللجنة اما الاختصاص ال</w:t>
      </w:r>
      <w:r w:rsidR="003A7BDF" w:rsidRPr="00DF3CB6">
        <w:rPr>
          <w:rFonts w:hint="cs"/>
          <w:rtl/>
          <w:lang w:bidi="ar-DZ"/>
        </w:rPr>
        <w:t>أ</w:t>
      </w:r>
      <w:r w:rsidRPr="00DF3CB6">
        <w:rPr>
          <w:rFonts w:hint="cs"/>
          <w:rtl/>
          <w:lang w:bidi="ar-DZ"/>
        </w:rPr>
        <w:t>هم هو منح التأشيرات الخاصة بالإتفافيات من اجل نفاذها، و اخيرا في إطار تجسيد المنافسة الفعالة ومبدأ تكافؤ الفرص، فإن اللجنة تقوم بدراسة الطعون المودعة لديها من قبل المترشحين المتنافسين غير المقبولين و الفصل فيها.</w:t>
      </w:r>
    </w:p>
    <w:p w:rsidR="00746E5A" w:rsidRPr="00DF3CB6" w:rsidRDefault="00746E5A" w:rsidP="003A7BDF">
      <w:pPr>
        <w:bidi/>
        <w:spacing w:after="0"/>
        <w:ind w:firstLine="567"/>
        <w:jc w:val="both"/>
        <w:rPr>
          <w:rtl/>
          <w:lang w:bidi="ar-DZ"/>
        </w:rPr>
      </w:pPr>
      <w:r w:rsidRPr="00DF3CB6">
        <w:rPr>
          <w:rFonts w:hint="cs"/>
          <w:rtl/>
          <w:lang w:bidi="ar-DZ"/>
        </w:rPr>
        <w:t xml:space="preserve">من أجل ذلك فإن عمل اللجنة يمكن تقسيمه إلى الإختصاص الرقابي للحنة تفويضات المرفق العام في مجال الإجراءات التمهيدية والتحضيرية </w:t>
      </w:r>
      <w:r w:rsidRPr="00DF3CB6">
        <w:rPr>
          <w:rFonts w:hint="cs"/>
          <w:b/>
          <w:bCs/>
          <w:rtl/>
          <w:lang w:bidi="ar-DZ"/>
        </w:rPr>
        <w:t>(أولا)</w:t>
      </w:r>
      <w:r w:rsidRPr="00DF3CB6">
        <w:rPr>
          <w:rFonts w:hint="cs"/>
          <w:rtl/>
          <w:lang w:bidi="ar-DZ"/>
        </w:rPr>
        <w:t xml:space="preserve">، والاخصاص الرقابي اللجنة من خلال مراقبة اللجنة لاجراءات إبرام الإتفاقية </w:t>
      </w:r>
      <w:r w:rsidRPr="00DF3CB6">
        <w:rPr>
          <w:rFonts w:hint="cs"/>
          <w:b/>
          <w:bCs/>
          <w:rtl/>
          <w:lang w:bidi="ar-DZ"/>
        </w:rPr>
        <w:t>(ثانيا)</w:t>
      </w:r>
      <w:r w:rsidRPr="00DF3CB6">
        <w:rPr>
          <w:rFonts w:hint="cs"/>
          <w:rtl/>
          <w:lang w:bidi="ar-DZ"/>
        </w:rPr>
        <w:t xml:space="preserve"> أما الإختصاص الرقابي بعد دخول الإتفاقية حيز التنفيذ يتمثل في مراقبة مدى مطابقة مشاريع الملاحق للنصوص المعمول بها </w:t>
      </w:r>
      <w:r w:rsidR="00327E14" w:rsidRPr="00DF3CB6">
        <w:rPr>
          <w:rFonts w:hint="cs"/>
          <w:b/>
          <w:bCs/>
          <w:rtl/>
          <w:lang w:bidi="ar-DZ"/>
        </w:rPr>
        <w:t>(</w:t>
      </w:r>
      <w:r w:rsidRPr="00DF3CB6">
        <w:rPr>
          <w:rFonts w:hint="cs"/>
          <w:b/>
          <w:bCs/>
          <w:rtl/>
          <w:lang w:bidi="ar-DZ"/>
        </w:rPr>
        <w:t>ثالثا)</w:t>
      </w:r>
    </w:p>
    <w:p w:rsidR="00746E5A" w:rsidRPr="00DF3CB6" w:rsidRDefault="00746E5A" w:rsidP="00FC5E54">
      <w:pPr>
        <w:pStyle w:val="Titre5"/>
        <w:bidi/>
        <w:rPr>
          <w:rtl/>
          <w:lang w:bidi="ar-DZ"/>
        </w:rPr>
      </w:pPr>
      <w:bookmarkStart w:id="885" w:name="_Toc127049034"/>
      <w:bookmarkStart w:id="886" w:name="_Toc127052302"/>
      <w:bookmarkStart w:id="887" w:name="_Toc127053366"/>
      <w:proofErr w:type="gramStart"/>
      <w:r w:rsidRPr="00DF3CB6">
        <w:rPr>
          <w:rFonts w:hint="cs"/>
          <w:rtl/>
          <w:lang w:bidi="ar-DZ"/>
        </w:rPr>
        <w:t>أولا</w:t>
      </w:r>
      <w:proofErr w:type="gramEnd"/>
      <w:r w:rsidR="0066699D" w:rsidRPr="00DF3CB6">
        <w:rPr>
          <w:rFonts w:hint="cs"/>
          <w:rtl/>
          <w:lang w:bidi="ar-DZ"/>
        </w:rPr>
        <w:t>-</w:t>
      </w:r>
      <w:r w:rsidRPr="00DF3CB6">
        <w:rPr>
          <w:rFonts w:hint="cs"/>
          <w:rtl/>
          <w:lang w:bidi="ar-DZ"/>
        </w:rPr>
        <w:t xml:space="preserve"> الاختصاص الرقابي للجنة تفويضات المرفق العام قبل مرحلة الإعلان عن المنافسة</w:t>
      </w:r>
      <w:bookmarkEnd w:id="885"/>
      <w:bookmarkEnd w:id="886"/>
      <w:bookmarkEnd w:id="887"/>
    </w:p>
    <w:p w:rsidR="00746E5A" w:rsidRPr="00DF3CB6" w:rsidRDefault="00746E5A" w:rsidP="009E383A">
      <w:pPr>
        <w:bidi/>
        <w:spacing w:before="240" w:after="0"/>
        <w:ind w:firstLine="567"/>
        <w:jc w:val="both"/>
        <w:rPr>
          <w:lang w:bidi="ar-DZ"/>
        </w:rPr>
      </w:pPr>
      <w:r w:rsidRPr="00DF3CB6">
        <w:rPr>
          <w:rFonts w:hint="cs"/>
          <w:rtl/>
          <w:lang w:bidi="ar-DZ"/>
        </w:rPr>
        <w:t xml:space="preserve">ربط تنظيم تفويض المرفق العام بين اتفاقية التفويض ومسألة إبرامها </w:t>
      </w:r>
      <w:r w:rsidR="003A7BDF" w:rsidRPr="00DF3CB6">
        <w:rPr>
          <w:rFonts w:hint="cs"/>
          <w:rtl/>
          <w:lang w:bidi="ar-DZ"/>
        </w:rPr>
        <w:t>و</w:t>
      </w:r>
      <w:r w:rsidRPr="00DF3CB6">
        <w:rPr>
          <w:rFonts w:hint="cs"/>
          <w:rtl/>
          <w:lang w:bidi="ar-DZ"/>
        </w:rPr>
        <w:t>بين الفعالية المتوخاة من الطلبات العمومية والشفافية الحقيقة المطل</w:t>
      </w:r>
      <w:r w:rsidR="003A7BDF" w:rsidRPr="00DF3CB6">
        <w:rPr>
          <w:rFonts w:hint="cs"/>
          <w:rtl/>
          <w:lang w:bidi="ar-DZ"/>
        </w:rPr>
        <w:t>و</w:t>
      </w:r>
      <w:r w:rsidRPr="00DF3CB6">
        <w:rPr>
          <w:rFonts w:hint="cs"/>
          <w:rtl/>
          <w:lang w:bidi="ar-DZ"/>
        </w:rPr>
        <w:t>بة في عمل السلطة المفوضة</w:t>
      </w:r>
      <w:r w:rsidRPr="00DF3CB6">
        <w:rPr>
          <w:rStyle w:val="Appelnotedebasdep"/>
          <w:rtl/>
          <w:lang w:bidi="ar-DZ"/>
        </w:rPr>
        <w:footnoteReference w:id="619"/>
      </w:r>
      <w:r w:rsidRPr="00DF3CB6">
        <w:rPr>
          <w:lang w:bidi="ar-DZ"/>
        </w:rPr>
        <w:t>.</w:t>
      </w:r>
    </w:p>
    <w:p w:rsidR="00746E5A" w:rsidRPr="00DF3CB6" w:rsidRDefault="00746E5A" w:rsidP="003A7BDF">
      <w:pPr>
        <w:bidi/>
        <w:spacing w:after="0"/>
        <w:ind w:firstLine="567"/>
        <w:jc w:val="both"/>
        <w:rPr>
          <w:b/>
          <w:bCs/>
          <w:rtl/>
          <w:lang w:bidi="ar-DZ"/>
        </w:rPr>
      </w:pPr>
      <w:r w:rsidRPr="00DF3CB6">
        <w:rPr>
          <w:rFonts w:hint="cs"/>
          <w:rtl/>
          <w:lang w:bidi="ar-DZ"/>
        </w:rPr>
        <w:t>إذ أنه قبل اتخاذ إجراءات إبرام اتفاقية التفويض وقبل الإعلان المنافسة، يتعين على السلطة المفوضة القيام بمرحلة تحضيرية تمهيدية تتمثل في إعداد دفتر الشروط كما تطرقنا إليه في الباب الأول من هذا البحث، هذه المرحلة المهمة في ت</w:t>
      </w:r>
      <w:r w:rsidR="003A7BDF" w:rsidRPr="00DF3CB6">
        <w:rPr>
          <w:rFonts w:hint="cs"/>
          <w:rtl/>
          <w:lang w:bidi="ar-DZ"/>
        </w:rPr>
        <w:t>جسيد</w:t>
      </w:r>
      <w:r w:rsidRPr="00DF3CB6">
        <w:rPr>
          <w:rFonts w:hint="cs"/>
          <w:rtl/>
          <w:lang w:bidi="ar-DZ"/>
        </w:rPr>
        <w:t xml:space="preserve"> المنافسة </w:t>
      </w:r>
      <w:r w:rsidR="003A7BDF" w:rsidRPr="00DF3CB6">
        <w:rPr>
          <w:rFonts w:hint="cs"/>
          <w:rtl/>
          <w:lang w:bidi="ar-DZ"/>
        </w:rPr>
        <w:t>لإبرام اتفاقية التفويض لذا</w:t>
      </w:r>
      <w:r w:rsidRPr="00DF3CB6">
        <w:rPr>
          <w:rFonts w:hint="cs"/>
          <w:rtl/>
          <w:lang w:bidi="ar-DZ"/>
        </w:rPr>
        <w:t xml:space="preserve"> لابد أن تخضع للرقابة الخارجية</w:t>
      </w:r>
      <w:r w:rsidRPr="00DF3CB6">
        <w:rPr>
          <w:lang w:bidi="ar-DZ"/>
        </w:rPr>
        <w:t>.</w:t>
      </w:r>
    </w:p>
    <w:p w:rsidR="00746E5A" w:rsidRPr="00DF3CB6" w:rsidRDefault="00746E5A" w:rsidP="00CE7DDA">
      <w:pPr>
        <w:pStyle w:val="Titre6"/>
        <w:numPr>
          <w:ilvl w:val="0"/>
          <w:numId w:val="115"/>
        </w:numPr>
        <w:bidi/>
        <w:rPr>
          <w:rtl/>
          <w:lang w:bidi="ar-DZ"/>
        </w:rPr>
      </w:pPr>
      <w:bookmarkStart w:id="888" w:name="_Toc127049035"/>
      <w:bookmarkStart w:id="889" w:name="_Toc127052303"/>
      <w:bookmarkStart w:id="890" w:name="_Toc127053367"/>
      <w:r w:rsidRPr="00DF3CB6">
        <w:rPr>
          <w:rFonts w:hint="cs"/>
          <w:rtl/>
          <w:lang w:bidi="ar-DZ"/>
        </w:rPr>
        <w:t>مجال رقابة لجنة تفويضات المرفق العام على دفاتر الشروط</w:t>
      </w:r>
      <w:bookmarkEnd w:id="888"/>
      <w:bookmarkEnd w:id="889"/>
      <w:bookmarkEnd w:id="890"/>
    </w:p>
    <w:p w:rsidR="00746E5A" w:rsidRPr="00DF3CB6" w:rsidRDefault="00746E5A" w:rsidP="002F01A1">
      <w:pPr>
        <w:bidi/>
        <w:spacing w:before="240" w:after="0"/>
        <w:ind w:firstLine="567"/>
        <w:jc w:val="both"/>
        <w:rPr>
          <w:rtl/>
          <w:lang w:bidi="ar-DZ"/>
        </w:rPr>
      </w:pPr>
      <w:r w:rsidRPr="00DF3CB6">
        <w:rPr>
          <w:rFonts w:hint="cs"/>
          <w:rtl/>
          <w:lang w:bidi="ar-DZ"/>
        </w:rPr>
        <w:t>بالرجوع إلى المرسوم التنفيذي 18-199 نجد أنه لم يعطي للجنة في هذه المرحلة سوى رقابة دفتر الشروط</w:t>
      </w:r>
      <w:proofErr w:type="gramStart"/>
      <w:r w:rsidRPr="00DF3CB6">
        <w:rPr>
          <w:rFonts w:hint="cs"/>
          <w:rtl/>
          <w:lang w:bidi="ar-DZ"/>
        </w:rPr>
        <w:t>،ربما</w:t>
      </w:r>
      <w:proofErr w:type="gramEnd"/>
      <w:r w:rsidRPr="00DF3CB6">
        <w:rPr>
          <w:rFonts w:hint="cs"/>
          <w:rtl/>
          <w:lang w:bidi="ar-DZ"/>
        </w:rPr>
        <w:t xml:space="preserve"> أن المشرع الفرعي(المنظم)يدرك الأهمية الكبيرة لهذه الوثيقة التي تعتبر أساس إقرار المنافسة.</w:t>
      </w:r>
    </w:p>
    <w:p w:rsidR="00746E5A" w:rsidRPr="00DF3CB6" w:rsidRDefault="003A7BDF" w:rsidP="003A7BDF">
      <w:pPr>
        <w:bidi/>
        <w:spacing w:after="0"/>
        <w:ind w:firstLine="567"/>
        <w:jc w:val="both"/>
        <w:rPr>
          <w:rtl/>
          <w:lang w:bidi="ar-DZ"/>
        </w:rPr>
      </w:pPr>
      <w:r w:rsidRPr="00DF3CB6">
        <w:rPr>
          <w:rFonts w:hint="cs"/>
          <w:rtl/>
          <w:lang w:bidi="ar-DZ"/>
        </w:rPr>
        <w:t xml:space="preserve">ومن خلال ذلك </w:t>
      </w:r>
      <w:r w:rsidR="00746E5A" w:rsidRPr="00DF3CB6">
        <w:rPr>
          <w:rFonts w:hint="cs"/>
          <w:rtl/>
          <w:lang w:bidi="ar-DZ"/>
        </w:rPr>
        <w:t xml:space="preserve">تقوم اللجنة </w:t>
      </w:r>
      <w:r w:rsidRPr="00DF3CB6">
        <w:rPr>
          <w:rFonts w:hint="cs"/>
          <w:rtl/>
          <w:lang w:bidi="ar-DZ"/>
        </w:rPr>
        <w:t>ب</w:t>
      </w:r>
      <w:r w:rsidR="00746E5A" w:rsidRPr="00DF3CB6">
        <w:rPr>
          <w:rFonts w:hint="cs"/>
          <w:rtl/>
          <w:lang w:bidi="ar-DZ"/>
        </w:rPr>
        <w:t>الرقابة على مشاريع دفاتر الشروط بدراسة مدى مطابقته</w:t>
      </w:r>
      <w:r w:rsidRPr="00DF3CB6">
        <w:rPr>
          <w:rFonts w:hint="cs"/>
          <w:rtl/>
          <w:lang w:bidi="ar-DZ"/>
        </w:rPr>
        <w:t>ا</w:t>
      </w:r>
      <w:r w:rsidR="00746E5A" w:rsidRPr="00DF3CB6">
        <w:rPr>
          <w:rFonts w:hint="cs"/>
          <w:rtl/>
          <w:lang w:bidi="ar-DZ"/>
        </w:rPr>
        <w:t xml:space="preserve"> لمشاريع النصوص القانونية التنظيمية، إضافة إلى مدى مطابقتها لدفترالشروط المرفق بالتعليمة رقم 006المذكورة سابقا.</w:t>
      </w:r>
    </w:p>
    <w:p w:rsidR="00746E5A" w:rsidRPr="00DF3CB6" w:rsidRDefault="00746E5A" w:rsidP="00EA60E9">
      <w:pPr>
        <w:bidi/>
        <w:spacing w:after="0"/>
        <w:ind w:firstLine="567"/>
        <w:jc w:val="both"/>
        <w:rPr>
          <w:rtl/>
          <w:lang w:bidi="ar-DZ"/>
        </w:rPr>
      </w:pPr>
      <w:r w:rsidRPr="00DF3CB6">
        <w:rPr>
          <w:rFonts w:hint="cs"/>
          <w:rtl/>
          <w:lang w:bidi="ar-DZ"/>
        </w:rPr>
        <w:t>إن الرقابة على مشاريع دفاتر الشروط يعتبر خطوة فعالة في نحو حماية مبادئ المنافسة والشفافية والمساواة، إذ أنه من خلال ممارسة ا</w:t>
      </w:r>
      <w:r w:rsidR="003A7BDF" w:rsidRPr="00DF3CB6">
        <w:rPr>
          <w:rFonts w:hint="cs"/>
          <w:rtl/>
          <w:lang w:bidi="ar-DZ"/>
        </w:rPr>
        <w:t>للجنة لعملها هذا يمكن لها مراقبة</w:t>
      </w:r>
      <w:r w:rsidRPr="00DF3CB6">
        <w:rPr>
          <w:rFonts w:hint="cs"/>
          <w:rtl/>
          <w:lang w:bidi="ar-DZ"/>
        </w:rPr>
        <w:t xml:space="preserve"> جميع الوثائق المتعلقة بالتفويض، وكذا جميع الأحكام ا</w:t>
      </w:r>
      <w:r w:rsidR="00146AF4" w:rsidRPr="00DF3CB6">
        <w:rPr>
          <w:rFonts w:hint="cs"/>
          <w:rtl/>
          <w:lang w:bidi="ar-DZ"/>
        </w:rPr>
        <w:t>لمتعلقة بإعلان المنافسة خاصة بإعتبار أن</w:t>
      </w:r>
      <w:r w:rsidRPr="00DF3CB6">
        <w:rPr>
          <w:rFonts w:hint="cs"/>
          <w:rtl/>
          <w:lang w:bidi="ar-DZ"/>
        </w:rPr>
        <w:t xml:space="preserve"> دفتر الشروط وهو الوثيقة الأساسية التي سوف تحدد كيفيات اختيار المفوض له</w:t>
      </w:r>
      <w:r w:rsidR="00EB7F23" w:rsidRPr="00DF3CB6">
        <w:rPr>
          <w:rFonts w:hint="cs"/>
          <w:rtl/>
          <w:lang w:bidi="ar-DZ"/>
        </w:rPr>
        <w:t>.</w:t>
      </w:r>
    </w:p>
    <w:p w:rsidR="00746E5A" w:rsidRPr="00DF3CB6" w:rsidRDefault="00746E5A" w:rsidP="00CE7DDA">
      <w:pPr>
        <w:pStyle w:val="Titre6"/>
        <w:numPr>
          <w:ilvl w:val="0"/>
          <w:numId w:val="115"/>
        </w:numPr>
        <w:bidi/>
        <w:rPr>
          <w:rtl/>
          <w:lang w:bidi="ar-DZ"/>
        </w:rPr>
      </w:pPr>
      <w:bookmarkStart w:id="891" w:name="_Toc127049036"/>
      <w:bookmarkStart w:id="892" w:name="_Toc127052304"/>
      <w:bookmarkStart w:id="893" w:name="_Toc127053368"/>
      <w:r w:rsidRPr="00DF3CB6">
        <w:rPr>
          <w:rFonts w:hint="cs"/>
          <w:rtl/>
          <w:lang w:bidi="ar-DZ"/>
        </w:rPr>
        <w:t>نتائج ممارسة الرقابة على دفاتر الشروط</w:t>
      </w:r>
      <w:bookmarkEnd w:id="891"/>
      <w:bookmarkEnd w:id="892"/>
      <w:bookmarkEnd w:id="893"/>
    </w:p>
    <w:p w:rsidR="00746E5A" w:rsidRPr="00DF3CB6" w:rsidRDefault="00746E5A" w:rsidP="00EA60E9">
      <w:pPr>
        <w:bidi/>
        <w:spacing w:after="0"/>
        <w:ind w:firstLine="567"/>
        <w:jc w:val="both"/>
        <w:rPr>
          <w:rtl/>
          <w:lang w:bidi="ar-DZ"/>
        </w:rPr>
      </w:pPr>
      <w:r w:rsidRPr="00DF3CB6">
        <w:rPr>
          <w:rFonts w:hint="cs"/>
          <w:rtl/>
          <w:lang w:bidi="ar-DZ"/>
        </w:rPr>
        <w:t xml:space="preserve">يترتب على رقابة لجنة تفويضات المرفق العام </w:t>
      </w:r>
      <w:r w:rsidR="004F4C7B" w:rsidRPr="00DF3CB6">
        <w:rPr>
          <w:rFonts w:hint="cs"/>
          <w:rtl/>
          <w:lang w:bidi="ar-DZ"/>
        </w:rPr>
        <w:t>لدف</w:t>
      </w:r>
      <w:r w:rsidRPr="00DF3CB6">
        <w:rPr>
          <w:rFonts w:hint="cs"/>
          <w:rtl/>
          <w:lang w:bidi="ar-DZ"/>
        </w:rPr>
        <w:t xml:space="preserve">تر الشروط الخاص باتفاقية التفويض صدور مقرر منح </w:t>
      </w:r>
      <w:r w:rsidR="00EA60E9">
        <w:rPr>
          <w:rFonts w:hint="cs"/>
          <w:rtl/>
          <w:lang w:bidi="ar-DZ"/>
        </w:rPr>
        <w:t>التأشيرة و</w:t>
      </w:r>
      <w:r w:rsidR="004F4C7B" w:rsidRPr="00DF3CB6">
        <w:rPr>
          <w:rFonts w:hint="cs"/>
          <w:rtl/>
          <w:lang w:bidi="ar-DZ"/>
        </w:rPr>
        <w:t xml:space="preserve">بطبيعة الحال مباشرة إجراءات المنافسة </w:t>
      </w:r>
      <w:r w:rsidRPr="00DF3CB6">
        <w:rPr>
          <w:rFonts w:hint="cs"/>
          <w:rtl/>
          <w:lang w:bidi="ar-DZ"/>
        </w:rPr>
        <w:t>أورفض التأشيرة، غير أن المشرع الفرعي (المنظم) لم يحدد المدة المقررة للجنة لدراسة الملف والفصل فيه، على غرار ما فعل في الحكام المقررة للصفقات العمومية</w:t>
      </w:r>
      <w:r w:rsidRPr="00DF3CB6">
        <w:rPr>
          <w:rStyle w:val="Appelnotedebasdep"/>
          <w:rtl/>
          <w:lang w:bidi="ar-DZ"/>
        </w:rPr>
        <w:footnoteReference w:id="620"/>
      </w:r>
      <w:r w:rsidR="00EB7F23" w:rsidRPr="00DF3CB6">
        <w:rPr>
          <w:rFonts w:hint="cs"/>
          <w:rtl/>
          <w:lang w:bidi="ar-DZ"/>
        </w:rPr>
        <w:t>.</w:t>
      </w:r>
    </w:p>
    <w:p w:rsidR="00746E5A" w:rsidRPr="00DF3CB6" w:rsidRDefault="00746E5A" w:rsidP="004F4C7B">
      <w:pPr>
        <w:bidi/>
        <w:spacing w:after="0"/>
        <w:ind w:firstLine="567"/>
        <w:jc w:val="both"/>
        <w:rPr>
          <w:rtl/>
          <w:lang w:bidi="ar-DZ"/>
        </w:rPr>
      </w:pPr>
      <w:r w:rsidRPr="00DF3CB6">
        <w:rPr>
          <w:rFonts w:hint="cs"/>
          <w:rtl/>
          <w:lang w:bidi="ar-DZ"/>
        </w:rPr>
        <w:t>إذا كانت القاعدة العامة أن جميع مشاريع دفاتر الشروط الخاصة باتفاقيات التفويض تخضع للرقابة القبلية من طرف لج</w:t>
      </w:r>
      <w:r w:rsidR="004F4C7B" w:rsidRPr="00DF3CB6">
        <w:rPr>
          <w:rFonts w:hint="cs"/>
          <w:rtl/>
          <w:lang w:bidi="ar-DZ"/>
        </w:rPr>
        <w:t>ا</w:t>
      </w:r>
      <w:r w:rsidRPr="00DF3CB6">
        <w:rPr>
          <w:rFonts w:hint="cs"/>
          <w:rtl/>
          <w:lang w:bidi="ar-DZ"/>
        </w:rPr>
        <w:t>ن تفويضات المرفق العام، غير أن المادة 24 من المرسوم</w:t>
      </w:r>
      <w:r w:rsidR="004F4C7B" w:rsidRPr="00DF3CB6">
        <w:rPr>
          <w:rFonts w:hint="cs"/>
          <w:rtl/>
          <w:lang w:bidi="ar-DZ"/>
        </w:rPr>
        <w:t xml:space="preserve"> التنفيدي</w:t>
      </w:r>
      <w:r w:rsidRPr="00DF3CB6">
        <w:rPr>
          <w:rFonts w:hint="cs"/>
          <w:rtl/>
          <w:lang w:bidi="ar-DZ"/>
        </w:rPr>
        <w:t xml:space="preserve"> 18-199 وضحت بأنه يمكن أن تكون دفاتر لا تخضع لتأشيرة لجنة تفويضات المرفق العام، بإعتبار أنه يمكن أن يكون دفتر شروط نموذجي لبعض المرافق العمومي، وذلك بموجب قرار مشترك بين وزير المالية والوزيرالمكلف بالجماعات المحلية</w:t>
      </w:r>
      <w:r w:rsidRPr="00DF3CB6">
        <w:rPr>
          <w:rStyle w:val="Appelnotedebasdep"/>
          <w:rtl/>
          <w:lang w:bidi="ar-DZ"/>
        </w:rPr>
        <w:footnoteReference w:id="621"/>
      </w:r>
      <w:r w:rsidRPr="00DF3CB6">
        <w:rPr>
          <w:rFonts w:hint="cs"/>
          <w:rtl/>
          <w:lang w:bidi="ar-DZ"/>
        </w:rPr>
        <w:t>، وبالتبعية فإن دفتر الشروط ه</w:t>
      </w:r>
      <w:r w:rsidR="004F4C7B" w:rsidRPr="00DF3CB6">
        <w:rPr>
          <w:rFonts w:hint="cs"/>
          <w:rtl/>
          <w:lang w:bidi="ar-DZ"/>
        </w:rPr>
        <w:t>ذ</w:t>
      </w:r>
      <w:r w:rsidRPr="00DF3CB6">
        <w:rPr>
          <w:rFonts w:hint="cs"/>
          <w:rtl/>
          <w:lang w:bidi="ar-DZ"/>
        </w:rPr>
        <w:t>ا لا يخضع للرقابة من طرف لجنة تفويضات المرفق العام سواء البلدية أو الولائية</w:t>
      </w:r>
      <w:r w:rsidR="00EB7F23" w:rsidRPr="00DF3CB6">
        <w:rPr>
          <w:rFonts w:hint="cs"/>
          <w:rtl/>
          <w:lang w:bidi="ar-DZ"/>
        </w:rPr>
        <w:t>.</w:t>
      </w:r>
    </w:p>
    <w:p w:rsidR="00746E5A" w:rsidRPr="00DF3CB6" w:rsidRDefault="00746E5A" w:rsidP="004F4C7B">
      <w:pPr>
        <w:bidi/>
        <w:spacing w:after="0"/>
        <w:ind w:firstLine="567"/>
        <w:jc w:val="both"/>
        <w:rPr>
          <w:rtl/>
          <w:lang w:bidi="ar-DZ"/>
        </w:rPr>
      </w:pPr>
      <w:r w:rsidRPr="00DF3CB6">
        <w:rPr>
          <w:rFonts w:hint="cs"/>
          <w:rtl/>
          <w:lang w:bidi="ar-DZ"/>
        </w:rPr>
        <w:t xml:space="preserve">من خلال ما سبق يمكن القول أن الغرض الأساسي من إخضاع مشاريع دفاترالشروط لهذه التأشيرة في إطار الرقابة الخارجية، وهي التأكد من مدى </w:t>
      </w:r>
      <w:r w:rsidR="004F4C7B" w:rsidRPr="00DF3CB6">
        <w:rPr>
          <w:rFonts w:hint="cs"/>
          <w:rtl/>
          <w:lang w:bidi="ar-DZ"/>
        </w:rPr>
        <w:t>مطابقتها</w:t>
      </w:r>
      <w:r w:rsidRPr="00DF3CB6">
        <w:rPr>
          <w:rFonts w:hint="cs"/>
          <w:rtl/>
          <w:lang w:bidi="ar-DZ"/>
        </w:rPr>
        <w:t xml:space="preserve"> للقوانين والتنظيمات من خلال سماع رأي اللجنة في هذه الدفاتر، بإعتبارها مساهما في إعداد اتفاقيات التفويض، وهذا ما يجعل السلطة المفوضة </w:t>
      </w:r>
      <w:r w:rsidR="004F4C7B" w:rsidRPr="00DF3CB6">
        <w:rPr>
          <w:rFonts w:hint="cs"/>
          <w:rtl/>
          <w:lang w:bidi="ar-DZ"/>
        </w:rPr>
        <w:t>ت</w:t>
      </w:r>
      <w:r w:rsidRPr="00DF3CB6">
        <w:rPr>
          <w:rFonts w:hint="cs"/>
          <w:rtl/>
          <w:lang w:bidi="ar-DZ"/>
        </w:rPr>
        <w:t>لتزم بالدقة وإحترام المنافسة والشفافية حين إعدادها لدفاترالشروط</w:t>
      </w:r>
      <w:r w:rsidRPr="00DF3CB6">
        <w:rPr>
          <w:rStyle w:val="Appelnotedebasdep"/>
          <w:rtl/>
          <w:lang w:bidi="ar-DZ"/>
        </w:rPr>
        <w:footnoteReference w:id="622"/>
      </w:r>
      <w:r w:rsidRPr="00DF3CB6">
        <w:rPr>
          <w:rFonts w:hint="cs"/>
          <w:rtl/>
          <w:lang w:bidi="ar-DZ"/>
        </w:rPr>
        <w:t>.</w:t>
      </w:r>
    </w:p>
    <w:p w:rsidR="009E383A" w:rsidRDefault="00746E5A" w:rsidP="00FC5E54">
      <w:pPr>
        <w:pStyle w:val="Titre5"/>
        <w:bidi/>
        <w:rPr>
          <w:rtl/>
          <w:lang w:bidi="ar-DZ"/>
        </w:rPr>
      </w:pPr>
      <w:bookmarkStart w:id="894" w:name="_Toc127049037"/>
      <w:bookmarkStart w:id="895" w:name="_Toc127052305"/>
      <w:bookmarkStart w:id="896" w:name="_Toc127053369"/>
      <w:r w:rsidRPr="00DF3CB6">
        <w:rPr>
          <w:rFonts w:hint="cs"/>
          <w:rtl/>
          <w:lang w:bidi="ar-DZ"/>
        </w:rPr>
        <w:t>ثانيا- الاختصاص الرقابي للجنة تفويضات المرفق الع</w:t>
      </w:r>
      <w:r w:rsidR="009E383A">
        <w:rPr>
          <w:rFonts w:hint="cs"/>
          <w:rtl/>
          <w:lang w:bidi="ar-DZ"/>
        </w:rPr>
        <w:t xml:space="preserve">ام </w:t>
      </w:r>
      <w:proofErr w:type="gramStart"/>
      <w:r w:rsidR="009E383A">
        <w:rPr>
          <w:rFonts w:hint="cs"/>
          <w:rtl/>
          <w:lang w:bidi="ar-DZ"/>
        </w:rPr>
        <w:t>قبل</w:t>
      </w:r>
      <w:proofErr w:type="gramEnd"/>
      <w:r w:rsidR="009E383A">
        <w:rPr>
          <w:rFonts w:hint="cs"/>
          <w:rtl/>
          <w:lang w:bidi="ar-DZ"/>
        </w:rPr>
        <w:t xml:space="preserve"> دخول اتفاقية التفويض حيز </w:t>
      </w:r>
    </w:p>
    <w:p w:rsidR="00746E5A" w:rsidRPr="00DF3CB6" w:rsidRDefault="00746E5A" w:rsidP="009E383A">
      <w:pPr>
        <w:pStyle w:val="Titre5"/>
        <w:bidi/>
        <w:rPr>
          <w:rtl/>
          <w:lang w:bidi="ar-DZ"/>
        </w:rPr>
      </w:pPr>
      <w:r w:rsidRPr="00DF3CB6">
        <w:rPr>
          <w:rFonts w:hint="cs"/>
          <w:rtl/>
          <w:lang w:bidi="ar-DZ"/>
        </w:rPr>
        <w:t>التنفيذ</w:t>
      </w:r>
      <w:bookmarkEnd w:id="894"/>
      <w:bookmarkEnd w:id="895"/>
      <w:bookmarkEnd w:id="896"/>
    </w:p>
    <w:p w:rsidR="00746E5A" w:rsidRPr="00DF3CB6" w:rsidRDefault="00746E5A" w:rsidP="004F4C7B">
      <w:pPr>
        <w:bidi/>
        <w:ind w:firstLine="567"/>
        <w:jc w:val="both"/>
        <w:rPr>
          <w:rtl/>
          <w:lang w:bidi="ar-DZ"/>
        </w:rPr>
      </w:pPr>
      <w:r w:rsidRPr="00DF3CB6">
        <w:rPr>
          <w:rFonts w:hint="cs"/>
          <w:rtl/>
          <w:lang w:bidi="ar-DZ"/>
        </w:rPr>
        <w:t xml:space="preserve">إضافة إلى اختصاصات اللجنة عند مراقبة مشاريع دفاتر الشروط في المرحلة الأولية يظهر اختصاص هام جدا يمتد إلى الإخصاص الرقابي للإجرءات المتبعة </w:t>
      </w:r>
      <w:r w:rsidR="004F4C7B" w:rsidRPr="00DF3CB6">
        <w:rPr>
          <w:rFonts w:hint="cs"/>
          <w:rtl/>
          <w:lang w:bidi="ar-DZ"/>
        </w:rPr>
        <w:t xml:space="preserve">في </w:t>
      </w:r>
      <w:r w:rsidRPr="00DF3CB6">
        <w:rPr>
          <w:rFonts w:hint="cs"/>
          <w:rtl/>
          <w:lang w:bidi="ar-DZ"/>
        </w:rPr>
        <w:t>التفويض قبل دخوله حيز التنفيذ، وذلك من خلال مراقبة مشاريع إتفاقيات التفويض، ودراسة الطعون التي ممكن أن ترد على المنح المؤقت</w:t>
      </w:r>
      <w:r w:rsidR="00EB7F23" w:rsidRPr="00DF3CB6">
        <w:rPr>
          <w:rFonts w:hint="cs"/>
          <w:rtl/>
          <w:lang w:bidi="ar-DZ"/>
        </w:rPr>
        <w:t>.</w:t>
      </w:r>
    </w:p>
    <w:p w:rsidR="00746E5A" w:rsidRPr="00DF3CB6" w:rsidRDefault="00746E5A" w:rsidP="00CE7DDA">
      <w:pPr>
        <w:pStyle w:val="Titre6"/>
        <w:numPr>
          <w:ilvl w:val="0"/>
          <w:numId w:val="116"/>
        </w:numPr>
        <w:bidi/>
        <w:rPr>
          <w:lang w:bidi="ar-DZ"/>
        </w:rPr>
      </w:pPr>
      <w:bookmarkStart w:id="897" w:name="_Toc127049038"/>
      <w:bookmarkStart w:id="898" w:name="_Toc127052306"/>
      <w:bookmarkStart w:id="899" w:name="_Toc127053370"/>
      <w:r w:rsidRPr="00DF3CB6">
        <w:rPr>
          <w:rFonts w:hint="cs"/>
          <w:rtl/>
          <w:lang w:bidi="ar-DZ"/>
        </w:rPr>
        <w:t xml:space="preserve">مراقبة مدى تكريس </w:t>
      </w:r>
      <w:r w:rsidR="004F4C7B" w:rsidRPr="00DF3CB6">
        <w:rPr>
          <w:rFonts w:hint="cs"/>
          <w:rtl/>
          <w:lang w:bidi="ar-DZ"/>
        </w:rPr>
        <w:t xml:space="preserve">مبدأ </w:t>
      </w:r>
      <w:r w:rsidRPr="00DF3CB6">
        <w:rPr>
          <w:rFonts w:hint="cs"/>
          <w:rtl/>
          <w:lang w:bidi="ar-DZ"/>
        </w:rPr>
        <w:t>المنافسة من خلال الإجراءات المتبعة لاختيار المفوض له</w:t>
      </w:r>
      <w:bookmarkEnd w:id="897"/>
      <w:bookmarkEnd w:id="898"/>
      <w:bookmarkEnd w:id="899"/>
    </w:p>
    <w:p w:rsidR="00746E5A" w:rsidRPr="00DF3CB6" w:rsidRDefault="00746E5A" w:rsidP="009E383A">
      <w:pPr>
        <w:bidi/>
        <w:spacing w:after="0"/>
        <w:ind w:firstLine="567"/>
        <w:jc w:val="both"/>
        <w:rPr>
          <w:lang w:bidi="ar-DZ"/>
        </w:rPr>
      </w:pPr>
      <w:r w:rsidRPr="00DF3CB6">
        <w:rPr>
          <w:rFonts w:hint="cs"/>
          <w:rtl/>
          <w:lang w:bidi="ar-DZ"/>
        </w:rPr>
        <w:t>إن مصادقة اللجنة على مشروع دفتر الشروط ينقل السلطة المفوضة إلى مرحلة هامة جدا في المسار التنافسي لإبرام إتفاقية التفويض، التي تبدأ بإجراء الطلب على المنافسة بناءا على ما جاء في دفتر الشروط المصادق عليه من طرف اللجنة، وبعد أن تختار</w:t>
      </w:r>
      <w:r w:rsidR="004F4C7B" w:rsidRPr="00DF3CB6">
        <w:rPr>
          <w:rFonts w:hint="cs"/>
          <w:rtl/>
          <w:lang w:bidi="ar-DZ"/>
        </w:rPr>
        <w:t>عرضا من العروض الم</w:t>
      </w:r>
      <w:r w:rsidR="00505F1B" w:rsidRPr="00DF3CB6">
        <w:rPr>
          <w:rFonts w:hint="cs"/>
          <w:rtl/>
          <w:lang w:bidi="ar-DZ"/>
        </w:rPr>
        <w:t>شاركة في ا</w:t>
      </w:r>
      <w:r w:rsidR="004F4C7B" w:rsidRPr="00DF3CB6">
        <w:rPr>
          <w:rFonts w:hint="cs"/>
          <w:rtl/>
          <w:lang w:bidi="ar-DZ"/>
        </w:rPr>
        <w:t>لمنافس</w:t>
      </w:r>
      <w:r w:rsidRPr="00DF3CB6">
        <w:rPr>
          <w:rFonts w:hint="cs"/>
          <w:rtl/>
          <w:lang w:bidi="ar-DZ"/>
        </w:rPr>
        <w:t xml:space="preserve">ة وفق إجراءات ومعايير محددة وفق التنظيم المعمول به في هذا المجال، ليكون </w:t>
      </w:r>
      <w:r w:rsidR="00F43104">
        <w:rPr>
          <w:rFonts w:hint="cs"/>
          <w:rtl/>
          <w:lang w:bidi="ar-DZ"/>
        </w:rPr>
        <w:t>آ</w:t>
      </w:r>
      <w:r w:rsidRPr="00DF3CB6">
        <w:rPr>
          <w:rFonts w:hint="cs"/>
          <w:rtl/>
          <w:lang w:bidi="ar-DZ"/>
        </w:rPr>
        <w:t>خر إجراء تتخذه السلطة المفوضة وهو المنح المؤقت، بعدها يتم إعداد مشروع إتفاقية التفويض طبقا للشروط المحددة في دفتر الشروط والنصوص القانونية المعمول بها ومن ثمة عرضه على لجنة تفويضات المرفق العام مرفوقا بملف كامل يشمل جميع الوثائق التي تبين الإجراءات المتخذة إختيارالمفوض له</w:t>
      </w:r>
      <w:r w:rsidR="00505F1B" w:rsidRPr="00DF3CB6">
        <w:rPr>
          <w:rFonts w:hint="cs"/>
          <w:rtl/>
          <w:lang w:bidi="ar-DZ"/>
        </w:rPr>
        <w:t xml:space="preserve"> خاصة وثائق الإعلان عن المنافسة ومحاضرلجنة إ</w:t>
      </w:r>
      <w:r w:rsidR="00EF7AF5" w:rsidRPr="00DF3CB6">
        <w:rPr>
          <w:rFonts w:hint="cs"/>
          <w:rtl/>
          <w:lang w:bidi="ar-DZ"/>
        </w:rPr>
        <w:t>ختياروإنتقاء العروض، الملف الذي بوضح قدرات المفوض له</w:t>
      </w:r>
      <w:r w:rsidR="00EB7F23" w:rsidRPr="00DF3CB6">
        <w:rPr>
          <w:rFonts w:hint="cs"/>
          <w:rtl/>
          <w:lang w:bidi="ar-DZ"/>
        </w:rPr>
        <w:t>.</w:t>
      </w:r>
      <w:r w:rsidR="00EF7AF5" w:rsidRPr="00DF3CB6">
        <w:rPr>
          <w:rFonts w:hint="cs"/>
          <w:rtl/>
          <w:lang w:bidi="ar-DZ"/>
        </w:rPr>
        <w:t>.. إلخ إضافة إلى</w:t>
      </w:r>
      <w:r w:rsidRPr="00DF3CB6">
        <w:rPr>
          <w:rFonts w:hint="cs"/>
          <w:rtl/>
          <w:lang w:bidi="ar-DZ"/>
        </w:rPr>
        <w:t xml:space="preserve"> تقرير </w:t>
      </w:r>
      <w:r w:rsidR="00005333" w:rsidRPr="00DF3CB6">
        <w:rPr>
          <w:rFonts w:hint="cs"/>
          <w:rtl/>
          <w:lang w:bidi="ar-DZ"/>
        </w:rPr>
        <w:t>يعد</w:t>
      </w:r>
      <w:r w:rsidRPr="00DF3CB6">
        <w:rPr>
          <w:rFonts w:hint="cs"/>
          <w:rtl/>
          <w:lang w:bidi="ar-DZ"/>
        </w:rPr>
        <w:t xml:space="preserve"> من طرف السلطة المفوضة توضح من خلاله الوضعية المالية للعملية المشتملة على مشروع إتفاقية التفويض</w:t>
      </w:r>
      <w:r w:rsidRPr="00DF3CB6">
        <w:rPr>
          <w:rStyle w:val="Appelnotedebasdep"/>
          <w:rtl/>
          <w:lang w:bidi="ar-DZ"/>
        </w:rPr>
        <w:footnoteReference w:id="623"/>
      </w:r>
      <w:r w:rsidRPr="00DF3CB6">
        <w:rPr>
          <w:lang w:bidi="ar-DZ"/>
        </w:rPr>
        <w:t>.</w:t>
      </w:r>
    </w:p>
    <w:p w:rsidR="00B46FF4" w:rsidRPr="00DF3CB6" w:rsidRDefault="00746E5A" w:rsidP="00B46FF4">
      <w:pPr>
        <w:bidi/>
        <w:spacing w:after="0"/>
        <w:ind w:firstLine="567"/>
        <w:jc w:val="both"/>
        <w:rPr>
          <w:rtl/>
          <w:lang w:bidi="ar-DZ"/>
        </w:rPr>
      </w:pPr>
      <w:r w:rsidRPr="00DF3CB6">
        <w:rPr>
          <w:rFonts w:hint="cs"/>
          <w:rtl/>
          <w:lang w:bidi="ar-DZ"/>
        </w:rPr>
        <w:t>بعد تقديم الملف أمام أمانة اللجنة يتم تحديد جلسة لدراسة وتفحص كل وثيقة والتأكد من مطابقتها شكلا للتشريع والتنظيم المعمول بهما، خاصة ما تعلق بتنظيم تفويضات المرفق العام</w:t>
      </w:r>
      <w:r w:rsidRPr="00DF3CB6">
        <w:rPr>
          <w:rStyle w:val="Appelnotedebasdep"/>
          <w:rtl/>
          <w:lang w:bidi="ar-DZ"/>
        </w:rPr>
        <w:footnoteReference w:id="624"/>
      </w:r>
      <w:r w:rsidR="00C92E89" w:rsidRPr="00DF3CB6">
        <w:rPr>
          <w:rFonts w:hint="cs"/>
          <w:rtl/>
          <w:lang w:bidi="ar-DZ"/>
        </w:rPr>
        <w:t>، وجرت العادة عمليا تعين اللجنة مقرر من بين أعضائها لدراسة الملف و تحديد النقايص المتواجد</w:t>
      </w:r>
      <w:r w:rsidR="00B46FF4" w:rsidRPr="00DF3CB6">
        <w:rPr>
          <w:rFonts w:hint="cs"/>
          <w:rtl/>
          <w:lang w:bidi="ar-DZ"/>
        </w:rPr>
        <w:t>ة فيه و الخرقات القانونية التي شابت الاجراءات أثناء الإجراءات الاولية للمنافسة.</w:t>
      </w:r>
    </w:p>
    <w:p w:rsidR="00746E5A" w:rsidRPr="00DF3CB6" w:rsidRDefault="00746E5A" w:rsidP="00B46FF4">
      <w:pPr>
        <w:bidi/>
        <w:spacing w:after="0"/>
        <w:ind w:firstLine="567"/>
        <w:jc w:val="both"/>
        <w:rPr>
          <w:rtl/>
          <w:lang w:bidi="ar-DZ"/>
        </w:rPr>
      </w:pPr>
      <w:r w:rsidRPr="00DF3CB6">
        <w:rPr>
          <w:rFonts w:hint="cs"/>
          <w:rtl/>
          <w:lang w:bidi="ar-DZ"/>
        </w:rPr>
        <w:t xml:space="preserve">و تمنح اللجنة على إثر </w:t>
      </w:r>
      <w:r w:rsidR="00B46FF4" w:rsidRPr="00DF3CB6">
        <w:rPr>
          <w:rFonts w:hint="cs"/>
          <w:rtl/>
          <w:lang w:bidi="ar-DZ"/>
        </w:rPr>
        <w:t>ذ</w:t>
      </w:r>
      <w:r w:rsidRPr="00DF3CB6">
        <w:rPr>
          <w:rFonts w:hint="cs"/>
          <w:rtl/>
          <w:lang w:bidi="ar-DZ"/>
        </w:rPr>
        <w:t xml:space="preserve">لك التأشيرة كنتيجة تعكس رقابتها </w:t>
      </w:r>
      <w:r w:rsidR="00B46FF4" w:rsidRPr="00DF3CB6">
        <w:rPr>
          <w:rFonts w:hint="cs"/>
          <w:rtl/>
          <w:lang w:bidi="ar-DZ"/>
        </w:rPr>
        <w:t xml:space="preserve">التي تعتبر </w:t>
      </w:r>
      <w:r w:rsidRPr="00DF3CB6">
        <w:rPr>
          <w:rFonts w:hint="cs"/>
          <w:rtl/>
          <w:lang w:bidi="ar-DZ"/>
        </w:rPr>
        <w:t>إلزامية تطلبها السلطة المفوضة قصد إستكمال إجراءات الابرام</w:t>
      </w:r>
      <w:r w:rsidR="00EB7F23" w:rsidRPr="00DF3CB6">
        <w:rPr>
          <w:rFonts w:hint="cs"/>
          <w:rtl/>
          <w:lang w:bidi="ar-DZ"/>
        </w:rPr>
        <w:t>.</w:t>
      </w:r>
    </w:p>
    <w:p w:rsidR="00746E5A" w:rsidRPr="00DF3CB6" w:rsidRDefault="00746E5A" w:rsidP="00CE7DDA">
      <w:pPr>
        <w:pStyle w:val="Titre6"/>
        <w:numPr>
          <w:ilvl w:val="0"/>
          <w:numId w:val="116"/>
        </w:numPr>
        <w:bidi/>
        <w:rPr>
          <w:lang w:bidi="ar-DZ"/>
        </w:rPr>
      </w:pPr>
      <w:bookmarkStart w:id="900" w:name="_Toc127049039"/>
      <w:bookmarkStart w:id="901" w:name="_Toc127052307"/>
      <w:bookmarkStart w:id="902" w:name="_Toc127053371"/>
      <w:r w:rsidRPr="00DF3CB6">
        <w:rPr>
          <w:rFonts w:hint="cs"/>
          <w:rtl/>
          <w:lang w:bidi="ar-DZ"/>
        </w:rPr>
        <w:t>دراسة الطعون المتعلقة بالمنح المؤقت و إلغاء الإجراء</w:t>
      </w:r>
      <w:bookmarkEnd w:id="900"/>
      <w:bookmarkEnd w:id="901"/>
      <w:bookmarkEnd w:id="902"/>
    </w:p>
    <w:p w:rsidR="00746E5A" w:rsidRPr="00DF3CB6" w:rsidRDefault="00746E5A" w:rsidP="006D13E4">
      <w:pPr>
        <w:bidi/>
        <w:spacing w:before="240" w:after="0"/>
        <w:ind w:firstLine="567"/>
        <w:jc w:val="both"/>
        <w:rPr>
          <w:rtl/>
          <w:lang w:bidi="ar-DZ"/>
        </w:rPr>
      </w:pPr>
      <w:r w:rsidRPr="00DF3CB6">
        <w:rPr>
          <w:rFonts w:hint="cs"/>
          <w:rtl/>
          <w:lang w:bidi="ar-DZ"/>
        </w:rPr>
        <w:t>طبقا لأحكام المادة 41 من المرسوم التنفيدي رقم 18-199 الم</w:t>
      </w:r>
      <w:r w:rsidR="006D13E4" w:rsidRPr="00DF3CB6">
        <w:rPr>
          <w:rFonts w:hint="cs"/>
          <w:rtl/>
          <w:lang w:bidi="ar-DZ"/>
        </w:rPr>
        <w:t>ذ</w:t>
      </w:r>
      <w:r w:rsidR="00F43104">
        <w:rPr>
          <w:rFonts w:hint="cs"/>
          <w:rtl/>
          <w:lang w:bidi="ar-DZ"/>
        </w:rPr>
        <w:t>كور سابقا، فإنه يخضع الإعلان عن المنح المؤقت لنفس الأ</w:t>
      </w:r>
      <w:r w:rsidRPr="00DF3CB6">
        <w:rPr>
          <w:rFonts w:hint="cs"/>
          <w:rtl/>
          <w:lang w:bidi="ar-DZ"/>
        </w:rPr>
        <w:t>حكام الواردة في المادة 73 من المرسوم الرئاسي 15-247،</w:t>
      </w:r>
      <w:r w:rsidR="006D13E4" w:rsidRPr="00DF3CB6">
        <w:rPr>
          <w:rFonts w:hint="cs"/>
          <w:rtl/>
          <w:lang w:bidi="ar-DZ"/>
        </w:rPr>
        <w:t xml:space="preserve"> ويعتبر المنح المؤقت عملية منح</w:t>
      </w:r>
      <w:r w:rsidRPr="00DF3CB6">
        <w:rPr>
          <w:rFonts w:hint="cs"/>
          <w:rtl/>
          <w:lang w:bidi="ar-DZ"/>
        </w:rPr>
        <w:t xml:space="preserve"> التفويض لأحد المتنافسين، </w:t>
      </w:r>
      <w:r w:rsidR="006D13E4" w:rsidRPr="00DF3CB6">
        <w:rPr>
          <w:rFonts w:hint="cs"/>
          <w:rtl/>
          <w:lang w:bidi="ar-DZ"/>
        </w:rPr>
        <w:t>ذ</w:t>
      </w:r>
      <w:r w:rsidRPr="00DF3CB6">
        <w:rPr>
          <w:rFonts w:hint="cs"/>
          <w:rtl/>
          <w:lang w:bidi="ar-DZ"/>
        </w:rPr>
        <w:t>لك من خ</w:t>
      </w:r>
      <w:r w:rsidR="00F43104">
        <w:rPr>
          <w:rFonts w:hint="cs"/>
          <w:rtl/>
          <w:lang w:bidi="ar-DZ"/>
        </w:rPr>
        <w:t>لال إحترام مبادئ حرية الوصول إلى</w:t>
      </w:r>
      <w:r w:rsidRPr="00DF3CB6">
        <w:rPr>
          <w:rFonts w:hint="cs"/>
          <w:rtl/>
          <w:lang w:bidi="ar-DZ"/>
        </w:rPr>
        <w:t xml:space="preserve"> الطلبات العمومية، و كنتيجة ل</w:t>
      </w:r>
      <w:r w:rsidR="006D13E4" w:rsidRPr="00DF3CB6">
        <w:rPr>
          <w:rFonts w:hint="cs"/>
          <w:rtl/>
          <w:lang w:bidi="ar-DZ"/>
        </w:rPr>
        <w:t>ذ</w:t>
      </w:r>
      <w:r w:rsidRPr="00DF3CB6">
        <w:rPr>
          <w:rFonts w:hint="cs"/>
          <w:rtl/>
          <w:lang w:bidi="ar-DZ"/>
        </w:rPr>
        <w:t>ل</w:t>
      </w:r>
      <w:r w:rsidR="006D13E4" w:rsidRPr="00DF3CB6">
        <w:rPr>
          <w:rFonts w:hint="cs"/>
          <w:rtl/>
          <w:lang w:bidi="ar-DZ"/>
        </w:rPr>
        <w:t>ك</w:t>
      </w:r>
      <w:r w:rsidRPr="00DF3CB6">
        <w:rPr>
          <w:rFonts w:hint="cs"/>
          <w:rtl/>
          <w:lang w:bidi="ar-DZ"/>
        </w:rPr>
        <w:t xml:space="preserve"> نظم المنظم إجراء الطعن في </w:t>
      </w:r>
      <w:r w:rsidR="006D13E4" w:rsidRPr="00DF3CB6">
        <w:rPr>
          <w:rFonts w:hint="cs"/>
          <w:rtl/>
          <w:lang w:bidi="ar-DZ"/>
        </w:rPr>
        <w:t xml:space="preserve">إجراء </w:t>
      </w:r>
      <w:r w:rsidRPr="00DF3CB6">
        <w:rPr>
          <w:rFonts w:hint="cs"/>
          <w:rtl/>
          <w:lang w:bidi="ar-DZ"/>
        </w:rPr>
        <w:t>المنح المؤقت، إذ أن المادة 42 من المرسوم 18-199 منحت حق للمترشح الدي شارك في الطلب على المنافسة أو التراضي البسيط بعد الإستشارة إمكانية إحتجاجه وذلك برفع طعن في المنح المقت أمام لجنة تفويضات المرفق العام في أجل لا يتعدى عشرون (20) يوما من تاريخ إشهار قرار المنح المؤقت للتفويض في جريدتين يوميتين باللغة الوطنية و لغة أجنبية</w:t>
      </w:r>
      <w:r w:rsidRPr="00DF3CB6">
        <w:rPr>
          <w:rStyle w:val="Appelnotedebasdep"/>
          <w:rtl/>
          <w:lang w:bidi="ar-DZ"/>
        </w:rPr>
        <w:footnoteReference w:id="625"/>
      </w:r>
      <w:r w:rsidRPr="00DF3CB6">
        <w:rPr>
          <w:rFonts w:hint="cs"/>
          <w:rtl/>
          <w:lang w:bidi="ar-DZ"/>
        </w:rPr>
        <w:t>.</w:t>
      </w:r>
    </w:p>
    <w:p w:rsidR="00746E5A" w:rsidRPr="00DF3CB6" w:rsidRDefault="00746E5A" w:rsidP="006D13E4">
      <w:pPr>
        <w:bidi/>
        <w:spacing w:before="240" w:after="0"/>
        <w:ind w:firstLine="567"/>
        <w:jc w:val="both"/>
        <w:rPr>
          <w:rtl/>
          <w:lang w:bidi="ar-DZ"/>
        </w:rPr>
      </w:pPr>
      <w:r w:rsidRPr="00DF3CB6">
        <w:rPr>
          <w:rFonts w:hint="cs"/>
          <w:rtl/>
          <w:lang w:bidi="ar-DZ"/>
        </w:rPr>
        <w:t>بالرجوع إلى الفقرة الثانية من نفس المادة فإن ال</w:t>
      </w:r>
      <w:r w:rsidR="006D13E4" w:rsidRPr="00DF3CB6">
        <w:rPr>
          <w:rFonts w:hint="cs"/>
          <w:rtl/>
          <w:lang w:bidi="ar-DZ"/>
        </w:rPr>
        <w:t>ل</w:t>
      </w:r>
      <w:r w:rsidRPr="00DF3CB6">
        <w:rPr>
          <w:rFonts w:hint="cs"/>
          <w:rtl/>
          <w:lang w:bidi="ar-DZ"/>
        </w:rPr>
        <w:t>جنة تقوم بدراسة الطعن وا</w:t>
      </w:r>
      <w:r w:rsidR="006D13E4" w:rsidRPr="00DF3CB6">
        <w:rPr>
          <w:rFonts w:hint="cs"/>
          <w:rtl/>
          <w:lang w:bidi="ar-DZ"/>
        </w:rPr>
        <w:t xml:space="preserve">لفصل فيه بموجب قرار معلل في أجل </w:t>
      </w:r>
      <w:r w:rsidRPr="00DF3CB6">
        <w:rPr>
          <w:rFonts w:hint="cs"/>
          <w:rtl/>
          <w:lang w:bidi="ar-DZ"/>
        </w:rPr>
        <w:t xml:space="preserve">لا يتعدى عشرون (20) يوما إبتداءا من تاريخ إستلامها للطعن </w:t>
      </w:r>
      <w:r w:rsidR="006D13E4" w:rsidRPr="00DF3CB6">
        <w:rPr>
          <w:rFonts w:hint="cs"/>
          <w:rtl/>
          <w:lang w:bidi="ar-DZ"/>
        </w:rPr>
        <w:t>ل</w:t>
      </w:r>
      <w:r w:rsidRPr="00DF3CB6">
        <w:rPr>
          <w:rFonts w:hint="cs"/>
          <w:rtl/>
          <w:lang w:bidi="ar-DZ"/>
        </w:rPr>
        <w:t>تقوم اللجنة بتبليغ هذا المقرر إلى كل من السلطة المفوضة وصاحب الطعن</w:t>
      </w:r>
      <w:r w:rsidRPr="00DF3CB6">
        <w:rPr>
          <w:rStyle w:val="Appelnotedebasdep"/>
          <w:rtl/>
          <w:lang w:bidi="ar-DZ"/>
        </w:rPr>
        <w:footnoteReference w:id="626"/>
      </w:r>
      <w:r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 xml:space="preserve">تجدر الإشارة إلى أن المرسوم التنفيذي 18-199 بين أنه في حالة إلغاء إجراء التفويض في أي مرحلة من مراحل المنافسة من قبل السلطة المفوضة فإنه يمكن لأي متنافس أو مترشح أن يحتج على قرار الإلغاء أن يرفع طعنا لدى لجنة تفويضات المرفق العام في أجل لايتعدى عشرة (10) أيام </w:t>
      </w:r>
      <w:r w:rsidR="00F43104">
        <w:rPr>
          <w:rFonts w:hint="cs"/>
          <w:rtl/>
          <w:lang w:bidi="ar-DZ"/>
        </w:rPr>
        <w:t xml:space="preserve">إبتداءا من تاريخ إشهار </w:t>
      </w:r>
      <w:r w:rsidRPr="00DF3CB6">
        <w:rPr>
          <w:rFonts w:hint="cs"/>
          <w:rtl/>
          <w:lang w:bidi="ar-DZ"/>
        </w:rPr>
        <w:t>قرار الإلغاء وذلك طبقا لأحكام المادة 46 من نفس المرسوم التنفيذي</w:t>
      </w:r>
      <w:r w:rsidRPr="00DF3CB6">
        <w:rPr>
          <w:rStyle w:val="Appelnotedebasdep"/>
          <w:rtl/>
          <w:lang w:bidi="ar-DZ"/>
        </w:rPr>
        <w:footnoteReference w:id="627"/>
      </w:r>
      <w:r w:rsidRPr="00DF3CB6">
        <w:rPr>
          <w:rFonts w:hint="cs"/>
          <w:rtl/>
          <w:lang w:bidi="ar-DZ"/>
        </w:rPr>
        <w:t>.</w:t>
      </w:r>
    </w:p>
    <w:p w:rsidR="00746E5A" w:rsidRPr="00DF3CB6" w:rsidRDefault="00BE3DCC" w:rsidP="00FC5E54">
      <w:pPr>
        <w:pStyle w:val="Titre5"/>
        <w:bidi/>
        <w:rPr>
          <w:lang w:bidi="ar-DZ"/>
        </w:rPr>
      </w:pPr>
      <w:bookmarkStart w:id="903" w:name="_Toc127049040"/>
      <w:bookmarkStart w:id="904" w:name="_Toc127052308"/>
      <w:bookmarkStart w:id="905" w:name="_Toc127053372"/>
      <w:r w:rsidRPr="00DF3CB6">
        <w:rPr>
          <w:rFonts w:hint="cs"/>
          <w:rtl/>
          <w:lang w:bidi="ar-DZ"/>
        </w:rPr>
        <w:t xml:space="preserve">ثالثا- </w:t>
      </w:r>
      <w:r w:rsidR="00746E5A" w:rsidRPr="00DF3CB6">
        <w:rPr>
          <w:rFonts w:hint="cs"/>
          <w:rtl/>
          <w:lang w:bidi="ar-DZ"/>
        </w:rPr>
        <w:t>إمتداد الإختصاص الرقابي  للجنة تفويض المرفق العام خلال مرحلة التنفيد</w:t>
      </w:r>
      <w:bookmarkEnd w:id="903"/>
      <w:bookmarkEnd w:id="904"/>
      <w:bookmarkEnd w:id="905"/>
    </w:p>
    <w:p w:rsidR="00746E5A" w:rsidRPr="00DF3CB6" w:rsidRDefault="00746E5A" w:rsidP="007F04EC">
      <w:pPr>
        <w:bidi/>
        <w:spacing w:after="0"/>
        <w:ind w:firstLine="567"/>
        <w:jc w:val="both"/>
        <w:rPr>
          <w:rtl/>
          <w:lang w:bidi="ar-DZ"/>
        </w:rPr>
      </w:pPr>
      <w:r w:rsidRPr="00DF3CB6">
        <w:rPr>
          <w:rFonts w:hint="cs"/>
          <w:rtl/>
          <w:lang w:bidi="ar-DZ"/>
        </w:rPr>
        <w:t xml:space="preserve">في إطارتنفيذ إتفاقية التفويض يمكن للسلطة المفوضة أنة تلجأ إلى إبرام ملاحق وذلك وفقا لتنظيم المرفق العام، فالملحق ليس </w:t>
      </w:r>
      <w:r w:rsidR="00F0654C" w:rsidRPr="00DF3CB6">
        <w:rPr>
          <w:rFonts w:hint="cs"/>
          <w:rtl/>
          <w:lang w:bidi="ar-DZ"/>
        </w:rPr>
        <w:t>ع</w:t>
      </w:r>
      <w:r w:rsidRPr="00DF3CB6">
        <w:rPr>
          <w:rFonts w:hint="cs"/>
          <w:rtl/>
          <w:lang w:bidi="ar-DZ"/>
        </w:rPr>
        <w:t xml:space="preserve">قدا فريدا أومستقلا بذاته بل </w:t>
      </w:r>
      <w:r w:rsidR="00F0654C" w:rsidRPr="00DF3CB6">
        <w:rPr>
          <w:rFonts w:hint="cs"/>
          <w:rtl/>
          <w:lang w:bidi="ar-DZ"/>
        </w:rPr>
        <w:t>هو وثيق الصلة باتفاقية التفويض،إذ انه</w:t>
      </w:r>
      <w:r w:rsidRPr="00DF3CB6">
        <w:rPr>
          <w:rFonts w:hint="cs"/>
          <w:rtl/>
          <w:lang w:bidi="ar-DZ"/>
        </w:rPr>
        <w:t xml:space="preserve"> يعتبروثيقة تعاقدية مابين السلطة المفوضة والمفوض له</w:t>
      </w:r>
      <w:r w:rsidRPr="00DF3CB6">
        <w:rPr>
          <w:rStyle w:val="Appelnotedebasdep"/>
          <w:rtl/>
          <w:lang w:bidi="ar-DZ"/>
        </w:rPr>
        <w:footnoteReference w:id="628"/>
      </w:r>
      <w:r w:rsidR="006D4C4D" w:rsidRPr="00DF3CB6">
        <w:rPr>
          <w:rFonts w:hint="cs"/>
          <w:rtl/>
          <w:lang w:bidi="ar-DZ"/>
        </w:rPr>
        <w:t>،</w:t>
      </w:r>
      <w:r w:rsidRPr="00DF3CB6">
        <w:rPr>
          <w:rFonts w:hint="cs"/>
          <w:rtl/>
          <w:lang w:bidi="ar-DZ"/>
        </w:rPr>
        <w:t xml:space="preserve"> ومن الشروط الواجب مراعاتها في إبرام الملحق </w:t>
      </w:r>
      <w:r w:rsidR="00F0654C" w:rsidRPr="00DF3CB6">
        <w:rPr>
          <w:rFonts w:hint="cs"/>
          <w:rtl/>
          <w:lang w:bidi="ar-DZ"/>
        </w:rPr>
        <w:t>ا</w:t>
      </w:r>
      <w:r w:rsidRPr="00DF3CB6">
        <w:rPr>
          <w:rFonts w:hint="cs"/>
          <w:rtl/>
          <w:lang w:bidi="ar-DZ"/>
        </w:rPr>
        <w:t xml:space="preserve">لا يكون خارج الآجال التعاقدية، كما </w:t>
      </w:r>
      <w:r w:rsidR="00F0654C" w:rsidRPr="00DF3CB6">
        <w:rPr>
          <w:rFonts w:hint="cs"/>
          <w:rtl/>
          <w:lang w:bidi="ar-DZ"/>
        </w:rPr>
        <w:t>لا</w:t>
      </w:r>
      <w:r w:rsidRPr="00DF3CB6">
        <w:rPr>
          <w:rFonts w:hint="cs"/>
          <w:rtl/>
          <w:lang w:bidi="ar-DZ"/>
        </w:rPr>
        <w:t>يمكن تعديل موضوع الاتفاقية أو إنجاز استثمارات أو خدمات تكون على عاتق المفوض له أو تعديل مدة الاتفاقية باستثناء الحالات المنصوص عليها في القسم الثاني أعلاه</w:t>
      </w:r>
      <w:r w:rsidRPr="00DF3CB6">
        <w:rPr>
          <w:rStyle w:val="Appelnotedebasdep"/>
          <w:rtl/>
          <w:lang w:bidi="ar-DZ"/>
        </w:rPr>
        <w:footnoteReference w:id="629"/>
      </w:r>
      <w:r w:rsidR="0065710E" w:rsidRPr="00DF3CB6">
        <w:rPr>
          <w:rFonts w:hint="cs"/>
          <w:rtl/>
          <w:lang w:bidi="ar-DZ"/>
        </w:rPr>
        <w:t xml:space="preserve">، ومن أجل ذلك فقد حدد المرسوم </w:t>
      </w:r>
      <w:r w:rsidR="0065710E" w:rsidRPr="00DF3CB6">
        <w:rPr>
          <w:lang w:bidi="ar-DZ"/>
        </w:rPr>
        <w:t>199-18</w:t>
      </w:r>
      <w:r w:rsidRPr="00DF3CB6">
        <w:rPr>
          <w:rFonts w:hint="cs"/>
          <w:rtl/>
          <w:lang w:bidi="ar-DZ"/>
        </w:rPr>
        <w:t>الحالات التي يمكن تمديد فيها مدة الإتفاقية</w:t>
      </w:r>
      <w:r w:rsidRPr="00DF3CB6">
        <w:rPr>
          <w:rStyle w:val="Appelnotedebasdep"/>
          <w:rtl/>
          <w:lang w:bidi="ar-DZ"/>
        </w:rPr>
        <w:footnoteReference w:id="630"/>
      </w:r>
      <w:r w:rsidR="007F04EC" w:rsidRPr="00DF3CB6">
        <w:rPr>
          <w:rFonts w:hint="cs"/>
          <w:rtl/>
          <w:lang w:bidi="ar-DZ"/>
        </w:rPr>
        <w:t xml:space="preserve">، مع </w:t>
      </w:r>
      <w:r w:rsidRPr="00DF3CB6">
        <w:rPr>
          <w:rFonts w:hint="cs"/>
          <w:rtl/>
          <w:lang w:bidi="ar-DZ"/>
        </w:rPr>
        <w:t>اعتبارأن الملحق مرتبط ارتباطا وثيقا باتفاقية التفويض فإنه يخضع لنفس إجراءاتالرقابة الخارجية ا</w:t>
      </w:r>
      <w:r w:rsidR="007F04EC" w:rsidRPr="00DF3CB6">
        <w:rPr>
          <w:rFonts w:hint="cs"/>
          <w:rtl/>
          <w:lang w:bidi="ar-DZ"/>
        </w:rPr>
        <w:t>لقبلية التي خضعت لها الاتفاقية و</w:t>
      </w:r>
      <w:r w:rsidRPr="00DF3CB6">
        <w:rPr>
          <w:rFonts w:hint="cs"/>
          <w:rtl/>
          <w:lang w:bidi="ar-DZ"/>
        </w:rPr>
        <w:t>تمارسها نفس الهيئة</w:t>
      </w:r>
      <w:r w:rsidR="00EB7F23" w:rsidRPr="00DF3CB6">
        <w:rPr>
          <w:rFonts w:hint="cs"/>
          <w:rtl/>
          <w:lang w:bidi="ar-DZ"/>
        </w:rPr>
        <w:t>.</w:t>
      </w:r>
    </w:p>
    <w:p w:rsidR="00746E5A" w:rsidRPr="00DF3CB6" w:rsidRDefault="00746E5A" w:rsidP="007F04EC">
      <w:pPr>
        <w:bidi/>
        <w:spacing w:after="0"/>
        <w:ind w:firstLine="567"/>
        <w:jc w:val="both"/>
        <w:rPr>
          <w:rtl/>
          <w:lang w:bidi="ar-DZ"/>
        </w:rPr>
      </w:pPr>
      <w:r w:rsidRPr="00DF3CB6">
        <w:rPr>
          <w:rFonts w:hint="cs"/>
          <w:rtl/>
          <w:lang w:bidi="ar-DZ"/>
        </w:rPr>
        <w:t xml:space="preserve">على أساس ما سبق يتم تحضيرمشروع الملحق مزودا بالملف التبريري المتعلق به ويعرض على لجنة تفويضات المرفق العام من أجل الموافقة عليه ومنح التأشيرة، إذ أنه لا يمكن أن تشرع في تنفيذ بنود الملحق قبل الحصول على تأشيرة لجنة تفويضات المرفق العام، </w:t>
      </w:r>
      <w:r w:rsidR="007F04EC" w:rsidRPr="00DF3CB6">
        <w:rPr>
          <w:rFonts w:hint="cs"/>
          <w:rtl/>
          <w:lang w:bidi="ar-DZ"/>
        </w:rPr>
        <w:t>ف</w:t>
      </w:r>
      <w:r w:rsidRPr="00DF3CB6">
        <w:rPr>
          <w:rFonts w:hint="cs"/>
          <w:rtl/>
          <w:lang w:bidi="ar-DZ"/>
        </w:rPr>
        <w:t xml:space="preserve">تقوم  اللجنة بدراسة الملف ولها الحرية في منح التأشيرة أورفضها فإذا تبين لها الملف كامل </w:t>
      </w:r>
      <w:r w:rsidR="006D4C4D" w:rsidRPr="00DF3CB6">
        <w:rPr>
          <w:rFonts w:hint="cs"/>
          <w:rtl/>
          <w:lang w:bidi="ar-DZ"/>
        </w:rPr>
        <w:t>و</w:t>
      </w:r>
      <w:r w:rsidRPr="00DF3CB6">
        <w:rPr>
          <w:rFonts w:hint="cs"/>
          <w:rtl/>
          <w:lang w:bidi="ar-DZ"/>
        </w:rPr>
        <w:t>يستوفي الشروط القانونية تقرر اللجنة منح التأشيرة التي تعتبر تصرفا قانونيا، أما إذا لم يستوفي الشروط ف</w:t>
      </w:r>
      <w:r w:rsidR="007F04EC" w:rsidRPr="00DF3CB6">
        <w:rPr>
          <w:rFonts w:hint="cs"/>
          <w:rtl/>
          <w:lang w:bidi="ar-DZ"/>
        </w:rPr>
        <w:t>إنه يتم رفض منح التأشيرة، دون أن بفوتنا التنويه بأن</w:t>
      </w:r>
      <w:r w:rsidRPr="00DF3CB6">
        <w:rPr>
          <w:rFonts w:hint="cs"/>
          <w:rtl/>
          <w:lang w:bidi="ar-DZ"/>
        </w:rPr>
        <w:t xml:space="preserve"> هذه الحالة لم ين</w:t>
      </w:r>
      <w:r w:rsidR="007F04EC" w:rsidRPr="00DF3CB6">
        <w:rPr>
          <w:rFonts w:hint="cs"/>
          <w:rtl/>
          <w:lang w:bidi="ar-DZ"/>
        </w:rPr>
        <w:t xml:space="preserve">ص عليها المرسوم التنفيذي 18-199، والتي تعتبر من بين الكثير النقائص التي شابت هذا النص القانوني.  </w:t>
      </w:r>
    </w:p>
    <w:p w:rsidR="00746E5A" w:rsidRPr="00DF3CB6" w:rsidRDefault="00746E5A" w:rsidP="000C3F26">
      <w:pPr>
        <w:pStyle w:val="Titre4"/>
        <w:bidi/>
        <w:rPr>
          <w:rtl/>
          <w:lang w:bidi="ar-DZ"/>
        </w:rPr>
      </w:pPr>
      <w:bookmarkStart w:id="906" w:name="_Toc127049041"/>
      <w:bookmarkStart w:id="907" w:name="_Toc127052309"/>
      <w:bookmarkStart w:id="908" w:name="_Toc127053373"/>
      <w:r w:rsidRPr="00DF3CB6">
        <w:rPr>
          <w:rFonts w:hint="cs"/>
          <w:rtl/>
          <w:lang w:bidi="ar-DZ"/>
        </w:rPr>
        <w:t>الفرع الثالث</w:t>
      </w:r>
      <w:bookmarkStart w:id="909" w:name="_Toc127049042"/>
      <w:bookmarkEnd w:id="906"/>
      <w:r w:rsidR="000C3F26">
        <w:rPr>
          <w:rtl/>
          <w:lang w:bidi="ar-DZ"/>
        </w:rPr>
        <w:br/>
      </w:r>
      <w:r w:rsidRPr="00DF3CB6">
        <w:rPr>
          <w:rFonts w:hint="cs"/>
          <w:rtl/>
          <w:lang w:bidi="ar-DZ"/>
        </w:rPr>
        <w:t xml:space="preserve">الآثار المترتبة على ممارسة </w:t>
      </w:r>
      <w:proofErr w:type="gramStart"/>
      <w:r w:rsidRPr="00DF3CB6">
        <w:rPr>
          <w:rFonts w:hint="cs"/>
          <w:rtl/>
          <w:lang w:bidi="ar-DZ"/>
        </w:rPr>
        <w:t>اللجنة  لمهامها</w:t>
      </w:r>
      <w:proofErr w:type="gramEnd"/>
      <w:r w:rsidRPr="00DF3CB6">
        <w:rPr>
          <w:rFonts w:hint="cs"/>
          <w:rtl/>
          <w:lang w:bidi="ar-DZ"/>
        </w:rPr>
        <w:t xml:space="preserve"> و مدى</w:t>
      </w:r>
      <w:bookmarkStart w:id="910" w:name="_Toc127049043"/>
      <w:bookmarkEnd w:id="909"/>
      <w:r w:rsidR="000C3F26">
        <w:rPr>
          <w:rtl/>
          <w:lang w:bidi="ar-DZ"/>
        </w:rPr>
        <w:br/>
      </w:r>
      <w:r w:rsidRPr="00DF3CB6">
        <w:rPr>
          <w:rFonts w:hint="cs"/>
          <w:rtl/>
          <w:lang w:bidi="ar-DZ"/>
        </w:rPr>
        <w:t>فاعليتها في تكريس مبدأ المنافسة</w:t>
      </w:r>
      <w:bookmarkEnd w:id="907"/>
      <w:bookmarkEnd w:id="908"/>
      <w:bookmarkEnd w:id="910"/>
    </w:p>
    <w:p w:rsidR="00746E5A" w:rsidRPr="00DF3CB6" w:rsidRDefault="00746E5A" w:rsidP="006F7E34">
      <w:pPr>
        <w:bidi/>
        <w:spacing w:before="240" w:after="0"/>
        <w:ind w:firstLine="567"/>
        <w:jc w:val="both"/>
        <w:rPr>
          <w:rtl/>
          <w:lang w:bidi="ar-DZ"/>
        </w:rPr>
      </w:pPr>
      <w:r w:rsidRPr="00DF3CB6">
        <w:rPr>
          <w:rFonts w:hint="cs"/>
          <w:rtl/>
          <w:lang w:bidi="ar-DZ"/>
        </w:rPr>
        <w:t xml:space="preserve">لعل أهم أثر </w:t>
      </w:r>
      <w:r w:rsidR="00E76949" w:rsidRPr="00DF3CB6">
        <w:rPr>
          <w:rFonts w:hint="cs"/>
          <w:rtl/>
          <w:lang w:bidi="ar-DZ"/>
        </w:rPr>
        <w:t>ي</w:t>
      </w:r>
      <w:r w:rsidRPr="00DF3CB6">
        <w:rPr>
          <w:rFonts w:hint="cs"/>
          <w:rtl/>
          <w:lang w:bidi="ar-DZ"/>
        </w:rPr>
        <w:t xml:space="preserve">نتج عن ممارسة لجنة تفويضات المرفق العام لاختصاصاتها الرقابية يتمثل في منح </w:t>
      </w:r>
      <w:r w:rsidR="00E76949" w:rsidRPr="00DF3CB6">
        <w:rPr>
          <w:rFonts w:hint="cs"/>
          <w:rtl/>
          <w:lang w:bidi="ar-DZ"/>
        </w:rPr>
        <w:t>ال</w:t>
      </w:r>
      <w:r w:rsidRPr="00DF3CB6">
        <w:rPr>
          <w:rFonts w:hint="cs"/>
          <w:rtl/>
          <w:lang w:bidi="ar-DZ"/>
        </w:rPr>
        <w:t>تأشيرة أو رفض منحها، وت</w:t>
      </w:r>
      <w:r w:rsidR="00E76949" w:rsidRPr="00DF3CB6">
        <w:rPr>
          <w:rFonts w:hint="cs"/>
          <w:rtl/>
          <w:lang w:bidi="ar-DZ"/>
        </w:rPr>
        <w:t>ن</w:t>
      </w:r>
      <w:r w:rsidRPr="00DF3CB6">
        <w:rPr>
          <w:rFonts w:hint="cs"/>
          <w:rtl/>
          <w:lang w:bidi="ar-DZ"/>
        </w:rPr>
        <w:t>قسم التأشيرة إلى عدة أنواع تأشيرة كاملة، وتأشيرة مرفقة بتحفظات موقفة، وتأشيرة مرفقة بتحفظات غير موقفة، إضافة إلى مقرر رفض التأشيرة الذي يجب أن يكون مبررا بإعتبار أنه أن هذا الرفض يرتب أثار خطيرة من شأنها التأثير سلبا على فعالية الرقابة الخارجية القبلية لاتفاقية التفويض</w:t>
      </w:r>
      <w:r w:rsidRPr="00DF3CB6">
        <w:rPr>
          <w:rStyle w:val="Appelnotedebasdep"/>
          <w:rtl/>
          <w:lang w:bidi="ar-DZ"/>
        </w:rPr>
        <w:footnoteReference w:id="631"/>
      </w:r>
      <w:r w:rsidR="00701019" w:rsidRPr="00DF3CB6">
        <w:rPr>
          <w:rFonts w:hint="cs"/>
          <w:b/>
          <w:bCs/>
          <w:rtl/>
          <w:lang w:bidi="ar-DZ"/>
        </w:rPr>
        <w:t xml:space="preserve">(أولا)، </w:t>
      </w:r>
      <w:r w:rsidR="00701019" w:rsidRPr="00DF3CB6">
        <w:rPr>
          <w:rFonts w:hint="cs"/>
          <w:rtl/>
          <w:lang w:bidi="ar-DZ"/>
        </w:rPr>
        <w:t>مما يحدد مدى هذه الرقابة</w:t>
      </w:r>
      <w:r w:rsidR="00701019" w:rsidRPr="00DF3CB6">
        <w:rPr>
          <w:rFonts w:hint="cs"/>
          <w:b/>
          <w:bCs/>
          <w:rtl/>
          <w:lang w:bidi="ar-DZ"/>
        </w:rPr>
        <w:t xml:space="preserve"> (ثانيا)</w:t>
      </w:r>
    </w:p>
    <w:p w:rsidR="00746E5A" w:rsidRPr="00DF3CB6" w:rsidRDefault="00746E5A" w:rsidP="00FC5E54">
      <w:pPr>
        <w:pStyle w:val="Titre5"/>
        <w:bidi/>
        <w:rPr>
          <w:rtl/>
          <w:lang w:bidi="ar-DZ"/>
        </w:rPr>
      </w:pPr>
      <w:bookmarkStart w:id="911" w:name="_Toc127049044"/>
      <w:bookmarkStart w:id="912" w:name="_Toc127052310"/>
      <w:bookmarkStart w:id="913" w:name="_Toc127053374"/>
      <w:r w:rsidRPr="00DF3CB6">
        <w:rPr>
          <w:rFonts w:hint="cs"/>
          <w:rtl/>
          <w:lang w:bidi="ar-DZ"/>
        </w:rPr>
        <w:t xml:space="preserve">اولا </w:t>
      </w:r>
      <w:r w:rsidRPr="00DF3CB6">
        <w:rPr>
          <w:rtl/>
          <w:lang w:bidi="ar-DZ"/>
        </w:rPr>
        <w:t>–</w:t>
      </w:r>
      <w:r w:rsidRPr="00DF3CB6">
        <w:rPr>
          <w:rFonts w:hint="cs"/>
          <w:rtl/>
          <w:lang w:bidi="ar-DZ"/>
        </w:rPr>
        <w:t xml:space="preserve"> الأثار المترتبة على ممارسة لجنة تفويضات المرفق العام لاختصاصها الرقابي</w:t>
      </w:r>
      <w:bookmarkEnd w:id="911"/>
      <w:bookmarkEnd w:id="912"/>
      <w:bookmarkEnd w:id="913"/>
    </w:p>
    <w:p w:rsidR="00746E5A" w:rsidRPr="00DF3CB6" w:rsidRDefault="00746E5A" w:rsidP="006E13F9">
      <w:pPr>
        <w:bidi/>
        <w:spacing w:after="0"/>
        <w:ind w:firstLine="567"/>
        <w:jc w:val="both"/>
        <w:rPr>
          <w:rtl/>
          <w:lang w:bidi="ar-DZ"/>
        </w:rPr>
      </w:pPr>
      <w:r w:rsidRPr="00DF3CB6">
        <w:rPr>
          <w:rFonts w:hint="cs"/>
          <w:rtl/>
          <w:lang w:bidi="ar-DZ"/>
        </w:rPr>
        <w:t>تتوج الرقابة التي تمارسها لجنة تفويضات المرفق العام بمقررإما منح</w:t>
      </w:r>
      <w:r w:rsidR="006E13F9" w:rsidRPr="00DF3CB6">
        <w:rPr>
          <w:rFonts w:hint="cs"/>
          <w:rtl/>
          <w:lang w:bidi="ar-DZ"/>
        </w:rPr>
        <w:t xml:space="preserve"> التأشيرة</w:t>
      </w:r>
      <w:r w:rsidRPr="00DF3CB6">
        <w:rPr>
          <w:rFonts w:hint="cs"/>
          <w:rtl/>
          <w:lang w:bidi="ar-DZ"/>
        </w:rPr>
        <w:t xml:space="preserve"> وفقا أجال محددة وهذاطبقا لنص المادة 80 من المرسوم</w:t>
      </w:r>
      <w:r w:rsidR="006E13F9" w:rsidRPr="00DF3CB6">
        <w:rPr>
          <w:rFonts w:hint="cs"/>
          <w:rtl/>
          <w:lang w:bidi="ar-DZ"/>
        </w:rPr>
        <w:t xml:space="preserve"> أو رفض ذلك</w:t>
      </w:r>
      <w:r w:rsidRPr="00DF3CB6">
        <w:rPr>
          <w:rFonts w:hint="cs"/>
          <w:rtl/>
          <w:lang w:bidi="ar-DZ"/>
        </w:rPr>
        <w:t>، ولهذا فإن التأشيرة تعتبر نقطة البداية لاتفاقية التفويض بالنسبة لمرحلة التنفيذ.</w:t>
      </w:r>
    </w:p>
    <w:p w:rsidR="00746E5A" w:rsidRPr="00DF3CB6" w:rsidRDefault="00746E5A" w:rsidP="00F52453">
      <w:pPr>
        <w:bidi/>
        <w:spacing w:after="0"/>
        <w:ind w:firstLine="567"/>
        <w:jc w:val="both"/>
        <w:rPr>
          <w:rtl/>
          <w:lang w:bidi="ar-DZ"/>
        </w:rPr>
      </w:pPr>
      <w:r w:rsidRPr="00DF3CB6">
        <w:rPr>
          <w:rFonts w:hint="cs"/>
          <w:rtl/>
          <w:lang w:bidi="ar-DZ"/>
        </w:rPr>
        <w:t>إن تأكد لجنة تفويضات المرفق العام من إحترام السلطة المفوضة لجميع مراحل</w:t>
      </w:r>
      <w:r w:rsidR="006E13F9" w:rsidRPr="00DF3CB6">
        <w:rPr>
          <w:rFonts w:hint="cs"/>
          <w:rtl/>
          <w:lang w:bidi="ar-DZ"/>
        </w:rPr>
        <w:t xml:space="preserve"> وإجراءات</w:t>
      </w:r>
      <w:r w:rsidRPr="00DF3CB6">
        <w:rPr>
          <w:rFonts w:hint="cs"/>
          <w:rtl/>
          <w:lang w:bidi="ar-DZ"/>
        </w:rPr>
        <w:t xml:space="preserve"> إبرام  التفويض وإعداد الملحق سوف يؤدي حتما إلى منح التأشيرة والتي تعتبر من قبيل القرارات الإدارية إذ أنها تتميز بجميع خصائص القرارالإداري، وبذلك تتوفر</w:t>
      </w:r>
      <w:r w:rsidR="00F43104">
        <w:rPr>
          <w:rFonts w:hint="cs"/>
          <w:rtl/>
          <w:lang w:bidi="ar-DZ"/>
        </w:rPr>
        <w:t xml:space="preserve"> على الأر</w:t>
      </w:r>
      <w:r w:rsidRPr="00DF3CB6">
        <w:rPr>
          <w:rFonts w:hint="cs"/>
          <w:rtl/>
          <w:lang w:bidi="ar-DZ"/>
        </w:rPr>
        <w:t xml:space="preserve">كان والشروط اللازمة للقرار  الإداري </w:t>
      </w:r>
      <w:r w:rsidR="00775823" w:rsidRPr="00DF3CB6">
        <w:rPr>
          <w:rFonts w:hint="cs"/>
          <w:rtl/>
          <w:lang w:bidi="ar-DZ"/>
        </w:rPr>
        <w:t xml:space="preserve">المتمثلة </w:t>
      </w:r>
      <w:r w:rsidRPr="00DF3CB6">
        <w:rPr>
          <w:rFonts w:hint="cs"/>
          <w:rtl/>
          <w:lang w:bidi="ar-DZ"/>
        </w:rPr>
        <w:t>في ركن السبب، وركن الاختصاص وركن الشكل والاجراءات وركن المحل وركن الغاية</w:t>
      </w:r>
      <w:r w:rsidRPr="00DF3CB6">
        <w:rPr>
          <w:rStyle w:val="Appelnotedebasdep"/>
          <w:rtl/>
          <w:lang w:bidi="ar-DZ"/>
        </w:rPr>
        <w:footnoteReference w:id="632"/>
      </w:r>
    </w:p>
    <w:p w:rsidR="00746E5A" w:rsidRPr="00DF3CB6" w:rsidRDefault="00775823" w:rsidP="00775823">
      <w:pPr>
        <w:bidi/>
        <w:spacing w:after="0"/>
        <w:ind w:firstLine="567"/>
        <w:jc w:val="both"/>
        <w:rPr>
          <w:rtl/>
          <w:lang w:bidi="ar-DZ"/>
        </w:rPr>
      </w:pPr>
      <w:proofErr w:type="gramStart"/>
      <w:r w:rsidRPr="00DF3CB6">
        <w:rPr>
          <w:rFonts w:hint="cs"/>
          <w:rtl/>
          <w:lang w:bidi="ar-DZ"/>
        </w:rPr>
        <w:t>و</w:t>
      </w:r>
      <w:r w:rsidR="00746E5A" w:rsidRPr="00DF3CB6">
        <w:rPr>
          <w:rFonts w:hint="cs"/>
          <w:rtl/>
          <w:lang w:bidi="ar-DZ"/>
        </w:rPr>
        <w:t>من</w:t>
      </w:r>
      <w:proofErr w:type="gramEnd"/>
      <w:r w:rsidR="00746E5A" w:rsidRPr="00DF3CB6">
        <w:rPr>
          <w:rFonts w:hint="cs"/>
          <w:rtl/>
          <w:lang w:bidi="ar-DZ"/>
        </w:rPr>
        <w:t xml:space="preserve"> خلال تنظيم تفويض المرفق العام وما جرى العمل به فإن التأشيرة تنقسم إلى قسمين    </w:t>
      </w:r>
    </w:p>
    <w:p w:rsidR="00746E5A" w:rsidRPr="00DF3CB6" w:rsidRDefault="00746E5A" w:rsidP="00CE7DDA">
      <w:pPr>
        <w:pStyle w:val="Titre6"/>
        <w:numPr>
          <w:ilvl w:val="0"/>
          <w:numId w:val="117"/>
        </w:numPr>
        <w:bidi/>
        <w:rPr>
          <w:rtl/>
          <w:lang w:bidi="ar-DZ"/>
        </w:rPr>
      </w:pPr>
      <w:bookmarkStart w:id="914" w:name="_Toc127049045"/>
      <w:bookmarkStart w:id="915" w:name="_Toc127052311"/>
      <w:bookmarkStart w:id="916" w:name="_Toc127053375"/>
      <w:proofErr w:type="gramStart"/>
      <w:r w:rsidRPr="00DF3CB6">
        <w:rPr>
          <w:rFonts w:hint="cs"/>
          <w:rtl/>
          <w:lang w:bidi="ar-DZ"/>
        </w:rPr>
        <w:t>التأشيرة</w:t>
      </w:r>
      <w:proofErr w:type="gramEnd"/>
      <w:r w:rsidRPr="00DF3CB6">
        <w:rPr>
          <w:rFonts w:hint="cs"/>
          <w:rtl/>
          <w:lang w:bidi="ar-DZ"/>
        </w:rPr>
        <w:t xml:space="preserve"> الشاملة</w:t>
      </w:r>
      <w:bookmarkEnd w:id="914"/>
      <w:bookmarkEnd w:id="915"/>
      <w:bookmarkEnd w:id="916"/>
    </w:p>
    <w:p w:rsidR="00746E5A" w:rsidRPr="00DF3CB6" w:rsidRDefault="00C63577" w:rsidP="00C863F8">
      <w:pPr>
        <w:bidi/>
        <w:spacing w:after="0"/>
        <w:ind w:firstLine="567"/>
        <w:jc w:val="both"/>
        <w:rPr>
          <w:rtl/>
          <w:lang w:bidi="ar-DZ"/>
        </w:rPr>
      </w:pPr>
      <w:r w:rsidRPr="00DF3CB6">
        <w:rPr>
          <w:rFonts w:hint="cs"/>
          <w:rtl/>
          <w:lang w:bidi="ar-DZ"/>
        </w:rPr>
        <w:t xml:space="preserve">تتمثل في </w:t>
      </w:r>
      <w:r w:rsidR="00746E5A" w:rsidRPr="00DF3CB6">
        <w:rPr>
          <w:rFonts w:hint="cs"/>
          <w:rtl/>
          <w:lang w:bidi="ar-DZ"/>
        </w:rPr>
        <w:t xml:space="preserve">التأشيرة التي تمنحها لجنة الرقابة </w:t>
      </w:r>
      <w:r w:rsidR="00327E14" w:rsidRPr="00DF3CB6">
        <w:rPr>
          <w:rFonts w:hint="cs"/>
          <w:rtl/>
          <w:lang w:bidi="ar-DZ"/>
        </w:rPr>
        <w:t>(</w:t>
      </w:r>
      <w:r w:rsidR="00746E5A" w:rsidRPr="00DF3CB6">
        <w:rPr>
          <w:rFonts w:hint="cs"/>
          <w:rtl/>
          <w:lang w:bidi="ar-DZ"/>
        </w:rPr>
        <w:t xml:space="preserve">لجنة تفويضات المرفق العام) </w:t>
      </w:r>
      <w:r w:rsidR="00F43104">
        <w:rPr>
          <w:rFonts w:hint="cs"/>
          <w:rtl/>
          <w:lang w:bidi="ar-DZ"/>
        </w:rPr>
        <w:t>دون أي قيد أ</w:t>
      </w:r>
      <w:r w:rsidR="00FC5E54">
        <w:rPr>
          <w:rFonts w:hint="cs"/>
          <w:rtl/>
          <w:lang w:bidi="ar-DZ"/>
        </w:rPr>
        <w:t>و تحفظ و</w:t>
      </w:r>
      <w:r w:rsidR="00775823" w:rsidRPr="00DF3CB6">
        <w:rPr>
          <w:rFonts w:hint="cs"/>
          <w:rtl/>
          <w:lang w:bidi="ar-DZ"/>
        </w:rPr>
        <w:t>بذلك</w:t>
      </w:r>
      <w:r w:rsidR="00C863F8" w:rsidRPr="00DF3CB6">
        <w:rPr>
          <w:rFonts w:hint="cs"/>
          <w:rtl/>
          <w:lang w:bidi="ar-DZ"/>
        </w:rPr>
        <w:t xml:space="preserve"> فهي</w:t>
      </w:r>
      <w:r w:rsidR="00746E5A" w:rsidRPr="00DF3CB6">
        <w:rPr>
          <w:rFonts w:hint="cs"/>
          <w:rtl/>
          <w:lang w:bidi="ar-DZ"/>
        </w:rPr>
        <w:t>تعبر</w:t>
      </w:r>
      <w:r w:rsidR="00C863F8" w:rsidRPr="00DF3CB6">
        <w:rPr>
          <w:rFonts w:hint="cs"/>
          <w:rtl/>
          <w:lang w:bidi="ar-DZ"/>
        </w:rPr>
        <w:t>عن إرادة اللجنة في الإقرار بصلاحية إجراءات المنافسة</w:t>
      </w:r>
      <w:r w:rsidR="00EB7F23" w:rsidRPr="00DF3CB6">
        <w:rPr>
          <w:rFonts w:hint="cs"/>
          <w:rtl/>
          <w:lang w:bidi="ar-DZ"/>
        </w:rPr>
        <w:t>.</w:t>
      </w:r>
    </w:p>
    <w:p w:rsidR="00746E5A" w:rsidRPr="00DF3CB6" w:rsidRDefault="00746E5A" w:rsidP="00CE7DDA">
      <w:pPr>
        <w:pStyle w:val="Titre6"/>
        <w:numPr>
          <w:ilvl w:val="0"/>
          <w:numId w:val="117"/>
        </w:numPr>
        <w:bidi/>
        <w:rPr>
          <w:lang w:bidi="ar-DZ"/>
        </w:rPr>
      </w:pPr>
      <w:bookmarkStart w:id="917" w:name="_Toc127049046"/>
      <w:bookmarkStart w:id="918" w:name="_Toc127052312"/>
      <w:bookmarkStart w:id="919" w:name="_Toc127053376"/>
      <w:r w:rsidRPr="00DF3CB6">
        <w:rPr>
          <w:rFonts w:hint="cs"/>
          <w:rtl/>
          <w:lang w:bidi="ar-DZ"/>
        </w:rPr>
        <w:t>التأشيرة المرفقة بتحفظ</w:t>
      </w:r>
      <w:bookmarkEnd w:id="917"/>
      <w:bookmarkEnd w:id="918"/>
      <w:bookmarkEnd w:id="919"/>
    </w:p>
    <w:p w:rsidR="00746E5A" w:rsidRPr="00DF3CB6" w:rsidRDefault="00746E5A" w:rsidP="00C863F8">
      <w:pPr>
        <w:bidi/>
        <w:spacing w:after="0"/>
        <w:ind w:firstLine="360"/>
        <w:jc w:val="both"/>
        <w:rPr>
          <w:rtl/>
          <w:lang w:bidi="ar-DZ"/>
        </w:rPr>
      </w:pPr>
      <w:r w:rsidRPr="00DF3CB6">
        <w:rPr>
          <w:rFonts w:hint="cs"/>
          <w:rtl/>
          <w:lang w:bidi="ar-DZ"/>
        </w:rPr>
        <w:t>ه</w:t>
      </w:r>
      <w:r w:rsidR="00FC5E54">
        <w:rPr>
          <w:rFonts w:hint="cs"/>
          <w:rtl/>
          <w:lang w:bidi="ar-DZ"/>
        </w:rPr>
        <w:t>ي التأشيرة التي تمنحها اللجنة و</w:t>
      </w:r>
      <w:r w:rsidRPr="00DF3CB6">
        <w:rPr>
          <w:rFonts w:hint="cs"/>
          <w:rtl/>
          <w:lang w:bidi="ar-DZ"/>
        </w:rPr>
        <w:t xml:space="preserve">تكون مرفقة بتحفظات سواء تعلق الامر بموضوع دفتر الشروط أو اتفاقية التفويض أو الملحق أو تعلق الأمر </w:t>
      </w:r>
      <w:r w:rsidR="00C863F8" w:rsidRPr="00DF3CB6">
        <w:rPr>
          <w:rFonts w:hint="cs"/>
          <w:rtl/>
          <w:lang w:bidi="ar-DZ"/>
        </w:rPr>
        <w:t>ب</w:t>
      </w:r>
      <w:r w:rsidRPr="00DF3CB6">
        <w:rPr>
          <w:rFonts w:hint="cs"/>
          <w:rtl/>
          <w:lang w:bidi="ar-DZ"/>
        </w:rPr>
        <w:t>الشكل الخاص بها</w:t>
      </w:r>
      <w:r w:rsidRPr="00DF3CB6">
        <w:rPr>
          <w:rStyle w:val="Appelnotedebasdep"/>
          <w:rtl/>
          <w:lang w:bidi="ar-DZ"/>
        </w:rPr>
        <w:footnoteReference w:id="633"/>
      </w:r>
      <w:r w:rsidRPr="00DF3CB6">
        <w:rPr>
          <w:rFonts w:hint="cs"/>
          <w:rtl/>
          <w:lang w:bidi="ar-DZ"/>
        </w:rPr>
        <w:t>.</w:t>
      </w:r>
    </w:p>
    <w:p w:rsidR="00746E5A" w:rsidRPr="00DF3CB6" w:rsidRDefault="00746E5A" w:rsidP="007D196B">
      <w:pPr>
        <w:bidi/>
        <w:spacing w:before="240" w:after="0"/>
        <w:ind w:firstLine="567"/>
        <w:jc w:val="both"/>
        <w:rPr>
          <w:rtl/>
          <w:lang w:bidi="ar-DZ"/>
        </w:rPr>
      </w:pPr>
      <w:r w:rsidRPr="00DF3CB6">
        <w:rPr>
          <w:rFonts w:hint="cs"/>
          <w:rtl/>
          <w:lang w:bidi="ar-DZ"/>
        </w:rPr>
        <w:t>أما بالنسبة للقرارالثاني يتمثل في رفض منح مقرر التأشيرة مع ضرورة تعليل هذا الرفض ويكون ذلك في حالة معاي</w:t>
      </w:r>
      <w:r w:rsidR="00C863F8" w:rsidRPr="00DF3CB6">
        <w:rPr>
          <w:rFonts w:hint="cs"/>
          <w:rtl/>
          <w:lang w:bidi="ar-DZ"/>
        </w:rPr>
        <w:t>ن</w:t>
      </w:r>
      <w:r w:rsidRPr="00DF3CB6">
        <w:rPr>
          <w:rFonts w:hint="cs"/>
          <w:rtl/>
          <w:lang w:bidi="ar-DZ"/>
        </w:rPr>
        <w:t>ة اللجنة لمخالفة التشريع أو</w:t>
      </w:r>
      <w:r w:rsidR="007D196B" w:rsidRPr="00DF3CB6">
        <w:rPr>
          <w:rFonts w:hint="cs"/>
          <w:rtl/>
          <w:lang w:bidi="ar-DZ"/>
        </w:rPr>
        <w:t>التنظيم المعمول بهما</w:t>
      </w:r>
      <w:r w:rsidRPr="00DF3CB6">
        <w:rPr>
          <w:rFonts w:hint="cs"/>
          <w:rtl/>
          <w:lang w:bidi="ar-DZ"/>
        </w:rPr>
        <w:t>، وبالخصوص إذا كان مبررا بمخالفة المبادئ التي تحكم إبرام إتفاقية التفويض</w:t>
      </w:r>
      <w:r w:rsidR="007D196B" w:rsidRPr="00DF3CB6">
        <w:rPr>
          <w:rFonts w:hint="cs"/>
          <w:rtl/>
          <w:lang w:bidi="ar-DZ"/>
        </w:rPr>
        <w:t>،</w:t>
      </w:r>
      <w:r w:rsidRPr="00DF3CB6">
        <w:rPr>
          <w:rFonts w:hint="cs"/>
          <w:rtl/>
          <w:lang w:bidi="ar-DZ"/>
        </w:rPr>
        <w:t xml:space="preserve"> المنصوص عليها </w:t>
      </w:r>
      <w:r w:rsidR="00FC5E54">
        <w:rPr>
          <w:rFonts w:hint="cs"/>
          <w:rtl/>
          <w:lang w:bidi="ar-DZ"/>
        </w:rPr>
        <w:t>في المادة 5 من المرسوم 15-247 و</w:t>
      </w:r>
      <w:r w:rsidRPr="00DF3CB6">
        <w:rPr>
          <w:rFonts w:hint="cs"/>
          <w:rtl/>
          <w:lang w:bidi="ar-DZ"/>
        </w:rPr>
        <w:t>المادة 3 من المرسوم التنفيذي 18-199،</w:t>
      </w:r>
      <w:r w:rsidR="00FC5E54">
        <w:rPr>
          <w:rFonts w:hint="cs"/>
          <w:rtl/>
          <w:lang w:bidi="ar-DZ"/>
        </w:rPr>
        <w:t xml:space="preserve"> و</w:t>
      </w:r>
      <w:r w:rsidRPr="00DF3CB6">
        <w:rPr>
          <w:rFonts w:hint="cs"/>
          <w:rtl/>
          <w:lang w:bidi="ar-DZ"/>
        </w:rPr>
        <w:t>المتعلقة أساسا بتكريس مبدا المنافسة</w:t>
      </w:r>
      <w:r w:rsidR="00EB7F23" w:rsidRPr="00DF3CB6">
        <w:rPr>
          <w:rFonts w:hint="cs"/>
          <w:rtl/>
          <w:lang w:bidi="ar-DZ"/>
        </w:rPr>
        <w:t>.</w:t>
      </w:r>
    </w:p>
    <w:p w:rsidR="00746E5A" w:rsidRPr="00DF3CB6" w:rsidRDefault="00746E5A" w:rsidP="006D4C4D">
      <w:pPr>
        <w:bidi/>
        <w:spacing w:before="240" w:after="0"/>
        <w:ind w:firstLine="567"/>
        <w:jc w:val="both"/>
        <w:rPr>
          <w:rtl/>
          <w:lang w:bidi="ar-DZ"/>
        </w:rPr>
      </w:pPr>
      <w:r w:rsidRPr="00DF3CB6">
        <w:rPr>
          <w:rFonts w:hint="cs"/>
          <w:rtl/>
          <w:lang w:bidi="ar-DZ"/>
        </w:rPr>
        <w:t>غير أنه بإستقراءئنا لأحكام المرسوم</w:t>
      </w:r>
      <w:r w:rsidR="007D196B" w:rsidRPr="00DF3CB6">
        <w:rPr>
          <w:rFonts w:hint="cs"/>
          <w:rtl/>
          <w:lang w:bidi="ar-DZ"/>
        </w:rPr>
        <w:t xml:space="preserve"> التنفيدي</w:t>
      </w:r>
      <w:r w:rsidRPr="00DF3CB6">
        <w:rPr>
          <w:rFonts w:hint="cs"/>
          <w:rtl/>
          <w:lang w:bidi="ar-DZ"/>
        </w:rPr>
        <w:t xml:space="preserve"> 18-199 نجده لم يعالج </w:t>
      </w:r>
      <w:r w:rsidR="00F43104">
        <w:rPr>
          <w:rFonts w:hint="cs"/>
          <w:rtl/>
          <w:lang w:bidi="ar-DZ"/>
        </w:rPr>
        <w:t>حالة رفض منح التأشيرة وما هي الآ</w:t>
      </w:r>
      <w:r w:rsidRPr="00DF3CB6">
        <w:rPr>
          <w:rFonts w:hint="cs"/>
          <w:rtl/>
          <w:lang w:bidi="ar-DZ"/>
        </w:rPr>
        <w:t>ثار المترتبة على ذلك</w:t>
      </w:r>
      <w:r w:rsidR="00DF3CB6" w:rsidRPr="00DF3CB6">
        <w:rPr>
          <w:rFonts w:hint="cs"/>
          <w:rtl/>
          <w:lang w:bidi="ar-DZ"/>
        </w:rPr>
        <w:t xml:space="preserve">، </w:t>
      </w:r>
      <w:r w:rsidRPr="00DF3CB6">
        <w:rPr>
          <w:rFonts w:hint="cs"/>
          <w:rtl/>
          <w:lang w:bidi="ar-DZ"/>
        </w:rPr>
        <w:t>خلافا لما جاء في المرسوم</w:t>
      </w:r>
      <w:r w:rsidR="007D196B" w:rsidRPr="00DF3CB6">
        <w:rPr>
          <w:rFonts w:hint="cs"/>
          <w:rtl/>
          <w:lang w:bidi="ar-DZ"/>
        </w:rPr>
        <w:t xml:space="preserve"> الرئاسي</w:t>
      </w:r>
      <w:r w:rsidRPr="00DF3CB6">
        <w:rPr>
          <w:rFonts w:hint="cs"/>
          <w:rtl/>
          <w:lang w:bidi="ar-DZ"/>
        </w:rPr>
        <w:t xml:space="preserve"> 15-247</w:t>
      </w:r>
    </w:p>
    <w:p w:rsidR="00746E5A" w:rsidRPr="00DF3CB6" w:rsidRDefault="00746E5A" w:rsidP="00FC5E54">
      <w:pPr>
        <w:pStyle w:val="Titre5"/>
        <w:bidi/>
        <w:rPr>
          <w:rtl/>
          <w:lang w:bidi="ar-DZ"/>
        </w:rPr>
      </w:pPr>
      <w:bookmarkStart w:id="920" w:name="_Toc127049047"/>
      <w:bookmarkStart w:id="921" w:name="_Toc127052313"/>
      <w:bookmarkStart w:id="922" w:name="_Toc127053377"/>
      <w:r w:rsidRPr="00DF3CB6">
        <w:rPr>
          <w:rFonts w:hint="cs"/>
          <w:rtl/>
          <w:lang w:bidi="ar-DZ"/>
        </w:rPr>
        <w:t xml:space="preserve">ثانيا </w:t>
      </w:r>
      <w:r w:rsidRPr="00DF3CB6">
        <w:rPr>
          <w:rtl/>
          <w:lang w:bidi="ar-DZ"/>
        </w:rPr>
        <w:t>–</w:t>
      </w:r>
      <w:r w:rsidRPr="00DF3CB6">
        <w:rPr>
          <w:rFonts w:hint="cs"/>
          <w:rtl/>
          <w:lang w:bidi="ar-DZ"/>
        </w:rPr>
        <w:t xml:space="preserve"> مدى فعالية رقابة لجنة تفويضات المرفق العام</w:t>
      </w:r>
      <w:bookmarkEnd w:id="920"/>
      <w:bookmarkEnd w:id="921"/>
      <w:bookmarkEnd w:id="922"/>
    </w:p>
    <w:p w:rsidR="00746E5A" w:rsidRPr="00DF3CB6" w:rsidRDefault="001F4BE1" w:rsidP="001F4BE1">
      <w:pPr>
        <w:bidi/>
        <w:spacing w:after="0"/>
        <w:ind w:firstLine="567"/>
        <w:jc w:val="both"/>
        <w:rPr>
          <w:rtl/>
          <w:lang w:bidi="ar-DZ"/>
        </w:rPr>
      </w:pPr>
      <w:r w:rsidRPr="00DF3CB6">
        <w:rPr>
          <w:rFonts w:hint="cs"/>
          <w:rtl/>
          <w:lang w:bidi="ar-DZ"/>
        </w:rPr>
        <w:t xml:space="preserve">إن </w:t>
      </w:r>
      <w:r w:rsidR="00746E5A" w:rsidRPr="00DF3CB6">
        <w:rPr>
          <w:rFonts w:hint="cs"/>
          <w:rtl/>
          <w:lang w:bidi="ar-DZ"/>
        </w:rPr>
        <w:t>الظاهر أن الإختصاص الأصيل للجنة تفويضات المرفق العام يتمثل في رقابة مدى مطابقة مشاريع دفاتر الشروط والإتفاقيات والملاحق التي تدخل في إختصاصها</w:t>
      </w:r>
      <w:r w:rsidRPr="00DF3CB6">
        <w:rPr>
          <w:rFonts w:hint="cs"/>
          <w:rtl/>
          <w:lang w:bidi="ar-DZ"/>
        </w:rPr>
        <w:t>،</w:t>
      </w:r>
      <w:r w:rsidR="00746E5A" w:rsidRPr="00DF3CB6">
        <w:rPr>
          <w:rFonts w:hint="cs"/>
          <w:rtl/>
          <w:lang w:bidi="ar-DZ"/>
        </w:rPr>
        <w:t xml:space="preserve"> للتنظيم و</w:t>
      </w:r>
      <w:r w:rsidRPr="00DF3CB6">
        <w:rPr>
          <w:rFonts w:hint="cs"/>
          <w:rtl/>
          <w:lang w:bidi="ar-DZ"/>
        </w:rPr>
        <w:t>التشريع المعمول بهما</w:t>
      </w:r>
      <w:r w:rsidR="00746E5A" w:rsidRPr="00DF3CB6">
        <w:rPr>
          <w:rFonts w:hint="cs"/>
          <w:rtl/>
          <w:lang w:bidi="ar-DZ"/>
        </w:rPr>
        <w:t xml:space="preserve"> لتكون نتيجة هذه الرقابة هو منح التأشيرة أو رفضها</w:t>
      </w:r>
      <w:r w:rsidR="00EB7F23" w:rsidRPr="00DF3CB6">
        <w:rPr>
          <w:rFonts w:hint="cs"/>
          <w:rtl/>
          <w:lang w:bidi="ar-DZ"/>
        </w:rPr>
        <w:t>.</w:t>
      </w:r>
    </w:p>
    <w:p w:rsidR="00746E5A" w:rsidRPr="00DF3CB6" w:rsidRDefault="00746E5A" w:rsidP="001F4BE1">
      <w:pPr>
        <w:bidi/>
        <w:spacing w:after="0"/>
        <w:ind w:firstLine="567"/>
        <w:jc w:val="both"/>
        <w:rPr>
          <w:rtl/>
          <w:lang w:bidi="ar-DZ"/>
        </w:rPr>
      </w:pPr>
      <w:r w:rsidRPr="00DF3CB6">
        <w:rPr>
          <w:rFonts w:hint="cs"/>
          <w:rtl/>
          <w:lang w:bidi="ar-DZ"/>
        </w:rPr>
        <w:t>لكن</w:t>
      </w:r>
      <w:r w:rsidR="00F43104">
        <w:rPr>
          <w:rFonts w:hint="cs"/>
          <w:rtl/>
          <w:lang w:bidi="ar-DZ"/>
        </w:rPr>
        <w:t xml:space="preserve"> إذ</w:t>
      </w:r>
      <w:r w:rsidRPr="00DF3CB6">
        <w:rPr>
          <w:rFonts w:hint="cs"/>
          <w:rtl/>
          <w:lang w:bidi="ar-DZ"/>
        </w:rPr>
        <w:t>ا تعمقنا في هذه الرقابة نجد أنها رقابة ذاتية أظهرت محدودية في فعاليتها وذلك بالنظر لما جاءت به المادة 45 من المرسوم التنفيذي 18-199 التي تنص على " يمكن للسلطة المفوضة إلغاء إجراء تفويض المرفق العام في أي مرحلة من مراحل التفويض</w:t>
      </w:r>
      <w:r w:rsidR="00EB7F23" w:rsidRPr="00DF3CB6">
        <w:rPr>
          <w:rFonts w:hint="cs"/>
          <w:rtl/>
          <w:lang w:bidi="ar-DZ"/>
        </w:rPr>
        <w:t>.</w:t>
      </w:r>
      <w:r w:rsidRPr="00DF3CB6">
        <w:rPr>
          <w:rFonts w:hint="cs"/>
          <w:rtl/>
          <w:lang w:bidi="ar-DZ"/>
        </w:rPr>
        <w:t xml:space="preserve">..." </w:t>
      </w:r>
    </w:p>
    <w:p w:rsidR="00746E5A" w:rsidRPr="00DF3CB6" w:rsidRDefault="001F4BE1" w:rsidP="001F4BE1">
      <w:pPr>
        <w:bidi/>
        <w:spacing w:after="0"/>
        <w:ind w:firstLine="567"/>
        <w:jc w:val="both"/>
        <w:rPr>
          <w:rtl/>
          <w:lang w:bidi="ar-DZ"/>
        </w:rPr>
      </w:pPr>
      <w:r w:rsidRPr="00DF3CB6">
        <w:rPr>
          <w:rFonts w:hint="cs"/>
          <w:rtl/>
          <w:lang w:bidi="ar-DZ"/>
        </w:rPr>
        <w:t>ل</w:t>
      </w:r>
      <w:r w:rsidR="00746E5A" w:rsidRPr="00DF3CB6">
        <w:rPr>
          <w:rFonts w:hint="cs"/>
          <w:rtl/>
          <w:lang w:bidi="ar-DZ"/>
        </w:rPr>
        <w:t xml:space="preserve">توضح لنا هذه المادة أنه يمكن إلغاء التفويض بالإرادة المنفردة في أي مرحلة من مراحل تنفيذ اتفاقية التفويض التي خضعت للرقابة الخارجية للجنة لتأتي السلطة المفوضة في نهاية الأمر لتعلن عن عدولها عن الابرام أو إلغاء </w:t>
      </w:r>
      <w:r w:rsidRPr="00DF3CB6">
        <w:rPr>
          <w:rFonts w:hint="cs"/>
          <w:rtl/>
          <w:lang w:bidi="ar-DZ"/>
        </w:rPr>
        <w:t xml:space="preserve">هذا </w:t>
      </w:r>
      <w:r w:rsidR="00746E5A" w:rsidRPr="00DF3CB6">
        <w:rPr>
          <w:rFonts w:hint="cs"/>
          <w:rtl/>
          <w:lang w:bidi="ar-DZ"/>
        </w:rPr>
        <w:t>التفويض، مع تبليغ اللجنة فقط</w:t>
      </w:r>
      <w:r w:rsidR="00DF3CB6" w:rsidRPr="00DF3CB6">
        <w:rPr>
          <w:rFonts w:hint="cs"/>
          <w:rtl/>
          <w:lang w:bidi="ar-DZ"/>
        </w:rPr>
        <w:t xml:space="preserve">، </w:t>
      </w:r>
      <w:r w:rsidR="00746E5A" w:rsidRPr="00DF3CB6">
        <w:rPr>
          <w:rFonts w:hint="cs"/>
          <w:rtl/>
          <w:lang w:bidi="ar-DZ"/>
        </w:rPr>
        <w:t>وهذا ما يجعل رقابة لجنة تفويضات المرفق العام هي رقابة مطابقة و بالتالي لا ترقى إلى رقابة ال</w:t>
      </w:r>
      <w:r w:rsidRPr="00DF3CB6">
        <w:rPr>
          <w:rFonts w:hint="cs"/>
          <w:rtl/>
          <w:lang w:bidi="ar-DZ"/>
        </w:rPr>
        <w:t>أ</w:t>
      </w:r>
      <w:r w:rsidR="00746E5A" w:rsidRPr="00DF3CB6">
        <w:rPr>
          <w:rFonts w:hint="cs"/>
          <w:rtl/>
          <w:lang w:bidi="ar-DZ"/>
        </w:rPr>
        <w:t>داء ونوعية التسيير</w:t>
      </w:r>
      <w:r w:rsidR="00746E5A" w:rsidRPr="00DF3CB6">
        <w:rPr>
          <w:rStyle w:val="Appelnotedebasdep"/>
          <w:rtl/>
          <w:lang w:bidi="ar-DZ"/>
        </w:rPr>
        <w:footnoteReference w:id="634"/>
      </w:r>
      <w:r w:rsidR="00EB7F23" w:rsidRPr="00DF3CB6">
        <w:rPr>
          <w:rFonts w:hint="cs"/>
          <w:rtl/>
          <w:lang w:bidi="ar-DZ"/>
        </w:rPr>
        <w:t>.</w:t>
      </w:r>
    </w:p>
    <w:p w:rsidR="00746E5A" w:rsidRPr="00DF3CB6" w:rsidRDefault="00746E5A" w:rsidP="001F4BE1">
      <w:pPr>
        <w:bidi/>
        <w:spacing w:after="0"/>
        <w:ind w:firstLine="567"/>
        <w:jc w:val="both"/>
        <w:rPr>
          <w:rtl/>
          <w:lang w:bidi="ar-DZ"/>
        </w:rPr>
      </w:pPr>
      <w:r w:rsidRPr="00DF3CB6">
        <w:rPr>
          <w:rFonts w:hint="cs"/>
          <w:rtl/>
          <w:lang w:bidi="ar-DZ"/>
        </w:rPr>
        <w:t>خلاصة لما سبق فإن رقابة لجنة إختياروإنتقاء العروض تكمن في الكشف عن الانحرا</w:t>
      </w:r>
      <w:r w:rsidR="001F4BE1" w:rsidRPr="00DF3CB6">
        <w:rPr>
          <w:rFonts w:hint="cs"/>
          <w:rtl/>
          <w:lang w:bidi="ar-DZ"/>
        </w:rPr>
        <w:t>فات والتجاوزات دون توقيع الجزاء</w:t>
      </w:r>
      <w:r w:rsidRPr="00DF3CB6">
        <w:rPr>
          <w:rFonts w:hint="cs"/>
          <w:rtl/>
          <w:lang w:bidi="ar-DZ"/>
        </w:rPr>
        <w:t xml:space="preserve"> فالأصل فيها هو فحص مختلف الإجراءات للتأكد من سلامتها، وبذلك الحفاظ عل</w:t>
      </w:r>
      <w:r w:rsidR="00F43104">
        <w:rPr>
          <w:rFonts w:hint="cs"/>
          <w:rtl/>
          <w:lang w:bidi="ar-DZ"/>
        </w:rPr>
        <w:t>ى مصالح الإدارة و</w:t>
      </w:r>
      <w:r w:rsidRPr="00DF3CB6">
        <w:rPr>
          <w:rFonts w:hint="cs"/>
          <w:rtl/>
          <w:lang w:bidi="ar-DZ"/>
        </w:rPr>
        <w:t>ضمان السير الحسن لها وحماية مصالحها المالية تجسيدا لمبدأ الشفافية</w:t>
      </w:r>
      <w:r w:rsidR="00EB7F23" w:rsidRPr="00DF3CB6">
        <w:rPr>
          <w:rFonts w:hint="cs"/>
          <w:rtl/>
          <w:lang w:bidi="ar-DZ"/>
        </w:rPr>
        <w:t>.</w:t>
      </w:r>
    </w:p>
    <w:p w:rsidR="00746E5A" w:rsidRPr="00DF3CB6" w:rsidRDefault="00746E5A" w:rsidP="001F4BE1">
      <w:pPr>
        <w:bidi/>
        <w:spacing w:after="0"/>
        <w:ind w:firstLine="567"/>
        <w:jc w:val="both"/>
        <w:rPr>
          <w:rtl/>
          <w:lang w:bidi="ar-DZ"/>
        </w:rPr>
      </w:pPr>
      <w:r w:rsidRPr="00DF3CB6">
        <w:rPr>
          <w:rFonts w:hint="cs"/>
          <w:rtl/>
          <w:lang w:bidi="ar-DZ"/>
        </w:rPr>
        <w:t xml:space="preserve">بالمقابل فإن المرسوم 18-199 زود اللجنة بمجموعة من التدابير والأحكام الجديرة بتحقيق مباديء حرية الوصول إلى الطلبات العامة وتكريس الشفافية في إطار الحفاظ على المال العام، وذلك بتشكيل اللجنة من موظفين مؤهلين يختارون لكفاءتهم مع ضرورة أن يتلقوا تكوينا مؤهلا متخصصا في مجال تفويض المرفق العام، من أجل تحسين المستوى و تجديد المعارف تضمنها الهيئة المستخدمة   </w:t>
      </w:r>
    </w:p>
    <w:p w:rsidR="00746E5A" w:rsidRPr="00DF3CB6" w:rsidRDefault="00746E5A" w:rsidP="00F43104">
      <w:pPr>
        <w:bidi/>
        <w:spacing w:after="0"/>
        <w:ind w:firstLine="567"/>
        <w:jc w:val="both"/>
        <w:rPr>
          <w:rtl/>
          <w:lang w:bidi="ar-DZ"/>
        </w:rPr>
      </w:pPr>
      <w:r w:rsidRPr="00DF3CB6">
        <w:rPr>
          <w:rFonts w:hint="cs"/>
          <w:rtl/>
          <w:lang w:bidi="ar-DZ"/>
        </w:rPr>
        <w:t>تجدر الإشارة أن المادة 88 من المرسوم الرئاسي 15-247 مكنت سلطة ضبط الصفقات العمومية وتفويضات المرفق العام من إعداد مدونة  أدبيات و أخلاقيات المهنة للأعوان العموميين لمتدخلين في مراقبة إبرام و تنفيذ الصفقات العمومية و تفويض المرفق العام بالمقابل يطلعون عليها و يوافقون عليها بموجب تصريح</w:t>
      </w:r>
      <w:r w:rsidR="00DF3CB6" w:rsidRPr="00DF3CB6">
        <w:rPr>
          <w:rFonts w:hint="cs"/>
          <w:rtl/>
          <w:lang w:bidi="ar-DZ"/>
        </w:rPr>
        <w:t xml:space="preserve">، </w:t>
      </w:r>
      <w:r w:rsidRPr="00DF3CB6">
        <w:rPr>
          <w:rFonts w:hint="cs"/>
          <w:rtl/>
          <w:lang w:bidi="ar-DZ"/>
        </w:rPr>
        <w:t xml:space="preserve">مع ضرورة التوقيع على تصريح </w:t>
      </w:r>
      <w:r w:rsidR="00F43104">
        <w:rPr>
          <w:rFonts w:hint="cs"/>
          <w:rtl/>
          <w:lang w:bidi="ar-DZ"/>
        </w:rPr>
        <w:t>آ</w:t>
      </w:r>
      <w:r w:rsidRPr="00DF3CB6">
        <w:rPr>
          <w:rFonts w:hint="cs"/>
          <w:rtl/>
          <w:lang w:bidi="ar-DZ"/>
        </w:rPr>
        <w:t>خر يقضي بغياب تضارب المصالح</w:t>
      </w:r>
      <w:r w:rsidR="00EB7F23" w:rsidRPr="00DF3CB6">
        <w:rPr>
          <w:rFonts w:hint="cs"/>
          <w:rtl/>
          <w:lang w:bidi="ar-DZ"/>
        </w:rPr>
        <w:t>.</w:t>
      </w:r>
    </w:p>
    <w:p w:rsidR="00746E5A" w:rsidRPr="00DF3CB6" w:rsidRDefault="00746E5A" w:rsidP="001F4BE1">
      <w:pPr>
        <w:bidi/>
        <w:spacing w:after="0"/>
        <w:ind w:firstLine="567"/>
        <w:jc w:val="both"/>
        <w:rPr>
          <w:rtl/>
          <w:lang w:bidi="ar-DZ"/>
        </w:rPr>
      </w:pPr>
      <w:r w:rsidRPr="00DF3CB6">
        <w:rPr>
          <w:rFonts w:hint="cs"/>
          <w:rtl/>
          <w:lang w:bidi="ar-DZ"/>
        </w:rPr>
        <w:t>غير أنه ما يؤخذ على المرسوم 18-199 أنه جعل رأي لجنة إختيار وإنتقاء العروض إستشاري فقط غير ملزم للسلطة المفوضة مما يمنحها سلطة تقديرية في إبرام الاتفاقية أو العدول عنها.</w:t>
      </w:r>
    </w:p>
    <w:p w:rsidR="00746E5A" w:rsidRPr="00DF3CB6" w:rsidRDefault="001F4BE1" w:rsidP="00F43104">
      <w:pPr>
        <w:bidi/>
        <w:spacing w:after="0"/>
        <w:ind w:firstLine="567"/>
        <w:jc w:val="both"/>
        <w:rPr>
          <w:rtl/>
          <w:lang w:bidi="ar-DZ"/>
        </w:rPr>
      </w:pPr>
      <w:r w:rsidRPr="00DF3CB6">
        <w:rPr>
          <w:rFonts w:hint="cs"/>
          <w:rtl/>
          <w:lang w:bidi="ar-DZ"/>
        </w:rPr>
        <w:t>في حين</w:t>
      </w:r>
      <w:r w:rsidR="00746E5A" w:rsidRPr="00DF3CB6">
        <w:rPr>
          <w:rFonts w:hint="cs"/>
          <w:rtl/>
          <w:lang w:bidi="ar-DZ"/>
        </w:rPr>
        <w:t xml:space="preserve"> دراسة مدى فاعلية الدور الرقابي للجنة تفويضات المرفق العام في تكريس وحماية المنافسة نحدده من خلال الصلاحيات الممنوحة لها في إطارالرقابة القبلية لإتفاقية التفويض، هذه الرقابة تبقى الوسيلة الوحيدة لضمان </w:t>
      </w:r>
      <w:r w:rsidR="00BA1404" w:rsidRPr="00DF3CB6">
        <w:rPr>
          <w:rFonts w:hint="cs"/>
          <w:rtl/>
          <w:lang w:bidi="ar-DZ"/>
        </w:rPr>
        <w:t xml:space="preserve">مصداقية </w:t>
      </w:r>
      <w:r w:rsidR="00746E5A" w:rsidRPr="00DF3CB6">
        <w:rPr>
          <w:rFonts w:hint="cs"/>
          <w:rtl/>
          <w:lang w:bidi="ar-DZ"/>
        </w:rPr>
        <w:t>ونجاح</w:t>
      </w:r>
      <w:r w:rsidR="00BA1404" w:rsidRPr="00DF3CB6">
        <w:rPr>
          <w:rFonts w:hint="cs"/>
          <w:rtl/>
          <w:lang w:bidi="ar-DZ"/>
        </w:rPr>
        <w:t xml:space="preserve"> إجراءات</w:t>
      </w:r>
      <w:r w:rsidR="00746E5A" w:rsidRPr="00DF3CB6">
        <w:rPr>
          <w:rFonts w:hint="cs"/>
          <w:rtl/>
          <w:lang w:bidi="ar-DZ"/>
        </w:rPr>
        <w:t xml:space="preserve"> التفويض في إطار مباديء المنافسة والشفافية والمساواة المحددة في المرسوم</w:t>
      </w:r>
      <w:r w:rsidR="00BA1404" w:rsidRPr="00DF3CB6">
        <w:rPr>
          <w:rFonts w:hint="cs"/>
          <w:rtl/>
          <w:lang w:bidi="ar-DZ"/>
        </w:rPr>
        <w:t xml:space="preserve"> الرئاسي</w:t>
      </w:r>
      <w:r w:rsidR="00746E5A" w:rsidRPr="00DF3CB6">
        <w:rPr>
          <w:rFonts w:hint="cs"/>
          <w:rtl/>
          <w:lang w:bidi="ar-DZ"/>
        </w:rPr>
        <w:t xml:space="preserve"> 15-247</w:t>
      </w:r>
      <w:r w:rsidR="00DF3CB6" w:rsidRPr="00DF3CB6">
        <w:rPr>
          <w:rFonts w:hint="cs"/>
          <w:rtl/>
          <w:lang w:bidi="ar-DZ"/>
        </w:rPr>
        <w:t xml:space="preserve">، </w:t>
      </w:r>
      <w:r w:rsidR="00746E5A" w:rsidRPr="00DF3CB6">
        <w:rPr>
          <w:rFonts w:hint="cs"/>
          <w:rtl/>
          <w:lang w:bidi="ar-DZ"/>
        </w:rPr>
        <w:t>وكذا ضمان معايير الجودة والنجاعة في الخدمة العمومية و كل ذلك في إطارتنافسي فعال، لذا فإن</w:t>
      </w:r>
      <w:r w:rsidR="00DF3CB6" w:rsidRPr="00DF3CB6">
        <w:rPr>
          <w:rFonts w:hint="cs"/>
          <w:rtl/>
          <w:lang w:bidi="ar-DZ"/>
        </w:rPr>
        <w:t>:</w:t>
      </w:r>
    </w:p>
    <w:p w:rsidR="00746E5A" w:rsidRPr="00DF3CB6" w:rsidRDefault="006D4C4D" w:rsidP="00F43104">
      <w:pPr>
        <w:bidi/>
        <w:spacing w:after="0"/>
        <w:jc w:val="both"/>
        <w:rPr>
          <w:lang w:bidi="ar-DZ"/>
        </w:rPr>
      </w:pPr>
      <w:r w:rsidRPr="00DF3CB6">
        <w:rPr>
          <w:rFonts w:hint="cs"/>
          <w:rtl/>
          <w:lang w:bidi="ar-DZ"/>
        </w:rPr>
        <w:t xml:space="preserve">- </w:t>
      </w:r>
      <w:r w:rsidR="00746E5A" w:rsidRPr="00DF3CB6">
        <w:rPr>
          <w:rFonts w:hint="cs"/>
          <w:rtl/>
          <w:lang w:bidi="ar-DZ"/>
        </w:rPr>
        <w:t>تطوير قدرات أعضاء لجان الرقابة القبلية سواء لجنة إختياروإنتقاء العروض خاصة المنتخبين المحليين،</w:t>
      </w:r>
      <w:r w:rsidR="00BA1404" w:rsidRPr="00DF3CB6">
        <w:rPr>
          <w:rFonts w:hint="cs"/>
          <w:rtl/>
          <w:lang w:bidi="ar-DZ"/>
        </w:rPr>
        <w:t xml:space="preserve"> أو لجان تفويضات المرفق العام</w:t>
      </w:r>
      <w:r w:rsidR="00746E5A" w:rsidRPr="00DF3CB6">
        <w:rPr>
          <w:rFonts w:hint="cs"/>
          <w:rtl/>
          <w:lang w:bidi="ar-DZ"/>
        </w:rPr>
        <w:t xml:space="preserve"> ضرورة لابد منها من أجل أداء مهامهم بكفاءة عالية، ذلك بإعداد دورات تكوينية فعالة حول تفويض ا</w:t>
      </w:r>
      <w:r w:rsidR="00F43104">
        <w:rPr>
          <w:rFonts w:hint="cs"/>
          <w:rtl/>
          <w:lang w:bidi="ar-DZ"/>
        </w:rPr>
        <w:t>لمرفق العام المحلي، ولعل هذا الأ</w:t>
      </w:r>
      <w:r w:rsidR="00746E5A" w:rsidRPr="00DF3CB6">
        <w:rPr>
          <w:rFonts w:hint="cs"/>
          <w:rtl/>
          <w:lang w:bidi="ar-DZ"/>
        </w:rPr>
        <w:t>مر هو العائق الذي يقف في وجه كثير من الإدارات الإقليمية في عدم تنصيب لجان الرقابة سواء الداخلية أو الخارجية</w:t>
      </w:r>
      <w:r w:rsidR="00F43104">
        <w:rPr>
          <w:rFonts w:hint="cs"/>
          <w:rtl/>
          <w:lang w:bidi="ar-DZ"/>
        </w:rPr>
        <w:t>، إلى حد الآ</w:t>
      </w:r>
      <w:r w:rsidR="00BA1404" w:rsidRPr="00DF3CB6">
        <w:rPr>
          <w:rFonts w:hint="cs"/>
          <w:rtl/>
          <w:lang w:bidi="ar-DZ"/>
        </w:rPr>
        <w:t>ن مما ي</w:t>
      </w:r>
      <w:r w:rsidR="00F43104">
        <w:rPr>
          <w:rFonts w:hint="cs"/>
          <w:rtl/>
          <w:lang w:bidi="ar-DZ"/>
        </w:rPr>
        <w:t>ؤ</w:t>
      </w:r>
      <w:r w:rsidR="00BA1404" w:rsidRPr="00DF3CB6">
        <w:rPr>
          <w:rFonts w:hint="cs"/>
          <w:rtl/>
          <w:lang w:bidi="ar-DZ"/>
        </w:rPr>
        <w:t xml:space="preserve">دي إلى عدم إبرام تفويضات المرفق العام. </w:t>
      </w:r>
    </w:p>
    <w:p w:rsidR="00746E5A" w:rsidRPr="00DF3CB6" w:rsidRDefault="006D4C4D" w:rsidP="003D5F9E">
      <w:pPr>
        <w:bidi/>
        <w:spacing w:after="0"/>
        <w:jc w:val="both"/>
        <w:rPr>
          <w:lang w:bidi="ar-DZ"/>
        </w:rPr>
      </w:pPr>
      <w:r w:rsidRPr="00DF3CB6">
        <w:rPr>
          <w:rFonts w:hint="cs"/>
          <w:rtl/>
          <w:lang w:bidi="ar-DZ"/>
        </w:rPr>
        <w:t xml:space="preserve">- </w:t>
      </w:r>
      <w:r w:rsidR="00746E5A" w:rsidRPr="00DF3CB6">
        <w:rPr>
          <w:rFonts w:hint="cs"/>
          <w:rtl/>
          <w:lang w:bidi="ar-DZ"/>
        </w:rPr>
        <w:t xml:space="preserve"> إن التأخرفي تنصيب سلطة ضبط الصفقات العمومية وتفويضات المرفق العام أي بالضرورة إلى عدم صدور مدونة ادبيات وأخلاقيات المهنة للأعوان المتدخلين في مراقبة إبرام و تنفيذ إتفاقية تفويض المرفق العام المحلي</w:t>
      </w:r>
      <w:r w:rsidR="00EB7F23" w:rsidRPr="00DF3CB6">
        <w:rPr>
          <w:rFonts w:hint="cs"/>
          <w:rtl/>
          <w:lang w:bidi="ar-DZ"/>
        </w:rPr>
        <w:t>.</w:t>
      </w:r>
    </w:p>
    <w:p w:rsidR="00746E5A" w:rsidRPr="00DF3CB6" w:rsidRDefault="00746E5A" w:rsidP="00BB24E2">
      <w:pPr>
        <w:bidi/>
        <w:spacing w:after="0"/>
        <w:ind w:firstLine="360"/>
        <w:jc w:val="both"/>
        <w:rPr>
          <w:rtl/>
          <w:lang w:bidi="ar-DZ"/>
        </w:rPr>
      </w:pPr>
      <w:r w:rsidRPr="00DF3CB6">
        <w:rPr>
          <w:rFonts w:hint="cs"/>
          <w:rtl/>
          <w:lang w:bidi="ar-DZ"/>
        </w:rPr>
        <w:t xml:space="preserve">بالنتيجة فإن هذه المعوقات التي تواجه لجان الرقابة في مواجهة ممارسة </w:t>
      </w:r>
      <w:r w:rsidR="00BB24E2" w:rsidRPr="00DF3CB6">
        <w:rPr>
          <w:rFonts w:hint="cs"/>
          <w:rtl/>
          <w:lang w:bidi="ar-DZ"/>
        </w:rPr>
        <w:t xml:space="preserve">مهامها </w:t>
      </w:r>
      <w:r w:rsidRPr="00DF3CB6">
        <w:rPr>
          <w:rFonts w:hint="cs"/>
          <w:rtl/>
          <w:lang w:bidi="ar-DZ"/>
        </w:rPr>
        <w:t>سوف تؤثر حتما على المسار التنافسي لإبرام إتفاقية التفويض، لذا فإن إعداد نظام كامل ومتكامل حول عقود تفويض المرفق العام أصبح ضرورة حتمية لابد منها</w:t>
      </w:r>
      <w:r w:rsidR="00EB7F23" w:rsidRPr="00DF3CB6">
        <w:rPr>
          <w:rFonts w:hint="cs"/>
          <w:rtl/>
          <w:lang w:bidi="ar-DZ"/>
        </w:rPr>
        <w:t>.</w:t>
      </w:r>
    </w:p>
    <w:p w:rsidR="00746E5A" w:rsidRPr="003D5F9E" w:rsidRDefault="00746E5A" w:rsidP="000C3F26">
      <w:pPr>
        <w:pStyle w:val="Titre2"/>
        <w:bidi/>
        <w:rPr>
          <w:i/>
          <w:iCs/>
          <w:rtl/>
          <w:lang w:bidi="ar-DZ"/>
        </w:rPr>
      </w:pPr>
      <w:bookmarkStart w:id="923" w:name="_Toc127049048"/>
      <w:bookmarkStart w:id="924" w:name="_Toc127052314"/>
      <w:bookmarkStart w:id="925" w:name="_Toc127053378"/>
      <w:bookmarkStart w:id="926" w:name="_Toc133700319"/>
      <w:r w:rsidRPr="003D5F9E">
        <w:rPr>
          <w:rFonts w:hint="cs"/>
          <w:i/>
          <w:iCs/>
          <w:rtl/>
          <w:lang w:bidi="ar-DZ"/>
        </w:rPr>
        <w:t>المبحث الثاني</w:t>
      </w:r>
      <w:bookmarkStart w:id="927" w:name="_Toc127049049"/>
      <w:bookmarkEnd w:id="923"/>
      <w:r w:rsidR="000C3F26" w:rsidRPr="003D5F9E">
        <w:rPr>
          <w:i/>
          <w:iCs/>
          <w:rtl/>
          <w:lang w:bidi="ar-DZ"/>
        </w:rPr>
        <w:br/>
      </w:r>
      <w:r w:rsidRPr="003D5F9E">
        <w:rPr>
          <w:rFonts w:hint="cs"/>
          <w:i/>
          <w:iCs/>
          <w:rtl/>
          <w:lang w:bidi="ar-DZ"/>
        </w:rPr>
        <w:t>تباين</w:t>
      </w:r>
      <w:r w:rsidR="007056B1" w:rsidRPr="003D5F9E">
        <w:rPr>
          <w:rFonts w:hint="cs"/>
          <w:i/>
          <w:iCs/>
          <w:rtl/>
          <w:lang w:bidi="ar-DZ"/>
        </w:rPr>
        <w:t xml:space="preserve"> وتذبب</w:t>
      </w:r>
      <w:r w:rsidRPr="003D5F9E">
        <w:rPr>
          <w:rFonts w:hint="cs"/>
          <w:i/>
          <w:iCs/>
          <w:rtl/>
          <w:lang w:bidi="ar-DZ"/>
        </w:rPr>
        <w:t xml:space="preserve"> الدور الرقابي لبعض الهيئات</w:t>
      </w:r>
      <w:r w:rsidR="006D4C4D" w:rsidRPr="003D5F9E">
        <w:rPr>
          <w:rFonts w:hint="cs"/>
          <w:i/>
          <w:iCs/>
          <w:rtl/>
          <w:lang w:bidi="ar-DZ"/>
        </w:rPr>
        <w:t xml:space="preserve"> والآ</w:t>
      </w:r>
      <w:r w:rsidRPr="003D5F9E">
        <w:rPr>
          <w:rFonts w:hint="cs"/>
          <w:i/>
          <w:iCs/>
          <w:rtl/>
          <w:lang w:bidi="ar-DZ"/>
        </w:rPr>
        <w:t xml:space="preserve">ليات الاخرى في تكريس مبدأ </w:t>
      </w:r>
      <w:r w:rsidR="00497EA4" w:rsidRPr="003D5F9E">
        <w:rPr>
          <w:rFonts w:hint="cs"/>
          <w:i/>
          <w:iCs/>
          <w:rtl/>
          <w:lang w:bidi="ar-DZ"/>
        </w:rPr>
        <w:t>ا</w:t>
      </w:r>
      <w:r w:rsidRPr="003D5F9E">
        <w:rPr>
          <w:rFonts w:hint="cs"/>
          <w:i/>
          <w:iCs/>
          <w:rtl/>
          <w:lang w:bidi="ar-DZ"/>
        </w:rPr>
        <w:t>لمنافسة</w:t>
      </w:r>
      <w:bookmarkEnd w:id="924"/>
      <w:bookmarkEnd w:id="925"/>
      <w:bookmarkEnd w:id="926"/>
      <w:bookmarkEnd w:id="927"/>
    </w:p>
    <w:p w:rsidR="007056B1" w:rsidRPr="00DF3CB6" w:rsidRDefault="00746E5A" w:rsidP="00F43104">
      <w:pPr>
        <w:bidi/>
        <w:spacing w:before="240" w:after="0"/>
        <w:ind w:left="360" w:firstLine="567"/>
        <w:jc w:val="both"/>
        <w:rPr>
          <w:b/>
          <w:bCs/>
          <w:rtl/>
          <w:lang w:bidi="ar-DZ"/>
        </w:rPr>
      </w:pPr>
      <w:r w:rsidRPr="00DF3CB6">
        <w:rPr>
          <w:rFonts w:hint="cs"/>
          <w:rtl/>
          <w:lang w:bidi="ar-DZ"/>
        </w:rPr>
        <w:t>لتعزيز الضمانات القانونية لحماية</w:t>
      </w:r>
      <w:r w:rsidR="0084407D" w:rsidRPr="00DF3CB6">
        <w:rPr>
          <w:rFonts w:hint="cs"/>
          <w:rtl/>
          <w:lang w:bidi="ar-DZ"/>
        </w:rPr>
        <w:t xml:space="preserve"> مبدأ</w:t>
      </w:r>
      <w:r w:rsidRPr="00DF3CB6">
        <w:rPr>
          <w:rFonts w:hint="cs"/>
          <w:rtl/>
          <w:lang w:bidi="ar-DZ"/>
        </w:rPr>
        <w:t xml:space="preserve"> المنافسة والشفافية وسع المشرع مجال الرقابة من خلال منح صلاحيات الرقابة لسلطات وآليات متعددة، سواء من لها علاقة مباشرة بمجال الرقابة على تفويض المرفق العام، ومن ذلك النص على إستحداث سلطة ضبط الصفقات العمومية وتفويضات المرفق العام بموجب المرسوم الرئاسي 15-247، </w:t>
      </w:r>
      <w:r w:rsidR="00F43104">
        <w:rPr>
          <w:rFonts w:hint="cs"/>
          <w:rtl/>
          <w:lang w:bidi="ar-DZ"/>
        </w:rPr>
        <w:t>أ</w:t>
      </w:r>
      <w:r w:rsidRPr="00DF3CB6">
        <w:rPr>
          <w:rFonts w:hint="cs"/>
          <w:rtl/>
          <w:lang w:bidi="ar-DZ"/>
        </w:rPr>
        <w:t>و من خلال ظهور مؤسسات جديدة تعتبر من المؤسسات المكونة للجهاز الإداري للدولة في الجزائر</w:t>
      </w:r>
      <w:r w:rsidRPr="00DF3CB6">
        <w:rPr>
          <w:rStyle w:val="Appelnotedebasdep"/>
          <w:rtl/>
          <w:lang w:bidi="ar-DZ"/>
        </w:rPr>
        <w:footnoteReference w:id="635"/>
      </w:r>
      <w:r w:rsidRPr="00DF3CB6">
        <w:rPr>
          <w:rFonts w:hint="cs"/>
          <w:rtl/>
          <w:lang w:bidi="ar-DZ"/>
        </w:rPr>
        <w:t xml:space="preserve">، وتتمثل في سلطات الضبط القطاعية أو السلطات الإدارية المستقلة ومساهمتها الفعالة في تكريس المنافسة، سواء كانت سلطات المجال الإقتصادي </w:t>
      </w:r>
      <w:r w:rsidR="00327E14" w:rsidRPr="00DF3CB6">
        <w:rPr>
          <w:rFonts w:hint="cs"/>
          <w:rtl/>
          <w:lang w:bidi="ar-DZ"/>
        </w:rPr>
        <w:t>(</w:t>
      </w:r>
      <w:r w:rsidRPr="00DF3CB6">
        <w:rPr>
          <w:rFonts w:hint="cs"/>
          <w:b/>
          <w:bCs/>
          <w:rtl/>
          <w:lang w:bidi="ar-DZ"/>
        </w:rPr>
        <w:t>المطلب الأول</w:t>
      </w:r>
      <w:r w:rsidRPr="00DF3CB6">
        <w:rPr>
          <w:rFonts w:hint="cs"/>
          <w:rtl/>
          <w:lang w:bidi="ar-DZ"/>
        </w:rPr>
        <w:t xml:space="preserve">)، أو في مجال الرقابة اللاحقة  سواء كانت الرقابة المالية من طرف مجلس المحاسبة والمفتشية العامة أو الرقابة الوصية إضافة إلى تدخل القضاء في رقابة عقود التفويض في مجال المنافسة  </w:t>
      </w:r>
      <w:r w:rsidR="00327E14" w:rsidRPr="00DF3CB6">
        <w:rPr>
          <w:rFonts w:hint="cs"/>
          <w:rtl/>
          <w:lang w:bidi="ar-DZ"/>
        </w:rPr>
        <w:t>(</w:t>
      </w:r>
      <w:r w:rsidRPr="00DF3CB6">
        <w:rPr>
          <w:rFonts w:hint="cs"/>
          <w:b/>
          <w:bCs/>
          <w:rtl/>
          <w:lang w:bidi="ar-DZ"/>
        </w:rPr>
        <w:t>المطلب الثاني</w:t>
      </w:r>
      <w:r w:rsidR="00327E14" w:rsidRPr="00DF3CB6">
        <w:rPr>
          <w:rFonts w:hint="cs"/>
          <w:b/>
          <w:bCs/>
          <w:rtl/>
          <w:lang w:bidi="ar-DZ"/>
        </w:rPr>
        <w:t>)</w:t>
      </w:r>
      <w:r w:rsidRPr="00DF3CB6">
        <w:rPr>
          <w:rFonts w:hint="cs"/>
          <w:b/>
          <w:bCs/>
          <w:rtl/>
          <w:lang w:bidi="ar-DZ"/>
        </w:rPr>
        <w:t>.</w:t>
      </w:r>
    </w:p>
    <w:p w:rsidR="00746E5A" w:rsidRPr="00DF3CB6" w:rsidRDefault="00746E5A" w:rsidP="00F52453">
      <w:pPr>
        <w:pStyle w:val="Titre3"/>
        <w:bidi/>
        <w:spacing w:before="240"/>
        <w:rPr>
          <w:rtl/>
          <w:lang w:bidi="ar-DZ"/>
        </w:rPr>
      </w:pPr>
      <w:bookmarkStart w:id="928" w:name="_Toc127049050"/>
      <w:bookmarkStart w:id="929" w:name="_Toc127052315"/>
      <w:bookmarkStart w:id="930" w:name="_Toc127053379"/>
      <w:bookmarkStart w:id="931" w:name="_Toc133700320"/>
      <w:proofErr w:type="gramStart"/>
      <w:r w:rsidRPr="00DF3CB6">
        <w:rPr>
          <w:rFonts w:hint="cs"/>
          <w:rtl/>
          <w:lang w:bidi="ar-DZ"/>
        </w:rPr>
        <w:t>المطلب</w:t>
      </w:r>
      <w:proofErr w:type="gramEnd"/>
      <w:r w:rsidRPr="00DF3CB6">
        <w:rPr>
          <w:rFonts w:hint="cs"/>
          <w:rtl/>
          <w:lang w:bidi="ar-DZ"/>
        </w:rPr>
        <w:t xml:space="preserve"> الأول</w:t>
      </w:r>
      <w:bookmarkEnd w:id="928"/>
      <w:bookmarkEnd w:id="929"/>
      <w:bookmarkEnd w:id="930"/>
      <w:bookmarkEnd w:id="931"/>
    </w:p>
    <w:p w:rsidR="00746E5A" w:rsidRPr="00DF3CB6" w:rsidRDefault="00746E5A" w:rsidP="00F52453">
      <w:pPr>
        <w:pStyle w:val="Titre3"/>
        <w:bidi/>
        <w:rPr>
          <w:rtl/>
          <w:lang w:bidi="ar-DZ"/>
        </w:rPr>
      </w:pPr>
      <w:bookmarkStart w:id="932" w:name="_Toc127049051"/>
      <w:bookmarkStart w:id="933" w:name="_Toc127052316"/>
      <w:bookmarkStart w:id="934" w:name="_Toc127053380"/>
      <w:bookmarkStart w:id="935" w:name="_Toc133700321"/>
      <w:r w:rsidRPr="00DF3CB6">
        <w:rPr>
          <w:rFonts w:hint="cs"/>
          <w:rtl/>
          <w:lang w:bidi="ar-DZ"/>
        </w:rPr>
        <w:t xml:space="preserve">سلطات الضبط و </w:t>
      </w:r>
      <w:proofErr w:type="gramStart"/>
      <w:r w:rsidRPr="00DF3CB6">
        <w:rPr>
          <w:rFonts w:hint="cs"/>
          <w:rtl/>
          <w:lang w:bidi="ar-DZ"/>
        </w:rPr>
        <w:t>دورها</w:t>
      </w:r>
      <w:proofErr w:type="gramEnd"/>
      <w:r w:rsidRPr="00DF3CB6">
        <w:rPr>
          <w:rFonts w:hint="cs"/>
          <w:rtl/>
          <w:lang w:bidi="ar-DZ"/>
        </w:rPr>
        <w:t xml:space="preserve"> في حماية المنافسة</w:t>
      </w:r>
      <w:bookmarkEnd w:id="932"/>
      <w:bookmarkEnd w:id="933"/>
      <w:bookmarkEnd w:id="934"/>
      <w:bookmarkEnd w:id="935"/>
    </w:p>
    <w:p w:rsidR="00056ED3" w:rsidRDefault="00746E5A" w:rsidP="0084407D">
      <w:pPr>
        <w:bidi/>
        <w:ind w:left="360" w:firstLine="567"/>
        <w:jc w:val="both"/>
        <w:rPr>
          <w:rtl/>
          <w:lang w:bidi="ar-DZ"/>
        </w:rPr>
      </w:pPr>
      <w:r w:rsidRPr="00DF3CB6">
        <w:rPr>
          <w:rFonts w:hint="cs"/>
          <w:rtl/>
          <w:lang w:bidi="ar-DZ"/>
        </w:rPr>
        <w:t>لضمان الإلتزام بأحكام تفويض المر</w:t>
      </w:r>
      <w:r w:rsidR="00FC5E54">
        <w:rPr>
          <w:rFonts w:hint="cs"/>
          <w:rtl/>
          <w:lang w:bidi="ar-DZ"/>
        </w:rPr>
        <w:t>فق العام تمارس سلطات ضبط متعددة</w:t>
      </w:r>
      <w:r w:rsidRPr="00DF3CB6">
        <w:rPr>
          <w:rFonts w:hint="cs"/>
          <w:rtl/>
          <w:lang w:bidi="ar-DZ"/>
        </w:rPr>
        <w:t xml:space="preserve"> الصلاحيات دورها الرقابي فيما يتعلق بحماية المنافسة و تكريسها</w:t>
      </w:r>
      <w:r w:rsidR="00DF3CB6" w:rsidRPr="00DF3CB6">
        <w:rPr>
          <w:rFonts w:hint="cs"/>
          <w:rtl/>
          <w:lang w:bidi="ar-DZ"/>
        </w:rPr>
        <w:t xml:space="preserve">، </w:t>
      </w:r>
      <w:r w:rsidRPr="00DF3CB6">
        <w:rPr>
          <w:rFonts w:hint="cs"/>
          <w:rtl/>
          <w:lang w:bidi="ar-DZ"/>
        </w:rPr>
        <w:t>وفي هذا الإطار إستحدث المشرع الجزائري سلطة ضبط الصفقات العمومية و تفويضات المرفق العام</w:t>
      </w:r>
      <w:r w:rsidR="00327E14" w:rsidRPr="00DF3CB6">
        <w:rPr>
          <w:rFonts w:hint="cs"/>
          <w:rtl/>
          <w:lang w:bidi="ar-DZ"/>
        </w:rPr>
        <w:t>(</w:t>
      </w:r>
      <w:r w:rsidRPr="00DF3CB6">
        <w:rPr>
          <w:rFonts w:hint="cs"/>
          <w:b/>
          <w:bCs/>
          <w:rtl/>
          <w:lang w:bidi="ar-DZ"/>
        </w:rPr>
        <w:t>الفرع الأول</w:t>
      </w:r>
      <w:r w:rsidRPr="00DF3CB6">
        <w:rPr>
          <w:rFonts w:hint="cs"/>
          <w:rtl/>
          <w:lang w:bidi="ar-DZ"/>
        </w:rPr>
        <w:t>)، إضافة إلى الدور الرقابي لمجلس المنافسة وسلطات الضبط القطاعية التي تعلب دورا فعالا في ضمان الخدمة العمومية في إطار ممارستها لصلاحياتها</w:t>
      </w:r>
      <w:r w:rsidR="00327E14" w:rsidRPr="00DF3CB6">
        <w:rPr>
          <w:rFonts w:hint="cs"/>
          <w:rtl/>
          <w:lang w:bidi="ar-DZ"/>
        </w:rPr>
        <w:t>(</w:t>
      </w:r>
      <w:r w:rsidRPr="00DF3CB6">
        <w:rPr>
          <w:rFonts w:hint="cs"/>
          <w:b/>
          <w:bCs/>
          <w:rtl/>
          <w:lang w:bidi="ar-DZ"/>
        </w:rPr>
        <w:t>الفرع الثاني</w:t>
      </w:r>
      <w:r w:rsidRPr="00DF3CB6">
        <w:rPr>
          <w:rFonts w:hint="cs"/>
          <w:rtl/>
          <w:lang w:bidi="ar-DZ"/>
        </w:rPr>
        <w:t xml:space="preserve">) </w:t>
      </w:r>
    </w:p>
    <w:p w:rsidR="00746E5A" w:rsidRPr="00DF3CB6" w:rsidRDefault="00746E5A" w:rsidP="00FC5E54">
      <w:pPr>
        <w:pStyle w:val="Titre4"/>
        <w:bidi/>
        <w:rPr>
          <w:rtl/>
          <w:lang w:bidi="ar-DZ"/>
        </w:rPr>
      </w:pPr>
      <w:bookmarkStart w:id="936" w:name="_Toc127049052"/>
      <w:bookmarkStart w:id="937" w:name="_Toc127052317"/>
      <w:bookmarkStart w:id="938" w:name="_Toc127053381"/>
      <w:proofErr w:type="gramStart"/>
      <w:r w:rsidRPr="00DF3CB6">
        <w:rPr>
          <w:rFonts w:hint="cs"/>
          <w:rtl/>
          <w:lang w:bidi="ar-DZ"/>
        </w:rPr>
        <w:t>الفرع</w:t>
      </w:r>
      <w:proofErr w:type="gramEnd"/>
      <w:r w:rsidRPr="00DF3CB6">
        <w:rPr>
          <w:rFonts w:hint="cs"/>
          <w:rtl/>
          <w:lang w:bidi="ar-DZ"/>
        </w:rPr>
        <w:t xml:space="preserve"> الأول</w:t>
      </w:r>
      <w:bookmarkEnd w:id="936"/>
      <w:bookmarkEnd w:id="937"/>
      <w:bookmarkEnd w:id="938"/>
    </w:p>
    <w:p w:rsidR="00746E5A" w:rsidRPr="00DF3CB6" w:rsidRDefault="00746E5A" w:rsidP="00FC5E54">
      <w:pPr>
        <w:pStyle w:val="Titre4"/>
        <w:bidi/>
        <w:rPr>
          <w:rtl/>
          <w:lang w:bidi="ar-DZ"/>
        </w:rPr>
      </w:pPr>
      <w:bookmarkStart w:id="939" w:name="_Toc127049053"/>
      <w:bookmarkStart w:id="940" w:name="_Toc127052318"/>
      <w:bookmarkStart w:id="941" w:name="_Toc127053382"/>
      <w:proofErr w:type="gramStart"/>
      <w:r w:rsidRPr="00DF3CB6">
        <w:rPr>
          <w:rFonts w:hint="cs"/>
          <w:rtl/>
          <w:lang w:bidi="ar-DZ"/>
        </w:rPr>
        <w:t>سلطة</w:t>
      </w:r>
      <w:proofErr w:type="gramEnd"/>
      <w:r w:rsidRPr="00DF3CB6">
        <w:rPr>
          <w:rFonts w:hint="cs"/>
          <w:rtl/>
          <w:lang w:bidi="ar-DZ"/>
        </w:rPr>
        <w:t xml:space="preserve"> ضبط الصفقات العمومية وتفويضات المرفق العام آلية لضبط</w:t>
      </w:r>
      <w:bookmarkEnd w:id="939"/>
      <w:bookmarkEnd w:id="940"/>
      <w:bookmarkEnd w:id="941"/>
    </w:p>
    <w:p w:rsidR="00746E5A" w:rsidRPr="00DF3CB6" w:rsidRDefault="00746E5A" w:rsidP="00FC5E54">
      <w:pPr>
        <w:pStyle w:val="Titre4"/>
        <w:bidi/>
        <w:rPr>
          <w:rtl/>
          <w:lang w:bidi="ar-DZ"/>
        </w:rPr>
      </w:pPr>
      <w:bookmarkStart w:id="942" w:name="_Toc127049054"/>
      <w:bookmarkStart w:id="943" w:name="_Toc127052319"/>
      <w:bookmarkStart w:id="944" w:name="_Toc127053383"/>
      <w:r w:rsidRPr="00DF3CB6">
        <w:rPr>
          <w:rFonts w:hint="cs"/>
          <w:rtl/>
          <w:lang w:bidi="ar-DZ"/>
        </w:rPr>
        <w:t>السوق الإقتصادي في إطار قواعد المنافسة</w:t>
      </w:r>
      <w:bookmarkEnd w:id="942"/>
      <w:bookmarkEnd w:id="943"/>
      <w:bookmarkEnd w:id="944"/>
    </w:p>
    <w:p w:rsidR="00746E5A" w:rsidRPr="00DF3CB6" w:rsidRDefault="00746E5A" w:rsidP="0084407D">
      <w:pPr>
        <w:bidi/>
        <w:spacing w:before="240" w:after="0"/>
        <w:ind w:firstLine="567"/>
        <w:jc w:val="both"/>
        <w:rPr>
          <w:rtl/>
          <w:lang w:bidi="ar-DZ"/>
        </w:rPr>
      </w:pPr>
      <w:r w:rsidRPr="00DF3CB6">
        <w:rPr>
          <w:rFonts w:hint="cs"/>
          <w:rtl/>
          <w:lang w:bidi="ar-DZ"/>
        </w:rPr>
        <w:t>تقتضي الحرية الإقتصادية التي انتهجتها عملية ضبط السوق الاقتصادي لك في إطار مراعاة قواعد المنافسة من جهة و</w:t>
      </w:r>
      <w:r w:rsidR="0084407D" w:rsidRPr="00DF3CB6">
        <w:rPr>
          <w:rFonts w:hint="cs"/>
          <w:rtl/>
          <w:lang w:bidi="ar-DZ"/>
        </w:rPr>
        <w:t xml:space="preserve">حماية </w:t>
      </w:r>
      <w:r w:rsidRPr="00DF3CB6">
        <w:rPr>
          <w:rFonts w:hint="cs"/>
          <w:rtl/>
          <w:lang w:bidi="ar-DZ"/>
        </w:rPr>
        <w:t>حقوق الم</w:t>
      </w:r>
      <w:proofErr w:type="gramStart"/>
      <w:r w:rsidRPr="00DF3CB6">
        <w:rPr>
          <w:rFonts w:hint="cs"/>
          <w:rtl/>
          <w:lang w:bidi="ar-DZ"/>
        </w:rPr>
        <w:t>تعامل الإقتص</w:t>
      </w:r>
      <w:proofErr w:type="gramEnd"/>
      <w:r w:rsidRPr="00DF3CB6">
        <w:rPr>
          <w:rFonts w:hint="cs"/>
          <w:rtl/>
          <w:lang w:bidi="ar-DZ"/>
        </w:rPr>
        <w:t xml:space="preserve">ادي من جهة أخرى، وقد نصت المادة 61 من الدستور على أن " </w:t>
      </w:r>
      <w:r w:rsidRPr="00DF3CB6">
        <w:rPr>
          <w:rtl/>
        </w:rPr>
        <w:t>حرية التجارة والاستثمار والمقاولة مضمونة، وتمارس في إطار القانون</w:t>
      </w:r>
      <w:r w:rsidRPr="00DF3CB6">
        <w:t>.</w:t>
      </w:r>
      <w:r w:rsidRPr="00DF3CB6">
        <w:rPr>
          <w:rFonts w:hint="cs"/>
          <w:rtl/>
          <w:lang w:bidi="ar-DZ"/>
        </w:rPr>
        <w:t xml:space="preserve"> " </w:t>
      </w:r>
    </w:p>
    <w:p w:rsidR="0084407D" w:rsidRPr="00DF3CB6" w:rsidRDefault="0084407D" w:rsidP="0084407D">
      <w:pPr>
        <w:bidi/>
        <w:spacing w:after="0"/>
        <w:ind w:firstLine="567"/>
        <w:jc w:val="both"/>
        <w:rPr>
          <w:rtl/>
        </w:rPr>
      </w:pPr>
      <w:r w:rsidRPr="00DF3CB6">
        <w:rPr>
          <w:rFonts w:hint="cs"/>
          <w:rtl/>
          <w:lang w:bidi="ar-DZ"/>
        </w:rPr>
        <w:t xml:space="preserve">أما </w:t>
      </w:r>
      <w:r w:rsidR="00746E5A" w:rsidRPr="00DF3CB6">
        <w:rPr>
          <w:rFonts w:hint="cs"/>
          <w:rtl/>
          <w:lang w:bidi="ar-DZ"/>
        </w:rPr>
        <w:t>المادة 62</w:t>
      </w:r>
      <w:r w:rsidRPr="00DF3CB6">
        <w:rPr>
          <w:rFonts w:hint="cs"/>
          <w:rtl/>
          <w:lang w:bidi="ar-DZ"/>
        </w:rPr>
        <w:t xml:space="preserve"> منه فقد نصت على</w:t>
      </w:r>
      <w:r w:rsidR="00746E5A" w:rsidRPr="00DF3CB6">
        <w:rPr>
          <w:rFonts w:hint="cs"/>
          <w:rtl/>
          <w:lang w:bidi="ar-DZ"/>
        </w:rPr>
        <w:t xml:space="preserve">" </w:t>
      </w:r>
      <w:r w:rsidR="00746E5A" w:rsidRPr="00DF3CB6">
        <w:rPr>
          <w:rtl/>
        </w:rPr>
        <w:t>تعمل السلطات العمومية على حماية المستهلكين، بشكل يضمن لهم الأمن والسلامة والصحة وحقوقهم الاقتصادي</w:t>
      </w:r>
      <w:r w:rsidR="00746E5A" w:rsidRPr="00DF3CB6">
        <w:rPr>
          <w:rFonts w:hint="cs"/>
          <w:rtl/>
        </w:rPr>
        <w:t>"</w:t>
      </w:r>
      <w:r w:rsidR="00746E5A" w:rsidRPr="00DF3CB6">
        <w:rPr>
          <w:rStyle w:val="Appelnotedebasdep"/>
          <w:rtl/>
        </w:rPr>
        <w:footnoteReference w:id="636"/>
      </w:r>
      <w:r w:rsidR="00746E5A" w:rsidRPr="00DF3CB6">
        <w:rPr>
          <w:rFonts w:hint="cs"/>
          <w:rtl/>
        </w:rPr>
        <w:t>،</w:t>
      </w:r>
    </w:p>
    <w:p w:rsidR="00746E5A" w:rsidRPr="00DF3CB6" w:rsidRDefault="00746E5A" w:rsidP="00FC5E54">
      <w:pPr>
        <w:bidi/>
        <w:spacing w:after="0"/>
        <w:ind w:firstLine="567"/>
        <w:jc w:val="both"/>
        <w:rPr>
          <w:rtl/>
        </w:rPr>
      </w:pPr>
      <w:r w:rsidRPr="00DF3CB6">
        <w:rPr>
          <w:rFonts w:hint="cs"/>
          <w:rtl/>
        </w:rPr>
        <w:t xml:space="preserve"> وفي هذا الإطار</w:t>
      </w:r>
      <w:r w:rsidR="0084407D" w:rsidRPr="00DF3CB6">
        <w:rPr>
          <w:rFonts w:hint="cs"/>
          <w:rtl/>
        </w:rPr>
        <w:t>تم إستحداث</w:t>
      </w:r>
      <w:r w:rsidRPr="00DF3CB6">
        <w:rPr>
          <w:rFonts w:hint="cs"/>
          <w:rtl/>
        </w:rPr>
        <w:t>المرسوم</w:t>
      </w:r>
      <w:r w:rsidR="0084407D" w:rsidRPr="00DF3CB6">
        <w:rPr>
          <w:rFonts w:hint="cs"/>
          <w:rtl/>
        </w:rPr>
        <w:t xml:space="preserve"> الرئاسي</w:t>
      </w:r>
      <w:r w:rsidRPr="00DF3CB6">
        <w:rPr>
          <w:rFonts w:hint="cs"/>
          <w:rtl/>
        </w:rPr>
        <w:t xml:space="preserve">15-247 بموجب المادة 213 منه سلطة لضبط تفويضات المرفق العام </w:t>
      </w:r>
      <w:r w:rsidR="0084407D" w:rsidRPr="00DF3CB6">
        <w:rPr>
          <w:rFonts w:hint="cs"/>
          <w:rtl/>
        </w:rPr>
        <w:t xml:space="preserve">تدعى في صلب </w:t>
      </w:r>
      <w:r w:rsidRPr="00DF3CB6">
        <w:rPr>
          <w:rFonts w:hint="cs"/>
          <w:rtl/>
        </w:rPr>
        <w:t xml:space="preserve">النص" </w:t>
      </w:r>
      <w:r w:rsidRPr="00DF3CB6">
        <w:rPr>
          <w:rFonts w:hint="cs"/>
          <w:b/>
          <w:bCs/>
          <w:rtl/>
        </w:rPr>
        <w:t>سلطة ضبط الصفقات العمومية وتفويضات المرفق العام</w:t>
      </w:r>
      <w:r w:rsidRPr="00DF3CB6">
        <w:rPr>
          <w:rFonts w:hint="cs"/>
          <w:rtl/>
        </w:rPr>
        <w:t xml:space="preserve"> " من أجل ذلك سوف نتطرق إلى تحديد النظام القانوني لهذه الآلية</w:t>
      </w:r>
      <w:r w:rsidR="0084407D" w:rsidRPr="00DF3CB6">
        <w:rPr>
          <w:rFonts w:hint="cs"/>
          <w:rtl/>
        </w:rPr>
        <w:t xml:space="preserve"> (</w:t>
      </w:r>
      <w:r w:rsidR="0084407D" w:rsidRPr="00DF3CB6">
        <w:rPr>
          <w:rFonts w:hint="cs"/>
          <w:b/>
          <w:bCs/>
          <w:rtl/>
        </w:rPr>
        <w:t>أولا</w:t>
      </w:r>
      <w:r w:rsidR="0084407D" w:rsidRPr="00DF3CB6">
        <w:rPr>
          <w:rFonts w:hint="cs"/>
          <w:rtl/>
        </w:rPr>
        <w:t>)</w:t>
      </w:r>
      <w:r w:rsidR="00DF3CB6" w:rsidRPr="00DF3CB6">
        <w:rPr>
          <w:rFonts w:hint="cs"/>
          <w:rtl/>
        </w:rPr>
        <w:t xml:space="preserve">، </w:t>
      </w:r>
      <w:r w:rsidRPr="00DF3CB6">
        <w:rPr>
          <w:rFonts w:hint="cs"/>
          <w:rtl/>
        </w:rPr>
        <w:t>ثم نحاول تحديد مدى فعاليها في حماية وتكريس المنافسة في عقود  التفويض</w:t>
      </w:r>
      <w:r w:rsidR="00327E14" w:rsidRPr="00DF3CB6">
        <w:rPr>
          <w:rFonts w:hint="cs"/>
          <w:rtl/>
        </w:rPr>
        <w:t>(</w:t>
      </w:r>
      <w:r w:rsidR="0084407D" w:rsidRPr="00DF3CB6">
        <w:rPr>
          <w:rFonts w:hint="cs"/>
          <w:b/>
          <w:bCs/>
          <w:rtl/>
        </w:rPr>
        <w:t>ثانيا</w:t>
      </w:r>
      <w:r w:rsidR="0084407D" w:rsidRPr="00DF3CB6">
        <w:rPr>
          <w:rFonts w:hint="cs"/>
          <w:rtl/>
        </w:rPr>
        <w:t>)</w:t>
      </w:r>
      <w:r w:rsidRPr="00DF3CB6">
        <w:rPr>
          <w:rFonts w:hint="cs"/>
          <w:rtl/>
        </w:rPr>
        <w:t>.</w:t>
      </w:r>
    </w:p>
    <w:p w:rsidR="00746E5A" w:rsidRPr="00DF3CB6" w:rsidRDefault="00746E5A" w:rsidP="00FC5E54">
      <w:pPr>
        <w:pStyle w:val="Titre5"/>
        <w:bidi/>
        <w:rPr>
          <w:rtl/>
        </w:rPr>
      </w:pPr>
      <w:bookmarkStart w:id="945" w:name="_Toc127049055"/>
      <w:bookmarkStart w:id="946" w:name="_Toc127052320"/>
      <w:bookmarkStart w:id="947" w:name="_Toc127053384"/>
      <w:r w:rsidRPr="00DF3CB6">
        <w:rPr>
          <w:rFonts w:hint="cs"/>
          <w:rtl/>
        </w:rPr>
        <w:t xml:space="preserve">أولا- النظام القانوني لسلطة ضبط </w:t>
      </w:r>
      <w:proofErr w:type="gramStart"/>
      <w:r w:rsidRPr="00DF3CB6">
        <w:rPr>
          <w:rFonts w:hint="cs"/>
          <w:rtl/>
        </w:rPr>
        <w:t>الصفقات</w:t>
      </w:r>
      <w:proofErr w:type="gramEnd"/>
      <w:r w:rsidRPr="00DF3CB6">
        <w:rPr>
          <w:rFonts w:hint="cs"/>
          <w:rtl/>
        </w:rPr>
        <w:t xml:space="preserve"> العمومية و تفويضات المرفق العام</w:t>
      </w:r>
      <w:bookmarkEnd w:id="945"/>
      <w:bookmarkEnd w:id="946"/>
      <w:bookmarkEnd w:id="947"/>
    </w:p>
    <w:p w:rsidR="009876E9" w:rsidRPr="00DF3CB6" w:rsidRDefault="00746E5A" w:rsidP="000405EC">
      <w:pPr>
        <w:bidi/>
        <w:spacing w:before="240" w:after="0"/>
        <w:ind w:firstLine="567"/>
        <w:jc w:val="both"/>
        <w:rPr>
          <w:rtl/>
        </w:rPr>
      </w:pPr>
      <w:r w:rsidRPr="00DF3CB6">
        <w:rPr>
          <w:rFonts w:hint="cs"/>
          <w:rtl/>
        </w:rPr>
        <w:t>إن السلطة المفوضة ليست الجهة الوحيدة التي تملك صلاحية الرقابة على تفويض المرفق العام، ولكن يبقى الدور الرئيسي في الرقابة لها، غير أن المرسوم الرئاسي 15-247المتعلق بتنظيم الصفقات العمومية وتفويضات المرفق العام إستحدث بموجب المادة 213 سلطة تسمى"سلطة ضبط الصفقات العمومية وتفويضات المرفق العام"</w:t>
      </w:r>
      <w:r w:rsidR="00FC5E54">
        <w:rPr>
          <w:rFonts w:hint="cs"/>
          <w:rtl/>
        </w:rPr>
        <w:t>، و</w:t>
      </w:r>
      <w:r w:rsidR="000405EC">
        <w:rPr>
          <w:rFonts w:hint="cs"/>
          <w:rtl/>
        </w:rPr>
        <w:t>التي تعبر من السلطات الإ</w:t>
      </w:r>
      <w:r w:rsidR="00EF36AD" w:rsidRPr="00DF3CB6">
        <w:rPr>
          <w:rFonts w:hint="cs"/>
          <w:rtl/>
        </w:rPr>
        <w:t xml:space="preserve">دارية المستقلة، و بإعتبار </w:t>
      </w:r>
      <w:r w:rsidR="000405EC">
        <w:rPr>
          <w:rFonts w:hint="cs"/>
          <w:rtl/>
        </w:rPr>
        <w:t>أ</w:t>
      </w:r>
      <w:r w:rsidR="00EF36AD" w:rsidRPr="00DF3CB6">
        <w:rPr>
          <w:rFonts w:hint="cs"/>
          <w:rtl/>
        </w:rPr>
        <w:t xml:space="preserve">نها تمارس دور رقابي فإنها تعتبر من هيئات الرقابة. </w:t>
      </w:r>
    </w:p>
    <w:p w:rsidR="00746E5A" w:rsidRPr="00DF3CB6" w:rsidRDefault="00746E5A" w:rsidP="00CE7DDA">
      <w:pPr>
        <w:pStyle w:val="Titre6"/>
        <w:numPr>
          <w:ilvl w:val="0"/>
          <w:numId w:val="118"/>
        </w:numPr>
        <w:bidi/>
        <w:rPr>
          <w:lang w:bidi="ar-DZ"/>
        </w:rPr>
      </w:pPr>
      <w:bookmarkStart w:id="948" w:name="_Toc127049056"/>
      <w:bookmarkStart w:id="949" w:name="_Toc127052321"/>
      <w:bookmarkStart w:id="950" w:name="_Toc127053385"/>
      <w:r w:rsidRPr="00DF3CB6">
        <w:rPr>
          <w:rFonts w:hint="cs"/>
          <w:rtl/>
        </w:rPr>
        <w:t xml:space="preserve">تنظيم سلطة ضبط الصفقات العمومية </w:t>
      </w:r>
      <w:proofErr w:type="gramStart"/>
      <w:r w:rsidRPr="00DF3CB6">
        <w:rPr>
          <w:rFonts w:hint="cs"/>
          <w:rtl/>
        </w:rPr>
        <w:t>وتفويضات</w:t>
      </w:r>
      <w:proofErr w:type="gramEnd"/>
      <w:r w:rsidRPr="00DF3CB6">
        <w:rPr>
          <w:rFonts w:hint="cs"/>
          <w:rtl/>
        </w:rPr>
        <w:t xml:space="preserve"> المرفق العام</w:t>
      </w:r>
      <w:bookmarkEnd w:id="948"/>
      <w:bookmarkEnd w:id="949"/>
      <w:bookmarkEnd w:id="950"/>
    </w:p>
    <w:p w:rsidR="00746E5A" w:rsidRPr="00DF3CB6" w:rsidRDefault="00746E5A" w:rsidP="00EF36AD">
      <w:pPr>
        <w:bidi/>
        <w:spacing w:before="240" w:after="0"/>
        <w:ind w:firstLine="567"/>
        <w:jc w:val="both"/>
        <w:rPr>
          <w:rtl/>
          <w:lang w:bidi="ar-DZ"/>
        </w:rPr>
      </w:pPr>
      <w:r w:rsidRPr="00DF3CB6">
        <w:rPr>
          <w:rFonts w:hint="cs"/>
          <w:rtl/>
          <w:lang w:bidi="ar-DZ"/>
        </w:rPr>
        <w:t>تعتبر سلطة ضبط الصفقات العمومية وتفويضات المرفق العام من السلطات الإدارية المستقلة، غيرأن هذه السلطة مختلفة عن باقي السلطات الإدارية التقليدية، في أنها لا تخضع لأي رقابة إدارية أو وصائية، ولا تخضع لمبدأ التدرج الهرمي الذي تتميز به الإدارة والهياكل المكونة لها، كما أنها لاتعتبر من قبيل اللجان الإستشارية أو المرافق العامة.</w:t>
      </w:r>
    </w:p>
    <w:p w:rsidR="00746E5A" w:rsidRPr="00DF3CB6" w:rsidRDefault="00746E5A" w:rsidP="00EF36AD">
      <w:pPr>
        <w:bidi/>
        <w:spacing w:after="0"/>
        <w:ind w:firstLine="567"/>
        <w:jc w:val="both"/>
        <w:rPr>
          <w:rtl/>
          <w:lang w:bidi="ar-DZ"/>
        </w:rPr>
      </w:pPr>
      <w:r w:rsidRPr="00DF3CB6">
        <w:rPr>
          <w:rFonts w:hint="cs"/>
          <w:rtl/>
          <w:lang w:bidi="ar-DZ"/>
        </w:rPr>
        <w:t>بإخ</w:t>
      </w:r>
      <w:r w:rsidR="00EF36AD" w:rsidRPr="00DF3CB6">
        <w:rPr>
          <w:rFonts w:hint="cs"/>
          <w:rtl/>
          <w:lang w:bidi="ar-DZ"/>
        </w:rPr>
        <w:t>ت</w:t>
      </w:r>
      <w:r w:rsidRPr="00DF3CB6">
        <w:rPr>
          <w:rFonts w:hint="cs"/>
          <w:rtl/>
          <w:lang w:bidi="ar-DZ"/>
        </w:rPr>
        <w:t>لاف طريقة تكوين هذه الهيئات ونظام تعيين أعضائها والطرق التي تؤمن إستقلاليها م</w:t>
      </w:r>
      <w:r w:rsidR="00EF36AD" w:rsidRPr="00DF3CB6">
        <w:rPr>
          <w:rFonts w:hint="cs"/>
          <w:rtl/>
          <w:lang w:bidi="ar-DZ"/>
        </w:rPr>
        <w:t>ن هيئة إلى أخرى يجعلها</w:t>
      </w:r>
      <w:r w:rsidRPr="00DF3CB6">
        <w:rPr>
          <w:rFonts w:hint="cs"/>
          <w:rtl/>
          <w:lang w:bidi="ar-DZ"/>
        </w:rPr>
        <w:t xml:space="preserve"> لاتخضع </w:t>
      </w:r>
      <w:r w:rsidR="00EF36AD" w:rsidRPr="00DF3CB6">
        <w:rPr>
          <w:rFonts w:hint="cs"/>
          <w:rtl/>
          <w:lang w:bidi="ar-DZ"/>
        </w:rPr>
        <w:t>ل</w:t>
      </w:r>
      <w:r w:rsidRPr="00DF3CB6">
        <w:rPr>
          <w:rFonts w:hint="cs"/>
          <w:rtl/>
          <w:lang w:bidi="ar-DZ"/>
        </w:rPr>
        <w:t>نظام موحد، فمنها ما يتمتع بالشخصية المعنوية ومنها من لايتمتع ب</w:t>
      </w:r>
      <w:r w:rsidR="00EF36AD" w:rsidRPr="00DF3CB6">
        <w:rPr>
          <w:rFonts w:hint="cs"/>
          <w:rtl/>
          <w:lang w:bidi="ar-DZ"/>
        </w:rPr>
        <w:t>ها</w:t>
      </w:r>
    </w:p>
    <w:p w:rsidR="00746E5A" w:rsidRPr="00DF3CB6" w:rsidRDefault="00746E5A" w:rsidP="00EF36AD">
      <w:pPr>
        <w:bidi/>
        <w:spacing w:after="0"/>
        <w:ind w:firstLine="567"/>
        <w:jc w:val="both"/>
        <w:rPr>
          <w:rtl/>
          <w:lang w:bidi="ar-DZ"/>
        </w:rPr>
      </w:pPr>
      <w:r w:rsidRPr="00DF3CB6">
        <w:rPr>
          <w:rFonts w:hint="cs"/>
          <w:rtl/>
          <w:lang w:bidi="ar-DZ"/>
        </w:rPr>
        <w:t>من هذا المنطلق يمكن إعتبار سلطة ضبط الصفقات العمومية وتفويضات المرفق العام</w:t>
      </w:r>
      <w:r w:rsidR="00EF36AD" w:rsidRPr="00DF3CB6">
        <w:rPr>
          <w:rFonts w:hint="cs"/>
          <w:rtl/>
          <w:lang w:bidi="ar-DZ"/>
        </w:rPr>
        <w:t xml:space="preserve"> جهاز رقابي مختلف،</w:t>
      </w:r>
      <w:r w:rsidRPr="00DF3CB6">
        <w:rPr>
          <w:rFonts w:hint="cs"/>
          <w:rtl/>
          <w:lang w:bidi="ar-DZ"/>
        </w:rPr>
        <w:t xml:space="preserve"> رغم عدم تكييفها من طرف المشرع بمثابة سلطة إدارية مستحدثة في مجال الشفافية والتسيير و</w:t>
      </w:r>
      <w:r w:rsidR="00EF36AD" w:rsidRPr="00DF3CB6">
        <w:rPr>
          <w:rFonts w:hint="cs"/>
          <w:rtl/>
          <w:lang w:bidi="ar-DZ"/>
        </w:rPr>
        <w:t>حماية المال العام</w:t>
      </w:r>
      <w:r w:rsidRPr="00DF3CB6">
        <w:rPr>
          <w:rFonts w:hint="cs"/>
          <w:rtl/>
          <w:lang w:bidi="ar-DZ"/>
        </w:rPr>
        <w:t xml:space="preserve"> وإتصالها من أخرى بأهداف إقتصادبة بحتة</w:t>
      </w:r>
      <w:r w:rsidRPr="00DF3CB6">
        <w:rPr>
          <w:rStyle w:val="Appelnotedebasdep"/>
          <w:rtl/>
          <w:lang w:bidi="ar-DZ"/>
        </w:rPr>
        <w:footnoteReference w:id="637"/>
      </w:r>
      <w:r w:rsidRPr="00DF3CB6">
        <w:rPr>
          <w:rFonts w:hint="cs"/>
          <w:rtl/>
          <w:lang w:bidi="ar-DZ"/>
        </w:rPr>
        <w:t>.</w:t>
      </w:r>
    </w:p>
    <w:p w:rsidR="00746E5A" w:rsidRPr="00DF3CB6" w:rsidRDefault="00746E5A" w:rsidP="00EF36AD">
      <w:pPr>
        <w:bidi/>
        <w:spacing w:after="0"/>
        <w:ind w:firstLine="567"/>
        <w:jc w:val="both"/>
        <w:rPr>
          <w:rtl/>
          <w:lang w:bidi="ar-DZ"/>
        </w:rPr>
      </w:pPr>
      <w:r w:rsidRPr="00DF3CB6">
        <w:rPr>
          <w:rFonts w:hint="cs"/>
          <w:rtl/>
          <w:lang w:bidi="ar-DZ"/>
        </w:rPr>
        <w:t>ومن ال</w:t>
      </w:r>
      <w:r w:rsidR="005D2066" w:rsidRPr="00DF3CB6">
        <w:rPr>
          <w:rFonts w:hint="cs"/>
          <w:rtl/>
          <w:lang w:bidi="ar-DZ"/>
        </w:rPr>
        <w:t>أ</w:t>
      </w:r>
      <w:r w:rsidRPr="00DF3CB6">
        <w:rPr>
          <w:rFonts w:hint="cs"/>
          <w:rtl/>
          <w:lang w:bidi="ar-DZ"/>
        </w:rPr>
        <w:t>هداف المتوخاة من إستحداث هذه السلطة في مجال التفويض هو إحداث التوازن بين طرفي الإتفاقية، كما أنها مكلفة بتحقيق مبادئ المنافسة، وذلك من خلال العمل على تنفيذ أهداف المرفق العام</w:t>
      </w:r>
      <w:r w:rsidRPr="00DF3CB6">
        <w:rPr>
          <w:rStyle w:val="Appelnotedebasdep"/>
          <w:rtl/>
          <w:lang w:bidi="ar-DZ"/>
        </w:rPr>
        <w:footnoteReference w:id="638"/>
      </w:r>
      <w:r w:rsidRPr="00DF3CB6">
        <w:rPr>
          <w:rFonts w:hint="cs"/>
          <w:rtl/>
          <w:lang w:bidi="ar-DZ"/>
        </w:rPr>
        <w:t xml:space="preserve"> المنصوص عليها ضمن المادة 3 من المرسوم</w:t>
      </w:r>
      <w:r w:rsidR="00EF36AD" w:rsidRPr="00DF3CB6">
        <w:rPr>
          <w:rFonts w:hint="cs"/>
          <w:rtl/>
          <w:lang w:bidi="ar-DZ"/>
        </w:rPr>
        <w:t xml:space="preserve"> التنفيدي</w:t>
      </w:r>
      <w:r w:rsidRPr="00DF3CB6">
        <w:rPr>
          <w:rFonts w:hint="cs"/>
          <w:rtl/>
          <w:lang w:bidi="ar-DZ"/>
        </w:rPr>
        <w:t xml:space="preserve"> 18- 199، وبالمقابل تحقيق المصلحة ا</w:t>
      </w:r>
      <w:r w:rsidR="00EF36AD" w:rsidRPr="00DF3CB6">
        <w:rPr>
          <w:rFonts w:hint="cs"/>
          <w:rtl/>
          <w:lang w:bidi="ar-DZ"/>
        </w:rPr>
        <w:t>لعامة وتحسين أداء المرفق العام ل</w:t>
      </w:r>
      <w:r w:rsidRPr="00DF3CB6">
        <w:rPr>
          <w:rFonts w:hint="cs"/>
          <w:rtl/>
          <w:lang w:bidi="ar-DZ"/>
        </w:rPr>
        <w:t>تقديم أفضل الخدمات للجمهورلاسيما المنتفعين من خدمات المرفق العام</w:t>
      </w:r>
      <w:r w:rsidR="00DF3CB6" w:rsidRPr="00DF3CB6">
        <w:rPr>
          <w:rFonts w:hint="cs"/>
          <w:rtl/>
          <w:lang w:bidi="ar-DZ"/>
        </w:rPr>
        <w:t xml:space="preserve">، </w:t>
      </w:r>
      <w:r w:rsidRPr="00DF3CB6">
        <w:rPr>
          <w:rFonts w:hint="cs"/>
          <w:rtl/>
          <w:lang w:bidi="ar-DZ"/>
        </w:rPr>
        <w:t>وكل ذلك لا يتأتى إلا في إطار إحترام إختيار المتعاقد مع الإدارة في جو تنافسي فعال</w:t>
      </w:r>
      <w:r w:rsidR="00EB7F23" w:rsidRPr="00DF3CB6">
        <w:rPr>
          <w:rFonts w:hint="cs"/>
          <w:rtl/>
          <w:lang w:bidi="ar-DZ"/>
        </w:rPr>
        <w:t>.</w:t>
      </w:r>
    </w:p>
    <w:p w:rsidR="00746E5A" w:rsidRPr="00DF3CB6" w:rsidRDefault="00746E5A" w:rsidP="00EF36AD">
      <w:pPr>
        <w:bidi/>
        <w:spacing w:after="0"/>
        <w:ind w:firstLine="567"/>
        <w:jc w:val="both"/>
        <w:rPr>
          <w:rtl/>
          <w:lang w:bidi="ar-DZ"/>
        </w:rPr>
      </w:pPr>
      <w:r w:rsidRPr="00DF3CB6">
        <w:rPr>
          <w:rFonts w:hint="cs"/>
          <w:rtl/>
          <w:lang w:bidi="ar-DZ"/>
        </w:rPr>
        <w:t>لقد نص المشرع على إنشاء سلطة لضبط الصفقات العمومية وتفويضات المرفق العام، في القسم الأول من الباب الرابع للمرسوم</w:t>
      </w:r>
      <w:r w:rsidR="00EF36AD" w:rsidRPr="00DF3CB6">
        <w:rPr>
          <w:rFonts w:hint="cs"/>
          <w:rtl/>
          <w:lang w:bidi="ar-DZ"/>
        </w:rPr>
        <w:t xml:space="preserve"> الرئاسي</w:t>
      </w:r>
      <w:r w:rsidRPr="00DF3CB6">
        <w:rPr>
          <w:rFonts w:hint="cs"/>
          <w:rtl/>
          <w:lang w:bidi="ar-DZ"/>
        </w:rPr>
        <w:t xml:space="preserve"> 15-247 إذ أنه يمثل الإطار القانونية لتعريفها وتحديد إختصاصها في مادة وحيدة وهي المادة 213 التي تنص على" تنشأ لدى الوزير المكلف بالمالية، سلطة ضبط الصفقات العمومية وتفويضات المرفق العام، و تتمتع بإستقلالية اتسيير وتشمل مرصدا للطلب العمومية وهيئة وطنية لتسوية النزاعات"</w:t>
      </w:r>
      <w:r w:rsidRPr="00DF3CB6">
        <w:rPr>
          <w:rStyle w:val="Appelnotedebasdep"/>
          <w:rtl/>
          <w:lang w:bidi="ar-DZ"/>
        </w:rPr>
        <w:footnoteReference w:id="639"/>
      </w:r>
    </w:p>
    <w:p w:rsidR="00746E5A" w:rsidRPr="00DF3CB6" w:rsidRDefault="00EF36AD" w:rsidP="005B4CAB">
      <w:pPr>
        <w:bidi/>
        <w:spacing w:after="0"/>
        <w:ind w:firstLine="567"/>
        <w:jc w:val="both"/>
        <w:rPr>
          <w:rtl/>
          <w:lang w:bidi="ar-DZ"/>
        </w:rPr>
      </w:pPr>
      <w:r w:rsidRPr="00DF3CB6">
        <w:rPr>
          <w:rFonts w:hint="cs"/>
          <w:rtl/>
          <w:lang w:bidi="ar-DZ"/>
        </w:rPr>
        <w:t>إن التكييف القانوني لهذه السلطة من خلال نص</w:t>
      </w:r>
      <w:r w:rsidR="00746E5A" w:rsidRPr="00DF3CB6">
        <w:rPr>
          <w:rFonts w:hint="cs"/>
          <w:rtl/>
          <w:lang w:bidi="ar-DZ"/>
        </w:rPr>
        <w:t xml:space="preserve"> هذه المادة</w:t>
      </w:r>
      <w:r w:rsidRPr="00DF3CB6">
        <w:rPr>
          <w:rFonts w:hint="cs"/>
          <w:rtl/>
          <w:lang w:bidi="ar-DZ"/>
        </w:rPr>
        <w:t>أنها تصنف</w:t>
      </w:r>
      <w:r w:rsidR="00746E5A" w:rsidRPr="00DF3CB6">
        <w:rPr>
          <w:rFonts w:hint="cs"/>
          <w:rtl/>
          <w:lang w:bidi="ar-DZ"/>
        </w:rPr>
        <w:t xml:space="preserve"> ضمن السلطات الإدارية التي تعتبر من بين سلطات الضبط المستقلة كما أنها هيئة لتسوية النزاعات.</w:t>
      </w:r>
    </w:p>
    <w:p w:rsidR="00746E5A" w:rsidRPr="00DF3CB6" w:rsidRDefault="00746E5A" w:rsidP="00CE7DDA">
      <w:pPr>
        <w:pStyle w:val="Titre6"/>
        <w:numPr>
          <w:ilvl w:val="0"/>
          <w:numId w:val="118"/>
        </w:numPr>
        <w:bidi/>
        <w:rPr>
          <w:lang w:bidi="ar-DZ"/>
        </w:rPr>
      </w:pPr>
      <w:bookmarkStart w:id="951" w:name="_Toc127049057"/>
      <w:bookmarkStart w:id="952" w:name="_Toc127052322"/>
      <w:bookmarkStart w:id="953" w:name="_Toc127053386"/>
      <w:r w:rsidRPr="00DF3CB6">
        <w:rPr>
          <w:rFonts w:hint="cs"/>
          <w:rtl/>
          <w:lang w:bidi="ar-DZ"/>
        </w:rPr>
        <w:t xml:space="preserve">الصلاحيات </w:t>
      </w:r>
      <w:proofErr w:type="gramStart"/>
      <w:r w:rsidRPr="00DF3CB6">
        <w:rPr>
          <w:rFonts w:hint="cs"/>
          <w:rtl/>
          <w:lang w:bidi="ar-DZ"/>
        </w:rPr>
        <w:t>ذات</w:t>
      </w:r>
      <w:proofErr w:type="gramEnd"/>
      <w:r w:rsidRPr="00DF3CB6">
        <w:rPr>
          <w:rFonts w:hint="cs"/>
          <w:rtl/>
          <w:lang w:bidi="ar-DZ"/>
        </w:rPr>
        <w:t xml:space="preserve"> الطابع الرقابي لسلطة ضبط الصفقات العمومية وتفويضات المرفق العام</w:t>
      </w:r>
      <w:bookmarkEnd w:id="951"/>
      <w:bookmarkEnd w:id="952"/>
      <w:bookmarkEnd w:id="953"/>
    </w:p>
    <w:p w:rsidR="00746E5A" w:rsidRPr="00DF3CB6" w:rsidRDefault="00746E5A" w:rsidP="005B4CAB">
      <w:pPr>
        <w:bidi/>
        <w:ind w:firstLine="567"/>
        <w:jc w:val="both"/>
        <w:rPr>
          <w:rtl/>
          <w:lang w:bidi="ar-DZ"/>
        </w:rPr>
      </w:pPr>
      <w:r w:rsidRPr="00DF3CB6">
        <w:rPr>
          <w:rtl/>
          <w:lang w:bidi="ar-DZ"/>
        </w:rPr>
        <w:t>لقد حددت المادة 213 الس</w:t>
      </w:r>
      <w:r w:rsidRPr="00DF3CB6">
        <w:rPr>
          <w:rFonts w:hint="cs"/>
          <w:rtl/>
          <w:lang w:bidi="ar-DZ"/>
        </w:rPr>
        <w:t>ا</w:t>
      </w:r>
      <w:r w:rsidRPr="00DF3CB6">
        <w:rPr>
          <w:rtl/>
          <w:lang w:bidi="ar-DZ"/>
        </w:rPr>
        <w:t>لفة الذكر التي تعتبر الإطار القانوني الوحيد الخاص بهذه الهيئة</w:t>
      </w:r>
      <w:r w:rsidR="005B4CAB" w:rsidRPr="00DF3CB6">
        <w:rPr>
          <w:rFonts w:hint="cs"/>
          <w:rtl/>
          <w:lang w:bidi="ar-DZ"/>
        </w:rPr>
        <w:t xml:space="preserve"> و</w:t>
      </w:r>
      <w:r w:rsidRPr="00DF3CB6">
        <w:rPr>
          <w:rtl/>
          <w:lang w:bidi="ar-DZ"/>
        </w:rPr>
        <w:t xml:space="preserve">المهام موكلة لها خاصة مايندرج </w:t>
      </w:r>
      <w:r w:rsidRPr="00DF3CB6">
        <w:rPr>
          <w:rFonts w:hint="cs"/>
          <w:rtl/>
          <w:lang w:bidi="ar-DZ"/>
        </w:rPr>
        <w:t xml:space="preserve">ضمن مجال </w:t>
      </w:r>
      <w:r w:rsidRPr="00DF3CB6">
        <w:rPr>
          <w:rtl/>
          <w:lang w:bidi="ar-DZ"/>
        </w:rPr>
        <w:t>تدخلها ا</w:t>
      </w:r>
      <w:r w:rsidR="005B4CAB" w:rsidRPr="00DF3CB6">
        <w:rPr>
          <w:rtl/>
          <w:lang w:bidi="ar-DZ"/>
        </w:rPr>
        <w:t>لرقابي في تكريس مبدأ المنافسة</w:t>
      </w:r>
      <w:r w:rsidR="005B4CAB" w:rsidRPr="00DF3CB6">
        <w:rPr>
          <w:rFonts w:hint="cs"/>
          <w:rtl/>
          <w:lang w:bidi="ar-DZ"/>
        </w:rPr>
        <w:t xml:space="preserve">ضمن </w:t>
      </w:r>
      <w:r w:rsidRPr="00DF3CB6">
        <w:rPr>
          <w:rtl/>
          <w:lang w:bidi="ar-DZ"/>
        </w:rPr>
        <w:t>عقود التفويض وتتمثل هذه المهام في:</w:t>
      </w:r>
    </w:p>
    <w:p w:rsidR="00746E5A" w:rsidRPr="00DF3CB6" w:rsidRDefault="000405EC" w:rsidP="000405EC">
      <w:pPr>
        <w:bidi/>
        <w:spacing w:after="0"/>
        <w:ind w:firstLine="567"/>
        <w:jc w:val="both"/>
        <w:rPr>
          <w:rtl/>
          <w:lang w:bidi="ar-DZ"/>
        </w:rPr>
      </w:pPr>
      <w:r>
        <w:rPr>
          <w:rFonts w:hint="cs"/>
          <w:rtl/>
          <w:lang w:bidi="ar-DZ"/>
        </w:rPr>
        <w:t>2</w:t>
      </w:r>
      <w:r>
        <w:rPr>
          <w:rtl/>
          <w:lang w:bidi="ar-DZ"/>
        </w:rPr>
        <w:t xml:space="preserve">-1- </w:t>
      </w:r>
      <w:r w:rsidR="00746E5A" w:rsidRPr="00DF3CB6">
        <w:rPr>
          <w:rtl/>
          <w:lang w:bidi="ar-DZ"/>
        </w:rPr>
        <w:t xml:space="preserve">إعداد تنظيم الصفقات العمومية وتفويضات </w:t>
      </w:r>
      <w:r w:rsidR="00746E5A" w:rsidRPr="00DF3CB6">
        <w:rPr>
          <w:rFonts w:hint="cs"/>
          <w:rtl/>
          <w:lang w:bidi="ar-DZ"/>
        </w:rPr>
        <w:t xml:space="preserve">المرفق </w:t>
      </w:r>
      <w:r w:rsidR="00746E5A" w:rsidRPr="00DF3CB6">
        <w:rPr>
          <w:rtl/>
          <w:lang w:bidi="ar-DZ"/>
        </w:rPr>
        <w:t>العام ومتابعة وتنفيذه،</w:t>
      </w:r>
      <w:r w:rsidR="00746E5A" w:rsidRPr="00DF3CB6">
        <w:rPr>
          <w:rFonts w:hint="cs"/>
          <w:rtl/>
          <w:lang w:bidi="ar-DZ"/>
        </w:rPr>
        <w:t xml:space="preserve"> ت</w:t>
      </w:r>
      <w:r w:rsidR="00746E5A" w:rsidRPr="00DF3CB6">
        <w:rPr>
          <w:rtl/>
          <w:lang w:bidi="ar-DZ"/>
        </w:rPr>
        <w:t>صدربهذه الصفة رأيا موجها للمصالح المتعاقدةوهيئات الرقابة ولجان الصفقات العمومية ولجان</w:t>
      </w:r>
      <w:r w:rsidR="00746E5A" w:rsidRPr="00DF3CB6">
        <w:rPr>
          <w:rFonts w:hint="cs"/>
          <w:rtl/>
          <w:lang w:bidi="ar-DZ"/>
        </w:rPr>
        <w:t xml:space="preserve">التسوية </w:t>
      </w:r>
      <w:r w:rsidR="00746E5A" w:rsidRPr="00DF3CB6">
        <w:rPr>
          <w:rtl/>
          <w:lang w:bidi="ar-DZ"/>
        </w:rPr>
        <w:t>الوح</w:t>
      </w:r>
      <w:r w:rsidR="00746E5A" w:rsidRPr="00DF3CB6">
        <w:rPr>
          <w:rFonts w:hint="cs"/>
          <w:rtl/>
          <w:lang w:bidi="ar-DZ"/>
        </w:rPr>
        <w:t>ي</w:t>
      </w:r>
      <w:r w:rsidR="00746E5A" w:rsidRPr="00DF3CB6">
        <w:rPr>
          <w:rtl/>
          <w:lang w:bidi="ar-DZ"/>
        </w:rPr>
        <w:t>دة للنزاعاتوالمتعاملين الإقتصاديين</w:t>
      </w:r>
      <w:r w:rsidR="00746E5A" w:rsidRPr="00DF3CB6">
        <w:rPr>
          <w:rStyle w:val="Appelnotedebasdep"/>
          <w:rtl/>
          <w:lang w:bidi="ar-DZ"/>
        </w:rPr>
        <w:footnoteReference w:id="640"/>
      </w:r>
      <w:r w:rsidR="00746E5A" w:rsidRPr="00DF3CB6">
        <w:rPr>
          <w:rFonts w:hint="cs"/>
          <w:rtl/>
          <w:lang w:bidi="ar-DZ"/>
        </w:rPr>
        <w:t xml:space="preserve">، </w:t>
      </w:r>
      <w:r w:rsidR="005B4CAB" w:rsidRPr="00DF3CB6">
        <w:rPr>
          <w:rFonts w:hint="cs"/>
          <w:rtl/>
          <w:lang w:bidi="ar-DZ"/>
        </w:rPr>
        <w:t>ف</w:t>
      </w:r>
      <w:r w:rsidR="00746E5A" w:rsidRPr="00DF3CB6">
        <w:rPr>
          <w:rtl/>
          <w:lang w:bidi="ar-DZ"/>
        </w:rPr>
        <w:t xml:space="preserve">بهذه الصلاحية </w:t>
      </w:r>
      <w:r w:rsidR="005B4CAB" w:rsidRPr="00DF3CB6">
        <w:rPr>
          <w:rFonts w:hint="cs"/>
          <w:rtl/>
          <w:lang w:bidi="ar-DZ"/>
        </w:rPr>
        <w:t xml:space="preserve">يكون </w:t>
      </w:r>
      <w:r w:rsidR="00746E5A" w:rsidRPr="00DF3CB6">
        <w:rPr>
          <w:rtl/>
          <w:lang w:bidi="ar-DZ"/>
        </w:rPr>
        <w:t>للجنة دورا تشاركيا في إعداد إتفاقية التفويض</w:t>
      </w:r>
      <w:r w:rsidR="00746E5A" w:rsidRPr="00DF3CB6">
        <w:rPr>
          <w:rFonts w:hint="cs"/>
          <w:rtl/>
          <w:lang w:bidi="ar-DZ"/>
        </w:rPr>
        <w:t xml:space="preserve">، </w:t>
      </w:r>
      <w:r w:rsidR="00746E5A" w:rsidRPr="00DF3CB6">
        <w:rPr>
          <w:rtl/>
          <w:lang w:bidi="ar-DZ"/>
        </w:rPr>
        <w:t xml:space="preserve">بالرغم من أنها هي المسؤولة عن إعداد تنظيم تفويض </w:t>
      </w:r>
      <w:r w:rsidR="00746E5A" w:rsidRPr="00DF3CB6">
        <w:rPr>
          <w:rFonts w:hint="cs"/>
          <w:rtl/>
          <w:lang w:bidi="ar-DZ"/>
        </w:rPr>
        <w:t xml:space="preserve">المرفق </w:t>
      </w:r>
      <w:r w:rsidR="00746E5A" w:rsidRPr="00DF3CB6">
        <w:rPr>
          <w:rtl/>
          <w:lang w:bidi="ar-DZ"/>
        </w:rPr>
        <w:t xml:space="preserve">العامبتحديد ما إذا كان يخضع للمنافسة أم </w:t>
      </w:r>
      <w:r w:rsidR="00746E5A" w:rsidRPr="00DF3CB6">
        <w:rPr>
          <w:rFonts w:hint="cs"/>
          <w:rtl/>
          <w:lang w:bidi="ar-DZ"/>
        </w:rPr>
        <w:t xml:space="preserve">لا </w:t>
      </w:r>
      <w:r w:rsidR="00746E5A" w:rsidRPr="00DF3CB6">
        <w:rPr>
          <w:rtl/>
          <w:lang w:bidi="ar-DZ"/>
        </w:rPr>
        <w:t>إضافة</w:t>
      </w:r>
      <w:r w:rsidR="005B4CAB" w:rsidRPr="00DF3CB6">
        <w:rPr>
          <w:rFonts w:hint="cs"/>
          <w:rtl/>
          <w:lang w:bidi="ar-DZ"/>
        </w:rPr>
        <w:t xml:space="preserve"> إلى</w:t>
      </w:r>
      <w:r w:rsidR="00746E5A" w:rsidRPr="00DF3CB6">
        <w:rPr>
          <w:rtl/>
          <w:lang w:bidi="ar-DZ"/>
        </w:rPr>
        <w:t xml:space="preserve"> تحديد درجة خضوعه لها، </w:t>
      </w:r>
      <w:r w:rsidR="005B4CAB" w:rsidRPr="00DF3CB6">
        <w:rPr>
          <w:rFonts w:hint="cs"/>
          <w:rtl/>
          <w:lang w:bidi="ar-DZ"/>
        </w:rPr>
        <w:t xml:space="preserve">غير أن </w:t>
      </w:r>
      <w:r w:rsidR="00746E5A" w:rsidRPr="00DF3CB6">
        <w:rPr>
          <w:rtl/>
          <w:lang w:bidi="ar-DZ"/>
        </w:rPr>
        <w:t>د</w:t>
      </w:r>
      <w:r w:rsidR="005B4CAB" w:rsidRPr="00DF3CB6">
        <w:rPr>
          <w:rtl/>
          <w:lang w:bidi="ar-DZ"/>
        </w:rPr>
        <w:t>ورها لايرتقي إلى الدور الإلزامي</w:t>
      </w:r>
      <w:r w:rsidR="00746E5A" w:rsidRPr="00DF3CB6">
        <w:rPr>
          <w:rtl/>
          <w:lang w:bidi="ar-DZ"/>
        </w:rPr>
        <w:t xml:space="preserve"> فهي تقدم رأيا فقط، ما يجعل دورها الرقاب</w:t>
      </w:r>
      <w:r w:rsidR="00746E5A" w:rsidRPr="00DF3CB6">
        <w:rPr>
          <w:rFonts w:hint="cs"/>
          <w:rtl/>
          <w:lang w:bidi="ar-DZ"/>
        </w:rPr>
        <w:t>ي</w:t>
      </w:r>
      <w:r w:rsidR="00746E5A" w:rsidRPr="00DF3CB6">
        <w:rPr>
          <w:rtl/>
          <w:lang w:bidi="ar-DZ"/>
        </w:rPr>
        <w:t xml:space="preserve"> دورا تشاركيا</w:t>
      </w:r>
      <w:r w:rsidR="00746E5A" w:rsidRPr="00DF3CB6">
        <w:rPr>
          <w:rFonts w:hint="cs"/>
          <w:rtl/>
          <w:lang w:bidi="ar-DZ"/>
        </w:rPr>
        <w:t xml:space="preserve"> فقط</w:t>
      </w:r>
      <w:r w:rsidR="00DF3CB6" w:rsidRPr="00DF3CB6">
        <w:rPr>
          <w:rFonts w:hint="cs"/>
          <w:rtl/>
          <w:lang w:bidi="ar-DZ"/>
        </w:rPr>
        <w:t xml:space="preserve">، </w:t>
      </w:r>
      <w:r>
        <w:rPr>
          <w:rFonts w:hint="cs"/>
          <w:rtl/>
          <w:lang w:bidi="ar-DZ"/>
        </w:rPr>
        <w:t>بإعتب</w:t>
      </w:r>
      <w:r w:rsidR="005B4CAB" w:rsidRPr="00DF3CB6">
        <w:rPr>
          <w:rFonts w:hint="cs"/>
          <w:rtl/>
          <w:lang w:bidi="ar-DZ"/>
        </w:rPr>
        <w:t xml:space="preserve">ار أنه </w:t>
      </w:r>
      <w:r w:rsidR="00746E5A" w:rsidRPr="00DF3CB6">
        <w:rPr>
          <w:rtl/>
          <w:lang w:bidi="ar-DZ"/>
        </w:rPr>
        <w:t>ليس أكثر من مجرد إ</w:t>
      </w:r>
      <w:r w:rsidR="00746E5A" w:rsidRPr="00DF3CB6">
        <w:rPr>
          <w:rFonts w:hint="cs"/>
          <w:rtl/>
          <w:lang w:bidi="ar-DZ"/>
        </w:rPr>
        <w:t xml:space="preserve">بداء للرأي </w:t>
      </w:r>
      <w:r w:rsidR="00746E5A" w:rsidRPr="00DF3CB6">
        <w:rPr>
          <w:rtl/>
          <w:lang w:bidi="ar-DZ"/>
        </w:rPr>
        <w:t>هذا ماي</w:t>
      </w:r>
      <w:r w:rsidR="00746E5A" w:rsidRPr="00DF3CB6">
        <w:rPr>
          <w:rFonts w:hint="cs"/>
          <w:rtl/>
          <w:lang w:bidi="ar-DZ"/>
        </w:rPr>
        <w:t>ضفي</w:t>
      </w:r>
      <w:r w:rsidR="00746E5A" w:rsidRPr="00DF3CB6">
        <w:rPr>
          <w:rtl/>
          <w:lang w:bidi="ar-DZ"/>
        </w:rPr>
        <w:t xml:space="preserve"> عليها الطابع الإستشاري.</w:t>
      </w:r>
    </w:p>
    <w:p w:rsidR="00746E5A" w:rsidRPr="00DF3CB6" w:rsidRDefault="00746E5A" w:rsidP="005B4CAB">
      <w:pPr>
        <w:bidi/>
        <w:ind w:firstLine="567"/>
        <w:jc w:val="both"/>
        <w:rPr>
          <w:rtl/>
          <w:lang w:bidi="ar-DZ"/>
        </w:rPr>
      </w:pPr>
      <w:r w:rsidRPr="00DF3CB6">
        <w:rPr>
          <w:rFonts w:hint="cs"/>
          <w:rtl/>
          <w:lang w:bidi="ar-DZ"/>
        </w:rPr>
        <w:t xml:space="preserve">2-2- </w:t>
      </w:r>
      <w:r w:rsidRPr="00DF3CB6">
        <w:rPr>
          <w:rtl/>
          <w:lang w:bidi="ar-DZ"/>
        </w:rPr>
        <w:t xml:space="preserve">إعلام ونشر وتعميم كل الوثائق </w:t>
      </w:r>
      <w:r w:rsidRPr="00DF3CB6">
        <w:rPr>
          <w:rFonts w:hint="cs"/>
          <w:rtl/>
          <w:lang w:bidi="ar-DZ"/>
        </w:rPr>
        <w:t xml:space="preserve">والمعلومات </w:t>
      </w:r>
      <w:r w:rsidRPr="00DF3CB6">
        <w:rPr>
          <w:rtl/>
          <w:lang w:bidi="ar-DZ"/>
        </w:rPr>
        <w:t xml:space="preserve">المتعلقة بتفويض </w:t>
      </w:r>
      <w:r w:rsidRPr="00DF3CB6">
        <w:rPr>
          <w:rFonts w:hint="cs"/>
          <w:rtl/>
          <w:lang w:bidi="ar-DZ"/>
        </w:rPr>
        <w:t xml:space="preserve">المرفق </w:t>
      </w:r>
      <w:r w:rsidRPr="00DF3CB6">
        <w:rPr>
          <w:rtl/>
          <w:lang w:bidi="ar-DZ"/>
        </w:rPr>
        <w:t>العام،</w:t>
      </w:r>
      <w:r w:rsidR="005B4CAB" w:rsidRPr="00DF3CB6">
        <w:rPr>
          <w:rFonts w:hint="cs"/>
          <w:rtl/>
          <w:lang w:bidi="ar-DZ"/>
        </w:rPr>
        <w:t xml:space="preserve"> فهذه ال</w:t>
      </w:r>
      <w:r w:rsidRPr="00DF3CB6">
        <w:rPr>
          <w:rtl/>
          <w:lang w:bidi="ar-DZ"/>
        </w:rPr>
        <w:t>صلاحية يظهر من خلالها أنها مجرد هيئة استعلامات موفرة لكل المعلومات بالوثائق، و</w:t>
      </w:r>
      <w:r w:rsidRPr="00DF3CB6">
        <w:rPr>
          <w:rFonts w:hint="cs"/>
          <w:rtl/>
          <w:lang w:bidi="ar-DZ"/>
        </w:rPr>
        <w:t>منه</w:t>
      </w:r>
      <w:r w:rsidRPr="00DF3CB6">
        <w:rPr>
          <w:rtl/>
          <w:lang w:bidi="ar-DZ"/>
        </w:rPr>
        <w:t xml:space="preserve"> يت</w:t>
      </w:r>
      <w:r w:rsidRPr="00DF3CB6">
        <w:rPr>
          <w:rFonts w:hint="cs"/>
          <w:rtl/>
          <w:lang w:bidi="ar-DZ"/>
        </w:rPr>
        <w:t>بي</w:t>
      </w:r>
      <w:r w:rsidRPr="00DF3CB6">
        <w:rPr>
          <w:rtl/>
          <w:lang w:bidi="ar-DZ"/>
        </w:rPr>
        <w:t>ن بأنها صلاحية إعلام ونش</w:t>
      </w:r>
      <w:r w:rsidRPr="00DF3CB6">
        <w:rPr>
          <w:rFonts w:hint="cs"/>
          <w:rtl/>
          <w:lang w:bidi="ar-DZ"/>
        </w:rPr>
        <w:t>ر</w:t>
      </w:r>
      <w:r w:rsidRPr="00DF3CB6">
        <w:rPr>
          <w:rtl/>
          <w:lang w:bidi="ar-DZ"/>
        </w:rPr>
        <w:t xml:space="preserve">لاغير، وهنا لايمكن </w:t>
      </w:r>
      <w:r w:rsidRPr="00DF3CB6">
        <w:rPr>
          <w:rFonts w:hint="cs"/>
          <w:rtl/>
          <w:lang w:bidi="ar-DZ"/>
        </w:rPr>
        <w:t xml:space="preserve">التحدث </w:t>
      </w:r>
      <w:r w:rsidRPr="00DF3CB6">
        <w:rPr>
          <w:rtl/>
          <w:lang w:bidi="ar-DZ"/>
        </w:rPr>
        <w:t>عن سلطتها في إصدار القرار النهائي لغياب السلطة التقديرية</w:t>
      </w:r>
      <w:r w:rsidRPr="00DF3CB6">
        <w:rPr>
          <w:rStyle w:val="Appelnotedebasdep"/>
          <w:rtl/>
          <w:lang w:bidi="ar-DZ"/>
        </w:rPr>
        <w:footnoteReference w:id="641"/>
      </w:r>
      <w:r w:rsidRPr="00DF3CB6">
        <w:rPr>
          <w:rFonts w:hint="cs"/>
          <w:rtl/>
          <w:lang w:bidi="ar-DZ"/>
        </w:rPr>
        <w:t xml:space="preserve">، </w:t>
      </w:r>
      <w:r w:rsidRPr="00DF3CB6">
        <w:rPr>
          <w:rtl/>
          <w:lang w:bidi="ar-DZ"/>
        </w:rPr>
        <w:t>هذا مايجعل دورها الرقابي مكمل فقط من خلال ماتبديه من آراء.</w:t>
      </w:r>
    </w:p>
    <w:p w:rsidR="008974CF" w:rsidRPr="00DF3CB6" w:rsidRDefault="00746E5A" w:rsidP="000405EC">
      <w:pPr>
        <w:bidi/>
        <w:spacing w:after="0"/>
        <w:ind w:firstLine="567"/>
        <w:jc w:val="both"/>
        <w:rPr>
          <w:rtl/>
          <w:lang w:bidi="ar-DZ"/>
        </w:rPr>
      </w:pPr>
      <w:r w:rsidRPr="00DF3CB6">
        <w:rPr>
          <w:rtl/>
          <w:lang w:bidi="ar-DZ"/>
        </w:rPr>
        <w:t>وتحت باب مكافحة الفساد أسندت لهذه السلطة بموجب المادة 88 من المرسوم الرئاسي، مهمة إعداد مدونة</w:t>
      </w:r>
      <w:r w:rsidRPr="00DF3CB6">
        <w:rPr>
          <w:rFonts w:hint="cs"/>
          <w:rtl/>
          <w:lang w:bidi="ar-DZ"/>
        </w:rPr>
        <w:t xml:space="preserve">أدبيات وأخلاقيات </w:t>
      </w:r>
      <w:r w:rsidRPr="00DF3CB6">
        <w:rPr>
          <w:rtl/>
          <w:lang w:bidi="ar-DZ"/>
        </w:rPr>
        <w:t xml:space="preserve"> المهنة للأعوان المتدخلين في مراقبة إبرام وتنفيذ الصفقات العمومية وتفويضات المرفق العام</w:t>
      </w:r>
      <w:r w:rsidRPr="00DF3CB6">
        <w:rPr>
          <w:rFonts w:hint="cs"/>
          <w:rtl/>
          <w:lang w:bidi="ar-DZ"/>
        </w:rPr>
        <w:t xml:space="preserve">، </w:t>
      </w:r>
      <w:r w:rsidRPr="00DF3CB6">
        <w:rPr>
          <w:rtl/>
          <w:lang w:bidi="ar-DZ"/>
        </w:rPr>
        <w:t xml:space="preserve">وبالمقابل يجب أن يوافق عليها وزير المالية، هذه الأخيرة التي يجب على هؤلاء الأعوان الإطلاع عليها والتعهد بإحترامه بموجب تصريح هؤلاء الأعوان </w:t>
      </w:r>
      <w:r w:rsidRPr="00DF3CB6">
        <w:rPr>
          <w:rFonts w:hint="cs"/>
          <w:rtl/>
          <w:lang w:bidi="ar-DZ"/>
        </w:rPr>
        <w:t xml:space="preserve">الذين يمكن </w:t>
      </w:r>
      <w:r w:rsidRPr="00DF3CB6">
        <w:rPr>
          <w:rtl/>
          <w:lang w:bidi="ar-DZ"/>
        </w:rPr>
        <w:t>أن يكونو</w:t>
      </w:r>
      <w:r w:rsidRPr="00DF3CB6">
        <w:rPr>
          <w:rFonts w:hint="cs"/>
          <w:rtl/>
          <w:lang w:bidi="ar-DZ"/>
        </w:rPr>
        <w:t>ا</w:t>
      </w:r>
      <w:r w:rsidRPr="00DF3CB6">
        <w:rPr>
          <w:rtl/>
          <w:lang w:bidi="ar-DZ"/>
        </w:rPr>
        <w:t xml:space="preserve"> من بين الأعضاء المشكلين للجنة إختيار وإنتقاء العروض، ولجنة تفويضات المرفق العام، مما يجعل هذه السلطة </w:t>
      </w:r>
      <w:r w:rsidRPr="00DF3CB6">
        <w:rPr>
          <w:rFonts w:hint="cs"/>
          <w:rtl/>
          <w:lang w:bidi="ar-DZ"/>
        </w:rPr>
        <w:t xml:space="preserve">تساهم </w:t>
      </w:r>
      <w:r w:rsidRPr="00DF3CB6">
        <w:rPr>
          <w:rtl/>
          <w:lang w:bidi="ar-DZ"/>
        </w:rPr>
        <w:t>بطريقة غي</w:t>
      </w:r>
      <w:r w:rsidR="000405EC">
        <w:rPr>
          <w:rtl/>
          <w:lang w:bidi="ar-DZ"/>
        </w:rPr>
        <w:t>ر مباشرة في تكريس مبدأ المنافسة</w:t>
      </w:r>
      <w:r w:rsidR="000405EC">
        <w:rPr>
          <w:rFonts w:hint="cs"/>
          <w:rtl/>
          <w:lang w:bidi="ar-DZ"/>
        </w:rPr>
        <w:t xml:space="preserve">؛ </w:t>
      </w:r>
      <w:r w:rsidR="008974CF" w:rsidRPr="00DF3CB6">
        <w:rPr>
          <w:rFonts w:hint="cs"/>
          <w:rtl/>
          <w:lang w:bidi="ar-DZ"/>
        </w:rPr>
        <w:t>لأن هذه المدونة تعد بمثابة آلية لحماية المنافسة و الوقاية من الفساد المالي و الإداري</w:t>
      </w:r>
    </w:p>
    <w:p w:rsidR="00746E5A" w:rsidRPr="00DF3CB6" w:rsidRDefault="00746E5A" w:rsidP="0017683B">
      <w:pPr>
        <w:bidi/>
        <w:spacing w:after="0"/>
        <w:ind w:firstLine="567"/>
        <w:jc w:val="both"/>
        <w:rPr>
          <w:rtl/>
          <w:lang w:bidi="ar-DZ"/>
        </w:rPr>
      </w:pPr>
      <w:r w:rsidRPr="00DF3CB6">
        <w:rPr>
          <w:rFonts w:hint="cs"/>
          <w:rtl/>
          <w:lang w:bidi="ar-DZ"/>
        </w:rPr>
        <w:t>2-3-</w:t>
      </w:r>
      <w:r w:rsidRPr="00DF3CB6">
        <w:rPr>
          <w:rtl/>
          <w:lang w:bidi="ar-DZ"/>
        </w:rPr>
        <w:t>التدقيق أوتكليف من يقوم بالتدقيق في إجراءات إبرام الصفقات العمومية وتفويضات المرفق العام وتنفيذها بناءا على طلب من كل سلطة مختصة.</w:t>
      </w:r>
    </w:p>
    <w:p w:rsidR="00746E5A" w:rsidRPr="00DF3CB6" w:rsidRDefault="00746E5A" w:rsidP="002F01A1">
      <w:pPr>
        <w:bidi/>
        <w:ind w:firstLine="567"/>
        <w:jc w:val="both"/>
        <w:rPr>
          <w:rtl/>
          <w:lang w:bidi="ar-DZ"/>
        </w:rPr>
      </w:pPr>
      <w:r w:rsidRPr="00DF3CB6">
        <w:rPr>
          <w:rtl/>
          <w:lang w:bidi="ar-DZ"/>
        </w:rPr>
        <w:t xml:space="preserve">في هذا </w:t>
      </w:r>
      <w:r w:rsidRPr="00DF3CB6">
        <w:rPr>
          <w:rFonts w:hint="cs"/>
          <w:rtl/>
          <w:lang w:bidi="ar-DZ"/>
        </w:rPr>
        <w:t>الاختصاص</w:t>
      </w:r>
      <w:r w:rsidRPr="00DF3CB6">
        <w:rPr>
          <w:rtl/>
          <w:lang w:bidi="ar-DZ"/>
        </w:rPr>
        <w:t xml:space="preserve"> نستشف صلاحية والتحقيق في إجراءات إبرام تفويض المرفق العام، وتنفيذه </w:t>
      </w:r>
      <w:r w:rsidR="000405EC">
        <w:rPr>
          <w:rFonts w:hint="cs"/>
          <w:rtl/>
          <w:lang w:bidi="ar-DZ"/>
        </w:rPr>
        <w:t>و هو العمل الأ</w:t>
      </w:r>
      <w:r w:rsidRPr="00DF3CB6">
        <w:rPr>
          <w:rFonts w:hint="cs"/>
          <w:rtl/>
          <w:lang w:bidi="ar-DZ"/>
        </w:rPr>
        <w:t xml:space="preserve">صيل </w:t>
      </w:r>
      <w:r w:rsidRPr="00DF3CB6">
        <w:rPr>
          <w:rtl/>
          <w:lang w:bidi="ar-DZ"/>
        </w:rPr>
        <w:t>الذي يتوجب أن تظهر به سلطة الضبط</w:t>
      </w:r>
      <w:r w:rsidR="0017683B" w:rsidRPr="00DF3CB6">
        <w:rPr>
          <w:rFonts w:hint="cs"/>
          <w:rtl/>
          <w:lang w:bidi="ar-DZ"/>
        </w:rPr>
        <w:t xml:space="preserve"> هذه</w:t>
      </w:r>
      <w:r w:rsidRPr="00DF3CB6">
        <w:rPr>
          <w:rtl/>
          <w:lang w:bidi="ar-DZ"/>
        </w:rPr>
        <w:t xml:space="preserve">، وعلى هذا الأساس </w:t>
      </w:r>
      <w:r w:rsidR="00744AF7">
        <w:rPr>
          <w:rFonts w:hint="cs"/>
          <w:rtl/>
          <w:lang w:bidi="ar-DZ"/>
        </w:rPr>
        <w:t>يتبين</w:t>
      </w:r>
      <w:r w:rsidRPr="00DF3CB6">
        <w:rPr>
          <w:rtl/>
          <w:lang w:bidi="ar-DZ"/>
        </w:rPr>
        <w:t xml:space="preserve"> بأن هذا </w:t>
      </w:r>
      <w:r w:rsidRPr="00DF3CB6">
        <w:rPr>
          <w:rFonts w:hint="cs"/>
          <w:rtl/>
          <w:lang w:bidi="ar-DZ"/>
        </w:rPr>
        <w:t>الاختصاص</w:t>
      </w:r>
      <w:r w:rsidRPr="00DF3CB6">
        <w:rPr>
          <w:rtl/>
          <w:lang w:bidi="ar-DZ"/>
        </w:rPr>
        <w:t xml:space="preserve"> هو أهم </w:t>
      </w:r>
      <w:r w:rsidRPr="00DF3CB6">
        <w:rPr>
          <w:rFonts w:hint="cs"/>
          <w:rtl/>
          <w:lang w:bidi="ar-DZ"/>
        </w:rPr>
        <w:t xml:space="preserve">إختصاص تقوم </w:t>
      </w:r>
      <w:r w:rsidRPr="00DF3CB6">
        <w:rPr>
          <w:rtl/>
          <w:lang w:bidi="ar-DZ"/>
        </w:rPr>
        <w:t>به من اختصاصات سلطة ضبط الصفقات العمومية وتفويضات المرفق العام.</w:t>
      </w:r>
    </w:p>
    <w:p w:rsidR="00746E5A" w:rsidRPr="00DF3CB6" w:rsidRDefault="000405EC" w:rsidP="000405EC">
      <w:pPr>
        <w:bidi/>
        <w:spacing w:before="120" w:after="120"/>
        <w:ind w:firstLine="567"/>
        <w:jc w:val="both"/>
        <w:rPr>
          <w:rtl/>
          <w:lang w:bidi="ar-DZ"/>
        </w:rPr>
      </w:pPr>
      <w:r>
        <w:rPr>
          <w:rFonts w:hint="cs"/>
          <w:rtl/>
          <w:lang w:bidi="ar-DZ"/>
        </w:rPr>
        <w:t>أ</w:t>
      </w:r>
      <w:r w:rsidR="00746E5A" w:rsidRPr="00DF3CB6">
        <w:rPr>
          <w:rFonts w:hint="cs"/>
          <w:rtl/>
          <w:lang w:bidi="ar-DZ"/>
        </w:rPr>
        <w:t xml:space="preserve">ما عن صلاحيات سلطة ضبط الصفقات العمومية وتفويضات المرفق العام التي تتعلق بالمجال الرقابي تتمثل في كل ما يتعلق بالدراسة والتحليل للمعطيات والوثائق والاحصاءات السنوية للطلب العمومي، وتشمل أيضا التدقيق في </w:t>
      </w:r>
      <w:r>
        <w:rPr>
          <w:rFonts w:hint="cs"/>
          <w:rtl/>
          <w:lang w:bidi="ar-DZ"/>
        </w:rPr>
        <w:t>إجراءات الإ</w:t>
      </w:r>
      <w:r w:rsidR="00746E5A" w:rsidRPr="00DF3CB6">
        <w:rPr>
          <w:rFonts w:hint="cs"/>
          <w:rtl/>
          <w:lang w:bidi="ar-DZ"/>
        </w:rPr>
        <w:t>برام والتنفيذ، وتباشر هذه الصلاحية بناءا على طلب الجهات المختصة، كما تكلف السلطة المفوضة بإعداد بطاقات إحصائية وإرسالها لسلطة ضبط الصفقات العمومية وتفويضات المرفق العام</w:t>
      </w:r>
      <w:r w:rsidR="00746E5A" w:rsidRPr="00DF3CB6">
        <w:rPr>
          <w:rStyle w:val="Appelnotedebasdep"/>
          <w:rtl/>
          <w:lang w:bidi="ar-DZ"/>
        </w:rPr>
        <w:footnoteReference w:id="642"/>
      </w:r>
      <w:r w:rsidR="00746E5A" w:rsidRPr="00DF3CB6">
        <w:rPr>
          <w:rFonts w:hint="cs"/>
          <w:rtl/>
          <w:lang w:bidi="ar-DZ"/>
        </w:rPr>
        <w:t xml:space="preserve">،وذلك من اجل تمكينها للقيام بمهمة الإحصاء الإقتصادي للطلب العمومي السنوي، من خلاله يمكن التحكم في ضبط القطاع، </w:t>
      </w:r>
      <w:r w:rsidR="0017683B" w:rsidRPr="00DF3CB6">
        <w:rPr>
          <w:rFonts w:hint="cs"/>
          <w:rtl/>
          <w:lang w:bidi="ar-DZ"/>
        </w:rPr>
        <w:t>كما أنها تقوم بمسك</w:t>
      </w:r>
      <w:r w:rsidR="00746E5A" w:rsidRPr="00DF3CB6">
        <w:rPr>
          <w:rFonts w:hint="cs"/>
          <w:rtl/>
          <w:lang w:bidi="ar-DZ"/>
        </w:rPr>
        <w:t xml:space="preserve"> قائمة المؤسسات المدرجة في قائمة المتعاملين الإقتصاديين الممنوعين من المش</w:t>
      </w:r>
      <w:r w:rsidR="0017683B" w:rsidRPr="00DF3CB6">
        <w:rPr>
          <w:rFonts w:hint="cs"/>
          <w:rtl/>
          <w:lang w:bidi="ar-DZ"/>
        </w:rPr>
        <w:t>اركة في الحصول على عقود التفويض</w:t>
      </w:r>
      <w:r w:rsidR="00746E5A" w:rsidRPr="00DF3CB6">
        <w:rPr>
          <w:rFonts w:hint="cs"/>
          <w:rtl/>
          <w:lang w:bidi="ar-DZ"/>
        </w:rPr>
        <w:t xml:space="preserve"> وذلك في إطار مكافحة الفساد، مما يجعل هذه المؤسسات خارج المجال التنافسي للحصول على التفويض، وفي ذلك تراقب سلطة الضبط مدى إحترام السلطة المفوضة لهذا المنع غير</w:t>
      </w:r>
      <w:r w:rsidR="0017683B" w:rsidRPr="00DF3CB6">
        <w:rPr>
          <w:rFonts w:hint="cs"/>
          <w:rtl/>
          <w:lang w:bidi="ar-DZ"/>
        </w:rPr>
        <w:t>أن المشرع الفرعي (</w:t>
      </w:r>
      <w:r w:rsidR="00746E5A" w:rsidRPr="00DF3CB6">
        <w:rPr>
          <w:rFonts w:hint="cs"/>
          <w:rtl/>
          <w:lang w:bidi="ar-DZ"/>
        </w:rPr>
        <w:t xml:space="preserve">المنظم) بقي غامض في مسألة تعامل سلطة الضبط هذه في حالة تعامل الإدارة مع هذه المؤسسات الممنوعة، </w:t>
      </w:r>
      <w:r w:rsidR="008974CF" w:rsidRPr="00DF3CB6">
        <w:rPr>
          <w:rFonts w:hint="cs"/>
          <w:rtl/>
          <w:lang w:bidi="ar-DZ"/>
        </w:rPr>
        <w:t xml:space="preserve">لكن </w:t>
      </w:r>
      <w:r w:rsidR="00746E5A" w:rsidRPr="00DF3CB6">
        <w:rPr>
          <w:rFonts w:hint="cs"/>
          <w:rtl/>
          <w:lang w:bidi="ar-DZ"/>
        </w:rPr>
        <w:t>الراجح أن إجراءات الإبطال س</w:t>
      </w:r>
      <w:r w:rsidR="008974CF" w:rsidRPr="00DF3CB6">
        <w:rPr>
          <w:rFonts w:hint="cs"/>
          <w:rtl/>
          <w:lang w:bidi="ar-DZ"/>
        </w:rPr>
        <w:t>ت</w:t>
      </w:r>
      <w:r>
        <w:rPr>
          <w:rFonts w:hint="cs"/>
          <w:rtl/>
          <w:lang w:bidi="ar-DZ"/>
        </w:rPr>
        <w:t>كون حليف هذا التعاقد لأن التفويض أبرم خ</w:t>
      </w:r>
      <w:r w:rsidR="00746E5A" w:rsidRPr="00DF3CB6">
        <w:rPr>
          <w:rFonts w:hint="cs"/>
          <w:rtl/>
          <w:lang w:bidi="ar-DZ"/>
        </w:rPr>
        <w:t>رقا للنصوص القانونية المعمول بها</w:t>
      </w:r>
      <w:r w:rsidR="00EB7F23" w:rsidRPr="00DF3CB6">
        <w:rPr>
          <w:rFonts w:hint="cs"/>
          <w:rtl/>
          <w:lang w:bidi="ar-DZ"/>
        </w:rPr>
        <w:t>.</w:t>
      </w:r>
    </w:p>
    <w:p w:rsidR="00746E5A" w:rsidRPr="00DF3CB6" w:rsidRDefault="00746E5A" w:rsidP="00744AF7">
      <w:pPr>
        <w:pStyle w:val="Titre5"/>
        <w:bidi/>
        <w:rPr>
          <w:rtl/>
          <w:lang w:bidi="ar-DZ"/>
        </w:rPr>
      </w:pPr>
      <w:bookmarkStart w:id="954" w:name="_Toc127049058"/>
      <w:bookmarkStart w:id="955" w:name="_Toc127052323"/>
      <w:bookmarkStart w:id="956" w:name="_Toc127053387"/>
      <w:r w:rsidRPr="00DF3CB6">
        <w:rPr>
          <w:rFonts w:hint="cs"/>
          <w:rtl/>
          <w:lang w:bidi="ar-DZ"/>
        </w:rPr>
        <w:t xml:space="preserve">ثانيا - ما </w:t>
      </w:r>
      <w:proofErr w:type="gramStart"/>
      <w:r w:rsidRPr="00DF3CB6">
        <w:rPr>
          <w:rFonts w:hint="cs"/>
          <w:rtl/>
          <w:lang w:bidi="ar-DZ"/>
        </w:rPr>
        <w:t>مدى</w:t>
      </w:r>
      <w:proofErr w:type="gramEnd"/>
      <w:r w:rsidRPr="00DF3CB6">
        <w:rPr>
          <w:rFonts w:hint="cs"/>
          <w:rtl/>
          <w:lang w:bidi="ar-DZ"/>
        </w:rPr>
        <w:t xml:space="preserve"> تكريس سلطة ضبط الصفقات العمومية وتفويضات المرفق العام لمبدأ المنافسة؟</w:t>
      </w:r>
      <w:bookmarkEnd w:id="954"/>
      <w:bookmarkEnd w:id="955"/>
      <w:bookmarkEnd w:id="956"/>
    </w:p>
    <w:p w:rsidR="00746E5A" w:rsidRPr="00DF3CB6" w:rsidRDefault="00746E5A" w:rsidP="00CC1E54">
      <w:pPr>
        <w:bidi/>
        <w:spacing w:before="120" w:after="120"/>
        <w:ind w:firstLine="567"/>
        <w:jc w:val="both"/>
        <w:rPr>
          <w:rtl/>
          <w:lang w:bidi="ar-DZ"/>
        </w:rPr>
      </w:pPr>
      <w:r w:rsidRPr="00DF3CB6">
        <w:rPr>
          <w:rFonts w:hint="cs"/>
          <w:rtl/>
          <w:lang w:bidi="ar-DZ"/>
        </w:rPr>
        <w:t>أنشأت سلطة ضبط الصفقات العمومية لأول</w:t>
      </w:r>
      <w:r w:rsidR="002C705B" w:rsidRPr="00DF3CB6">
        <w:rPr>
          <w:rFonts w:hint="cs"/>
          <w:rtl/>
          <w:lang w:bidi="ar-DZ"/>
        </w:rPr>
        <w:t xml:space="preserve"> مرة</w:t>
      </w:r>
      <w:r w:rsidRPr="00DF3CB6">
        <w:rPr>
          <w:rFonts w:hint="cs"/>
          <w:rtl/>
          <w:lang w:bidi="ar-DZ"/>
        </w:rPr>
        <w:t xml:space="preserve"> بموجب المرسوم الرئاسي 15-247  وورد النص عليها بموجب مادة وحيدة في القسم الأول من الباب الرابع في المرسوم تحت عنوان سلطة ضبط الصفقات العمومية وتفويضات المرفق العام والملاحظ أنها إستحدثت بموجب نص تنظيمي وليس نص قانوني، إذ كان الأصل هو إرجاع الإختصاص لإنشاء مثل هذه السلطات إلى السلطة التشريعية، كما أنه بالنظر لخلفية إنشاء هده اللجنة انها استحدثت لمجموعة من الدوافع، ومنح لها مجوعة من الصلاحيات الرقابية لحماية</w:t>
      </w:r>
      <w:r w:rsidR="002C705B" w:rsidRPr="00DF3CB6">
        <w:rPr>
          <w:rFonts w:hint="cs"/>
          <w:rtl/>
          <w:lang w:bidi="ar-DZ"/>
        </w:rPr>
        <w:t xml:space="preserve"> المنافسة في الصفقات العمومية و</w:t>
      </w:r>
      <w:r w:rsidRPr="00DF3CB6">
        <w:rPr>
          <w:rFonts w:hint="cs"/>
          <w:rtl/>
          <w:lang w:bidi="ar-DZ"/>
        </w:rPr>
        <w:t>تفويضات المرفق العام.</w:t>
      </w:r>
    </w:p>
    <w:p w:rsidR="00746E5A" w:rsidRPr="00DF3CB6" w:rsidRDefault="00746E5A" w:rsidP="00CE7DDA">
      <w:pPr>
        <w:pStyle w:val="Titre6"/>
        <w:numPr>
          <w:ilvl w:val="0"/>
          <w:numId w:val="119"/>
        </w:numPr>
        <w:bidi/>
        <w:rPr>
          <w:lang w:bidi="ar-DZ"/>
        </w:rPr>
      </w:pPr>
      <w:bookmarkStart w:id="957" w:name="_Toc127049059"/>
      <w:bookmarkStart w:id="958" w:name="_Toc127052324"/>
      <w:bookmarkStart w:id="959" w:name="_Toc127053388"/>
      <w:r w:rsidRPr="00DF3CB6">
        <w:rPr>
          <w:rFonts w:hint="cs"/>
          <w:rtl/>
          <w:lang w:bidi="ar-DZ"/>
        </w:rPr>
        <w:t>دوافع إستحداث سلطة ضبط الصفقات العمومية</w:t>
      </w:r>
      <w:r w:rsidR="00EA60E9">
        <w:rPr>
          <w:rFonts w:hint="cs"/>
          <w:rtl/>
          <w:lang w:bidi="ar-DZ"/>
        </w:rPr>
        <w:t xml:space="preserve"> و</w:t>
      </w:r>
      <w:r w:rsidR="002C705B" w:rsidRPr="00DF3CB6">
        <w:rPr>
          <w:rFonts w:hint="cs"/>
          <w:rtl/>
          <w:lang w:bidi="ar-DZ"/>
        </w:rPr>
        <w:t>تفويضات</w:t>
      </w:r>
      <w:r w:rsidRPr="00DF3CB6">
        <w:rPr>
          <w:rFonts w:hint="cs"/>
          <w:rtl/>
          <w:lang w:bidi="ar-DZ"/>
        </w:rPr>
        <w:t xml:space="preserve"> المرفق العام</w:t>
      </w:r>
      <w:bookmarkEnd w:id="957"/>
      <w:bookmarkEnd w:id="958"/>
      <w:bookmarkEnd w:id="959"/>
    </w:p>
    <w:p w:rsidR="00746E5A" w:rsidRPr="00DF3CB6" w:rsidRDefault="00746E5A" w:rsidP="00CC1E54">
      <w:pPr>
        <w:tabs>
          <w:tab w:val="right" w:pos="1609"/>
        </w:tabs>
        <w:bidi/>
        <w:spacing w:before="120" w:after="120"/>
        <w:ind w:firstLine="567"/>
        <w:jc w:val="both"/>
        <w:rPr>
          <w:rtl/>
          <w:lang w:bidi="ar-DZ"/>
        </w:rPr>
      </w:pPr>
      <w:r w:rsidRPr="00DF3CB6">
        <w:rPr>
          <w:rFonts w:hint="cs"/>
          <w:rtl/>
          <w:lang w:bidi="ar-DZ"/>
        </w:rPr>
        <w:t xml:space="preserve">ظهرت سلطة ضبط الصفقات العمومية وتفويضات المرفق العام العام لأول مرة في الجزائر بموجب المرسوم الرئاسي 15-247 كما سبق ذكره </w:t>
      </w:r>
      <w:r w:rsidR="002C705B" w:rsidRPr="00DF3CB6">
        <w:rPr>
          <w:rFonts w:hint="cs"/>
          <w:rtl/>
          <w:lang w:bidi="ar-DZ"/>
        </w:rPr>
        <w:t xml:space="preserve">فقد إعتبرها </w:t>
      </w:r>
      <w:r w:rsidRPr="00DF3CB6">
        <w:rPr>
          <w:rFonts w:hint="cs"/>
          <w:rtl/>
          <w:lang w:bidi="ar-DZ"/>
        </w:rPr>
        <w:t>المشرع من بين سلطات الإدارية المستقلة، وكان السبب الأساسي وراء إستحداثها هو الفساد الذي ألم بالمال العام بصفة عامة و</w:t>
      </w:r>
      <w:r w:rsidR="002C705B" w:rsidRPr="00DF3CB6">
        <w:rPr>
          <w:rFonts w:hint="cs"/>
          <w:rtl/>
          <w:lang w:bidi="ar-DZ"/>
        </w:rPr>
        <w:t>المرافق العامة</w:t>
      </w:r>
      <w:r w:rsidR="00EA60E9">
        <w:rPr>
          <w:rFonts w:hint="cs"/>
          <w:rtl/>
          <w:lang w:bidi="ar-DZ"/>
        </w:rPr>
        <w:t xml:space="preserve"> بصفة خاصة، و</w:t>
      </w:r>
      <w:r w:rsidRPr="00DF3CB6">
        <w:rPr>
          <w:rFonts w:hint="cs"/>
          <w:rtl/>
          <w:lang w:bidi="ar-DZ"/>
        </w:rPr>
        <w:t>يمكن أن نلخص أسباب إنشائها فيما يلي</w:t>
      </w:r>
      <w:r w:rsidR="00DF3CB6" w:rsidRPr="00DF3CB6">
        <w:rPr>
          <w:rFonts w:hint="cs"/>
          <w:rtl/>
          <w:lang w:bidi="ar-DZ"/>
        </w:rPr>
        <w:t>:</w:t>
      </w:r>
    </w:p>
    <w:p w:rsidR="00746E5A" w:rsidRPr="00DF3CB6" w:rsidRDefault="00746E5A" w:rsidP="00CE7DDA">
      <w:pPr>
        <w:pStyle w:val="Titre7"/>
        <w:numPr>
          <w:ilvl w:val="1"/>
          <w:numId w:val="120"/>
        </w:numPr>
        <w:bidi/>
        <w:rPr>
          <w:lang w:bidi="ar-DZ"/>
        </w:rPr>
      </w:pPr>
      <w:bookmarkStart w:id="960" w:name="_Toc127049060"/>
      <w:bookmarkStart w:id="961" w:name="_Toc127052325"/>
      <w:bookmarkStart w:id="962" w:name="_Toc127053389"/>
      <w:r w:rsidRPr="00DF3CB6">
        <w:rPr>
          <w:rFonts w:hint="cs"/>
          <w:rtl/>
          <w:lang w:bidi="ar-DZ"/>
        </w:rPr>
        <w:t xml:space="preserve">حوكمة أليات الرقابة للصفقات العمومية </w:t>
      </w:r>
      <w:r w:rsidR="00CC1E54">
        <w:rPr>
          <w:rFonts w:hint="cs"/>
          <w:rtl/>
          <w:lang w:bidi="ar-DZ"/>
        </w:rPr>
        <w:t>و</w:t>
      </w:r>
      <w:r w:rsidR="00F52453">
        <w:rPr>
          <w:rFonts w:hint="cs"/>
          <w:rtl/>
          <w:lang w:bidi="ar-DZ"/>
        </w:rPr>
        <w:t>ت</w:t>
      </w:r>
      <w:r w:rsidRPr="00DF3CB6">
        <w:rPr>
          <w:rFonts w:hint="cs"/>
          <w:rtl/>
          <w:lang w:bidi="ar-DZ"/>
        </w:rPr>
        <w:t>فويضات المرفق العام</w:t>
      </w:r>
      <w:bookmarkEnd w:id="960"/>
      <w:bookmarkEnd w:id="961"/>
      <w:bookmarkEnd w:id="962"/>
    </w:p>
    <w:p w:rsidR="009876E9" w:rsidRPr="00DF3CB6" w:rsidRDefault="00746E5A" w:rsidP="002C705B">
      <w:pPr>
        <w:tabs>
          <w:tab w:val="right" w:pos="1609"/>
          <w:tab w:val="right" w:pos="1893"/>
        </w:tabs>
        <w:bidi/>
        <w:ind w:firstLine="567"/>
        <w:jc w:val="both"/>
        <w:rPr>
          <w:rtl/>
          <w:lang w:bidi="ar-DZ"/>
        </w:rPr>
      </w:pPr>
      <w:r w:rsidRPr="00DF3CB6">
        <w:rPr>
          <w:rFonts w:hint="cs"/>
          <w:rtl/>
          <w:lang w:bidi="ar-DZ"/>
        </w:rPr>
        <w:t>أولى المشرع ضمن قانون الفساد ومكافحته 06-01</w:t>
      </w:r>
      <w:r w:rsidRPr="00DF3CB6">
        <w:rPr>
          <w:rStyle w:val="Appelnotedebasdep"/>
          <w:rtl/>
          <w:lang w:bidi="ar-DZ"/>
        </w:rPr>
        <w:footnoteReference w:id="643"/>
      </w:r>
      <w:r w:rsidRPr="00DF3CB6">
        <w:rPr>
          <w:rFonts w:hint="cs"/>
          <w:rtl/>
          <w:lang w:bidi="ar-DZ"/>
        </w:rPr>
        <w:t xml:space="preserve"> اهمية بالغة في الحفاظ على المال العام وحوكمته حيث أ</w:t>
      </w:r>
      <w:r w:rsidR="002C705B" w:rsidRPr="00DF3CB6">
        <w:rPr>
          <w:rFonts w:hint="cs"/>
          <w:rtl/>
          <w:lang w:bidi="ar-DZ"/>
        </w:rPr>
        <w:t>ذإست</w:t>
      </w:r>
      <w:r w:rsidRPr="00DF3CB6">
        <w:rPr>
          <w:rFonts w:hint="cs"/>
          <w:rtl/>
          <w:lang w:bidi="ar-DZ"/>
        </w:rPr>
        <w:t>حدث عدة آليات للرقابة على اعمال الإدارة المرتبطة به خاصة الصفقات العمومية و تفويض المرفق العام، وكنتيجة لإنتشار فضائح الفساد المالي خاصة لجان المراقبة، اسند المشرع (الفرعي) مهمة الرقابة الخارجية ضمن المرسوم الرئاسي 15-247، لسلطة جديدة مستقلة</w:t>
      </w:r>
      <w:r w:rsidR="002C705B" w:rsidRPr="00DF3CB6">
        <w:rPr>
          <w:rFonts w:hint="cs"/>
          <w:rtl/>
          <w:lang w:bidi="ar-DZ"/>
        </w:rPr>
        <w:t>،</w:t>
      </w:r>
      <w:r w:rsidRPr="00DF3CB6">
        <w:rPr>
          <w:rFonts w:hint="cs"/>
          <w:rtl/>
          <w:lang w:bidi="ar-DZ"/>
        </w:rPr>
        <w:t xml:space="preserve">  هي سلطة  ضبط الصفقات العمومية و تفويضات المرفق العام، لإضفاء نوع من المشروعية والرقابة الفعالة على الأعمال التي تخص إبرام عقود التفويض خارج تدخل السلطة التنفيذية، هذا الأمرالذي سوف يعطي ثقة كبيرة للمتنافسين للدخول في المجال التنافسي من أجل الفوز بعقود التفويض، كما يمنح طمأنينة لهم بأن السلطة المفوضة سوف تخضع للرقابة في حالة ما إذا أخلت بالمشروعية خاصة مبادئ إبرام إتفاقية التفويض و منها مبادئ المنافسة</w:t>
      </w:r>
      <w:r w:rsidR="00EB7F23" w:rsidRPr="00DF3CB6">
        <w:rPr>
          <w:rFonts w:hint="cs"/>
          <w:rtl/>
          <w:lang w:bidi="ar-DZ"/>
        </w:rPr>
        <w:t>.</w:t>
      </w:r>
    </w:p>
    <w:p w:rsidR="00746E5A" w:rsidRPr="00DF3CB6" w:rsidRDefault="00746E5A" w:rsidP="00CE7DDA">
      <w:pPr>
        <w:pStyle w:val="Titre7"/>
        <w:numPr>
          <w:ilvl w:val="1"/>
          <w:numId w:val="120"/>
        </w:numPr>
        <w:bidi/>
        <w:rPr>
          <w:lang w:bidi="ar-DZ"/>
        </w:rPr>
      </w:pPr>
      <w:bookmarkStart w:id="963" w:name="_Toc127049061"/>
      <w:bookmarkStart w:id="964" w:name="_Toc127052326"/>
      <w:bookmarkStart w:id="965" w:name="_Toc127053390"/>
      <w:r w:rsidRPr="00DF3CB6">
        <w:rPr>
          <w:rFonts w:hint="cs"/>
          <w:rtl/>
          <w:lang w:bidi="ar-DZ"/>
        </w:rPr>
        <w:t>تحقيق الرشادة الإقتصادية كهدف للمنافسة</w:t>
      </w:r>
      <w:bookmarkEnd w:id="963"/>
      <w:bookmarkEnd w:id="964"/>
      <w:bookmarkEnd w:id="965"/>
    </w:p>
    <w:p w:rsidR="00746E5A" w:rsidRPr="00DF3CB6" w:rsidRDefault="00746E5A" w:rsidP="00772742">
      <w:pPr>
        <w:bidi/>
        <w:spacing w:after="0"/>
        <w:ind w:firstLine="567"/>
        <w:jc w:val="both"/>
        <w:rPr>
          <w:rtl/>
          <w:lang w:bidi="ar-DZ"/>
        </w:rPr>
      </w:pPr>
      <w:r w:rsidRPr="00DF3CB6">
        <w:rPr>
          <w:rFonts w:hint="cs"/>
          <w:rtl/>
          <w:lang w:bidi="ar-DZ"/>
        </w:rPr>
        <w:t>إن إعمال المنافسة الحرة في مجال التفويض يعد من الشروط الأساسية، فالمنافسة</w:t>
      </w:r>
      <w:r w:rsidR="00772742" w:rsidRPr="00DF3CB6">
        <w:rPr>
          <w:rFonts w:hint="cs"/>
          <w:rtl/>
          <w:lang w:bidi="ar-DZ"/>
        </w:rPr>
        <w:t xml:space="preserve"> بما تمنحه من تنوع في العروض إذ ي</w:t>
      </w:r>
      <w:r w:rsidRPr="00DF3CB6">
        <w:rPr>
          <w:rFonts w:hint="cs"/>
          <w:rtl/>
          <w:lang w:bidi="ar-DZ"/>
        </w:rPr>
        <w:t>مكن للإدارة إستخدام الموارد العمومية إستخداما رشيدا</w:t>
      </w:r>
      <w:r w:rsidRPr="00DF3CB6">
        <w:rPr>
          <w:rStyle w:val="Appelnotedebasdep"/>
          <w:rtl/>
          <w:lang w:bidi="ar-DZ"/>
        </w:rPr>
        <w:footnoteReference w:id="644"/>
      </w:r>
      <w:r w:rsidRPr="00DF3CB6">
        <w:rPr>
          <w:rFonts w:hint="cs"/>
          <w:rtl/>
          <w:lang w:bidi="ar-DZ"/>
        </w:rPr>
        <w:t>.</w:t>
      </w:r>
    </w:p>
    <w:p w:rsidR="00746E5A" w:rsidRPr="00DF3CB6" w:rsidRDefault="00746E5A" w:rsidP="00772742">
      <w:pPr>
        <w:bidi/>
        <w:spacing w:after="0"/>
        <w:ind w:firstLine="567"/>
        <w:jc w:val="both"/>
        <w:rPr>
          <w:rtl/>
          <w:lang w:bidi="ar-DZ"/>
        </w:rPr>
      </w:pPr>
      <w:r w:rsidRPr="00DF3CB6">
        <w:rPr>
          <w:rFonts w:hint="cs"/>
          <w:rtl/>
          <w:lang w:bidi="ar-DZ"/>
        </w:rPr>
        <w:t>لقد حاول المشرع الجزائري إيجاد مناخ قانوني</w:t>
      </w:r>
      <w:r w:rsidR="00772742" w:rsidRPr="00DF3CB6">
        <w:rPr>
          <w:rFonts w:hint="cs"/>
          <w:rtl/>
          <w:lang w:bidi="ar-DZ"/>
        </w:rPr>
        <w:t xml:space="preserve"> جديد</w:t>
      </w:r>
      <w:r w:rsidRPr="00DF3CB6">
        <w:rPr>
          <w:rFonts w:hint="cs"/>
          <w:rtl/>
          <w:lang w:bidi="ar-DZ"/>
        </w:rPr>
        <w:t xml:space="preserve"> من أجل تكريس مبدأ المن</w:t>
      </w:r>
      <w:r w:rsidR="00772742" w:rsidRPr="00DF3CB6">
        <w:rPr>
          <w:rFonts w:hint="cs"/>
          <w:rtl/>
          <w:lang w:bidi="ar-DZ"/>
        </w:rPr>
        <w:t>افسة الحرة في مجال عقود التفويض</w:t>
      </w:r>
      <w:r w:rsidRPr="00DF3CB6">
        <w:rPr>
          <w:rFonts w:hint="cs"/>
          <w:rtl/>
          <w:lang w:bidi="ar-DZ"/>
        </w:rPr>
        <w:t xml:space="preserve">، لانها تعتبر من بين أكبر التحديات التي تواجهها الدول عامة والجزائر خاصة في مجال الشراكة بين </w:t>
      </w:r>
      <w:r w:rsidR="00744AF7">
        <w:rPr>
          <w:rFonts w:hint="cs"/>
          <w:rtl/>
          <w:lang w:bidi="ar-DZ"/>
        </w:rPr>
        <w:t>القطاع العام و</w:t>
      </w:r>
      <w:r w:rsidRPr="00DF3CB6">
        <w:rPr>
          <w:rFonts w:hint="cs"/>
          <w:rtl/>
          <w:lang w:bidi="ar-DZ"/>
        </w:rPr>
        <w:t>الخاص، الامر الذي لا يتأتى إلا بإيجاد منظومة قانونية و</w:t>
      </w:r>
      <w:r w:rsidR="00744AF7">
        <w:rPr>
          <w:rFonts w:hint="cs"/>
          <w:rtl/>
          <w:lang w:bidi="ar-DZ"/>
        </w:rPr>
        <w:t>آليات</w:t>
      </w:r>
      <w:r w:rsidR="00772742" w:rsidRPr="00DF3CB6">
        <w:rPr>
          <w:rFonts w:hint="cs"/>
          <w:rtl/>
          <w:lang w:bidi="ar-DZ"/>
        </w:rPr>
        <w:t xml:space="preserve"> تكريس </w:t>
      </w:r>
      <w:r w:rsidRPr="00DF3CB6">
        <w:rPr>
          <w:rFonts w:hint="cs"/>
          <w:rtl/>
          <w:lang w:bidi="ar-DZ"/>
        </w:rPr>
        <w:t>رقابة صارمة، مما أدى بالمشرع إستحداث سلطات الضبط في جميع القطاعات ومنها سلطة ضبط الصفقات العمومية وتفويضات المرفق العام</w:t>
      </w:r>
      <w:r w:rsidR="00772742" w:rsidRPr="00DF3CB6">
        <w:rPr>
          <w:rFonts w:hint="cs"/>
          <w:rtl/>
          <w:lang w:bidi="ar-DZ"/>
        </w:rPr>
        <w:t xml:space="preserve"> وذلك</w:t>
      </w:r>
      <w:r w:rsidRPr="00DF3CB6">
        <w:rPr>
          <w:rFonts w:hint="cs"/>
          <w:rtl/>
          <w:lang w:bidi="ar-DZ"/>
        </w:rPr>
        <w:t xml:space="preserve"> من أجل تحديد </w:t>
      </w:r>
      <w:r w:rsidR="000405EC">
        <w:rPr>
          <w:rFonts w:hint="cs"/>
          <w:rtl/>
          <w:lang w:bidi="ar-DZ"/>
        </w:rPr>
        <w:t>الاوجه المشروعة للإ</w:t>
      </w:r>
      <w:r w:rsidR="00744AF7">
        <w:rPr>
          <w:rFonts w:hint="cs"/>
          <w:rtl/>
          <w:lang w:bidi="ar-DZ"/>
        </w:rPr>
        <w:t>نفاق العام و</w:t>
      </w:r>
      <w:r w:rsidRPr="00DF3CB6">
        <w:rPr>
          <w:rFonts w:hint="cs"/>
          <w:rtl/>
          <w:lang w:bidi="ar-DZ"/>
        </w:rPr>
        <w:t>صرف المال</w:t>
      </w:r>
      <w:r w:rsidR="00EB7F23" w:rsidRPr="00DF3CB6">
        <w:rPr>
          <w:rFonts w:hint="cs"/>
          <w:rtl/>
          <w:lang w:bidi="ar-DZ"/>
        </w:rPr>
        <w:t>.</w:t>
      </w:r>
    </w:p>
    <w:p w:rsidR="00746E5A" w:rsidRPr="00DF3CB6" w:rsidRDefault="00746E5A" w:rsidP="00CE7DDA">
      <w:pPr>
        <w:pStyle w:val="Titre6"/>
        <w:numPr>
          <w:ilvl w:val="0"/>
          <w:numId w:val="120"/>
        </w:numPr>
        <w:bidi/>
        <w:rPr>
          <w:rtl/>
          <w:lang w:bidi="ar-DZ"/>
        </w:rPr>
      </w:pPr>
      <w:bookmarkStart w:id="966" w:name="_Toc127049062"/>
      <w:bookmarkStart w:id="967" w:name="_Toc127052327"/>
      <w:bookmarkStart w:id="968" w:name="_Toc127053391"/>
      <w:proofErr w:type="gramStart"/>
      <w:r w:rsidRPr="00DF3CB6">
        <w:rPr>
          <w:rFonts w:hint="cs"/>
          <w:rtl/>
          <w:lang w:bidi="ar-DZ"/>
        </w:rPr>
        <w:t>عمل</w:t>
      </w:r>
      <w:proofErr w:type="gramEnd"/>
      <w:r w:rsidRPr="00DF3CB6">
        <w:rPr>
          <w:rFonts w:hint="cs"/>
          <w:rtl/>
          <w:lang w:bidi="ar-DZ"/>
        </w:rPr>
        <w:t xml:space="preserve"> سلطة ضبط</w:t>
      </w:r>
      <w:r w:rsidR="00772742" w:rsidRPr="00DF3CB6">
        <w:rPr>
          <w:rFonts w:hint="cs"/>
          <w:rtl/>
          <w:lang w:bidi="ar-DZ"/>
        </w:rPr>
        <w:t xml:space="preserve"> الصفقات العمومية بين الفعالية و</w:t>
      </w:r>
      <w:r w:rsidR="00744AF7">
        <w:rPr>
          <w:rFonts w:hint="cs"/>
          <w:rtl/>
          <w:lang w:bidi="ar-DZ"/>
        </w:rPr>
        <w:t>التعطيل و</w:t>
      </w:r>
      <w:r w:rsidRPr="00DF3CB6">
        <w:rPr>
          <w:rFonts w:hint="cs"/>
          <w:rtl/>
          <w:lang w:bidi="ar-DZ"/>
        </w:rPr>
        <w:t>أثر ذلك على المنافسة</w:t>
      </w:r>
      <w:bookmarkEnd w:id="966"/>
      <w:bookmarkEnd w:id="967"/>
      <w:bookmarkEnd w:id="968"/>
    </w:p>
    <w:p w:rsidR="00746E5A" w:rsidRPr="00DF3CB6" w:rsidRDefault="00746E5A" w:rsidP="000405EC">
      <w:pPr>
        <w:bidi/>
        <w:ind w:firstLine="567"/>
        <w:jc w:val="both"/>
        <w:rPr>
          <w:rtl/>
          <w:lang w:bidi="ar-DZ"/>
        </w:rPr>
      </w:pPr>
      <w:r w:rsidRPr="00DF3CB6">
        <w:rPr>
          <w:rFonts w:hint="cs"/>
          <w:rtl/>
          <w:lang w:bidi="ar-DZ"/>
        </w:rPr>
        <w:t>لعل من اهم متطلبات فعالية عقود التفويض ضرورة إخضاعها لتنظيم محكم وضبطه بصورة جيدة، يتم من خلاله المحافظة على مبادئ إستمرارية المرفق العام، لذا بات من الضروري تكريس إستقلالية مالية وإدارية حقيقية لسلطة الضبط ومنحها صلاحية التقريرالنهائي من أجل القيام بالدور ا</w:t>
      </w:r>
      <w:r w:rsidR="00B84A57" w:rsidRPr="00DF3CB6">
        <w:rPr>
          <w:rFonts w:hint="cs"/>
          <w:rtl/>
          <w:lang w:bidi="ar-DZ"/>
        </w:rPr>
        <w:t xml:space="preserve">لرقابي المنوط بها على </w:t>
      </w:r>
      <w:r w:rsidR="000405EC">
        <w:rPr>
          <w:rFonts w:hint="cs"/>
          <w:rtl/>
          <w:lang w:bidi="ar-DZ"/>
        </w:rPr>
        <w:t>أ</w:t>
      </w:r>
      <w:r w:rsidR="00B84A57" w:rsidRPr="00DF3CB6">
        <w:rPr>
          <w:rFonts w:hint="cs"/>
          <w:rtl/>
          <w:lang w:bidi="ar-DZ"/>
        </w:rPr>
        <w:t xml:space="preserve">كمل وجه </w:t>
      </w:r>
      <w:r w:rsidRPr="00DF3CB6">
        <w:rPr>
          <w:rFonts w:hint="cs"/>
          <w:rtl/>
          <w:lang w:bidi="ar-DZ"/>
        </w:rPr>
        <w:t xml:space="preserve">بفاعلية فائقة ومن هنا يمكن </w:t>
      </w:r>
      <w:r w:rsidR="00744AF7">
        <w:rPr>
          <w:rFonts w:hint="cs"/>
          <w:rtl/>
          <w:lang w:bidi="ar-DZ"/>
        </w:rPr>
        <w:t>إثارة التساؤل حول مدى إستقلالية</w:t>
      </w:r>
      <w:r w:rsidRPr="00DF3CB6">
        <w:rPr>
          <w:rFonts w:hint="cs"/>
          <w:rtl/>
          <w:lang w:bidi="ar-DZ"/>
        </w:rPr>
        <w:t xml:space="preserve"> سلطة الضبط واثرها على المنافسة، وهل هي </w:t>
      </w:r>
      <w:r w:rsidR="000405EC">
        <w:rPr>
          <w:rFonts w:hint="cs"/>
          <w:rtl/>
          <w:lang w:bidi="ar-DZ"/>
        </w:rPr>
        <w:t>آل</w:t>
      </w:r>
      <w:r w:rsidRPr="00DF3CB6">
        <w:rPr>
          <w:rFonts w:hint="cs"/>
          <w:rtl/>
          <w:lang w:bidi="ar-DZ"/>
        </w:rPr>
        <w:t>ية فعالة في مجال ضبط</w:t>
      </w:r>
      <w:r w:rsidR="009876E9" w:rsidRPr="00DF3CB6">
        <w:rPr>
          <w:rFonts w:hint="cs"/>
          <w:rtl/>
          <w:lang w:bidi="ar-DZ"/>
        </w:rPr>
        <w:t xml:space="preserve"> تفويضات المرفق العام و مراقبته</w:t>
      </w:r>
      <w:r w:rsidRPr="00DF3CB6">
        <w:rPr>
          <w:rFonts w:hint="cs"/>
          <w:rtl/>
          <w:lang w:bidi="ar-DZ"/>
        </w:rPr>
        <w:t xml:space="preserve">؟ </w:t>
      </w:r>
    </w:p>
    <w:p w:rsidR="00746E5A" w:rsidRPr="00DF3CB6" w:rsidRDefault="00746E5A" w:rsidP="002F01A1">
      <w:pPr>
        <w:bidi/>
        <w:ind w:firstLine="567"/>
        <w:jc w:val="both"/>
        <w:rPr>
          <w:rtl/>
          <w:lang w:bidi="ar-DZ"/>
        </w:rPr>
      </w:pPr>
      <w:r w:rsidRPr="00DF3CB6">
        <w:rPr>
          <w:rFonts w:hint="cs"/>
          <w:rtl/>
          <w:lang w:bidi="ar-DZ"/>
        </w:rPr>
        <w:t>للإجابة على هذا التساؤل سوف نقوم بتحديد مدى إستقلالية سلطة الضبط، ومدى فعالية العمل الرقابي الذي تقوم به ودورها في حماية مبدأ المنافسة</w:t>
      </w:r>
      <w:r w:rsidR="00EB7F23" w:rsidRPr="00DF3CB6">
        <w:rPr>
          <w:rFonts w:hint="cs"/>
          <w:rtl/>
          <w:lang w:bidi="ar-DZ"/>
        </w:rPr>
        <w:t>.</w:t>
      </w:r>
    </w:p>
    <w:p w:rsidR="00746E5A" w:rsidRPr="00DF3CB6" w:rsidRDefault="00746E5A" w:rsidP="00CE7DDA">
      <w:pPr>
        <w:pStyle w:val="Titre7"/>
        <w:numPr>
          <w:ilvl w:val="1"/>
          <w:numId w:val="120"/>
        </w:numPr>
        <w:bidi/>
        <w:rPr>
          <w:u w:val="single"/>
          <w:rtl/>
          <w:lang w:bidi="ar-DZ"/>
        </w:rPr>
      </w:pPr>
      <w:bookmarkStart w:id="969" w:name="_Toc127049063"/>
      <w:bookmarkStart w:id="970" w:name="_Toc127052328"/>
      <w:bookmarkStart w:id="971" w:name="_Toc127053392"/>
      <w:r w:rsidRPr="00DF3CB6">
        <w:rPr>
          <w:rFonts w:hint="cs"/>
          <w:rtl/>
          <w:lang w:bidi="ar-DZ"/>
        </w:rPr>
        <w:t>إنتفاء إستقلالية سلطة ضبط الصفقات العمومية و تفويضات المرفق العام</w:t>
      </w:r>
      <w:bookmarkEnd w:id="969"/>
      <w:bookmarkEnd w:id="970"/>
      <w:bookmarkEnd w:id="971"/>
    </w:p>
    <w:p w:rsidR="00746E5A" w:rsidRPr="00DF3CB6" w:rsidRDefault="00746E5A" w:rsidP="0054013C">
      <w:pPr>
        <w:bidi/>
        <w:ind w:firstLine="567"/>
        <w:jc w:val="both"/>
        <w:rPr>
          <w:rtl/>
          <w:lang w:bidi="ar-DZ"/>
        </w:rPr>
      </w:pPr>
      <w:r w:rsidRPr="00DF3CB6">
        <w:rPr>
          <w:rFonts w:hint="cs"/>
          <w:rtl/>
          <w:lang w:bidi="ar-DZ"/>
        </w:rPr>
        <w:t xml:space="preserve">إن سلطة ضبط الصفقات العمومية وتفويضات المرفق العام المستحدثة هي سلطة ضبط غير مستقلة من الناحية العضوية فالمادة 213 من المرسوم الرئاسي 15-247 لم </w:t>
      </w:r>
      <w:r w:rsidR="0054013C" w:rsidRPr="00DF3CB6">
        <w:rPr>
          <w:rFonts w:hint="cs"/>
          <w:rtl/>
          <w:lang w:bidi="ar-DZ"/>
        </w:rPr>
        <w:t>ت</w:t>
      </w:r>
      <w:r w:rsidRPr="00DF3CB6">
        <w:rPr>
          <w:rFonts w:hint="cs"/>
          <w:rtl/>
          <w:lang w:bidi="ar-DZ"/>
        </w:rPr>
        <w:t>حدد لنا مظاهر استقلالية هذه السلطة وترك</w:t>
      </w:r>
      <w:r w:rsidR="0054013C" w:rsidRPr="00DF3CB6">
        <w:rPr>
          <w:rFonts w:hint="cs"/>
          <w:rtl/>
          <w:lang w:bidi="ar-DZ"/>
        </w:rPr>
        <w:t>ت</w:t>
      </w:r>
      <w:r w:rsidRPr="00DF3CB6">
        <w:rPr>
          <w:rFonts w:hint="cs"/>
          <w:rtl/>
          <w:lang w:bidi="ar-DZ"/>
        </w:rPr>
        <w:t xml:space="preserve"> هذه المسألة للتنظيم الصادر عن الوزير الأول الذي هو بمثابة إجرء يؤثر سلبا على إستقلاليتها من الناحية العضوية و لا يخدم بتاتا إستقلاليتها</w:t>
      </w:r>
      <w:r w:rsidRPr="00DF3CB6">
        <w:rPr>
          <w:rStyle w:val="Appelnotedebasdep"/>
          <w:rtl/>
          <w:lang w:bidi="ar-DZ"/>
        </w:rPr>
        <w:footnoteReference w:id="645"/>
      </w:r>
      <w:r w:rsidR="006D6774">
        <w:rPr>
          <w:rFonts w:hint="cs"/>
          <w:rtl/>
          <w:lang w:bidi="ar-DZ"/>
        </w:rPr>
        <w:t>.</w:t>
      </w:r>
    </w:p>
    <w:p w:rsidR="00746E5A" w:rsidRPr="00DF3CB6" w:rsidRDefault="00746E5A" w:rsidP="0054013C">
      <w:pPr>
        <w:bidi/>
        <w:spacing w:after="0"/>
        <w:ind w:firstLine="567"/>
        <w:jc w:val="both"/>
        <w:rPr>
          <w:rtl/>
          <w:lang w:bidi="ar-DZ"/>
        </w:rPr>
      </w:pPr>
      <w:r w:rsidRPr="00DF3CB6">
        <w:rPr>
          <w:rFonts w:hint="cs"/>
          <w:rtl/>
          <w:lang w:bidi="ar-DZ"/>
        </w:rPr>
        <w:t>لقد تضمنت المادة 213 المذكورة أعلاه أن سلطة ضبط الصفقات العمومية وتفويضات المرفق العام تنشأ لدى الوزير المكلف بالمالية مما يجعلها تفتقد لأدنى مقومات الإستقلالية من حيث التشكيل خصوصا إذ تضمن المرسوم التنفيذي الذي سيصدر لاحقا النص على ان تشكيلها من ممثلي الوزارات أو القطاعات مما يعني تقريبها من الهيئة العمومية الإدارية</w:t>
      </w:r>
    </w:p>
    <w:p w:rsidR="00746E5A" w:rsidRPr="00DF3CB6" w:rsidRDefault="00746E5A" w:rsidP="0054013C">
      <w:pPr>
        <w:bidi/>
        <w:spacing w:after="0"/>
        <w:ind w:firstLine="567"/>
        <w:jc w:val="both"/>
        <w:rPr>
          <w:rtl/>
          <w:lang w:bidi="ar-DZ"/>
        </w:rPr>
      </w:pPr>
      <w:r w:rsidRPr="00DF3CB6">
        <w:rPr>
          <w:rFonts w:hint="cs"/>
          <w:rtl/>
          <w:lang w:bidi="ar-DZ"/>
        </w:rPr>
        <w:t>أما من حيث النظام القانوني للاعضاء فإنها تفتقد لأدنى مقومات الإستقلالية من خلال تأثير السلطة التنفيذية على التشكيلة من خلال فتح العهدة وجعلها قابلة للتجديد، وهو عامل يسمح للحكومة بالضغط على أعضائها والتأثير على قراراتها إضافة إلى الج</w:t>
      </w:r>
      <w:r w:rsidR="0054013C" w:rsidRPr="00DF3CB6">
        <w:rPr>
          <w:rFonts w:hint="cs"/>
          <w:rtl/>
          <w:lang w:bidi="ar-DZ"/>
        </w:rPr>
        <w:t>ا</w:t>
      </w:r>
      <w:r w:rsidRPr="00DF3CB6">
        <w:rPr>
          <w:rFonts w:hint="cs"/>
          <w:rtl/>
          <w:lang w:bidi="ar-DZ"/>
        </w:rPr>
        <w:t>نب المالي فعلى غرار العديد من سلطات الضبط التي لا تملك حرية تمويل نشاطها تكون خاضعة لتمويل كلي من خزينة الدولة</w:t>
      </w:r>
      <w:r w:rsidR="00DF3CB6" w:rsidRPr="00DF3CB6">
        <w:rPr>
          <w:rFonts w:hint="cs"/>
          <w:rtl/>
          <w:lang w:bidi="ar-DZ"/>
        </w:rPr>
        <w:t xml:space="preserve">، </w:t>
      </w:r>
      <w:r w:rsidRPr="00DF3CB6">
        <w:rPr>
          <w:rFonts w:hint="cs"/>
          <w:rtl/>
          <w:lang w:bidi="ar-DZ"/>
        </w:rPr>
        <w:t>مما يجعل سلطة ضبط الصفقات ا</w:t>
      </w:r>
      <w:r w:rsidR="0054013C" w:rsidRPr="00DF3CB6">
        <w:rPr>
          <w:rFonts w:hint="cs"/>
          <w:rtl/>
          <w:lang w:bidi="ar-DZ"/>
        </w:rPr>
        <w:t>لعمومي</w:t>
      </w:r>
      <w:r w:rsidR="001F1CC7">
        <w:rPr>
          <w:rFonts w:hint="cs"/>
          <w:rtl/>
          <w:lang w:bidi="ar-DZ"/>
        </w:rPr>
        <w:t>ة و</w:t>
      </w:r>
      <w:r w:rsidR="0054013C" w:rsidRPr="00DF3CB6">
        <w:rPr>
          <w:rFonts w:hint="cs"/>
          <w:rtl/>
          <w:lang w:bidi="ar-DZ"/>
        </w:rPr>
        <w:t xml:space="preserve">تفويضات المرفق العام </w:t>
      </w:r>
      <w:r w:rsidRPr="00DF3CB6">
        <w:rPr>
          <w:rFonts w:hint="cs"/>
          <w:rtl/>
          <w:lang w:bidi="ar-DZ"/>
        </w:rPr>
        <w:t xml:space="preserve">ليس لها مصادر تمويل </w:t>
      </w:r>
      <w:r w:rsidR="0054013C" w:rsidRPr="00DF3CB6">
        <w:rPr>
          <w:rFonts w:hint="cs"/>
          <w:rtl/>
          <w:lang w:bidi="ar-DZ"/>
        </w:rPr>
        <w:t>ذ</w:t>
      </w:r>
      <w:r w:rsidRPr="00DF3CB6">
        <w:rPr>
          <w:rFonts w:hint="cs"/>
          <w:rtl/>
          <w:lang w:bidi="ar-DZ"/>
        </w:rPr>
        <w:t>اتية، بالرغم من أنها ألية مستحدثة في قطاع إقتصادي و مالي يمكنها من تمويل ذاتها بذاتها</w:t>
      </w:r>
      <w:r w:rsidR="00EB7F23" w:rsidRPr="00DF3CB6">
        <w:rPr>
          <w:rFonts w:hint="cs"/>
          <w:rtl/>
          <w:lang w:bidi="ar-DZ"/>
        </w:rPr>
        <w:t>.</w:t>
      </w:r>
    </w:p>
    <w:p w:rsidR="00F52453" w:rsidRDefault="001D24BB" w:rsidP="00744AF7">
      <w:pPr>
        <w:pStyle w:val="Titre7"/>
        <w:bidi/>
        <w:rPr>
          <w:rtl/>
          <w:lang w:bidi="ar-DZ"/>
        </w:rPr>
      </w:pPr>
      <w:bookmarkStart w:id="972" w:name="_Toc127049064"/>
      <w:bookmarkStart w:id="973" w:name="_Toc127052329"/>
      <w:bookmarkStart w:id="974" w:name="_Toc127053393"/>
      <w:r w:rsidRPr="00DF3CB6">
        <w:rPr>
          <w:lang w:bidi="ar-DZ"/>
        </w:rPr>
        <w:t>2</w:t>
      </w:r>
      <w:r w:rsidR="00746E5A" w:rsidRPr="00DF3CB6">
        <w:rPr>
          <w:rFonts w:hint="cs"/>
          <w:rtl/>
          <w:lang w:bidi="ar-DZ"/>
        </w:rPr>
        <w:t xml:space="preserve">-2 محدودية فعالية رقابة سلطة ضبط الصفقات العمومية وتفويضات المرفق العام في تكريس </w:t>
      </w:r>
    </w:p>
    <w:p w:rsidR="00746E5A" w:rsidRPr="00DF3CB6" w:rsidRDefault="00746E5A" w:rsidP="00F52453">
      <w:pPr>
        <w:pStyle w:val="Titre7"/>
        <w:bidi/>
        <w:rPr>
          <w:rtl/>
          <w:lang w:bidi="ar-DZ"/>
        </w:rPr>
      </w:pPr>
      <w:r w:rsidRPr="00DF3CB6">
        <w:rPr>
          <w:rFonts w:hint="cs"/>
          <w:rtl/>
          <w:lang w:bidi="ar-DZ"/>
        </w:rPr>
        <w:t>المنافسة</w:t>
      </w:r>
      <w:bookmarkEnd w:id="972"/>
      <w:bookmarkEnd w:id="973"/>
      <w:bookmarkEnd w:id="974"/>
    </w:p>
    <w:p w:rsidR="00746E5A" w:rsidRPr="00DF3CB6" w:rsidRDefault="00746E5A" w:rsidP="0054013C">
      <w:pPr>
        <w:bidi/>
        <w:ind w:firstLine="567"/>
        <w:jc w:val="both"/>
        <w:rPr>
          <w:rtl/>
          <w:lang w:bidi="ar-DZ"/>
        </w:rPr>
      </w:pPr>
      <w:r w:rsidRPr="00DF3CB6">
        <w:rPr>
          <w:rFonts w:hint="cs"/>
          <w:rtl/>
          <w:lang w:bidi="ar-DZ"/>
        </w:rPr>
        <w:t xml:space="preserve">تظهرفعالية سلطات الضبط الإدارية </w:t>
      </w:r>
      <w:r w:rsidR="001F1CC7">
        <w:rPr>
          <w:rFonts w:hint="cs"/>
          <w:rtl/>
          <w:lang w:bidi="ar-DZ"/>
        </w:rPr>
        <w:t>من خلال مبدأ الإستقلالية الإ</w:t>
      </w:r>
      <w:r w:rsidRPr="00DF3CB6">
        <w:rPr>
          <w:rFonts w:hint="cs"/>
          <w:rtl/>
          <w:lang w:bidi="ar-DZ"/>
        </w:rPr>
        <w:t>دارية والمالية، من خلال التمتع بسلطة التقرير النهائي والفصل البات في المسائل التي تعمل على تسويتها وتنظيمها، كما تظهر من خلال التمتع بصلاحيات قانونية فاعلة ومقررة، ومن أجل ذلك بات الامر أن نبين مدة فعا</w:t>
      </w:r>
      <w:r w:rsidR="00744AF7">
        <w:rPr>
          <w:rFonts w:hint="cs"/>
          <w:rtl/>
          <w:lang w:bidi="ar-DZ"/>
        </w:rPr>
        <w:t>لية سلطة ضبط الصفقات العمومية و</w:t>
      </w:r>
      <w:r w:rsidRPr="00DF3CB6">
        <w:rPr>
          <w:rFonts w:hint="cs"/>
          <w:rtl/>
          <w:lang w:bidi="ar-DZ"/>
        </w:rPr>
        <w:t>تفويضات المرفق العام في حماية و تكريس المنافسة و المبادئ المقررة</w:t>
      </w:r>
      <w:r w:rsidR="0054013C" w:rsidRPr="00DF3CB6">
        <w:rPr>
          <w:rFonts w:hint="cs"/>
          <w:rtl/>
          <w:lang w:bidi="ar-DZ"/>
        </w:rPr>
        <w:t xml:space="preserve"> لها </w:t>
      </w:r>
    </w:p>
    <w:p w:rsidR="00746E5A" w:rsidRPr="00DF3CB6" w:rsidRDefault="00746E5A" w:rsidP="0054013C">
      <w:pPr>
        <w:bidi/>
        <w:ind w:firstLine="567"/>
        <w:jc w:val="both"/>
        <w:rPr>
          <w:rtl/>
          <w:lang w:bidi="ar-DZ"/>
        </w:rPr>
      </w:pPr>
      <w:r w:rsidRPr="00DF3CB6">
        <w:rPr>
          <w:rFonts w:hint="cs"/>
          <w:rtl/>
          <w:lang w:bidi="ar-DZ"/>
        </w:rPr>
        <w:t xml:space="preserve">بقرائتنا لنص المادة 213 من المرسوم الرئاسي 15-247 المتعلق </w:t>
      </w:r>
      <w:r w:rsidR="0054013C" w:rsidRPr="00DF3CB6">
        <w:rPr>
          <w:rFonts w:hint="cs"/>
          <w:rtl/>
          <w:lang w:bidi="ar-DZ"/>
        </w:rPr>
        <w:t xml:space="preserve">بإستحداث سلطة ضبط </w:t>
      </w:r>
      <w:r w:rsidRPr="00DF3CB6">
        <w:rPr>
          <w:rFonts w:hint="cs"/>
          <w:rtl/>
          <w:lang w:bidi="ar-DZ"/>
        </w:rPr>
        <w:t>الصفقات العمومية وتفويضات المرفق العام</w:t>
      </w:r>
      <w:r w:rsidR="0054013C" w:rsidRPr="00DF3CB6">
        <w:rPr>
          <w:rFonts w:hint="cs"/>
          <w:rtl/>
          <w:lang w:bidi="ar-DZ"/>
        </w:rPr>
        <w:t>،</w:t>
      </w:r>
      <w:r w:rsidRPr="00DF3CB6">
        <w:rPr>
          <w:rFonts w:hint="cs"/>
          <w:rtl/>
          <w:lang w:bidi="ar-DZ"/>
        </w:rPr>
        <w:t xml:space="preserve"> نجد أن عمل هذه السلطة في حماية المنافسة محدودا ويفتقد للفاعلية، فالصلاحيات التي تؤديها في سبيل تنظيم الصفقات العمومية و تفويضات المرفق العام ومراقبة</w:t>
      </w:r>
      <w:r w:rsidR="0054013C" w:rsidRPr="00DF3CB6">
        <w:rPr>
          <w:rFonts w:hint="cs"/>
          <w:rtl/>
          <w:lang w:bidi="ar-DZ"/>
        </w:rPr>
        <w:t xml:space="preserve"> فقط،ل</w:t>
      </w:r>
      <w:r w:rsidRPr="00DF3CB6">
        <w:rPr>
          <w:rFonts w:hint="cs"/>
          <w:rtl/>
          <w:lang w:bidi="ar-DZ"/>
        </w:rPr>
        <w:t xml:space="preserve">ذلك </w:t>
      </w:r>
      <w:r w:rsidR="0054013C" w:rsidRPr="00DF3CB6">
        <w:rPr>
          <w:rFonts w:hint="cs"/>
          <w:rtl/>
          <w:lang w:bidi="ar-DZ"/>
        </w:rPr>
        <w:t>ف</w:t>
      </w:r>
      <w:r w:rsidRPr="00DF3CB6">
        <w:rPr>
          <w:rFonts w:hint="cs"/>
          <w:rtl/>
          <w:lang w:bidi="ar-DZ"/>
        </w:rPr>
        <w:t>قد غابت عنه</w:t>
      </w:r>
      <w:r w:rsidR="0054013C" w:rsidRPr="00DF3CB6">
        <w:rPr>
          <w:rFonts w:hint="cs"/>
          <w:rtl/>
          <w:lang w:bidi="ar-DZ"/>
        </w:rPr>
        <w:t>ا</w:t>
      </w:r>
      <w:r w:rsidRPr="00DF3CB6">
        <w:rPr>
          <w:rFonts w:hint="cs"/>
          <w:rtl/>
          <w:lang w:bidi="ar-DZ"/>
        </w:rPr>
        <w:t xml:space="preserve"> الفعالية تماما ويظهر ذلك من خلال</w:t>
      </w:r>
      <w:r w:rsidR="00DF3CB6" w:rsidRPr="00DF3CB6">
        <w:rPr>
          <w:rFonts w:hint="cs"/>
          <w:rtl/>
          <w:lang w:bidi="ar-DZ"/>
        </w:rPr>
        <w:t>:</w:t>
      </w:r>
    </w:p>
    <w:p w:rsidR="001D24BB" w:rsidRPr="00DF3CB6" w:rsidRDefault="00746E5A" w:rsidP="00CE7DDA">
      <w:pPr>
        <w:pStyle w:val="Paragraphedeliste"/>
        <w:numPr>
          <w:ilvl w:val="0"/>
          <w:numId w:val="50"/>
        </w:numPr>
        <w:tabs>
          <w:tab w:val="right" w:pos="1893"/>
        </w:tabs>
        <w:bidi/>
        <w:jc w:val="both"/>
        <w:rPr>
          <w:rtl/>
          <w:lang w:bidi="ar-DZ"/>
        </w:rPr>
      </w:pPr>
      <w:r w:rsidRPr="00DF3CB6">
        <w:rPr>
          <w:rFonts w:hint="cs"/>
          <w:b/>
          <w:bCs/>
          <w:rtl/>
          <w:lang w:bidi="ar-DZ"/>
        </w:rPr>
        <w:t>منحها إختصاصات هامشية شكلية لا تمت للفعالية</w:t>
      </w:r>
    </w:p>
    <w:p w:rsidR="00746E5A" w:rsidRPr="00DF3CB6" w:rsidRDefault="00746E5A" w:rsidP="001D24BB">
      <w:pPr>
        <w:tabs>
          <w:tab w:val="right" w:pos="1893"/>
        </w:tabs>
        <w:bidi/>
        <w:jc w:val="both"/>
        <w:rPr>
          <w:b/>
          <w:bCs/>
          <w:i/>
          <w:iCs/>
          <w:u w:val="single"/>
          <w:lang w:bidi="ar-DZ"/>
        </w:rPr>
      </w:pPr>
      <w:r w:rsidRPr="00DF3CB6">
        <w:rPr>
          <w:rFonts w:hint="cs"/>
          <w:rtl/>
          <w:lang w:bidi="ar-DZ"/>
        </w:rPr>
        <w:t xml:space="preserve"> فلا نجد من بين هذه الصلاحيات المحددة حصرا سلطة لها صلاحية إصدرا قرار إداري و</w:t>
      </w:r>
      <w:r w:rsidR="001D24BB" w:rsidRPr="00DF3CB6">
        <w:rPr>
          <w:rFonts w:hint="cs"/>
          <w:rtl/>
          <w:lang w:bidi="ar-DZ"/>
        </w:rPr>
        <w:t>ذ</w:t>
      </w:r>
      <w:r w:rsidRPr="00DF3CB6">
        <w:rPr>
          <w:rFonts w:hint="cs"/>
          <w:rtl/>
          <w:lang w:bidi="ar-DZ"/>
        </w:rPr>
        <w:t>لك على النحو التالي</w:t>
      </w:r>
      <w:r w:rsidR="00DF3CB6" w:rsidRPr="00DF3CB6">
        <w:rPr>
          <w:rFonts w:hint="cs"/>
          <w:rtl/>
          <w:lang w:bidi="ar-DZ"/>
        </w:rPr>
        <w:t>:</w:t>
      </w:r>
    </w:p>
    <w:p w:rsidR="00746E5A" w:rsidRPr="00DF3CB6" w:rsidRDefault="001D24BB" w:rsidP="0054013C">
      <w:pPr>
        <w:bidi/>
        <w:spacing w:after="0"/>
        <w:ind w:firstLine="567"/>
        <w:jc w:val="both"/>
        <w:rPr>
          <w:b/>
          <w:bCs/>
          <w:i/>
          <w:iCs/>
          <w:u w:val="single"/>
          <w:rtl/>
          <w:lang w:bidi="ar-DZ"/>
        </w:rPr>
      </w:pPr>
      <w:r w:rsidRPr="00DF3CB6">
        <w:rPr>
          <w:rFonts w:hint="cs"/>
          <w:rtl/>
          <w:lang w:bidi="ar-DZ"/>
        </w:rPr>
        <w:t>-</w:t>
      </w:r>
      <w:r w:rsidR="00746E5A" w:rsidRPr="00DF3CB6">
        <w:rPr>
          <w:rFonts w:hint="cs"/>
          <w:rtl/>
          <w:lang w:bidi="ar-DZ"/>
        </w:rPr>
        <w:t xml:space="preserve">تقزيم دور السلطة بجعلها هيئة إستشارية في مجال إعداد و تنظيم تفويض المرفق العام، فيكف يقر لها القانون بأنها سلطة ضابطة، </w:t>
      </w:r>
      <w:r w:rsidR="0054013C" w:rsidRPr="00DF3CB6">
        <w:rPr>
          <w:rFonts w:hint="cs"/>
          <w:rtl/>
          <w:lang w:bidi="ar-DZ"/>
        </w:rPr>
        <w:t>ل</w:t>
      </w:r>
      <w:r w:rsidR="00746E5A" w:rsidRPr="00DF3CB6">
        <w:rPr>
          <w:rFonts w:hint="cs"/>
          <w:rtl/>
          <w:lang w:bidi="ar-DZ"/>
        </w:rPr>
        <w:t xml:space="preserve">يأتي بمحتوى النص </w:t>
      </w:r>
      <w:r w:rsidR="0054013C" w:rsidRPr="00DF3CB6">
        <w:rPr>
          <w:rFonts w:hint="cs"/>
          <w:rtl/>
          <w:lang w:bidi="ar-DZ"/>
        </w:rPr>
        <w:t>و</w:t>
      </w:r>
      <w:r w:rsidR="00746E5A" w:rsidRPr="00DF3CB6">
        <w:rPr>
          <w:rFonts w:hint="cs"/>
          <w:rtl/>
          <w:lang w:bidi="ar-DZ"/>
        </w:rPr>
        <w:t>يجعل هذا الإختصاص إستشاري، هذا ما يحكم بغياب السلطة التقرير</w:t>
      </w:r>
      <w:r w:rsidR="0054013C" w:rsidRPr="00DF3CB6">
        <w:rPr>
          <w:rFonts w:hint="cs"/>
          <w:rtl/>
          <w:lang w:bidi="ar-DZ"/>
        </w:rPr>
        <w:t>ي</w:t>
      </w:r>
      <w:r w:rsidR="00746E5A" w:rsidRPr="00DF3CB6">
        <w:rPr>
          <w:rFonts w:hint="cs"/>
          <w:rtl/>
          <w:lang w:bidi="ar-DZ"/>
        </w:rPr>
        <w:t xml:space="preserve">ة النهائية لهذه السلطة، إضافة إلى أن المشرع جعلها سلطة مكونة وليست ضابطة من خلال المبادرة ببرامج التكوين وترقيتة في مجال إختصاصها، </w:t>
      </w:r>
      <w:r w:rsidR="001F1CC7">
        <w:rPr>
          <w:rFonts w:hint="cs"/>
          <w:rtl/>
          <w:lang w:bidi="ar-DZ"/>
        </w:rPr>
        <w:t>هذا الامر قد يتنافى مع الهدف الأ</w:t>
      </w:r>
      <w:r w:rsidR="00746E5A" w:rsidRPr="00DF3CB6">
        <w:rPr>
          <w:rFonts w:hint="cs"/>
          <w:rtl/>
          <w:lang w:bidi="ar-DZ"/>
        </w:rPr>
        <w:t>ساسي من وجود هذه الهيئة</w:t>
      </w:r>
      <w:r w:rsidR="00EB7F23" w:rsidRPr="00DF3CB6">
        <w:rPr>
          <w:rFonts w:hint="cs"/>
          <w:rtl/>
          <w:lang w:bidi="ar-DZ"/>
        </w:rPr>
        <w:t>.</w:t>
      </w:r>
    </w:p>
    <w:p w:rsidR="00746E5A" w:rsidRPr="00DF3CB6" w:rsidRDefault="001D24BB" w:rsidP="002F01A1">
      <w:pPr>
        <w:bidi/>
        <w:ind w:firstLine="567"/>
        <w:jc w:val="both"/>
        <w:rPr>
          <w:b/>
          <w:bCs/>
          <w:i/>
          <w:iCs/>
          <w:u w:val="single"/>
          <w:lang w:bidi="ar-DZ"/>
        </w:rPr>
      </w:pPr>
      <w:r w:rsidRPr="00DF3CB6">
        <w:rPr>
          <w:rFonts w:hint="cs"/>
          <w:rtl/>
          <w:lang w:bidi="ar-DZ"/>
        </w:rPr>
        <w:t>-</w:t>
      </w:r>
      <w:r w:rsidR="00746E5A" w:rsidRPr="00DF3CB6">
        <w:rPr>
          <w:rFonts w:hint="cs"/>
          <w:rtl/>
          <w:lang w:bidi="ar-DZ"/>
        </w:rPr>
        <w:t>إن هذه السلطة هي مجرد هيئة إستشارية تقدم أراء وإستشارات عملية في مجال الصفقات العمومية وتفويضاتالمرفق العام لمصلحة الحكومة وهنا نتاكد جيدا بأن إختصاص الضبط غائب عن هذه المؤسسة</w:t>
      </w:r>
      <w:r w:rsidR="00746E5A" w:rsidRPr="00DF3CB6">
        <w:rPr>
          <w:rStyle w:val="Appelnotedebasdep"/>
          <w:rtl/>
          <w:lang w:bidi="ar-DZ"/>
        </w:rPr>
        <w:footnoteReference w:id="646"/>
      </w:r>
      <w:r w:rsidR="00746E5A" w:rsidRPr="00DF3CB6">
        <w:rPr>
          <w:rFonts w:hint="cs"/>
          <w:rtl/>
          <w:lang w:bidi="ar-DZ"/>
        </w:rPr>
        <w:t>.</w:t>
      </w:r>
    </w:p>
    <w:p w:rsidR="00746E5A" w:rsidRPr="00DF3CB6" w:rsidRDefault="00746E5A" w:rsidP="001D24BB">
      <w:pPr>
        <w:bidi/>
        <w:jc w:val="both"/>
        <w:rPr>
          <w:b/>
          <w:bCs/>
          <w:i/>
          <w:iCs/>
          <w:lang w:bidi="ar-DZ"/>
        </w:rPr>
      </w:pPr>
      <w:r w:rsidRPr="00DF3CB6">
        <w:rPr>
          <w:rFonts w:hint="cs"/>
          <w:b/>
          <w:bCs/>
          <w:i/>
          <w:iCs/>
          <w:rtl/>
          <w:lang w:bidi="ar-DZ"/>
        </w:rPr>
        <w:t xml:space="preserve">ب - إنتفاء سلطات  البحث و التحري و التحقيق </w:t>
      </w:r>
    </w:p>
    <w:p w:rsidR="00746E5A" w:rsidRPr="00DF3CB6" w:rsidRDefault="00746E5A" w:rsidP="009572BA">
      <w:pPr>
        <w:bidi/>
        <w:ind w:firstLine="567"/>
        <w:jc w:val="both"/>
        <w:rPr>
          <w:rtl/>
          <w:lang w:bidi="ar-DZ"/>
        </w:rPr>
      </w:pPr>
      <w:r w:rsidRPr="00DF3CB6">
        <w:rPr>
          <w:rFonts w:hint="cs"/>
          <w:rtl/>
          <w:lang w:bidi="ar-DZ"/>
        </w:rPr>
        <w:t>بالنظر إلى الإختصاصات المخولة لهذه السلطة، نجد أنه لا يظهر من بينها أيه صلاحية تتعلق بالتحقيق، ذلك أنها كما تم التطرق إليه سابقا بأنها مجرد جهاز إستشاري لا يمتلك سلطة التقرير، فمن خلال النصوص القانونية المنظمة لها لا نجد أي عبارة ولو ضمنيا نستشف من خلالها تمتعها بسلطة التقرير، هذا ال</w:t>
      </w:r>
      <w:r w:rsidR="00010FAB" w:rsidRPr="00DF3CB6">
        <w:rPr>
          <w:rFonts w:hint="cs"/>
          <w:rtl/>
          <w:lang w:bidi="ar-DZ"/>
        </w:rPr>
        <w:t>أ</w:t>
      </w:r>
      <w:r w:rsidRPr="00DF3CB6">
        <w:rPr>
          <w:rFonts w:hint="cs"/>
          <w:rtl/>
          <w:lang w:bidi="ar-DZ"/>
        </w:rPr>
        <w:t>مر يجعلنا نحكم بغياب سلطة البحث والتحري والتحقيق عن هذه الهيئة كما أنها تشكيلتها وعدم وجودها كسلطة ضابطة يجع</w:t>
      </w:r>
      <w:r w:rsidR="00010FAB" w:rsidRPr="00DF3CB6">
        <w:rPr>
          <w:rFonts w:hint="cs"/>
          <w:rtl/>
          <w:lang w:bidi="ar-DZ"/>
        </w:rPr>
        <w:t>ل</w:t>
      </w:r>
      <w:r w:rsidRPr="00DF3CB6">
        <w:rPr>
          <w:rFonts w:hint="cs"/>
          <w:rtl/>
          <w:lang w:bidi="ar-DZ"/>
        </w:rPr>
        <w:t>نا نقر</w:t>
      </w:r>
      <w:r w:rsidR="001F1CC7">
        <w:rPr>
          <w:rFonts w:hint="cs"/>
          <w:rtl/>
          <w:lang w:bidi="ar-DZ"/>
        </w:rPr>
        <w:t xml:space="preserve">  بذ</w:t>
      </w:r>
      <w:r w:rsidRPr="00DF3CB6">
        <w:rPr>
          <w:rFonts w:hint="cs"/>
          <w:rtl/>
          <w:lang w:bidi="ar-DZ"/>
        </w:rPr>
        <w:t>لك.</w:t>
      </w:r>
    </w:p>
    <w:p w:rsidR="00746E5A" w:rsidRPr="00DF3CB6" w:rsidRDefault="00746E5A" w:rsidP="001D24BB">
      <w:pPr>
        <w:bidi/>
        <w:jc w:val="both"/>
        <w:rPr>
          <w:b/>
          <w:bCs/>
          <w:i/>
          <w:iCs/>
          <w:u w:val="single"/>
          <w:lang w:bidi="ar-DZ"/>
        </w:rPr>
      </w:pPr>
      <w:r w:rsidRPr="00DF3CB6">
        <w:rPr>
          <w:rFonts w:hint="cs"/>
          <w:b/>
          <w:bCs/>
          <w:i/>
          <w:iCs/>
          <w:rtl/>
          <w:lang w:bidi="ar-DZ"/>
        </w:rPr>
        <w:t xml:space="preserve">ج - غياب سلطة القمع و توقيع الجزاء </w:t>
      </w:r>
    </w:p>
    <w:p w:rsidR="00746E5A" w:rsidRPr="00DF3CB6" w:rsidRDefault="00746E5A" w:rsidP="009572BA">
      <w:pPr>
        <w:bidi/>
        <w:spacing w:after="0"/>
        <w:ind w:firstLine="567"/>
        <w:jc w:val="both"/>
        <w:rPr>
          <w:rtl/>
          <w:lang w:bidi="ar-DZ"/>
        </w:rPr>
      </w:pPr>
      <w:r w:rsidRPr="00DF3CB6">
        <w:rPr>
          <w:rFonts w:hint="cs"/>
          <w:rtl/>
          <w:lang w:bidi="ar-DZ"/>
        </w:rPr>
        <w:t>بالرجوع إلى المادة 213 المذكورة سابقا يتبين لنا أن سلطة ضبط الصفقات العمومية وتفويضات المرفق العام، مفتقرة لسلطة القمع وتوقيع الجزاءات مما يؤكد لنا عدم فعاليتها</w:t>
      </w:r>
      <w:r w:rsidR="00EB7F23" w:rsidRPr="00DF3CB6">
        <w:rPr>
          <w:rFonts w:hint="cs"/>
          <w:rtl/>
          <w:lang w:bidi="ar-DZ"/>
        </w:rPr>
        <w:t>.</w:t>
      </w:r>
    </w:p>
    <w:p w:rsidR="00746E5A" w:rsidRPr="00DF3CB6" w:rsidRDefault="00746E5A" w:rsidP="009572BA">
      <w:pPr>
        <w:bidi/>
        <w:ind w:firstLine="567"/>
        <w:jc w:val="both"/>
        <w:rPr>
          <w:rtl/>
          <w:lang w:bidi="ar-DZ"/>
        </w:rPr>
      </w:pPr>
      <w:r w:rsidRPr="00DF3CB6">
        <w:rPr>
          <w:rFonts w:hint="cs"/>
          <w:rtl/>
          <w:lang w:bidi="ar-DZ"/>
        </w:rPr>
        <w:t>و بالإضافة إلى ما سبق ذكره فإن المرسوم الرئاسي 15-247 السابق الذكرلم يبين علاقة سلطة الضبط هده بسلطات الضبط الاخرى المنشأة في القطاع الاقتصادي أو مجلس المنافسة والهيئة الوطنية للوقاية من الفساد و مكافحته، وذلك إذ</w:t>
      </w:r>
      <w:r w:rsidR="009572BA" w:rsidRPr="00DF3CB6">
        <w:rPr>
          <w:rFonts w:hint="cs"/>
          <w:rtl/>
          <w:lang w:bidi="ar-DZ"/>
        </w:rPr>
        <w:t xml:space="preserve">ا خلصت من خلال سلطتها الرقابية </w:t>
      </w:r>
      <w:r w:rsidRPr="00DF3CB6">
        <w:rPr>
          <w:rFonts w:hint="cs"/>
          <w:rtl/>
          <w:lang w:bidi="ar-DZ"/>
        </w:rPr>
        <w:t>إلى وجود خرق لقواعد المنافسة أو وجود فساد مالي في إبرام أحد العقود التي تدخل ضمن صلاحيتها ومنها التفويض</w:t>
      </w:r>
      <w:r w:rsidR="00EB7F23" w:rsidRPr="00DF3CB6">
        <w:rPr>
          <w:rFonts w:hint="cs"/>
          <w:rtl/>
          <w:lang w:bidi="ar-DZ"/>
        </w:rPr>
        <w:t>.</w:t>
      </w:r>
    </w:p>
    <w:p w:rsidR="00746E5A" w:rsidRPr="00DF3CB6" w:rsidRDefault="00746E5A" w:rsidP="00744AF7">
      <w:pPr>
        <w:pStyle w:val="Titre4"/>
        <w:bidi/>
        <w:rPr>
          <w:rtl/>
          <w:lang w:bidi="ar-DZ"/>
        </w:rPr>
      </w:pPr>
      <w:bookmarkStart w:id="975" w:name="_Toc127049065"/>
      <w:bookmarkStart w:id="976" w:name="_Toc127052330"/>
      <w:bookmarkStart w:id="977" w:name="_Toc127053394"/>
      <w:proofErr w:type="gramStart"/>
      <w:r w:rsidRPr="00DF3CB6">
        <w:rPr>
          <w:rFonts w:hint="cs"/>
          <w:rtl/>
          <w:lang w:bidi="ar-DZ"/>
        </w:rPr>
        <w:t>الفرع</w:t>
      </w:r>
      <w:proofErr w:type="gramEnd"/>
      <w:r w:rsidRPr="00DF3CB6">
        <w:rPr>
          <w:rFonts w:hint="cs"/>
          <w:rtl/>
          <w:lang w:bidi="ar-DZ"/>
        </w:rPr>
        <w:t xml:space="preserve"> الثاني</w:t>
      </w:r>
      <w:bookmarkEnd w:id="975"/>
      <w:bookmarkEnd w:id="976"/>
      <w:bookmarkEnd w:id="977"/>
    </w:p>
    <w:p w:rsidR="00746E5A" w:rsidRPr="00DF3CB6" w:rsidRDefault="00746E5A" w:rsidP="00744AF7">
      <w:pPr>
        <w:pStyle w:val="Titre4"/>
        <w:bidi/>
        <w:rPr>
          <w:rtl/>
          <w:lang w:bidi="ar-DZ"/>
        </w:rPr>
      </w:pPr>
      <w:bookmarkStart w:id="978" w:name="_Toc127049066"/>
      <w:bookmarkStart w:id="979" w:name="_Toc127052331"/>
      <w:bookmarkStart w:id="980" w:name="_Toc127053395"/>
      <w:r w:rsidRPr="00DF3CB6">
        <w:rPr>
          <w:rFonts w:hint="cs"/>
          <w:rtl/>
          <w:lang w:bidi="ar-DZ"/>
        </w:rPr>
        <w:t>الدور الرقابي المكمل لسلطات الضبط الإقتصادي في تكريس مبدأ المنافسة</w:t>
      </w:r>
      <w:bookmarkEnd w:id="978"/>
      <w:bookmarkEnd w:id="979"/>
      <w:bookmarkEnd w:id="980"/>
    </w:p>
    <w:p w:rsidR="00746E5A" w:rsidRPr="00DF3CB6" w:rsidRDefault="00746E5A" w:rsidP="007C13D2">
      <w:pPr>
        <w:bidi/>
        <w:ind w:firstLine="567"/>
        <w:jc w:val="both"/>
        <w:rPr>
          <w:rtl/>
          <w:lang w:bidi="ar-DZ"/>
        </w:rPr>
      </w:pPr>
      <w:r w:rsidRPr="00DF3CB6">
        <w:rPr>
          <w:rFonts w:hint="cs"/>
          <w:rtl/>
          <w:lang w:bidi="ar-DZ"/>
        </w:rPr>
        <w:t xml:space="preserve">ظهرت سلطات الضبط الإقتصادي على مستوى المنظومة القانونية والمؤسساتية في الجزائر بعد تحول توجه الدولة نحو النهج </w:t>
      </w:r>
      <w:r w:rsidR="007C13D2" w:rsidRPr="00DF3CB6">
        <w:rPr>
          <w:rFonts w:hint="cs"/>
          <w:rtl/>
          <w:lang w:bidi="ar-DZ"/>
        </w:rPr>
        <w:t>ال</w:t>
      </w:r>
      <w:r w:rsidRPr="00DF3CB6">
        <w:rPr>
          <w:rFonts w:hint="cs"/>
          <w:rtl/>
          <w:lang w:bidi="ar-DZ"/>
        </w:rPr>
        <w:t xml:space="preserve">اقتصادي الجديد، الذي من خلاله تم إعادة النظر في وظائف الدولة وتكيفها مع التحولات العالمية الجديدة، وكان أول الامر إنشاء المجلس الاعلى للاعلام بموجب القانون رقم 90-07 لتتبعه بعد ذلك ظهور عدة سلطات إداريبة مستقلة التي تم إعتمادها، وإستنادا إلى دورها في مجالات قطاعية </w:t>
      </w:r>
      <w:r w:rsidR="007C13D2" w:rsidRPr="00DF3CB6">
        <w:rPr>
          <w:rFonts w:hint="cs"/>
          <w:rtl/>
          <w:lang w:bidi="ar-DZ"/>
        </w:rPr>
        <w:t>لا سيما ما تعلق بمجال ضبط النشاط</w:t>
      </w:r>
      <w:r w:rsidRPr="00DF3CB6">
        <w:rPr>
          <w:rFonts w:hint="cs"/>
          <w:rtl/>
          <w:lang w:bidi="ar-DZ"/>
        </w:rPr>
        <w:t xml:space="preserve"> الإقتصادي أين يظهر فيها مجلس </w:t>
      </w:r>
      <w:r w:rsidR="007C13D2" w:rsidRPr="00DF3CB6">
        <w:rPr>
          <w:rFonts w:hint="cs"/>
          <w:rtl/>
          <w:lang w:bidi="ar-DZ"/>
        </w:rPr>
        <w:t>المنافسة كسلطة ضبط عام، و</w:t>
      </w:r>
      <w:r w:rsidRPr="00DF3CB6">
        <w:rPr>
          <w:rFonts w:hint="cs"/>
          <w:rtl/>
          <w:lang w:bidi="ar-DZ"/>
        </w:rPr>
        <w:t>رافق الانفتاح على المنافسة إنشاء هيئات مكلفة بضمان الانتقال السليم للمرافق العمومية وحماية الاقتصاد الوطني مع تقييم العملية التنافسية، وتثبيت بعض المصالح لتبقى الدولة تمارس دور الإشراف</w:t>
      </w:r>
      <w:r w:rsidR="007C13D2" w:rsidRPr="00DF3CB6">
        <w:rPr>
          <w:rFonts w:hint="cs"/>
          <w:rtl/>
          <w:lang w:bidi="ar-DZ"/>
        </w:rPr>
        <w:t>، و</w:t>
      </w:r>
      <w:r w:rsidRPr="00DF3CB6">
        <w:rPr>
          <w:rFonts w:hint="cs"/>
          <w:rtl/>
          <w:lang w:bidi="ar-DZ"/>
        </w:rPr>
        <w:t>الملاحظ أن هناك عددا متزايدا لهذه الهيئات، لأنه من غير المعقول أن تنحصر في يد سلطة واحدة تترأس مجموع المرافق العمومية على إختلافها</w:t>
      </w:r>
      <w:r w:rsidRPr="00DF3CB6">
        <w:rPr>
          <w:rStyle w:val="Appelnotedebasdep"/>
          <w:rtl/>
          <w:lang w:bidi="ar-DZ"/>
        </w:rPr>
        <w:footnoteReference w:id="647"/>
      </w:r>
    </w:p>
    <w:p w:rsidR="00746E5A" w:rsidRPr="00DF3CB6" w:rsidRDefault="00746E5A" w:rsidP="002F01A1">
      <w:pPr>
        <w:bidi/>
        <w:ind w:firstLine="567"/>
        <w:jc w:val="both"/>
        <w:rPr>
          <w:rtl/>
          <w:lang w:bidi="ar-DZ"/>
        </w:rPr>
      </w:pPr>
      <w:r w:rsidRPr="00DF3CB6">
        <w:rPr>
          <w:rFonts w:hint="cs"/>
          <w:rtl/>
          <w:lang w:bidi="ar-DZ"/>
        </w:rPr>
        <w:t>في حقيقة الأمر يتمثل دور هذه السلطات في رقابة مقابلة على ضمان حماية المنافسة بشكل عام في أحد القطاعات التي تقوم ببمارسة الضبط عليها</w:t>
      </w:r>
      <w:r w:rsidR="00EB7F23" w:rsidRPr="00DF3CB6">
        <w:rPr>
          <w:rFonts w:hint="cs"/>
          <w:rtl/>
          <w:lang w:bidi="ar-DZ"/>
        </w:rPr>
        <w:t>.</w:t>
      </w:r>
    </w:p>
    <w:p w:rsidR="00746E5A" w:rsidRPr="00DF3CB6" w:rsidRDefault="007C13D2" w:rsidP="002F01A1">
      <w:pPr>
        <w:bidi/>
        <w:ind w:firstLine="567"/>
        <w:jc w:val="both"/>
        <w:rPr>
          <w:rtl/>
          <w:lang w:bidi="ar-DZ"/>
        </w:rPr>
      </w:pPr>
      <w:r w:rsidRPr="00DF3CB6">
        <w:rPr>
          <w:rFonts w:hint="cs"/>
          <w:rtl/>
          <w:lang w:bidi="ar-DZ"/>
        </w:rPr>
        <w:t>و</w:t>
      </w:r>
      <w:r w:rsidR="00746E5A" w:rsidRPr="00DF3CB6">
        <w:rPr>
          <w:rFonts w:hint="cs"/>
          <w:rtl/>
          <w:lang w:bidi="ar-DZ"/>
        </w:rPr>
        <w:t>إعتبارا للخصوصيات التي تميز المجال التنافسي أحدث المشرع هيئة خاصة ليست ذات طابع قضائي، تتميز عن بقية الأجهزة التقليدية التي تتولى مراقبة وتتبع الأنشطة التي يحكمها طابع المنافسة، أطلق عليها تسمية مجلس المنافسة، رغبة منه في ضمان الشفافية في مهمة الرقابة والتسيير وحياد الإدارة بالإضافة إلى إنفتاح المرافق العامة على المنافسة في إطار شرعي وشفاف وأعتبر مجلس المنافسة كسلطة ضبط عامة  تكملها عمل</w:t>
      </w:r>
      <w:r w:rsidRPr="00DF3CB6">
        <w:rPr>
          <w:rFonts w:hint="cs"/>
          <w:rtl/>
          <w:lang w:bidi="ar-DZ"/>
        </w:rPr>
        <w:t>ه</w:t>
      </w:r>
      <w:r w:rsidR="00746E5A" w:rsidRPr="00DF3CB6">
        <w:rPr>
          <w:rFonts w:hint="cs"/>
          <w:rtl/>
          <w:lang w:bidi="ar-DZ"/>
        </w:rPr>
        <w:t xml:space="preserve"> سلطات الضبط القطاعية</w:t>
      </w:r>
      <w:r w:rsidR="00EB7F23" w:rsidRPr="00DF3CB6">
        <w:rPr>
          <w:rFonts w:hint="cs"/>
          <w:rtl/>
          <w:lang w:bidi="ar-DZ"/>
        </w:rPr>
        <w:t>.</w:t>
      </w:r>
    </w:p>
    <w:p w:rsidR="00746E5A" w:rsidRPr="00DF3CB6" w:rsidRDefault="00746E5A" w:rsidP="007C13D2">
      <w:pPr>
        <w:bidi/>
        <w:ind w:firstLine="567"/>
        <w:jc w:val="both"/>
        <w:rPr>
          <w:rtl/>
          <w:lang w:bidi="ar-DZ"/>
        </w:rPr>
      </w:pPr>
      <w:r w:rsidRPr="00DF3CB6">
        <w:rPr>
          <w:rFonts w:hint="cs"/>
          <w:rtl/>
          <w:lang w:bidi="ar-DZ"/>
        </w:rPr>
        <w:t xml:space="preserve">من اجل ذلك سوف نتطرق إلى دورمجلس المنافسة كسلطة ضبط </w:t>
      </w:r>
      <w:r w:rsidR="00327E14" w:rsidRPr="00DF3CB6">
        <w:rPr>
          <w:rFonts w:hint="cs"/>
          <w:b/>
          <w:bCs/>
          <w:rtl/>
          <w:lang w:bidi="ar-DZ"/>
        </w:rPr>
        <w:t>(</w:t>
      </w:r>
      <w:r w:rsidRPr="00DF3CB6">
        <w:rPr>
          <w:rFonts w:hint="cs"/>
          <w:b/>
          <w:bCs/>
          <w:rtl/>
          <w:lang w:bidi="ar-DZ"/>
        </w:rPr>
        <w:t>أولا</w:t>
      </w:r>
      <w:r w:rsidRPr="00DF3CB6">
        <w:rPr>
          <w:rFonts w:hint="cs"/>
          <w:rtl/>
          <w:lang w:bidi="ar-DZ"/>
        </w:rPr>
        <w:t xml:space="preserve">) لنحدد بعدها إختصاصات سلطات الضبط القطاعية المستقة في تكريس المنافسة مع التطرق إلى بعض النماذج عن ذلك </w:t>
      </w:r>
      <w:r w:rsidR="00327E14" w:rsidRPr="00DF3CB6">
        <w:rPr>
          <w:rFonts w:hint="cs"/>
          <w:rtl/>
          <w:lang w:bidi="ar-DZ"/>
        </w:rPr>
        <w:t>(</w:t>
      </w:r>
      <w:r w:rsidRPr="00DF3CB6">
        <w:rPr>
          <w:rFonts w:hint="cs"/>
          <w:b/>
          <w:bCs/>
          <w:rtl/>
          <w:lang w:bidi="ar-DZ"/>
        </w:rPr>
        <w:t>ثانيا</w:t>
      </w:r>
      <w:r w:rsidRPr="00DF3CB6">
        <w:rPr>
          <w:rFonts w:hint="cs"/>
          <w:rtl/>
          <w:lang w:bidi="ar-DZ"/>
        </w:rPr>
        <w:t xml:space="preserve">)،وفي نقطة أخيرة نحدد التعاون والتنسيق بين هذه الأليات من أجل حماية وتكريس المنافسة و الشفافية في عقود التفويض خاصة </w:t>
      </w:r>
      <w:r w:rsidR="00327E14" w:rsidRPr="00DF3CB6">
        <w:rPr>
          <w:rFonts w:hint="cs"/>
          <w:rtl/>
          <w:lang w:bidi="ar-DZ"/>
        </w:rPr>
        <w:t>(</w:t>
      </w:r>
      <w:r w:rsidRPr="00DF3CB6">
        <w:rPr>
          <w:rFonts w:hint="cs"/>
          <w:b/>
          <w:bCs/>
          <w:rtl/>
          <w:lang w:bidi="ar-DZ"/>
        </w:rPr>
        <w:t>ثالثا</w:t>
      </w:r>
      <w:r w:rsidRPr="00DF3CB6">
        <w:rPr>
          <w:rFonts w:hint="cs"/>
          <w:rtl/>
          <w:lang w:bidi="ar-DZ"/>
        </w:rPr>
        <w:t>)</w:t>
      </w:r>
      <w:r w:rsidR="00EB7F23" w:rsidRPr="00DF3CB6">
        <w:rPr>
          <w:rFonts w:hint="cs"/>
          <w:rtl/>
          <w:lang w:bidi="ar-DZ"/>
        </w:rPr>
        <w:t>.</w:t>
      </w:r>
    </w:p>
    <w:p w:rsidR="00746E5A" w:rsidRPr="00DF3CB6" w:rsidRDefault="00746E5A" w:rsidP="00744AF7">
      <w:pPr>
        <w:pStyle w:val="Titre5"/>
        <w:bidi/>
        <w:rPr>
          <w:rtl/>
          <w:lang w:bidi="ar-DZ"/>
        </w:rPr>
      </w:pPr>
      <w:bookmarkStart w:id="981" w:name="_Toc127049067"/>
      <w:bookmarkStart w:id="982" w:name="_Toc127052332"/>
      <w:bookmarkStart w:id="983" w:name="_Toc127053396"/>
      <w:r w:rsidRPr="00DF3CB6">
        <w:rPr>
          <w:rFonts w:hint="cs"/>
          <w:rtl/>
          <w:lang w:bidi="ar-DZ"/>
        </w:rPr>
        <w:t xml:space="preserve">أولا </w:t>
      </w:r>
      <w:r w:rsidRPr="00DF3CB6">
        <w:rPr>
          <w:rtl/>
          <w:lang w:bidi="ar-DZ"/>
        </w:rPr>
        <w:t>–</w:t>
      </w:r>
      <w:r w:rsidRPr="00DF3CB6">
        <w:rPr>
          <w:rFonts w:hint="cs"/>
          <w:rtl/>
          <w:lang w:bidi="ar-DZ"/>
        </w:rPr>
        <w:t xml:space="preserve"> دور مجلس المنافسة كسلطة </w:t>
      </w:r>
      <w:proofErr w:type="gramStart"/>
      <w:r w:rsidRPr="00DF3CB6">
        <w:rPr>
          <w:rFonts w:hint="cs"/>
          <w:rtl/>
          <w:lang w:bidi="ar-DZ"/>
        </w:rPr>
        <w:t>ضبط</w:t>
      </w:r>
      <w:proofErr w:type="gramEnd"/>
      <w:r w:rsidRPr="00DF3CB6">
        <w:rPr>
          <w:rFonts w:hint="cs"/>
          <w:rtl/>
          <w:lang w:bidi="ar-DZ"/>
        </w:rPr>
        <w:t xml:space="preserve"> لتكريس و حماية</w:t>
      </w:r>
      <w:r w:rsidR="0094785E" w:rsidRPr="00DF3CB6">
        <w:rPr>
          <w:rFonts w:hint="cs"/>
          <w:rtl/>
          <w:lang w:bidi="ar-DZ"/>
        </w:rPr>
        <w:t xml:space="preserve"> مبدأ</w:t>
      </w:r>
      <w:r w:rsidRPr="00DF3CB6">
        <w:rPr>
          <w:rFonts w:hint="cs"/>
          <w:rtl/>
          <w:lang w:bidi="ar-DZ"/>
        </w:rPr>
        <w:t xml:space="preserve"> المنافسة في التفويض</w:t>
      </w:r>
      <w:r w:rsidR="00EB7F23" w:rsidRPr="00DF3CB6">
        <w:rPr>
          <w:rFonts w:hint="cs"/>
          <w:rtl/>
          <w:lang w:bidi="ar-DZ"/>
        </w:rPr>
        <w:t>.</w:t>
      </w:r>
      <w:bookmarkEnd w:id="981"/>
      <w:bookmarkEnd w:id="982"/>
      <w:bookmarkEnd w:id="983"/>
    </w:p>
    <w:p w:rsidR="00746E5A" w:rsidRPr="00DF3CB6" w:rsidRDefault="00746E5A" w:rsidP="007C13D2">
      <w:pPr>
        <w:bidi/>
        <w:ind w:firstLine="567"/>
        <w:jc w:val="both"/>
        <w:rPr>
          <w:rtl/>
          <w:lang w:bidi="ar-DZ"/>
        </w:rPr>
      </w:pPr>
      <w:r w:rsidRPr="00DF3CB6">
        <w:rPr>
          <w:rFonts w:hint="cs"/>
          <w:rtl/>
          <w:lang w:bidi="ar-DZ"/>
        </w:rPr>
        <w:t>من خلال هذه النقطة سوف نقوم بدراسة م</w:t>
      </w:r>
      <w:r w:rsidR="007C13D2" w:rsidRPr="00DF3CB6">
        <w:rPr>
          <w:rFonts w:hint="cs"/>
          <w:rtl/>
          <w:lang w:bidi="ar-DZ"/>
        </w:rPr>
        <w:t>ج</w:t>
      </w:r>
      <w:r w:rsidRPr="00DF3CB6">
        <w:rPr>
          <w:rFonts w:hint="cs"/>
          <w:rtl/>
          <w:lang w:bidi="ar-DZ"/>
        </w:rPr>
        <w:t>لس المنافسة كألية من آليات الرقابة في مجال تكري</w:t>
      </w:r>
      <w:r w:rsidR="007C13D2" w:rsidRPr="00DF3CB6">
        <w:rPr>
          <w:rFonts w:hint="cs"/>
          <w:rtl/>
          <w:lang w:bidi="ar-DZ"/>
        </w:rPr>
        <w:t>س مبدا المنافسة في عقود التفويض</w:t>
      </w:r>
      <w:r w:rsidRPr="00DF3CB6">
        <w:rPr>
          <w:rFonts w:hint="cs"/>
          <w:rtl/>
          <w:lang w:bidi="ar-DZ"/>
        </w:rPr>
        <w:t xml:space="preserve"> بإعتباره سلطة ضبط، </w:t>
      </w:r>
      <w:r w:rsidR="007C13D2" w:rsidRPr="00DF3CB6">
        <w:rPr>
          <w:rFonts w:hint="cs"/>
          <w:rtl/>
          <w:lang w:bidi="ar-DZ"/>
        </w:rPr>
        <w:t>ب</w:t>
      </w:r>
      <w:r w:rsidRPr="00DF3CB6">
        <w:rPr>
          <w:rFonts w:hint="cs"/>
          <w:rtl/>
          <w:lang w:bidi="ar-DZ"/>
        </w:rPr>
        <w:t>تحديد النظام القانوني له، مع دراسة الدور الرقابي الذي خول له من أجل حماية وتدعيم مبادئ المنافسة</w:t>
      </w:r>
      <w:r w:rsidR="001D24BB" w:rsidRPr="00DF3CB6">
        <w:rPr>
          <w:rFonts w:hint="cs"/>
          <w:rtl/>
          <w:lang w:bidi="ar-DZ"/>
        </w:rPr>
        <w:t>.</w:t>
      </w:r>
    </w:p>
    <w:p w:rsidR="00746E5A" w:rsidRPr="00DF3CB6" w:rsidRDefault="00746E5A" w:rsidP="00CE7DDA">
      <w:pPr>
        <w:pStyle w:val="Titre6"/>
        <w:numPr>
          <w:ilvl w:val="0"/>
          <w:numId w:val="121"/>
        </w:numPr>
        <w:bidi/>
        <w:rPr>
          <w:rtl/>
          <w:lang w:bidi="ar-DZ"/>
        </w:rPr>
      </w:pPr>
      <w:bookmarkStart w:id="984" w:name="_Toc127049068"/>
      <w:bookmarkStart w:id="985" w:name="_Toc127052333"/>
      <w:bookmarkStart w:id="986" w:name="_Toc127053397"/>
      <w:proofErr w:type="gramStart"/>
      <w:r w:rsidRPr="00DF3CB6">
        <w:rPr>
          <w:rFonts w:hint="cs"/>
          <w:rtl/>
          <w:lang w:bidi="ar-DZ"/>
        </w:rPr>
        <w:t>التنظيم</w:t>
      </w:r>
      <w:proofErr w:type="gramEnd"/>
      <w:r w:rsidRPr="00DF3CB6">
        <w:rPr>
          <w:rFonts w:hint="cs"/>
          <w:rtl/>
          <w:lang w:bidi="ar-DZ"/>
        </w:rPr>
        <w:t xml:space="preserve"> القانوني لمجلس المحاسبة</w:t>
      </w:r>
      <w:bookmarkEnd w:id="984"/>
      <w:bookmarkEnd w:id="985"/>
      <w:bookmarkEnd w:id="986"/>
    </w:p>
    <w:p w:rsidR="00746E5A" w:rsidRPr="00DF3CB6" w:rsidRDefault="00746E5A" w:rsidP="007C13D2">
      <w:pPr>
        <w:bidi/>
        <w:ind w:firstLine="567"/>
        <w:jc w:val="both"/>
        <w:rPr>
          <w:rtl/>
          <w:lang w:bidi="ar-DZ"/>
        </w:rPr>
      </w:pPr>
      <w:r w:rsidRPr="00DF3CB6">
        <w:rPr>
          <w:rFonts w:hint="cs"/>
          <w:rtl/>
          <w:lang w:bidi="ar-DZ"/>
        </w:rPr>
        <w:t>بالرجوع إن النص المنشئ لمجلس المنافسة و المتمثل في الأمر رقم 95-06  المتعلق بالم</w:t>
      </w:r>
      <w:r w:rsidR="007C13D2" w:rsidRPr="00DF3CB6">
        <w:rPr>
          <w:rFonts w:hint="cs"/>
          <w:rtl/>
          <w:lang w:bidi="ar-DZ"/>
        </w:rPr>
        <w:t>نافسة نجد أن المشرع لم يتعرض للطب</w:t>
      </w:r>
      <w:r w:rsidRPr="00DF3CB6">
        <w:rPr>
          <w:rFonts w:hint="cs"/>
          <w:rtl/>
          <w:lang w:bidi="ar-DZ"/>
        </w:rPr>
        <w:t>ي</w:t>
      </w:r>
      <w:r w:rsidR="007C13D2" w:rsidRPr="00DF3CB6">
        <w:rPr>
          <w:rFonts w:hint="cs"/>
          <w:rtl/>
          <w:lang w:bidi="ar-DZ"/>
        </w:rPr>
        <w:t>ع</w:t>
      </w:r>
      <w:r w:rsidRPr="00DF3CB6">
        <w:rPr>
          <w:rFonts w:hint="cs"/>
          <w:rtl/>
          <w:lang w:bidi="ar-DZ"/>
        </w:rPr>
        <w:t>ة القانونية لهذا الجهاز ولم يعطي تعريفا له، بل إكتفى بالنص على أنه جهاز يتمتع بالشخصية المعنوية المستقلة إداري</w:t>
      </w:r>
      <w:r w:rsidR="00B27993">
        <w:rPr>
          <w:rFonts w:hint="cs"/>
          <w:rtl/>
          <w:lang w:bidi="ar-DZ"/>
        </w:rPr>
        <w:t>ا</w:t>
      </w:r>
      <w:r w:rsidRPr="00DF3CB6">
        <w:rPr>
          <w:rStyle w:val="Appelnotedebasdep"/>
          <w:rtl/>
          <w:lang w:bidi="ar-DZ"/>
        </w:rPr>
        <w:footnoteReference w:id="648"/>
      </w:r>
      <w:r w:rsidR="007C13D2" w:rsidRPr="00DF3CB6">
        <w:rPr>
          <w:rFonts w:hint="cs"/>
          <w:rtl/>
          <w:lang w:bidi="ar-DZ"/>
        </w:rPr>
        <w:t>.</w:t>
      </w:r>
    </w:p>
    <w:p w:rsidR="00746E5A" w:rsidRPr="00DF3CB6" w:rsidRDefault="00746E5A" w:rsidP="007C13D2">
      <w:pPr>
        <w:bidi/>
        <w:ind w:firstLine="567"/>
        <w:jc w:val="both"/>
        <w:rPr>
          <w:rtl/>
          <w:lang w:bidi="ar-DZ"/>
        </w:rPr>
      </w:pPr>
      <w:r w:rsidRPr="00DF3CB6">
        <w:rPr>
          <w:rFonts w:hint="cs"/>
          <w:rtl/>
          <w:lang w:bidi="ar-DZ"/>
        </w:rPr>
        <w:t>غير أن المادة 23 من اللأمر 03-03 التي جاء فيها " تنشأ لدى رئيس الحكومة سلطة إدارية تدعى في صلب النص "مجلس المنافسة" تتمتع بالشخصية المعنوية والإستقلال المالي "</w:t>
      </w:r>
      <w:r w:rsidRPr="00DF3CB6">
        <w:rPr>
          <w:rStyle w:val="Appelnotedebasdep"/>
          <w:rtl/>
          <w:lang w:bidi="ar-DZ"/>
        </w:rPr>
        <w:footnoteReference w:id="649"/>
      </w:r>
      <w:r w:rsidRPr="00DF3CB6">
        <w:rPr>
          <w:rFonts w:hint="cs"/>
          <w:rtl/>
          <w:lang w:bidi="ar-DZ"/>
        </w:rPr>
        <w:t xml:space="preserve">، والذي يوضع المجلس تحت وصاية الوزير المكلف بالتجارة وذلك دون المساس بإستقلاليته في إتخاذ القرار مع العلم أنه كان مرتبطا سابقا بمصالح رئاسة الجمهورية مباشرة </w:t>
      </w:r>
    </w:p>
    <w:p w:rsidR="00746E5A" w:rsidRPr="00DF3CB6" w:rsidRDefault="007C13D2" w:rsidP="007C13D2">
      <w:pPr>
        <w:bidi/>
        <w:ind w:firstLine="567"/>
        <w:jc w:val="both"/>
        <w:rPr>
          <w:rtl/>
          <w:lang w:bidi="ar-DZ"/>
        </w:rPr>
      </w:pPr>
      <w:proofErr w:type="gramStart"/>
      <w:r w:rsidRPr="00DF3CB6">
        <w:rPr>
          <w:rFonts w:hint="cs"/>
          <w:rtl/>
          <w:lang w:bidi="ar-DZ"/>
        </w:rPr>
        <w:t>بينما</w:t>
      </w:r>
      <w:proofErr w:type="gramEnd"/>
      <w:r w:rsidRPr="00DF3CB6">
        <w:rPr>
          <w:rFonts w:hint="cs"/>
          <w:rtl/>
          <w:lang w:bidi="ar-DZ"/>
        </w:rPr>
        <w:t xml:space="preserve"> </w:t>
      </w:r>
      <w:r w:rsidR="00746E5A" w:rsidRPr="00DF3CB6">
        <w:rPr>
          <w:rFonts w:hint="cs"/>
          <w:rtl/>
          <w:lang w:bidi="ar-DZ"/>
        </w:rPr>
        <w:t>عرف مجلس الدولة الفرنسي مجلس المحاسبة على أنه جهاز إداري مستقل ذو صبغة غير قضائية ينصب كسلطة لمراقبة السوق"</w:t>
      </w:r>
      <w:r w:rsidR="00746E5A" w:rsidRPr="00DF3CB6">
        <w:rPr>
          <w:rStyle w:val="Appelnotedebasdep"/>
          <w:rtl/>
          <w:lang w:bidi="ar-DZ"/>
        </w:rPr>
        <w:footnoteReference w:id="650"/>
      </w:r>
    </w:p>
    <w:p w:rsidR="00746E5A" w:rsidRPr="00DF3CB6" w:rsidRDefault="00746E5A" w:rsidP="007C13D2">
      <w:pPr>
        <w:bidi/>
        <w:ind w:firstLine="567"/>
        <w:jc w:val="both"/>
        <w:rPr>
          <w:rtl/>
          <w:lang w:bidi="ar-DZ"/>
        </w:rPr>
      </w:pPr>
      <w:r w:rsidRPr="00DF3CB6">
        <w:rPr>
          <w:rFonts w:hint="cs"/>
          <w:rtl/>
          <w:lang w:bidi="ar-DZ"/>
        </w:rPr>
        <w:t>إن الطابع الإداري المختلف لمجلس المنافسة يعد مسألة لا نقاش فيها وبما يؤكد الصبغة الإدارية المستقلة والمتميزة لهذه الهيئة هو</w:t>
      </w:r>
      <w:r w:rsidR="007C13D2" w:rsidRPr="00DF3CB6">
        <w:rPr>
          <w:rFonts w:hint="cs"/>
          <w:rtl/>
          <w:lang w:bidi="ar-DZ"/>
        </w:rPr>
        <w:t>ع</w:t>
      </w:r>
      <w:r w:rsidRPr="00DF3CB6">
        <w:rPr>
          <w:rFonts w:hint="cs"/>
          <w:rtl/>
          <w:lang w:bidi="ar-DZ"/>
        </w:rPr>
        <w:t>دم خضوعها لنظام التدرج السلمي الذي تخضع له الهيئات الإدارية التابعة للسلطة التنفيذية</w:t>
      </w:r>
      <w:r w:rsidRPr="00DF3CB6">
        <w:rPr>
          <w:rStyle w:val="Appelnotedebasdep"/>
          <w:rtl/>
          <w:lang w:bidi="ar-DZ"/>
        </w:rPr>
        <w:footnoteReference w:id="651"/>
      </w:r>
      <w:r w:rsidRPr="00DF3CB6">
        <w:rPr>
          <w:rFonts w:hint="cs"/>
          <w:rtl/>
          <w:lang w:bidi="ar-DZ"/>
        </w:rPr>
        <w:t>،غير أنه بإلقاء نظرة على مختلف النصوص القانونية التي تمس تنظيم مجلس المنافسة من قريب أومن بعيد يتبين لنا أن هذه الهيئة ليس بهيئة إدارية عادية وذلك إنطلاقا من المعطيات التالية</w:t>
      </w:r>
      <w:r w:rsidR="00DF3CB6" w:rsidRPr="00DF3CB6">
        <w:rPr>
          <w:rFonts w:hint="cs"/>
          <w:rtl/>
          <w:lang w:bidi="ar-DZ"/>
        </w:rPr>
        <w:t>:</w:t>
      </w:r>
    </w:p>
    <w:p w:rsidR="00746E5A" w:rsidRPr="00DF3CB6" w:rsidRDefault="001D24BB" w:rsidP="001D24BB">
      <w:pPr>
        <w:bidi/>
        <w:jc w:val="both"/>
        <w:rPr>
          <w:lang w:bidi="ar-DZ"/>
        </w:rPr>
      </w:pPr>
      <w:r w:rsidRPr="00DF3CB6">
        <w:rPr>
          <w:rFonts w:hint="cs"/>
          <w:rtl/>
          <w:lang w:bidi="ar-DZ"/>
        </w:rPr>
        <w:t xml:space="preserve">- </w:t>
      </w:r>
      <w:r w:rsidR="00746E5A" w:rsidRPr="00DF3CB6">
        <w:rPr>
          <w:rFonts w:hint="cs"/>
          <w:rtl/>
          <w:lang w:bidi="ar-DZ"/>
        </w:rPr>
        <w:t>بعد تعديل 2008 وضع مجلس المنافسة تحت وصاية وزارة التجارة التي تعمل تحت رقابة لحكومة، الامر الذي قلص من الإستقلالية الادارية للمجلس، خاصة مع حضور ممثل تابع للوزارة لجلساتها</w:t>
      </w:r>
      <w:r w:rsidR="00746E5A" w:rsidRPr="00DF3CB6">
        <w:rPr>
          <w:rStyle w:val="Appelnotedebasdep"/>
          <w:rtl/>
          <w:lang w:bidi="ar-DZ"/>
        </w:rPr>
        <w:footnoteReference w:id="652"/>
      </w:r>
    </w:p>
    <w:p w:rsidR="00746E5A" w:rsidRPr="00DF3CB6" w:rsidRDefault="001D24BB" w:rsidP="001D24BB">
      <w:pPr>
        <w:bidi/>
        <w:jc w:val="both"/>
        <w:rPr>
          <w:lang w:bidi="ar-DZ"/>
        </w:rPr>
      </w:pPr>
      <w:r w:rsidRPr="00DF3CB6">
        <w:rPr>
          <w:rFonts w:hint="cs"/>
          <w:rtl/>
          <w:lang w:bidi="ar-DZ"/>
        </w:rPr>
        <w:t xml:space="preserve">- </w:t>
      </w:r>
      <w:r w:rsidR="00746E5A" w:rsidRPr="00DF3CB6">
        <w:rPr>
          <w:rFonts w:hint="cs"/>
          <w:rtl/>
          <w:lang w:bidi="ar-DZ"/>
        </w:rPr>
        <w:t xml:space="preserve">تدخل رئيس الحكومة فيما يخص الترخيص لعملية التجميع في حالة صدور قرار بالرفض من مجلس </w:t>
      </w:r>
      <w:proofErr w:type="gramStart"/>
      <w:r w:rsidR="00746E5A" w:rsidRPr="00DF3CB6">
        <w:rPr>
          <w:rFonts w:hint="cs"/>
          <w:rtl/>
          <w:lang w:bidi="ar-DZ"/>
        </w:rPr>
        <w:t>المنافسة</w:t>
      </w:r>
      <w:r w:rsidR="00746E5A" w:rsidRPr="00DF3CB6">
        <w:rPr>
          <w:rStyle w:val="Appelnotedebasdep"/>
          <w:rtl/>
          <w:lang w:bidi="ar-DZ"/>
        </w:rPr>
        <w:footnoteReference w:id="653"/>
      </w:r>
      <w:r w:rsidR="00EB7F23" w:rsidRPr="00DF3CB6">
        <w:rPr>
          <w:rFonts w:hint="cs"/>
          <w:rtl/>
          <w:lang w:bidi="ar-DZ"/>
        </w:rPr>
        <w:t>.</w:t>
      </w:r>
      <w:proofErr w:type="gramEnd"/>
    </w:p>
    <w:p w:rsidR="00746E5A" w:rsidRPr="00DF3CB6" w:rsidRDefault="001D24BB" w:rsidP="007C13D2">
      <w:pPr>
        <w:bidi/>
        <w:jc w:val="both"/>
        <w:rPr>
          <w:lang w:bidi="ar-DZ"/>
        </w:rPr>
      </w:pPr>
      <w:r w:rsidRPr="00DF3CB6">
        <w:rPr>
          <w:rFonts w:hint="cs"/>
          <w:rtl/>
          <w:lang w:bidi="ar-DZ"/>
        </w:rPr>
        <w:t xml:space="preserve">- </w:t>
      </w:r>
      <w:r w:rsidR="00746E5A" w:rsidRPr="00DF3CB6">
        <w:rPr>
          <w:rFonts w:hint="cs"/>
          <w:rtl/>
          <w:lang w:bidi="ar-DZ"/>
        </w:rPr>
        <w:t>إحتكار السلطة التنفيذية المت</w:t>
      </w:r>
      <w:r w:rsidR="007C13D2" w:rsidRPr="00DF3CB6">
        <w:rPr>
          <w:rFonts w:hint="cs"/>
          <w:rtl/>
          <w:lang w:bidi="ar-DZ"/>
        </w:rPr>
        <w:t>م</w:t>
      </w:r>
      <w:r w:rsidR="00746E5A" w:rsidRPr="00DF3CB6">
        <w:rPr>
          <w:rFonts w:hint="cs"/>
          <w:rtl/>
          <w:lang w:bidi="ar-DZ"/>
        </w:rPr>
        <w:t>ثلة في رئيس الجمهورية لسلطة تعيين بعض الأعضاء مثل الرئيس</w:t>
      </w:r>
      <w:r w:rsidR="00DF3CB6" w:rsidRPr="00DF3CB6">
        <w:rPr>
          <w:rFonts w:hint="cs"/>
          <w:rtl/>
          <w:lang w:bidi="ar-DZ"/>
        </w:rPr>
        <w:t xml:space="preserve">، </w:t>
      </w:r>
      <w:r w:rsidR="00746E5A" w:rsidRPr="00DF3CB6">
        <w:rPr>
          <w:rFonts w:hint="cs"/>
          <w:rtl/>
          <w:lang w:bidi="ar-DZ"/>
        </w:rPr>
        <w:t>ونائبه و بعض الأعضاء</w:t>
      </w:r>
      <w:r w:rsidR="00746E5A" w:rsidRPr="00DF3CB6">
        <w:rPr>
          <w:rStyle w:val="Appelnotedebasdep"/>
          <w:rtl/>
          <w:lang w:bidi="ar-DZ"/>
        </w:rPr>
        <w:footnoteReference w:id="654"/>
      </w:r>
      <w:r w:rsidR="00746E5A" w:rsidRPr="00DF3CB6">
        <w:rPr>
          <w:rFonts w:hint="cs"/>
          <w:rtl/>
          <w:lang w:bidi="ar-DZ"/>
        </w:rPr>
        <w:t>، مع تحديد تنظيمه وطريقة تسييره والقانون الاساسي الخاص به مع نظام الاجور بموجب مرسوم</w:t>
      </w:r>
      <w:r w:rsidR="00746E5A" w:rsidRPr="00DF3CB6">
        <w:rPr>
          <w:rStyle w:val="Appelnotedebasdep"/>
          <w:rtl/>
          <w:lang w:bidi="ar-DZ"/>
        </w:rPr>
        <w:footnoteReference w:id="655"/>
      </w:r>
      <w:r w:rsidR="00EB7F23" w:rsidRPr="00DF3CB6">
        <w:rPr>
          <w:rFonts w:hint="cs"/>
          <w:rtl/>
          <w:lang w:bidi="ar-DZ"/>
        </w:rPr>
        <w:t>.</w:t>
      </w:r>
    </w:p>
    <w:p w:rsidR="00746E5A" w:rsidRPr="00DF3CB6" w:rsidRDefault="001D24BB" w:rsidP="001D24BB">
      <w:pPr>
        <w:bidi/>
        <w:jc w:val="both"/>
        <w:rPr>
          <w:lang w:bidi="ar-DZ"/>
        </w:rPr>
      </w:pPr>
      <w:r w:rsidRPr="00DF3CB6">
        <w:rPr>
          <w:rFonts w:hint="cs"/>
          <w:rtl/>
          <w:lang w:bidi="ar-DZ"/>
        </w:rPr>
        <w:t xml:space="preserve">- </w:t>
      </w:r>
      <w:r w:rsidR="00746E5A" w:rsidRPr="00DF3CB6">
        <w:rPr>
          <w:rFonts w:hint="cs"/>
          <w:rtl/>
          <w:lang w:bidi="ar-DZ"/>
        </w:rPr>
        <w:t>رفع التقرير السنوي للمجلس إلى رئيس اللحكومة و الوزير المكلف بالتجارة</w:t>
      </w:r>
      <w:r w:rsidR="00746E5A" w:rsidRPr="00DF3CB6">
        <w:rPr>
          <w:rStyle w:val="Appelnotedebasdep"/>
          <w:rtl/>
          <w:lang w:bidi="ar-DZ"/>
        </w:rPr>
        <w:footnoteReference w:id="656"/>
      </w:r>
      <w:r w:rsidR="00746E5A" w:rsidRPr="00DF3CB6">
        <w:rPr>
          <w:rFonts w:hint="cs"/>
          <w:rtl/>
          <w:lang w:bidi="ar-DZ"/>
        </w:rPr>
        <w:t>، الأمر الذي يعد حسب تقديرنا رقابة إدارية مباشرة على اعمال المجلس</w:t>
      </w:r>
      <w:r w:rsidR="00EB7F23" w:rsidRPr="00DF3CB6">
        <w:rPr>
          <w:rFonts w:hint="cs"/>
          <w:rtl/>
          <w:lang w:bidi="ar-DZ"/>
        </w:rPr>
        <w:t>.</w:t>
      </w:r>
    </w:p>
    <w:p w:rsidR="001D24BB" w:rsidRPr="00DF3CB6" w:rsidRDefault="00746E5A" w:rsidP="001D24BB">
      <w:pPr>
        <w:bidi/>
        <w:ind w:firstLine="567"/>
        <w:jc w:val="both"/>
        <w:rPr>
          <w:rtl/>
          <w:lang w:bidi="ar-DZ"/>
        </w:rPr>
      </w:pPr>
      <w:r w:rsidRPr="00DF3CB6">
        <w:rPr>
          <w:rFonts w:hint="cs"/>
          <w:rtl/>
          <w:lang w:bidi="ar-DZ"/>
        </w:rPr>
        <w:t>وكنتيجة لما سبق ذكره فإن النظرة إلى مجلس المحاسبة على أساس أنه هيئة إدارية محضة لا تختلف عن الهيئات الإدارية التقليدية</w:t>
      </w:r>
      <w:r w:rsidR="00EB7F23" w:rsidRPr="00DF3CB6">
        <w:rPr>
          <w:rFonts w:hint="cs"/>
          <w:rtl/>
          <w:lang w:bidi="ar-DZ"/>
        </w:rPr>
        <w:t>.</w:t>
      </w:r>
    </w:p>
    <w:p w:rsidR="00746E5A" w:rsidRPr="00DF3CB6" w:rsidRDefault="00746E5A" w:rsidP="00CE7DDA">
      <w:pPr>
        <w:pStyle w:val="Titre6"/>
        <w:numPr>
          <w:ilvl w:val="0"/>
          <w:numId w:val="121"/>
        </w:numPr>
        <w:bidi/>
        <w:rPr>
          <w:rtl/>
          <w:lang w:bidi="ar-DZ"/>
        </w:rPr>
      </w:pPr>
      <w:bookmarkStart w:id="987" w:name="_Toc127049069"/>
      <w:bookmarkStart w:id="988" w:name="_Toc127052334"/>
      <w:bookmarkStart w:id="989" w:name="_Toc127053398"/>
      <w:r w:rsidRPr="00DF3CB6">
        <w:rPr>
          <w:rFonts w:hint="cs"/>
          <w:rtl/>
          <w:lang w:bidi="ar-DZ"/>
        </w:rPr>
        <w:t xml:space="preserve">مجلس المنافسة ودوره في </w:t>
      </w:r>
      <w:proofErr w:type="gramStart"/>
      <w:r w:rsidRPr="00DF3CB6">
        <w:rPr>
          <w:rFonts w:hint="cs"/>
          <w:rtl/>
          <w:lang w:bidi="ar-DZ"/>
        </w:rPr>
        <w:t>حماية  وتكريس</w:t>
      </w:r>
      <w:proofErr w:type="gramEnd"/>
      <w:r w:rsidRPr="00DF3CB6">
        <w:rPr>
          <w:rFonts w:hint="cs"/>
          <w:rtl/>
          <w:lang w:bidi="ar-DZ"/>
        </w:rPr>
        <w:t xml:space="preserve"> المنافسة</w:t>
      </w:r>
      <w:bookmarkEnd w:id="987"/>
      <w:bookmarkEnd w:id="988"/>
      <w:bookmarkEnd w:id="989"/>
    </w:p>
    <w:p w:rsidR="00746E5A" w:rsidRPr="00DF3CB6" w:rsidRDefault="00746E5A" w:rsidP="00C63DD1">
      <w:pPr>
        <w:bidi/>
        <w:spacing w:after="0"/>
        <w:ind w:firstLine="567"/>
        <w:jc w:val="both"/>
        <w:rPr>
          <w:rtl/>
          <w:lang w:bidi="ar-DZ"/>
        </w:rPr>
      </w:pPr>
      <w:r w:rsidRPr="00DF3CB6">
        <w:rPr>
          <w:rFonts w:hint="cs"/>
          <w:rtl/>
          <w:lang w:bidi="ar-DZ"/>
        </w:rPr>
        <w:t>في إطار حماية المنافسة كلف مجلس المنافسة بمهمة غاية في الأهمية  والتي لايمكن أن تظهر إلا من خلال حجم الصلاحيات التي زود بها والأثار القانونية المنبثقة عنها</w:t>
      </w:r>
      <w:r w:rsidRPr="00DF3CB6">
        <w:rPr>
          <w:rStyle w:val="Appelnotedebasdep"/>
          <w:rtl/>
          <w:lang w:bidi="ar-DZ"/>
        </w:rPr>
        <w:footnoteReference w:id="657"/>
      </w:r>
      <w:r w:rsidRPr="00DF3CB6">
        <w:rPr>
          <w:rFonts w:hint="cs"/>
          <w:rtl/>
          <w:lang w:bidi="ar-DZ"/>
        </w:rPr>
        <w:t xml:space="preserve">. </w:t>
      </w:r>
    </w:p>
    <w:p w:rsidR="00746E5A" w:rsidRPr="00DF3CB6" w:rsidRDefault="00746E5A" w:rsidP="00B27993">
      <w:pPr>
        <w:bidi/>
        <w:spacing w:before="240" w:after="0"/>
        <w:ind w:firstLine="567"/>
        <w:jc w:val="both"/>
        <w:rPr>
          <w:rtl/>
          <w:lang w:bidi="ar-DZ"/>
        </w:rPr>
      </w:pPr>
      <w:r w:rsidRPr="00DF3CB6">
        <w:rPr>
          <w:rFonts w:hint="cs"/>
          <w:rtl/>
          <w:lang w:bidi="ar-DZ"/>
        </w:rPr>
        <w:t>يتوج إختصاص هذا الحارس الساهرعلى إحترام النظام العام الإقتصادي وحماية السوق من جميع الممارسات التي من شأنها أن تمس بالمنافسة فيها، ل</w:t>
      </w:r>
      <w:r w:rsidR="00C63DD1" w:rsidRPr="00DF3CB6">
        <w:rPr>
          <w:rFonts w:hint="cs"/>
          <w:rtl/>
          <w:lang w:bidi="ar-DZ"/>
        </w:rPr>
        <w:t>ذ</w:t>
      </w:r>
      <w:r w:rsidRPr="00DF3CB6">
        <w:rPr>
          <w:rFonts w:hint="cs"/>
          <w:rtl/>
          <w:lang w:bidi="ar-DZ"/>
        </w:rPr>
        <w:t>لك فالمجلس يتمتع بصلاحيات ذات طبيعة بيداغوجية، وأخرى ذات صبغة ردعية بينما الثالثة فطابعها تصحيحي يتدخل بموجبها في مراقبة إبرام وتنفيذ عقود التفويض إبتداءا من الإعلان عن الطلب على المناف</w:t>
      </w:r>
      <w:r w:rsidR="00C63DD1" w:rsidRPr="00DF3CB6">
        <w:rPr>
          <w:rFonts w:hint="cs"/>
          <w:rtl/>
          <w:lang w:bidi="ar-DZ"/>
        </w:rPr>
        <w:t>س</w:t>
      </w:r>
      <w:r w:rsidRPr="00DF3CB6">
        <w:rPr>
          <w:rFonts w:hint="cs"/>
          <w:rtl/>
          <w:lang w:bidi="ar-DZ"/>
        </w:rPr>
        <w:t>ة إلى غاية منح التف</w:t>
      </w:r>
      <w:r w:rsidR="00C63DD1" w:rsidRPr="00DF3CB6">
        <w:rPr>
          <w:rFonts w:hint="cs"/>
          <w:rtl/>
          <w:lang w:bidi="ar-DZ"/>
        </w:rPr>
        <w:t>و</w:t>
      </w:r>
      <w:r w:rsidRPr="00DF3CB6">
        <w:rPr>
          <w:rFonts w:hint="cs"/>
          <w:rtl/>
          <w:lang w:bidi="ar-DZ"/>
        </w:rPr>
        <w:t>يض، سواء لما تقوم السلطة المفوضة بممارسات من شأنها المساس بالمنافسة أو تقوم بالتستر على الممارسات المقيدة للمنافسة التي يرتكبها ال</w:t>
      </w:r>
      <w:r w:rsidR="00C63DD1" w:rsidRPr="00DF3CB6">
        <w:rPr>
          <w:rFonts w:hint="cs"/>
          <w:rtl/>
          <w:lang w:bidi="ar-DZ"/>
        </w:rPr>
        <w:t>أ</w:t>
      </w:r>
      <w:r w:rsidRPr="00DF3CB6">
        <w:rPr>
          <w:rFonts w:hint="cs"/>
          <w:rtl/>
          <w:lang w:bidi="ar-DZ"/>
        </w:rPr>
        <w:t xml:space="preserve">عوان المكلفين بهذه العقود </w:t>
      </w:r>
      <w:r w:rsidR="00B27993">
        <w:rPr>
          <w:rFonts w:hint="cs"/>
          <w:rtl/>
          <w:lang w:bidi="ar-DZ"/>
        </w:rPr>
        <w:t>أ</w:t>
      </w:r>
      <w:r w:rsidRPr="00DF3CB6">
        <w:rPr>
          <w:rFonts w:hint="cs"/>
          <w:rtl/>
          <w:lang w:bidi="ar-DZ"/>
        </w:rPr>
        <w:t xml:space="preserve">و المتنافسين. </w:t>
      </w:r>
    </w:p>
    <w:p w:rsidR="00746E5A" w:rsidRPr="00DF3CB6" w:rsidRDefault="00C63DD1" w:rsidP="00C63DD1">
      <w:pPr>
        <w:bidi/>
        <w:ind w:firstLine="567"/>
        <w:jc w:val="both"/>
        <w:rPr>
          <w:rtl/>
          <w:lang w:bidi="ar-DZ"/>
        </w:rPr>
      </w:pPr>
      <w:r w:rsidRPr="00DF3CB6">
        <w:rPr>
          <w:rFonts w:hint="cs"/>
          <w:rtl/>
          <w:lang w:bidi="ar-DZ"/>
        </w:rPr>
        <w:t>أما</w:t>
      </w:r>
      <w:r w:rsidR="00746E5A" w:rsidRPr="00DF3CB6">
        <w:rPr>
          <w:rFonts w:hint="cs"/>
          <w:rtl/>
          <w:lang w:bidi="ar-DZ"/>
        </w:rPr>
        <w:t>عن طريقة تدخل مجلس المنافسة لممارسة صلاحياته فتكون إما مباشرة أو تقائيا</w:t>
      </w:r>
      <w:r w:rsidR="00746E5A" w:rsidRPr="00DF3CB6">
        <w:rPr>
          <w:rStyle w:val="Appelnotedebasdep"/>
          <w:rtl/>
          <w:lang w:bidi="ar-DZ"/>
        </w:rPr>
        <w:footnoteReference w:id="658"/>
      </w:r>
      <w:r w:rsidR="00746E5A" w:rsidRPr="00DF3CB6">
        <w:rPr>
          <w:rFonts w:hint="cs"/>
          <w:rtl/>
          <w:lang w:bidi="ar-DZ"/>
        </w:rPr>
        <w:t>، اوبناءا على طلب من قبل الجهات المعنية، ويتم هذا التدخل بعد تقدي</w:t>
      </w:r>
      <w:r w:rsidR="00744AF7">
        <w:rPr>
          <w:rFonts w:hint="cs"/>
          <w:rtl/>
          <w:lang w:bidi="ar-DZ"/>
        </w:rPr>
        <w:t>م شكوى تسمى الإخطار الذي</w:t>
      </w:r>
      <w:r w:rsidR="00746E5A" w:rsidRPr="00DF3CB6">
        <w:rPr>
          <w:rFonts w:hint="cs"/>
          <w:rtl/>
          <w:lang w:bidi="ar-DZ"/>
        </w:rPr>
        <w:t xml:space="preserve"> يجب أن يصدر من طرف أشخاص مؤهلة ومحددة قانونا، إضافة </w:t>
      </w:r>
      <w:r w:rsidR="00744AF7">
        <w:rPr>
          <w:rFonts w:hint="cs"/>
          <w:rtl/>
          <w:lang w:bidi="ar-DZ"/>
        </w:rPr>
        <w:t>إلى إمكانية تقديم طلب إستشارة و</w:t>
      </w:r>
      <w:r w:rsidR="00746E5A" w:rsidRPr="00DF3CB6">
        <w:rPr>
          <w:rFonts w:hint="cs"/>
          <w:rtl/>
          <w:lang w:bidi="ar-DZ"/>
        </w:rPr>
        <w:t>يسمى هذا الإجراء في هذه الحالة طلب رأي</w:t>
      </w:r>
      <w:r w:rsidR="00DF3CB6" w:rsidRPr="00DF3CB6">
        <w:rPr>
          <w:rFonts w:hint="cs"/>
          <w:rtl/>
          <w:lang w:bidi="ar-DZ"/>
        </w:rPr>
        <w:t xml:space="preserve">، </w:t>
      </w:r>
      <w:r w:rsidR="00746E5A" w:rsidRPr="00DF3CB6">
        <w:rPr>
          <w:rFonts w:hint="cs"/>
          <w:rtl/>
          <w:lang w:bidi="ar-DZ"/>
        </w:rPr>
        <w:t>أم عن الأشخا ص الذين حددهم ال</w:t>
      </w:r>
      <w:r w:rsidR="00744AF7">
        <w:rPr>
          <w:rFonts w:hint="cs"/>
          <w:rtl/>
          <w:lang w:bidi="ar-DZ"/>
        </w:rPr>
        <w:t xml:space="preserve">قانون لإخطار مجلس المنافسة فهم </w:t>
      </w:r>
      <w:r w:rsidR="00746E5A" w:rsidRPr="00DF3CB6">
        <w:rPr>
          <w:rFonts w:hint="cs"/>
          <w:rtl/>
          <w:lang w:bidi="ar-DZ"/>
        </w:rPr>
        <w:t>كما يلي</w:t>
      </w:r>
      <w:r w:rsidR="00DF3CB6" w:rsidRPr="00DF3CB6">
        <w:rPr>
          <w:rFonts w:hint="cs"/>
          <w:rtl/>
          <w:lang w:bidi="ar-DZ"/>
        </w:rPr>
        <w:t>:</w:t>
      </w:r>
    </w:p>
    <w:p w:rsidR="00746E5A" w:rsidRPr="00DF3CB6" w:rsidRDefault="001D24BB" w:rsidP="001D24BB">
      <w:pPr>
        <w:bidi/>
        <w:jc w:val="both"/>
        <w:rPr>
          <w:lang w:bidi="ar-DZ"/>
        </w:rPr>
      </w:pPr>
      <w:r w:rsidRPr="00DF3CB6">
        <w:rPr>
          <w:rFonts w:hint="cs"/>
          <w:rtl/>
          <w:lang w:bidi="ar-DZ"/>
        </w:rPr>
        <w:t xml:space="preserve">- </w:t>
      </w:r>
      <w:r w:rsidR="00746E5A" w:rsidRPr="00DF3CB6">
        <w:rPr>
          <w:rFonts w:hint="cs"/>
          <w:rtl/>
          <w:lang w:bidi="ar-DZ"/>
        </w:rPr>
        <w:t xml:space="preserve">الوزير المكلف بالتجارة بناءا على التحقيقات التي تقوم بها مصالحها المختصة بالمنافسة قصد تحقيق المصلحة </w:t>
      </w:r>
      <w:proofErr w:type="gramStart"/>
      <w:r w:rsidR="00746E5A" w:rsidRPr="00DF3CB6">
        <w:rPr>
          <w:rFonts w:hint="cs"/>
          <w:rtl/>
          <w:lang w:bidi="ar-DZ"/>
        </w:rPr>
        <w:t>العامة</w:t>
      </w:r>
      <w:r w:rsidR="00746E5A" w:rsidRPr="00DF3CB6">
        <w:rPr>
          <w:rStyle w:val="Appelnotedebasdep"/>
          <w:rtl/>
          <w:lang w:bidi="ar-DZ"/>
        </w:rPr>
        <w:footnoteReference w:id="659"/>
      </w:r>
      <w:r w:rsidR="00746E5A" w:rsidRPr="00DF3CB6">
        <w:rPr>
          <w:rFonts w:hint="cs"/>
          <w:rtl/>
          <w:lang w:bidi="ar-DZ"/>
        </w:rPr>
        <w:t>.</w:t>
      </w:r>
      <w:proofErr w:type="gramEnd"/>
    </w:p>
    <w:p w:rsidR="00746E5A" w:rsidRPr="00DF3CB6" w:rsidRDefault="001D24BB" w:rsidP="003C2C09">
      <w:pPr>
        <w:bidi/>
        <w:jc w:val="both"/>
        <w:rPr>
          <w:lang w:bidi="ar-DZ"/>
        </w:rPr>
      </w:pPr>
      <w:r w:rsidRPr="00DF3CB6">
        <w:rPr>
          <w:rFonts w:hint="cs"/>
          <w:rtl/>
          <w:lang w:bidi="ar-DZ"/>
        </w:rPr>
        <w:t xml:space="preserve">- </w:t>
      </w:r>
      <w:r w:rsidR="00746E5A" w:rsidRPr="00DF3CB6">
        <w:rPr>
          <w:rFonts w:hint="cs"/>
          <w:rtl/>
          <w:lang w:bidi="ar-DZ"/>
        </w:rPr>
        <w:t>المصالح المتمثلة لمصالح ج</w:t>
      </w:r>
      <w:r w:rsidR="00CF21B5" w:rsidRPr="00DF3CB6">
        <w:rPr>
          <w:rFonts w:hint="cs"/>
          <w:rtl/>
          <w:lang w:bidi="ar-DZ"/>
        </w:rPr>
        <w:t>م</w:t>
      </w:r>
      <w:r w:rsidR="00746E5A" w:rsidRPr="00DF3CB6">
        <w:rPr>
          <w:rFonts w:hint="cs"/>
          <w:rtl/>
          <w:lang w:bidi="ar-DZ"/>
        </w:rPr>
        <w:t>ا</w:t>
      </w:r>
      <w:r w:rsidR="00CF21B5" w:rsidRPr="00DF3CB6">
        <w:rPr>
          <w:rFonts w:hint="cs"/>
          <w:rtl/>
          <w:lang w:bidi="ar-DZ"/>
        </w:rPr>
        <w:t>ع</w:t>
      </w:r>
      <w:r w:rsidR="00746E5A" w:rsidRPr="00DF3CB6">
        <w:rPr>
          <w:rFonts w:hint="cs"/>
          <w:rtl/>
          <w:lang w:bidi="ar-DZ"/>
        </w:rPr>
        <w:t xml:space="preserve">ة التي تشمل الجماعات المحلية وجمعيات المستهلكين والجمعيات المهنية والنقابية، فالجماعات المحلية </w:t>
      </w:r>
      <w:r w:rsidR="00CF21B5" w:rsidRPr="00DF3CB6">
        <w:rPr>
          <w:rFonts w:hint="cs"/>
          <w:rtl/>
          <w:lang w:bidi="ar-DZ"/>
        </w:rPr>
        <w:t>ت</w:t>
      </w:r>
      <w:r w:rsidR="00746E5A" w:rsidRPr="00DF3CB6">
        <w:rPr>
          <w:rFonts w:hint="cs"/>
          <w:rtl/>
          <w:lang w:bidi="ar-DZ"/>
        </w:rPr>
        <w:t>قترب من مج</w:t>
      </w:r>
      <w:r w:rsidR="00CF21B5" w:rsidRPr="00DF3CB6">
        <w:rPr>
          <w:rFonts w:hint="cs"/>
          <w:rtl/>
          <w:lang w:bidi="ar-DZ"/>
        </w:rPr>
        <w:t>ا</w:t>
      </w:r>
      <w:r w:rsidR="00746E5A" w:rsidRPr="00DF3CB6">
        <w:rPr>
          <w:rFonts w:hint="cs"/>
          <w:rtl/>
          <w:lang w:bidi="ar-DZ"/>
        </w:rPr>
        <w:t>ل المنافسة في ال</w:t>
      </w:r>
      <w:r w:rsidR="00CF21B5" w:rsidRPr="00DF3CB6">
        <w:rPr>
          <w:rFonts w:hint="cs"/>
          <w:rtl/>
          <w:lang w:bidi="ar-DZ"/>
        </w:rPr>
        <w:t>م</w:t>
      </w:r>
      <w:r w:rsidR="00746E5A" w:rsidRPr="00DF3CB6">
        <w:rPr>
          <w:rFonts w:hint="cs"/>
          <w:rtl/>
          <w:lang w:bidi="ar-DZ"/>
        </w:rPr>
        <w:t>سائل التي لها علاقة بالمنافسة خاصة مجال الصفقات العمومية وعقود التفويض</w:t>
      </w:r>
      <w:r w:rsidR="003C2C09" w:rsidRPr="00DF3CB6">
        <w:rPr>
          <w:rFonts w:hint="cs"/>
          <w:rtl/>
          <w:lang w:bidi="ar-DZ"/>
        </w:rPr>
        <w:t xml:space="preserve"> عندما ت</w:t>
      </w:r>
      <w:r w:rsidR="00746E5A" w:rsidRPr="00DF3CB6">
        <w:rPr>
          <w:rFonts w:hint="cs"/>
          <w:rtl/>
          <w:lang w:bidi="ar-DZ"/>
        </w:rPr>
        <w:t xml:space="preserve">كون طرفا، فقد تخرق فيه قواعد المنافسة مما يجعل إخطارها </w:t>
      </w:r>
      <w:r w:rsidR="003C2C09" w:rsidRPr="00DF3CB6">
        <w:rPr>
          <w:rFonts w:hint="cs"/>
          <w:rtl/>
          <w:lang w:bidi="ar-DZ"/>
        </w:rPr>
        <w:t>م</w:t>
      </w:r>
      <w:r w:rsidR="00746E5A" w:rsidRPr="00DF3CB6">
        <w:rPr>
          <w:rFonts w:hint="cs"/>
          <w:rtl/>
          <w:lang w:bidi="ar-DZ"/>
        </w:rPr>
        <w:t xml:space="preserve">ن القائم بإسم المصلحة العامة </w:t>
      </w:r>
      <w:r w:rsidR="00746E5A" w:rsidRPr="00DF3CB6">
        <w:rPr>
          <w:rStyle w:val="Appelnotedebasdep"/>
          <w:rtl/>
          <w:lang w:bidi="ar-DZ"/>
        </w:rPr>
        <w:footnoteReference w:id="660"/>
      </w:r>
      <w:r w:rsidR="00EB7F23" w:rsidRPr="00DF3CB6">
        <w:rPr>
          <w:rFonts w:hint="cs"/>
          <w:rtl/>
          <w:lang w:bidi="ar-DZ"/>
        </w:rPr>
        <w:t>.</w:t>
      </w:r>
    </w:p>
    <w:p w:rsidR="00746E5A" w:rsidRPr="00DF3CB6" w:rsidRDefault="003C2C09" w:rsidP="003F0A8D">
      <w:pPr>
        <w:bidi/>
        <w:ind w:firstLine="567"/>
        <w:jc w:val="both"/>
        <w:rPr>
          <w:rtl/>
          <w:lang w:bidi="ar-DZ"/>
        </w:rPr>
      </w:pPr>
      <w:r w:rsidRPr="00DF3CB6">
        <w:rPr>
          <w:rFonts w:hint="cs"/>
          <w:rtl/>
          <w:lang w:bidi="ar-DZ"/>
        </w:rPr>
        <w:t xml:space="preserve">أما عن أعمال المجلس فإنها </w:t>
      </w:r>
      <w:r w:rsidR="00746E5A" w:rsidRPr="00DF3CB6">
        <w:rPr>
          <w:rFonts w:hint="cs"/>
          <w:rtl/>
          <w:lang w:bidi="ar-DZ"/>
        </w:rPr>
        <w:t xml:space="preserve">تسري </w:t>
      </w:r>
      <w:r w:rsidRPr="00DF3CB6">
        <w:rPr>
          <w:rFonts w:hint="cs"/>
          <w:rtl/>
          <w:lang w:bidi="ar-DZ"/>
        </w:rPr>
        <w:t xml:space="preserve">في شكل </w:t>
      </w:r>
      <w:r w:rsidR="00746E5A" w:rsidRPr="00DF3CB6">
        <w:rPr>
          <w:rFonts w:hint="cs"/>
          <w:rtl/>
          <w:lang w:bidi="ar-DZ"/>
        </w:rPr>
        <w:t>جلسات نظمها المشرع تخضع لنظام الوكلة ومجموعة من القواعد الواجب إحترامها تحت طائلة بطلان الإجراء، ومن بينها تلك المتعلقة بإحترام سرية الجلسات و</w:t>
      </w:r>
      <w:r w:rsidR="003F0A8D" w:rsidRPr="00DF3CB6">
        <w:rPr>
          <w:rFonts w:hint="cs"/>
          <w:rtl/>
          <w:lang w:bidi="ar-DZ"/>
        </w:rPr>
        <w:t>ذ</w:t>
      </w:r>
      <w:r w:rsidR="00746E5A" w:rsidRPr="00DF3CB6">
        <w:rPr>
          <w:rFonts w:hint="cs"/>
          <w:rtl/>
          <w:lang w:bidi="ar-DZ"/>
        </w:rPr>
        <w:t>لك تطبيقا لنص المادة 28 الفقرة الثالثة من الأمر 03-03</w:t>
      </w:r>
      <w:r w:rsidR="00746E5A" w:rsidRPr="00DF3CB6">
        <w:rPr>
          <w:rStyle w:val="Appelnotedebasdep"/>
          <w:rtl/>
          <w:lang w:bidi="ar-DZ"/>
        </w:rPr>
        <w:footnoteReference w:id="661"/>
      </w:r>
      <w:r w:rsidR="00746E5A" w:rsidRPr="00DF3CB6">
        <w:rPr>
          <w:rFonts w:hint="cs"/>
          <w:rtl/>
          <w:lang w:bidi="ar-DZ"/>
        </w:rPr>
        <w:t>التي تنص على</w:t>
      </w:r>
      <w:r w:rsidR="004631E2" w:rsidRPr="00DF3CB6">
        <w:rPr>
          <w:rFonts w:hint="cs"/>
          <w:rtl/>
          <w:lang w:bidi="ar-DZ"/>
        </w:rPr>
        <w:t xml:space="preserve"> أن</w:t>
      </w:r>
      <w:r w:rsidR="00746E5A" w:rsidRPr="00DF3CB6">
        <w:rPr>
          <w:rFonts w:hint="cs"/>
          <w:rtl/>
          <w:lang w:bidi="ar-DZ"/>
        </w:rPr>
        <w:t xml:space="preserve"> "</w:t>
      </w:r>
      <w:r w:rsidR="00744AF7">
        <w:rPr>
          <w:rFonts w:hint="cs"/>
          <w:rtl/>
          <w:lang w:bidi="ar-DZ"/>
        </w:rPr>
        <w:t xml:space="preserve"> جلسات مجلس المنافسة ليست علنية</w:t>
      </w:r>
      <w:r w:rsidR="00746E5A" w:rsidRPr="00DF3CB6">
        <w:rPr>
          <w:rFonts w:hint="cs"/>
          <w:rtl/>
          <w:lang w:bidi="ar-DZ"/>
        </w:rPr>
        <w:t xml:space="preserve">" </w:t>
      </w:r>
    </w:p>
    <w:p w:rsidR="00746E5A" w:rsidRPr="00DF3CB6" w:rsidRDefault="00746E5A" w:rsidP="00B27993">
      <w:pPr>
        <w:bidi/>
        <w:ind w:firstLine="567"/>
        <w:jc w:val="both"/>
        <w:rPr>
          <w:rtl/>
          <w:lang w:bidi="ar-DZ"/>
        </w:rPr>
      </w:pPr>
      <w:r w:rsidRPr="00DF3CB6">
        <w:rPr>
          <w:rFonts w:hint="cs"/>
          <w:rtl/>
          <w:lang w:bidi="ar-DZ"/>
        </w:rPr>
        <w:t>هذه الخاصية أثارت جدل فقهي بين مؤيد ومعارض كون أن الفائدة المرجوة من العلنية هي إحترام الشفافية وردع كل محاولة لمخالفة قانون المنافسة</w:t>
      </w:r>
      <w:r w:rsidRPr="00DF3CB6">
        <w:rPr>
          <w:rStyle w:val="Appelnotedebasdep"/>
          <w:rtl/>
          <w:lang w:bidi="ar-DZ"/>
        </w:rPr>
        <w:footnoteReference w:id="662"/>
      </w:r>
      <w:r w:rsidRPr="00DF3CB6">
        <w:rPr>
          <w:rFonts w:hint="cs"/>
          <w:rtl/>
          <w:lang w:bidi="ar-DZ"/>
        </w:rPr>
        <w:t>، غير ان الجانب المؤيد يرى أن سرية الجلسات لا تمس بقاعدة الشفافية إذ يعتبر التقرير السنوي الذي يرسله المجلس إ</w:t>
      </w:r>
      <w:r w:rsidR="004631E2" w:rsidRPr="00DF3CB6">
        <w:rPr>
          <w:rFonts w:hint="cs"/>
          <w:rtl/>
          <w:lang w:bidi="ar-DZ"/>
        </w:rPr>
        <w:t>لى</w:t>
      </w:r>
      <w:r w:rsidRPr="00DF3CB6">
        <w:rPr>
          <w:rFonts w:hint="cs"/>
          <w:rtl/>
          <w:lang w:bidi="ar-DZ"/>
        </w:rPr>
        <w:t xml:space="preserve"> الهيئة التشريعية والوزير المكلف بالتجارة</w:t>
      </w:r>
      <w:r w:rsidR="00DF3CB6" w:rsidRPr="00DF3CB6">
        <w:rPr>
          <w:rFonts w:hint="cs"/>
          <w:rtl/>
          <w:lang w:bidi="ar-DZ"/>
        </w:rPr>
        <w:t xml:space="preserve">، </w:t>
      </w:r>
      <w:r w:rsidRPr="00DF3CB6">
        <w:rPr>
          <w:rFonts w:hint="cs"/>
          <w:rtl/>
          <w:lang w:bidi="ar-DZ"/>
        </w:rPr>
        <w:t xml:space="preserve">إلى جانب نشره كليا او </w:t>
      </w:r>
      <w:r w:rsidR="004631E2" w:rsidRPr="00DF3CB6">
        <w:rPr>
          <w:rFonts w:hint="cs"/>
          <w:rtl/>
          <w:lang w:bidi="ar-DZ"/>
        </w:rPr>
        <w:t>ج</w:t>
      </w:r>
      <w:r w:rsidRPr="00DF3CB6">
        <w:rPr>
          <w:rFonts w:hint="cs"/>
          <w:rtl/>
          <w:lang w:bidi="ar-DZ"/>
        </w:rPr>
        <w:t xml:space="preserve">زئيا في </w:t>
      </w:r>
      <w:r w:rsidR="00B27993">
        <w:rPr>
          <w:rFonts w:hint="cs"/>
          <w:rtl/>
          <w:lang w:bidi="ar-DZ"/>
        </w:rPr>
        <w:t>أ</w:t>
      </w:r>
      <w:r w:rsidRPr="00DF3CB6">
        <w:rPr>
          <w:rFonts w:hint="cs"/>
          <w:rtl/>
          <w:lang w:bidi="ar-DZ"/>
        </w:rPr>
        <w:t xml:space="preserve">ية وسيلة إعلامية ملائمة، أكبر دليل على ضمان تلك الشفافية </w:t>
      </w:r>
      <w:r w:rsidRPr="00DF3CB6">
        <w:rPr>
          <w:rStyle w:val="Appelnotedebasdep"/>
          <w:rtl/>
          <w:lang w:bidi="ar-DZ"/>
        </w:rPr>
        <w:footnoteReference w:id="663"/>
      </w:r>
      <w:r w:rsidRPr="00DF3CB6">
        <w:rPr>
          <w:rFonts w:hint="cs"/>
          <w:rtl/>
          <w:lang w:bidi="ar-DZ"/>
        </w:rPr>
        <w:t>.</w:t>
      </w:r>
    </w:p>
    <w:p w:rsidR="00746E5A" w:rsidRPr="00DF3CB6" w:rsidRDefault="00746E5A" w:rsidP="002F01A1">
      <w:pPr>
        <w:bidi/>
        <w:ind w:firstLine="567"/>
        <w:jc w:val="both"/>
        <w:rPr>
          <w:rtl/>
          <w:lang w:bidi="ar-DZ"/>
        </w:rPr>
      </w:pPr>
      <w:r w:rsidRPr="00DF3CB6">
        <w:rPr>
          <w:rFonts w:hint="cs"/>
          <w:rtl/>
          <w:lang w:bidi="ar-DZ"/>
        </w:rPr>
        <w:t xml:space="preserve"> وتتخذ قرارات مجلس المنافسة في جلسة تحت إشراف الرئيس بعد مداومة يحضرها ثمانية (08) أعضاء على الأقل إلى جانب المقرر بالأغلبية البسيطة وفي حالة تساوي الأعضاء يرجح صوت الرئيس</w:t>
      </w:r>
      <w:r w:rsidRPr="00DF3CB6">
        <w:rPr>
          <w:rStyle w:val="Appelnotedebasdep"/>
          <w:rtl/>
          <w:lang w:bidi="ar-DZ"/>
        </w:rPr>
        <w:footnoteReference w:id="664"/>
      </w:r>
    </w:p>
    <w:p w:rsidR="004631E2" w:rsidRPr="00DF3CB6" w:rsidRDefault="00746E5A" w:rsidP="004631E2">
      <w:pPr>
        <w:bidi/>
        <w:ind w:firstLine="567"/>
        <w:jc w:val="both"/>
        <w:rPr>
          <w:rtl/>
          <w:lang w:bidi="ar-DZ"/>
        </w:rPr>
      </w:pPr>
      <w:r w:rsidRPr="00DF3CB6">
        <w:rPr>
          <w:rFonts w:hint="cs"/>
          <w:rtl/>
          <w:lang w:bidi="ar-DZ"/>
        </w:rPr>
        <w:t xml:space="preserve">بالإضافة إلى ما سبق فإن مجلس المنافسة يتمتع بسلطة إتخاذ القرار والإقتراح وإبداء الرأي بمبادرة منه أو بطلب من الوزير </w:t>
      </w:r>
      <w:r w:rsidR="004631E2" w:rsidRPr="00DF3CB6">
        <w:rPr>
          <w:rFonts w:hint="cs"/>
          <w:rtl/>
          <w:lang w:bidi="ar-DZ"/>
        </w:rPr>
        <w:t>المكلف بالتجارة أو طرف أخر معني</w:t>
      </w:r>
      <w:r w:rsidRPr="00DF3CB6">
        <w:rPr>
          <w:rFonts w:hint="cs"/>
          <w:rtl/>
          <w:lang w:bidi="ar-DZ"/>
        </w:rPr>
        <w:t>.</w:t>
      </w:r>
    </w:p>
    <w:p w:rsidR="00746E5A" w:rsidRPr="00DF3CB6" w:rsidRDefault="00746E5A" w:rsidP="004631E2">
      <w:pPr>
        <w:bidi/>
        <w:ind w:firstLine="567"/>
        <w:jc w:val="both"/>
        <w:rPr>
          <w:rtl/>
          <w:lang w:bidi="ar-DZ"/>
        </w:rPr>
      </w:pPr>
      <w:r w:rsidRPr="00DF3CB6">
        <w:rPr>
          <w:rFonts w:hint="cs"/>
          <w:rtl/>
          <w:lang w:bidi="ar-DZ"/>
        </w:rPr>
        <w:t xml:space="preserve">بإستقراء هذه المادة نستشف أم الدورالإستشاري لمجلس المنافسة </w:t>
      </w:r>
      <w:r w:rsidR="004631E2" w:rsidRPr="00DF3CB6">
        <w:rPr>
          <w:rFonts w:hint="cs"/>
          <w:rtl/>
          <w:lang w:bidi="ar-DZ"/>
        </w:rPr>
        <w:t>من خلال طلب هذه الإستشارة من الحكومةأو</w:t>
      </w:r>
      <w:r w:rsidRPr="00DF3CB6">
        <w:rPr>
          <w:rFonts w:hint="cs"/>
          <w:rtl/>
          <w:lang w:bidi="ar-DZ"/>
        </w:rPr>
        <w:t>الجماعات المحلية</w:t>
      </w:r>
      <w:r w:rsidR="004631E2" w:rsidRPr="00DF3CB6">
        <w:rPr>
          <w:rFonts w:hint="cs"/>
          <w:rtl/>
          <w:lang w:bidi="ar-DZ"/>
        </w:rPr>
        <w:t xml:space="preserve"> أ</w:t>
      </w:r>
      <w:r w:rsidR="00744AF7">
        <w:rPr>
          <w:rFonts w:hint="cs"/>
          <w:rtl/>
          <w:lang w:bidi="ar-DZ"/>
        </w:rPr>
        <w:t>والهيئات الإقتصادية و</w:t>
      </w:r>
      <w:r w:rsidRPr="00DF3CB6">
        <w:rPr>
          <w:rFonts w:hint="cs"/>
          <w:rtl/>
          <w:lang w:bidi="ar-DZ"/>
        </w:rPr>
        <w:t>المالية والمؤس</w:t>
      </w:r>
      <w:r w:rsidR="00744AF7">
        <w:rPr>
          <w:rFonts w:hint="cs"/>
          <w:rtl/>
          <w:lang w:bidi="ar-DZ"/>
        </w:rPr>
        <w:t>سات والجمعيات المهنية و</w:t>
      </w:r>
      <w:r w:rsidRPr="00DF3CB6">
        <w:rPr>
          <w:rFonts w:hint="cs"/>
          <w:rtl/>
          <w:lang w:bidi="ar-DZ"/>
        </w:rPr>
        <w:t>النقابية، وكذا جمعيات المستهلكين، إضافة إلى السلطات القضائية، ويتعلق موضوع هذه الإستشارة بجميع المسائل المرتبطة بالمنافسة</w:t>
      </w:r>
      <w:r w:rsidR="00EB7F23" w:rsidRPr="00DF3CB6">
        <w:rPr>
          <w:rFonts w:hint="cs"/>
          <w:rtl/>
          <w:lang w:bidi="ar-DZ"/>
        </w:rPr>
        <w:t>.</w:t>
      </w:r>
    </w:p>
    <w:p w:rsidR="00746E5A" w:rsidRPr="00DF3CB6" w:rsidRDefault="00746E5A" w:rsidP="004631E2">
      <w:pPr>
        <w:bidi/>
        <w:ind w:firstLine="567"/>
        <w:jc w:val="both"/>
        <w:rPr>
          <w:rtl/>
          <w:lang w:bidi="ar-DZ"/>
        </w:rPr>
      </w:pPr>
      <w:r w:rsidRPr="00DF3CB6">
        <w:rPr>
          <w:rFonts w:hint="cs"/>
          <w:rtl/>
          <w:lang w:bidi="ar-DZ"/>
        </w:rPr>
        <w:t>أما النوع الثاني فهو الإستشارة الخاصة بالممارسات المقيدة للمنافسة، فمن خلال نص المادة 35 من الأمر رقم 03-03 أعطى المشرع للسلطة التنفيذية إستشا</w:t>
      </w:r>
      <w:r w:rsidR="00744AF7">
        <w:rPr>
          <w:rFonts w:hint="cs"/>
          <w:rtl/>
          <w:lang w:bidi="ar-DZ"/>
        </w:rPr>
        <w:t xml:space="preserve">رة مجلس المنافسة في كل المسائل </w:t>
      </w:r>
      <w:r w:rsidRPr="00DF3CB6">
        <w:rPr>
          <w:rFonts w:hint="cs"/>
          <w:rtl/>
          <w:lang w:bidi="ar-DZ"/>
        </w:rPr>
        <w:t xml:space="preserve">المرتبطة بالمنافسة، فهذه الصلاحية تعتبر وسيلة فعالة في يد الحكومة للتأكد من إحترام مبادئ المنافسة خاصة </w:t>
      </w:r>
      <w:r w:rsidR="00744AF7">
        <w:rPr>
          <w:rFonts w:hint="cs"/>
          <w:rtl/>
          <w:lang w:bidi="ar-DZ"/>
        </w:rPr>
        <w:t>من خلال إبرام عقودها الإدارية و</w:t>
      </w:r>
      <w:r w:rsidRPr="00DF3CB6">
        <w:rPr>
          <w:rFonts w:hint="cs"/>
          <w:rtl/>
          <w:lang w:bidi="ar-DZ"/>
        </w:rPr>
        <w:t>منها عقود التفويض</w:t>
      </w:r>
      <w:r w:rsidR="004631E2" w:rsidRPr="00DF3CB6">
        <w:rPr>
          <w:rFonts w:hint="cs"/>
          <w:rtl/>
          <w:lang w:bidi="ar-DZ"/>
        </w:rPr>
        <w:t>.</w:t>
      </w:r>
    </w:p>
    <w:p w:rsidR="00746E5A" w:rsidRPr="00DF3CB6" w:rsidRDefault="00746E5A" w:rsidP="002F01A1">
      <w:pPr>
        <w:bidi/>
        <w:spacing w:after="0"/>
        <w:ind w:firstLine="567"/>
        <w:jc w:val="both"/>
        <w:rPr>
          <w:rtl/>
          <w:lang w:bidi="ar-DZ"/>
        </w:rPr>
      </w:pPr>
      <w:r w:rsidRPr="00DF3CB6">
        <w:rPr>
          <w:rFonts w:hint="cs"/>
          <w:rtl/>
          <w:lang w:bidi="ar-DZ"/>
        </w:rPr>
        <w:t>كما يمكن للجماعات المحلية طلب الإستشارة في المسائل التي تساهم في التنمية الإقتصادية وعقود الشراكة على غرار التفويض التي تبرمها من أجل تطوير أعمال التواصل بين المتعاملين الإقتصاديين والإدارات المحلية من أجل ترقية الإبداع في القطاعات الإقتصادية، إضافة إلى سهره على ترقية التشاور مع المتعاملين الإقتصاديين قصد ضمان محيط ملائم للاستثمار</w:t>
      </w:r>
      <w:r w:rsidRPr="00DF3CB6">
        <w:rPr>
          <w:rStyle w:val="Appelnotedebasdep"/>
          <w:rtl/>
          <w:lang w:bidi="ar-DZ"/>
        </w:rPr>
        <w:footnoteReference w:id="665"/>
      </w:r>
      <w:r w:rsidRPr="00DF3CB6">
        <w:rPr>
          <w:rFonts w:hint="cs"/>
          <w:rtl/>
          <w:lang w:bidi="ar-DZ"/>
        </w:rPr>
        <w:t>.</w:t>
      </w:r>
    </w:p>
    <w:p w:rsidR="00746E5A" w:rsidRPr="00DF3CB6" w:rsidRDefault="00746E5A" w:rsidP="002F01A1">
      <w:pPr>
        <w:bidi/>
        <w:ind w:firstLine="567"/>
        <w:jc w:val="both"/>
        <w:rPr>
          <w:rtl/>
          <w:lang w:bidi="ar-DZ"/>
        </w:rPr>
      </w:pPr>
      <w:r w:rsidRPr="00DF3CB6">
        <w:rPr>
          <w:rFonts w:hint="cs"/>
          <w:rtl/>
          <w:lang w:bidi="ar-DZ"/>
        </w:rPr>
        <w:t>غير أن الواقع لم يثبت لنا انه قد تم إستشارة مجلس المنافسة من طرف الحكومة أو الجماعات المحلية بخصوص عقود التفويض، هذا ما يجعلنا نأسف عن عدم اللجوء إلى هذه الوسيلة القانونية الفعالة، وطلب الإستشارة في مجال المنافسة خاصة وأن عقود التفويض يبقى يكتنفها الكثير من الغموض والإفتقار إلى المنظومة القانونية الموحدة التي تؤطرها ونقص الاحكام الفعالة والمتجانسة</w:t>
      </w:r>
      <w:r w:rsidR="001D24BB" w:rsidRPr="00DF3CB6">
        <w:rPr>
          <w:rFonts w:hint="cs"/>
          <w:rtl/>
          <w:lang w:bidi="ar-DZ"/>
        </w:rPr>
        <w:t>.</w:t>
      </w:r>
    </w:p>
    <w:p w:rsidR="00746E5A" w:rsidRPr="00DF3CB6" w:rsidRDefault="00746E5A" w:rsidP="00744AF7">
      <w:pPr>
        <w:pStyle w:val="Titre5"/>
        <w:bidi/>
        <w:rPr>
          <w:rtl/>
          <w:lang w:bidi="ar-DZ"/>
        </w:rPr>
      </w:pPr>
      <w:bookmarkStart w:id="990" w:name="_Toc127049070"/>
      <w:bookmarkStart w:id="991" w:name="_Toc127052335"/>
      <w:bookmarkStart w:id="992" w:name="_Toc127053399"/>
      <w:r w:rsidRPr="00DF3CB6">
        <w:rPr>
          <w:rFonts w:hint="cs"/>
          <w:rtl/>
          <w:lang w:bidi="ar-DZ"/>
        </w:rPr>
        <w:t xml:space="preserve">ثانيا </w:t>
      </w:r>
      <w:proofErr w:type="gramStart"/>
      <w:r w:rsidRPr="00DF3CB6">
        <w:rPr>
          <w:rtl/>
          <w:lang w:bidi="ar-DZ"/>
        </w:rPr>
        <w:t>–</w:t>
      </w:r>
      <w:r w:rsidRPr="00DF3CB6">
        <w:rPr>
          <w:rFonts w:hint="cs"/>
          <w:rtl/>
          <w:lang w:bidi="ar-DZ"/>
        </w:rPr>
        <w:t xml:space="preserve">  سلطات</w:t>
      </w:r>
      <w:proofErr w:type="gramEnd"/>
      <w:r w:rsidRPr="00DF3CB6">
        <w:rPr>
          <w:rFonts w:hint="cs"/>
          <w:rtl/>
          <w:lang w:bidi="ar-DZ"/>
        </w:rPr>
        <w:t xml:space="preserve"> الضبط القطاعية و</w:t>
      </w:r>
      <w:r w:rsidR="003A124E" w:rsidRPr="00DF3CB6">
        <w:rPr>
          <w:rFonts w:hint="cs"/>
          <w:rtl/>
          <w:lang w:bidi="ar-DZ"/>
        </w:rPr>
        <w:t>دورها المكمل</w:t>
      </w:r>
      <w:r w:rsidRPr="00DF3CB6">
        <w:rPr>
          <w:rFonts w:hint="cs"/>
          <w:rtl/>
          <w:lang w:bidi="ar-DZ"/>
        </w:rPr>
        <w:t xml:space="preserve"> في تكريس المنافسة</w:t>
      </w:r>
      <w:bookmarkEnd w:id="990"/>
      <w:bookmarkEnd w:id="991"/>
      <w:bookmarkEnd w:id="992"/>
    </w:p>
    <w:p w:rsidR="00746E5A" w:rsidRPr="00DF3CB6" w:rsidRDefault="00746E5A" w:rsidP="003A124E">
      <w:pPr>
        <w:bidi/>
        <w:ind w:firstLine="567"/>
        <w:jc w:val="both"/>
        <w:rPr>
          <w:rtl/>
          <w:lang w:bidi="ar-DZ"/>
        </w:rPr>
      </w:pPr>
      <w:r w:rsidRPr="00DF3CB6">
        <w:rPr>
          <w:rFonts w:hint="cs"/>
          <w:rtl/>
          <w:lang w:bidi="ar-DZ"/>
        </w:rPr>
        <w:t>لقد أنشأ المشرع العديد من سلطات الضبط القطاعية التي اوكلت لها مهمة ضبط وحماية المنافسة في قطاع محدد فقط، فكما أشارنا إل</w:t>
      </w:r>
      <w:r w:rsidR="003A124E" w:rsidRPr="00DF3CB6">
        <w:rPr>
          <w:rFonts w:hint="cs"/>
          <w:rtl/>
          <w:lang w:bidi="ar-DZ"/>
        </w:rPr>
        <w:t>ي</w:t>
      </w:r>
      <w:r w:rsidRPr="00DF3CB6">
        <w:rPr>
          <w:rFonts w:hint="cs"/>
          <w:rtl/>
          <w:lang w:bidi="ar-DZ"/>
        </w:rPr>
        <w:t xml:space="preserve">ه سابقا أنه إلى وقت قريب كانت السوق خاضعة لإحتكار الدولة أو متعامل عمومي، </w:t>
      </w:r>
      <w:r w:rsidR="003A124E" w:rsidRPr="00DF3CB6">
        <w:rPr>
          <w:rFonts w:hint="cs"/>
          <w:rtl/>
          <w:lang w:bidi="ar-DZ"/>
        </w:rPr>
        <w:t>لكن بعد فتح</w:t>
      </w:r>
      <w:r w:rsidRPr="00DF3CB6">
        <w:rPr>
          <w:rFonts w:hint="cs"/>
          <w:rtl/>
          <w:lang w:bidi="ar-DZ"/>
        </w:rPr>
        <w:t xml:space="preserve"> المنافسة </w:t>
      </w:r>
      <w:r w:rsidR="003A124E" w:rsidRPr="00DF3CB6">
        <w:rPr>
          <w:rFonts w:hint="cs"/>
          <w:rtl/>
          <w:lang w:bidi="ar-DZ"/>
        </w:rPr>
        <w:t xml:space="preserve">أمام المرافق العامة </w:t>
      </w:r>
      <w:r w:rsidRPr="00DF3CB6">
        <w:rPr>
          <w:rFonts w:hint="cs"/>
          <w:rtl/>
          <w:lang w:bidi="ar-DZ"/>
        </w:rPr>
        <w:t xml:space="preserve">أنشأت هذه السلطات </w:t>
      </w:r>
      <w:r w:rsidR="003A124E" w:rsidRPr="00DF3CB6">
        <w:rPr>
          <w:rFonts w:hint="cs"/>
          <w:rtl/>
          <w:lang w:bidi="ar-DZ"/>
        </w:rPr>
        <w:t xml:space="preserve">التي إنحضرت </w:t>
      </w:r>
      <w:r w:rsidRPr="00DF3CB6">
        <w:rPr>
          <w:rFonts w:hint="cs"/>
          <w:rtl/>
          <w:lang w:bidi="ar-DZ"/>
        </w:rPr>
        <w:t>مهمتها في القطاع الخاضع لسلطتها، وإعتبرت الموجه والمدافع عن ذلك القطاع من خلال إعطائها صلاحيات واسعة ومتعددة ومتنوعة، من أجل القيام بدورها خول لها المشرع إمكانية التدخل الرقابي المسبق وذلك بإستعمال صلاحيات تنظيمية وكذا إتخاذ القرارات من أجل السماح لمختلف المتعاملين المتنافسين في قطاع معين بالدخول إلى السوق بناءا على معايير إنتقائية تنافسية</w:t>
      </w:r>
      <w:r w:rsidRPr="00DF3CB6">
        <w:rPr>
          <w:rStyle w:val="Appelnotedebasdep"/>
          <w:rtl/>
          <w:lang w:bidi="ar-DZ"/>
        </w:rPr>
        <w:footnoteReference w:id="666"/>
      </w:r>
      <w:r w:rsidRPr="00DF3CB6">
        <w:rPr>
          <w:rFonts w:hint="cs"/>
          <w:rtl/>
          <w:lang w:bidi="ar-DZ"/>
        </w:rPr>
        <w:t>، إضافة إلى صلاحية لإقتراح النصوص التشريعية والتنظيمية، وإتخاذ القرارات العقابية وسلطة إعطاء الأراء والتوصيات، هذا الأمر الذي يقربها من عمل مجلس المنافسة بإعتبار أن لهم هدف وا</w:t>
      </w:r>
      <w:r w:rsidR="003A124E" w:rsidRPr="00DF3CB6">
        <w:rPr>
          <w:rFonts w:hint="cs"/>
          <w:rtl/>
          <w:lang w:bidi="ar-DZ"/>
        </w:rPr>
        <w:t xml:space="preserve">حد وهو حماية المنافسة في السوق </w:t>
      </w:r>
    </w:p>
    <w:p w:rsidR="00746E5A" w:rsidRPr="00DF3CB6" w:rsidRDefault="00746E5A" w:rsidP="001D24BB">
      <w:pPr>
        <w:tabs>
          <w:tab w:val="right" w:pos="1751"/>
        </w:tabs>
        <w:bidi/>
        <w:spacing w:before="240" w:after="0"/>
        <w:ind w:firstLine="567"/>
        <w:jc w:val="both"/>
        <w:rPr>
          <w:rtl/>
          <w:lang w:bidi="ar-DZ"/>
        </w:rPr>
      </w:pPr>
      <w:r w:rsidRPr="00DF3CB6">
        <w:rPr>
          <w:rFonts w:hint="cs"/>
          <w:rtl/>
          <w:lang w:bidi="ar-DZ"/>
        </w:rPr>
        <w:t>يتبلور هدف سلطات الضبط القطاعية الاول في فتح القطاعات المخولة لها والموضوعة تحت دائرة إختصاصها والتي كانت خاضعة لإحتكار الدولة أما</w:t>
      </w:r>
      <w:r w:rsidR="003A124E" w:rsidRPr="00DF3CB6">
        <w:rPr>
          <w:rFonts w:hint="cs"/>
          <w:rtl/>
          <w:lang w:bidi="ar-DZ"/>
        </w:rPr>
        <w:t>م</w:t>
      </w:r>
      <w:r w:rsidRPr="00DF3CB6">
        <w:rPr>
          <w:rFonts w:hint="cs"/>
          <w:rtl/>
          <w:lang w:bidi="ar-DZ"/>
        </w:rPr>
        <w:t xml:space="preserve"> المنافسة والحرص على إبقائها والمحافظة عليها</w:t>
      </w:r>
      <w:r w:rsidRPr="00DF3CB6">
        <w:rPr>
          <w:rStyle w:val="Appelnotedebasdep"/>
          <w:rtl/>
          <w:lang w:bidi="ar-DZ"/>
        </w:rPr>
        <w:footnoteReference w:id="667"/>
      </w:r>
      <w:r w:rsidRPr="00DF3CB6">
        <w:rPr>
          <w:rFonts w:hint="cs"/>
          <w:rtl/>
          <w:lang w:bidi="ar-DZ"/>
        </w:rPr>
        <w:t>، وتلقب سلطات الضبط القطاعية ب" الشرطة المتخصصة في المنافسة " ذلك أن هدفها هو حماية الحرية والمساواة ممارسة المنافسة</w:t>
      </w:r>
      <w:r w:rsidR="00EB7F23" w:rsidRPr="00DF3CB6">
        <w:rPr>
          <w:rFonts w:hint="cs"/>
          <w:rtl/>
          <w:lang w:bidi="ar-DZ"/>
        </w:rPr>
        <w:t>.</w:t>
      </w:r>
    </w:p>
    <w:p w:rsidR="00746E5A" w:rsidRPr="00DF3CB6" w:rsidRDefault="00746E5A" w:rsidP="009961C4">
      <w:pPr>
        <w:tabs>
          <w:tab w:val="right" w:pos="1751"/>
        </w:tabs>
        <w:bidi/>
        <w:ind w:firstLine="567"/>
        <w:jc w:val="both"/>
        <w:rPr>
          <w:rtl/>
          <w:lang w:bidi="ar-DZ"/>
        </w:rPr>
      </w:pPr>
      <w:r w:rsidRPr="00DF3CB6">
        <w:rPr>
          <w:rFonts w:hint="cs"/>
          <w:rtl/>
          <w:lang w:bidi="ar-DZ"/>
        </w:rPr>
        <w:t>وذلك مايجعل مهمة السهر على تطبيق أحكام قانون المنافسة فيما يخص سلطات الضبط القطاعية، لا يحتل إلا مكانا ودروا ثانويا مقارنة بالدور الذي ين</w:t>
      </w:r>
      <w:r w:rsidR="003A124E" w:rsidRPr="00DF3CB6">
        <w:rPr>
          <w:rFonts w:hint="cs"/>
          <w:rtl/>
          <w:lang w:bidi="ar-DZ"/>
        </w:rPr>
        <w:t>اطب</w:t>
      </w:r>
      <w:r w:rsidRPr="00DF3CB6">
        <w:rPr>
          <w:rFonts w:hint="cs"/>
          <w:rtl/>
          <w:lang w:bidi="ar-DZ"/>
        </w:rPr>
        <w:t>مجلس المنافسة، غير أن ذلك لا يمنع من التأك</w:t>
      </w:r>
      <w:r w:rsidR="003A124E" w:rsidRPr="00DF3CB6">
        <w:rPr>
          <w:rFonts w:hint="cs"/>
          <w:rtl/>
          <w:lang w:bidi="ar-DZ"/>
        </w:rPr>
        <w:t>ي</w:t>
      </w:r>
      <w:r w:rsidRPr="00DF3CB6">
        <w:rPr>
          <w:rFonts w:hint="cs"/>
          <w:rtl/>
          <w:lang w:bidi="ar-DZ"/>
        </w:rPr>
        <w:t xml:space="preserve">د أن سلطات الضبط القطاعية تتمتع بصلاحيات عديدة ومتنوعة من أجل القيام بالدور المنتظر </w:t>
      </w:r>
      <w:r w:rsidR="003A124E" w:rsidRPr="00DF3CB6">
        <w:rPr>
          <w:rFonts w:hint="cs"/>
          <w:rtl/>
          <w:lang w:bidi="ar-DZ"/>
        </w:rPr>
        <w:t>ل</w:t>
      </w:r>
      <w:r w:rsidRPr="00DF3CB6">
        <w:rPr>
          <w:rFonts w:hint="cs"/>
          <w:rtl/>
          <w:lang w:bidi="ar-DZ"/>
        </w:rPr>
        <w:t>حماية وضبط المنافسة، ما يؤكد أن هذه السلطات تمارس دورها الرقابي بالتعاون مع مجلس المنافسة، خاصة ضمانة علاق</w:t>
      </w:r>
      <w:r w:rsidR="009961C4" w:rsidRPr="00DF3CB6">
        <w:rPr>
          <w:rFonts w:hint="cs"/>
          <w:rtl/>
          <w:lang w:bidi="ar-DZ"/>
        </w:rPr>
        <w:t>ت</w:t>
      </w:r>
      <w:r w:rsidRPr="00DF3CB6">
        <w:rPr>
          <w:rFonts w:hint="cs"/>
          <w:rtl/>
          <w:lang w:bidi="ar-DZ"/>
        </w:rPr>
        <w:t xml:space="preserve">ة بالرقابة في إطار الشراكة في تسيير المرفق العام منها عقود التفويض، ويمكن حصرأهم سلطات الضبط القطاعية ومهامها </w:t>
      </w:r>
      <w:r w:rsidR="009961C4" w:rsidRPr="00DF3CB6">
        <w:rPr>
          <w:rFonts w:hint="cs"/>
          <w:rtl/>
          <w:lang w:bidi="ar-DZ"/>
        </w:rPr>
        <w:t>عن طريق دراسة بعض النماذج من هذه السلطات ومهامها في حماية و نفعيل المنافسة.</w:t>
      </w:r>
    </w:p>
    <w:p w:rsidR="00746E5A" w:rsidRPr="00DF3CB6" w:rsidRDefault="009961C4" w:rsidP="00F52453">
      <w:pPr>
        <w:bidi/>
        <w:ind w:firstLine="567"/>
        <w:jc w:val="both"/>
        <w:rPr>
          <w:rtl/>
          <w:lang w:bidi="ar-DZ"/>
        </w:rPr>
      </w:pPr>
      <w:r w:rsidRPr="00DF3CB6">
        <w:rPr>
          <w:rFonts w:hint="cs"/>
          <w:rtl/>
          <w:lang w:bidi="ar-DZ"/>
        </w:rPr>
        <w:t xml:space="preserve">فقد </w:t>
      </w:r>
      <w:r w:rsidR="00746E5A" w:rsidRPr="00DF3CB6">
        <w:rPr>
          <w:rtl/>
          <w:lang w:bidi="ar-DZ"/>
        </w:rPr>
        <w:t>ستحدث المرسوم الرئاسي رقم 15-247 سلطة ضبط خاصة بالصفقات العمومية وتفويضات المرفق العام خول لها مهمة ضبط هذا القطاع، غير أننا نجد إلى جانبها عدة نصوص قانونية خاصة بالمرافق العمومية خولت لسلطاتها الضبطية مهمة السهر على ضبط تفويضات في مجالها لا سيما في مجال</w:t>
      </w:r>
      <w:r w:rsidR="00DF3CB6" w:rsidRPr="00DF3CB6">
        <w:rPr>
          <w:rtl/>
          <w:lang w:bidi="ar-DZ"/>
        </w:rPr>
        <w:t xml:space="preserve">، </w:t>
      </w:r>
      <w:r w:rsidR="00746E5A" w:rsidRPr="00DF3CB6">
        <w:rPr>
          <w:rtl/>
          <w:lang w:bidi="ar-DZ"/>
        </w:rPr>
        <w:t>البريد والاتصالات الالكترونية إذ يشهد للقانون المنظم لها الدور المميز الذي خول لسلطة ال</w:t>
      </w:r>
      <w:r w:rsidR="00B27993">
        <w:rPr>
          <w:rtl/>
          <w:lang w:bidi="ar-DZ"/>
        </w:rPr>
        <w:t>ضبط هذا القطاع في مجال تفويضاته</w:t>
      </w:r>
      <w:r w:rsidR="00097427" w:rsidRPr="00DF3CB6">
        <w:rPr>
          <w:rFonts w:hint="cs"/>
          <w:b/>
          <w:bCs/>
          <w:rtl/>
          <w:lang w:bidi="ar-DZ"/>
        </w:rPr>
        <w:t>،</w:t>
      </w:r>
      <w:r w:rsidR="00746E5A" w:rsidRPr="00DF3CB6">
        <w:rPr>
          <w:rtl/>
          <w:lang w:bidi="ar-DZ"/>
        </w:rPr>
        <w:t>مرفق النقل الذي على الرغم من النص على استحداث سلطة ضبط له إلا أنه من الناحية العلمية غير موجودة لذا لابد على المشرع ضرورة استحداثها لضبط تفويضات هذا المرفق</w:t>
      </w:r>
      <w:r w:rsidR="00DF3CB6" w:rsidRPr="00DF3CB6">
        <w:rPr>
          <w:rtl/>
          <w:lang w:bidi="ar-DZ"/>
        </w:rPr>
        <w:t xml:space="preserve">، </w:t>
      </w:r>
      <w:r w:rsidR="00746E5A" w:rsidRPr="00DF3CB6">
        <w:rPr>
          <w:rtl/>
          <w:lang w:bidi="ar-DZ"/>
        </w:rPr>
        <w:t>إلى جانب هذه السلطات الإدارية المستقلة التي خول القانون صراحة مهمة الرقابة على تفويضات المرفق، هناك سلطة ضبط كانت في الأول كرست هذه المهمة بشكل دقيق وصريح وبشكل محكم إلا أنه تم إلغاءها تتمثل في سلطة ضبط خدمات المياه، والتي حاليا يسودها فراغ قانوني في هذا المجال</w:t>
      </w:r>
      <w:r w:rsidR="00EB7F23" w:rsidRPr="00DF3CB6">
        <w:rPr>
          <w:rtl/>
          <w:lang w:bidi="ar-DZ"/>
        </w:rPr>
        <w:t>.</w:t>
      </w:r>
    </w:p>
    <w:p w:rsidR="00746E5A" w:rsidRPr="00DF3CB6" w:rsidRDefault="009961C4" w:rsidP="00CE7DDA">
      <w:pPr>
        <w:pStyle w:val="Titre6"/>
        <w:numPr>
          <w:ilvl w:val="0"/>
          <w:numId w:val="122"/>
        </w:numPr>
        <w:bidi/>
        <w:rPr>
          <w:lang w:bidi="ar-AE"/>
        </w:rPr>
      </w:pPr>
      <w:bookmarkStart w:id="993" w:name="_Toc127049071"/>
      <w:bookmarkStart w:id="994" w:name="_Toc127052336"/>
      <w:bookmarkStart w:id="995" w:name="_Toc127053400"/>
      <w:r w:rsidRPr="00DF3CB6">
        <w:rPr>
          <w:rFonts w:hint="cs"/>
          <w:rtl/>
          <w:lang w:bidi="ar-AE"/>
        </w:rPr>
        <w:t xml:space="preserve">رقابة </w:t>
      </w:r>
      <w:r w:rsidR="00746E5A" w:rsidRPr="00DF3CB6">
        <w:rPr>
          <w:rFonts w:hint="cs"/>
          <w:rtl/>
          <w:lang w:bidi="ar-AE"/>
        </w:rPr>
        <w:t xml:space="preserve">سلطة </w:t>
      </w:r>
      <w:r w:rsidR="00746E5A" w:rsidRPr="00DF3CB6">
        <w:rPr>
          <w:rtl/>
          <w:lang w:bidi="ar-AE"/>
        </w:rPr>
        <w:t>ضبط تفويض م</w:t>
      </w:r>
      <w:r w:rsidRPr="00DF3CB6">
        <w:rPr>
          <w:rtl/>
          <w:lang w:bidi="ar-AE"/>
        </w:rPr>
        <w:t>رفق المياه بين التكريس والالغاء</w:t>
      </w:r>
      <w:bookmarkEnd w:id="993"/>
      <w:bookmarkEnd w:id="994"/>
      <w:bookmarkEnd w:id="995"/>
    </w:p>
    <w:p w:rsidR="00746E5A" w:rsidRPr="00DF3CB6" w:rsidRDefault="00746E5A" w:rsidP="004D0D9C">
      <w:pPr>
        <w:bidi/>
        <w:spacing w:before="240" w:after="0"/>
        <w:ind w:firstLine="567"/>
        <w:jc w:val="both"/>
        <w:rPr>
          <w:rtl/>
          <w:lang w:bidi="ar-DZ"/>
        </w:rPr>
      </w:pPr>
      <w:r w:rsidRPr="00DF3CB6">
        <w:rPr>
          <w:rtl/>
          <w:lang w:bidi="ar-DZ"/>
        </w:rPr>
        <w:t>أنشأت</w:t>
      </w:r>
      <w:r w:rsidR="004D0D9C" w:rsidRPr="00DF3CB6">
        <w:rPr>
          <w:rFonts w:hint="cs"/>
          <w:rtl/>
          <w:lang w:bidi="ar-DZ"/>
        </w:rPr>
        <w:t xml:space="preserve">من أجل ضبط </w:t>
      </w:r>
      <w:r w:rsidRPr="00DF3CB6">
        <w:rPr>
          <w:rtl/>
          <w:lang w:bidi="ar-DZ"/>
        </w:rPr>
        <w:t xml:space="preserve">مرفق المياه سلطة ضبط بموجب المرسوم التنفيذي رقم </w:t>
      </w:r>
      <w:r w:rsidR="004D0D9C" w:rsidRPr="00DF3CB6">
        <w:rPr>
          <w:lang w:bidi="ar-DZ"/>
        </w:rPr>
        <w:t>08</w:t>
      </w:r>
      <w:r w:rsidRPr="00DF3CB6">
        <w:rPr>
          <w:rtl/>
          <w:lang w:bidi="ar-DZ"/>
        </w:rPr>
        <w:t>-303 المؤرخ في 27 سبتمبر 2008 الذي يحدد صلاحيات وكذا قواعد تنظيم سلطة ضبط الخدمات العمومية للمياه،</w:t>
      </w:r>
      <w:r w:rsidRPr="00DF3CB6">
        <w:rPr>
          <w:vertAlign w:val="superscript"/>
          <w:rtl/>
          <w:lang w:bidi="ar-DZ"/>
        </w:rPr>
        <w:footnoteReference w:id="668"/>
      </w:r>
      <w:r w:rsidR="004D0D9C" w:rsidRPr="00DF3CB6">
        <w:rPr>
          <w:rtl/>
          <w:lang w:bidi="ar-DZ"/>
        </w:rPr>
        <w:t xml:space="preserve"> و</w:t>
      </w:r>
      <w:r w:rsidR="004D0D9C" w:rsidRPr="00DF3CB6">
        <w:rPr>
          <w:rFonts w:hint="cs"/>
          <w:rtl/>
          <w:lang w:bidi="ar-DZ"/>
        </w:rPr>
        <w:t>ذلك</w:t>
      </w:r>
      <w:r w:rsidRPr="00DF3CB6">
        <w:rPr>
          <w:rtl/>
          <w:lang w:bidi="ar-DZ"/>
        </w:rPr>
        <w:t xml:space="preserve"> تطبيقا للمادة 65 من قانون رقم 05-12 المتعلق بالمياه والتي بموجبها يتجه المشرع أكثر إلى مفهوم وظيفي للضبط</w:t>
      </w:r>
      <w:r w:rsidR="004D0D9C" w:rsidRPr="00DF3CB6">
        <w:rPr>
          <w:rFonts w:hint="cs"/>
          <w:rtl/>
          <w:lang w:bidi="ar-DZ"/>
        </w:rPr>
        <w:t>، وكان</w:t>
      </w:r>
      <w:r w:rsidRPr="00DF3CB6">
        <w:rPr>
          <w:rtl/>
          <w:lang w:bidi="ar-DZ"/>
        </w:rPr>
        <w:t xml:space="preserve"> الهدف الم</w:t>
      </w:r>
      <w:r w:rsidR="004D0D9C" w:rsidRPr="00DF3CB6">
        <w:rPr>
          <w:rFonts w:hint="cs"/>
          <w:rtl/>
          <w:lang w:bidi="ar-DZ"/>
        </w:rPr>
        <w:t>توخى</w:t>
      </w:r>
      <w:r w:rsidRPr="00DF3CB6">
        <w:rPr>
          <w:rtl/>
          <w:lang w:bidi="ar-DZ"/>
        </w:rPr>
        <w:t xml:space="preserve"> من ذلك هو السير الحسن للخدمة العمومية للماء والتطهير وكذا السهر على مراقبة مدى احترام أصحاب الامتياز والمفوض لهم التزاماتهم</w:t>
      </w:r>
      <w:r w:rsidRPr="00DF3CB6">
        <w:rPr>
          <w:vertAlign w:val="superscript"/>
          <w:rtl/>
          <w:lang w:bidi="ar-DZ"/>
        </w:rPr>
        <w:footnoteReference w:id="669"/>
      </w:r>
      <w:r w:rsidRPr="00DF3CB6">
        <w:rPr>
          <w:rtl/>
          <w:lang w:bidi="ar-DZ"/>
        </w:rPr>
        <w:t>.</w:t>
      </w:r>
    </w:p>
    <w:p w:rsidR="00746E5A" w:rsidRPr="00DF3CB6" w:rsidRDefault="004D0D9C" w:rsidP="00FE69A7">
      <w:pPr>
        <w:bidi/>
        <w:spacing w:after="0"/>
        <w:ind w:firstLine="567"/>
        <w:jc w:val="both"/>
        <w:rPr>
          <w:rtl/>
          <w:lang w:bidi="ar-DZ"/>
        </w:rPr>
      </w:pPr>
      <w:r w:rsidRPr="00DF3CB6">
        <w:rPr>
          <w:rFonts w:hint="cs"/>
          <w:rtl/>
          <w:lang w:bidi="ar-DZ"/>
        </w:rPr>
        <w:t>ب</w:t>
      </w:r>
      <w:r w:rsidR="00746E5A" w:rsidRPr="00DF3CB6">
        <w:rPr>
          <w:rtl/>
          <w:lang w:bidi="ar-DZ"/>
        </w:rPr>
        <w:t xml:space="preserve">استحداث المشرع لهذه السلطة انتقل من الضبط المركزي إلى ضبط مستقل تمارسه سلطة </w:t>
      </w:r>
      <w:r w:rsidRPr="00DF3CB6">
        <w:rPr>
          <w:rtl/>
          <w:lang w:bidi="ar-DZ"/>
        </w:rPr>
        <w:t xml:space="preserve">مستحدثة </w:t>
      </w:r>
      <w:r w:rsidRPr="00DF3CB6">
        <w:rPr>
          <w:rFonts w:hint="cs"/>
          <w:rtl/>
          <w:lang w:bidi="ar-DZ"/>
        </w:rPr>
        <w:t>تصنف من بين ال</w:t>
      </w:r>
      <w:r w:rsidR="00746E5A" w:rsidRPr="00DF3CB6">
        <w:rPr>
          <w:rtl/>
          <w:lang w:bidi="ar-DZ"/>
        </w:rPr>
        <w:t>سلط</w:t>
      </w:r>
      <w:r w:rsidRPr="00DF3CB6">
        <w:rPr>
          <w:rFonts w:hint="cs"/>
          <w:rtl/>
          <w:lang w:bidi="ar-DZ"/>
        </w:rPr>
        <w:t>اتال</w:t>
      </w:r>
      <w:r w:rsidR="00746E5A" w:rsidRPr="00DF3CB6">
        <w:rPr>
          <w:rtl/>
          <w:lang w:bidi="ar-DZ"/>
        </w:rPr>
        <w:t xml:space="preserve">إدارية </w:t>
      </w:r>
      <w:r w:rsidRPr="00DF3CB6">
        <w:rPr>
          <w:rFonts w:hint="cs"/>
          <w:rtl/>
          <w:lang w:bidi="ar-DZ"/>
        </w:rPr>
        <w:t>ال</w:t>
      </w:r>
      <w:r w:rsidR="00746E5A" w:rsidRPr="00DF3CB6">
        <w:rPr>
          <w:rtl/>
          <w:lang w:bidi="ar-DZ"/>
        </w:rPr>
        <w:t>مستقلة، حيث كان</w:t>
      </w:r>
      <w:r w:rsidR="00FE69A7" w:rsidRPr="00DF3CB6">
        <w:rPr>
          <w:rFonts w:hint="cs"/>
          <w:rtl/>
          <w:lang w:bidi="ar-DZ"/>
        </w:rPr>
        <w:t xml:space="preserve">ت </w:t>
      </w:r>
      <w:r w:rsidR="00FE69A7" w:rsidRPr="00DF3CB6">
        <w:rPr>
          <w:rtl/>
          <w:lang w:bidi="ar-DZ"/>
        </w:rPr>
        <w:t>الجزائرية للمياه</w:t>
      </w:r>
      <w:r w:rsidR="00FE69A7" w:rsidRPr="00DF3CB6">
        <w:rPr>
          <w:rFonts w:hint="cs"/>
          <w:rtl/>
          <w:lang w:bidi="ar-DZ"/>
        </w:rPr>
        <w:t xml:space="preserve"> هي من تمارس</w:t>
      </w:r>
      <w:r w:rsidR="00746E5A" w:rsidRPr="00DF3CB6">
        <w:rPr>
          <w:rtl/>
          <w:lang w:bidi="ar-DZ"/>
        </w:rPr>
        <w:t>الضبط في مجال المياه قبل استحداث هذه السلطة بموجب نص المادة 6 في فقرتها ط من المرسوم التنفيذي رقم 01-101 المتضمن انشاء الجزائرية للمياه</w:t>
      </w:r>
      <w:r w:rsidR="00746E5A" w:rsidRPr="00DF3CB6">
        <w:rPr>
          <w:vertAlign w:val="superscript"/>
          <w:rtl/>
          <w:lang w:bidi="ar-DZ"/>
        </w:rPr>
        <w:footnoteReference w:id="670"/>
      </w:r>
      <w:r w:rsidR="00FE69A7" w:rsidRPr="00DF3CB6">
        <w:rPr>
          <w:rFonts w:hint="cs"/>
          <w:rtl/>
          <w:lang w:bidi="ar-DZ"/>
        </w:rPr>
        <w:t>،ثم</w:t>
      </w:r>
      <w:r w:rsidR="00746E5A" w:rsidRPr="00DF3CB6">
        <w:rPr>
          <w:rtl/>
          <w:lang w:bidi="ar-DZ"/>
        </w:rPr>
        <w:t xml:space="preserve"> ألغيت بموجب المادة 23 من المرسوم رقم 08-303 المحدد صلاحية وكذا قواعد تنظيم سلطة ضبط الخدمات العمومية للمياه.</w:t>
      </w:r>
    </w:p>
    <w:p w:rsidR="00746E5A" w:rsidRPr="00DF3CB6" w:rsidRDefault="00FE69A7" w:rsidP="00FE69A7">
      <w:pPr>
        <w:bidi/>
        <w:spacing w:after="0"/>
        <w:ind w:firstLine="567"/>
        <w:jc w:val="both"/>
        <w:rPr>
          <w:rtl/>
          <w:lang w:bidi="ar-DZ"/>
        </w:rPr>
      </w:pPr>
      <w:r w:rsidRPr="00DF3CB6">
        <w:rPr>
          <w:rFonts w:hint="cs"/>
          <w:rtl/>
          <w:lang w:bidi="ar-DZ"/>
        </w:rPr>
        <w:t>وفي</w:t>
      </w:r>
      <w:r w:rsidR="00746E5A" w:rsidRPr="00DF3CB6">
        <w:rPr>
          <w:rtl/>
          <w:lang w:bidi="ar-DZ"/>
        </w:rPr>
        <w:t xml:space="preserve"> محاولة من الدولة وضع مؤسسات مكلفة بتسيير قطاع المياه أمام مجهر</w:t>
      </w:r>
      <w:r w:rsidRPr="00DF3CB6">
        <w:rPr>
          <w:rtl/>
          <w:lang w:bidi="ar-DZ"/>
        </w:rPr>
        <w:t xml:space="preserve">الرقابة لتحسين أدائها </w:t>
      </w:r>
      <w:r w:rsidRPr="00DF3CB6">
        <w:rPr>
          <w:rFonts w:hint="cs"/>
          <w:rtl/>
          <w:lang w:bidi="ar-DZ"/>
        </w:rPr>
        <w:t xml:space="preserve">خولتها </w:t>
      </w:r>
      <w:r w:rsidRPr="00DF3CB6">
        <w:rPr>
          <w:rtl/>
          <w:lang w:bidi="ar-DZ"/>
        </w:rPr>
        <w:t xml:space="preserve">صلاحيات رقابية واسعة </w:t>
      </w:r>
      <w:r w:rsidRPr="00DF3CB6">
        <w:rPr>
          <w:rFonts w:hint="cs"/>
          <w:rtl/>
          <w:lang w:bidi="ar-DZ"/>
        </w:rPr>
        <w:t>أهمها</w:t>
      </w:r>
      <w:r w:rsidR="00746E5A" w:rsidRPr="00DF3CB6">
        <w:rPr>
          <w:rtl/>
          <w:lang w:bidi="ar-DZ"/>
        </w:rPr>
        <w:t xml:space="preserve"> رقابة وتقييم نوعية الخدمات المقدمة للمستعملين من طرف المؤسسات المستغلة للخدمات العمومية للمياه، إجراء تحليل لأعباء في إطار مراقبة تكاليف وأسعار الخدمات العمومية للمياه والمساهمة في إعداد دفاتر الشروط النموذجية المتعلقة بعمليات تفويض التسيير.</w:t>
      </w:r>
    </w:p>
    <w:p w:rsidR="0094785E" w:rsidRPr="00DF3CB6" w:rsidRDefault="00746E5A" w:rsidP="00F138CF">
      <w:pPr>
        <w:bidi/>
        <w:spacing w:after="0"/>
        <w:ind w:firstLine="567"/>
        <w:jc w:val="both"/>
        <w:rPr>
          <w:rtl/>
          <w:lang w:bidi="ar-DZ"/>
        </w:rPr>
      </w:pPr>
      <w:r w:rsidRPr="00DF3CB6">
        <w:rPr>
          <w:rtl/>
          <w:lang w:bidi="ar-DZ"/>
        </w:rPr>
        <w:t>لكن رغم استحداث المشرع لمثل هذه السلطة وما لها من دور ر</w:t>
      </w:r>
      <w:r w:rsidRPr="00DF3CB6">
        <w:rPr>
          <w:rFonts w:hint="cs"/>
          <w:rtl/>
          <w:lang w:bidi="ar-DZ"/>
        </w:rPr>
        <w:t>قا</w:t>
      </w:r>
      <w:r w:rsidRPr="00DF3CB6">
        <w:rPr>
          <w:rtl/>
          <w:lang w:bidi="ar-DZ"/>
        </w:rPr>
        <w:t xml:space="preserve">بي فعال في مجال رقابة </w:t>
      </w:r>
      <w:r w:rsidRPr="00DF3CB6">
        <w:rPr>
          <w:rFonts w:hint="cs"/>
          <w:rtl/>
          <w:lang w:bidi="ar-DZ"/>
        </w:rPr>
        <w:t xml:space="preserve">تطبيق مبدأ المنافسة في </w:t>
      </w:r>
      <w:r w:rsidRPr="00DF3CB6">
        <w:rPr>
          <w:rtl/>
          <w:lang w:bidi="ar-DZ"/>
        </w:rPr>
        <w:t>تفويض تسيير الخدمات العمومية للمياه والتطهير إلا أنها لم تبقى على أرض الواقع إذ تم إلغاءها بمو</w:t>
      </w:r>
      <w:r w:rsidR="00FE69A7" w:rsidRPr="00DF3CB6">
        <w:rPr>
          <w:rtl/>
          <w:lang w:bidi="ar-DZ"/>
        </w:rPr>
        <w:t>جب المرسوم التنفيذي رقم 18-163</w:t>
      </w:r>
      <w:r w:rsidRPr="00DF3CB6">
        <w:rPr>
          <w:rtl/>
          <w:lang w:bidi="ar-DZ"/>
        </w:rPr>
        <w:t>المتضمن إلغاء المرسوم التنفيذي رقم 08-303</w:t>
      </w:r>
      <w:r w:rsidRPr="00DF3CB6">
        <w:rPr>
          <w:vertAlign w:val="superscript"/>
          <w:rtl/>
          <w:lang w:bidi="ar-DZ"/>
        </w:rPr>
        <w:footnoteReference w:id="671"/>
      </w:r>
      <w:r w:rsidR="00FE69A7" w:rsidRPr="00DF3CB6">
        <w:rPr>
          <w:rFonts w:hint="cs"/>
          <w:rtl/>
          <w:lang w:bidi="ar-DZ"/>
        </w:rPr>
        <w:t>، لندخل في</w:t>
      </w:r>
      <w:r w:rsidRPr="00DF3CB6">
        <w:rPr>
          <w:rtl/>
          <w:lang w:bidi="ar-DZ"/>
        </w:rPr>
        <w:t xml:space="preserve"> فراغ قانوني في </w:t>
      </w:r>
      <w:r w:rsidR="00FE69A7" w:rsidRPr="00DF3CB6">
        <w:rPr>
          <w:rFonts w:hint="cs"/>
          <w:rtl/>
          <w:lang w:bidi="ar-DZ"/>
        </w:rPr>
        <w:t>هذا ال</w:t>
      </w:r>
      <w:r w:rsidR="00FE69A7" w:rsidRPr="00DF3CB6">
        <w:rPr>
          <w:rtl/>
          <w:lang w:bidi="ar-DZ"/>
        </w:rPr>
        <w:t>مجال</w:t>
      </w:r>
      <w:r w:rsidRPr="00DF3CB6">
        <w:rPr>
          <w:rtl/>
          <w:lang w:bidi="ar-DZ"/>
        </w:rPr>
        <w:t xml:space="preserve">، وهذا </w:t>
      </w:r>
      <w:r w:rsidR="00FE69A7" w:rsidRPr="00DF3CB6">
        <w:rPr>
          <w:rFonts w:hint="cs"/>
          <w:rtl/>
          <w:lang w:bidi="ar-DZ"/>
        </w:rPr>
        <w:t xml:space="preserve">ما </w:t>
      </w:r>
      <w:r w:rsidRPr="00DF3CB6">
        <w:rPr>
          <w:rtl/>
          <w:lang w:bidi="ar-DZ"/>
        </w:rPr>
        <w:t>ي</w:t>
      </w:r>
      <w:r w:rsidR="00FE69A7" w:rsidRPr="00DF3CB6">
        <w:rPr>
          <w:rFonts w:hint="cs"/>
          <w:rtl/>
          <w:lang w:bidi="ar-DZ"/>
        </w:rPr>
        <w:t>ؤث</w:t>
      </w:r>
      <w:r w:rsidR="00FE69A7" w:rsidRPr="00DF3CB6">
        <w:rPr>
          <w:rtl/>
          <w:lang w:bidi="ar-DZ"/>
        </w:rPr>
        <w:t>ر</w:t>
      </w:r>
      <w:r w:rsidR="00FE69A7" w:rsidRPr="00DF3CB6">
        <w:rPr>
          <w:rFonts w:hint="cs"/>
          <w:rtl/>
          <w:lang w:bidi="ar-DZ"/>
        </w:rPr>
        <w:t>على تكريس مبدأ المنافسة</w:t>
      </w:r>
      <w:r w:rsidRPr="00DF3CB6">
        <w:rPr>
          <w:rtl/>
          <w:lang w:bidi="ar-DZ"/>
        </w:rPr>
        <w:t xml:space="preserve"> من الناحية العلمية </w:t>
      </w:r>
      <w:r w:rsidR="00FE69A7" w:rsidRPr="00DF3CB6">
        <w:rPr>
          <w:rFonts w:hint="cs"/>
          <w:rtl/>
          <w:lang w:bidi="ar-DZ"/>
        </w:rPr>
        <w:t xml:space="preserve">خاصة وأن هذا </w:t>
      </w:r>
      <w:r w:rsidRPr="00DF3CB6">
        <w:rPr>
          <w:rtl/>
          <w:lang w:bidi="ar-DZ"/>
        </w:rPr>
        <w:t xml:space="preserve">المرفق </w:t>
      </w:r>
      <w:r w:rsidR="00FE69A7" w:rsidRPr="00DF3CB6">
        <w:rPr>
          <w:rFonts w:hint="cs"/>
          <w:rtl/>
          <w:lang w:bidi="ar-DZ"/>
        </w:rPr>
        <w:t xml:space="preserve">مفتوح أمام </w:t>
      </w:r>
      <w:r w:rsidRPr="00DF3CB6">
        <w:rPr>
          <w:rtl/>
          <w:lang w:bidi="ar-DZ"/>
        </w:rPr>
        <w:t>أشخاص أجانب</w:t>
      </w:r>
      <w:r w:rsidR="00FE69A7" w:rsidRPr="00DF3CB6">
        <w:rPr>
          <w:rFonts w:hint="cs"/>
          <w:rtl/>
          <w:lang w:bidi="ar-DZ"/>
        </w:rPr>
        <w:t xml:space="preserve"> للتفويض و هذا ما هو ثابت من الناحية العملية</w:t>
      </w:r>
      <w:r w:rsidRPr="00DF3CB6">
        <w:rPr>
          <w:rtl/>
          <w:lang w:bidi="ar-DZ"/>
        </w:rPr>
        <w:t xml:space="preserve">، لذا </w:t>
      </w:r>
      <w:r w:rsidR="00FE69A7" w:rsidRPr="00DF3CB6">
        <w:rPr>
          <w:rFonts w:hint="cs"/>
          <w:rtl/>
          <w:lang w:bidi="ar-DZ"/>
        </w:rPr>
        <w:t>نأ</w:t>
      </w:r>
      <w:r w:rsidRPr="00DF3CB6">
        <w:rPr>
          <w:rtl/>
          <w:lang w:bidi="ar-DZ"/>
        </w:rPr>
        <w:t>مل من ا</w:t>
      </w:r>
      <w:r w:rsidR="00FE69A7" w:rsidRPr="00DF3CB6">
        <w:rPr>
          <w:rtl/>
          <w:lang w:bidi="ar-DZ"/>
        </w:rPr>
        <w:t xml:space="preserve">لمشرع التدخل وإعادة النظر في </w:t>
      </w:r>
      <w:r w:rsidR="00FE69A7" w:rsidRPr="00DF3CB6">
        <w:rPr>
          <w:rFonts w:hint="cs"/>
          <w:rtl/>
          <w:lang w:bidi="ar-DZ"/>
        </w:rPr>
        <w:t xml:space="preserve">إعادة تنطيم هذه </w:t>
      </w:r>
      <w:r w:rsidRPr="00DF3CB6">
        <w:rPr>
          <w:rtl/>
          <w:lang w:bidi="ar-DZ"/>
        </w:rPr>
        <w:t xml:space="preserve">السلطة إعادتها إلى الواقع العلمي لهدف مراقبة هذه التفويضات </w:t>
      </w:r>
      <w:r w:rsidR="00F138CF" w:rsidRPr="00DF3CB6">
        <w:rPr>
          <w:rFonts w:hint="cs"/>
          <w:rtl/>
          <w:lang w:bidi="ar-DZ"/>
        </w:rPr>
        <w:t xml:space="preserve">حتى لا </w:t>
      </w:r>
      <w:r w:rsidRPr="00DF3CB6">
        <w:rPr>
          <w:rtl/>
          <w:lang w:bidi="ar-DZ"/>
        </w:rPr>
        <w:t>يؤثر على المنتفعين بشكل سلبي</w:t>
      </w:r>
      <w:r w:rsidR="00F138CF" w:rsidRPr="00DF3CB6">
        <w:rPr>
          <w:rFonts w:hint="cs"/>
          <w:rtl/>
          <w:lang w:bidi="ar-DZ"/>
        </w:rPr>
        <w:t xml:space="preserve">. </w:t>
      </w:r>
    </w:p>
    <w:p w:rsidR="00746E5A" w:rsidRPr="00DF3CB6" w:rsidRDefault="00746E5A" w:rsidP="00CE7DDA">
      <w:pPr>
        <w:pStyle w:val="Titre6"/>
        <w:numPr>
          <w:ilvl w:val="0"/>
          <w:numId w:val="122"/>
        </w:numPr>
        <w:bidi/>
        <w:rPr>
          <w:lang w:bidi="ar-DZ"/>
        </w:rPr>
      </w:pPr>
      <w:bookmarkStart w:id="996" w:name="_Toc127049072"/>
      <w:bookmarkStart w:id="997" w:name="_Toc127052337"/>
      <w:bookmarkStart w:id="998" w:name="_Toc127053401"/>
      <w:proofErr w:type="gramStart"/>
      <w:r w:rsidRPr="00DF3CB6">
        <w:rPr>
          <w:rtl/>
          <w:lang w:bidi="ar-AE"/>
        </w:rPr>
        <w:t>ضرورة</w:t>
      </w:r>
      <w:proofErr w:type="gramEnd"/>
      <w:r w:rsidRPr="00DF3CB6">
        <w:rPr>
          <w:rtl/>
          <w:lang w:bidi="ar-AE"/>
        </w:rPr>
        <w:t xml:space="preserve"> تنصيب سلطة ضبط النقل لإخضاع </w:t>
      </w:r>
      <w:r w:rsidRPr="00DF3CB6">
        <w:rPr>
          <w:rFonts w:hint="cs"/>
          <w:rtl/>
          <w:lang w:bidi="ar-AE"/>
        </w:rPr>
        <w:t>ال</w:t>
      </w:r>
      <w:r w:rsidRPr="00DF3CB6">
        <w:rPr>
          <w:rtl/>
          <w:lang w:bidi="ar-AE"/>
        </w:rPr>
        <w:t>تفويض لرقابتها</w:t>
      </w:r>
      <w:bookmarkEnd w:id="996"/>
      <w:bookmarkEnd w:id="997"/>
      <w:bookmarkEnd w:id="998"/>
    </w:p>
    <w:p w:rsidR="00746E5A" w:rsidRPr="00DF3CB6" w:rsidRDefault="00674B5E" w:rsidP="0094785E">
      <w:pPr>
        <w:bidi/>
        <w:spacing w:before="240" w:after="0"/>
        <w:ind w:firstLine="567"/>
        <w:jc w:val="both"/>
        <w:rPr>
          <w:rtl/>
          <w:lang w:bidi="ar-DZ"/>
        </w:rPr>
      </w:pPr>
      <w:proofErr w:type="gramStart"/>
      <w:r w:rsidRPr="00DF3CB6">
        <w:rPr>
          <w:rtl/>
          <w:lang w:bidi="ar-DZ"/>
        </w:rPr>
        <w:t>بموجب</w:t>
      </w:r>
      <w:proofErr w:type="gramEnd"/>
      <w:r w:rsidRPr="00DF3CB6">
        <w:rPr>
          <w:rtl/>
          <w:lang w:bidi="ar-DZ"/>
        </w:rPr>
        <w:t xml:space="preserve"> قانون المالية رقم 02-11 المؤرخ في 24 ديسمبر 2002 المتضمن قانون المالية لسنة 2003</w:t>
      </w:r>
      <w:r w:rsidRPr="00DF3CB6">
        <w:rPr>
          <w:vertAlign w:val="superscript"/>
          <w:rtl/>
          <w:lang w:bidi="ar-DZ"/>
        </w:rPr>
        <w:footnoteReference w:id="672"/>
      </w:r>
      <w:r w:rsidR="00746E5A" w:rsidRPr="00DF3CB6">
        <w:rPr>
          <w:rtl/>
          <w:lang w:bidi="ar-DZ"/>
        </w:rPr>
        <w:t>استحدث المشرع سلطة لضبط النقل بمختلف أنواعه (البري، البحري، الجوي) لكن منذ</w:t>
      </w:r>
      <w:r w:rsidR="00F050AB" w:rsidRPr="00DF3CB6">
        <w:rPr>
          <w:rFonts w:hint="cs"/>
          <w:rtl/>
          <w:lang w:bidi="ar-DZ"/>
        </w:rPr>
        <w:t xml:space="preserve"> ذلك الوقت </w:t>
      </w:r>
      <w:r w:rsidR="00746E5A" w:rsidRPr="00DF3CB6">
        <w:rPr>
          <w:rtl/>
          <w:lang w:bidi="ar-DZ"/>
        </w:rPr>
        <w:t xml:space="preserve">إلى يومنا هذا لم </w:t>
      </w:r>
      <w:r w:rsidR="00F050AB" w:rsidRPr="00DF3CB6">
        <w:rPr>
          <w:rFonts w:hint="cs"/>
          <w:rtl/>
          <w:lang w:bidi="ar-DZ"/>
        </w:rPr>
        <w:t xml:space="preserve">يتم تنصيب هذه السلطة على أرض </w:t>
      </w:r>
      <w:r w:rsidR="00746E5A" w:rsidRPr="00DF3CB6">
        <w:rPr>
          <w:rtl/>
          <w:lang w:bidi="ar-DZ"/>
        </w:rPr>
        <w:t>الواقع.</w:t>
      </w:r>
    </w:p>
    <w:p w:rsidR="00746E5A" w:rsidRPr="00DF3CB6" w:rsidRDefault="00B27993" w:rsidP="00091EBB">
      <w:pPr>
        <w:bidi/>
        <w:spacing w:after="0"/>
        <w:ind w:firstLine="567"/>
        <w:jc w:val="both"/>
        <w:rPr>
          <w:rtl/>
          <w:lang w:bidi="ar-DZ"/>
        </w:rPr>
      </w:pPr>
      <w:r>
        <w:rPr>
          <w:rFonts w:hint="cs"/>
          <w:rtl/>
          <w:lang w:bidi="ar-DZ"/>
        </w:rPr>
        <w:t>و</w:t>
      </w:r>
      <w:r w:rsidR="00091EBB" w:rsidRPr="00DF3CB6">
        <w:rPr>
          <w:rFonts w:hint="cs"/>
          <w:rtl/>
          <w:lang w:bidi="ar-DZ"/>
        </w:rPr>
        <w:t xml:space="preserve">من خلال ذلك </w:t>
      </w:r>
      <w:r w:rsidR="00746E5A" w:rsidRPr="00DF3CB6">
        <w:rPr>
          <w:rtl/>
          <w:lang w:bidi="ar-DZ"/>
        </w:rPr>
        <w:t>نصت المادة 102</w:t>
      </w:r>
      <w:r w:rsidR="00746E5A" w:rsidRPr="00DF3CB6">
        <w:rPr>
          <w:vertAlign w:val="superscript"/>
          <w:rtl/>
          <w:lang w:bidi="ar-DZ"/>
        </w:rPr>
        <w:footnoteReference w:id="673"/>
      </w:r>
      <w:r w:rsidR="00746E5A" w:rsidRPr="00DF3CB6">
        <w:rPr>
          <w:rtl/>
          <w:lang w:bidi="ar-DZ"/>
        </w:rPr>
        <w:t xml:space="preserve">من القانون </w:t>
      </w:r>
      <w:r w:rsidR="009A49B4" w:rsidRPr="00DF3CB6">
        <w:rPr>
          <w:rFonts w:hint="cs"/>
          <w:rtl/>
          <w:lang w:bidi="ar-DZ"/>
        </w:rPr>
        <w:t xml:space="preserve">السالف الذكر </w:t>
      </w:r>
      <w:r w:rsidR="00746E5A" w:rsidRPr="00DF3CB6">
        <w:rPr>
          <w:rtl/>
          <w:lang w:bidi="ar-DZ"/>
        </w:rPr>
        <w:t>أن صلاحيات هذه اللجنة يتم تحديدها عن طريق التنظيم،</w:t>
      </w:r>
      <w:r w:rsidR="00091EBB" w:rsidRPr="00DF3CB6">
        <w:rPr>
          <w:rFonts w:hint="cs"/>
          <w:rtl/>
          <w:lang w:bidi="ar-DZ"/>
        </w:rPr>
        <w:t xml:space="preserve">غير أنه </w:t>
      </w:r>
      <w:r w:rsidR="00746E5A" w:rsidRPr="00DF3CB6">
        <w:rPr>
          <w:rtl/>
          <w:lang w:bidi="ar-DZ"/>
        </w:rPr>
        <w:t xml:space="preserve">نظرا لعدم صدوره لايمكن إقرارمدى رقابة هذه السلطة على عقود تفويض مرفق النقل </w:t>
      </w:r>
      <w:r>
        <w:rPr>
          <w:rFonts w:hint="cs"/>
          <w:rtl/>
          <w:lang w:bidi="ar-DZ"/>
        </w:rPr>
        <w:t>و</w:t>
      </w:r>
      <w:r w:rsidR="00091EBB" w:rsidRPr="00DF3CB6">
        <w:rPr>
          <w:rFonts w:hint="cs"/>
          <w:rtl/>
          <w:lang w:bidi="ar-DZ"/>
        </w:rPr>
        <w:t>تكريس المنافسة فيه</w:t>
      </w:r>
      <w:r w:rsidR="00EB7F23" w:rsidRPr="00DF3CB6">
        <w:rPr>
          <w:rFonts w:hint="cs"/>
          <w:rtl/>
          <w:lang w:bidi="ar-DZ"/>
        </w:rPr>
        <w:t>.</w:t>
      </w:r>
    </w:p>
    <w:p w:rsidR="00746E5A" w:rsidRPr="00DF3CB6" w:rsidRDefault="00FD06AE" w:rsidP="00FD06AE">
      <w:pPr>
        <w:bidi/>
        <w:spacing w:after="0"/>
        <w:ind w:firstLine="567"/>
        <w:jc w:val="both"/>
        <w:rPr>
          <w:rtl/>
          <w:lang w:bidi="ar-DZ"/>
        </w:rPr>
      </w:pPr>
      <w:r w:rsidRPr="00DF3CB6">
        <w:rPr>
          <w:rFonts w:hint="cs"/>
          <w:rtl/>
          <w:lang w:bidi="ar-DZ"/>
        </w:rPr>
        <w:t xml:space="preserve">غير أنه بات </w:t>
      </w:r>
      <w:r w:rsidRPr="00DF3CB6">
        <w:rPr>
          <w:rtl/>
          <w:lang w:bidi="ar-DZ"/>
        </w:rPr>
        <w:t>على المشرع أن يتدخل بموجب نص تشريعي، أوحتى على السلطة التنفيذية التدخل لإصدار نص تنظيمي يحدد صلاحيات هذه السلطة وإقرار دورها في رقابة</w:t>
      </w:r>
      <w:r w:rsidRPr="00DF3CB6">
        <w:rPr>
          <w:rFonts w:hint="cs"/>
          <w:rtl/>
          <w:lang w:bidi="ar-DZ"/>
        </w:rPr>
        <w:t xml:space="preserve"> وتجسيد المنافسةفي </w:t>
      </w:r>
      <w:r w:rsidRPr="00DF3CB6">
        <w:rPr>
          <w:rtl/>
          <w:lang w:bidi="ar-DZ"/>
        </w:rPr>
        <w:t>عقود تفويض خدمات النقل</w:t>
      </w:r>
      <w:r w:rsidR="00746E5A" w:rsidRPr="00DF3CB6">
        <w:rPr>
          <w:rtl/>
          <w:lang w:bidi="ar-DZ"/>
        </w:rPr>
        <w:t>من الناحية العلمية، وخاصة مراق</w:t>
      </w:r>
      <w:r w:rsidRPr="00DF3CB6">
        <w:rPr>
          <w:rtl/>
          <w:lang w:bidi="ar-DZ"/>
        </w:rPr>
        <w:t>بة منح الامتيازات في هذا المرفق</w:t>
      </w:r>
      <w:r w:rsidRPr="00DF3CB6">
        <w:rPr>
          <w:rFonts w:hint="cs"/>
          <w:rtl/>
          <w:lang w:bidi="ar-DZ"/>
        </w:rPr>
        <w:t xml:space="preserve">، التي إستخلصنا من خلال دراستنتا في الفصل الاول من هذا الباب </w:t>
      </w:r>
      <w:r w:rsidR="00744AF7" w:rsidRPr="00DF3CB6">
        <w:rPr>
          <w:rFonts w:hint="cs"/>
          <w:rtl/>
          <w:lang w:bidi="ar-DZ"/>
        </w:rPr>
        <w:t>وأنها</w:t>
      </w:r>
      <w:r w:rsidRPr="00DF3CB6">
        <w:rPr>
          <w:rFonts w:hint="cs"/>
          <w:rtl/>
          <w:lang w:bidi="ar-DZ"/>
        </w:rPr>
        <w:t xml:space="preserve"> لا تتسم بالفعالية خاصة من خلال إحترام مبادئ المنافسة</w:t>
      </w:r>
      <w:r w:rsidR="00EB7F23" w:rsidRPr="00DF3CB6">
        <w:rPr>
          <w:rFonts w:hint="cs"/>
          <w:rtl/>
          <w:lang w:bidi="ar-DZ"/>
        </w:rPr>
        <w:t>.</w:t>
      </w:r>
    </w:p>
    <w:p w:rsidR="00746E5A" w:rsidRPr="00DF3CB6" w:rsidRDefault="00744AF7" w:rsidP="00744AF7">
      <w:pPr>
        <w:pStyle w:val="Titre7"/>
        <w:bidi/>
        <w:rPr>
          <w:lang w:bidi="ar-DZ"/>
        </w:rPr>
      </w:pPr>
      <w:bookmarkStart w:id="999" w:name="_Toc127049073"/>
      <w:bookmarkStart w:id="1000" w:name="_Toc127052338"/>
      <w:bookmarkStart w:id="1001" w:name="_Toc127053402"/>
      <w:r>
        <w:rPr>
          <w:rFonts w:hint="cs"/>
          <w:rtl/>
          <w:lang w:bidi="ar-DZ"/>
        </w:rPr>
        <w:t>2-1</w:t>
      </w:r>
      <w:r w:rsidR="00746E5A" w:rsidRPr="00DF3CB6">
        <w:rPr>
          <w:rtl/>
          <w:lang w:bidi="ar-AE"/>
        </w:rPr>
        <w:t xml:space="preserve">- الدورالمميز لسلطة ضبط </w:t>
      </w:r>
      <w:r w:rsidR="00097427" w:rsidRPr="00DF3CB6">
        <w:rPr>
          <w:rtl/>
          <w:lang w:bidi="ar-AE"/>
        </w:rPr>
        <w:t xml:space="preserve">البريد والاتصالات الالكترونية </w:t>
      </w:r>
      <w:r w:rsidR="00097427" w:rsidRPr="00DF3CB6">
        <w:rPr>
          <w:rFonts w:hint="cs"/>
          <w:rtl/>
          <w:lang w:bidi="ar-AE"/>
        </w:rPr>
        <w:t>لتجسيد مبدأ المنافسة في</w:t>
      </w:r>
      <w:r w:rsidR="0094785E" w:rsidRPr="00DF3CB6">
        <w:rPr>
          <w:rFonts w:hint="cs"/>
          <w:rtl/>
          <w:lang w:bidi="ar-AE"/>
        </w:rPr>
        <w:t>ال</w:t>
      </w:r>
      <w:r w:rsidR="00746E5A" w:rsidRPr="00DF3CB6">
        <w:rPr>
          <w:rtl/>
          <w:lang w:bidi="ar-AE"/>
        </w:rPr>
        <w:t>تفويض.</w:t>
      </w:r>
      <w:bookmarkEnd w:id="999"/>
      <w:bookmarkEnd w:id="1000"/>
      <w:bookmarkEnd w:id="1001"/>
    </w:p>
    <w:p w:rsidR="00AB4758" w:rsidRPr="00DF3CB6" w:rsidRDefault="00746E5A" w:rsidP="00497EA4">
      <w:pPr>
        <w:bidi/>
        <w:spacing w:after="0"/>
        <w:ind w:firstLine="567"/>
        <w:jc w:val="both"/>
        <w:rPr>
          <w:rtl/>
          <w:lang w:bidi="ar-DZ"/>
        </w:rPr>
      </w:pPr>
      <w:r w:rsidRPr="00DF3CB6">
        <w:rPr>
          <w:rtl/>
          <w:lang w:bidi="ar-DZ"/>
        </w:rPr>
        <w:t>تعتبر سلطة ضبط البريد والاتصالات الالكترونية</w:t>
      </w:r>
      <w:r w:rsidR="007F2024" w:rsidRPr="00DF3CB6">
        <w:rPr>
          <w:rFonts w:hint="cs"/>
          <w:rtl/>
          <w:lang w:bidi="ar-DZ"/>
        </w:rPr>
        <w:t xml:space="preserve"> التي </w:t>
      </w:r>
      <w:r w:rsidR="007F2024" w:rsidRPr="00DF3CB6">
        <w:rPr>
          <w:rtl/>
          <w:lang w:bidi="ar-DZ"/>
        </w:rPr>
        <w:t>قد تم إنشائها في إطار القانون رقم 2000-03 المؤرخ في أوت 2000 المحدد للقواعد العامة المتعلقة بالبريد والمواصلات السلكية واللاسلكية</w:t>
      </w:r>
      <w:r w:rsidR="007F2024" w:rsidRPr="00DF3CB6">
        <w:rPr>
          <w:vertAlign w:val="superscript"/>
          <w:rtl/>
          <w:lang w:bidi="ar-DZ"/>
        </w:rPr>
        <w:footnoteReference w:id="674"/>
      </w:r>
      <w:r w:rsidR="007F2024" w:rsidRPr="00DF3CB6">
        <w:rPr>
          <w:rtl/>
          <w:lang w:bidi="ar-DZ"/>
        </w:rPr>
        <w:t>والذي ألغي بالقانون رقم18-04 المؤرخ في 10 مايو 2018</w:t>
      </w:r>
      <w:r w:rsidR="007F2024" w:rsidRPr="00DF3CB6">
        <w:rPr>
          <w:vertAlign w:val="superscript"/>
          <w:rtl/>
          <w:lang w:bidi="ar-DZ"/>
        </w:rPr>
        <w:footnoteReference w:id="675"/>
      </w:r>
      <w:r w:rsidR="007F2024" w:rsidRPr="00DF3CB6">
        <w:rPr>
          <w:rFonts w:hint="cs"/>
          <w:vertAlign w:val="superscript"/>
          <w:rtl/>
          <w:lang w:bidi="ar-DZ"/>
        </w:rPr>
        <w:t>،</w:t>
      </w:r>
      <w:r w:rsidR="007F2024" w:rsidRPr="00DF3CB6">
        <w:rPr>
          <w:rtl/>
          <w:lang w:bidi="ar-DZ"/>
        </w:rPr>
        <w:t>المحدد للقواعد العامةالمتعلقة بالبريد والاتصالات الالكترونية الذي جدد إنشاء سلطة ضبط سوقي البريد والاتصالات الالكترونية بموجب نص المادة11منه</w:t>
      </w:r>
      <w:r w:rsidR="007F2024" w:rsidRPr="00DF3CB6">
        <w:rPr>
          <w:vertAlign w:val="superscript"/>
          <w:rtl/>
          <w:lang w:bidi="ar-DZ"/>
        </w:rPr>
        <w:footnoteReference w:id="676"/>
      </w:r>
      <w:r w:rsidR="007F2024" w:rsidRPr="00DF3CB6">
        <w:rPr>
          <w:rFonts w:hint="cs"/>
          <w:rtl/>
          <w:lang w:bidi="ar-DZ"/>
        </w:rPr>
        <w:t>، من أهم هيئات الرقابة التي تم تجسيدها على أرض الواقع، وس</w:t>
      </w:r>
      <w:r w:rsidR="00497EA4" w:rsidRPr="00DF3CB6">
        <w:rPr>
          <w:rFonts w:hint="cs"/>
          <w:rtl/>
          <w:lang w:bidi="ar-DZ"/>
        </w:rPr>
        <w:t>ي</w:t>
      </w:r>
      <w:r w:rsidR="007F2024" w:rsidRPr="00DF3CB6">
        <w:rPr>
          <w:rFonts w:hint="cs"/>
          <w:rtl/>
          <w:lang w:bidi="ar-DZ"/>
        </w:rPr>
        <w:t xml:space="preserve">طلق عليها </w:t>
      </w:r>
      <w:r w:rsidRPr="00DF3CB6">
        <w:rPr>
          <w:b/>
          <w:bCs/>
          <w:rtl/>
          <w:lang w:bidi="ar-DZ"/>
        </w:rPr>
        <w:t>سلطة ضبط هيئة مستقلة للبريد والاتصالات الالكترونية</w:t>
      </w:r>
      <w:r w:rsidRPr="00DF3CB6">
        <w:rPr>
          <w:rtl/>
          <w:lang w:bidi="ar-DZ"/>
        </w:rPr>
        <w:t>، تتمتع بالشخصية المعنوية والاستقلال المالي</w:t>
      </w:r>
      <w:r w:rsidR="00AB4758" w:rsidRPr="00DF3CB6">
        <w:rPr>
          <w:rFonts w:hint="cs"/>
          <w:rtl/>
          <w:lang w:bidi="ar-DZ"/>
        </w:rPr>
        <w:t>، مقرها الجزائر العاصمة و تخضع للرقابة المالية طبقا للتشريع المعمول به، وتندرج ضمن فئة الهسلطات الإدارية المستقلة التي تتميز بالحياد و الموضوعية</w:t>
      </w:r>
      <w:r w:rsidR="00AB4758" w:rsidRPr="00DF3CB6">
        <w:rPr>
          <w:rStyle w:val="Appelnotedebasdep"/>
          <w:rtl/>
          <w:lang w:bidi="ar-DZ"/>
        </w:rPr>
        <w:footnoteReference w:id="677"/>
      </w:r>
      <w:r w:rsidR="00EB7F23" w:rsidRPr="00DF3CB6">
        <w:rPr>
          <w:rFonts w:hint="cs"/>
          <w:rtl/>
          <w:lang w:bidi="ar-DZ"/>
        </w:rPr>
        <w:t>.</w:t>
      </w:r>
    </w:p>
    <w:p w:rsidR="00AB4758" w:rsidRPr="00DF3CB6" w:rsidRDefault="00CC1E54" w:rsidP="0094785E">
      <w:pPr>
        <w:bidi/>
        <w:spacing w:after="0"/>
        <w:ind w:firstLine="567"/>
        <w:jc w:val="both"/>
        <w:rPr>
          <w:rtl/>
          <w:lang w:bidi="ar-DZ"/>
        </w:rPr>
      </w:pPr>
      <w:r>
        <w:rPr>
          <w:rFonts w:hint="cs"/>
          <w:rtl/>
          <w:lang w:bidi="ar-DZ"/>
        </w:rPr>
        <w:t>و</w:t>
      </w:r>
      <w:r w:rsidR="00AB4758" w:rsidRPr="00DF3CB6">
        <w:rPr>
          <w:rFonts w:hint="cs"/>
          <w:rtl/>
          <w:lang w:bidi="ar-DZ"/>
        </w:rPr>
        <w:t>من بين المهام الموكلة لها السهر على تنافسية قطاع الإتصالات الإلكترون</w:t>
      </w:r>
      <w:r w:rsidR="00B27993">
        <w:rPr>
          <w:rFonts w:hint="cs"/>
          <w:rtl/>
          <w:lang w:bidi="ar-DZ"/>
        </w:rPr>
        <w:t>ية و البريد تتشكل من مدير عام و</w:t>
      </w:r>
      <w:r w:rsidR="00AB4758" w:rsidRPr="00DF3CB6">
        <w:rPr>
          <w:rFonts w:hint="cs"/>
          <w:rtl/>
          <w:lang w:bidi="ar-DZ"/>
        </w:rPr>
        <w:t>مجلس الذي يتشكل بدوره من سبعة(07)أعضاء من بينهم الرئيس ويتم تعينهم من طرف رئيس الجمهورية بناءا على إقتراح من طرف الوزير الأول</w:t>
      </w:r>
      <w:r w:rsidR="00AB4758" w:rsidRPr="00DF3CB6">
        <w:rPr>
          <w:rStyle w:val="Appelnotedebasdep"/>
          <w:rtl/>
          <w:lang w:bidi="ar-DZ"/>
        </w:rPr>
        <w:footnoteReference w:id="678"/>
      </w:r>
      <w:r w:rsidR="00AB4758" w:rsidRPr="00DF3CB6">
        <w:rPr>
          <w:rFonts w:hint="cs"/>
          <w:rtl/>
          <w:lang w:bidi="ar-DZ"/>
        </w:rPr>
        <w:t>،</w:t>
      </w:r>
      <w:r w:rsidR="00275F0A" w:rsidRPr="00DF3CB6">
        <w:rPr>
          <w:rFonts w:hint="cs"/>
          <w:rtl/>
          <w:lang w:bidi="ar-DZ"/>
        </w:rPr>
        <w:t xml:space="preserve"> وتتنافى هذه العضوية مع أي نشاط مهني أو منصب عمومي أخر كما تتنافى مع أي إمتلاك مباشر أو غير مباشر لمصالح في مؤسسة تابعة لقطاعات البريد و المواصلات الإلكترونية والسمعي البصري و المعلوماتية</w:t>
      </w:r>
      <w:r w:rsidR="00275F0A" w:rsidRPr="00DF3CB6">
        <w:rPr>
          <w:rStyle w:val="Appelnotedebasdep"/>
          <w:rtl/>
          <w:lang w:bidi="ar-DZ"/>
        </w:rPr>
        <w:footnoteReference w:id="679"/>
      </w:r>
      <w:r w:rsidR="00AB4758" w:rsidRPr="00DF3CB6">
        <w:rPr>
          <w:rFonts w:hint="cs"/>
          <w:rtl/>
          <w:lang w:bidi="ar-DZ"/>
        </w:rPr>
        <w:t xml:space="preserve"> وتكون جلسات هذا المجلس تداولية ،و تصح مداولاته بحضور خمسة(05) أعضاء ليتخذ قراره بالاغلبية وفي حالة تساوي الاعضاء يرجع صوت الرئيس</w:t>
      </w:r>
      <w:r w:rsidR="00AB4758" w:rsidRPr="00DF3CB6">
        <w:rPr>
          <w:rStyle w:val="Appelnotedebasdep"/>
          <w:rtl/>
          <w:lang w:bidi="ar-DZ"/>
        </w:rPr>
        <w:footnoteReference w:id="680"/>
      </w:r>
      <w:r w:rsidR="00275F0A" w:rsidRPr="00DF3CB6">
        <w:rPr>
          <w:rFonts w:hint="cs"/>
          <w:rtl/>
          <w:lang w:bidi="ar-DZ"/>
        </w:rPr>
        <w:t>، و تكون هذه القرارات قابلة للطعن أمام مجلس الدولة خلال شهر من تاريخ التبليغ، غير أن هذا الأخير لا يكون له بأي حال من الأحوال أثر موقف</w:t>
      </w:r>
      <w:r w:rsidR="00275F0A" w:rsidRPr="00DF3CB6">
        <w:rPr>
          <w:rStyle w:val="Appelnotedebasdep"/>
          <w:rtl/>
          <w:lang w:bidi="ar-DZ"/>
        </w:rPr>
        <w:footnoteReference w:id="681"/>
      </w:r>
      <w:r w:rsidR="00275F0A" w:rsidRPr="00DF3CB6">
        <w:rPr>
          <w:rFonts w:hint="cs"/>
          <w:rtl/>
          <w:lang w:bidi="ar-DZ"/>
        </w:rPr>
        <w:t>.</w:t>
      </w:r>
    </w:p>
    <w:p w:rsidR="00275F0A" w:rsidRPr="00DF3CB6" w:rsidRDefault="00275F0A" w:rsidP="00275F0A">
      <w:pPr>
        <w:bidi/>
        <w:spacing w:after="0"/>
        <w:ind w:firstLine="567"/>
        <w:jc w:val="both"/>
        <w:rPr>
          <w:rtl/>
          <w:lang w:bidi="ar-DZ"/>
        </w:rPr>
      </w:pPr>
      <w:r w:rsidRPr="00DF3CB6">
        <w:rPr>
          <w:rFonts w:hint="cs"/>
          <w:rtl/>
          <w:lang w:bidi="ar-DZ"/>
        </w:rPr>
        <w:t>غير أنه بالرغم من أن هذه السلطة تعتبر نموذج لسلطات الض</w:t>
      </w:r>
      <w:r w:rsidR="00CC1E54">
        <w:rPr>
          <w:rFonts w:hint="cs"/>
          <w:rtl/>
          <w:lang w:bidi="ar-DZ"/>
        </w:rPr>
        <w:t>بط المستقلة بما تضمنه من حياد و</w:t>
      </w:r>
      <w:r w:rsidRPr="00DF3CB6">
        <w:rPr>
          <w:rFonts w:hint="cs"/>
          <w:rtl/>
          <w:lang w:bidi="ar-DZ"/>
        </w:rPr>
        <w:t>فعالية، إلا انه يعاب</w:t>
      </w:r>
      <w:r w:rsidR="00CC1E54">
        <w:rPr>
          <w:rFonts w:hint="cs"/>
          <w:rtl/>
          <w:lang w:bidi="ar-DZ"/>
        </w:rPr>
        <w:t xml:space="preserve"> عليها عدم التنوع في التشكيلة و</w:t>
      </w:r>
      <w:r w:rsidRPr="00DF3CB6">
        <w:rPr>
          <w:rFonts w:hint="cs"/>
          <w:rtl/>
          <w:lang w:bidi="ar-DZ"/>
        </w:rPr>
        <w:t>عدم إستقلايتها عن الوزار</w:t>
      </w:r>
      <w:r w:rsidR="00CC1E54">
        <w:rPr>
          <w:rFonts w:hint="cs"/>
          <w:rtl/>
          <w:lang w:bidi="ar-DZ"/>
        </w:rPr>
        <w:t xml:space="preserve">ة الوصية وكذا السلطة التنفيذية </w:t>
      </w:r>
      <w:r w:rsidRPr="00DF3CB6">
        <w:rPr>
          <w:rFonts w:hint="cs"/>
          <w:rtl/>
          <w:lang w:bidi="ar-DZ"/>
        </w:rPr>
        <w:t>نظرا لأن التعين يكون من طرف رئيس الجمهورية</w:t>
      </w:r>
      <w:r w:rsidRPr="00DF3CB6">
        <w:rPr>
          <w:rStyle w:val="Appelnotedebasdep"/>
          <w:rtl/>
          <w:lang w:bidi="ar-DZ"/>
        </w:rPr>
        <w:footnoteReference w:id="682"/>
      </w:r>
    </w:p>
    <w:p w:rsidR="00DA29AA" w:rsidRPr="00DF3CB6" w:rsidRDefault="007F2024" w:rsidP="00DA29AA">
      <w:pPr>
        <w:bidi/>
        <w:spacing w:after="0"/>
        <w:ind w:firstLine="567"/>
        <w:jc w:val="both"/>
        <w:rPr>
          <w:rtl/>
          <w:lang w:bidi="ar-DZ"/>
        </w:rPr>
      </w:pPr>
      <w:r w:rsidRPr="00DF3CB6">
        <w:rPr>
          <w:rFonts w:hint="cs"/>
          <w:rtl/>
          <w:lang w:bidi="ar-DZ"/>
        </w:rPr>
        <w:t xml:space="preserve">لقد </w:t>
      </w:r>
      <w:r w:rsidR="00746E5A" w:rsidRPr="00DF3CB6">
        <w:rPr>
          <w:rtl/>
          <w:lang w:bidi="ar-DZ"/>
        </w:rPr>
        <w:t>خول القانون رقم 18-04</w:t>
      </w:r>
      <w:r w:rsidR="00DA29AA" w:rsidRPr="00DF3CB6">
        <w:rPr>
          <w:rFonts w:hint="cs"/>
          <w:rtl/>
          <w:lang w:bidi="ar-DZ"/>
        </w:rPr>
        <w:t xml:space="preserve"> بموجب المادة 13 منه</w:t>
      </w:r>
      <w:r w:rsidR="00746E5A" w:rsidRPr="00DF3CB6">
        <w:rPr>
          <w:rtl/>
          <w:lang w:bidi="ar-DZ"/>
        </w:rPr>
        <w:t xml:space="preserve"> لسلطة ضبط البريد والاتصالات الالكترونية </w:t>
      </w:r>
      <w:r w:rsidR="00DA29AA" w:rsidRPr="00DF3CB6">
        <w:rPr>
          <w:rFonts w:hint="cs"/>
          <w:rtl/>
          <w:lang w:bidi="ar-DZ"/>
        </w:rPr>
        <w:t xml:space="preserve"> مجموعة من ال</w:t>
      </w:r>
      <w:r w:rsidR="00746E5A" w:rsidRPr="00DF3CB6">
        <w:rPr>
          <w:rtl/>
          <w:lang w:bidi="ar-DZ"/>
        </w:rPr>
        <w:t>صلاحي</w:t>
      </w:r>
      <w:r w:rsidR="00DA29AA" w:rsidRPr="00DF3CB6">
        <w:rPr>
          <w:rFonts w:hint="cs"/>
          <w:rtl/>
          <w:lang w:bidi="ar-DZ"/>
        </w:rPr>
        <w:t>ات، التي من أهمها أنها تسهر على تجسيد المنافسة الفعلية والمشروعة في سوقي الإتصالات الإلكترونية والبريد وذلك بإتخاذ كل التدابير الضرورية لترقية وإستعادة المنافسة فيهما</w:t>
      </w:r>
      <w:r w:rsidR="00DA29AA" w:rsidRPr="00DF3CB6">
        <w:rPr>
          <w:rStyle w:val="Appelnotedebasdep"/>
          <w:rtl/>
          <w:lang w:bidi="ar-DZ"/>
        </w:rPr>
        <w:footnoteReference w:id="683"/>
      </w:r>
      <w:r w:rsidR="00DA29AA" w:rsidRPr="00DF3CB6">
        <w:rPr>
          <w:rFonts w:hint="cs"/>
          <w:rtl/>
          <w:lang w:bidi="ar-DZ"/>
        </w:rPr>
        <w:t>.</w:t>
      </w:r>
    </w:p>
    <w:p w:rsidR="00746E5A" w:rsidRPr="00DF3CB6" w:rsidRDefault="00DA29AA" w:rsidP="00DA29AA">
      <w:pPr>
        <w:bidi/>
        <w:spacing w:after="0"/>
        <w:ind w:firstLine="567"/>
        <w:jc w:val="both"/>
        <w:rPr>
          <w:rtl/>
          <w:lang w:bidi="ar-DZ"/>
        </w:rPr>
      </w:pPr>
      <w:r w:rsidRPr="00DF3CB6">
        <w:rPr>
          <w:rFonts w:hint="cs"/>
          <w:rtl/>
          <w:lang w:bidi="ar-DZ"/>
        </w:rPr>
        <w:t xml:space="preserve">كما أنها تقوم بمنح </w:t>
      </w:r>
      <w:r w:rsidR="00746E5A" w:rsidRPr="00DF3CB6">
        <w:rPr>
          <w:rtl/>
          <w:lang w:bidi="ar-DZ"/>
        </w:rPr>
        <w:t>منح التراخيص العامة لانشاء و/أو استغلال شبكات الاتصالات الالكترونية وتوفير خدمات الاتصالات الالكترونية وتراخيص الشبكات الخاصة، وكذا تر</w:t>
      </w:r>
      <w:r w:rsidRPr="00DF3CB6">
        <w:rPr>
          <w:rtl/>
          <w:lang w:bidi="ar-DZ"/>
        </w:rPr>
        <w:t>اخيص تقديم خدمات وأداءات البريد</w:t>
      </w:r>
    </w:p>
    <w:p w:rsidR="000A4670" w:rsidRPr="00DF3CB6" w:rsidRDefault="000A4670" w:rsidP="000A4670">
      <w:pPr>
        <w:bidi/>
        <w:spacing w:before="240" w:after="0"/>
        <w:ind w:firstLine="567"/>
        <w:jc w:val="both"/>
        <w:rPr>
          <w:rtl/>
          <w:lang w:bidi="ar-DZ"/>
        </w:rPr>
      </w:pPr>
      <w:r w:rsidRPr="00DF3CB6">
        <w:rPr>
          <w:rtl/>
          <w:lang w:bidi="ar-DZ"/>
        </w:rPr>
        <w:t>من أجل أداء الدور</w:t>
      </w:r>
      <w:r w:rsidR="00746E5A" w:rsidRPr="00DF3CB6">
        <w:rPr>
          <w:rtl/>
          <w:lang w:bidi="ar-DZ"/>
        </w:rPr>
        <w:t xml:space="preserve">الرقابي لسلطة ضبط البريد والاتصالات الالكترونية </w:t>
      </w:r>
      <w:r w:rsidRPr="00DF3CB6">
        <w:rPr>
          <w:rFonts w:hint="cs"/>
          <w:rtl/>
          <w:lang w:bidi="ar-DZ"/>
        </w:rPr>
        <w:t>فإن لها بدور تحكيمي إذ أنها تقوم بسوية جميع المنازعات التي تنشأ بين المتعاملين، وفي إطار تجسيد الشفافية تقوم السلطة بإعداد و نشر التقرير السنوي و يرسل إلى البرلمان بغرفتيه والوزارة الأولى و الوزارة الوصية.</w:t>
      </w:r>
    </w:p>
    <w:p w:rsidR="000A4670" w:rsidRPr="00DF3CB6" w:rsidRDefault="000A4670" w:rsidP="000A4670">
      <w:pPr>
        <w:bidi/>
        <w:spacing w:before="240" w:after="0"/>
        <w:ind w:firstLine="567"/>
        <w:jc w:val="both"/>
        <w:rPr>
          <w:rtl/>
          <w:lang w:bidi="ar-DZ"/>
        </w:rPr>
      </w:pPr>
      <w:r w:rsidRPr="00DF3CB6">
        <w:rPr>
          <w:rFonts w:hint="cs"/>
          <w:rtl/>
          <w:lang w:bidi="ar-DZ"/>
        </w:rPr>
        <w:t>وفي إطار تطوير القطاع فإن السلطة تقوم بالتعاون مه الهيئات الأجنبية وتمثيل الجزائرالمحافل الدولية</w:t>
      </w:r>
      <w:r w:rsidRPr="00DF3CB6">
        <w:rPr>
          <w:rStyle w:val="Appelnotedebasdep"/>
          <w:rtl/>
          <w:lang w:bidi="ar-DZ"/>
        </w:rPr>
        <w:footnoteReference w:id="684"/>
      </w:r>
      <w:r w:rsidRPr="00DF3CB6">
        <w:rPr>
          <w:rFonts w:hint="cs"/>
          <w:rtl/>
          <w:lang w:bidi="ar-DZ"/>
        </w:rPr>
        <w:t>.</w:t>
      </w:r>
    </w:p>
    <w:p w:rsidR="00746E5A" w:rsidRPr="00DF3CB6" w:rsidRDefault="00FD64D9" w:rsidP="006F7E34">
      <w:pPr>
        <w:bidi/>
        <w:spacing w:before="240" w:after="0"/>
        <w:ind w:firstLine="567"/>
        <w:jc w:val="both"/>
        <w:rPr>
          <w:rtl/>
          <w:lang w:bidi="ar-DZ"/>
        </w:rPr>
      </w:pPr>
      <w:r w:rsidRPr="00DF3CB6">
        <w:rPr>
          <w:rFonts w:hint="cs"/>
          <w:rtl/>
          <w:lang w:bidi="ar-DZ"/>
        </w:rPr>
        <w:t>وتمتد رقابة سلطة الضبط إلى الرقابة على التنفيذ إذ أن المادة</w:t>
      </w:r>
      <w:r w:rsidR="000A4670" w:rsidRPr="00DF3CB6">
        <w:rPr>
          <w:rFonts w:hint="cs"/>
          <w:rtl/>
          <w:lang w:bidi="ar-DZ"/>
        </w:rPr>
        <w:t xml:space="preserve"> 158</w:t>
      </w:r>
      <w:r w:rsidR="00746E5A" w:rsidRPr="00DF3CB6">
        <w:rPr>
          <w:rtl/>
          <w:lang w:bidi="ar-DZ"/>
        </w:rPr>
        <w:t xml:space="preserve"> من القانون أعلاه </w:t>
      </w:r>
      <w:r w:rsidRPr="00DF3CB6">
        <w:rPr>
          <w:rFonts w:hint="cs"/>
          <w:rtl/>
          <w:lang w:bidi="ar-DZ"/>
        </w:rPr>
        <w:t xml:space="preserve">فرضت </w:t>
      </w:r>
      <w:r w:rsidR="00746E5A" w:rsidRPr="00DF3CB6">
        <w:rPr>
          <w:rtl/>
          <w:lang w:bidi="ar-DZ"/>
        </w:rPr>
        <w:t>على المفوضين المستفيدين من رخصة أو ترخيص، أن يضعوا تحت تصرف سلطة ضبط الضبط المعلومات أو الوثائق التي تمكنها من التأكد من مدى احترام هؤلاء المتعاملين للالتزامات المفروضة عليهم بموجب النصوص التشريعية التنظيمية</w:t>
      </w:r>
      <w:r w:rsidR="00746E5A" w:rsidRPr="00DF3CB6">
        <w:rPr>
          <w:vertAlign w:val="superscript"/>
          <w:rtl/>
          <w:lang w:bidi="ar-DZ"/>
        </w:rPr>
        <w:footnoteReference w:id="685"/>
      </w:r>
      <w:r w:rsidR="00B27993">
        <w:rPr>
          <w:rFonts w:hint="cs"/>
          <w:rtl/>
          <w:lang w:bidi="ar-DZ"/>
        </w:rPr>
        <w:t>.</w:t>
      </w:r>
    </w:p>
    <w:p w:rsidR="00746E5A" w:rsidRPr="00DF3CB6" w:rsidRDefault="00746E5A" w:rsidP="00AB6DA3">
      <w:pPr>
        <w:bidi/>
        <w:spacing w:before="240" w:after="0"/>
        <w:ind w:firstLine="567"/>
        <w:jc w:val="both"/>
        <w:rPr>
          <w:rtl/>
          <w:lang w:bidi="ar-DZ"/>
        </w:rPr>
      </w:pPr>
      <w:r w:rsidRPr="00DF3CB6">
        <w:rPr>
          <w:rtl/>
          <w:lang w:bidi="ar-DZ"/>
        </w:rPr>
        <w:t xml:space="preserve">إضافة إلى مراقبة الوثائق والمعلومات الضرورية تمارس سلطة ضبط البريد والاتصالات الالكترونية الرقابة عن طريق التقرير السنوي الواجب تقديمه من طرف المفوض له وفق لنص المادة 36 الفقرة الثالثة من المرسوم التنفيذي رقم 01-219 المتضمن الموافقة على الرخصة لإقامة واستغلال شبكة عمومية للمواصلات اللاسلكية الخلوية من نوع </w:t>
      </w:r>
      <w:r w:rsidRPr="00DF3CB6">
        <w:rPr>
          <w:lang w:bidi="ar-DZ"/>
        </w:rPr>
        <w:t xml:space="preserve"> GSM</w:t>
      </w:r>
      <w:r w:rsidRPr="00DF3CB6">
        <w:rPr>
          <w:rtl/>
          <w:lang w:bidi="ar-DZ"/>
        </w:rPr>
        <w:t>ولتوفير خدمات المواصلات اللاسلكية للجمهور</w:t>
      </w:r>
      <w:r w:rsidRPr="00DF3CB6">
        <w:rPr>
          <w:vertAlign w:val="superscript"/>
          <w:rtl/>
          <w:lang w:bidi="ar-DZ"/>
        </w:rPr>
        <w:footnoteReference w:id="686"/>
      </w:r>
      <w:r w:rsidRPr="00DF3CB6">
        <w:rPr>
          <w:rtl/>
          <w:lang w:bidi="ar-DZ"/>
        </w:rPr>
        <w:t>إذ فرضت على صاحب الرخصة أن يقدم سنويا إلى سلطة الضبط في أجل أقصاه 3 أشهر ابتداء من نهاية كل سنة اجتماعية، تقريرا سنويا ف</w:t>
      </w:r>
      <w:r w:rsidRPr="00DF3CB6">
        <w:rPr>
          <w:rFonts w:hint="cs"/>
          <w:rtl/>
          <w:lang w:bidi="ar-DZ"/>
        </w:rPr>
        <w:t xml:space="preserve">ي </w:t>
      </w:r>
      <w:r w:rsidRPr="00DF3CB6">
        <w:rPr>
          <w:rtl/>
          <w:lang w:bidi="ar-DZ"/>
        </w:rPr>
        <w:t>8 نسخ وكشوفا مالية سنوية مصادق عليها تمارس سلطة ضبط البريد والاتصالات الالكترونية الرقابة عن طريق التقرير السنوي الواجب تقديمه من طرف المفوض له وفقا لنص المادة 36 الفقرة الثالثة من المرسوم التنفيذي رقم 01-219 إذ فرضت على صاحب الرخصة أن يقدم سنويا إلى سلطة الضبط في أجل أقصاه 3 أشهر ابتداء من نهاية كل سنة اجتماعية، تقريرا سنويا في 8 نسخ وكشوفا مالية سنوية مصادق عليها.</w:t>
      </w:r>
    </w:p>
    <w:p w:rsidR="00746E5A" w:rsidRPr="00DF3CB6" w:rsidRDefault="00FD64D9" w:rsidP="00FD64D9">
      <w:pPr>
        <w:bidi/>
        <w:spacing w:before="240" w:after="0"/>
        <w:ind w:firstLine="567"/>
        <w:jc w:val="both"/>
        <w:rPr>
          <w:sz w:val="32"/>
          <w:szCs w:val="32"/>
          <w:vertAlign w:val="superscript"/>
          <w:rtl/>
          <w:lang w:bidi="ar-DZ"/>
        </w:rPr>
      </w:pPr>
      <w:r w:rsidRPr="00DF3CB6">
        <w:rPr>
          <w:rFonts w:hint="cs"/>
          <w:rtl/>
          <w:lang w:bidi="ar-DZ"/>
        </w:rPr>
        <w:t>مما سبق نستنتج أن سلطة ضبط الإتصالات الإلكترونية والبريد هي النموذج الأم</w:t>
      </w:r>
      <w:r w:rsidR="00541FA2" w:rsidRPr="00DF3CB6">
        <w:rPr>
          <w:rFonts w:hint="cs"/>
          <w:rtl/>
          <w:lang w:bidi="ar-DZ"/>
        </w:rPr>
        <w:t>ث</w:t>
      </w:r>
      <w:r w:rsidRPr="00DF3CB6">
        <w:rPr>
          <w:rFonts w:hint="cs"/>
          <w:rtl/>
          <w:lang w:bidi="ar-DZ"/>
        </w:rPr>
        <w:t>ل الذي أوجده المشرع لتجسيد المنافسة في القطاع المعنية بها، وقد تم التطرق بالتفصيل إلى المها</w:t>
      </w:r>
      <w:r w:rsidR="004A37E9">
        <w:rPr>
          <w:rFonts w:hint="cs"/>
          <w:rtl/>
          <w:lang w:bidi="ar-DZ"/>
        </w:rPr>
        <w:t>م التي تقوم بها في إطار</w:t>
      </w:r>
      <w:r w:rsidR="00B27993">
        <w:rPr>
          <w:rFonts w:hint="cs"/>
          <w:rtl/>
          <w:lang w:bidi="ar-DZ"/>
        </w:rPr>
        <w:t>تكريس و</w:t>
      </w:r>
      <w:r w:rsidRPr="00DF3CB6">
        <w:rPr>
          <w:rFonts w:hint="cs"/>
          <w:rtl/>
          <w:lang w:bidi="ar-DZ"/>
        </w:rPr>
        <w:t>حماية المنافسة من خلال الفصل الأول من الباب الثاني</w:t>
      </w:r>
      <w:r w:rsidRPr="00DF3CB6">
        <w:rPr>
          <w:rStyle w:val="Appelnotedebasdep"/>
          <w:rtl/>
          <w:lang w:bidi="ar-DZ"/>
        </w:rPr>
        <w:footnoteReference w:id="687"/>
      </w:r>
      <w:r w:rsidR="00541FA2" w:rsidRPr="00DF3CB6">
        <w:rPr>
          <w:rFonts w:hint="cs"/>
          <w:rtl/>
          <w:lang w:bidi="ar-DZ"/>
        </w:rPr>
        <w:t>.</w:t>
      </w:r>
    </w:p>
    <w:p w:rsidR="00746E5A" w:rsidRPr="00DF3CB6" w:rsidRDefault="00746E5A" w:rsidP="00F52453">
      <w:pPr>
        <w:pStyle w:val="Titre3"/>
        <w:bidi/>
        <w:spacing w:before="240"/>
        <w:rPr>
          <w:rtl/>
          <w:lang w:bidi="ar-DZ"/>
        </w:rPr>
      </w:pPr>
      <w:bookmarkStart w:id="1002" w:name="_Toc127049074"/>
      <w:bookmarkStart w:id="1003" w:name="_Toc127052339"/>
      <w:bookmarkStart w:id="1004" w:name="_Toc127053403"/>
      <w:bookmarkStart w:id="1005" w:name="_Toc133700322"/>
      <w:r w:rsidRPr="00DF3CB6">
        <w:rPr>
          <w:rtl/>
          <w:lang w:bidi="ar-DZ"/>
        </w:rPr>
        <w:t>المطلب الثاني</w:t>
      </w:r>
      <w:bookmarkStart w:id="1006" w:name="_Toc127049075"/>
      <w:bookmarkEnd w:id="1002"/>
      <w:r w:rsidR="000C3F26">
        <w:rPr>
          <w:rtl/>
          <w:lang w:bidi="ar-DZ"/>
        </w:rPr>
        <w:br/>
      </w:r>
      <w:r w:rsidRPr="00DF3CB6">
        <w:rPr>
          <w:rtl/>
          <w:lang w:bidi="ar-DZ"/>
        </w:rPr>
        <w:t>الرقابة المالية</w:t>
      </w:r>
      <w:r w:rsidR="00497EA4" w:rsidRPr="00DF3CB6">
        <w:rPr>
          <w:rFonts w:hint="cs"/>
          <w:rtl/>
          <w:lang w:bidi="ar-DZ"/>
        </w:rPr>
        <w:t xml:space="preserve"> والوصائية</w:t>
      </w:r>
      <w:r w:rsidRPr="00DF3CB6">
        <w:rPr>
          <w:rFonts w:hint="cs"/>
          <w:rtl/>
          <w:lang w:bidi="ar-DZ"/>
        </w:rPr>
        <w:t xml:space="preserve"> والقضائية </w:t>
      </w:r>
      <w:r w:rsidRPr="00DF3CB6">
        <w:rPr>
          <w:rtl/>
          <w:lang w:bidi="ar-DZ"/>
        </w:rPr>
        <w:t xml:space="preserve"> لتدعيم المنافسة في عقود التفويض</w:t>
      </w:r>
      <w:bookmarkEnd w:id="1003"/>
      <w:bookmarkEnd w:id="1004"/>
      <w:bookmarkEnd w:id="1005"/>
      <w:bookmarkEnd w:id="1006"/>
    </w:p>
    <w:p w:rsidR="00746E5A" w:rsidRPr="00DF3CB6" w:rsidRDefault="00746E5A" w:rsidP="00497EA4">
      <w:pPr>
        <w:bidi/>
        <w:ind w:firstLine="567"/>
        <w:jc w:val="both"/>
        <w:rPr>
          <w:rtl/>
          <w:lang w:bidi="ar-DZ"/>
        </w:rPr>
      </w:pPr>
      <w:r w:rsidRPr="00DF3CB6">
        <w:rPr>
          <w:rtl/>
          <w:lang w:bidi="ar-DZ"/>
        </w:rPr>
        <w:t>تضطلع أجهزة الرقابة الم</w:t>
      </w:r>
      <w:r w:rsidR="00381858" w:rsidRPr="00DF3CB6">
        <w:rPr>
          <w:rFonts w:hint="cs"/>
          <w:rtl/>
          <w:lang w:bidi="ar-DZ"/>
        </w:rPr>
        <w:t>ا</w:t>
      </w:r>
      <w:r w:rsidRPr="00DF3CB6">
        <w:rPr>
          <w:rtl/>
          <w:lang w:bidi="ar-DZ"/>
        </w:rPr>
        <w:t>لية بدورعام في إطار ضمان ترشيد المال العام، وحوكمة مختلف المؤسسات العمومية والخاصة</w:t>
      </w:r>
      <w:r w:rsidR="00381858" w:rsidRPr="00DF3CB6">
        <w:rPr>
          <w:rFonts w:hint="cs"/>
          <w:rtl/>
          <w:lang w:bidi="ar-DZ"/>
        </w:rPr>
        <w:t xml:space="preserve">، </w:t>
      </w:r>
      <w:r w:rsidRPr="00DF3CB6">
        <w:rPr>
          <w:rtl/>
          <w:lang w:bidi="ar-DZ"/>
        </w:rPr>
        <w:t xml:space="preserve">وفي ظل ممارسة دورها الرقابي يكون لها رقابة جميع الاعمال القانونية لهذه المؤسسات ومن بين هذه الأعمال التفويض </w:t>
      </w:r>
      <w:r w:rsidR="00381858" w:rsidRPr="00DF3CB6">
        <w:rPr>
          <w:rFonts w:hint="cs"/>
          <w:rtl/>
          <w:lang w:bidi="ar-DZ"/>
        </w:rPr>
        <w:t xml:space="preserve">نطرا </w:t>
      </w:r>
      <w:r w:rsidRPr="00DF3CB6">
        <w:rPr>
          <w:rtl/>
          <w:lang w:bidi="ar-DZ"/>
        </w:rPr>
        <w:t>لصلته بالمرفق العام والمال العام</w:t>
      </w:r>
      <w:r w:rsidR="00381858" w:rsidRPr="00DF3CB6">
        <w:rPr>
          <w:rFonts w:hint="cs"/>
          <w:rtl/>
          <w:lang w:bidi="ar-DZ"/>
        </w:rPr>
        <w:t>،وتتمثل</w:t>
      </w:r>
      <w:r w:rsidRPr="00DF3CB6">
        <w:rPr>
          <w:rtl/>
          <w:lang w:bidi="ar-DZ"/>
        </w:rPr>
        <w:t xml:space="preserve"> هذه </w:t>
      </w:r>
      <w:r w:rsidR="00381858" w:rsidRPr="00DF3CB6">
        <w:rPr>
          <w:rFonts w:hint="cs"/>
          <w:rtl/>
          <w:lang w:bidi="ar-DZ"/>
        </w:rPr>
        <w:t xml:space="preserve">الاليات </w:t>
      </w:r>
      <w:r w:rsidRPr="00DF3CB6">
        <w:rPr>
          <w:rtl/>
          <w:lang w:bidi="ar-DZ"/>
        </w:rPr>
        <w:t>في مجلس المحاسبة، والمفتشية العامة</w:t>
      </w:r>
      <w:r w:rsidR="00381858" w:rsidRPr="00DF3CB6">
        <w:rPr>
          <w:rFonts w:hint="cs"/>
          <w:rtl/>
          <w:lang w:bidi="ar-DZ"/>
        </w:rPr>
        <w:t xml:space="preserve"> التي تمارس رقابة بعدية،</w:t>
      </w:r>
      <w:r w:rsidRPr="00DF3CB6">
        <w:rPr>
          <w:rtl/>
          <w:lang w:bidi="ar-DZ"/>
        </w:rPr>
        <w:t xml:space="preserve"> وبالمقابل إعتمد المشرع رقابة أخرى متخصصة تتمثل في الرقابة الوصائية التي تستمد أساسها من النصوص القانونية المنظمة للتفويض لاسيما المرسوم الرئاسي15-247 وقوانين الجماعات المحلية، ولعل الهدف من هذه الرقابة هو </w:t>
      </w:r>
      <w:r w:rsidR="00381858" w:rsidRPr="00DF3CB6">
        <w:rPr>
          <w:rFonts w:hint="cs"/>
          <w:rtl/>
          <w:lang w:bidi="ar-DZ"/>
        </w:rPr>
        <w:t>تأ</w:t>
      </w:r>
      <w:r w:rsidRPr="00DF3CB6">
        <w:rPr>
          <w:rtl/>
          <w:lang w:bidi="ar-DZ"/>
        </w:rPr>
        <w:t>مين تفويض المرفق الع</w:t>
      </w:r>
      <w:r w:rsidR="00381858" w:rsidRPr="00DF3CB6">
        <w:rPr>
          <w:rFonts w:hint="cs"/>
          <w:rtl/>
          <w:lang w:bidi="ar-DZ"/>
        </w:rPr>
        <w:t>ا</w:t>
      </w:r>
      <w:r w:rsidRPr="00DF3CB6">
        <w:rPr>
          <w:rtl/>
          <w:lang w:bidi="ar-DZ"/>
        </w:rPr>
        <w:t xml:space="preserve">م ومراقبة مدى شرعية إبرامه، خاصة ما تعلق منها بإحترام الإجراءات والمبادئ التي يقوم عليها خاصة </w:t>
      </w:r>
      <w:r w:rsidR="00381858" w:rsidRPr="00DF3CB6">
        <w:rPr>
          <w:rFonts w:hint="cs"/>
          <w:rtl/>
          <w:lang w:bidi="ar-DZ"/>
        </w:rPr>
        <w:t xml:space="preserve">امبدأ </w:t>
      </w:r>
      <w:r w:rsidRPr="00DF3CB6">
        <w:rPr>
          <w:rtl/>
          <w:lang w:bidi="ar-DZ"/>
        </w:rPr>
        <w:t>المنافسة،</w:t>
      </w:r>
      <w:r w:rsidR="00381858" w:rsidRPr="00DF3CB6">
        <w:rPr>
          <w:rFonts w:hint="cs"/>
          <w:rtl/>
          <w:lang w:bidi="ar-DZ"/>
        </w:rPr>
        <w:t xml:space="preserve">كما لا يمكن ألا تذكر دور القضاء في تكريس و حماية المنافسة، </w:t>
      </w:r>
      <w:r w:rsidRPr="00DF3CB6">
        <w:rPr>
          <w:rtl/>
          <w:lang w:bidi="ar-DZ"/>
        </w:rPr>
        <w:t xml:space="preserve"> ومن أجل دلك سوف نتطرق في دراستنا هذه إلى </w:t>
      </w:r>
      <w:r w:rsidR="00381858" w:rsidRPr="00DF3CB6">
        <w:rPr>
          <w:rFonts w:hint="cs"/>
          <w:rtl/>
          <w:lang w:bidi="ar-DZ"/>
        </w:rPr>
        <w:t xml:space="preserve">الرقابة المالية من </w:t>
      </w:r>
      <w:r w:rsidR="00726E89" w:rsidRPr="00DF3CB6">
        <w:rPr>
          <w:rFonts w:hint="cs"/>
          <w:rtl/>
          <w:lang w:bidi="ar-DZ"/>
        </w:rPr>
        <w:t>ط</w:t>
      </w:r>
      <w:r w:rsidR="00381858" w:rsidRPr="00DF3CB6">
        <w:rPr>
          <w:rFonts w:hint="cs"/>
          <w:rtl/>
          <w:lang w:bidi="ar-DZ"/>
        </w:rPr>
        <w:t xml:space="preserve">رف </w:t>
      </w:r>
      <w:r w:rsidRPr="00DF3CB6">
        <w:rPr>
          <w:rtl/>
          <w:lang w:bidi="ar-DZ"/>
        </w:rPr>
        <w:t xml:space="preserve">مجلس المحاسبة </w:t>
      </w:r>
      <w:r w:rsidR="00381858" w:rsidRPr="00DF3CB6">
        <w:rPr>
          <w:rFonts w:hint="cs"/>
          <w:rtl/>
          <w:lang w:bidi="ar-DZ"/>
        </w:rPr>
        <w:t>و</w:t>
      </w:r>
      <w:r w:rsidRPr="00DF3CB6">
        <w:rPr>
          <w:rtl/>
          <w:lang w:bidi="ar-DZ"/>
        </w:rPr>
        <w:t>المفتشية العامة (</w:t>
      </w:r>
      <w:r w:rsidRPr="00DF3CB6">
        <w:rPr>
          <w:b/>
          <w:bCs/>
          <w:rtl/>
          <w:lang w:bidi="ar-DZ"/>
        </w:rPr>
        <w:t>الفرع</w:t>
      </w:r>
      <w:r w:rsidR="00381858" w:rsidRPr="00DF3CB6">
        <w:rPr>
          <w:rFonts w:hint="cs"/>
          <w:b/>
          <w:bCs/>
          <w:rtl/>
          <w:lang w:bidi="ar-DZ"/>
        </w:rPr>
        <w:t>الاول</w:t>
      </w:r>
      <w:r w:rsidRPr="00DF3CB6">
        <w:rPr>
          <w:rtl/>
          <w:lang w:bidi="ar-DZ"/>
        </w:rPr>
        <w:t>) وبعدها الرقابة الوصائية(</w:t>
      </w:r>
      <w:r w:rsidRPr="00DF3CB6">
        <w:rPr>
          <w:b/>
          <w:bCs/>
          <w:rtl/>
          <w:lang w:bidi="ar-DZ"/>
        </w:rPr>
        <w:t xml:space="preserve">الفرع </w:t>
      </w:r>
      <w:r w:rsidR="00381858" w:rsidRPr="00DF3CB6">
        <w:rPr>
          <w:rFonts w:hint="cs"/>
          <w:b/>
          <w:bCs/>
          <w:rtl/>
          <w:lang w:bidi="ar-DZ"/>
        </w:rPr>
        <w:t>الثاني</w:t>
      </w:r>
      <w:r w:rsidRPr="00DF3CB6">
        <w:rPr>
          <w:rtl/>
          <w:lang w:bidi="ar-DZ"/>
        </w:rPr>
        <w:t xml:space="preserve">)والرقابة القضائية </w:t>
      </w:r>
      <w:r w:rsidR="00327E14" w:rsidRPr="00DF3CB6">
        <w:rPr>
          <w:rtl/>
          <w:lang w:bidi="ar-DZ"/>
        </w:rPr>
        <w:t>(</w:t>
      </w:r>
      <w:r w:rsidRPr="00DF3CB6">
        <w:rPr>
          <w:b/>
          <w:bCs/>
          <w:rtl/>
          <w:lang w:bidi="ar-DZ"/>
        </w:rPr>
        <w:t xml:space="preserve">الفرع </w:t>
      </w:r>
      <w:r w:rsidR="00381858" w:rsidRPr="00DF3CB6">
        <w:rPr>
          <w:rFonts w:hint="cs"/>
          <w:b/>
          <w:bCs/>
          <w:rtl/>
          <w:lang w:bidi="ar-DZ"/>
        </w:rPr>
        <w:t>الثالث)</w:t>
      </w:r>
      <w:r w:rsidR="00EB7F23" w:rsidRPr="00DF3CB6">
        <w:rPr>
          <w:rtl/>
          <w:lang w:bidi="ar-DZ"/>
        </w:rPr>
        <w:t>.</w:t>
      </w:r>
    </w:p>
    <w:p w:rsidR="008C48A7" w:rsidRPr="00DF3CB6" w:rsidRDefault="00746E5A" w:rsidP="000C3F26">
      <w:pPr>
        <w:pStyle w:val="Titre4"/>
        <w:bidi/>
        <w:rPr>
          <w:rtl/>
          <w:lang w:bidi="ar-DZ"/>
        </w:rPr>
      </w:pPr>
      <w:bookmarkStart w:id="1007" w:name="_Toc127049076"/>
      <w:bookmarkStart w:id="1008" w:name="_Toc127052340"/>
      <w:bookmarkStart w:id="1009" w:name="_Toc127053404"/>
      <w:r w:rsidRPr="00DF3CB6">
        <w:rPr>
          <w:rtl/>
          <w:lang w:bidi="ar-DZ"/>
        </w:rPr>
        <w:t>الفرع الأول</w:t>
      </w:r>
      <w:bookmarkStart w:id="1010" w:name="_Toc127049077"/>
      <w:bookmarkEnd w:id="1007"/>
      <w:r w:rsidR="000C3F26">
        <w:rPr>
          <w:rtl/>
          <w:lang w:bidi="ar-DZ"/>
        </w:rPr>
        <w:br/>
      </w:r>
      <w:r w:rsidR="00500CD2" w:rsidRPr="00DF3CB6">
        <w:rPr>
          <w:rFonts w:hint="cs"/>
          <w:rtl/>
          <w:lang w:bidi="ar-DZ"/>
        </w:rPr>
        <w:t xml:space="preserve">تدخل </w:t>
      </w:r>
      <w:proofErr w:type="gramStart"/>
      <w:r w:rsidR="00500CD2" w:rsidRPr="00DF3CB6">
        <w:rPr>
          <w:rFonts w:hint="cs"/>
          <w:rtl/>
          <w:lang w:bidi="ar-DZ"/>
        </w:rPr>
        <w:t>الآليات</w:t>
      </w:r>
      <w:proofErr w:type="gramEnd"/>
      <w:r w:rsidR="008C48A7" w:rsidRPr="00DF3CB6">
        <w:rPr>
          <w:rFonts w:hint="cs"/>
          <w:rtl/>
          <w:lang w:bidi="ar-DZ"/>
        </w:rPr>
        <w:t xml:space="preserve"> المالية المتخ</w:t>
      </w:r>
      <w:r w:rsidR="000C3F26">
        <w:rPr>
          <w:rFonts w:hint="cs"/>
          <w:rtl/>
          <w:lang w:bidi="ar-DZ"/>
        </w:rPr>
        <w:t>صصة</w:t>
      </w:r>
      <w:r w:rsidR="008C48A7" w:rsidRPr="00DF3CB6">
        <w:rPr>
          <w:rFonts w:hint="cs"/>
          <w:rtl/>
          <w:lang w:bidi="ar-DZ"/>
        </w:rPr>
        <w:t xml:space="preserve"> في </w:t>
      </w:r>
      <w:r w:rsidR="00500CD2" w:rsidRPr="00DF3CB6">
        <w:rPr>
          <w:rFonts w:hint="cs"/>
          <w:rtl/>
          <w:lang w:bidi="ar-DZ"/>
        </w:rPr>
        <w:t xml:space="preserve">حماية مبدأ </w:t>
      </w:r>
      <w:r w:rsidR="008C48A7" w:rsidRPr="00DF3CB6">
        <w:rPr>
          <w:rFonts w:hint="cs"/>
          <w:rtl/>
          <w:lang w:bidi="ar-DZ"/>
        </w:rPr>
        <w:t>المنافسة</w:t>
      </w:r>
      <w:bookmarkEnd w:id="1008"/>
      <w:bookmarkEnd w:id="1009"/>
      <w:bookmarkEnd w:id="1010"/>
    </w:p>
    <w:p w:rsidR="00400B8D" w:rsidRPr="00DF3CB6" w:rsidRDefault="00080293" w:rsidP="009D7F89">
      <w:pPr>
        <w:bidi/>
        <w:spacing w:before="240" w:after="0"/>
        <w:ind w:firstLine="567"/>
        <w:jc w:val="both"/>
        <w:rPr>
          <w:rtl/>
          <w:lang w:bidi="ar-DZ"/>
        </w:rPr>
      </w:pPr>
      <w:r w:rsidRPr="00DF3CB6">
        <w:rPr>
          <w:rFonts w:hint="cs"/>
          <w:rtl/>
          <w:lang w:bidi="ar-DZ"/>
        </w:rPr>
        <w:t xml:space="preserve">إن مفهوم الرقابة المالية يتضمن عملية التاكد من إحترام المبادئ العامة المقررة قانونا و ترشيد المال العام مع توجيه النفقات بكل شفافية في </w:t>
      </w:r>
      <w:r w:rsidR="009D7F89">
        <w:rPr>
          <w:rFonts w:hint="cs"/>
          <w:rtl/>
          <w:lang w:bidi="ar-DZ"/>
        </w:rPr>
        <w:t>إ</w:t>
      </w:r>
      <w:r w:rsidRPr="00DF3CB6">
        <w:rPr>
          <w:rFonts w:hint="cs"/>
          <w:rtl/>
          <w:lang w:bidi="ar-DZ"/>
        </w:rPr>
        <w:t xml:space="preserve">طار تسيير و إستغلال المرفق العام، غير أن هذه الرقابة تتباين و تختلف حسب طبيعة الأجهزة المخول لها هذه الرقابة، في الجزائر توجد عدة أجهزة تخول لها هذه الرقابة المالية المتخصصة خاصة الرقابة البعدية في حماية و ترشيد المال العام في ظل تطبيق مبادئ المنافسة، غير اننا من خلال هذه النقطة سوف نتطرق لأهم جهازين يمارسان الرقابة المالية البعدية والمتمثلة في مجلس المحاسبة (أولا) و المفتشية العامة </w:t>
      </w:r>
      <w:r w:rsidR="00327E14" w:rsidRPr="00DF3CB6">
        <w:rPr>
          <w:rFonts w:hint="cs"/>
          <w:rtl/>
          <w:lang w:bidi="ar-DZ"/>
        </w:rPr>
        <w:t>(</w:t>
      </w:r>
      <w:r w:rsidRPr="00DF3CB6">
        <w:rPr>
          <w:rFonts w:hint="cs"/>
          <w:rtl/>
          <w:lang w:bidi="ar-DZ"/>
        </w:rPr>
        <w:t>ثانيا) نظرا للدور الذي تميزا به خاصة في الا</w:t>
      </w:r>
      <w:r w:rsidR="009D7F89">
        <w:rPr>
          <w:rFonts w:hint="cs"/>
          <w:rtl/>
          <w:lang w:bidi="ar-DZ"/>
        </w:rPr>
        <w:t>ونة الاخيرة في محاربة الفساد الإ</w:t>
      </w:r>
      <w:r w:rsidRPr="00DF3CB6">
        <w:rPr>
          <w:rFonts w:hint="cs"/>
          <w:rtl/>
          <w:lang w:bidi="ar-DZ"/>
        </w:rPr>
        <w:t>داري</w:t>
      </w:r>
      <w:r w:rsidR="009D7F89">
        <w:rPr>
          <w:rFonts w:hint="cs"/>
          <w:rtl/>
          <w:lang w:bidi="ar-DZ"/>
        </w:rPr>
        <w:t>.</w:t>
      </w:r>
    </w:p>
    <w:p w:rsidR="00746E5A" w:rsidRPr="00DF3CB6" w:rsidRDefault="00080293" w:rsidP="00744AF7">
      <w:pPr>
        <w:pStyle w:val="Titre5"/>
        <w:bidi/>
        <w:rPr>
          <w:rtl/>
          <w:lang w:bidi="ar-DZ"/>
        </w:rPr>
      </w:pPr>
      <w:bookmarkStart w:id="1011" w:name="_Toc127049078"/>
      <w:bookmarkStart w:id="1012" w:name="_Toc127052341"/>
      <w:bookmarkStart w:id="1013" w:name="_Toc127053405"/>
      <w:r w:rsidRPr="00DF3CB6">
        <w:rPr>
          <w:rFonts w:hint="cs"/>
          <w:rtl/>
          <w:lang w:bidi="ar-DZ"/>
        </w:rPr>
        <w:t xml:space="preserve">أولا- </w:t>
      </w:r>
      <w:r w:rsidR="00500CD2" w:rsidRPr="00DF3CB6">
        <w:rPr>
          <w:rFonts w:hint="cs"/>
          <w:rtl/>
          <w:lang w:bidi="ar-DZ"/>
        </w:rPr>
        <w:t xml:space="preserve">الدور المتباين </w:t>
      </w:r>
      <w:proofErr w:type="gramStart"/>
      <w:r w:rsidR="00500CD2" w:rsidRPr="00DF3CB6">
        <w:rPr>
          <w:rFonts w:hint="cs"/>
          <w:rtl/>
          <w:lang w:bidi="ar-DZ"/>
        </w:rPr>
        <w:t>ل</w:t>
      </w:r>
      <w:r w:rsidR="00746E5A" w:rsidRPr="00DF3CB6">
        <w:rPr>
          <w:rtl/>
          <w:lang w:bidi="ar-DZ"/>
        </w:rPr>
        <w:t>مجلس</w:t>
      </w:r>
      <w:proofErr w:type="gramEnd"/>
      <w:r w:rsidR="00746E5A" w:rsidRPr="00DF3CB6">
        <w:rPr>
          <w:rtl/>
          <w:lang w:bidi="ar-DZ"/>
        </w:rPr>
        <w:t xml:space="preserve"> المحاسبة في تقرير المنافسة في التفويض</w:t>
      </w:r>
      <w:bookmarkEnd w:id="1011"/>
      <w:bookmarkEnd w:id="1012"/>
      <w:bookmarkEnd w:id="1013"/>
    </w:p>
    <w:p w:rsidR="00746E5A" w:rsidRPr="00DF3CB6" w:rsidRDefault="00746E5A" w:rsidP="00080293">
      <w:pPr>
        <w:bidi/>
        <w:ind w:firstLine="567"/>
        <w:jc w:val="both"/>
        <w:rPr>
          <w:rtl/>
          <w:lang w:bidi="ar-DZ"/>
        </w:rPr>
      </w:pPr>
      <w:r w:rsidRPr="00DF3CB6">
        <w:rPr>
          <w:rtl/>
          <w:lang w:bidi="ar-DZ"/>
        </w:rPr>
        <w:t>يعتبر مجلس المحاسبة هيئة قضائية تستمد وجودها القانوني من دستور 1996، وقد تم النص عليه سابقا في كل الدساتير إبتداء من دستور 1976، وأوكلت له</w:t>
      </w:r>
      <w:r w:rsidR="004A37E9">
        <w:rPr>
          <w:rtl/>
          <w:lang w:bidi="ar-DZ"/>
        </w:rPr>
        <w:t xml:space="preserve"> مهام حددها الامر 95-20 المؤرخ </w:t>
      </w:r>
      <w:r w:rsidRPr="00DF3CB6">
        <w:rPr>
          <w:rtl/>
          <w:lang w:bidi="ar-DZ"/>
        </w:rPr>
        <w:t>في 17-07-1995، المتعلق بمجلس المحاسبة</w:t>
      </w:r>
      <w:r w:rsidRPr="00DF3CB6">
        <w:rPr>
          <w:rStyle w:val="Appelnotedebasdep"/>
          <w:rtl/>
          <w:lang w:bidi="ar-DZ"/>
        </w:rPr>
        <w:footnoteReference w:id="688"/>
      </w:r>
      <w:r w:rsidR="00EB7F23" w:rsidRPr="00DF3CB6">
        <w:rPr>
          <w:rtl/>
          <w:lang w:bidi="ar-DZ"/>
        </w:rPr>
        <w:t>.</w:t>
      </w:r>
    </w:p>
    <w:p w:rsidR="00746E5A" w:rsidRDefault="00746E5A" w:rsidP="00080293">
      <w:pPr>
        <w:bidi/>
        <w:ind w:firstLine="567"/>
        <w:jc w:val="both"/>
        <w:rPr>
          <w:rtl/>
          <w:lang w:bidi="ar-DZ"/>
        </w:rPr>
      </w:pPr>
      <w:r w:rsidRPr="00DF3CB6">
        <w:rPr>
          <w:rtl/>
          <w:lang w:bidi="ar-DZ"/>
        </w:rPr>
        <w:t>لقد إستحدث مجلس المحاسبة بموجب المادة 190 من دستور 1976 التي تنص على" يؤسس مجلس المحاسبة المكلف بالرقابة اللاحقة لجميع النفقات العمومية للدولة والحزب والمجموعات المحلية والجهوية والمؤسسات الإشتراكية بجميع أنواعها، ويرفع مجلس المحاسبة تقريرا سنوايا للسيد رئيس الجمهورية</w:t>
      </w:r>
      <w:r w:rsidR="00080293" w:rsidRPr="00DF3CB6">
        <w:rPr>
          <w:rFonts w:hint="cs"/>
          <w:rtl/>
          <w:lang w:bidi="ar-DZ"/>
        </w:rPr>
        <w:t>"</w:t>
      </w:r>
      <w:r w:rsidRPr="00DF3CB6">
        <w:rPr>
          <w:rStyle w:val="Appelnotedebasdep"/>
          <w:rtl/>
          <w:lang w:bidi="ar-DZ"/>
        </w:rPr>
        <w:footnoteReference w:id="689"/>
      </w:r>
    </w:p>
    <w:p w:rsidR="00746E5A" w:rsidRPr="00DF3CB6" w:rsidRDefault="00080293" w:rsidP="009D7F89">
      <w:pPr>
        <w:bidi/>
        <w:spacing w:before="240"/>
        <w:ind w:firstLine="567"/>
        <w:jc w:val="both"/>
        <w:rPr>
          <w:rtl/>
          <w:lang w:bidi="ar-DZ"/>
        </w:rPr>
      </w:pPr>
      <w:r w:rsidRPr="00DF3CB6">
        <w:rPr>
          <w:rFonts w:hint="cs"/>
          <w:rtl/>
          <w:lang w:bidi="ar-DZ"/>
        </w:rPr>
        <w:t>بعدها</w:t>
      </w:r>
      <w:r w:rsidR="00746E5A" w:rsidRPr="00DF3CB6">
        <w:rPr>
          <w:rtl/>
          <w:lang w:bidi="ar-DZ"/>
        </w:rPr>
        <w:t xml:space="preserve"> صدر القانون رقم 80-05 الذي بموجبه تم التجسيد الفعلي لمجلس المحاسبة، </w:t>
      </w:r>
      <w:r w:rsidR="004A37E9">
        <w:rPr>
          <w:rtl/>
          <w:lang w:bidi="ar-DZ"/>
        </w:rPr>
        <w:t xml:space="preserve">وتم تكييفه على أنه هيئة قضائية </w:t>
      </w:r>
      <w:r w:rsidR="00746E5A" w:rsidRPr="00DF3CB6">
        <w:rPr>
          <w:rtl/>
          <w:lang w:bidi="ar-DZ"/>
        </w:rPr>
        <w:t>إدارية في نص المادة 03 منه " يوضع مجلس المحاسبة تحت السلطة العليا لرئي</w:t>
      </w:r>
      <w:r w:rsidR="009D7F89">
        <w:rPr>
          <w:rtl/>
          <w:lang w:bidi="ar-DZ"/>
        </w:rPr>
        <w:t>س الجمهورية و</w:t>
      </w:r>
      <w:r w:rsidR="00746E5A" w:rsidRPr="00DF3CB6">
        <w:rPr>
          <w:rtl/>
          <w:lang w:bidi="ar-DZ"/>
        </w:rPr>
        <w:t>هو هيئة ذات صلاحيات قضائية"</w:t>
      </w:r>
      <w:r w:rsidR="00746E5A" w:rsidRPr="00DF3CB6">
        <w:rPr>
          <w:rStyle w:val="Appelnotedebasdep"/>
          <w:rtl/>
          <w:lang w:bidi="ar-DZ"/>
        </w:rPr>
        <w:footnoteReference w:id="690"/>
      </w:r>
    </w:p>
    <w:p w:rsidR="00310A64" w:rsidRPr="00DF3CB6" w:rsidRDefault="00746E5A" w:rsidP="00310A64">
      <w:pPr>
        <w:bidi/>
        <w:ind w:firstLine="567"/>
        <w:jc w:val="both"/>
        <w:rPr>
          <w:rtl/>
          <w:lang w:bidi="ar-DZ"/>
        </w:rPr>
      </w:pPr>
      <w:r w:rsidRPr="00DF3CB6">
        <w:rPr>
          <w:rtl/>
          <w:lang w:bidi="ar-DZ"/>
        </w:rPr>
        <w:t>ولدراسة هذه النقطة سوف نتطرق إلى النظام القانوني لهذه المؤسسة ونح</w:t>
      </w:r>
      <w:r w:rsidR="004A37E9">
        <w:rPr>
          <w:rtl/>
          <w:lang w:bidi="ar-DZ"/>
        </w:rPr>
        <w:t xml:space="preserve">اول </w:t>
      </w:r>
      <w:proofErr w:type="gramStart"/>
      <w:r w:rsidR="004A37E9">
        <w:rPr>
          <w:rtl/>
          <w:lang w:bidi="ar-DZ"/>
        </w:rPr>
        <w:t>تحديد</w:t>
      </w:r>
      <w:proofErr w:type="gramEnd"/>
      <w:r w:rsidR="004A37E9">
        <w:rPr>
          <w:rtl/>
          <w:lang w:bidi="ar-DZ"/>
        </w:rPr>
        <w:t xml:space="preserve"> مجال تدخله في تكريس و</w:t>
      </w:r>
      <w:r w:rsidRPr="00DF3CB6">
        <w:rPr>
          <w:rtl/>
          <w:lang w:bidi="ar-DZ"/>
        </w:rPr>
        <w:t xml:space="preserve">حماية المنافسة في إطار عقود التفويض </w:t>
      </w:r>
    </w:p>
    <w:p w:rsidR="00746E5A" w:rsidRPr="00DF3CB6" w:rsidRDefault="00310A64" w:rsidP="00744AF7">
      <w:pPr>
        <w:pStyle w:val="Titre6"/>
        <w:bidi/>
        <w:rPr>
          <w:rtl/>
          <w:lang w:bidi="ar-DZ"/>
        </w:rPr>
      </w:pPr>
      <w:bookmarkStart w:id="1014" w:name="_Toc127049079"/>
      <w:bookmarkStart w:id="1015" w:name="_Toc127052342"/>
      <w:bookmarkStart w:id="1016" w:name="_Toc127053406"/>
      <w:r w:rsidRPr="00DF3CB6">
        <w:rPr>
          <w:lang w:bidi="ar-DZ"/>
        </w:rPr>
        <w:t>1</w:t>
      </w:r>
      <w:r w:rsidR="00746E5A" w:rsidRPr="00DF3CB6">
        <w:rPr>
          <w:rtl/>
          <w:lang w:bidi="ar-DZ"/>
        </w:rPr>
        <w:t xml:space="preserve"> – النظام القانوني لمجلس المحاسبة</w:t>
      </w:r>
      <w:bookmarkEnd w:id="1014"/>
      <w:bookmarkEnd w:id="1015"/>
      <w:bookmarkEnd w:id="1016"/>
    </w:p>
    <w:p w:rsidR="00746E5A" w:rsidRPr="00DF3CB6" w:rsidRDefault="00310A64" w:rsidP="00647E32">
      <w:pPr>
        <w:bidi/>
        <w:ind w:firstLine="567"/>
        <w:jc w:val="both"/>
        <w:rPr>
          <w:rtl/>
          <w:lang w:bidi="ar-DZ"/>
        </w:rPr>
      </w:pPr>
      <w:r w:rsidRPr="00DF3CB6">
        <w:rPr>
          <w:rFonts w:hint="cs"/>
          <w:rtl/>
          <w:lang w:bidi="ar-DZ"/>
        </w:rPr>
        <w:t>يعتبر</w:t>
      </w:r>
      <w:r w:rsidR="00746E5A" w:rsidRPr="00DF3CB6">
        <w:rPr>
          <w:rtl/>
          <w:lang w:bidi="ar-DZ"/>
        </w:rPr>
        <w:t xml:space="preserve">مجلس المحاسبة </w:t>
      </w:r>
      <w:r w:rsidRPr="00DF3CB6">
        <w:rPr>
          <w:rtl/>
          <w:lang w:bidi="ar-DZ"/>
        </w:rPr>
        <w:t>المؤسسة</w:t>
      </w:r>
      <w:r w:rsidR="00746E5A" w:rsidRPr="00DF3CB6">
        <w:rPr>
          <w:rtl/>
          <w:lang w:bidi="ar-DZ"/>
        </w:rPr>
        <w:t>العليا للرقابة الب</w:t>
      </w:r>
      <w:r w:rsidR="009D7F89">
        <w:rPr>
          <w:rtl/>
          <w:lang w:bidi="ar-DZ"/>
        </w:rPr>
        <w:t>عدية ل</w:t>
      </w:r>
      <w:r w:rsidR="009D7F89">
        <w:rPr>
          <w:rFonts w:hint="cs"/>
          <w:rtl/>
          <w:lang w:bidi="ar-DZ"/>
        </w:rPr>
        <w:t>أ</w:t>
      </w:r>
      <w:r w:rsidR="00746E5A" w:rsidRPr="00DF3CB6">
        <w:rPr>
          <w:rtl/>
          <w:lang w:bidi="ar-DZ"/>
        </w:rPr>
        <w:t>موال الدولة، الجماعات الاقليمية والمرافق</w:t>
      </w:r>
      <w:r w:rsidRPr="00DF3CB6">
        <w:rPr>
          <w:rFonts w:hint="cs"/>
          <w:rtl/>
          <w:lang w:bidi="ar-DZ"/>
        </w:rPr>
        <w:t xml:space="preserve"> العامة</w:t>
      </w:r>
      <w:r w:rsidR="00746E5A" w:rsidRPr="00DF3CB6">
        <w:rPr>
          <w:rtl/>
          <w:lang w:bidi="ar-DZ"/>
        </w:rPr>
        <w:t xml:space="preserve">، وبهذه الصفة يدقق في شروط إستعمال الموارد والوسائل المادة والأموال العامة، من طرف هذه الهيئات الخاضعة لرقابة وتقييم تقديرها، كما يتأكد من مطابقة العمليات المالية والمحاسبية </w:t>
      </w:r>
      <w:r w:rsidRPr="00DF3CB6">
        <w:rPr>
          <w:rFonts w:hint="cs"/>
          <w:rtl/>
          <w:lang w:bidi="ar-DZ"/>
        </w:rPr>
        <w:t>ل</w:t>
      </w:r>
      <w:r w:rsidR="00746E5A" w:rsidRPr="00DF3CB6">
        <w:rPr>
          <w:rtl/>
          <w:lang w:bidi="ar-DZ"/>
        </w:rPr>
        <w:t>هذه الهيئات للقوانينوالتنظيمات المعمول بها</w:t>
      </w:r>
      <w:r w:rsidR="00746E5A" w:rsidRPr="00DF3CB6">
        <w:rPr>
          <w:rStyle w:val="Appelnotedebasdep"/>
          <w:rtl/>
          <w:lang w:bidi="ar-DZ"/>
        </w:rPr>
        <w:footnoteReference w:id="691"/>
      </w:r>
      <w:r w:rsidRPr="00DF3CB6">
        <w:rPr>
          <w:rFonts w:hint="cs"/>
          <w:rtl/>
          <w:lang w:bidi="ar-DZ"/>
        </w:rPr>
        <w:t>،</w:t>
      </w:r>
      <w:r w:rsidR="00647E32" w:rsidRPr="00DF3CB6">
        <w:rPr>
          <w:rFonts w:hint="cs"/>
          <w:rtl/>
          <w:lang w:bidi="ar-DZ"/>
        </w:rPr>
        <w:t>و</w:t>
      </w:r>
      <w:r w:rsidR="00746E5A" w:rsidRPr="00DF3CB6">
        <w:rPr>
          <w:rtl/>
          <w:lang w:bidi="ar-DZ"/>
        </w:rPr>
        <w:t xml:space="preserve">يتمتع مجلس المحاسبة بإختصاصات إدارية وأخرى قضائية من خلال ممارسة المهام الموكلة إليه، </w:t>
      </w:r>
      <w:r w:rsidRPr="00DF3CB6">
        <w:rPr>
          <w:rFonts w:hint="cs"/>
          <w:rtl/>
          <w:lang w:bidi="ar-DZ"/>
        </w:rPr>
        <w:t xml:space="preserve">لذا </w:t>
      </w:r>
      <w:r w:rsidR="00746E5A" w:rsidRPr="00DF3CB6">
        <w:rPr>
          <w:rtl/>
          <w:lang w:bidi="ar-DZ"/>
        </w:rPr>
        <w:t xml:space="preserve">تعد رقابته أعلى </w:t>
      </w:r>
      <w:r w:rsidR="00744AF7" w:rsidRPr="00DF3CB6">
        <w:rPr>
          <w:rFonts w:hint="cs"/>
          <w:rtl/>
          <w:lang w:bidi="ar-DZ"/>
        </w:rPr>
        <w:t>وأدق</w:t>
      </w:r>
      <w:r w:rsidR="00746E5A" w:rsidRPr="00DF3CB6">
        <w:rPr>
          <w:rtl/>
          <w:lang w:bidi="ar-DZ"/>
        </w:rPr>
        <w:t xml:space="preserve"> إجراء</w:t>
      </w:r>
      <w:r w:rsidR="00746E5A" w:rsidRPr="00DF3CB6">
        <w:rPr>
          <w:rStyle w:val="Appelnotedebasdep"/>
          <w:rtl/>
          <w:lang w:bidi="ar-DZ"/>
        </w:rPr>
        <w:footnoteReference w:id="692"/>
      </w:r>
      <w:r w:rsidR="00746E5A" w:rsidRPr="00DF3CB6">
        <w:rPr>
          <w:rtl/>
          <w:lang w:bidi="ar-DZ"/>
        </w:rPr>
        <w:t>.</w:t>
      </w:r>
    </w:p>
    <w:p w:rsidR="00746E5A" w:rsidRDefault="00746E5A" w:rsidP="003343B3">
      <w:pPr>
        <w:bidi/>
        <w:spacing w:after="0"/>
        <w:ind w:firstLine="567"/>
        <w:jc w:val="both"/>
        <w:rPr>
          <w:rtl/>
          <w:lang w:bidi="ar-DZ"/>
        </w:rPr>
      </w:pPr>
      <w:r w:rsidRPr="00DF3CB6">
        <w:rPr>
          <w:rtl/>
          <w:lang w:bidi="ar-DZ"/>
        </w:rPr>
        <w:t>يمارس مجلس المحاسبة مهامه في شكل غرف متخصصة كما يتواجد جغرافيا ف</w:t>
      </w:r>
      <w:r w:rsidR="00310A64" w:rsidRPr="00DF3CB6">
        <w:rPr>
          <w:rtl/>
          <w:lang w:bidi="ar-DZ"/>
        </w:rPr>
        <w:t>ي بعض المناطق تحت شكل غرف جهوية</w:t>
      </w:r>
      <w:r w:rsidRPr="00DF3CB6">
        <w:rPr>
          <w:rtl/>
          <w:lang w:bidi="ar-DZ"/>
        </w:rPr>
        <w:t xml:space="preserve"> تمارس مهامها عبرالمناطق المحددة لها، أماالتشكيلة البشرية فيتكون من رئيس ونائبه ورؤساء الفروع ومستشارين و</w:t>
      </w:r>
      <w:r w:rsidRPr="00DF3CB6">
        <w:rPr>
          <w:rFonts w:hint="cs"/>
          <w:rtl/>
          <w:lang w:bidi="ar-DZ"/>
        </w:rPr>
        <w:t>محاسبين</w:t>
      </w:r>
      <w:r w:rsidRPr="00DF3CB6">
        <w:rPr>
          <w:rtl/>
          <w:lang w:bidi="ar-DZ"/>
        </w:rPr>
        <w:t xml:space="preserve"> هذا من جهة، ومن جهة اخرى الناظر العام والن</w:t>
      </w:r>
      <w:r w:rsidR="003343B3" w:rsidRPr="00DF3CB6">
        <w:rPr>
          <w:rFonts w:hint="cs"/>
          <w:rtl/>
          <w:lang w:bidi="ar-DZ"/>
        </w:rPr>
        <w:t>ا</w:t>
      </w:r>
      <w:r w:rsidR="003343B3" w:rsidRPr="00DF3CB6">
        <w:rPr>
          <w:rtl/>
          <w:lang w:bidi="ar-DZ"/>
        </w:rPr>
        <w:t>ظ</w:t>
      </w:r>
      <w:r w:rsidRPr="00DF3CB6">
        <w:rPr>
          <w:rtl/>
          <w:lang w:bidi="ar-DZ"/>
        </w:rPr>
        <w:t>ر المساعدين ويشمل مستخدمين ضروريين لعمل كتابة الضبط والأقسام التقنية والمصالح الإدارية</w:t>
      </w:r>
      <w:r w:rsidRPr="00DF3CB6">
        <w:rPr>
          <w:rStyle w:val="Appelnotedebasdep"/>
          <w:rtl/>
          <w:lang w:bidi="ar-DZ"/>
        </w:rPr>
        <w:footnoteReference w:id="693"/>
      </w:r>
      <w:r w:rsidR="003343B3" w:rsidRPr="00DF3CB6">
        <w:rPr>
          <w:rFonts w:hint="cs"/>
          <w:rtl/>
          <w:lang w:bidi="ar-DZ"/>
        </w:rPr>
        <w:t>.</w:t>
      </w:r>
    </w:p>
    <w:p w:rsidR="00746E5A" w:rsidRPr="00DF3CB6" w:rsidRDefault="002C390F" w:rsidP="00744AF7">
      <w:pPr>
        <w:pStyle w:val="Titre6"/>
        <w:bidi/>
        <w:rPr>
          <w:rtl/>
          <w:lang w:bidi="ar-DZ"/>
        </w:rPr>
      </w:pPr>
      <w:bookmarkStart w:id="1017" w:name="_Toc127049080"/>
      <w:bookmarkStart w:id="1018" w:name="_Toc127052343"/>
      <w:bookmarkStart w:id="1019" w:name="_Toc127053407"/>
      <w:r w:rsidRPr="00DF3CB6">
        <w:rPr>
          <w:lang w:bidi="ar-DZ"/>
        </w:rPr>
        <w:t>2</w:t>
      </w:r>
      <w:r w:rsidR="00746E5A" w:rsidRPr="00DF3CB6">
        <w:rPr>
          <w:rtl/>
          <w:lang w:bidi="ar-DZ"/>
        </w:rPr>
        <w:t xml:space="preserve"> - إختصاصات مجلس المحاسبة وأثرها في دفع وحماية المنافسة</w:t>
      </w:r>
      <w:bookmarkEnd w:id="1017"/>
      <w:bookmarkEnd w:id="1018"/>
      <w:bookmarkEnd w:id="1019"/>
    </w:p>
    <w:p w:rsidR="00746E5A" w:rsidRPr="00DF3CB6" w:rsidRDefault="00746E5A" w:rsidP="00E61D5B">
      <w:pPr>
        <w:bidi/>
        <w:spacing w:before="240" w:after="0"/>
        <w:ind w:firstLine="567"/>
        <w:jc w:val="both"/>
        <w:rPr>
          <w:rtl/>
          <w:lang w:bidi="ar-DZ"/>
        </w:rPr>
      </w:pPr>
      <w:r w:rsidRPr="00DF3CB6">
        <w:rPr>
          <w:rtl/>
          <w:lang w:bidi="ar-DZ"/>
        </w:rPr>
        <w:t>يمارس مجلس المحاسبة دوره الرقابي على النشاط المالي لمختلف المؤسسات والهيئات العمومية والشركات بشكل موسع بموجب الأمر 95-20 المعدل والمتمم</w:t>
      </w:r>
      <w:r w:rsidRPr="00DF3CB6">
        <w:rPr>
          <w:rStyle w:val="Appelnotedebasdep"/>
          <w:rtl/>
          <w:lang w:bidi="ar-DZ"/>
        </w:rPr>
        <w:footnoteReference w:id="694"/>
      </w:r>
      <w:r w:rsidRPr="00DF3CB6">
        <w:rPr>
          <w:rtl/>
          <w:lang w:bidi="ar-DZ"/>
        </w:rPr>
        <w:t>، وقد حددت المادة7 منه والمادة 170 من الدستور الخطوط العريضة لهذا الدورالرقابي،إذ يخضع لرقابته كل مصالح الدولة والجماعات الإقليمية والمؤسسات والمرافق والهيئات العمومية بإختلاف أنواعها التي تسري عليها قواعد المحاسبة العمومية</w:t>
      </w:r>
      <w:r w:rsidRPr="00DF3CB6">
        <w:rPr>
          <w:rStyle w:val="Appelnotedebasdep"/>
          <w:rtl/>
          <w:lang w:bidi="ar-DZ"/>
        </w:rPr>
        <w:footnoteReference w:id="695"/>
      </w:r>
      <w:r w:rsidRPr="00DF3CB6">
        <w:rPr>
          <w:rtl/>
          <w:lang w:bidi="ar-DZ"/>
        </w:rPr>
        <w:t>.</w:t>
      </w:r>
    </w:p>
    <w:p w:rsidR="00746E5A" w:rsidRPr="00DF3CB6" w:rsidRDefault="00746E5A" w:rsidP="0047081C">
      <w:pPr>
        <w:bidi/>
        <w:spacing w:after="0"/>
        <w:ind w:firstLine="567"/>
        <w:jc w:val="both"/>
        <w:rPr>
          <w:rtl/>
          <w:lang w:bidi="ar-DZ"/>
        </w:rPr>
      </w:pPr>
      <w:r w:rsidRPr="00DF3CB6">
        <w:rPr>
          <w:rtl/>
          <w:lang w:bidi="ar-DZ"/>
        </w:rPr>
        <w:t>وقد أضافت المادة</w:t>
      </w:r>
      <w:r w:rsidR="00744AF7">
        <w:rPr>
          <w:rtl/>
          <w:lang w:bidi="ar-DZ"/>
        </w:rPr>
        <w:t>9 و8 من ال</w:t>
      </w:r>
      <w:r w:rsidR="00744AF7">
        <w:rPr>
          <w:rFonts w:hint="cs"/>
          <w:rtl/>
          <w:lang w:bidi="ar-DZ"/>
        </w:rPr>
        <w:t>أ</w:t>
      </w:r>
      <w:r w:rsidRPr="00DF3CB6">
        <w:rPr>
          <w:rtl/>
          <w:lang w:bidi="ar-DZ"/>
        </w:rPr>
        <w:t xml:space="preserve">مر95-20 المرافق ذات الطابع الصناعي والتجاري والمؤسسات والهيئات العمومية التي تمارس نشاطا صناعيا أو تجاري أو مالي التي تكون أموالها أو مواردها أو رؤوس أموالها ذات طبيعة عمومية. </w:t>
      </w:r>
    </w:p>
    <w:p w:rsidR="00746E5A" w:rsidRPr="00DF3CB6" w:rsidRDefault="00746E5A" w:rsidP="0012284D">
      <w:pPr>
        <w:bidi/>
        <w:spacing w:after="0"/>
        <w:ind w:firstLine="567"/>
        <w:jc w:val="both"/>
        <w:rPr>
          <w:rtl/>
          <w:lang w:bidi="ar-DZ"/>
        </w:rPr>
      </w:pPr>
      <w:r w:rsidRPr="00DF3CB6">
        <w:rPr>
          <w:rtl/>
          <w:lang w:bidi="ar-DZ"/>
        </w:rPr>
        <w:t>إضافة إلى الشركات والهيئات مهما كان وضعها القانوني التي تملك فيها الدولة أو الجماعات الإقليمية أو المرافق العمومية ال</w:t>
      </w:r>
      <w:r w:rsidR="00744AF7">
        <w:rPr>
          <w:rFonts w:hint="cs"/>
          <w:rtl/>
          <w:lang w:bidi="ar-DZ"/>
        </w:rPr>
        <w:t>أ</w:t>
      </w:r>
      <w:r w:rsidRPr="00DF3CB6">
        <w:rPr>
          <w:rtl/>
          <w:lang w:bidi="ar-DZ"/>
        </w:rPr>
        <w:t>خرى مساهمة مهيمنة في رأسمالها أو سلطة في إتخاذ القرار بطريقة مشتركة أو منفصلة</w:t>
      </w:r>
      <w:r w:rsidRPr="00DF3CB6">
        <w:rPr>
          <w:rStyle w:val="Appelnotedebasdep"/>
          <w:rtl/>
          <w:lang w:bidi="ar-DZ"/>
        </w:rPr>
        <w:footnoteReference w:id="696"/>
      </w:r>
      <w:r w:rsidRPr="00DF3CB6">
        <w:rPr>
          <w:rtl/>
          <w:lang w:bidi="ar-DZ"/>
        </w:rPr>
        <w:t xml:space="preserve">.  </w:t>
      </w:r>
    </w:p>
    <w:p w:rsidR="00746E5A" w:rsidRPr="00DF3CB6" w:rsidRDefault="00746E5A" w:rsidP="00B537E8">
      <w:pPr>
        <w:bidi/>
        <w:spacing w:after="0"/>
        <w:ind w:firstLine="567"/>
        <w:jc w:val="both"/>
        <w:rPr>
          <w:rtl/>
          <w:lang w:bidi="ar-DZ"/>
        </w:rPr>
      </w:pPr>
      <w:r w:rsidRPr="00DF3CB6">
        <w:rPr>
          <w:rtl/>
          <w:lang w:bidi="ar-DZ"/>
        </w:rPr>
        <w:t xml:space="preserve">تهدف رقابة مجلس المحاسبة إلى تشجيع الإستعمال الفعال والصارم للموارد والوسائل المادية والأموال العمومية وترقية إجبارية </w:t>
      </w:r>
      <w:r w:rsidR="00B537E8" w:rsidRPr="00DF3CB6">
        <w:rPr>
          <w:rFonts w:hint="cs"/>
          <w:rtl/>
          <w:lang w:bidi="ar-DZ"/>
        </w:rPr>
        <w:t>ل</w:t>
      </w:r>
      <w:r w:rsidRPr="00DF3CB6">
        <w:rPr>
          <w:rtl/>
          <w:lang w:bidi="ar-DZ"/>
        </w:rPr>
        <w:t>تقد</w:t>
      </w:r>
      <w:r w:rsidR="00B537E8" w:rsidRPr="00DF3CB6">
        <w:rPr>
          <w:rFonts w:hint="cs"/>
          <w:rtl/>
          <w:lang w:bidi="ar-DZ"/>
        </w:rPr>
        <w:t>ي</w:t>
      </w:r>
      <w:r w:rsidRPr="00DF3CB6">
        <w:rPr>
          <w:rtl/>
          <w:lang w:bidi="ar-DZ"/>
        </w:rPr>
        <w:t>م وتطوير الحسابات وتطوير الشفافية وتسيير المالية العمومية، وبالتالي فإن عملية تفويض المرفق العام والتي لها صلة بالمال العام تندرج ضمن الأعمال التي تخضع لرقابة مجلس المحاسبة.</w:t>
      </w:r>
    </w:p>
    <w:p w:rsidR="00746E5A" w:rsidRPr="00DF3CB6" w:rsidRDefault="00746E5A" w:rsidP="006F351D">
      <w:pPr>
        <w:bidi/>
        <w:spacing w:after="0"/>
        <w:ind w:firstLine="567"/>
        <w:jc w:val="both"/>
        <w:rPr>
          <w:rtl/>
          <w:lang w:bidi="ar-DZ"/>
        </w:rPr>
      </w:pPr>
      <w:r w:rsidRPr="00DF3CB6">
        <w:rPr>
          <w:rtl/>
          <w:lang w:bidi="ar-DZ"/>
        </w:rPr>
        <w:t xml:space="preserve">نظرا لتعدد أشكالها والهيئات التي يمكن منحها تفويض المرفق العام سواء كانت مؤسسة عمومية او خاصة، وذلك في إطارمهامه الرقابية على أوجه صرف المال العام ونوعية التسييرالمالي، وهو ما </w:t>
      </w:r>
      <w:r w:rsidR="004A37E9">
        <w:rPr>
          <w:rtl/>
          <w:lang w:bidi="ar-DZ"/>
        </w:rPr>
        <w:t>يساهم في ترشيد التسيير المالي و</w:t>
      </w:r>
      <w:r w:rsidRPr="00DF3CB6">
        <w:rPr>
          <w:rtl/>
          <w:lang w:bidi="ar-DZ"/>
        </w:rPr>
        <w:t>مكافحة الفساد</w:t>
      </w:r>
      <w:r w:rsidRPr="00DF3CB6">
        <w:rPr>
          <w:rStyle w:val="Appelnotedebasdep"/>
          <w:rtl/>
          <w:lang w:bidi="ar-DZ"/>
        </w:rPr>
        <w:footnoteReference w:id="697"/>
      </w:r>
      <w:r w:rsidR="00EB7F23" w:rsidRPr="00DF3CB6">
        <w:rPr>
          <w:rtl/>
          <w:lang w:bidi="ar-DZ"/>
        </w:rPr>
        <w:t>.</w:t>
      </w:r>
    </w:p>
    <w:p w:rsidR="00746E5A" w:rsidRPr="00DF3CB6" w:rsidRDefault="00746E5A" w:rsidP="006F351D">
      <w:pPr>
        <w:bidi/>
        <w:ind w:firstLine="567"/>
        <w:jc w:val="both"/>
        <w:rPr>
          <w:rtl/>
          <w:lang w:bidi="ar-DZ"/>
        </w:rPr>
      </w:pPr>
      <w:r w:rsidRPr="00DF3CB6">
        <w:rPr>
          <w:rtl/>
          <w:lang w:bidi="ar-DZ"/>
        </w:rPr>
        <w:t xml:space="preserve"> من خلال دراستنال</w:t>
      </w:r>
      <w:r w:rsidRPr="00DF3CB6">
        <w:rPr>
          <w:rFonts w:hint="cs"/>
          <w:rtl/>
          <w:lang w:bidi="ar-DZ"/>
        </w:rPr>
        <w:t>إ</w:t>
      </w:r>
      <w:r w:rsidRPr="00DF3CB6">
        <w:rPr>
          <w:rtl/>
          <w:lang w:bidi="ar-DZ"/>
        </w:rPr>
        <w:t>ختصاصات مجلس المحاسبة سوف نحدد مدى تكريس مبدأ المنافسة والمبادي الداعمة له</w:t>
      </w:r>
      <w:r w:rsidR="00EB7F23" w:rsidRPr="00DF3CB6">
        <w:rPr>
          <w:rtl/>
          <w:lang w:bidi="ar-DZ"/>
        </w:rPr>
        <w:t>.</w:t>
      </w:r>
    </w:p>
    <w:p w:rsidR="00746E5A" w:rsidRPr="00DF3CB6" w:rsidRDefault="00746E5A" w:rsidP="00CE7DDA">
      <w:pPr>
        <w:pStyle w:val="Titre7"/>
        <w:numPr>
          <w:ilvl w:val="1"/>
          <w:numId w:val="123"/>
        </w:numPr>
        <w:bidi/>
        <w:rPr>
          <w:rtl/>
          <w:lang w:bidi="ar-DZ"/>
        </w:rPr>
      </w:pPr>
      <w:bookmarkStart w:id="1020" w:name="_Toc127049081"/>
      <w:bookmarkStart w:id="1021" w:name="_Toc127052344"/>
      <w:bookmarkStart w:id="1022" w:name="_Toc127053408"/>
      <w:proofErr w:type="gramStart"/>
      <w:r w:rsidRPr="00DF3CB6">
        <w:rPr>
          <w:rtl/>
          <w:lang w:bidi="ar-DZ"/>
        </w:rPr>
        <w:t>مهام</w:t>
      </w:r>
      <w:proofErr w:type="gramEnd"/>
      <w:r w:rsidRPr="00DF3CB6">
        <w:rPr>
          <w:rtl/>
          <w:lang w:bidi="ar-DZ"/>
        </w:rPr>
        <w:t xml:space="preserve"> مجلس المحاسبة </w:t>
      </w:r>
      <w:r w:rsidR="006F351D" w:rsidRPr="00DF3CB6">
        <w:rPr>
          <w:rFonts w:hint="cs"/>
          <w:rtl/>
          <w:lang w:bidi="ar-DZ"/>
        </w:rPr>
        <w:t>وتجسيد مبدأ المنافسة</w:t>
      </w:r>
      <w:bookmarkEnd w:id="1020"/>
      <w:bookmarkEnd w:id="1021"/>
      <w:bookmarkEnd w:id="1022"/>
    </w:p>
    <w:p w:rsidR="00746E5A" w:rsidRPr="00DF3CB6" w:rsidRDefault="00746E5A" w:rsidP="00EC27C3">
      <w:pPr>
        <w:tabs>
          <w:tab w:val="right" w:pos="1609"/>
        </w:tabs>
        <w:bidi/>
        <w:ind w:firstLine="567"/>
        <w:jc w:val="both"/>
        <w:rPr>
          <w:rtl/>
          <w:lang w:bidi="ar-DZ"/>
        </w:rPr>
      </w:pPr>
      <w:r w:rsidRPr="00DF3CB6">
        <w:rPr>
          <w:rtl/>
          <w:lang w:bidi="ar-DZ"/>
        </w:rPr>
        <w:t>إن لمجلس المحاسبة سلطات واسعة في مجال عملية تسيير الأموال العمومية في إطار الرقابة التي يمارسها، هذه الأخيرة التي تخوله رقابة نوعية التسيير، هذا ما ورد في الفصل الثاني من ال</w:t>
      </w:r>
      <w:r w:rsidRPr="00DF3CB6">
        <w:rPr>
          <w:rFonts w:hint="cs"/>
          <w:rtl/>
          <w:lang w:bidi="ar-DZ"/>
        </w:rPr>
        <w:t>أ</w:t>
      </w:r>
      <w:r w:rsidRPr="00DF3CB6">
        <w:rPr>
          <w:rtl/>
          <w:lang w:bidi="ar-DZ"/>
        </w:rPr>
        <w:t>مر رقم 93-20 المشار إليه سابقا، المعنون برقابة نوعية التسيير ويتضمن هذه الصلاحيات ما يلي</w:t>
      </w:r>
      <w:r w:rsidR="00DF3CB6" w:rsidRPr="00DF3CB6">
        <w:rPr>
          <w:rtl/>
          <w:lang w:bidi="ar-DZ"/>
        </w:rPr>
        <w:t>:</w:t>
      </w:r>
    </w:p>
    <w:p w:rsidR="00746E5A" w:rsidRPr="00DF3CB6" w:rsidRDefault="00AB6DA3" w:rsidP="00743B3E">
      <w:pPr>
        <w:tabs>
          <w:tab w:val="right" w:pos="1751"/>
        </w:tabs>
        <w:bidi/>
        <w:jc w:val="both"/>
        <w:rPr>
          <w:lang w:bidi="ar-DZ"/>
        </w:rPr>
      </w:pPr>
      <w:r w:rsidRPr="00DF3CB6">
        <w:rPr>
          <w:rFonts w:hint="cs"/>
          <w:rtl/>
          <w:lang w:bidi="ar-DZ"/>
        </w:rPr>
        <w:t xml:space="preserve">أ- </w:t>
      </w:r>
      <w:r w:rsidR="00746E5A" w:rsidRPr="00DF3CB6">
        <w:rPr>
          <w:rtl/>
          <w:lang w:bidi="ar-DZ"/>
        </w:rPr>
        <w:t>رقابة حسن سير إستعمال الهيئات الخاضعة لرقابتة الموارد والأموال والقيم والوسائل المادية العمومية، ويقوم بتقييم نوعية تسييرها من حيث الفعالية والأداء الإقتصادي</w:t>
      </w:r>
      <w:r w:rsidR="00746E5A" w:rsidRPr="00DF3CB6">
        <w:rPr>
          <w:rStyle w:val="Appelnotedebasdep"/>
          <w:rtl/>
          <w:lang w:bidi="ar-DZ"/>
        </w:rPr>
        <w:footnoteReference w:id="698"/>
      </w:r>
      <w:r w:rsidR="00746E5A" w:rsidRPr="00DF3CB6">
        <w:rPr>
          <w:rtl/>
          <w:lang w:bidi="ar-DZ"/>
        </w:rPr>
        <w:t>، ويمارس رقابته من خلال الوثائق المقدمة ليوصي في نهاية تحرياته بكل الإجراءات التي يراها ملائمة لتحسين ذلك</w:t>
      </w:r>
      <w:r w:rsidR="00EB7F23" w:rsidRPr="00DF3CB6">
        <w:rPr>
          <w:rtl/>
          <w:lang w:bidi="ar-DZ"/>
        </w:rPr>
        <w:t>.</w:t>
      </w:r>
    </w:p>
    <w:p w:rsidR="00746E5A" w:rsidRPr="00DF3CB6" w:rsidRDefault="00AB6DA3" w:rsidP="009D7F89">
      <w:pPr>
        <w:tabs>
          <w:tab w:val="right" w:pos="1751"/>
        </w:tabs>
        <w:bidi/>
        <w:spacing w:after="120"/>
        <w:jc w:val="both"/>
        <w:rPr>
          <w:lang w:bidi="ar-DZ"/>
        </w:rPr>
      </w:pPr>
      <w:r w:rsidRPr="00DF3CB6">
        <w:rPr>
          <w:rFonts w:hint="cs"/>
          <w:rtl/>
          <w:lang w:bidi="ar-DZ"/>
        </w:rPr>
        <w:t xml:space="preserve">ب - </w:t>
      </w:r>
      <w:r w:rsidR="00746E5A" w:rsidRPr="00DF3CB6">
        <w:rPr>
          <w:rtl/>
          <w:lang w:bidi="ar-DZ"/>
        </w:rPr>
        <w:t xml:space="preserve">تقييم قواعد تنظيم وعمل الهيئات الخاضعة لرقابته ويتأكد من وجود </w:t>
      </w:r>
      <w:r w:rsidR="006F351D" w:rsidRPr="00DF3CB6">
        <w:rPr>
          <w:rFonts w:hint="cs"/>
          <w:rtl/>
          <w:lang w:bidi="ar-DZ"/>
        </w:rPr>
        <w:t>آ</w:t>
      </w:r>
      <w:r w:rsidR="00746E5A" w:rsidRPr="00DF3CB6">
        <w:rPr>
          <w:rtl/>
          <w:lang w:bidi="ar-DZ"/>
        </w:rPr>
        <w:t>ليات وإجراءات رقابية داخلية موثوقة</w:t>
      </w:r>
      <w:r w:rsidR="006F351D" w:rsidRPr="00DF3CB6">
        <w:rPr>
          <w:rFonts w:hint="cs"/>
          <w:rtl/>
          <w:lang w:bidi="ar-DZ"/>
        </w:rPr>
        <w:t xml:space="preserve"> (لجنة إختيار وإنتقاء العروض ولجان تفويضات المرفق العام)</w:t>
      </w:r>
      <w:r w:rsidR="00746E5A" w:rsidRPr="00DF3CB6">
        <w:rPr>
          <w:rtl/>
          <w:lang w:bidi="ar-DZ"/>
        </w:rPr>
        <w:t>، وفي هذا الإطار يمكنه ان يقدم توصيات يراها ضرورية بتحسين فعالية الرقابة على مستوى تلك الهيئات والمصالح العمومية</w:t>
      </w:r>
      <w:r w:rsidR="00746E5A" w:rsidRPr="00DF3CB6">
        <w:rPr>
          <w:rStyle w:val="Appelnotedebasdep"/>
          <w:rtl/>
          <w:lang w:bidi="ar-DZ"/>
        </w:rPr>
        <w:footnoteReference w:id="699"/>
      </w:r>
      <w:r w:rsidR="00746E5A" w:rsidRPr="00DF3CB6">
        <w:rPr>
          <w:rtl/>
          <w:lang w:bidi="ar-DZ"/>
        </w:rPr>
        <w:t>.</w:t>
      </w:r>
    </w:p>
    <w:p w:rsidR="00746E5A" w:rsidRPr="00DF3CB6" w:rsidRDefault="00AB6DA3" w:rsidP="009D7F89">
      <w:pPr>
        <w:tabs>
          <w:tab w:val="right" w:pos="1751"/>
        </w:tabs>
        <w:bidi/>
        <w:spacing w:after="120"/>
        <w:jc w:val="both"/>
        <w:rPr>
          <w:lang w:bidi="ar-DZ"/>
        </w:rPr>
      </w:pPr>
      <w:r w:rsidRPr="00DF3CB6">
        <w:rPr>
          <w:rFonts w:hint="cs"/>
          <w:rtl/>
          <w:lang w:bidi="ar-DZ"/>
        </w:rPr>
        <w:t xml:space="preserve">ج - </w:t>
      </w:r>
      <w:r w:rsidR="00746E5A" w:rsidRPr="00DF3CB6">
        <w:rPr>
          <w:rtl/>
          <w:lang w:bidi="ar-DZ"/>
        </w:rPr>
        <w:t xml:space="preserve">من اجل تحسين فعالية ومردودية تسيير </w:t>
      </w:r>
      <w:r w:rsidR="006F351D" w:rsidRPr="00DF3CB6">
        <w:rPr>
          <w:rFonts w:hint="cs"/>
          <w:rtl/>
          <w:lang w:bidi="ar-DZ"/>
        </w:rPr>
        <w:t>المرافق العمومية</w:t>
      </w:r>
      <w:r w:rsidR="00746E5A" w:rsidRPr="00DF3CB6">
        <w:rPr>
          <w:rtl/>
          <w:lang w:bidi="ar-DZ"/>
        </w:rPr>
        <w:t xml:space="preserve"> التي تم مراقبتها من طرف مجلس المحاسبة يقوم بإصدار التوصيات والاقتراحات اللازمة لذلك، ويتولى إرسالها إلى مسؤولي المصالح والهيئات و الوزراء والسلطات الإدارية المعنية</w:t>
      </w:r>
      <w:r w:rsidR="00EB7F23" w:rsidRPr="00DF3CB6">
        <w:rPr>
          <w:rtl/>
          <w:lang w:bidi="ar-DZ"/>
        </w:rPr>
        <w:t>.</w:t>
      </w:r>
    </w:p>
    <w:p w:rsidR="00746E5A" w:rsidRPr="00DF3CB6" w:rsidRDefault="00AB6DA3" w:rsidP="002A7C51">
      <w:pPr>
        <w:tabs>
          <w:tab w:val="right" w:pos="1751"/>
        </w:tabs>
        <w:bidi/>
        <w:jc w:val="both"/>
        <w:rPr>
          <w:rtl/>
          <w:lang w:bidi="ar-DZ"/>
        </w:rPr>
      </w:pPr>
      <w:r w:rsidRPr="00DF3CB6">
        <w:rPr>
          <w:rFonts w:hint="cs"/>
          <w:rtl/>
          <w:lang w:bidi="ar-DZ"/>
        </w:rPr>
        <w:t xml:space="preserve">د- </w:t>
      </w:r>
      <w:r w:rsidR="00746E5A" w:rsidRPr="00DF3CB6">
        <w:rPr>
          <w:rtl/>
          <w:lang w:bidi="ar-DZ"/>
        </w:rPr>
        <w:t>على المستوى الإقتصادي والمالي وبغية تحقيق أهداف المصلحة</w:t>
      </w:r>
      <w:r w:rsidR="006F351D" w:rsidRPr="00DF3CB6">
        <w:rPr>
          <w:rFonts w:hint="cs"/>
          <w:rtl/>
          <w:lang w:bidi="ar-DZ"/>
        </w:rPr>
        <w:t xml:space="preserve"> العامة</w:t>
      </w:r>
      <w:r w:rsidR="00746E5A" w:rsidRPr="00DF3CB6">
        <w:rPr>
          <w:rtl/>
          <w:lang w:bidi="ar-DZ"/>
        </w:rPr>
        <w:t xml:space="preserve"> الوطنية، يشارك مجلس المحاسبة في تقييم فعالية ال</w:t>
      </w:r>
      <w:r w:rsidR="006F351D" w:rsidRPr="00DF3CB6">
        <w:rPr>
          <w:rFonts w:hint="cs"/>
          <w:rtl/>
          <w:lang w:bidi="ar-DZ"/>
        </w:rPr>
        <w:t>أ</w:t>
      </w:r>
      <w:r w:rsidR="00746E5A" w:rsidRPr="00DF3CB6">
        <w:rPr>
          <w:rtl/>
          <w:lang w:bidi="ar-DZ"/>
        </w:rPr>
        <w:t>عمال و</w:t>
      </w:r>
      <w:r w:rsidR="006F351D" w:rsidRPr="00DF3CB6">
        <w:rPr>
          <w:rtl/>
          <w:lang w:bidi="ar-DZ"/>
        </w:rPr>
        <w:t>المخططات و</w:t>
      </w:r>
      <w:r w:rsidR="00746E5A" w:rsidRPr="00DF3CB6">
        <w:rPr>
          <w:rtl/>
          <w:lang w:bidi="ar-DZ"/>
        </w:rPr>
        <w:t>البرامج و التدابير التي قامت بها بطريقة مباشرة، أو غير مباشرة مؤسسات الدولة والهئيات العمومية الخاضعة لرقابته و يمكن أن يمارس مجلس المحاسبة رقاته فجائيا او بعد التبليغ، ويتمتع بحق الإطلاع و بصلاحية التحري دون التدخل في إدارة و ت</w:t>
      </w:r>
      <w:r w:rsidR="002A7C51" w:rsidRPr="00DF3CB6">
        <w:rPr>
          <w:rtl/>
          <w:lang w:bidi="ar-DZ"/>
        </w:rPr>
        <w:t>سيير الهيئات التي تخضع لرقابته</w:t>
      </w:r>
      <w:r w:rsidR="002A7C51" w:rsidRPr="00DF3CB6">
        <w:rPr>
          <w:rFonts w:hint="cs"/>
          <w:rtl/>
          <w:lang w:bidi="ar-DZ"/>
        </w:rPr>
        <w:t>، وفي هذا الاطار</w:t>
      </w:r>
      <w:r w:rsidR="00746E5A" w:rsidRPr="00DF3CB6">
        <w:rPr>
          <w:rtl/>
          <w:lang w:bidi="ar-DZ"/>
        </w:rPr>
        <w:t>يمكن لرئيس الجمهورية أن يخطر المجلس بكل ملف أو مسألة ذات أهمية وطنية وتدخل في إتختصاصه، كما يمكن للمجلس أن يعلم رئيس الجمهورية بأية مسألة تكتسي أهمية خاصة كلما رأى ذلك مفيدا</w:t>
      </w:r>
      <w:r w:rsidR="00EB7F23" w:rsidRPr="00DF3CB6">
        <w:rPr>
          <w:rtl/>
          <w:lang w:bidi="ar-DZ"/>
        </w:rPr>
        <w:t>.</w:t>
      </w:r>
    </w:p>
    <w:p w:rsidR="00746E5A" w:rsidRPr="00DF3CB6" w:rsidRDefault="00AB6DA3" w:rsidP="00AB6DA3">
      <w:pPr>
        <w:tabs>
          <w:tab w:val="right" w:pos="1751"/>
        </w:tabs>
        <w:bidi/>
        <w:jc w:val="both"/>
        <w:rPr>
          <w:lang w:bidi="ar-DZ"/>
        </w:rPr>
      </w:pPr>
      <w:r w:rsidRPr="00DF3CB6">
        <w:rPr>
          <w:rFonts w:hint="cs"/>
          <w:rtl/>
          <w:lang w:bidi="ar-DZ"/>
        </w:rPr>
        <w:t xml:space="preserve">هـ - </w:t>
      </w:r>
      <w:r w:rsidR="00746E5A" w:rsidRPr="00DF3CB6">
        <w:rPr>
          <w:rtl/>
          <w:lang w:bidi="ar-DZ"/>
        </w:rPr>
        <w:t>يقييم شروط إستعمال هذه الهيئات والمصالح والوسائل المادية والأموال العمومية، وتيسيرها على مستوى الفعالية والنجاعة والاقت</w:t>
      </w:r>
      <w:r w:rsidR="00AA7C76">
        <w:rPr>
          <w:rtl/>
          <w:lang w:bidi="ar-DZ"/>
        </w:rPr>
        <w:t>صاد، ذلك بالرجوع إلى المهام وال</w:t>
      </w:r>
      <w:r w:rsidR="00AA7C76">
        <w:rPr>
          <w:rFonts w:hint="cs"/>
          <w:rtl/>
          <w:lang w:bidi="ar-DZ"/>
        </w:rPr>
        <w:t>أ</w:t>
      </w:r>
      <w:r w:rsidR="00746E5A" w:rsidRPr="00DF3CB6">
        <w:rPr>
          <w:rtl/>
          <w:lang w:bidi="ar-DZ"/>
        </w:rPr>
        <w:t>هداف والوسائل المستعملة وتقييم كذلك عمل هيئات خاضعة لرقابته</w:t>
      </w:r>
      <w:r w:rsidR="00EB7F23" w:rsidRPr="00DF3CB6">
        <w:rPr>
          <w:rtl/>
          <w:lang w:bidi="ar-DZ"/>
        </w:rPr>
        <w:t>.</w:t>
      </w:r>
    </w:p>
    <w:p w:rsidR="00746E5A" w:rsidRPr="00DF3CB6" w:rsidRDefault="00AB6DA3" w:rsidP="002A7C51">
      <w:pPr>
        <w:tabs>
          <w:tab w:val="right" w:pos="1751"/>
        </w:tabs>
        <w:bidi/>
        <w:jc w:val="both"/>
        <w:rPr>
          <w:lang w:bidi="ar-DZ"/>
        </w:rPr>
      </w:pPr>
      <w:r w:rsidRPr="00DF3CB6">
        <w:rPr>
          <w:rFonts w:hint="cs"/>
          <w:rtl/>
          <w:lang w:bidi="ar-DZ"/>
        </w:rPr>
        <w:t xml:space="preserve">و- </w:t>
      </w:r>
      <w:r w:rsidR="00746E5A" w:rsidRPr="00DF3CB6">
        <w:rPr>
          <w:rtl/>
          <w:lang w:bidi="ar-DZ"/>
        </w:rPr>
        <w:t>في إطار الرقابة على تجسيد المنافسة يتأكد المجلس من وجود آليات وإجراءات رقابية داخلية موثوقة ويقدم كل التوصيات التي يراها ملائمة لتحسين الفعالية، هذا ما يفيد بأن لجنة إختيار وإنتقاء العروض تخضع لتقدير مجلس المحاسبة</w:t>
      </w:r>
      <w:r w:rsidR="00EB7F23" w:rsidRPr="00DF3CB6">
        <w:rPr>
          <w:rtl/>
          <w:lang w:bidi="ar-DZ"/>
        </w:rPr>
        <w:t>.</w:t>
      </w:r>
    </w:p>
    <w:p w:rsidR="00746E5A" w:rsidRPr="00DF3CB6" w:rsidRDefault="00AB6DA3" w:rsidP="00AB6DA3">
      <w:pPr>
        <w:tabs>
          <w:tab w:val="right" w:pos="1751"/>
        </w:tabs>
        <w:bidi/>
        <w:jc w:val="both"/>
        <w:rPr>
          <w:lang w:bidi="ar-DZ"/>
        </w:rPr>
      </w:pPr>
      <w:r w:rsidRPr="00DF3CB6">
        <w:rPr>
          <w:rFonts w:hint="cs"/>
          <w:rtl/>
          <w:lang w:bidi="ar-DZ"/>
        </w:rPr>
        <w:tab/>
      </w:r>
      <w:r w:rsidR="00746E5A" w:rsidRPr="00DF3CB6">
        <w:rPr>
          <w:rtl/>
          <w:lang w:bidi="ar-DZ"/>
        </w:rPr>
        <w:t>مما سبق فإن رقابة مجلس المحاسبة على عقود التفويض تتجلى في مراقبة المحاسبين العمومين، ومسؤولي السلطة المفوضة وأعضاء اللجان الذين لهم دور كبير في حماية قواعد المنافسة</w:t>
      </w:r>
      <w:r w:rsidR="00EB7F23" w:rsidRPr="00DF3CB6">
        <w:rPr>
          <w:rtl/>
          <w:lang w:bidi="ar-DZ"/>
        </w:rPr>
        <w:t>.</w:t>
      </w:r>
    </w:p>
    <w:p w:rsidR="00746E5A" w:rsidRPr="00DF3CB6" w:rsidRDefault="00746E5A" w:rsidP="00CE7DDA">
      <w:pPr>
        <w:pStyle w:val="Titre7"/>
        <w:numPr>
          <w:ilvl w:val="1"/>
          <w:numId w:val="123"/>
        </w:numPr>
        <w:bidi/>
        <w:rPr>
          <w:lang w:bidi="ar-DZ"/>
        </w:rPr>
      </w:pPr>
      <w:bookmarkStart w:id="1023" w:name="_Toc127049082"/>
      <w:bookmarkStart w:id="1024" w:name="_Toc127052345"/>
      <w:bookmarkStart w:id="1025" w:name="_Toc127053409"/>
      <w:r w:rsidRPr="00DF3CB6">
        <w:rPr>
          <w:rtl/>
          <w:lang w:bidi="ar-DZ"/>
        </w:rPr>
        <w:t xml:space="preserve">سير </w:t>
      </w:r>
      <w:proofErr w:type="gramStart"/>
      <w:r w:rsidRPr="00DF3CB6">
        <w:rPr>
          <w:rtl/>
          <w:lang w:bidi="ar-DZ"/>
        </w:rPr>
        <w:t>عمل</w:t>
      </w:r>
      <w:proofErr w:type="gramEnd"/>
      <w:r w:rsidRPr="00DF3CB6">
        <w:rPr>
          <w:rtl/>
          <w:lang w:bidi="ar-DZ"/>
        </w:rPr>
        <w:t xml:space="preserve"> مجلس المحاسبة</w:t>
      </w:r>
      <w:bookmarkEnd w:id="1023"/>
      <w:bookmarkEnd w:id="1024"/>
      <w:bookmarkEnd w:id="1025"/>
    </w:p>
    <w:p w:rsidR="00746E5A" w:rsidRPr="00DF3CB6" w:rsidRDefault="00746E5A" w:rsidP="00AB6DA3">
      <w:pPr>
        <w:bidi/>
        <w:spacing w:after="0"/>
        <w:ind w:firstLine="567"/>
        <w:jc w:val="both"/>
        <w:rPr>
          <w:rtl/>
          <w:lang w:bidi="ar-DZ"/>
        </w:rPr>
      </w:pPr>
      <w:r w:rsidRPr="00DF3CB6">
        <w:rPr>
          <w:rtl/>
          <w:lang w:bidi="ar-DZ"/>
        </w:rPr>
        <w:t>أماعن سير العمل داخل المجلس فإنه بعد نهاية التدقيق يدون تقري</w:t>
      </w:r>
      <w:r w:rsidR="0091622E" w:rsidRPr="00DF3CB6">
        <w:rPr>
          <w:rFonts w:hint="cs"/>
          <w:rtl/>
          <w:lang w:bidi="ar-DZ"/>
        </w:rPr>
        <w:t>ر</w:t>
      </w:r>
      <w:r w:rsidRPr="00DF3CB6">
        <w:rPr>
          <w:rtl/>
          <w:lang w:bidi="ar-DZ"/>
        </w:rPr>
        <w:t>ه الكتابي الذي يحدد فيه ملاحظاته والإقتراحات المعللة يرسل الملف إلى الناظر العام وذلك لتقديم ملاحظاته كتابيا ليعرض الملف على التشكيلة للمداومة والنظر والبت فيه بقرارنهائي أو قرار مؤقت في الحالات الأخرى</w:t>
      </w:r>
      <w:r w:rsidR="00EB7F23" w:rsidRPr="00DF3CB6">
        <w:rPr>
          <w:rtl/>
          <w:lang w:bidi="ar-DZ"/>
        </w:rPr>
        <w:t>.</w:t>
      </w:r>
    </w:p>
    <w:p w:rsidR="00746E5A" w:rsidRPr="00DF3CB6" w:rsidRDefault="00746E5A" w:rsidP="00744AF7">
      <w:pPr>
        <w:bidi/>
        <w:spacing w:after="0"/>
        <w:ind w:firstLine="567"/>
        <w:jc w:val="both"/>
        <w:rPr>
          <w:rtl/>
          <w:lang w:bidi="ar-DZ"/>
        </w:rPr>
      </w:pPr>
      <w:r w:rsidRPr="00DF3CB6">
        <w:rPr>
          <w:rtl/>
          <w:lang w:bidi="ar-DZ"/>
        </w:rPr>
        <w:t>بالإضافة إلى هذه الإختصاصات فإن للمجلس إختصاصات قضائية وذلك من خلال التدقيقات اللازمة لحسابات المؤسسات والمرافق والهيئات، فإذا تبين أن هذه الأخيرة تشكل مخالفة فإنه يقوم بإصدار أحكام قضائية تتضمن عقوبات مالية.</w:t>
      </w:r>
    </w:p>
    <w:p w:rsidR="00746E5A" w:rsidRPr="00DF3CB6" w:rsidRDefault="0091622E" w:rsidP="00744AF7">
      <w:pPr>
        <w:pStyle w:val="Titre5"/>
        <w:bidi/>
        <w:rPr>
          <w:rtl/>
          <w:lang w:bidi="ar-DZ"/>
        </w:rPr>
      </w:pPr>
      <w:bookmarkStart w:id="1026" w:name="_Toc127049083"/>
      <w:bookmarkStart w:id="1027" w:name="_Toc127052346"/>
      <w:bookmarkStart w:id="1028" w:name="_Toc127053410"/>
      <w:r w:rsidRPr="00DF3CB6">
        <w:rPr>
          <w:rFonts w:hint="cs"/>
          <w:rtl/>
          <w:lang w:bidi="ar-DZ"/>
        </w:rPr>
        <w:t xml:space="preserve">ثانيا- تقزيم </w:t>
      </w:r>
      <w:r w:rsidR="00746E5A" w:rsidRPr="00DF3CB6">
        <w:rPr>
          <w:rtl/>
          <w:lang w:bidi="ar-DZ"/>
        </w:rPr>
        <w:t xml:space="preserve">دور </w:t>
      </w:r>
      <w:r w:rsidRPr="00DF3CB6">
        <w:rPr>
          <w:rFonts w:hint="cs"/>
          <w:rtl/>
          <w:lang w:bidi="ar-DZ"/>
        </w:rPr>
        <w:t>ا</w:t>
      </w:r>
      <w:r w:rsidR="00746E5A" w:rsidRPr="00DF3CB6">
        <w:rPr>
          <w:rtl/>
          <w:lang w:bidi="ar-DZ"/>
        </w:rPr>
        <w:t>لمفتشية العامة للمالية</w:t>
      </w:r>
      <w:r w:rsidR="00746E5A" w:rsidRPr="00DF3CB6">
        <w:rPr>
          <w:rFonts w:hint="cs"/>
          <w:rtl/>
          <w:lang w:bidi="ar-DZ"/>
        </w:rPr>
        <w:t xml:space="preserve"> في حمايةمبدا المنافسة</w:t>
      </w:r>
      <w:bookmarkEnd w:id="1026"/>
      <w:bookmarkEnd w:id="1027"/>
      <w:bookmarkEnd w:id="1028"/>
    </w:p>
    <w:p w:rsidR="00746E5A" w:rsidRPr="00DF3CB6" w:rsidRDefault="00746E5A" w:rsidP="00AA7C76">
      <w:pPr>
        <w:bidi/>
        <w:ind w:firstLine="567"/>
        <w:jc w:val="both"/>
        <w:rPr>
          <w:rtl/>
          <w:lang w:bidi="ar-DZ"/>
        </w:rPr>
      </w:pPr>
      <w:r w:rsidRPr="00DF3CB6">
        <w:rPr>
          <w:rtl/>
          <w:lang w:bidi="ar-DZ"/>
        </w:rPr>
        <w:t xml:space="preserve">تعتبرالمفتشية العامة للمالية هئية </w:t>
      </w:r>
      <w:r w:rsidR="00AA7C76">
        <w:rPr>
          <w:rFonts w:hint="cs"/>
          <w:rtl/>
          <w:lang w:bidi="ar-DZ"/>
        </w:rPr>
        <w:t>أ</w:t>
      </w:r>
      <w:r w:rsidRPr="00DF3CB6">
        <w:rPr>
          <w:rtl/>
          <w:lang w:bidi="ar-DZ"/>
        </w:rPr>
        <w:t>و جهاز دائم للرقابة، موضوعة تحت السلطة المباشرة لوزير المالية أستحدثت بموجب المرسوم رقم 80-53</w:t>
      </w:r>
      <w:r w:rsidRPr="00DF3CB6">
        <w:rPr>
          <w:rStyle w:val="Appelnotedebasdep"/>
          <w:rtl/>
          <w:lang w:bidi="ar-DZ"/>
        </w:rPr>
        <w:footnoteReference w:id="700"/>
      </w:r>
      <w:r w:rsidRPr="00DF3CB6">
        <w:rPr>
          <w:rtl/>
          <w:lang w:bidi="ar-DZ"/>
        </w:rPr>
        <w:t>، وقد تم تحديث هذا الجهازبعدة نصوص قانونية ويخضع تنظيم الهياكل المركزية للمفتشية العامة للمالية لأحكام المرسوم التنفيذي رقم 80-273 وتعمل كلها تحت سلطة رئيس المفتشية العامة للمالية</w:t>
      </w:r>
      <w:r w:rsidRPr="00DF3CB6">
        <w:rPr>
          <w:rStyle w:val="Appelnotedebasdep"/>
          <w:rtl/>
          <w:lang w:bidi="ar-DZ"/>
        </w:rPr>
        <w:footnoteReference w:id="701"/>
      </w:r>
      <w:r w:rsidRPr="00DF3CB6">
        <w:rPr>
          <w:rtl/>
          <w:lang w:bidi="ar-DZ"/>
        </w:rPr>
        <w:t>، وفي هذا الصدد سوف نتطرق إلى النظام القانوني للمفتشية العامة للماليةثم تحديد مجال تدخلها بالنسبة لعقود التفويض خوصا مدة فعاليتها في حماية المنافسة وتكريسها.</w:t>
      </w:r>
    </w:p>
    <w:p w:rsidR="00746E5A" w:rsidRPr="00DF3CB6" w:rsidRDefault="00746E5A" w:rsidP="00CE7DDA">
      <w:pPr>
        <w:pStyle w:val="Titre6"/>
        <w:numPr>
          <w:ilvl w:val="0"/>
          <w:numId w:val="124"/>
        </w:numPr>
        <w:bidi/>
        <w:rPr>
          <w:lang w:bidi="ar-DZ"/>
        </w:rPr>
      </w:pPr>
      <w:bookmarkStart w:id="1029" w:name="_Toc127049084"/>
      <w:bookmarkStart w:id="1030" w:name="_Toc127052347"/>
      <w:bookmarkStart w:id="1031" w:name="_Toc127053411"/>
      <w:r w:rsidRPr="00DF3CB6">
        <w:rPr>
          <w:rtl/>
          <w:lang w:bidi="ar-DZ"/>
        </w:rPr>
        <w:t>النظام القانوني للمفتشية العامة للمالية</w:t>
      </w:r>
      <w:bookmarkEnd w:id="1029"/>
      <w:bookmarkEnd w:id="1030"/>
      <w:bookmarkEnd w:id="1031"/>
    </w:p>
    <w:p w:rsidR="00746E5A" w:rsidRPr="00DF3CB6" w:rsidRDefault="00746E5A" w:rsidP="00AA7C76">
      <w:pPr>
        <w:bidi/>
        <w:spacing w:after="0"/>
        <w:ind w:firstLine="567"/>
        <w:jc w:val="both"/>
        <w:rPr>
          <w:rtl/>
          <w:lang w:bidi="ar-DZ"/>
        </w:rPr>
      </w:pPr>
      <w:r w:rsidRPr="00DF3CB6">
        <w:rPr>
          <w:rtl/>
          <w:lang w:bidi="ar-DZ"/>
        </w:rPr>
        <w:t xml:space="preserve">تم إستحداث المفتشية العامة للمالية لأول مرة بموجب المرسوم رقم 08-53 إذ نصت المادة الأولى منه على أنها"تحدث هيئة للمراقبة توضع تحت السلطة المباشرة لوزير المالية تسمى" المفتشية العامة للمالية" حيث تباشر مهامها على مراقبة التسيير الحسابي والماليى لمصالح الدولة والجماعات المحلية و هي موزعة على عشر مفتشيات جهوية " </w:t>
      </w:r>
      <w:r w:rsidRPr="00DF3CB6">
        <w:rPr>
          <w:rStyle w:val="Appelnotedebasdep"/>
          <w:rtl/>
          <w:lang w:bidi="ar-DZ"/>
        </w:rPr>
        <w:footnoteReference w:id="702"/>
      </w:r>
      <w:r w:rsidRPr="00DF3CB6">
        <w:rPr>
          <w:rtl/>
          <w:lang w:bidi="ar-DZ"/>
        </w:rPr>
        <w:t>.</w:t>
      </w:r>
    </w:p>
    <w:p w:rsidR="00746E5A" w:rsidRPr="00DF3CB6" w:rsidRDefault="00746E5A" w:rsidP="002F01A1">
      <w:pPr>
        <w:bidi/>
        <w:spacing w:after="0"/>
        <w:ind w:firstLine="567"/>
        <w:jc w:val="both"/>
        <w:rPr>
          <w:rtl/>
          <w:lang w:bidi="ar-DZ"/>
        </w:rPr>
      </w:pPr>
      <w:r w:rsidRPr="00DF3CB6">
        <w:rPr>
          <w:rtl/>
          <w:lang w:bidi="ar-DZ"/>
        </w:rPr>
        <w:t xml:space="preserve">وتم توسيع مجال تدخلها لاحقا بعد صدور المذكور سابقا فصدر المرسوم التنفيذي رقم 92-78 المؤرخ في 22-02- </w:t>
      </w:r>
      <w:proofErr w:type="gramStart"/>
      <w:r w:rsidRPr="00DF3CB6">
        <w:rPr>
          <w:rtl/>
          <w:lang w:bidi="ar-DZ"/>
        </w:rPr>
        <w:t>1992</w:t>
      </w:r>
      <w:r w:rsidRPr="00DF3CB6">
        <w:rPr>
          <w:rStyle w:val="Appelnotedebasdep"/>
          <w:rtl/>
          <w:lang w:bidi="ar-DZ"/>
        </w:rPr>
        <w:footnoteReference w:id="703"/>
      </w:r>
      <w:r w:rsidRPr="00DF3CB6">
        <w:rPr>
          <w:rtl/>
          <w:lang w:bidi="ar-DZ"/>
        </w:rPr>
        <w:t>،</w:t>
      </w:r>
      <w:proofErr w:type="gramEnd"/>
      <w:r w:rsidRPr="00DF3CB6">
        <w:rPr>
          <w:rtl/>
          <w:lang w:bidi="ar-DZ"/>
        </w:rPr>
        <w:t xml:space="preserve"> الذي عدل المرسوم التنفيذي رقم 80-53 المذكور سابقا.</w:t>
      </w:r>
    </w:p>
    <w:p w:rsidR="00746E5A" w:rsidRPr="00DF3CB6" w:rsidRDefault="00746E5A" w:rsidP="00ED60D3">
      <w:pPr>
        <w:bidi/>
        <w:spacing w:before="240" w:after="0"/>
        <w:ind w:firstLine="567"/>
        <w:jc w:val="both"/>
        <w:rPr>
          <w:rtl/>
          <w:lang w:bidi="ar-DZ"/>
        </w:rPr>
      </w:pPr>
      <w:r w:rsidRPr="00DF3CB6">
        <w:rPr>
          <w:rtl/>
          <w:lang w:bidi="ar-DZ"/>
        </w:rPr>
        <w:t xml:space="preserve">إن المفتشية العامة للمالية </w:t>
      </w:r>
      <w:r w:rsidR="00F27493" w:rsidRPr="00DF3CB6">
        <w:rPr>
          <w:rtl/>
          <w:lang w:bidi="ar-DZ"/>
        </w:rPr>
        <w:t>عبارة عن هيكل أو جهاز إداري فقط</w:t>
      </w:r>
      <w:r w:rsidRPr="00DF3CB6">
        <w:rPr>
          <w:rtl/>
          <w:lang w:bidi="ar-DZ"/>
        </w:rPr>
        <w:t xml:space="preserve"> أنيطت </w:t>
      </w:r>
      <w:r w:rsidR="00F27493" w:rsidRPr="00DF3CB6">
        <w:rPr>
          <w:rFonts w:hint="cs"/>
          <w:rtl/>
          <w:lang w:bidi="ar-DZ"/>
        </w:rPr>
        <w:t>ب</w:t>
      </w:r>
      <w:r w:rsidR="00AA7C76">
        <w:rPr>
          <w:rtl/>
          <w:lang w:bidi="ar-DZ"/>
        </w:rPr>
        <w:t>ها مهمة الرقابة على ال</w:t>
      </w:r>
      <w:r w:rsidR="00AA7C76">
        <w:rPr>
          <w:rFonts w:hint="cs"/>
          <w:rtl/>
          <w:lang w:bidi="ar-DZ"/>
        </w:rPr>
        <w:t>أ</w:t>
      </w:r>
      <w:r w:rsidRPr="00DF3CB6">
        <w:rPr>
          <w:rtl/>
          <w:lang w:bidi="ar-DZ"/>
        </w:rPr>
        <w:t>عمال الادارية، ويتجلى ذلك من خلال السلطات المخولة لها والمهام الموكلة لها، ومجال تدخلها وآليات عملها، فالمفتشية العامة للمالية وأصبحت تلعب دورا مهما من أجل تجسيد التوجهات الوزارية وذلك عن طريق تذكيرالمسؤولين المكلفين بالمصالح والهيئات الخاضعة للرقابة وتذكيرهم بتلك التوجيهات اللازمة</w:t>
      </w:r>
      <w:r w:rsidR="00EB7F23" w:rsidRPr="00DF3CB6">
        <w:rPr>
          <w:rtl/>
          <w:lang w:bidi="ar-DZ"/>
        </w:rPr>
        <w:t>.</w:t>
      </w:r>
    </w:p>
    <w:p w:rsidR="00746E5A" w:rsidRDefault="00746E5A" w:rsidP="0025734B">
      <w:pPr>
        <w:bidi/>
        <w:ind w:firstLine="567"/>
        <w:jc w:val="both"/>
        <w:rPr>
          <w:rtl/>
          <w:lang w:bidi="ar-DZ"/>
        </w:rPr>
      </w:pPr>
      <w:r w:rsidRPr="00DF3CB6">
        <w:rPr>
          <w:rtl/>
          <w:lang w:bidi="ar-DZ"/>
        </w:rPr>
        <w:t xml:space="preserve">وتعد رقابة التسيير المالي والمحاسبي المهمة الاساسية للمفشية العامة </w:t>
      </w:r>
      <w:r w:rsidR="0025734B" w:rsidRPr="00DF3CB6">
        <w:rPr>
          <w:rFonts w:hint="cs"/>
          <w:rtl/>
          <w:lang w:bidi="ar-DZ"/>
        </w:rPr>
        <w:t xml:space="preserve">يواسطة </w:t>
      </w:r>
      <w:r w:rsidRPr="00DF3CB6">
        <w:rPr>
          <w:rtl/>
          <w:lang w:bidi="ar-DZ"/>
        </w:rPr>
        <w:t>رقاب</w:t>
      </w:r>
      <w:r w:rsidR="003C7B44" w:rsidRPr="00DF3CB6">
        <w:rPr>
          <w:rFonts w:hint="cs"/>
          <w:rtl/>
          <w:lang w:bidi="ar-DZ"/>
        </w:rPr>
        <w:t>ت</w:t>
      </w:r>
      <w:r w:rsidRPr="00DF3CB6">
        <w:rPr>
          <w:rtl/>
          <w:lang w:bidi="ar-DZ"/>
        </w:rPr>
        <w:t>ة إدارية كلاسيك</w:t>
      </w:r>
      <w:r w:rsidR="003C7B44" w:rsidRPr="00DF3CB6">
        <w:rPr>
          <w:rtl/>
          <w:lang w:bidi="ar-DZ"/>
        </w:rPr>
        <w:t>ية مفاجئة</w:t>
      </w:r>
      <w:r w:rsidRPr="00DF3CB6">
        <w:rPr>
          <w:rtl/>
          <w:lang w:bidi="ar-DZ"/>
        </w:rPr>
        <w:t xml:space="preserve"> ومرافقة لتنفيذ النفقات العمومية، تنصب على مراجعة جميع العمليات التي تقوم بها المحاسبون العمومين على إختلاف رتبهم ومهامهم، ترمي إلى التحقيق من أن الإدارة العمومية والأجهزة الخاضعة للرقابة تنجز أعمالها وفقا لما هو مرسوم لها، فهي رقابة تهدف إلى التحقيق من ان جميع العمليات المالية والمحاسبية تم على النحو المرسوم لها قانونا</w:t>
      </w:r>
      <w:r w:rsidRPr="00DF3CB6">
        <w:rPr>
          <w:rStyle w:val="Appelnotedebasdep"/>
          <w:rtl/>
          <w:lang w:bidi="ar-DZ"/>
        </w:rPr>
        <w:footnoteReference w:id="704"/>
      </w:r>
      <w:r w:rsidRPr="00DF3CB6">
        <w:rPr>
          <w:rtl/>
          <w:lang w:bidi="ar-DZ"/>
        </w:rPr>
        <w:t>.</w:t>
      </w:r>
    </w:p>
    <w:p w:rsidR="00746E5A" w:rsidRPr="00DF3CB6" w:rsidRDefault="0025734B" w:rsidP="00D8404A">
      <w:pPr>
        <w:pStyle w:val="Titre6"/>
        <w:bidi/>
        <w:rPr>
          <w:rtl/>
          <w:lang w:bidi="ar-DZ"/>
        </w:rPr>
      </w:pPr>
      <w:bookmarkStart w:id="1032" w:name="_Toc127049085"/>
      <w:bookmarkStart w:id="1033" w:name="_Toc127052348"/>
      <w:bookmarkStart w:id="1034" w:name="_Toc127053412"/>
      <w:r w:rsidRPr="00DF3CB6">
        <w:rPr>
          <w:lang w:bidi="ar-DZ"/>
        </w:rPr>
        <w:t>2</w:t>
      </w:r>
      <w:r w:rsidR="00746E5A" w:rsidRPr="00DF3CB6">
        <w:rPr>
          <w:rtl/>
          <w:lang w:bidi="ar-DZ"/>
        </w:rPr>
        <w:t xml:space="preserve"> - الهيئات والإدارات التي تدخل مجال رقابة المفتشية العامة للمالية</w:t>
      </w:r>
      <w:bookmarkEnd w:id="1032"/>
      <w:bookmarkEnd w:id="1033"/>
      <w:bookmarkEnd w:id="1034"/>
    </w:p>
    <w:p w:rsidR="00746E5A" w:rsidRPr="00DF3CB6" w:rsidRDefault="00746E5A" w:rsidP="0025734B">
      <w:pPr>
        <w:bidi/>
        <w:spacing w:after="0"/>
        <w:ind w:firstLine="567"/>
        <w:jc w:val="both"/>
        <w:rPr>
          <w:rtl/>
          <w:lang w:bidi="ar-DZ"/>
        </w:rPr>
      </w:pPr>
      <w:r w:rsidRPr="00DF3CB6">
        <w:rPr>
          <w:rtl/>
          <w:lang w:bidi="ar-DZ"/>
        </w:rPr>
        <w:t>للمفتشية العامة للمالية مجال تدخل واسع قصد مراقبة التسيير المالي</w:t>
      </w:r>
      <w:r w:rsidR="0025734B" w:rsidRPr="00DF3CB6">
        <w:rPr>
          <w:rFonts w:hint="cs"/>
          <w:rtl/>
          <w:lang w:bidi="ar-DZ"/>
        </w:rPr>
        <w:t xml:space="preserve">الذي لابد أن يتم في جو يسوده التنافس و الشفافية بالمقابل يكون هدفه  تحقيق النجاعة و الفعالية </w:t>
      </w:r>
      <w:r w:rsidR="00AB6DA3" w:rsidRPr="00DF3CB6">
        <w:rPr>
          <w:rFonts w:hint="cs"/>
          <w:rtl/>
          <w:lang w:bidi="ar-DZ"/>
        </w:rPr>
        <w:t>ويتمثل فيما يلي</w:t>
      </w:r>
      <w:r w:rsidR="0025734B" w:rsidRPr="00DF3CB6">
        <w:rPr>
          <w:rFonts w:hint="cs"/>
          <w:rtl/>
          <w:lang w:bidi="ar-DZ"/>
        </w:rPr>
        <w:t>:</w:t>
      </w:r>
    </w:p>
    <w:p w:rsidR="00746E5A" w:rsidRPr="00DF3CB6" w:rsidRDefault="0025734B" w:rsidP="00743B3E">
      <w:pPr>
        <w:tabs>
          <w:tab w:val="right" w:pos="1609"/>
          <w:tab w:val="right" w:pos="1893"/>
        </w:tabs>
        <w:bidi/>
        <w:spacing w:after="0"/>
        <w:jc w:val="both"/>
        <w:rPr>
          <w:rtl/>
          <w:lang w:bidi="ar-DZ"/>
        </w:rPr>
      </w:pPr>
      <w:r w:rsidRPr="00DF3CB6">
        <w:rPr>
          <w:rFonts w:hint="cs"/>
          <w:rtl/>
          <w:lang w:bidi="ar-DZ"/>
        </w:rPr>
        <w:t>أ</w:t>
      </w:r>
      <w:r w:rsidR="009B2E64" w:rsidRPr="00DF3CB6">
        <w:rPr>
          <w:rFonts w:hint="cs"/>
          <w:rtl/>
          <w:lang w:bidi="ar-DZ"/>
        </w:rPr>
        <w:t>-</w:t>
      </w:r>
      <w:r w:rsidR="00746E5A" w:rsidRPr="00DF3CB6">
        <w:rPr>
          <w:rtl/>
          <w:lang w:bidi="ar-DZ"/>
        </w:rPr>
        <w:t xml:space="preserve"> مصالح الدولة إن مصالح الدولة كبيرة ومتنوعة نذكر منها، الإدارة المركزية كالوزارات ومنها غيرالمركزية كالمصالح الخارجية،التابعة للوزارات المتمثلة في المديريات المتواجدة على المستوى الجهوي أو أجهزة عدم التركيز</w:t>
      </w:r>
      <w:r w:rsidR="00746E5A" w:rsidRPr="00DF3CB6">
        <w:rPr>
          <w:rStyle w:val="Appelnotedebasdep"/>
          <w:rtl/>
          <w:lang w:bidi="ar-DZ"/>
        </w:rPr>
        <w:footnoteReference w:id="705"/>
      </w:r>
    </w:p>
    <w:p w:rsidR="00746E5A" w:rsidRPr="00DF3CB6" w:rsidRDefault="0025734B" w:rsidP="0025734B">
      <w:pPr>
        <w:tabs>
          <w:tab w:val="right" w:pos="1609"/>
          <w:tab w:val="right" w:pos="1893"/>
        </w:tabs>
        <w:bidi/>
        <w:spacing w:after="0"/>
        <w:jc w:val="both"/>
        <w:rPr>
          <w:lang w:bidi="ar-DZ"/>
        </w:rPr>
      </w:pPr>
      <w:r w:rsidRPr="00DF3CB6">
        <w:rPr>
          <w:rFonts w:hint="cs"/>
          <w:rtl/>
          <w:lang w:bidi="ar-DZ"/>
        </w:rPr>
        <w:t>ب</w:t>
      </w:r>
      <w:r w:rsidR="009B2E64" w:rsidRPr="00DF3CB6">
        <w:rPr>
          <w:rFonts w:hint="cs"/>
          <w:rtl/>
          <w:lang w:bidi="ar-DZ"/>
        </w:rPr>
        <w:t>-</w:t>
      </w:r>
      <w:proofErr w:type="gramStart"/>
      <w:r w:rsidR="00746E5A" w:rsidRPr="00DF3CB6">
        <w:rPr>
          <w:rtl/>
          <w:lang w:bidi="ar-DZ"/>
        </w:rPr>
        <w:t>الجماعات</w:t>
      </w:r>
      <w:proofErr w:type="gramEnd"/>
      <w:r w:rsidR="00746E5A" w:rsidRPr="00DF3CB6">
        <w:rPr>
          <w:rtl/>
          <w:lang w:bidi="ar-DZ"/>
        </w:rPr>
        <w:t xml:space="preserve"> الإقليمية للدولة </w:t>
      </w:r>
      <w:r w:rsidR="004A37E9">
        <w:rPr>
          <w:rFonts w:hint="cs"/>
          <w:rtl/>
          <w:lang w:bidi="ar-DZ"/>
        </w:rPr>
        <w:t>و</w:t>
      </w:r>
      <w:r w:rsidRPr="00DF3CB6">
        <w:rPr>
          <w:rFonts w:hint="cs"/>
          <w:rtl/>
          <w:lang w:bidi="ar-DZ"/>
        </w:rPr>
        <w:t xml:space="preserve">التي تتمثل في </w:t>
      </w:r>
      <w:r w:rsidR="00746E5A" w:rsidRPr="00DF3CB6">
        <w:rPr>
          <w:rtl/>
          <w:lang w:bidi="ar-DZ"/>
        </w:rPr>
        <w:t>البلدية والولاية</w:t>
      </w:r>
      <w:r w:rsidRPr="00DF3CB6">
        <w:rPr>
          <w:rFonts w:hint="cs"/>
          <w:rtl/>
          <w:lang w:bidi="ar-DZ"/>
        </w:rPr>
        <w:t xml:space="preserve"> بما فيها المرافق العامة التابعة لها</w:t>
      </w:r>
      <w:r w:rsidR="00746E5A" w:rsidRPr="00DF3CB6">
        <w:rPr>
          <w:rtl/>
          <w:lang w:bidi="ar-DZ"/>
        </w:rPr>
        <w:t xml:space="preserve"> وفقا للمادة 15 من الدستور.</w:t>
      </w:r>
    </w:p>
    <w:p w:rsidR="00746E5A" w:rsidRPr="00DF3CB6" w:rsidRDefault="0025734B" w:rsidP="00160F01">
      <w:pPr>
        <w:tabs>
          <w:tab w:val="right" w:pos="1609"/>
          <w:tab w:val="right" w:pos="1893"/>
        </w:tabs>
        <w:bidi/>
        <w:spacing w:before="120" w:after="120"/>
        <w:jc w:val="both"/>
        <w:rPr>
          <w:lang w:bidi="ar-DZ"/>
        </w:rPr>
      </w:pPr>
      <w:r w:rsidRPr="00DF3CB6">
        <w:rPr>
          <w:rFonts w:hint="cs"/>
          <w:rtl/>
          <w:lang w:bidi="ar-DZ"/>
        </w:rPr>
        <w:t>ج</w:t>
      </w:r>
      <w:r w:rsidR="009B2E64" w:rsidRPr="00DF3CB6">
        <w:rPr>
          <w:rFonts w:hint="cs"/>
          <w:rtl/>
          <w:lang w:bidi="ar-DZ"/>
        </w:rPr>
        <w:t xml:space="preserve">- </w:t>
      </w:r>
      <w:r w:rsidR="00746E5A" w:rsidRPr="00DF3CB6">
        <w:rPr>
          <w:rtl/>
          <w:lang w:bidi="ar-DZ"/>
        </w:rPr>
        <w:t>الأجهزة والهيئات الخاضعة لقواعد المحاسبة العمومية بغض النظرعن تسميتها ووضعية نشاطها أو تتدخل المفتشية العامة للمالية في المجال المالي والمحاسبي المرتبط إرتباطا وثيقا بالمنافسة في عقود التفويض</w:t>
      </w:r>
      <w:r w:rsidR="00EB7F23" w:rsidRPr="00DF3CB6">
        <w:rPr>
          <w:rtl/>
          <w:lang w:bidi="ar-DZ"/>
        </w:rPr>
        <w:t>.</w:t>
      </w:r>
    </w:p>
    <w:p w:rsidR="00746E5A" w:rsidRPr="00DF3CB6" w:rsidRDefault="0025734B" w:rsidP="00160F01">
      <w:pPr>
        <w:tabs>
          <w:tab w:val="right" w:pos="1609"/>
          <w:tab w:val="right" w:pos="1893"/>
        </w:tabs>
        <w:bidi/>
        <w:spacing w:before="120" w:after="120"/>
        <w:jc w:val="both"/>
        <w:rPr>
          <w:lang w:bidi="ar-DZ"/>
        </w:rPr>
      </w:pPr>
      <w:r w:rsidRPr="00DF3CB6">
        <w:rPr>
          <w:rFonts w:hint="cs"/>
          <w:rtl/>
          <w:lang w:bidi="ar-DZ"/>
        </w:rPr>
        <w:t>د</w:t>
      </w:r>
      <w:r w:rsidR="009B2E64" w:rsidRPr="00DF3CB6">
        <w:rPr>
          <w:rFonts w:hint="cs"/>
          <w:rtl/>
          <w:lang w:bidi="ar-DZ"/>
        </w:rPr>
        <w:t xml:space="preserve">- </w:t>
      </w:r>
      <w:r w:rsidR="00746E5A" w:rsidRPr="00DF3CB6">
        <w:rPr>
          <w:rtl/>
          <w:lang w:bidi="ar-DZ"/>
        </w:rPr>
        <w:t>الهيئات العمومية ذات الطابع الصناعي والتجاري سواء كانت بإعتبارها أموال عمومية أو تساهم الدولة فيها بأموال عمومية</w:t>
      </w:r>
      <w:r w:rsidR="00EB7F23" w:rsidRPr="00DF3CB6">
        <w:rPr>
          <w:rtl/>
          <w:lang w:bidi="ar-DZ"/>
        </w:rPr>
        <w:t>.</w:t>
      </w:r>
    </w:p>
    <w:p w:rsidR="00746E5A" w:rsidRPr="00DF3CB6" w:rsidRDefault="0025734B" w:rsidP="00743B3E">
      <w:pPr>
        <w:tabs>
          <w:tab w:val="right" w:pos="1609"/>
          <w:tab w:val="right" w:pos="1893"/>
        </w:tabs>
        <w:bidi/>
        <w:spacing w:after="0"/>
        <w:jc w:val="both"/>
        <w:rPr>
          <w:lang w:bidi="ar-DZ"/>
        </w:rPr>
      </w:pPr>
      <w:r w:rsidRPr="00DF3CB6">
        <w:rPr>
          <w:rFonts w:hint="cs"/>
          <w:rtl/>
          <w:lang w:bidi="ar-DZ"/>
        </w:rPr>
        <w:t>هـ</w:t>
      </w:r>
      <w:r w:rsidR="00743B3E" w:rsidRPr="00DF3CB6">
        <w:rPr>
          <w:rFonts w:hint="cs"/>
          <w:rtl/>
          <w:lang w:bidi="ar-DZ"/>
        </w:rPr>
        <w:t>-</w:t>
      </w:r>
      <w:r w:rsidR="00746E5A" w:rsidRPr="00DF3CB6">
        <w:rPr>
          <w:rtl/>
          <w:lang w:bidi="ar-DZ"/>
        </w:rPr>
        <w:t>المؤسسات العمومية الإقتصادية من خلال مد رقابة المفتشية العامة للمالية للمؤسسات العمومية الإقتصادية عن طريق تأهيلها لممارسة رقابة التقييم الإقتصادي والمالي</w:t>
      </w:r>
      <w:r w:rsidR="00746E5A" w:rsidRPr="00DF3CB6">
        <w:rPr>
          <w:rStyle w:val="Appelnotedebasdep"/>
          <w:rtl/>
          <w:lang w:bidi="ar-DZ"/>
        </w:rPr>
        <w:footnoteReference w:id="706"/>
      </w:r>
      <w:r w:rsidR="00746E5A" w:rsidRPr="00DF3CB6">
        <w:rPr>
          <w:rtl/>
          <w:lang w:bidi="ar-DZ"/>
        </w:rPr>
        <w:t>، ويمتد إختصاص المفتشية العامة للمالية ليشمل</w:t>
      </w:r>
      <w:r w:rsidR="00DF3CB6" w:rsidRPr="00DF3CB6">
        <w:rPr>
          <w:rtl/>
          <w:lang w:bidi="ar-DZ"/>
        </w:rPr>
        <w:t>:</w:t>
      </w:r>
    </w:p>
    <w:p w:rsidR="00743B3E" w:rsidRPr="00DF3CB6" w:rsidRDefault="00743B3E" w:rsidP="00743B3E">
      <w:pPr>
        <w:tabs>
          <w:tab w:val="right" w:pos="1893"/>
        </w:tabs>
        <w:bidi/>
        <w:spacing w:after="0"/>
        <w:jc w:val="both"/>
        <w:rPr>
          <w:rtl/>
          <w:lang w:bidi="ar-DZ"/>
        </w:rPr>
      </w:pPr>
      <w:r w:rsidRPr="00DF3CB6">
        <w:rPr>
          <w:rFonts w:hint="cs"/>
          <w:rtl/>
          <w:lang w:bidi="ar-DZ"/>
        </w:rPr>
        <w:t xml:space="preserve">* </w:t>
      </w:r>
      <w:r w:rsidR="00746E5A" w:rsidRPr="00DF3CB6">
        <w:rPr>
          <w:rtl/>
          <w:lang w:bidi="ar-DZ"/>
        </w:rPr>
        <w:t xml:space="preserve">المؤسسات العمومية ذات الطابع الصناعي </w:t>
      </w:r>
      <w:proofErr w:type="gramStart"/>
      <w:r w:rsidR="00746E5A" w:rsidRPr="00DF3CB6">
        <w:rPr>
          <w:rtl/>
          <w:lang w:bidi="ar-DZ"/>
        </w:rPr>
        <w:t>والتجاري</w:t>
      </w:r>
      <w:proofErr w:type="gramEnd"/>
      <w:r w:rsidR="00746E5A" w:rsidRPr="00DF3CB6">
        <w:rPr>
          <w:rtl/>
          <w:lang w:bidi="ar-DZ"/>
        </w:rPr>
        <w:t xml:space="preserve"> </w:t>
      </w:r>
    </w:p>
    <w:p w:rsidR="00AA7C76" w:rsidRDefault="009B2E64" w:rsidP="00AA7C76">
      <w:pPr>
        <w:tabs>
          <w:tab w:val="right" w:pos="1893"/>
        </w:tabs>
        <w:bidi/>
        <w:spacing w:after="0"/>
        <w:jc w:val="both"/>
        <w:rPr>
          <w:rtl/>
          <w:lang w:bidi="ar-DZ"/>
        </w:rPr>
      </w:pPr>
      <w:r w:rsidRPr="00DF3CB6">
        <w:rPr>
          <w:lang w:bidi="ar-DZ"/>
        </w:rPr>
        <w:t>*</w:t>
      </w:r>
      <w:r w:rsidR="00746E5A" w:rsidRPr="00DF3CB6">
        <w:rPr>
          <w:rtl/>
          <w:lang w:bidi="ar-DZ"/>
        </w:rPr>
        <w:t>هيئات الضمان الاجتماعي التابعة ل</w:t>
      </w:r>
      <w:r w:rsidR="00AA7C76">
        <w:rPr>
          <w:rtl/>
          <w:lang w:bidi="ar-DZ"/>
        </w:rPr>
        <w:t>لنظام العام وال</w:t>
      </w:r>
      <w:r w:rsidR="00AA7C76">
        <w:rPr>
          <w:rFonts w:hint="cs"/>
          <w:rtl/>
          <w:lang w:bidi="ar-DZ"/>
        </w:rPr>
        <w:t>إ</w:t>
      </w:r>
      <w:r w:rsidR="00746E5A" w:rsidRPr="00DF3CB6">
        <w:rPr>
          <w:rtl/>
          <w:lang w:bidi="ar-DZ"/>
        </w:rPr>
        <w:t>جباري وكذا كل الهيئات ذات الط</w:t>
      </w:r>
      <w:r w:rsidR="00743B3E" w:rsidRPr="00DF3CB6">
        <w:rPr>
          <w:rFonts w:hint="cs"/>
          <w:rtl/>
          <w:lang w:bidi="ar-DZ"/>
        </w:rPr>
        <w:t>ا</w:t>
      </w:r>
      <w:r w:rsidR="00746E5A" w:rsidRPr="00DF3CB6">
        <w:rPr>
          <w:rtl/>
          <w:lang w:bidi="ar-DZ"/>
        </w:rPr>
        <w:t>بع الاجتماعي والثقافي التي تستفيد من مساعدات الدولة و الهيئات العمومية</w:t>
      </w:r>
    </w:p>
    <w:p w:rsidR="00746E5A" w:rsidRPr="00DF3CB6" w:rsidRDefault="00743B3E" w:rsidP="00AA7C76">
      <w:pPr>
        <w:tabs>
          <w:tab w:val="right" w:pos="1893"/>
        </w:tabs>
        <w:bidi/>
        <w:spacing w:after="0"/>
        <w:jc w:val="both"/>
        <w:rPr>
          <w:lang w:bidi="ar-DZ"/>
        </w:rPr>
      </w:pPr>
      <w:r w:rsidRPr="00DF3CB6">
        <w:rPr>
          <w:rFonts w:hint="cs"/>
          <w:rtl/>
          <w:lang w:bidi="ar-DZ"/>
        </w:rPr>
        <w:t xml:space="preserve">  *</w:t>
      </w:r>
      <w:r w:rsidR="00746E5A" w:rsidRPr="00DF3CB6">
        <w:rPr>
          <w:rtl/>
          <w:lang w:bidi="ar-DZ"/>
        </w:rPr>
        <w:t xml:space="preserve">كل مؤسسة عمومية أخرى مهما كان نظامها </w:t>
      </w:r>
      <w:proofErr w:type="gramStart"/>
      <w:r w:rsidR="00746E5A" w:rsidRPr="00DF3CB6">
        <w:rPr>
          <w:rtl/>
          <w:lang w:bidi="ar-DZ"/>
        </w:rPr>
        <w:t>القانوني</w:t>
      </w:r>
      <w:r w:rsidR="00746E5A" w:rsidRPr="00DF3CB6">
        <w:rPr>
          <w:rStyle w:val="Appelnotedebasdep"/>
          <w:rtl/>
          <w:lang w:bidi="ar-DZ"/>
        </w:rPr>
        <w:footnoteReference w:id="707"/>
      </w:r>
      <w:r w:rsidR="00746E5A" w:rsidRPr="00DF3CB6">
        <w:rPr>
          <w:rtl/>
          <w:lang w:bidi="ar-DZ"/>
        </w:rPr>
        <w:t>.</w:t>
      </w:r>
      <w:proofErr w:type="gramEnd"/>
    </w:p>
    <w:p w:rsidR="00743B3E" w:rsidRPr="00DF3CB6" w:rsidRDefault="0025734B" w:rsidP="004A37E9">
      <w:pPr>
        <w:pStyle w:val="Titre6"/>
        <w:bidi/>
        <w:rPr>
          <w:rtl/>
          <w:lang w:bidi="ar-DZ"/>
        </w:rPr>
      </w:pPr>
      <w:bookmarkStart w:id="1035" w:name="_Toc127049086"/>
      <w:bookmarkStart w:id="1036" w:name="_Toc127052349"/>
      <w:bookmarkStart w:id="1037" w:name="_Toc127053413"/>
      <w:r w:rsidRPr="00DF3CB6">
        <w:rPr>
          <w:lang w:bidi="ar-DZ"/>
        </w:rPr>
        <w:t>3</w:t>
      </w:r>
      <w:r w:rsidR="00743B3E" w:rsidRPr="00DF3CB6">
        <w:rPr>
          <w:rtl/>
          <w:lang w:bidi="ar-DZ"/>
        </w:rPr>
        <w:t xml:space="preserve"> – مهام</w:t>
      </w:r>
      <w:r w:rsidR="004A37E9">
        <w:rPr>
          <w:rFonts w:hint="cs"/>
          <w:rtl/>
          <w:lang w:bidi="ar-DZ"/>
        </w:rPr>
        <w:t xml:space="preserve"> المفتشية العامة في إطار </w:t>
      </w:r>
      <w:r w:rsidR="00743B3E" w:rsidRPr="00DF3CB6">
        <w:rPr>
          <w:rFonts w:hint="cs"/>
          <w:rtl/>
          <w:lang w:bidi="ar-DZ"/>
        </w:rPr>
        <w:t>تكريس مبدأ المنافسة</w:t>
      </w:r>
      <w:bookmarkEnd w:id="1035"/>
      <w:bookmarkEnd w:id="1036"/>
      <w:bookmarkEnd w:id="1037"/>
    </w:p>
    <w:p w:rsidR="00746E5A" w:rsidRPr="00DF3CB6" w:rsidRDefault="00746E5A" w:rsidP="0025734B">
      <w:pPr>
        <w:bidi/>
        <w:spacing w:after="0"/>
        <w:ind w:firstLine="567"/>
        <w:jc w:val="both"/>
        <w:rPr>
          <w:rtl/>
          <w:lang w:bidi="ar-DZ"/>
        </w:rPr>
      </w:pPr>
      <w:r w:rsidRPr="00DF3CB6">
        <w:rPr>
          <w:rtl/>
          <w:lang w:bidi="ar-DZ"/>
        </w:rPr>
        <w:t xml:space="preserve"> من خلال </w:t>
      </w:r>
      <w:r w:rsidR="009B2E64" w:rsidRPr="00DF3CB6">
        <w:rPr>
          <w:rFonts w:hint="cs"/>
          <w:rtl/>
          <w:lang w:bidi="ar-DZ"/>
        </w:rPr>
        <w:t>ال</w:t>
      </w:r>
      <w:r w:rsidRPr="00DF3CB6">
        <w:rPr>
          <w:rtl/>
          <w:lang w:bidi="ar-DZ"/>
        </w:rPr>
        <w:t xml:space="preserve">اختصاص الرقابي للمفتشية العامة </w:t>
      </w:r>
      <w:r w:rsidR="009B2E64" w:rsidRPr="00DF3CB6">
        <w:rPr>
          <w:rFonts w:hint="cs"/>
          <w:rtl/>
          <w:lang w:bidi="ar-DZ"/>
        </w:rPr>
        <w:t>نجد أنه</w:t>
      </w:r>
      <w:r w:rsidRPr="00DF3CB6">
        <w:rPr>
          <w:rtl/>
          <w:lang w:bidi="ar-DZ"/>
        </w:rPr>
        <w:t xml:space="preserve"> يشمل الرقابة على تفويض المرفق العام لصلته بالمال العام، بالأخص فيما تعلق بإجراءات الإبرام ومدى مراعاتها لتطبيق مبادئ المنافسة والشفافية والمساواة، </w:t>
      </w:r>
      <w:r w:rsidR="0025734B" w:rsidRPr="00DF3CB6">
        <w:rPr>
          <w:rFonts w:hint="cs"/>
          <w:rtl/>
          <w:lang w:bidi="ar-DZ"/>
        </w:rPr>
        <w:t xml:space="preserve">غير أن </w:t>
      </w:r>
      <w:r w:rsidRPr="00DF3CB6">
        <w:rPr>
          <w:rtl/>
          <w:lang w:bidi="ar-DZ"/>
        </w:rPr>
        <w:t xml:space="preserve">تدخل المفتشية العامة للمالية كجهاز للرقابة المالية على تفويض المرفق العام يبدو جليا في الرقابة على أوجه صرف المال العام، </w:t>
      </w:r>
      <w:r w:rsidR="0025734B" w:rsidRPr="00DF3CB6">
        <w:rPr>
          <w:rFonts w:hint="cs"/>
          <w:rtl/>
          <w:lang w:bidi="ar-DZ"/>
        </w:rPr>
        <w:t>و</w:t>
      </w:r>
      <w:r w:rsidRPr="00DF3CB6">
        <w:rPr>
          <w:rtl/>
          <w:lang w:bidi="ar-DZ"/>
        </w:rPr>
        <w:t>على التسيير المالي والمحاسبي لمصالح الدولة والجماعات الإقليمية وكذا الاجهزة والهيئات والمؤسسات الخاضعة لقواعد المحاسبة العمومية</w:t>
      </w:r>
      <w:r w:rsidRPr="00DF3CB6">
        <w:rPr>
          <w:rStyle w:val="Appelnotedebasdep"/>
          <w:rtl/>
          <w:lang w:bidi="ar-DZ"/>
        </w:rPr>
        <w:footnoteReference w:id="708"/>
      </w:r>
      <w:r w:rsidRPr="00DF3CB6">
        <w:rPr>
          <w:rtl/>
          <w:lang w:bidi="ar-DZ"/>
        </w:rPr>
        <w:t>.</w:t>
      </w:r>
    </w:p>
    <w:p w:rsidR="00746E5A" w:rsidRPr="00DF3CB6" w:rsidRDefault="0025734B" w:rsidP="0025734B">
      <w:pPr>
        <w:bidi/>
        <w:spacing w:before="240" w:after="0"/>
        <w:ind w:firstLine="567"/>
        <w:jc w:val="both"/>
        <w:rPr>
          <w:rtl/>
          <w:lang w:bidi="ar-DZ"/>
        </w:rPr>
      </w:pPr>
      <w:r w:rsidRPr="00DF3CB6">
        <w:rPr>
          <w:rFonts w:hint="cs"/>
          <w:rtl/>
          <w:lang w:bidi="ar-DZ"/>
        </w:rPr>
        <w:t>ونجد أ</w:t>
      </w:r>
      <w:r w:rsidR="00746E5A" w:rsidRPr="00DF3CB6">
        <w:rPr>
          <w:rtl/>
          <w:lang w:bidi="ar-DZ"/>
        </w:rPr>
        <w:t xml:space="preserve">ن الرقابة التي يمارسها هذا الجهاز تقرر المصلحة العامة التي تعتبر الهدف </w:t>
      </w:r>
      <w:r w:rsidR="00D8404A" w:rsidRPr="00DF3CB6">
        <w:rPr>
          <w:rFonts w:hint="cs"/>
          <w:rtl/>
          <w:lang w:bidi="ar-DZ"/>
        </w:rPr>
        <w:t>الأسمى</w:t>
      </w:r>
      <w:r w:rsidR="00746E5A" w:rsidRPr="00DF3CB6">
        <w:rPr>
          <w:rtl/>
          <w:lang w:bidi="ar-DZ"/>
        </w:rPr>
        <w:t xml:space="preserve"> للمنافسة من خلال إبرام عقود التفويض فهي تضمن تحقيق التسييرالمالي الجيد في الت</w:t>
      </w:r>
      <w:r w:rsidRPr="00DF3CB6">
        <w:rPr>
          <w:rtl/>
          <w:lang w:bidi="ar-DZ"/>
        </w:rPr>
        <w:t>فويض مهما تعددت أشكاله سواء الم</w:t>
      </w:r>
      <w:r w:rsidRPr="00DF3CB6">
        <w:rPr>
          <w:rFonts w:hint="cs"/>
          <w:rtl/>
          <w:lang w:bidi="ar-DZ"/>
        </w:rPr>
        <w:t>ذك</w:t>
      </w:r>
      <w:r w:rsidR="00746E5A" w:rsidRPr="00DF3CB6">
        <w:rPr>
          <w:rtl/>
          <w:lang w:bidi="ar-DZ"/>
        </w:rPr>
        <w:t xml:space="preserve">ورة في المرسوم التنفيذي 18-199 </w:t>
      </w:r>
      <w:r w:rsidR="00D8404A">
        <w:rPr>
          <w:rtl/>
          <w:lang w:bidi="ar-DZ"/>
        </w:rPr>
        <w:t xml:space="preserve">أو غيرها، فمن خلال هذه الأشكال </w:t>
      </w:r>
      <w:r w:rsidR="00746E5A" w:rsidRPr="00DF3CB6">
        <w:rPr>
          <w:rtl/>
          <w:lang w:bidi="ar-DZ"/>
        </w:rPr>
        <w:t>الدولة تدفع المقابل المادي للمفوض مقابل الخدمة العمومية المقدمة</w:t>
      </w:r>
      <w:r w:rsidR="00DF3CB6" w:rsidRPr="00DF3CB6">
        <w:rPr>
          <w:rtl/>
          <w:lang w:bidi="ar-DZ"/>
        </w:rPr>
        <w:t xml:space="preserve">، </w:t>
      </w:r>
      <w:r w:rsidR="00D8404A">
        <w:rPr>
          <w:rtl/>
          <w:lang w:bidi="ar-DZ"/>
        </w:rPr>
        <w:t xml:space="preserve">وحتى </w:t>
      </w:r>
      <w:r w:rsidR="00746E5A" w:rsidRPr="00DF3CB6">
        <w:rPr>
          <w:rtl/>
          <w:lang w:bidi="ar-DZ"/>
        </w:rPr>
        <w:t>الإمتياز لا يستثنى من رقابة المفتشية العامة للمالية بمقتضى إختصاصها الموسع</w:t>
      </w:r>
      <w:r w:rsidR="00EB7F23" w:rsidRPr="00DF3CB6">
        <w:rPr>
          <w:rtl/>
          <w:lang w:bidi="ar-DZ"/>
        </w:rPr>
        <w:t>.</w:t>
      </w:r>
    </w:p>
    <w:p w:rsidR="00743B3E" w:rsidRPr="00DF3CB6" w:rsidRDefault="00743B3E" w:rsidP="0025734B">
      <w:pPr>
        <w:bidi/>
        <w:spacing w:after="0"/>
        <w:ind w:firstLine="567"/>
        <w:jc w:val="both"/>
        <w:rPr>
          <w:b/>
          <w:bCs/>
          <w:rtl/>
          <w:lang w:bidi="ar-DZ"/>
        </w:rPr>
      </w:pPr>
      <w:r w:rsidRPr="00DF3CB6">
        <w:rPr>
          <w:rFonts w:hint="cs"/>
          <w:rtl/>
          <w:lang w:bidi="ar-DZ"/>
        </w:rPr>
        <w:t xml:space="preserve">ومن أجل ذلك يمكن حصر </w:t>
      </w:r>
      <w:r w:rsidRPr="00DF3CB6">
        <w:rPr>
          <w:rtl/>
          <w:lang w:bidi="ar-DZ"/>
        </w:rPr>
        <w:t xml:space="preserve">مهام المفتشية العامة للرقابة في حماية وتكريس المنافسة بالنسبة لعقود التفويض </w:t>
      </w:r>
      <w:r w:rsidR="0025734B" w:rsidRPr="00DF3CB6">
        <w:rPr>
          <w:rFonts w:hint="cs"/>
          <w:rtl/>
          <w:lang w:bidi="ar-DZ"/>
        </w:rPr>
        <w:t>بطريقة غير مباشرة تتمثل فيما يلي</w:t>
      </w:r>
      <w:r w:rsidR="00DF3CB6" w:rsidRPr="00DF3CB6">
        <w:rPr>
          <w:rFonts w:hint="cs"/>
          <w:rtl/>
          <w:lang w:bidi="ar-DZ"/>
        </w:rPr>
        <w:t>:</w:t>
      </w:r>
    </w:p>
    <w:p w:rsidR="00743B3E" w:rsidRPr="00DF3CB6" w:rsidRDefault="00743B3E" w:rsidP="00044A28">
      <w:pPr>
        <w:pStyle w:val="Paragraphedeliste"/>
        <w:numPr>
          <w:ilvl w:val="0"/>
          <w:numId w:val="25"/>
        </w:numPr>
        <w:tabs>
          <w:tab w:val="right" w:pos="1751"/>
        </w:tabs>
        <w:bidi/>
        <w:spacing w:after="0"/>
        <w:jc w:val="both"/>
        <w:rPr>
          <w:lang w:bidi="ar-DZ"/>
        </w:rPr>
      </w:pPr>
      <w:r w:rsidRPr="00DF3CB6">
        <w:rPr>
          <w:rtl/>
          <w:lang w:bidi="ar-DZ"/>
        </w:rPr>
        <w:t>طلب تقديم أي وثيقة أو ورقة ثبوتية لازمة</w:t>
      </w:r>
      <w:r w:rsidR="00EB7F23" w:rsidRPr="00DF3CB6">
        <w:rPr>
          <w:rtl/>
          <w:lang w:bidi="ar-DZ"/>
        </w:rPr>
        <w:t>.</w:t>
      </w:r>
    </w:p>
    <w:p w:rsidR="00743B3E" w:rsidRPr="00DF3CB6" w:rsidRDefault="00743B3E" w:rsidP="00044A28">
      <w:pPr>
        <w:pStyle w:val="Paragraphedeliste"/>
        <w:numPr>
          <w:ilvl w:val="0"/>
          <w:numId w:val="25"/>
        </w:numPr>
        <w:tabs>
          <w:tab w:val="right" w:pos="1751"/>
        </w:tabs>
        <w:bidi/>
        <w:spacing w:after="0"/>
        <w:jc w:val="both"/>
        <w:rPr>
          <w:lang w:bidi="ar-DZ"/>
        </w:rPr>
      </w:pPr>
      <w:r w:rsidRPr="00DF3CB6">
        <w:rPr>
          <w:rtl/>
          <w:lang w:bidi="ar-DZ"/>
        </w:rPr>
        <w:t>مراقبة تسيير الصناديق وم</w:t>
      </w:r>
      <w:r w:rsidR="00D8404A">
        <w:rPr>
          <w:rtl/>
          <w:lang w:bidi="ar-DZ"/>
        </w:rPr>
        <w:t>راجعة الأموال والقيم والسندات و</w:t>
      </w:r>
      <w:r w:rsidRPr="00DF3CB6">
        <w:rPr>
          <w:rtl/>
          <w:lang w:bidi="ar-DZ"/>
        </w:rPr>
        <w:t>المواد على إختلاف أنواعها التي يحوزها المسيرون المحاسبون</w:t>
      </w:r>
      <w:r w:rsidR="00EB7F23" w:rsidRPr="00DF3CB6">
        <w:rPr>
          <w:rtl/>
          <w:lang w:bidi="ar-DZ"/>
        </w:rPr>
        <w:t>.</w:t>
      </w:r>
    </w:p>
    <w:p w:rsidR="00743B3E" w:rsidRPr="00DF3CB6" w:rsidRDefault="00743B3E" w:rsidP="00044A28">
      <w:pPr>
        <w:pStyle w:val="Paragraphedeliste"/>
        <w:numPr>
          <w:ilvl w:val="0"/>
          <w:numId w:val="25"/>
        </w:numPr>
        <w:tabs>
          <w:tab w:val="right" w:pos="1751"/>
        </w:tabs>
        <w:bidi/>
        <w:spacing w:after="0"/>
        <w:jc w:val="both"/>
        <w:rPr>
          <w:lang w:bidi="ar-DZ"/>
        </w:rPr>
      </w:pPr>
      <w:r w:rsidRPr="00DF3CB6">
        <w:rPr>
          <w:rtl/>
          <w:lang w:bidi="ar-DZ"/>
        </w:rPr>
        <w:t xml:space="preserve">طلب </w:t>
      </w:r>
      <w:proofErr w:type="gramStart"/>
      <w:r w:rsidRPr="00DF3CB6">
        <w:rPr>
          <w:rtl/>
          <w:lang w:bidi="ar-DZ"/>
        </w:rPr>
        <w:t>كل</w:t>
      </w:r>
      <w:proofErr w:type="gramEnd"/>
      <w:r w:rsidRPr="00DF3CB6">
        <w:rPr>
          <w:rtl/>
          <w:lang w:bidi="ar-DZ"/>
        </w:rPr>
        <w:t xml:space="preserve"> المعلومات شفويا أو كتابيا</w:t>
      </w:r>
      <w:r w:rsidR="00EB7F23" w:rsidRPr="00DF3CB6">
        <w:rPr>
          <w:rtl/>
          <w:lang w:bidi="ar-DZ"/>
        </w:rPr>
        <w:t>.</w:t>
      </w:r>
    </w:p>
    <w:p w:rsidR="00743B3E" w:rsidRPr="00DF3CB6" w:rsidRDefault="00743B3E" w:rsidP="00044A28">
      <w:pPr>
        <w:pStyle w:val="Paragraphedeliste"/>
        <w:numPr>
          <w:ilvl w:val="0"/>
          <w:numId w:val="25"/>
        </w:numPr>
        <w:bidi/>
        <w:spacing w:before="240" w:after="0"/>
        <w:jc w:val="both"/>
        <w:rPr>
          <w:rtl/>
          <w:lang w:bidi="ar-DZ"/>
        </w:rPr>
      </w:pPr>
      <w:r w:rsidRPr="00DF3CB6">
        <w:rPr>
          <w:rtl/>
          <w:lang w:bidi="ar-DZ"/>
        </w:rPr>
        <w:t>القيام بأي بحث أو تحقيق في عين المكان بغية التأكد من أعمال التسيير ذات الأثر المالي وقد تمت على أسس صحيحة وكاملة وإثبات حقيقة الخدمة المنتهجة عند الإقتضاء، وفي هذه الحالة تظهر رقابة الجو الت</w:t>
      </w:r>
      <w:r w:rsidR="00160F01">
        <w:rPr>
          <w:rtl/>
          <w:lang w:bidi="ar-DZ"/>
        </w:rPr>
        <w:t xml:space="preserve">نافسي الذي </w:t>
      </w:r>
      <w:r w:rsidRPr="00DF3CB6">
        <w:rPr>
          <w:rtl/>
          <w:lang w:bidi="ar-DZ"/>
        </w:rPr>
        <w:t>تم من خلاله منح تفويض المرفق العام</w:t>
      </w:r>
    </w:p>
    <w:p w:rsidR="00746E5A" w:rsidRPr="00DF3CB6" w:rsidRDefault="00746E5A" w:rsidP="00576CE1">
      <w:pPr>
        <w:bidi/>
        <w:spacing w:before="240" w:after="0"/>
        <w:ind w:firstLine="567"/>
        <w:jc w:val="both"/>
        <w:rPr>
          <w:rtl/>
          <w:lang w:bidi="ar-DZ"/>
        </w:rPr>
      </w:pPr>
      <w:r w:rsidRPr="00DF3CB6">
        <w:rPr>
          <w:rtl/>
          <w:lang w:bidi="ar-DZ"/>
        </w:rPr>
        <w:t xml:space="preserve">غير أنه </w:t>
      </w:r>
      <w:r w:rsidR="00576CE1" w:rsidRPr="00DF3CB6">
        <w:rPr>
          <w:rFonts w:hint="cs"/>
          <w:rtl/>
          <w:lang w:bidi="ar-DZ"/>
        </w:rPr>
        <w:t>بالرغم من إعتبار</w:t>
      </w:r>
      <w:r w:rsidRPr="00DF3CB6">
        <w:rPr>
          <w:rtl/>
          <w:lang w:bidi="ar-DZ"/>
        </w:rPr>
        <w:t xml:space="preserve">أن المفتشية العامة للمالية </w:t>
      </w:r>
      <w:r w:rsidR="00576CE1" w:rsidRPr="00DF3CB6">
        <w:rPr>
          <w:rFonts w:hint="cs"/>
          <w:rtl/>
          <w:lang w:bidi="ar-DZ"/>
        </w:rPr>
        <w:t>ك</w:t>
      </w:r>
      <w:r w:rsidRPr="00DF3CB6">
        <w:rPr>
          <w:rtl/>
          <w:lang w:bidi="ar-DZ"/>
        </w:rPr>
        <w:t>هيئة رقابية خارجية لاحقة، إلا أنها تعتبر مجردة من أي وسيلة أوآلية من آليات التأثير أو الضغط</w:t>
      </w:r>
      <w:r w:rsidR="00DF3CB6" w:rsidRPr="00DF3CB6">
        <w:rPr>
          <w:rtl/>
          <w:lang w:bidi="ar-DZ"/>
        </w:rPr>
        <w:t xml:space="preserve">، </w:t>
      </w:r>
      <w:r w:rsidRPr="00DF3CB6">
        <w:rPr>
          <w:rtl/>
          <w:lang w:bidi="ar-DZ"/>
        </w:rPr>
        <w:t>فنتائج رقا</w:t>
      </w:r>
      <w:r w:rsidR="00576CE1" w:rsidRPr="00DF3CB6">
        <w:rPr>
          <w:rtl/>
          <w:lang w:bidi="ar-DZ"/>
        </w:rPr>
        <w:t xml:space="preserve">بتها لا تتجاوز ولا يتعدى إصدار </w:t>
      </w:r>
      <w:r w:rsidRPr="00DF3CB6">
        <w:rPr>
          <w:rtl/>
          <w:lang w:bidi="ar-DZ"/>
        </w:rPr>
        <w:t>التقاريرالتي تضمن التوجيهات غير الملزمة للهيئات الخاضعة للرقابة، إضافة التأشير أو إحالة الملف على العدالة في حالة إكتشاف وقائع ذات وصف جزائي</w:t>
      </w:r>
      <w:r w:rsidR="00576CE1" w:rsidRPr="00DF3CB6">
        <w:rPr>
          <w:rFonts w:hint="cs"/>
          <w:rtl/>
          <w:lang w:bidi="ar-DZ"/>
        </w:rPr>
        <w:t xml:space="preserve">، </w:t>
      </w:r>
      <w:r w:rsidRPr="00DF3CB6">
        <w:rPr>
          <w:rtl/>
          <w:lang w:bidi="ar-DZ"/>
        </w:rPr>
        <w:t>من شأنها التأثير على المنافسة وحماية المال العام لذلك يتعين التدخل في هذا المجال لتوسيع صلاحيات المفتشية العامة للمالية لتسهيل سلطة تحريك الدعوى العمومية في حالة اكتشاف وقائع ذات وصف جزائي أو على الأقل إطار وزير العدل بذلك</w:t>
      </w:r>
      <w:r w:rsidRPr="00DF3CB6">
        <w:rPr>
          <w:rStyle w:val="Appelnotedebasdep"/>
          <w:rtl/>
          <w:lang w:bidi="ar-DZ"/>
        </w:rPr>
        <w:footnoteReference w:id="709"/>
      </w:r>
      <w:r w:rsidRPr="00DF3CB6">
        <w:rPr>
          <w:rtl/>
          <w:lang w:bidi="ar-DZ"/>
        </w:rPr>
        <w:t xml:space="preserve">. </w:t>
      </w:r>
    </w:p>
    <w:p w:rsidR="00746E5A" w:rsidRPr="00DF3CB6" w:rsidRDefault="00576CE1" w:rsidP="0005245C">
      <w:pPr>
        <w:bidi/>
        <w:spacing w:before="240" w:after="0"/>
        <w:ind w:firstLine="567"/>
        <w:jc w:val="both"/>
        <w:rPr>
          <w:lang w:bidi="ar-DZ"/>
        </w:rPr>
      </w:pPr>
      <w:r w:rsidRPr="00DF3CB6">
        <w:rPr>
          <w:rFonts w:hint="cs"/>
          <w:rtl/>
          <w:lang w:bidi="ar-DZ"/>
        </w:rPr>
        <w:t xml:space="preserve">في الواقع العملي بالرغم من تدخلات </w:t>
      </w:r>
      <w:r w:rsidRPr="00DF3CB6">
        <w:rPr>
          <w:rtl/>
          <w:lang w:bidi="ar-DZ"/>
        </w:rPr>
        <w:t xml:space="preserve">المتعددة والهامة </w:t>
      </w:r>
      <w:r w:rsidRPr="00DF3CB6">
        <w:rPr>
          <w:rFonts w:hint="cs"/>
          <w:rtl/>
          <w:lang w:bidi="ar-DZ"/>
        </w:rPr>
        <w:t xml:space="preserve">التي قامت بها </w:t>
      </w:r>
      <w:r w:rsidR="00746E5A" w:rsidRPr="00DF3CB6">
        <w:rPr>
          <w:rtl/>
          <w:lang w:bidi="ar-DZ"/>
        </w:rPr>
        <w:t>المفتشية العامة للمالية</w:t>
      </w:r>
      <w:r w:rsidRPr="00DF3CB6">
        <w:rPr>
          <w:rFonts w:hint="cs"/>
          <w:rtl/>
          <w:lang w:bidi="ar-DZ"/>
        </w:rPr>
        <w:t xml:space="preserve"> مؤخرا </w:t>
      </w:r>
      <w:r w:rsidR="00746E5A" w:rsidRPr="00DF3CB6">
        <w:rPr>
          <w:rtl/>
          <w:lang w:bidi="ar-DZ"/>
        </w:rPr>
        <w:t>في مجال التسيير المراقبة والتسيير المالي والمحاسبي</w:t>
      </w:r>
      <w:r w:rsidRPr="00DF3CB6">
        <w:rPr>
          <w:rFonts w:hint="cs"/>
          <w:rtl/>
          <w:lang w:bidi="ar-DZ"/>
        </w:rPr>
        <w:t xml:space="preserve">، </w:t>
      </w:r>
      <w:r w:rsidR="00746E5A" w:rsidRPr="00DF3CB6">
        <w:rPr>
          <w:rtl/>
          <w:lang w:bidi="ar-DZ"/>
        </w:rPr>
        <w:t xml:space="preserve">والتي </w:t>
      </w:r>
      <w:r w:rsidRPr="00DF3CB6">
        <w:rPr>
          <w:rFonts w:hint="cs"/>
          <w:rtl/>
          <w:lang w:bidi="ar-DZ"/>
        </w:rPr>
        <w:t>إ</w:t>
      </w:r>
      <w:r w:rsidR="00746E5A" w:rsidRPr="00DF3CB6">
        <w:rPr>
          <w:rtl/>
          <w:lang w:bidi="ar-DZ"/>
        </w:rPr>
        <w:t>نعكس</w:t>
      </w:r>
      <w:r w:rsidRPr="00DF3CB6">
        <w:rPr>
          <w:rFonts w:hint="cs"/>
          <w:rtl/>
          <w:lang w:bidi="ar-DZ"/>
        </w:rPr>
        <w:t>ت</w:t>
      </w:r>
      <w:r w:rsidR="00746E5A" w:rsidRPr="00DF3CB6">
        <w:rPr>
          <w:rtl/>
          <w:lang w:bidi="ar-DZ"/>
        </w:rPr>
        <w:t xml:space="preserve"> أساسا على رقابة تفويض المرفق العام لأن هذا الأخير صورة من صور إنفاق المال العام إلا أنه ما يعاب على هذه الهيئة أنها </w:t>
      </w:r>
      <w:r w:rsidRPr="00DF3CB6">
        <w:rPr>
          <w:rFonts w:hint="cs"/>
          <w:rtl/>
          <w:lang w:bidi="ar-DZ"/>
        </w:rPr>
        <w:t xml:space="preserve">لميعطى لها </w:t>
      </w:r>
      <w:r w:rsidR="00746E5A" w:rsidRPr="00DF3CB6">
        <w:rPr>
          <w:rtl/>
          <w:lang w:bidi="ar-DZ"/>
        </w:rPr>
        <w:t>إتخاذ أي عقوبة من اي نوع على أشخاص محل الرقابة</w:t>
      </w:r>
      <w:r w:rsidRPr="00DF3CB6">
        <w:rPr>
          <w:rFonts w:hint="cs"/>
          <w:rtl/>
          <w:lang w:bidi="ar-DZ"/>
        </w:rPr>
        <w:t>،</w:t>
      </w:r>
      <w:r w:rsidR="00746E5A" w:rsidRPr="00DF3CB6">
        <w:rPr>
          <w:rtl/>
          <w:lang w:bidi="ar-DZ"/>
        </w:rPr>
        <w:t xml:space="preserve"> لذا فمهمتها تتوقف</w:t>
      </w:r>
      <w:r w:rsidRPr="00DF3CB6">
        <w:rPr>
          <w:rFonts w:hint="cs"/>
          <w:rtl/>
          <w:lang w:bidi="ar-DZ"/>
        </w:rPr>
        <w:t>ت</w:t>
      </w:r>
      <w:r w:rsidRPr="00DF3CB6">
        <w:rPr>
          <w:rtl/>
          <w:lang w:bidi="ar-DZ"/>
        </w:rPr>
        <w:t xml:space="preserve"> عند تثبيت المخالفات</w:t>
      </w:r>
      <w:r w:rsidRPr="00DF3CB6">
        <w:rPr>
          <w:rFonts w:hint="cs"/>
          <w:rtl/>
          <w:lang w:bidi="ar-DZ"/>
        </w:rPr>
        <w:t xml:space="preserve">، خاصة </w:t>
      </w:r>
      <w:r w:rsidR="0005245C" w:rsidRPr="00DF3CB6">
        <w:rPr>
          <w:rFonts w:hint="cs"/>
          <w:rtl/>
          <w:lang w:bidi="ar-DZ"/>
        </w:rPr>
        <w:t>و</w:t>
      </w:r>
      <w:r w:rsidRPr="00DF3CB6">
        <w:rPr>
          <w:rFonts w:hint="cs"/>
          <w:rtl/>
          <w:lang w:bidi="ar-DZ"/>
        </w:rPr>
        <w:t xml:space="preserve"> أنها </w:t>
      </w:r>
      <w:r w:rsidR="00746E5A" w:rsidRPr="00DF3CB6">
        <w:rPr>
          <w:rtl/>
          <w:lang w:bidi="ar-DZ"/>
        </w:rPr>
        <w:t xml:space="preserve">في مجال العقود الإدارية عامة وعقود التفويض خاصة </w:t>
      </w:r>
      <w:r w:rsidRPr="00DF3CB6">
        <w:rPr>
          <w:rFonts w:hint="cs"/>
          <w:rtl/>
          <w:lang w:bidi="ar-DZ"/>
        </w:rPr>
        <w:t xml:space="preserve">لم تكتشف هذه </w:t>
      </w:r>
      <w:r w:rsidR="00746E5A" w:rsidRPr="00DF3CB6">
        <w:rPr>
          <w:rtl/>
          <w:lang w:bidi="ar-DZ"/>
        </w:rPr>
        <w:t>التجاوزات إلا بعد صرف المال العام</w:t>
      </w:r>
      <w:r w:rsidRPr="00DF3CB6">
        <w:rPr>
          <w:rFonts w:hint="cs"/>
          <w:rtl/>
          <w:lang w:bidi="ar-DZ"/>
        </w:rPr>
        <w:t>، لذا فإن رقابتها تعتبر رقابة تقريرية فقط</w:t>
      </w:r>
      <w:r w:rsidR="00EB7F23" w:rsidRPr="00DF3CB6">
        <w:rPr>
          <w:rFonts w:hint="cs"/>
          <w:rtl/>
          <w:lang w:bidi="ar-DZ"/>
        </w:rPr>
        <w:t>.</w:t>
      </w:r>
    </w:p>
    <w:p w:rsidR="00746E5A" w:rsidRPr="00DF3CB6" w:rsidRDefault="00746E5A" w:rsidP="000623AF">
      <w:pPr>
        <w:pStyle w:val="Titre4"/>
        <w:bidi/>
        <w:rPr>
          <w:rtl/>
          <w:lang w:bidi="ar-DZ"/>
        </w:rPr>
      </w:pPr>
      <w:bookmarkStart w:id="1038" w:name="_Toc127049087"/>
      <w:bookmarkStart w:id="1039" w:name="_Toc127052350"/>
      <w:bookmarkStart w:id="1040" w:name="_Toc127053414"/>
      <w:r w:rsidRPr="00DF3CB6">
        <w:rPr>
          <w:rtl/>
          <w:lang w:bidi="ar-DZ"/>
        </w:rPr>
        <w:t>الفرع الث</w:t>
      </w:r>
      <w:r w:rsidR="0079095E" w:rsidRPr="00DF3CB6">
        <w:rPr>
          <w:rFonts w:hint="cs"/>
          <w:rtl/>
          <w:lang w:bidi="ar-DZ"/>
        </w:rPr>
        <w:t>اني</w:t>
      </w:r>
      <w:bookmarkStart w:id="1041" w:name="_Toc127049088"/>
      <w:bookmarkEnd w:id="1038"/>
      <w:r w:rsidR="000C3F26">
        <w:rPr>
          <w:rtl/>
          <w:lang w:bidi="ar-DZ"/>
        </w:rPr>
        <w:br/>
      </w:r>
      <w:r w:rsidRPr="00DF3CB6">
        <w:rPr>
          <w:rtl/>
          <w:lang w:bidi="ar-DZ"/>
        </w:rPr>
        <w:t xml:space="preserve">الرقابة الوصائية </w:t>
      </w:r>
      <w:r w:rsidR="00384729" w:rsidRPr="00DF3CB6">
        <w:rPr>
          <w:rFonts w:hint="cs"/>
          <w:rtl/>
          <w:lang w:bidi="ar-DZ"/>
        </w:rPr>
        <w:t xml:space="preserve">في </w:t>
      </w:r>
      <w:r w:rsidR="00160F01">
        <w:rPr>
          <w:rtl/>
          <w:lang w:bidi="ar-DZ"/>
        </w:rPr>
        <w:t>التفويض و</w:t>
      </w:r>
      <w:r w:rsidR="00384729" w:rsidRPr="00DF3CB6">
        <w:rPr>
          <w:rFonts w:hint="cs"/>
          <w:rtl/>
          <w:lang w:bidi="ar-DZ"/>
        </w:rPr>
        <w:t>تحديدمجال</w:t>
      </w:r>
      <w:r w:rsidR="000623AF">
        <w:rPr>
          <w:rFonts w:hint="cs"/>
          <w:rtl/>
          <w:lang w:bidi="ar-DZ"/>
        </w:rPr>
        <w:t xml:space="preserve"> مبدأ</w:t>
      </w:r>
      <w:r w:rsidRPr="00DF3CB6">
        <w:rPr>
          <w:rtl/>
          <w:lang w:bidi="ar-DZ"/>
        </w:rPr>
        <w:t>المنافسة</w:t>
      </w:r>
      <w:bookmarkEnd w:id="1039"/>
      <w:bookmarkEnd w:id="1040"/>
      <w:bookmarkEnd w:id="1041"/>
    </w:p>
    <w:p w:rsidR="00746E5A" w:rsidRPr="00DF3CB6" w:rsidRDefault="00746E5A" w:rsidP="0079095E">
      <w:pPr>
        <w:bidi/>
        <w:spacing w:after="0"/>
        <w:ind w:firstLine="567"/>
        <w:jc w:val="both"/>
        <w:rPr>
          <w:rtl/>
          <w:lang w:bidi="ar-DZ"/>
        </w:rPr>
      </w:pPr>
      <w:r w:rsidRPr="00DF3CB6">
        <w:rPr>
          <w:rtl/>
          <w:lang w:bidi="ar-DZ"/>
        </w:rPr>
        <w:t>تستمد الرقابة الوصائية وجودها من خلال نص المادة 164 من المرسوم الرئاسي 15-247 المذكور سابقا، وقوانين الجماعات المحلية والقوانين المنظمة للمرافق العامة، إذ أنها تتجسد من خلال الرقابة التي تمارسها السلطات المركزية على أعمال المجالس المحلية، هذه ال</w:t>
      </w:r>
      <w:r w:rsidRPr="00DF3CB6">
        <w:rPr>
          <w:rFonts w:hint="cs"/>
          <w:rtl/>
          <w:lang w:bidi="ar-DZ"/>
        </w:rPr>
        <w:t>أ</w:t>
      </w:r>
      <w:r w:rsidRPr="00DF3CB6">
        <w:rPr>
          <w:rtl/>
          <w:lang w:bidi="ar-DZ"/>
        </w:rPr>
        <w:t>خيرة التي بمقتضى النصوص القانونية تضطلع بصلاحيات إدارة المرافق العامة المحلية، ومن خلال ذلك تقوم بإصدار القرارات الإدارية وإبرام العقود، وفي جانب تلك الصلاحيات تكون الهيئة المحلية خاضعة للرقابة في حالات معينة قد يتسع نطاقها أو يضيق وفق التصور والبعد لمسألة اللامركزية الإدارية من حيث حرية الإدارة المحلية في التسيير</w:t>
      </w:r>
      <w:r w:rsidRPr="00DF3CB6">
        <w:rPr>
          <w:rStyle w:val="Appelnotedebasdep"/>
          <w:rtl/>
          <w:lang w:bidi="ar-DZ"/>
        </w:rPr>
        <w:footnoteReference w:id="710"/>
      </w:r>
      <w:r w:rsidRPr="00DF3CB6">
        <w:rPr>
          <w:rtl/>
          <w:lang w:bidi="ar-DZ"/>
        </w:rPr>
        <w:t>.</w:t>
      </w:r>
    </w:p>
    <w:p w:rsidR="00746E5A" w:rsidRPr="00DF3CB6" w:rsidRDefault="00746E5A" w:rsidP="009B2E64">
      <w:pPr>
        <w:pStyle w:val="Notedebasdepage"/>
        <w:bidi/>
        <w:spacing w:before="240" w:line="276" w:lineRule="auto"/>
        <w:ind w:firstLine="567"/>
        <w:jc w:val="both"/>
        <w:rPr>
          <w:sz w:val="30"/>
          <w:szCs w:val="30"/>
          <w:rtl/>
          <w:lang w:bidi="ar-DZ"/>
        </w:rPr>
      </w:pPr>
      <w:r w:rsidRPr="00DF3CB6">
        <w:rPr>
          <w:sz w:val="30"/>
          <w:szCs w:val="30"/>
          <w:rtl/>
          <w:lang w:bidi="ar-DZ"/>
        </w:rPr>
        <w:t xml:space="preserve">وتنقسم هذه الرقابة إلى رقابة نوعية ورقابة ملائمة وتهدف إلى </w:t>
      </w:r>
      <w:r w:rsidRPr="00DF3CB6">
        <w:rPr>
          <w:rFonts w:hint="cs"/>
          <w:sz w:val="30"/>
          <w:szCs w:val="30"/>
          <w:rtl/>
          <w:lang w:bidi="ar-DZ"/>
        </w:rPr>
        <w:t>ت</w:t>
      </w:r>
      <w:r w:rsidRPr="00DF3CB6">
        <w:rPr>
          <w:sz w:val="30"/>
          <w:szCs w:val="30"/>
          <w:rtl/>
          <w:lang w:bidi="ar-DZ"/>
        </w:rPr>
        <w:t>أمين الصفقات العمومية وتفويض المرفق العام، وتمارس هذه الرقابة من السلطة الوصائية بناءا على الصلاحيات الموكلة لها بموجب قوانين الإدارة الإقليمية التي تعطي للوالي صلاحيات الرقابة الشرعية على مداولات المجالس المنتخبة، فبالإضافة إلى إرسال الملف المتضمن إتفاقية التفويض كاملا بجميع إجراءاته مرفقا بالمداولة الخاصة به، وفي هذا الاطار تمكن للسلطة الوصية أن تدفع شرعية إبرام إتفاقية التفويض، وفي حالة مخافة الإجراءات و المباديء والحكام التشريعية لاسيما مبادئ وأسس إبرام التفويض والمتمثلة خاصة في مبدأ المنافسة والمبادئ الداعمة له</w:t>
      </w:r>
      <w:r w:rsidR="00DF3CB6" w:rsidRPr="00DF3CB6">
        <w:rPr>
          <w:sz w:val="30"/>
          <w:szCs w:val="30"/>
          <w:rtl/>
          <w:lang w:bidi="ar-DZ"/>
        </w:rPr>
        <w:t xml:space="preserve">، </w:t>
      </w:r>
      <w:r w:rsidRPr="00DF3CB6">
        <w:rPr>
          <w:sz w:val="30"/>
          <w:szCs w:val="30"/>
          <w:rtl/>
          <w:lang w:bidi="ar-DZ"/>
        </w:rPr>
        <w:t>كما يمكن أن يدفع بعدم شرعية المداولة المتضمنة وإتفاقية التفويض من العيوب التي يمكن أن تكتنف المداولة بالاضافة إلى عيب الإنحراف في إستعمال السلطة أو الخطأ في تطبيق القانون نذكر</w:t>
      </w:r>
      <w:r w:rsidRPr="00DF3CB6">
        <w:rPr>
          <w:rStyle w:val="Appelnotedebasdep"/>
          <w:sz w:val="30"/>
          <w:szCs w:val="30"/>
          <w:rtl/>
          <w:lang w:bidi="ar-DZ"/>
        </w:rPr>
        <w:footnoteReference w:id="711"/>
      </w:r>
      <w:r w:rsidRPr="00DF3CB6">
        <w:rPr>
          <w:sz w:val="30"/>
          <w:szCs w:val="30"/>
          <w:rtl/>
          <w:lang w:bidi="ar-DZ"/>
        </w:rPr>
        <w:t>:</w:t>
      </w:r>
    </w:p>
    <w:p w:rsidR="00746E5A" w:rsidRPr="00DF3CB6" w:rsidRDefault="009B2E64" w:rsidP="009B2E64">
      <w:pPr>
        <w:pStyle w:val="Notedebasdepage"/>
        <w:bidi/>
        <w:spacing w:line="276" w:lineRule="auto"/>
        <w:jc w:val="both"/>
        <w:rPr>
          <w:sz w:val="30"/>
          <w:szCs w:val="30"/>
          <w:rtl/>
          <w:lang w:bidi="ar-DZ"/>
        </w:rPr>
      </w:pPr>
      <w:r w:rsidRPr="00DF3CB6">
        <w:rPr>
          <w:rFonts w:hint="cs"/>
          <w:sz w:val="30"/>
          <w:szCs w:val="30"/>
          <w:rtl/>
          <w:lang w:bidi="ar-DZ"/>
        </w:rPr>
        <w:t>-</w:t>
      </w:r>
      <w:r w:rsidR="00746E5A" w:rsidRPr="00DF3CB6">
        <w:rPr>
          <w:sz w:val="30"/>
          <w:szCs w:val="30"/>
          <w:rtl/>
          <w:lang w:bidi="ar-DZ"/>
        </w:rPr>
        <w:t xml:space="preserve"> إتخاذ مداولة مخالفة الاحكام الدستورية والقوانين والتنظيمات</w:t>
      </w:r>
      <w:r w:rsidR="00EB7F23" w:rsidRPr="00DF3CB6">
        <w:rPr>
          <w:sz w:val="30"/>
          <w:szCs w:val="30"/>
          <w:rtl/>
          <w:lang w:bidi="ar-DZ"/>
        </w:rPr>
        <w:t>.</w:t>
      </w:r>
    </w:p>
    <w:p w:rsidR="00746E5A" w:rsidRPr="00DF3CB6" w:rsidRDefault="009B2E64" w:rsidP="009B2E64">
      <w:pPr>
        <w:pStyle w:val="Notedebasdepage"/>
        <w:bidi/>
        <w:spacing w:line="276" w:lineRule="auto"/>
        <w:jc w:val="both"/>
        <w:rPr>
          <w:sz w:val="30"/>
          <w:szCs w:val="30"/>
          <w:rtl/>
          <w:lang w:bidi="ar-DZ"/>
        </w:rPr>
      </w:pPr>
      <w:r w:rsidRPr="00DF3CB6">
        <w:rPr>
          <w:rFonts w:hint="cs"/>
          <w:sz w:val="30"/>
          <w:szCs w:val="30"/>
          <w:rtl/>
          <w:lang w:bidi="ar-DZ"/>
        </w:rPr>
        <w:t>-</w:t>
      </w:r>
      <w:r w:rsidR="00746E5A" w:rsidRPr="00DF3CB6">
        <w:rPr>
          <w:sz w:val="30"/>
          <w:szCs w:val="30"/>
          <w:rtl/>
          <w:lang w:bidi="ar-DZ"/>
        </w:rPr>
        <w:t xml:space="preserve"> إتخاذ مداولة خارج إجتماع شرعي </w:t>
      </w:r>
    </w:p>
    <w:p w:rsidR="00746E5A" w:rsidRPr="00DF3CB6" w:rsidRDefault="009B2E64" w:rsidP="009B2E64">
      <w:pPr>
        <w:pStyle w:val="Notedebasdepage"/>
        <w:bidi/>
        <w:spacing w:line="276" w:lineRule="auto"/>
        <w:jc w:val="both"/>
        <w:rPr>
          <w:sz w:val="30"/>
          <w:szCs w:val="30"/>
          <w:rtl/>
          <w:lang w:bidi="ar-DZ"/>
        </w:rPr>
      </w:pPr>
      <w:r w:rsidRPr="00DF3CB6">
        <w:rPr>
          <w:rFonts w:hint="cs"/>
          <w:sz w:val="30"/>
          <w:szCs w:val="30"/>
          <w:rtl/>
          <w:lang w:bidi="ar-DZ"/>
        </w:rPr>
        <w:t xml:space="preserve">- </w:t>
      </w:r>
      <w:proofErr w:type="gramStart"/>
      <w:r w:rsidR="00746E5A" w:rsidRPr="00DF3CB6">
        <w:rPr>
          <w:sz w:val="30"/>
          <w:szCs w:val="30"/>
          <w:rtl/>
          <w:lang w:bidi="ar-DZ"/>
        </w:rPr>
        <w:t>المداولة</w:t>
      </w:r>
      <w:proofErr w:type="gramEnd"/>
      <w:r w:rsidR="00746E5A" w:rsidRPr="00DF3CB6">
        <w:rPr>
          <w:sz w:val="30"/>
          <w:szCs w:val="30"/>
          <w:rtl/>
          <w:lang w:bidi="ar-DZ"/>
        </w:rPr>
        <w:t xml:space="preserve"> التي شارك فيها أعضاء من المجلس المنتخب لهم مصلحة شخصية.</w:t>
      </w:r>
    </w:p>
    <w:p w:rsidR="00746E5A" w:rsidRPr="00DF3CB6" w:rsidRDefault="009B2E64" w:rsidP="00D62ACB">
      <w:pPr>
        <w:pStyle w:val="Notedebasdepage"/>
        <w:bidi/>
        <w:spacing w:before="240" w:line="276" w:lineRule="auto"/>
        <w:ind w:firstLine="567"/>
        <w:jc w:val="both"/>
        <w:rPr>
          <w:sz w:val="30"/>
          <w:szCs w:val="30"/>
          <w:rtl/>
          <w:lang w:bidi="ar-DZ"/>
        </w:rPr>
      </w:pPr>
      <w:r w:rsidRPr="00DF3CB6">
        <w:rPr>
          <w:rFonts w:hint="cs"/>
          <w:sz w:val="30"/>
          <w:szCs w:val="30"/>
          <w:rtl/>
          <w:lang w:bidi="ar-DZ"/>
        </w:rPr>
        <w:t>تعتبر هذه</w:t>
      </w:r>
      <w:r w:rsidR="00746E5A" w:rsidRPr="00DF3CB6">
        <w:rPr>
          <w:sz w:val="30"/>
          <w:szCs w:val="30"/>
          <w:rtl/>
          <w:lang w:bidi="ar-DZ"/>
        </w:rPr>
        <w:t xml:space="preserve"> الرقابة رقابة مباشرة </w:t>
      </w:r>
      <w:r w:rsidRPr="00DF3CB6">
        <w:rPr>
          <w:rFonts w:hint="cs"/>
          <w:sz w:val="30"/>
          <w:szCs w:val="30"/>
          <w:rtl/>
          <w:lang w:bidi="ar-DZ"/>
        </w:rPr>
        <w:t xml:space="preserve">إذ أنه </w:t>
      </w:r>
      <w:r w:rsidR="00746E5A" w:rsidRPr="00DF3CB6">
        <w:rPr>
          <w:sz w:val="30"/>
          <w:szCs w:val="30"/>
          <w:rtl/>
          <w:lang w:bidi="ar-DZ"/>
        </w:rPr>
        <w:t>يمكن للجماعات الاقليمية في إبرامها لاتفاقيات التفويض أن تخضع لنماذج دفاتر الشروط نموذجية تفرض عليها من قبل السلطة المركزية، والتي تعتبر حسب الفقه الفرنسي نوع من الوصاية التقنية</w:t>
      </w:r>
      <w:r w:rsidR="00746E5A" w:rsidRPr="00DF3CB6">
        <w:rPr>
          <w:rStyle w:val="Appelnotedebasdep"/>
          <w:sz w:val="30"/>
          <w:szCs w:val="30"/>
          <w:rtl/>
          <w:lang w:bidi="ar-DZ"/>
        </w:rPr>
        <w:footnoteReference w:id="712"/>
      </w:r>
      <w:r w:rsidRPr="00DF3CB6">
        <w:rPr>
          <w:rFonts w:hint="cs"/>
          <w:sz w:val="30"/>
          <w:szCs w:val="30"/>
          <w:rtl/>
          <w:lang w:bidi="ar-DZ"/>
        </w:rPr>
        <w:t>.</w:t>
      </w:r>
    </w:p>
    <w:p w:rsidR="00746E5A" w:rsidRPr="00DF3CB6" w:rsidRDefault="00746E5A" w:rsidP="00CC1E54">
      <w:pPr>
        <w:pStyle w:val="Notedebasdepage"/>
        <w:bidi/>
        <w:spacing w:before="120" w:after="120" w:line="276" w:lineRule="auto"/>
        <w:ind w:firstLine="567"/>
        <w:jc w:val="both"/>
        <w:rPr>
          <w:sz w:val="30"/>
          <w:szCs w:val="30"/>
          <w:rtl/>
          <w:lang w:bidi="ar-DZ"/>
        </w:rPr>
      </w:pPr>
      <w:r w:rsidRPr="00DF3CB6">
        <w:rPr>
          <w:sz w:val="30"/>
          <w:szCs w:val="30"/>
          <w:rtl/>
          <w:lang w:bidi="ar-DZ"/>
        </w:rPr>
        <w:t>في الجزائر يعتبر هذا النوع من الرقابة غير المباشرة، ويعرف نوعا من التزايد ففي قانون البلدية لسنة 1967 نصت المادة 220/2 على ما يلي " يصادق على الإتفاقيات التي تجري بهذا الغرض بموجب</w:t>
      </w:r>
      <w:r w:rsidR="00160F01">
        <w:rPr>
          <w:sz w:val="30"/>
          <w:szCs w:val="30"/>
          <w:rtl/>
          <w:lang w:bidi="ar-DZ"/>
        </w:rPr>
        <w:t xml:space="preserve"> قرار</w:t>
      </w:r>
      <w:r w:rsidRPr="00DF3CB6">
        <w:rPr>
          <w:sz w:val="30"/>
          <w:szCs w:val="30"/>
          <w:rtl/>
          <w:lang w:bidi="ar-DZ"/>
        </w:rPr>
        <w:t>عمالي، إذ كانت مطابقة لنماذج الإتفاقيات المقررة بمرسوم يصادق عليها بقرار من وزير</w:t>
      </w:r>
      <w:r w:rsidR="00AA7C76">
        <w:rPr>
          <w:sz w:val="30"/>
          <w:szCs w:val="30"/>
          <w:rtl/>
          <w:lang w:bidi="ar-DZ"/>
        </w:rPr>
        <w:t xml:space="preserve"> الداخلية في حالة العكس و يجوز </w:t>
      </w:r>
      <w:r w:rsidRPr="00DF3CB6">
        <w:rPr>
          <w:sz w:val="30"/>
          <w:szCs w:val="30"/>
          <w:rtl/>
          <w:lang w:bidi="ar-DZ"/>
        </w:rPr>
        <w:t>لوزير الداخلية إذ يفوض هذا الحق لكامل العمالة "</w:t>
      </w:r>
      <w:r w:rsidRPr="00DF3CB6">
        <w:rPr>
          <w:rStyle w:val="Appelnotedebasdep"/>
          <w:sz w:val="30"/>
          <w:szCs w:val="30"/>
          <w:rtl/>
          <w:lang w:bidi="ar-DZ"/>
        </w:rPr>
        <w:footnoteReference w:id="713"/>
      </w:r>
      <w:r w:rsidR="009B2E64" w:rsidRPr="00DF3CB6">
        <w:rPr>
          <w:rFonts w:hint="cs"/>
          <w:sz w:val="30"/>
          <w:szCs w:val="30"/>
          <w:rtl/>
          <w:lang w:bidi="ar-DZ"/>
        </w:rPr>
        <w:t>.</w:t>
      </w:r>
    </w:p>
    <w:p w:rsidR="00746E5A" w:rsidRPr="00DF3CB6" w:rsidRDefault="00746E5A" w:rsidP="000623AF">
      <w:pPr>
        <w:pStyle w:val="Titre4"/>
        <w:bidi/>
        <w:spacing w:line="276" w:lineRule="auto"/>
        <w:rPr>
          <w:rtl/>
          <w:lang w:bidi="ar-DZ"/>
        </w:rPr>
      </w:pPr>
      <w:bookmarkStart w:id="1042" w:name="_Toc127049089"/>
      <w:bookmarkStart w:id="1043" w:name="_Toc127052351"/>
      <w:bookmarkStart w:id="1044" w:name="_Toc127053415"/>
      <w:r w:rsidRPr="00DF3CB6">
        <w:rPr>
          <w:rtl/>
          <w:lang w:bidi="ar-DZ"/>
        </w:rPr>
        <w:t xml:space="preserve">الفرع </w:t>
      </w:r>
      <w:r w:rsidR="00D62ACB" w:rsidRPr="00DF3CB6">
        <w:rPr>
          <w:rFonts w:hint="cs"/>
          <w:rtl/>
          <w:lang w:bidi="ar-DZ"/>
        </w:rPr>
        <w:t>الثالث</w:t>
      </w:r>
      <w:bookmarkStart w:id="1045" w:name="_Toc127049090"/>
      <w:bookmarkEnd w:id="1042"/>
      <w:r w:rsidR="000C3F26">
        <w:rPr>
          <w:rtl/>
          <w:lang w:bidi="ar-DZ"/>
        </w:rPr>
        <w:br/>
      </w:r>
      <w:r w:rsidRPr="00DF3CB6">
        <w:rPr>
          <w:rtl/>
          <w:lang w:bidi="ar-DZ"/>
        </w:rPr>
        <w:t>تكريس رقابة قضاء الإستعجال الإداري لحماية</w:t>
      </w:r>
      <w:r w:rsidR="00743B3E" w:rsidRPr="00DF3CB6">
        <w:rPr>
          <w:rFonts w:hint="cs"/>
          <w:rtl/>
          <w:lang w:bidi="ar-DZ"/>
        </w:rPr>
        <w:t xml:space="preserve"> مبدأ</w:t>
      </w:r>
      <w:r w:rsidRPr="00DF3CB6">
        <w:rPr>
          <w:rtl/>
          <w:lang w:bidi="ar-DZ"/>
        </w:rPr>
        <w:t xml:space="preserve"> المنافسة</w:t>
      </w:r>
      <w:bookmarkEnd w:id="1043"/>
      <w:bookmarkEnd w:id="1044"/>
      <w:bookmarkEnd w:id="1045"/>
    </w:p>
    <w:p w:rsidR="00746E5A" w:rsidRPr="00DF3CB6" w:rsidRDefault="00746E5A" w:rsidP="002F01A1">
      <w:pPr>
        <w:bidi/>
        <w:spacing w:before="240" w:after="0"/>
        <w:ind w:firstLine="567"/>
        <w:jc w:val="both"/>
        <w:rPr>
          <w:rtl/>
          <w:lang w:bidi="ar-DZ"/>
        </w:rPr>
      </w:pPr>
      <w:r w:rsidRPr="00DF3CB6">
        <w:rPr>
          <w:rtl/>
          <w:lang w:bidi="ar-DZ"/>
        </w:rPr>
        <w:t>بالرجوع إلى المادة 946 ق إ م و إ التي جاء فيها " يجوز إخطار المحكمة الإدارية بعريضة وذلك في حالة الإخلال بإلتزامات الإشهار والمنافسة التي تخضع  لها عمليات إبرام العقود الإدارية والصفقات</w:t>
      </w:r>
      <w:r w:rsidR="00EB7F23" w:rsidRPr="00DF3CB6">
        <w:rPr>
          <w:rtl/>
          <w:lang w:bidi="ar-DZ"/>
        </w:rPr>
        <w:t>.</w:t>
      </w:r>
    </w:p>
    <w:p w:rsidR="00746E5A" w:rsidRPr="00DF3CB6" w:rsidRDefault="00746E5A" w:rsidP="002F01A1">
      <w:pPr>
        <w:bidi/>
        <w:spacing w:after="0"/>
        <w:ind w:firstLine="567"/>
        <w:jc w:val="both"/>
        <w:rPr>
          <w:rtl/>
          <w:lang w:bidi="ar-DZ"/>
        </w:rPr>
      </w:pPr>
      <w:proofErr w:type="gramStart"/>
      <w:r w:rsidRPr="00DF3CB6">
        <w:rPr>
          <w:rtl/>
          <w:lang w:bidi="ar-DZ"/>
        </w:rPr>
        <w:t>يتم</w:t>
      </w:r>
      <w:proofErr w:type="gramEnd"/>
      <w:r w:rsidRPr="00DF3CB6">
        <w:rPr>
          <w:rtl/>
          <w:lang w:bidi="ar-DZ"/>
        </w:rPr>
        <w:t xml:space="preserve"> هذا الإخطار م</w:t>
      </w:r>
      <w:r w:rsidR="00CC1E54">
        <w:rPr>
          <w:rtl/>
          <w:lang w:bidi="ar-DZ"/>
        </w:rPr>
        <w:t>ن قبل ذي مصلحة في إبرام العقد و</w:t>
      </w:r>
      <w:r w:rsidRPr="00DF3CB6">
        <w:rPr>
          <w:rtl/>
          <w:lang w:bidi="ar-DZ"/>
        </w:rPr>
        <w:t>الذي قد يتضرر من هذا الإخلال وكذلك لممثل الدولة على مستوى الولاية إذا أبرم العقد أو سيبرم من طرف جماعة إقليمية أو مؤسسة عمومية محلية</w:t>
      </w:r>
      <w:r w:rsidR="00EB7F23" w:rsidRPr="00DF3CB6">
        <w:rPr>
          <w:rtl/>
          <w:lang w:bidi="ar-DZ"/>
        </w:rPr>
        <w:t>.</w:t>
      </w:r>
    </w:p>
    <w:p w:rsidR="00746E5A" w:rsidRPr="00DF3CB6" w:rsidRDefault="00746E5A" w:rsidP="002F01A1">
      <w:pPr>
        <w:bidi/>
        <w:spacing w:after="0"/>
        <w:ind w:firstLine="567"/>
        <w:jc w:val="both"/>
        <w:rPr>
          <w:rtl/>
          <w:lang w:bidi="ar-DZ"/>
        </w:rPr>
      </w:pPr>
      <w:r w:rsidRPr="00DF3CB6">
        <w:rPr>
          <w:rtl/>
          <w:lang w:bidi="ar-DZ"/>
        </w:rPr>
        <w:t xml:space="preserve">يجوز إخطار </w:t>
      </w:r>
      <w:proofErr w:type="gramStart"/>
      <w:r w:rsidRPr="00DF3CB6">
        <w:rPr>
          <w:rtl/>
          <w:lang w:bidi="ar-DZ"/>
        </w:rPr>
        <w:t>المحكمة</w:t>
      </w:r>
      <w:proofErr w:type="gramEnd"/>
      <w:r w:rsidRPr="00DF3CB6">
        <w:rPr>
          <w:rtl/>
          <w:lang w:bidi="ar-DZ"/>
        </w:rPr>
        <w:t xml:space="preserve"> الإدارية قبل إبرام العقد "</w:t>
      </w:r>
      <w:r w:rsidRPr="00DF3CB6">
        <w:rPr>
          <w:rStyle w:val="Appelnotedebasdep"/>
          <w:rtl/>
          <w:lang w:bidi="ar-DZ"/>
        </w:rPr>
        <w:footnoteReference w:id="714"/>
      </w:r>
    </w:p>
    <w:p w:rsidR="00746E5A" w:rsidRPr="00DF3CB6" w:rsidRDefault="00746E5A" w:rsidP="00AA7C76">
      <w:pPr>
        <w:bidi/>
        <w:spacing w:before="240"/>
        <w:ind w:firstLine="567"/>
        <w:jc w:val="both"/>
        <w:rPr>
          <w:rtl/>
          <w:lang w:bidi="ar-DZ"/>
        </w:rPr>
      </w:pPr>
      <w:r w:rsidRPr="00DF3CB6">
        <w:rPr>
          <w:rtl/>
          <w:lang w:bidi="ar-DZ"/>
        </w:rPr>
        <w:t>الأصل العام كما متعارف عليه في القواعد العامة ان رفع دعوى إستعجا</w:t>
      </w:r>
      <w:r w:rsidR="00CC1E54">
        <w:rPr>
          <w:rtl/>
          <w:lang w:bidi="ar-DZ"/>
        </w:rPr>
        <w:t xml:space="preserve">لية يقتضي توافر عنصر الإستعجال </w:t>
      </w:r>
      <w:r w:rsidRPr="00DF3CB6">
        <w:rPr>
          <w:rtl/>
          <w:lang w:bidi="ar-DZ"/>
        </w:rPr>
        <w:t>فهذا شرط أساسي لذلك، لكن في نص المادة السابقة المشرع خرج عن المألوف فحالة الاستعجال غير واضحة فيها، بل جعل م</w:t>
      </w:r>
      <w:r w:rsidR="00CC1E54">
        <w:rPr>
          <w:rtl/>
          <w:lang w:bidi="ar-DZ"/>
        </w:rPr>
        <w:t>جال الدعوة هو الإخلال بإلتزامات</w:t>
      </w:r>
      <w:r w:rsidRPr="00DF3CB6">
        <w:rPr>
          <w:rtl/>
          <w:lang w:bidi="ar-DZ"/>
        </w:rPr>
        <w:t xml:space="preserve"> الإشهار والمنافسة</w:t>
      </w:r>
      <w:r w:rsidR="00DF3CB6" w:rsidRPr="00DF3CB6">
        <w:rPr>
          <w:rtl/>
          <w:lang w:bidi="ar-DZ"/>
        </w:rPr>
        <w:t xml:space="preserve">، </w:t>
      </w:r>
      <w:r w:rsidRPr="00DF3CB6">
        <w:rPr>
          <w:rtl/>
          <w:lang w:bidi="ar-DZ"/>
        </w:rPr>
        <w:t>ربما ل</w:t>
      </w:r>
      <w:r w:rsidR="00D8404A">
        <w:rPr>
          <w:rFonts w:hint="cs"/>
          <w:rtl/>
          <w:lang w:bidi="ar-DZ"/>
        </w:rPr>
        <w:t>أ</w:t>
      </w:r>
      <w:r w:rsidRPr="00DF3CB6">
        <w:rPr>
          <w:rtl/>
          <w:lang w:bidi="ar-DZ"/>
        </w:rPr>
        <w:t xml:space="preserve">نه يريد أن يضمن حماية فعلية وسريعة، ومن أجل ذلك سوفنقوم بدراسة </w:t>
      </w:r>
      <w:r w:rsidRPr="00DF3CB6">
        <w:rPr>
          <w:rFonts w:hint="cs"/>
          <w:rtl/>
          <w:lang w:bidi="ar-DZ"/>
        </w:rPr>
        <w:t>إلى أي مدى تم إدراج إتفاقية ضمن نطاق القضاء الإستعجالي (</w:t>
      </w:r>
      <w:r w:rsidRPr="00DF3CB6">
        <w:rPr>
          <w:rFonts w:hint="cs"/>
          <w:b/>
          <w:bCs/>
          <w:rtl/>
          <w:lang w:bidi="ar-DZ"/>
        </w:rPr>
        <w:t>أولا</w:t>
      </w:r>
      <w:r w:rsidRPr="00DF3CB6">
        <w:rPr>
          <w:rFonts w:hint="cs"/>
          <w:rtl/>
          <w:lang w:bidi="ar-DZ"/>
        </w:rPr>
        <w:t xml:space="preserve">)، وتحديد المخالفات الماسة بالمنافسة التي تبرر </w:t>
      </w:r>
      <w:r w:rsidR="00AA7C76">
        <w:rPr>
          <w:rFonts w:hint="cs"/>
          <w:rtl/>
          <w:lang w:bidi="ar-DZ"/>
        </w:rPr>
        <w:t>ت</w:t>
      </w:r>
      <w:r w:rsidRPr="00DF3CB6">
        <w:rPr>
          <w:rFonts w:hint="cs"/>
          <w:rtl/>
          <w:lang w:bidi="ar-DZ"/>
        </w:rPr>
        <w:t>دخل القضاء الإستعجالي (</w:t>
      </w:r>
      <w:r w:rsidRPr="00DF3CB6">
        <w:rPr>
          <w:rFonts w:hint="cs"/>
          <w:b/>
          <w:bCs/>
          <w:rtl/>
          <w:lang w:bidi="ar-DZ"/>
        </w:rPr>
        <w:t>ثانيا</w:t>
      </w:r>
      <w:r w:rsidRPr="00DF3CB6">
        <w:rPr>
          <w:rFonts w:hint="cs"/>
          <w:rtl/>
          <w:lang w:bidi="ar-DZ"/>
        </w:rPr>
        <w:t xml:space="preserve">) </w:t>
      </w:r>
    </w:p>
    <w:p w:rsidR="00746E5A" w:rsidRPr="00DF3CB6" w:rsidRDefault="00746E5A" w:rsidP="00D8404A">
      <w:pPr>
        <w:pStyle w:val="Titre5"/>
        <w:bidi/>
        <w:rPr>
          <w:rtl/>
          <w:lang w:bidi="ar-DZ"/>
        </w:rPr>
      </w:pPr>
      <w:bookmarkStart w:id="1046" w:name="_Toc127049091"/>
      <w:bookmarkStart w:id="1047" w:name="_Toc127052352"/>
      <w:bookmarkStart w:id="1048" w:name="_Toc127053416"/>
      <w:r w:rsidRPr="00DF3CB6">
        <w:rPr>
          <w:rtl/>
          <w:lang w:bidi="ar-DZ"/>
        </w:rPr>
        <w:t>أولا -  إدراج إتفاقية التفويض ضمن نطاق القضاء الإستعجالي</w:t>
      </w:r>
      <w:r w:rsidR="000623AF">
        <w:rPr>
          <w:rFonts w:hint="cs"/>
          <w:rtl/>
          <w:lang w:bidi="ar-DZ"/>
        </w:rPr>
        <w:t xml:space="preserve"> الاداري</w:t>
      </w:r>
      <w:r w:rsidRPr="00DF3CB6">
        <w:rPr>
          <w:rtl/>
          <w:lang w:bidi="ar-DZ"/>
        </w:rPr>
        <w:t xml:space="preserve"> حماية للمنافسة</w:t>
      </w:r>
      <w:bookmarkEnd w:id="1046"/>
      <w:bookmarkEnd w:id="1047"/>
      <w:bookmarkEnd w:id="1048"/>
    </w:p>
    <w:p w:rsidR="00746E5A" w:rsidRPr="00DF3CB6" w:rsidRDefault="00746E5A" w:rsidP="00D8404A">
      <w:pPr>
        <w:bidi/>
        <w:spacing w:after="0"/>
        <w:ind w:firstLine="567"/>
        <w:jc w:val="both"/>
        <w:rPr>
          <w:rtl/>
          <w:lang w:bidi="ar-DZ"/>
        </w:rPr>
      </w:pPr>
      <w:r w:rsidRPr="00DF3CB6">
        <w:rPr>
          <w:rtl/>
          <w:lang w:bidi="ar-DZ"/>
        </w:rPr>
        <w:t>تبنى المشرع الجزائري إمكانية الطعن أمام اللقضاء الإداري الإستعجالي عند مخالفة السلطة ال</w:t>
      </w:r>
      <w:r w:rsidR="00D8404A">
        <w:rPr>
          <w:rtl/>
          <w:lang w:bidi="ar-DZ"/>
        </w:rPr>
        <w:t xml:space="preserve">مفوضة لإلتزام </w:t>
      </w:r>
      <w:r w:rsidRPr="00DF3CB6">
        <w:rPr>
          <w:rtl/>
          <w:lang w:bidi="ar-DZ"/>
        </w:rPr>
        <w:t xml:space="preserve">إشهار والمنافسة من خلال قانون الاجراءات المدنية والادارية في فصل كامل تحت عنوان الإستعجال </w:t>
      </w:r>
      <w:r w:rsidR="00160F01">
        <w:rPr>
          <w:rtl/>
          <w:lang w:bidi="ar-DZ"/>
        </w:rPr>
        <w:t>حيث كرس مادتين 946-947 لتنظيم و</w:t>
      </w:r>
      <w:r w:rsidRPr="00DF3CB6">
        <w:rPr>
          <w:rtl/>
          <w:lang w:bidi="ar-DZ"/>
        </w:rPr>
        <w:t>بيان أحكامه"</w:t>
      </w:r>
      <w:r w:rsidRPr="00DF3CB6">
        <w:rPr>
          <w:rStyle w:val="Appelnotedebasdep"/>
          <w:rtl/>
          <w:lang w:bidi="ar-DZ"/>
        </w:rPr>
        <w:footnoteReference w:id="715"/>
      </w:r>
      <w:r w:rsidRPr="00DF3CB6">
        <w:rPr>
          <w:rtl/>
          <w:lang w:bidi="ar-DZ"/>
        </w:rPr>
        <w:t>.</w:t>
      </w:r>
    </w:p>
    <w:p w:rsidR="00746E5A" w:rsidRPr="00DF3CB6" w:rsidRDefault="00746E5A" w:rsidP="002F01A1">
      <w:pPr>
        <w:bidi/>
        <w:spacing w:after="0"/>
        <w:ind w:firstLine="567"/>
        <w:jc w:val="both"/>
        <w:rPr>
          <w:rtl/>
          <w:lang w:bidi="ar-DZ"/>
        </w:rPr>
      </w:pPr>
      <w:r w:rsidRPr="00DF3CB6">
        <w:rPr>
          <w:rtl/>
          <w:lang w:bidi="ar-DZ"/>
        </w:rPr>
        <w:t>وتدخل إتفاقية تفويض المرفق العام في ذلك هذا ما يستشف من خلال المادة 946 ق إ م و إ يظهر وذلك بإعتبار عقود التفويض من بين العقود الإدارية التي تلتزم فيها السلطة المفوضة بالإشهار والمنافسة</w:t>
      </w:r>
      <w:r w:rsidRPr="00DF3CB6">
        <w:rPr>
          <w:rStyle w:val="Appelnotedebasdep"/>
          <w:rtl/>
          <w:lang w:bidi="ar-DZ"/>
        </w:rPr>
        <w:footnoteReference w:id="716"/>
      </w:r>
    </w:p>
    <w:p w:rsidR="00746E5A" w:rsidRPr="00DF3CB6" w:rsidRDefault="00746E5A" w:rsidP="002F01A1">
      <w:pPr>
        <w:bidi/>
        <w:spacing w:after="0"/>
        <w:ind w:firstLine="567"/>
        <w:jc w:val="both"/>
        <w:rPr>
          <w:rtl/>
          <w:lang w:bidi="ar-DZ"/>
        </w:rPr>
      </w:pPr>
      <w:r w:rsidRPr="00DF3CB6">
        <w:rPr>
          <w:rtl/>
          <w:lang w:bidi="ar-DZ"/>
        </w:rPr>
        <w:t xml:space="preserve">عليه حددت المادة 946 المذكورة سابقا صنف المنازعات الإدارية التي تدخل في إختصاص رقابة القاضي الإستعجالي ويتمثل في المنازعات </w:t>
      </w:r>
      <w:r w:rsidR="00D8404A">
        <w:rPr>
          <w:rtl/>
          <w:lang w:bidi="ar-DZ"/>
        </w:rPr>
        <w:t>تنشأ وإبرام العقد و بعده سبب ال</w:t>
      </w:r>
      <w:r w:rsidR="00D8404A">
        <w:rPr>
          <w:rFonts w:hint="cs"/>
          <w:rtl/>
          <w:lang w:bidi="ar-DZ"/>
        </w:rPr>
        <w:t>إ</w:t>
      </w:r>
      <w:r w:rsidRPr="00DF3CB6">
        <w:rPr>
          <w:rtl/>
          <w:lang w:bidi="ar-DZ"/>
        </w:rPr>
        <w:t>خلال بم</w:t>
      </w:r>
      <w:r w:rsidR="00AA7C76">
        <w:rPr>
          <w:rFonts w:hint="cs"/>
          <w:rtl/>
          <w:lang w:bidi="ar-DZ"/>
        </w:rPr>
        <w:t>ب</w:t>
      </w:r>
      <w:r w:rsidRPr="00DF3CB6">
        <w:rPr>
          <w:rtl/>
          <w:lang w:bidi="ar-DZ"/>
        </w:rPr>
        <w:t xml:space="preserve">ادئ الاشهار </w:t>
      </w:r>
      <w:r w:rsidRPr="00DF3CB6">
        <w:rPr>
          <w:rFonts w:hint="cs"/>
          <w:rtl/>
          <w:lang w:bidi="ar-DZ"/>
        </w:rPr>
        <w:t>و</w:t>
      </w:r>
      <w:r w:rsidRPr="00DF3CB6">
        <w:rPr>
          <w:rtl/>
          <w:lang w:bidi="ar-DZ"/>
        </w:rPr>
        <w:t>العلنية</w:t>
      </w:r>
      <w:r w:rsidR="00EB7F23" w:rsidRPr="00DF3CB6">
        <w:rPr>
          <w:rtl/>
          <w:lang w:bidi="ar-DZ"/>
        </w:rPr>
        <w:t>.</w:t>
      </w:r>
    </w:p>
    <w:p w:rsidR="00746E5A" w:rsidRPr="00DF3CB6" w:rsidRDefault="00746E5A" w:rsidP="00CE7DDA">
      <w:pPr>
        <w:pStyle w:val="Titre6"/>
        <w:numPr>
          <w:ilvl w:val="0"/>
          <w:numId w:val="125"/>
        </w:numPr>
        <w:bidi/>
        <w:rPr>
          <w:rtl/>
          <w:lang w:bidi="ar-DZ"/>
        </w:rPr>
      </w:pPr>
      <w:bookmarkStart w:id="1049" w:name="_Toc127049092"/>
      <w:bookmarkStart w:id="1050" w:name="_Toc127052353"/>
      <w:bookmarkStart w:id="1051" w:name="_Toc127053417"/>
      <w:r w:rsidRPr="00DF3CB6">
        <w:rPr>
          <w:rtl/>
          <w:lang w:bidi="ar-DZ"/>
        </w:rPr>
        <w:t>أنواع دعاوى الاستعجال</w:t>
      </w:r>
      <w:bookmarkEnd w:id="1049"/>
      <w:bookmarkEnd w:id="1050"/>
      <w:bookmarkEnd w:id="1051"/>
    </w:p>
    <w:p w:rsidR="00746E5A" w:rsidRPr="00DF3CB6" w:rsidRDefault="00746E5A" w:rsidP="00AA7C76">
      <w:pPr>
        <w:bidi/>
        <w:spacing w:after="0"/>
        <w:ind w:firstLine="567"/>
        <w:jc w:val="both"/>
        <w:rPr>
          <w:rtl/>
          <w:lang w:bidi="ar-DZ"/>
        </w:rPr>
      </w:pPr>
      <w:r w:rsidRPr="00DF3CB6">
        <w:rPr>
          <w:rtl/>
          <w:lang w:bidi="ar-DZ"/>
        </w:rPr>
        <w:t>يؤكد المشرع في المادة نفسها في فقرتها الثالثة على رقابة القاضي الاسعجالي على مرحلة ما قبل التعاقد إذ جاء فيها يجوز إخطار المح</w:t>
      </w:r>
      <w:r w:rsidR="00D8404A">
        <w:rPr>
          <w:rFonts w:hint="cs"/>
          <w:rtl/>
          <w:lang w:bidi="ar-DZ"/>
        </w:rPr>
        <w:t>ك</w:t>
      </w:r>
      <w:r w:rsidRPr="00DF3CB6">
        <w:rPr>
          <w:rtl/>
          <w:lang w:bidi="ar-DZ"/>
        </w:rPr>
        <w:t>مة الادارية فبل إبرام العقد</w:t>
      </w:r>
      <w:r w:rsidRPr="00DF3CB6">
        <w:rPr>
          <w:rStyle w:val="Appelnotedebasdep"/>
          <w:rtl/>
          <w:lang w:bidi="ar-DZ"/>
        </w:rPr>
        <w:footnoteReference w:id="717"/>
      </w:r>
      <w:r w:rsidRPr="00DF3CB6">
        <w:rPr>
          <w:rtl/>
          <w:lang w:bidi="ar-DZ"/>
        </w:rPr>
        <w:t xml:space="preserve">.وبإستقراء ذلك نستخلص أن جميع الاجراءات التي تتخذ في مرحلة الابرام من الاعلان إلى تأهيل المترشحين الاقصاء وإبرام اتفاقية التفويض كلها </w:t>
      </w:r>
      <w:r w:rsidR="00AA7C76">
        <w:rPr>
          <w:rFonts w:hint="cs"/>
          <w:rtl/>
          <w:lang w:bidi="ar-DZ"/>
        </w:rPr>
        <w:t>إ</w:t>
      </w:r>
      <w:r w:rsidRPr="00DF3CB6">
        <w:rPr>
          <w:rtl/>
          <w:lang w:bidi="ar-DZ"/>
        </w:rPr>
        <w:t>جراءات ذات صلة بالمنافسة تكون قابلة لرقابة القاضي الاداري.</w:t>
      </w:r>
    </w:p>
    <w:p w:rsidR="00746E5A" w:rsidRPr="00DF3CB6" w:rsidRDefault="00746E5A" w:rsidP="002F01A1">
      <w:pPr>
        <w:bidi/>
        <w:spacing w:after="0"/>
        <w:ind w:firstLine="567"/>
        <w:jc w:val="both"/>
        <w:rPr>
          <w:rtl/>
          <w:lang w:bidi="ar-DZ"/>
        </w:rPr>
      </w:pPr>
      <w:r w:rsidRPr="00DF3CB6">
        <w:rPr>
          <w:rtl/>
          <w:lang w:bidi="ar-DZ"/>
        </w:rPr>
        <w:t>بإعتبارأن إتفاقية تفويض المرفق العام من العقود الادارية التي تستلزم الاشهار والمنافسة، وكذا تخضع لنفس النص القانوني المنظم للصفقات العمومية فإن تطبق عليها المادة السابقة، مما يجعلها تخضع لرقابة القاضي الاستعجالي</w:t>
      </w:r>
      <w:r w:rsidR="00EB7F23" w:rsidRPr="00DF3CB6">
        <w:rPr>
          <w:rtl/>
          <w:lang w:bidi="ar-DZ"/>
        </w:rPr>
        <w:t>.</w:t>
      </w:r>
    </w:p>
    <w:p w:rsidR="00746E5A" w:rsidRPr="00DF3CB6" w:rsidRDefault="00746E5A" w:rsidP="009B2E64">
      <w:pPr>
        <w:bidi/>
        <w:spacing w:before="240" w:after="0"/>
        <w:ind w:firstLine="567"/>
        <w:jc w:val="both"/>
        <w:rPr>
          <w:rtl/>
          <w:lang w:bidi="ar-DZ"/>
        </w:rPr>
      </w:pPr>
      <w:r w:rsidRPr="00DF3CB6">
        <w:rPr>
          <w:rtl/>
          <w:lang w:bidi="ar-DZ"/>
        </w:rPr>
        <w:t>غير أن المشرع الجزائري لم ينص صراحة على ذلك بخلاف نظيره الفرنسي الذي أدرج رقابة الصفقات العمومية وتفويضات المرفق العام ضمن نطاق رقابة القاضي الاستعجالي صراحة، وكان ذلك سنة 1</w:t>
      </w:r>
      <w:r w:rsidR="00D8404A">
        <w:rPr>
          <w:rtl/>
          <w:lang w:bidi="ar-DZ"/>
        </w:rPr>
        <w:t xml:space="preserve">992 </w:t>
      </w:r>
      <w:r w:rsidRPr="00DF3CB6">
        <w:rPr>
          <w:rtl/>
          <w:lang w:bidi="ar-DZ"/>
        </w:rPr>
        <w:t>متأثرا بقانون المجموعة الاوروبية للصفقات العمومية وذلك من أجل تحقيق التجانس بين القوانين الخاصة والشفافية في عملية إبرام ومنح الصفقات العمومية وتفويضات المرفق العام</w:t>
      </w:r>
      <w:r w:rsidRPr="00DF3CB6">
        <w:rPr>
          <w:rStyle w:val="Appelnotedebasdep"/>
          <w:rtl/>
          <w:lang w:bidi="ar-DZ"/>
        </w:rPr>
        <w:footnoteReference w:id="718"/>
      </w:r>
      <w:r w:rsidRPr="00DF3CB6">
        <w:rPr>
          <w:rtl/>
          <w:lang w:bidi="ar-DZ"/>
        </w:rPr>
        <w:t>.</w:t>
      </w:r>
    </w:p>
    <w:p w:rsidR="00746E5A" w:rsidRPr="00DF3CB6" w:rsidRDefault="00746E5A" w:rsidP="009B2E64">
      <w:pPr>
        <w:bidi/>
        <w:spacing w:before="240" w:after="0"/>
        <w:ind w:firstLine="567"/>
        <w:jc w:val="both"/>
        <w:rPr>
          <w:rtl/>
          <w:lang w:bidi="ar-DZ"/>
        </w:rPr>
      </w:pPr>
      <w:r w:rsidRPr="00DF3CB6">
        <w:rPr>
          <w:rtl/>
          <w:lang w:bidi="ar-DZ"/>
        </w:rPr>
        <w:t>على خلاف النصوص القانونية المقارنة فقد أضافت المادة لإمكانية رفع الدعوى بعد إبرام العقد ويفهم من عبارة " إذا أبرم العقد"</w:t>
      </w:r>
      <w:r w:rsidR="00DF3CB6" w:rsidRPr="00DF3CB6">
        <w:rPr>
          <w:rtl/>
          <w:lang w:bidi="ar-DZ"/>
        </w:rPr>
        <w:t xml:space="preserve">، </w:t>
      </w:r>
      <w:r w:rsidRPr="00DF3CB6">
        <w:rPr>
          <w:rtl/>
          <w:lang w:bidi="ar-DZ"/>
        </w:rPr>
        <w:t xml:space="preserve">إذ أن </w:t>
      </w:r>
      <w:r w:rsidRPr="00DF3CB6">
        <w:rPr>
          <w:rFonts w:hint="cs"/>
          <w:rtl/>
          <w:lang w:bidi="ar-DZ"/>
        </w:rPr>
        <w:t>ال</w:t>
      </w:r>
      <w:r w:rsidRPr="00DF3CB6">
        <w:rPr>
          <w:rtl/>
          <w:lang w:bidi="ar-DZ"/>
        </w:rPr>
        <w:t>استعجال الفرنسي يرفض دعوى الاستعحال في العقود و</w:t>
      </w:r>
      <w:r w:rsidRPr="00DF3CB6">
        <w:rPr>
          <w:rFonts w:hint="cs"/>
          <w:rtl/>
          <w:lang w:bidi="ar-DZ"/>
        </w:rPr>
        <w:t>ا</w:t>
      </w:r>
      <w:r w:rsidRPr="00DF3CB6">
        <w:rPr>
          <w:rtl/>
          <w:lang w:bidi="ar-DZ"/>
        </w:rPr>
        <w:t>لصفقات التي تقع بعد إبرام العقد</w:t>
      </w:r>
      <w:r w:rsidRPr="00DF3CB6">
        <w:rPr>
          <w:rStyle w:val="Appelnotedebasdep"/>
          <w:rtl/>
          <w:lang w:bidi="ar-DZ"/>
        </w:rPr>
        <w:footnoteReference w:id="719"/>
      </w:r>
      <w:r w:rsidRPr="00DF3CB6">
        <w:rPr>
          <w:rtl/>
          <w:lang w:bidi="ar-DZ"/>
        </w:rPr>
        <w:t>.</w:t>
      </w:r>
    </w:p>
    <w:p w:rsidR="00746E5A" w:rsidRPr="00DF3CB6" w:rsidRDefault="00746E5A" w:rsidP="009B2E64">
      <w:pPr>
        <w:bidi/>
        <w:spacing w:before="240" w:after="0"/>
        <w:ind w:firstLine="567"/>
        <w:jc w:val="both"/>
        <w:rPr>
          <w:rtl/>
          <w:lang w:bidi="ar-DZ"/>
        </w:rPr>
      </w:pPr>
      <w:r w:rsidRPr="00DF3CB6">
        <w:rPr>
          <w:rtl/>
          <w:lang w:bidi="ar-DZ"/>
        </w:rPr>
        <w:t>هذا الرأي الصواب فما فائدة الاستعجال بعد إبرام العقد أي بعد إكتساب الحقوق إستقرار المراكز القانونية</w:t>
      </w:r>
      <w:r w:rsidRPr="00DF3CB6">
        <w:rPr>
          <w:rStyle w:val="Appelnotedebasdep"/>
          <w:rtl/>
          <w:lang w:bidi="ar-DZ"/>
        </w:rPr>
        <w:footnoteReference w:id="720"/>
      </w:r>
      <w:r w:rsidRPr="00DF3CB6">
        <w:rPr>
          <w:rtl/>
          <w:lang w:bidi="ar-DZ"/>
        </w:rPr>
        <w:t>، ويتقرر حق اللجوء إلى القضاء الاستعجالي سواء قبل أو بعد إبرام الصفقة وذلك بإخطار المحكمة الادارية من طرف</w:t>
      </w:r>
      <w:r w:rsidRPr="00DF3CB6">
        <w:rPr>
          <w:rFonts w:hint="cs"/>
          <w:rtl/>
          <w:lang w:bidi="ar-DZ"/>
        </w:rPr>
        <w:t>:</w:t>
      </w:r>
    </w:p>
    <w:p w:rsidR="00746E5A" w:rsidRPr="00DF3CB6" w:rsidRDefault="00746E5A" w:rsidP="000623AF">
      <w:pPr>
        <w:pStyle w:val="Paragraphedeliste"/>
        <w:numPr>
          <w:ilvl w:val="0"/>
          <w:numId w:val="25"/>
        </w:numPr>
        <w:bidi/>
        <w:spacing w:after="0"/>
        <w:jc w:val="both"/>
        <w:rPr>
          <w:lang w:bidi="ar-DZ"/>
        </w:rPr>
      </w:pPr>
      <w:r w:rsidRPr="00DF3CB6">
        <w:rPr>
          <w:rtl/>
          <w:lang w:bidi="ar-DZ"/>
        </w:rPr>
        <w:t>كل من له مصلحة في إبرام العقد والذي يتضرر من الاخلال المترشحين الذين يتقدمون للحصول على التفويض</w:t>
      </w:r>
      <w:r w:rsidR="00EB7F23" w:rsidRPr="00DF3CB6">
        <w:rPr>
          <w:rtl/>
          <w:lang w:bidi="ar-DZ"/>
        </w:rPr>
        <w:t>.</w:t>
      </w:r>
    </w:p>
    <w:p w:rsidR="00746E5A" w:rsidRPr="00DF3CB6" w:rsidRDefault="00746E5A" w:rsidP="000623AF">
      <w:pPr>
        <w:pStyle w:val="Paragraphedeliste"/>
        <w:numPr>
          <w:ilvl w:val="0"/>
          <w:numId w:val="25"/>
        </w:numPr>
        <w:bidi/>
        <w:spacing w:after="0"/>
        <w:jc w:val="both"/>
        <w:rPr>
          <w:lang w:bidi="ar-DZ"/>
        </w:rPr>
      </w:pPr>
      <w:r w:rsidRPr="00DF3CB6">
        <w:rPr>
          <w:rtl/>
          <w:lang w:bidi="ar-DZ"/>
        </w:rPr>
        <w:t>ممثل الدولة على مستوى الولاية إذا أبرم العقد أو سيبرم من طرف جماعة إقليمية أو مؤسسة عومية محلية</w:t>
      </w:r>
      <w:r w:rsidRPr="00DF3CB6">
        <w:rPr>
          <w:rStyle w:val="Appelnotedebasdep"/>
          <w:rtl/>
          <w:lang w:bidi="ar-DZ"/>
        </w:rPr>
        <w:footnoteReference w:id="721"/>
      </w:r>
      <w:r w:rsidRPr="00DF3CB6">
        <w:rPr>
          <w:rtl/>
          <w:lang w:bidi="ar-DZ"/>
        </w:rPr>
        <w:t>.</w:t>
      </w:r>
    </w:p>
    <w:p w:rsidR="00746E5A" w:rsidRPr="00DF3CB6" w:rsidRDefault="00746E5A" w:rsidP="002F01A1">
      <w:pPr>
        <w:bidi/>
        <w:spacing w:after="0"/>
        <w:ind w:firstLine="567"/>
        <w:jc w:val="both"/>
        <w:rPr>
          <w:lang w:bidi="ar-DZ"/>
        </w:rPr>
      </w:pPr>
      <w:r w:rsidRPr="00DF3CB6">
        <w:rPr>
          <w:rtl/>
          <w:lang w:bidi="ar-DZ"/>
        </w:rPr>
        <w:t xml:space="preserve">لكن السؤال المطروح </w:t>
      </w:r>
      <w:r w:rsidRPr="00DF3CB6">
        <w:rPr>
          <w:b/>
          <w:bCs/>
          <w:rtl/>
          <w:lang w:bidi="ar-DZ"/>
        </w:rPr>
        <w:t>هو ماهي المدة القانونية المحددة لرفع الدعوى الإستعجالية قبل التعاقد</w:t>
      </w:r>
      <w:r w:rsidRPr="00DF3CB6">
        <w:rPr>
          <w:rtl/>
          <w:lang w:bidi="ar-DZ"/>
        </w:rPr>
        <w:t xml:space="preserve"> ؟ </w:t>
      </w:r>
    </w:p>
    <w:p w:rsidR="00746E5A" w:rsidRDefault="00746E5A" w:rsidP="002F01A1">
      <w:pPr>
        <w:bidi/>
        <w:spacing w:after="0"/>
        <w:ind w:firstLine="567"/>
        <w:jc w:val="both"/>
        <w:rPr>
          <w:rtl/>
          <w:lang w:bidi="ar-DZ"/>
        </w:rPr>
      </w:pPr>
      <w:r w:rsidRPr="00DF3CB6">
        <w:rPr>
          <w:rtl/>
          <w:lang w:bidi="ar-DZ"/>
        </w:rPr>
        <w:t>يعاب على المشرع انه لم يحدد هذه المدة</w:t>
      </w:r>
      <w:r w:rsidR="00DF3CB6" w:rsidRPr="00DF3CB6">
        <w:rPr>
          <w:rtl/>
          <w:lang w:bidi="ar-DZ"/>
        </w:rPr>
        <w:t xml:space="preserve">، </w:t>
      </w:r>
      <w:r w:rsidRPr="00DF3CB6">
        <w:rPr>
          <w:rtl/>
          <w:lang w:bidi="ar-DZ"/>
        </w:rPr>
        <w:t>لكن الأصل في الدعوى الإستعجالية قبل التعاقد قد تكون قبل إبرام اتفاقية التفويض، لذا على المشرع تعديل هذه المادة با</w:t>
      </w:r>
      <w:r w:rsidRPr="00DF3CB6">
        <w:rPr>
          <w:rFonts w:hint="cs"/>
          <w:rtl/>
          <w:lang w:bidi="ar-DZ"/>
        </w:rPr>
        <w:t>لإ</w:t>
      </w:r>
      <w:r w:rsidRPr="00DF3CB6">
        <w:rPr>
          <w:rtl/>
          <w:lang w:bidi="ar-DZ"/>
        </w:rPr>
        <w:t>كتفاء برفع ا</w:t>
      </w:r>
      <w:r w:rsidR="00D82923">
        <w:rPr>
          <w:rtl/>
          <w:lang w:bidi="ar-DZ"/>
        </w:rPr>
        <w:t>لدعوى الإستعجالية قبل التعاقد و</w:t>
      </w:r>
      <w:r w:rsidRPr="00DF3CB6">
        <w:rPr>
          <w:rtl/>
          <w:lang w:bidi="ar-DZ"/>
        </w:rPr>
        <w:t>تكون قبل إتمام إجراءات</w:t>
      </w:r>
      <w:r w:rsidR="00EB7F23" w:rsidRPr="00DF3CB6">
        <w:rPr>
          <w:rtl/>
          <w:lang w:bidi="ar-DZ"/>
        </w:rPr>
        <w:t>.</w:t>
      </w:r>
    </w:p>
    <w:p w:rsidR="009E2261" w:rsidRPr="00DF3CB6" w:rsidRDefault="009E2261" w:rsidP="009E2261">
      <w:pPr>
        <w:bidi/>
        <w:spacing w:after="0"/>
        <w:ind w:firstLine="567"/>
        <w:jc w:val="both"/>
        <w:rPr>
          <w:lang w:bidi="ar-DZ"/>
        </w:rPr>
      </w:pPr>
    </w:p>
    <w:p w:rsidR="00746E5A" w:rsidRPr="00DF3CB6" w:rsidRDefault="009E2261" w:rsidP="002F01A1">
      <w:pPr>
        <w:bidi/>
        <w:spacing w:after="0"/>
        <w:ind w:firstLine="567"/>
        <w:jc w:val="both"/>
        <w:rPr>
          <w:lang w:bidi="ar-DZ"/>
        </w:rPr>
      </w:pPr>
      <w:r>
        <w:rPr>
          <w:rtl/>
          <w:lang w:bidi="ar-DZ"/>
        </w:rPr>
        <w:t xml:space="preserve">على أن </w:t>
      </w:r>
      <w:r>
        <w:rPr>
          <w:rFonts w:hint="cs"/>
          <w:rtl/>
          <w:lang w:bidi="ar-DZ"/>
        </w:rPr>
        <w:t>ين</w:t>
      </w:r>
      <w:r w:rsidR="00746E5A" w:rsidRPr="00DF3CB6">
        <w:rPr>
          <w:rtl/>
          <w:lang w:bidi="ar-DZ"/>
        </w:rPr>
        <w:t>عقد الاختصاص للمحكمة الادرارية مكان إبرام أو تنفيذه العقد وذلك طبقا لنص المادة 804 ق إ م و إ</w:t>
      </w:r>
      <w:r w:rsidR="00746E5A" w:rsidRPr="00DF3CB6">
        <w:rPr>
          <w:rStyle w:val="Appelnotedebasdep"/>
          <w:rtl/>
          <w:lang w:bidi="ar-DZ"/>
        </w:rPr>
        <w:footnoteReference w:id="722"/>
      </w:r>
      <w:r w:rsidR="00746E5A" w:rsidRPr="00DF3CB6">
        <w:rPr>
          <w:rtl/>
          <w:lang w:bidi="ar-DZ"/>
        </w:rPr>
        <w:t xml:space="preserve">  التي تنص على ما يلي</w:t>
      </w:r>
      <w:r w:rsidR="00EB7F23" w:rsidRPr="00DF3CB6">
        <w:rPr>
          <w:rtl/>
          <w:lang w:bidi="ar-DZ"/>
        </w:rPr>
        <w:t>.</w:t>
      </w:r>
      <w:r w:rsidR="00746E5A" w:rsidRPr="00DF3CB6">
        <w:rPr>
          <w:rtl/>
          <w:lang w:bidi="ar-DZ"/>
        </w:rPr>
        <w:t xml:space="preserve">...... </w:t>
      </w:r>
    </w:p>
    <w:p w:rsidR="00746E5A" w:rsidRPr="00DF3CB6" w:rsidRDefault="00746E5A" w:rsidP="00CE7DDA">
      <w:pPr>
        <w:pStyle w:val="Paragraphedeliste"/>
        <w:numPr>
          <w:ilvl w:val="0"/>
          <w:numId w:val="30"/>
        </w:numPr>
        <w:tabs>
          <w:tab w:val="right" w:pos="1751"/>
        </w:tabs>
        <w:bidi/>
        <w:spacing w:after="0"/>
        <w:ind w:firstLine="567"/>
        <w:jc w:val="both"/>
        <w:rPr>
          <w:lang w:bidi="ar-DZ"/>
        </w:rPr>
      </w:pPr>
      <w:r w:rsidRPr="00DF3CB6">
        <w:rPr>
          <w:rtl/>
          <w:lang w:bidi="ar-DZ"/>
        </w:rPr>
        <w:t>في مادة العقود الادارية مهما كانت طبيعتها أمام المحكمة التي تقع في دائرة إختصاصها مكان إبرام العقد أو تنفيذه</w:t>
      </w:r>
      <w:r w:rsidR="00EB7F23" w:rsidRPr="00DF3CB6">
        <w:rPr>
          <w:rtl/>
          <w:lang w:bidi="ar-DZ"/>
        </w:rPr>
        <w:t>.</w:t>
      </w:r>
    </w:p>
    <w:p w:rsidR="00746E5A" w:rsidRPr="00DF3CB6" w:rsidRDefault="00746E5A" w:rsidP="00CE7DDA">
      <w:pPr>
        <w:pStyle w:val="Titre6"/>
        <w:numPr>
          <w:ilvl w:val="0"/>
          <w:numId w:val="30"/>
        </w:numPr>
        <w:bidi/>
        <w:rPr>
          <w:rtl/>
          <w:lang w:bidi="ar-DZ"/>
        </w:rPr>
      </w:pPr>
      <w:bookmarkStart w:id="1052" w:name="_Toc127049093"/>
      <w:bookmarkStart w:id="1053" w:name="_Toc127052354"/>
      <w:bookmarkStart w:id="1054" w:name="_Toc127053418"/>
      <w:r w:rsidRPr="00DF3CB6">
        <w:rPr>
          <w:rtl/>
          <w:lang w:bidi="ar-DZ"/>
        </w:rPr>
        <w:t>مبررات الإستعجال في منازعات إغفال المنافسة و الإشهار الخاصة بإبرام التفويض</w:t>
      </w:r>
      <w:bookmarkEnd w:id="1052"/>
      <w:bookmarkEnd w:id="1053"/>
      <w:bookmarkEnd w:id="1054"/>
    </w:p>
    <w:p w:rsidR="00746E5A" w:rsidRPr="00DF3CB6" w:rsidRDefault="00746E5A" w:rsidP="00E70E61">
      <w:pPr>
        <w:bidi/>
        <w:spacing w:before="240" w:after="0"/>
        <w:ind w:firstLine="567"/>
        <w:jc w:val="both"/>
        <w:rPr>
          <w:rtl/>
          <w:lang w:bidi="ar-DZ"/>
        </w:rPr>
      </w:pPr>
      <w:r w:rsidRPr="00DF3CB6">
        <w:rPr>
          <w:rtl/>
          <w:lang w:bidi="ar-DZ"/>
        </w:rPr>
        <w:t>يمكن تحديد مبررات إقرار الإستعجالي في منازعات المتعلقة بإغفال الإشهار والمنافسة الخاصة بإبرام عقود التفويض فيما يلي</w:t>
      </w:r>
      <w:r w:rsidR="00DF3CB6" w:rsidRPr="00DF3CB6">
        <w:rPr>
          <w:rtl/>
          <w:lang w:bidi="ar-DZ"/>
        </w:rPr>
        <w:t>:</w:t>
      </w:r>
    </w:p>
    <w:p w:rsidR="00746E5A" w:rsidRPr="00DF3CB6" w:rsidRDefault="00746E5A" w:rsidP="009E2261">
      <w:pPr>
        <w:pStyle w:val="Titre7"/>
        <w:numPr>
          <w:ilvl w:val="1"/>
          <w:numId w:val="8"/>
        </w:numPr>
        <w:bidi/>
        <w:rPr>
          <w:lang w:bidi="ar-DZ"/>
        </w:rPr>
      </w:pPr>
      <w:bookmarkStart w:id="1055" w:name="_Toc127049094"/>
      <w:bookmarkStart w:id="1056" w:name="_Toc127052355"/>
      <w:bookmarkStart w:id="1057" w:name="_Toc127053419"/>
      <w:r w:rsidRPr="00DF3CB6">
        <w:rPr>
          <w:rtl/>
          <w:lang w:bidi="ar-DZ"/>
        </w:rPr>
        <w:t>تعزيز الرقابة على تكريس المنافسة في مراحل الإبرام</w:t>
      </w:r>
      <w:bookmarkEnd w:id="1055"/>
      <w:bookmarkEnd w:id="1056"/>
      <w:bookmarkEnd w:id="1057"/>
    </w:p>
    <w:p w:rsidR="00746E5A" w:rsidRPr="00DF3CB6" w:rsidRDefault="00746E5A" w:rsidP="002F01A1">
      <w:pPr>
        <w:bidi/>
        <w:spacing w:before="240" w:after="0"/>
        <w:ind w:firstLine="567"/>
        <w:jc w:val="both"/>
        <w:rPr>
          <w:lang w:bidi="ar-DZ"/>
        </w:rPr>
      </w:pPr>
      <w:r w:rsidRPr="00DF3CB6">
        <w:rPr>
          <w:rtl/>
          <w:lang w:bidi="ar-DZ"/>
        </w:rPr>
        <w:t>يعتبر القضاء عامة والقضاء الإداري خاصة الإستعجالي آلية فعالة على رقابة السلطة المفوضة ودلك لإمكانية تعسفها، ويتعلق الأمر برقابة مدى احترام القواعد التشريعية والتنظيمية المنظمة ل</w:t>
      </w:r>
      <w:r w:rsidR="00AA7C76">
        <w:rPr>
          <w:rtl/>
          <w:lang w:bidi="ar-DZ"/>
        </w:rPr>
        <w:t>إجراءات إبرام التفويض والتصدي ل</w:t>
      </w:r>
      <w:r w:rsidR="00AA7C76">
        <w:rPr>
          <w:rFonts w:hint="cs"/>
          <w:rtl/>
          <w:lang w:bidi="ar-DZ"/>
        </w:rPr>
        <w:t>أ</w:t>
      </w:r>
      <w:r w:rsidRPr="00DF3CB6">
        <w:rPr>
          <w:rtl/>
          <w:lang w:bidi="ar-DZ"/>
        </w:rPr>
        <w:t>ي إخلال بقواعد المنافسة المقررة قانونا، وا</w:t>
      </w:r>
      <w:r w:rsidR="00092B4C" w:rsidRPr="00DF3CB6">
        <w:rPr>
          <w:rtl/>
          <w:lang w:bidi="ar-DZ"/>
        </w:rPr>
        <w:t>لتحايل والتعسف وتمييز المترشحين</w:t>
      </w:r>
      <w:r w:rsidRPr="00DF3CB6">
        <w:rPr>
          <w:rtl/>
          <w:lang w:bidi="ar-DZ"/>
        </w:rPr>
        <w:t>.</w:t>
      </w:r>
      <w:r w:rsidRPr="00DF3CB6">
        <w:rPr>
          <w:rStyle w:val="Appelnotedebasdep"/>
          <w:rtl/>
          <w:lang w:bidi="ar-DZ"/>
        </w:rPr>
        <w:footnoteReference w:id="723"/>
      </w:r>
    </w:p>
    <w:p w:rsidR="00746E5A" w:rsidRPr="00DF3CB6" w:rsidRDefault="00746E5A" w:rsidP="009E2261">
      <w:pPr>
        <w:pStyle w:val="Titre7"/>
        <w:numPr>
          <w:ilvl w:val="1"/>
          <w:numId w:val="8"/>
        </w:numPr>
        <w:bidi/>
        <w:rPr>
          <w:lang w:bidi="ar-DZ"/>
        </w:rPr>
      </w:pPr>
      <w:bookmarkStart w:id="1058" w:name="_Toc127049095"/>
      <w:bookmarkStart w:id="1059" w:name="_Toc127052356"/>
      <w:bookmarkStart w:id="1060" w:name="_Toc127053420"/>
      <w:proofErr w:type="gramStart"/>
      <w:r w:rsidRPr="00DF3CB6">
        <w:rPr>
          <w:rtl/>
          <w:lang w:bidi="ar-DZ"/>
        </w:rPr>
        <w:t>تأمين</w:t>
      </w:r>
      <w:proofErr w:type="gramEnd"/>
      <w:r w:rsidRPr="00DF3CB6">
        <w:rPr>
          <w:rtl/>
          <w:lang w:bidi="ar-DZ"/>
        </w:rPr>
        <w:t xml:space="preserve"> أكبر قدر من الشفافية و النزاهة في الإبرام لتكريس المنافسة</w:t>
      </w:r>
      <w:bookmarkEnd w:id="1058"/>
      <w:bookmarkEnd w:id="1059"/>
      <w:bookmarkEnd w:id="1060"/>
    </w:p>
    <w:p w:rsidR="00746E5A" w:rsidRPr="00DF3CB6" w:rsidRDefault="00746E5A" w:rsidP="00092B4C">
      <w:pPr>
        <w:tabs>
          <w:tab w:val="right" w:pos="1751"/>
        </w:tabs>
        <w:bidi/>
        <w:spacing w:before="240" w:after="0"/>
        <w:ind w:firstLine="567"/>
        <w:jc w:val="both"/>
        <w:rPr>
          <w:rtl/>
          <w:lang w:bidi="ar-DZ"/>
        </w:rPr>
      </w:pPr>
      <w:r w:rsidRPr="00DF3CB6">
        <w:rPr>
          <w:rtl/>
          <w:lang w:bidi="ar-DZ"/>
        </w:rPr>
        <w:t>بإعتبار أن المشرع لم يقر بوجود دعوى تصحيحية وقائية سابقة على إبرام التفويض، ودعوى الإلغاء الموجهة ضد القرارات ال</w:t>
      </w:r>
      <w:r w:rsidR="009E2261">
        <w:rPr>
          <w:rtl/>
          <w:lang w:bidi="ar-DZ"/>
        </w:rPr>
        <w:t xml:space="preserve">إدارية المنفصلة عن العقد التي </w:t>
      </w:r>
      <w:r w:rsidRPr="00DF3CB6">
        <w:rPr>
          <w:rtl/>
          <w:lang w:bidi="ar-DZ"/>
        </w:rPr>
        <w:t>ظهرت كطعن عقيم، إذ أن الإدارة تسارع في أغلب الأحيان إلى إبرام العقد قبل بث القاضي في الدعوى بحكم نهائي</w:t>
      </w:r>
      <w:r w:rsidRPr="00DF3CB6">
        <w:rPr>
          <w:rStyle w:val="Appelnotedebasdep"/>
          <w:rtl/>
          <w:lang w:bidi="ar-DZ"/>
        </w:rPr>
        <w:footnoteReference w:id="724"/>
      </w:r>
      <w:r w:rsidRPr="00DF3CB6">
        <w:rPr>
          <w:rtl/>
          <w:lang w:bidi="ar-DZ"/>
        </w:rPr>
        <w:t>، لذا فقد كانت الدعوى الإستعجالية هي الوسيلة الفعالة في رقابة الإدارة</w:t>
      </w:r>
      <w:r w:rsidR="00EB7F23" w:rsidRPr="00DF3CB6">
        <w:rPr>
          <w:rtl/>
          <w:lang w:bidi="ar-DZ"/>
        </w:rPr>
        <w:t>.</w:t>
      </w:r>
    </w:p>
    <w:p w:rsidR="00746E5A" w:rsidRPr="00DF3CB6" w:rsidRDefault="009E2261" w:rsidP="009E2261">
      <w:pPr>
        <w:pStyle w:val="Titre7"/>
        <w:bidi/>
        <w:rPr>
          <w:lang w:bidi="ar-DZ"/>
        </w:rPr>
      </w:pPr>
      <w:bookmarkStart w:id="1061" w:name="_Toc127049096"/>
      <w:bookmarkStart w:id="1062" w:name="_Toc127052357"/>
      <w:bookmarkStart w:id="1063" w:name="_Toc127053421"/>
      <w:r>
        <w:rPr>
          <w:rFonts w:hint="cs"/>
          <w:rtl/>
          <w:lang w:bidi="ar-DZ"/>
        </w:rPr>
        <w:t xml:space="preserve">3-1- </w:t>
      </w:r>
      <w:r w:rsidR="00746E5A" w:rsidRPr="00DF3CB6">
        <w:rPr>
          <w:rtl/>
          <w:lang w:bidi="ar-DZ"/>
        </w:rPr>
        <w:t xml:space="preserve">تأثر المشرع الجزائري بنظيره الفرنسي </w:t>
      </w:r>
      <w:proofErr w:type="gramStart"/>
      <w:r>
        <w:rPr>
          <w:rFonts w:hint="cs"/>
          <w:rtl/>
          <w:lang w:bidi="ar-DZ"/>
        </w:rPr>
        <w:t>والأ</w:t>
      </w:r>
      <w:r w:rsidRPr="00DF3CB6">
        <w:rPr>
          <w:rFonts w:hint="cs"/>
          <w:rtl/>
          <w:lang w:bidi="ar-DZ"/>
        </w:rPr>
        <w:t>وروبي</w:t>
      </w:r>
      <w:bookmarkEnd w:id="1061"/>
      <w:bookmarkEnd w:id="1062"/>
      <w:bookmarkEnd w:id="1063"/>
      <w:proofErr w:type="gramEnd"/>
    </w:p>
    <w:p w:rsidR="00746E5A" w:rsidRPr="00DF3CB6" w:rsidRDefault="00746E5A" w:rsidP="00092B4C">
      <w:pPr>
        <w:tabs>
          <w:tab w:val="right" w:pos="1751"/>
        </w:tabs>
        <w:bidi/>
        <w:spacing w:before="240" w:after="0"/>
        <w:ind w:firstLine="567"/>
        <w:jc w:val="both"/>
        <w:rPr>
          <w:rtl/>
          <w:lang w:bidi="ar-DZ"/>
        </w:rPr>
      </w:pPr>
      <w:r w:rsidRPr="00DF3CB6">
        <w:rPr>
          <w:rtl/>
          <w:lang w:bidi="ar-DZ"/>
        </w:rPr>
        <w:t>نظرا للتطور الكبير الذي حققه المشرع الفرنسي في حماية مبادئ المساواة والعلانية والمنافسة أثناء إبرام تفويض المرفق العام، الأمر الذي أثر بشكل كبير في المشرع الجزائري وكذلك تأثرهما بالمشرع الأوروبي خاصة بإعتبار أن فرنسا من الدول الأعضاء فيها، فهي ملزمة بكل نصوصها القانونية وكذلك بالنسبة للمشرع الجزائري بإعتباره صادق على الإتفاق الاورو</w:t>
      </w:r>
      <w:r w:rsidR="00AA7C76">
        <w:rPr>
          <w:rFonts w:hint="cs"/>
          <w:rtl/>
          <w:lang w:bidi="ar-DZ"/>
        </w:rPr>
        <w:t xml:space="preserve">- </w:t>
      </w:r>
      <w:r w:rsidRPr="00DF3CB6">
        <w:rPr>
          <w:rtl/>
          <w:lang w:bidi="ar-DZ"/>
        </w:rPr>
        <w:t>متوسط لتأسيس شراكة بين الجمهورية الجزائرية الديمقراطية الشعبية والمجموعة الأوروبية</w:t>
      </w:r>
      <w:r w:rsidRPr="00DF3CB6">
        <w:rPr>
          <w:rStyle w:val="Appelnotedebasdep"/>
          <w:rtl/>
          <w:lang w:bidi="ar-DZ"/>
        </w:rPr>
        <w:footnoteReference w:id="725"/>
      </w:r>
      <w:r w:rsidRPr="00DF3CB6">
        <w:rPr>
          <w:rtl/>
          <w:lang w:bidi="ar-DZ"/>
        </w:rPr>
        <w:t>.</w:t>
      </w:r>
    </w:p>
    <w:p w:rsidR="00746E5A" w:rsidRPr="00DF3CB6" w:rsidRDefault="00746E5A" w:rsidP="009E2261">
      <w:pPr>
        <w:pStyle w:val="Titre5"/>
        <w:bidi/>
        <w:rPr>
          <w:rtl/>
          <w:lang w:bidi="ar-DZ"/>
        </w:rPr>
      </w:pPr>
      <w:bookmarkStart w:id="1064" w:name="_Toc127049097"/>
      <w:bookmarkStart w:id="1065" w:name="_Toc127052358"/>
      <w:bookmarkStart w:id="1066" w:name="_Toc127053422"/>
      <w:r w:rsidRPr="00DF3CB6">
        <w:rPr>
          <w:rtl/>
          <w:lang w:bidi="ar-DZ"/>
        </w:rPr>
        <w:t>ثانيا- المخالفات الماسة بالمنافسة التي تبرر تدخل القضاء الإستعجالي</w:t>
      </w:r>
      <w:bookmarkEnd w:id="1064"/>
      <w:bookmarkEnd w:id="1065"/>
      <w:bookmarkEnd w:id="1066"/>
    </w:p>
    <w:p w:rsidR="00746E5A" w:rsidRPr="00DF3CB6" w:rsidRDefault="00746E5A" w:rsidP="002F01A1">
      <w:pPr>
        <w:bidi/>
        <w:spacing w:after="0"/>
        <w:ind w:firstLine="567"/>
        <w:jc w:val="both"/>
        <w:rPr>
          <w:rtl/>
          <w:lang w:bidi="ar-DZ"/>
        </w:rPr>
      </w:pPr>
      <w:r w:rsidRPr="00DF3CB6">
        <w:rPr>
          <w:rtl/>
          <w:lang w:bidi="ar-DZ"/>
        </w:rPr>
        <w:t>لا يختص قضاء الإستعجال بكل المخالفات المتعلقة بإبرام عقود التفويض وإنما المخالفات الخاصة بالإشهار والمنافسة بإعتبارها من المبادئ الهامة التي يقوم عليها إبرام عقود التفويض وقد حدد مجالات إعمال الاستعجال قبل التعاقد لقواعد الاشهار و المنافسة، أو في حالة إختيار السلطة المفوضة لإجراءات الإبرام غير المناسبة أو في حالة مخالفة مواصفات وخصوصيات التقنية أو حرمان وإستبعاد أحد المترشحين من الاتفاقية دون وجه حق والإخلال بقواعد إختيار المفوض له</w:t>
      </w:r>
      <w:r w:rsidR="00EB7F23" w:rsidRPr="00DF3CB6">
        <w:rPr>
          <w:rtl/>
          <w:lang w:bidi="ar-DZ"/>
        </w:rPr>
        <w:t>.</w:t>
      </w:r>
    </w:p>
    <w:p w:rsidR="00746E5A" w:rsidRPr="00DF3CB6" w:rsidRDefault="00746E5A" w:rsidP="000623AF">
      <w:pPr>
        <w:pStyle w:val="Titre6"/>
        <w:numPr>
          <w:ilvl w:val="0"/>
          <w:numId w:val="126"/>
        </w:numPr>
        <w:bidi/>
        <w:rPr>
          <w:lang w:bidi="ar-DZ"/>
        </w:rPr>
      </w:pPr>
      <w:bookmarkStart w:id="1067" w:name="_Toc127049098"/>
      <w:bookmarkStart w:id="1068" w:name="_Toc127052359"/>
      <w:bookmarkStart w:id="1069" w:name="_Toc127053423"/>
      <w:r w:rsidRPr="00DF3CB6">
        <w:rPr>
          <w:rtl/>
          <w:lang w:bidi="ar-DZ"/>
        </w:rPr>
        <w:t xml:space="preserve">خرق قواعد الإشهار </w:t>
      </w:r>
      <w:proofErr w:type="gramStart"/>
      <w:r w:rsidRPr="00DF3CB6">
        <w:rPr>
          <w:rtl/>
          <w:lang w:bidi="ar-DZ"/>
        </w:rPr>
        <w:t>والمنافسة</w:t>
      </w:r>
      <w:bookmarkEnd w:id="1067"/>
      <w:bookmarkEnd w:id="1068"/>
      <w:bookmarkEnd w:id="1069"/>
      <w:proofErr w:type="gramEnd"/>
    </w:p>
    <w:p w:rsidR="00746E5A" w:rsidRPr="00DF3CB6" w:rsidRDefault="00746E5A" w:rsidP="00092B4C">
      <w:pPr>
        <w:tabs>
          <w:tab w:val="right" w:pos="1609"/>
        </w:tabs>
        <w:bidi/>
        <w:spacing w:after="0"/>
        <w:ind w:firstLine="567"/>
        <w:jc w:val="both"/>
        <w:rPr>
          <w:rtl/>
          <w:lang w:bidi="ar-DZ"/>
        </w:rPr>
      </w:pPr>
      <w:r w:rsidRPr="00DF3CB6">
        <w:rPr>
          <w:rtl/>
          <w:lang w:bidi="ar-DZ"/>
        </w:rPr>
        <w:t>يعد الإشهار الصحفي إجراء إجباريا لإبرام التفويض وذلك طبقا للمادة 25 و 26 من المرسوم التنفيذي 18-199، ويعد إنتهاك لهذه القواعد عند عدم قيام السلطة المفوضة بالإعلان مطلقا أو قيامها بالإعلان لكنه معيب مثلا نشر الإعلان في جريدة يومية واحدة، في حين ان التنظيم يشترط نشر في جريديت</w:t>
      </w:r>
      <w:r w:rsidR="009E2261">
        <w:rPr>
          <w:rtl/>
          <w:lang w:bidi="ar-DZ"/>
        </w:rPr>
        <w:t>ين محليتين أو وطنييتن حسب حجم و</w:t>
      </w:r>
      <w:r w:rsidRPr="00DF3CB6">
        <w:rPr>
          <w:rtl/>
          <w:lang w:bidi="ar-DZ"/>
        </w:rPr>
        <w:t>نطاق نشاط المرفق العام محل التفويض، كما يعد عدم تضمين ا</w:t>
      </w:r>
      <w:r w:rsidRPr="00DF3CB6">
        <w:rPr>
          <w:rFonts w:hint="cs"/>
          <w:rtl/>
          <w:lang w:bidi="ar-DZ"/>
        </w:rPr>
        <w:t>لإ</w:t>
      </w:r>
      <w:r w:rsidRPr="00DF3CB6">
        <w:rPr>
          <w:rtl/>
          <w:lang w:bidi="ar-DZ"/>
        </w:rPr>
        <w:t xml:space="preserve">علان بالبينات الإلزامية المنصوص عليها في المادة 26 من المرسوم نفسه عيب من عيوب العلنية والمنافسة، إن تأسيس الدعوى الإستعجالية قبل التعاقد يتمثل في الإخلال بإلتزامات الإشهار والمنافسة </w:t>
      </w:r>
    </w:p>
    <w:p w:rsidR="00746E5A" w:rsidRPr="00DF3CB6" w:rsidRDefault="000623AF" w:rsidP="00092B4C">
      <w:pPr>
        <w:tabs>
          <w:tab w:val="right" w:pos="1609"/>
        </w:tabs>
        <w:bidi/>
        <w:spacing w:after="0"/>
        <w:ind w:firstLine="567"/>
        <w:jc w:val="both"/>
        <w:rPr>
          <w:rtl/>
          <w:lang w:bidi="ar-DZ"/>
        </w:rPr>
      </w:pPr>
      <w:r>
        <w:rPr>
          <w:rFonts w:hint="cs"/>
          <w:rtl/>
          <w:lang w:bidi="ar-DZ"/>
        </w:rPr>
        <w:t>ل</w:t>
      </w:r>
      <w:r w:rsidR="00746E5A" w:rsidRPr="00DF3CB6">
        <w:rPr>
          <w:rtl/>
          <w:lang w:bidi="ar-DZ"/>
        </w:rPr>
        <w:t>قد نص المرسوم الرئاسي 15-247 المنظم للصفقات العمومية و تفويضات المرفق العام على بعض أوجه المخالفة، وأيضا النصوص المنظمة للتفويض و لعل أمثلتها قانون المياه</w:t>
      </w:r>
      <w:r w:rsidR="00746E5A" w:rsidRPr="00DF3CB6">
        <w:rPr>
          <w:rStyle w:val="Appelnotedebasdep"/>
          <w:rtl/>
          <w:lang w:bidi="ar-DZ"/>
        </w:rPr>
        <w:footnoteReference w:id="726"/>
      </w:r>
      <w:r w:rsidR="00746E5A" w:rsidRPr="00DF3CB6">
        <w:rPr>
          <w:rtl/>
          <w:lang w:bidi="ar-DZ"/>
        </w:rPr>
        <w:t xml:space="preserve">، لكن لم يحدد بشكل حصري كل أوجه المخالفة لإلتزام بالإشهار </w:t>
      </w:r>
      <w:r w:rsidR="00AA7C76">
        <w:rPr>
          <w:rtl/>
          <w:lang w:bidi="ar-DZ"/>
        </w:rPr>
        <w:t>و</w:t>
      </w:r>
      <w:r w:rsidR="00746E5A" w:rsidRPr="00DF3CB6">
        <w:rPr>
          <w:rtl/>
          <w:lang w:bidi="ar-DZ"/>
        </w:rPr>
        <w:t>المنافسة</w:t>
      </w:r>
      <w:r w:rsidR="00EB7F23" w:rsidRPr="00DF3CB6">
        <w:rPr>
          <w:rtl/>
          <w:lang w:bidi="ar-DZ"/>
        </w:rPr>
        <w:t>.</w:t>
      </w:r>
    </w:p>
    <w:p w:rsidR="00746E5A" w:rsidRPr="00DF3CB6" w:rsidRDefault="00746E5A" w:rsidP="00092B4C">
      <w:pPr>
        <w:tabs>
          <w:tab w:val="right" w:pos="1609"/>
        </w:tabs>
        <w:bidi/>
        <w:spacing w:after="0"/>
        <w:ind w:firstLine="567"/>
        <w:jc w:val="both"/>
        <w:rPr>
          <w:rtl/>
          <w:lang w:bidi="ar-DZ"/>
        </w:rPr>
      </w:pPr>
      <w:r w:rsidRPr="00DF3CB6">
        <w:rPr>
          <w:rtl/>
          <w:lang w:bidi="ar-DZ"/>
        </w:rPr>
        <w:t>غير أن هناك حالات أغفلها المشرع لكنها في الحقيقة مساس بمبادئ الإشهار والمنافسة وتظهر ف</w:t>
      </w:r>
      <w:r w:rsidR="00384729" w:rsidRPr="00DF3CB6">
        <w:rPr>
          <w:rtl/>
          <w:lang w:bidi="ar-DZ"/>
        </w:rPr>
        <w:t>ي مراحل سابقة عن الإعلان أهمها</w:t>
      </w:r>
      <w:r w:rsidRPr="00DF3CB6">
        <w:rPr>
          <w:rtl/>
          <w:lang w:bidi="ar-DZ"/>
        </w:rPr>
        <w:t>تضمين دفتر الشروط المفروض على المترشحين مخالفات لمبدأ المنافسة</w:t>
      </w:r>
      <w:r w:rsidRPr="00DF3CB6">
        <w:rPr>
          <w:rStyle w:val="Appelnotedebasdep"/>
          <w:rtl/>
          <w:lang w:bidi="ar-DZ"/>
        </w:rPr>
        <w:footnoteReference w:id="727"/>
      </w:r>
    </w:p>
    <w:p w:rsidR="00746E5A" w:rsidRPr="00DF3CB6" w:rsidRDefault="00746E5A" w:rsidP="00CE7DDA">
      <w:pPr>
        <w:pStyle w:val="Titre6"/>
        <w:numPr>
          <w:ilvl w:val="0"/>
          <w:numId w:val="126"/>
        </w:numPr>
        <w:bidi/>
        <w:rPr>
          <w:rtl/>
          <w:lang w:bidi="ar-DZ"/>
        </w:rPr>
      </w:pPr>
      <w:bookmarkStart w:id="1070" w:name="_Toc127049099"/>
      <w:bookmarkStart w:id="1071" w:name="_Toc127052360"/>
      <w:bookmarkStart w:id="1072" w:name="_Toc127053424"/>
      <w:r w:rsidRPr="00DF3CB6">
        <w:rPr>
          <w:rtl/>
          <w:lang w:bidi="ar-DZ"/>
        </w:rPr>
        <w:t>إختيار السلطة المفوضة لإجراءات الإبرام غير المناسبة</w:t>
      </w:r>
      <w:bookmarkEnd w:id="1070"/>
      <w:bookmarkEnd w:id="1071"/>
      <w:bookmarkEnd w:id="1072"/>
    </w:p>
    <w:p w:rsidR="00746E5A" w:rsidRPr="00DF3CB6" w:rsidRDefault="00746E5A" w:rsidP="00AA7C76">
      <w:pPr>
        <w:bidi/>
        <w:ind w:firstLine="567"/>
        <w:jc w:val="both"/>
        <w:rPr>
          <w:rtl/>
          <w:lang w:bidi="ar-DZ"/>
        </w:rPr>
      </w:pPr>
      <w:r w:rsidRPr="00DF3CB6">
        <w:rPr>
          <w:rtl/>
          <w:lang w:bidi="ar-DZ"/>
        </w:rPr>
        <w:t xml:space="preserve">لقد حدد المنظم الجزائري في المواد 8 إلى غاية 21 من المرسوم التنفيذي 18-199 آليات إبرام عقود التفويض وفق شروط قانونية ملزمة لا يجوز الخروج عنها </w:t>
      </w:r>
      <w:r w:rsidRPr="00DF3CB6">
        <w:rPr>
          <w:rStyle w:val="Appelnotedebasdep"/>
          <w:rtl/>
          <w:lang w:bidi="ar-DZ"/>
        </w:rPr>
        <w:footnoteReference w:id="728"/>
      </w:r>
      <w:r w:rsidRPr="00DF3CB6">
        <w:rPr>
          <w:rtl/>
          <w:lang w:bidi="ar-DZ"/>
        </w:rPr>
        <w:t xml:space="preserve">، غير أنه إذا تم إستخدام هذه التقنيات في غير موضعها سوف يؤدي إلى خرق قواعد المنافسة من </w:t>
      </w:r>
      <w:r w:rsidR="00AA7C76">
        <w:rPr>
          <w:rFonts w:hint="cs"/>
          <w:rtl/>
          <w:lang w:bidi="ar-DZ"/>
        </w:rPr>
        <w:t>ذ</w:t>
      </w:r>
      <w:r w:rsidRPr="00DF3CB6">
        <w:rPr>
          <w:rtl/>
          <w:lang w:bidi="ar-DZ"/>
        </w:rPr>
        <w:t>لك إبرام السلطة المفوضة لإتفاقية التفويض دون اللجوء إلى للطلب على المنافسة وذلك عن طريق التراضي في ظل عدم توفر الحالات المحددة للجوء إلى التراضي</w:t>
      </w:r>
      <w:r w:rsidR="00EB7F23" w:rsidRPr="00DF3CB6">
        <w:rPr>
          <w:rtl/>
          <w:lang w:bidi="ar-DZ"/>
        </w:rPr>
        <w:t>.</w:t>
      </w:r>
    </w:p>
    <w:p w:rsidR="00746E5A" w:rsidRPr="00DF3CB6" w:rsidRDefault="00746E5A" w:rsidP="00CE7DDA">
      <w:pPr>
        <w:pStyle w:val="Titre6"/>
        <w:numPr>
          <w:ilvl w:val="0"/>
          <w:numId w:val="126"/>
        </w:numPr>
        <w:bidi/>
        <w:rPr>
          <w:rtl/>
          <w:lang w:bidi="ar-DZ"/>
        </w:rPr>
      </w:pPr>
      <w:bookmarkStart w:id="1073" w:name="_Toc127049100"/>
      <w:bookmarkStart w:id="1074" w:name="_Toc127052361"/>
      <w:bookmarkStart w:id="1075" w:name="_Toc127053425"/>
      <w:r w:rsidRPr="00DF3CB6">
        <w:rPr>
          <w:rtl/>
          <w:lang w:bidi="ar-DZ"/>
        </w:rPr>
        <w:t>وضع مواصفات تفضيلية لأحد المترشحين</w:t>
      </w:r>
      <w:bookmarkEnd w:id="1073"/>
      <w:bookmarkEnd w:id="1074"/>
      <w:bookmarkEnd w:id="1075"/>
    </w:p>
    <w:p w:rsidR="00746E5A" w:rsidRPr="00DF3CB6" w:rsidRDefault="00746E5A" w:rsidP="002F01A1">
      <w:pPr>
        <w:bidi/>
        <w:spacing w:before="240"/>
        <w:ind w:firstLine="567"/>
        <w:jc w:val="both"/>
        <w:rPr>
          <w:rtl/>
          <w:lang w:bidi="ar-DZ"/>
        </w:rPr>
      </w:pPr>
      <w:r w:rsidRPr="00DF3CB6">
        <w:rPr>
          <w:rtl/>
          <w:lang w:bidi="ar-DZ"/>
        </w:rPr>
        <w:t>يعد وضع السلطة المفوضة للمواصفات يحتوي على عناصر تفضيلية لأحد المترشحين على حساب الخرين يعد من فبل إنتهاك مبدا المنافسة، و يعتبر قرار المحكمة الإدارية بمدينة</w:t>
      </w:r>
      <w:r w:rsidRPr="00DF3CB6">
        <w:rPr>
          <w:lang w:bidi="ar-DZ"/>
        </w:rPr>
        <w:t>Grounole</w:t>
      </w:r>
      <w:r w:rsidR="00DF3CB6" w:rsidRPr="00DF3CB6">
        <w:rPr>
          <w:rtl/>
          <w:lang w:bidi="ar-DZ"/>
        </w:rPr>
        <w:t xml:space="preserve">، </w:t>
      </w:r>
      <w:r w:rsidRPr="00DF3CB6">
        <w:rPr>
          <w:rtl/>
          <w:lang w:bidi="ar-DZ"/>
        </w:rPr>
        <w:t>القاضي يوقف إبرام عقد تفويض مرفق عام النقل المدرسي، لأن المحافظة قد أدخلت تغييرا على مشروع بين المترشحين غير قادرين على تقديمهم و لم يكن هي الوسيلة الوحيدة لتقديم ضمانتهم المهنية</w:t>
      </w:r>
      <w:r w:rsidRPr="00DF3CB6">
        <w:rPr>
          <w:rStyle w:val="Appelnotedebasdep"/>
          <w:rtl/>
          <w:lang w:bidi="ar-DZ"/>
        </w:rPr>
        <w:footnoteReference w:id="729"/>
      </w:r>
      <w:r w:rsidRPr="00DF3CB6">
        <w:rPr>
          <w:rFonts w:hint="cs"/>
          <w:rtl/>
          <w:lang w:bidi="ar-DZ"/>
        </w:rPr>
        <w:t>.</w:t>
      </w:r>
    </w:p>
    <w:p w:rsidR="00746E5A" w:rsidRPr="00DF3CB6" w:rsidRDefault="00746E5A" w:rsidP="00CE7DDA">
      <w:pPr>
        <w:pStyle w:val="Titre6"/>
        <w:numPr>
          <w:ilvl w:val="0"/>
          <w:numId w:val="126"/>
        </w:numPr>
        <w:bidi/>
        <w:rPr>
          <w:rtl/>
          <w:lang w:bidi="ar-DZ"/>
        </w:rPr>
      </w:pPr>
      <w:bookmarkStart w:id="1076" w:name="_Toc127049101"/>
      <w:bookmarkStart w:id="1077" w:name="_Toc127052362"/>
      <w:bookmarkStart w:id="1078" w:name="_Toc127053426"/>
      <w:r w:rsidRPr="00DF3CB6">
        <w:rPr>
          <w:rtl/>
          <w:lang w:bidi="ar-DZ"/>
        </w:rPr>
        <w:t xml:space="preserve">حرمان </w:t>
      </w:r>
      <w:r w:rsidR="00C07DD9" w:rsidRPr="00DF3CB6">
        <w:rPr>
          <w:rFonts w:hint="cs"/>
          <w:rtl/>
          <w:lang w:bidi="ar-DZ"/>
        </w:rPr>
        <w:t>و</w:t>
      </w:r>
      <w:r w:rsidRPr="00DF3CB6">
        <w:rPr>
          <w:rtl/>
          <w:lang w:bidi="ar-DZ"/>
        </w:rPr>
        <w:t>إستبعاد أحد المترشحين دون وجهة حق</w:t>
      </w:r>
      <w:bookmarkEnd w:id="1076"/>
      <w:bookmarkEnd w:id="1077"/>
      <w:bookmarkEnd w:id="1078"/>
    </w:p>
    <w:p w:rsidR="00746E5A" w:rsidRPr="00DF3CB6" w:rsidRDefault="00746E5A" w:rsidP="002F01A1">
      <w:pPr>
        <w:bidi/>
        <w:spacing w:after="0"/>
        <w:ind w:firstLine="567"/>
        <w:jc w:val="both"/>
        <w:rPr>
          <w:rtl/>
          <w:lang w:bidi="ar-DZ"/>
        </w:rPr>
      </w:pPr>
      <w:r w:rsidRPr="00DF3CB6">
        <w:rPr>
          <w:rtl/>
          <w:lang w:bidi="ar-DZ"/>
        </w:rPr>
        <w:t>لقد أحالنا المرسوم التنفيذي 18-199 من خلال المادة 47 منه إلى المادة 75 من المرسوم الرئاسي 15-247 بخصوص حالات</w:t>
      </w:r>
      <w:r w:rsidR="00384729" w:rsidRPr="00DF3CB6">
        <w:rPr>
          <w:rFonts w:hint="cs"/>
          <w:rtl/>
          <w:lang w:bidi="ar-DZ"/>
        </w:rPr>
        <w:t xml:space="preserve"> إستبعاد</w:t>
      </w:r>
      <w:r w:rsidRPr="00DF3CB6">
        <w:rPr>
          <w:rtl/>
          <w:lang w:bidi="ar-DZ"/>
        </w:rPr>
        <w:t xml:space="preserve"> المترشحين من المشاركة في التنافس حول إتفاقية التفويض لذا فإن السلطة المفوضة لا يمكن لها ان تدرج حالات أخرى لإستبعاد أحد المترشحين من المنافسة دون وجه حق</w:t>
      </w:r>
      <w:r w:rsidR="00EB7F23" w:rsidRPr="00DF3CB6">
        <w:rPr>
          <w:rtl/>
          <w:lang w:bidi="ar-DZ"/>
        </w:rPr>
        <w:t>.</w:t>
      </w:r>
    </w:p>
    <w:p w:rsidR="00746E5A" w:rsidRPr="00DF3CB6" w:rsidRDefault="00746E5A" w:rsidP="00CE7DDA">
      <w:pPr>
        <w:pStyle w:val="Titre6"/>
        <w:numPr>
          <w:ilvl w:val="0"/>
          <w:numId w:val="126"/>
        </w:numPr>
        <w:bidi/>
        <w:rPr>
          <w:rtl/>
          <w:lang w:bidi="ar-DZ"/>
        </w:rPr>
      </w:pPr>
      <w:bookmarkStart w:id="1079" w:name="_Toc127049102"/>
      <w:bookmarkStart w:id="1080" w:name="_Toc127052363"/>
      <w:bookmarkStart w:id="1081" w:name="_Toc127053427"/>
      <w:r w:rsidRPr="00DF3CB6">
        <w:rPr>
          <w:rtl/>
          <w:lang w:bidi="ar-DZ"/>
        </w:rPr>
        <w:t>الإخلال بقواعد إختيار المفوض له</w:t>
      </w:r>
      <w:bookmarkEnd w:id="1079"/>
      <w:bookmarkEnd w:id="1080"/>
      <w:bookmarkEnd w:id="1081"/>
    </w:p>
    <w:p w:rsidR="00746E5A" w:rsidRPr="00DF3CB6" w:rsidRDefault="00746E5A" w:rsidP="002F01A1">
      <w:pPr>
        <w:bidi/>
        <w:spacing w:before="240" w:after="0"/>
        <w:ind w:firstLine="567"/>
        <w:jc w:val="both"/>
        <w:rPr>
          <w:rtl/>
          <w:lang w:bidi="ar-DZ"/>
        </w:rPr>
      </w:pPr>
      <w:r w:rsidRPr="00DF3CB6">
        <w:rPr>
          <w:rtl/>
          <w:lang w:bidi="ar-DZ"/>
        </w:rPr>
        <w:t>إن عدم إلتزام السلطة المفوضة لمعايير اختيار المفوض له التي حددها المرسوم 18-199 والتي تمت دراستها سابقا في الفصل الأول من الباب الثاني وعدم التأكد من مؤهلات المترشحي</w:t>
      </w:r>
      <w:r w:rsidR="00AA7C76">
        <w:rPr>
          <w:rtl/>
          <w:lang w:bidi="ar-DZ"/>
        </w:rPr>
        <w:t>ن أثناء عملية اختيار أحسن عرض و</w:t>
      </w:r>
      <w:r w:rsidRPr="00DF3CB6">
        <w:rPr>
          <w:rtl/>
          <w:lang w:bidi="ar-DZ"/>
        </w:rPr>
        <w:t>يعتبر هذا الإجراء معرض للطعن أمام القضاء الإستعجالي</w:t>
      </w:r>
      <w:r w:rsidR="00EB7F23" w:rsidRPr="00DF3CB6">
        <w:rPr>
          <w:rtl/>
          <w:lang w:bidi="ar-DZ"/>
        </w:rPr>
        <w:t>.</w:t>
      </w:r>
    </w:p>
    <w:p w:rsidR="00746E5A" w:rsidRPr="00DF3CB6" w:rsidRDefault="00C07DD9" w:rsidP="009E2261">
      <w:pPr>
        <w:pStyle w:val="Titre5"/>
        <w:bidi/>
        <w:rPr>
          <w:lang w:bidi="ar-DZ"/>
        </w:rPr>
      </w:pPr>
      <w:bookmarkStart w:id="1082" w:name="_Toc127049103"/>
      <w:bookmarkStart w:id="1083" w:name="_Toc127052364"/>
      <w:bookmarkStart w:id="1084" w:name="_Toc127053428"/>
      <w:r w:rsidRPr="00DF3CB6">
        <w:rPr>
          <w:rFonts w:hint="cs"/>
          <w:rtl/>
          <w:lang w:bidi="ar-DZ"/>
        </w:rPr>
        <w:t xml:space="preserve">ثالثا- </w:t>
      </w:r>
      <w:r w:rsidR="00746E5A" w:rsidRPr="00DF3CB6">
        <w:rPr>
          <w:rtl/>
          <w:lang w:bidi="ar-DZ"/>
        </w:rPr>
        <w:t>النتائج المترتية على رقابة القاضي الإستعجالي</w:t>
      </w:r>
      <w:bookmarkEnd w:id="1082"/>
      <w:bookmarkEnd w:id="1083"/>
      <w:bookmarkEnd w:id="1084"/>
    </w:p>
    <w:p w:rsidR="00746E5A" w:rsidRPr="00DF3CB6" w:rsidRDefault="00746E5A" w:rsidP="002F01A1">
      <w:pPr>
        <w:bidi/>
        <w:spacing w:before="240" w:after="0"/>
        <w:ind w:firstLine="567"/>
        <w:jc w:val="both"/>
        <w:rPr>
          <w:rtl/>
          <w:lang w:bidi="ar-DZ"/>
        </w:rPr>
      </w:pPr>
      <w:r w:rsidRPr="00DF3CB6">
        <w:rPr>
          <w:rtl/>
          <w:lang w:bidi="ar-DZ"/>
        </w:rPr>
        <w:t>يتمتع القاضي الإستعجالي خروجا على سلطات واسعة طبقا لنص المادة 946 ق إ م و إ، التي قد تتجاوزأحيانا سلطات قاضي الموضوع لانه يتخذ تدابير نهائية، مما يذهب بنا القول بأن</w:t>
      </w:r>
      <w:r w:rsidR="00AA7C76">
        <w:rPr>
          <w:rtl/>
          <w:lang w:bidi="ar-DZ"/>
        </w:rPr>
        <w:t xml:space="preserve"> هذا الطعن ذو طابع موضوعي و</w:t>
      </w:r>
      <w:r w:rsidRPr="00DF3CB6">
        <w:rPr>
          <w:rtl/>
          <w:lang w:bidi="ar-DZ"/>
        </w:rPr>
        <w:t>ليس إستعجالي</w:t>
      </w:r>
      <w:r w:rsidR="00EB7F23" w:rsidRPr="00DF3CB6">
        <w:rPr>
          <w:rtl/>
          <w:lang w:bidi="ar-DZ"/>
        </w:rPr>
        <w:t>.</w:t>
      </w:r>
    </w:p>
    <w:p w:rsidR="00746E5A" w:rsidRPr="00DF3CB6" w:rsidRDefault="00746E5A" w:rsidP="002F01A1">
      <w:pPr>
        <w:bidi/>
        <w:spacing w:after="0"/>
        <w:ind w:firstLine="567"/>
        <w:jc w:val="both"/>
        <w:rPr>
          <w:rtl/>
          <w:lang w:bidi="ar-DZ"/>
        </w:rPr>
      </w:pPr>
      <w:r w:rsidRPr="00DF3CB6">
        <w:rPr>
          <w:rtl/>
          <w:lang w:bidi="ar-DZ"/>
        </w:rPr>
        <w:t>إن القاضي في النوع من الدعاوى يمارس رقابة كاملة على مدى إحترام السلطة الم</w:t>
      </w:r>
      <w:r w:rsidR="00160F01">
        <w:rPr>
          <w:rtl/>
          <w:lang w:bidi="ar-DZ"/>
        </w:rPr>
        <w:t>فوضة لقواعد الإشهار والمنافسة و</w:t>
      </w:r>
      <w:r w:rsidRPr="00DF3CB6">
        <w:rPr>
          <w:rtl/>
          <w:lang w:bidi="ar-DZ"/>
        </w:rPr>
        <w:t xml:space="preserve">يتمثل سلطات القاضي الإستعجالي في ثلاثة سلطات أساسية تتمثل </w:t>
      </w:r>
    </w:p>
    <w:p w:rsidR="00746E5A" w:rsidRPr="00DF3CB6" w:rsidRDefault="00BD62D6" w:rsidP="00BD62D6">
      <w:pPr>
        <w:bidi/>
        <w:spacing w:after="0"/>
        <w:jc w:val="both"/>
        <w:rPr>
          <w:lang w:bidi="ar-DZ"/>
        </w:rPr>
      </w:pPr>
      <w:r w:rsidRPr="00DF3CB6">
        <w:rPr>
          <w:lang w:bidi="ar-DZ"/>
        </w:rPr>
        <w:t>1</w:t>
      </w:r>
      <w:r w:rsidR="00746E5A" w:rsidRPr="00DF3CB6">
        <w:rPr>
          <w:rtl/>
          <w:lang w:bidi="ar-DZ"/>
        </w:rPr>
        <w:t xml:space="preserve">-سلطة توجيه الأوامر للإدارة </w:t>
      </w:r>
    </w:p>
    <w:p w:rsidR="00746E5A" w:rsidRPr="00DF3CB6" w:rsidRDefault="00BD62D6" w:rsidP="00BD62D6">
      <w:pPr>
        <w:bidi/>
        <w:spacing w:after="0"/>
        <w:jc w:val="both"/>
        <w:rPr>
          <w:rtl/>
          <w:lang w:bidi="ar-DZ"/>
        </w:rPr>
      </w:pPr>
      <w:r w:rsidRPr="00DF3CB6">
        <w:rPr>
          <w:lang w:bidi="ar-DZ"/>
        </w:rPr>
        <w:t>2</w:t>
      </w:r>
      <w:r w:rsidR="00746E5A" w:rsidRPr="00DF3CB6">
        <w:rPr>
          <w:rtl/>
          <w:lang w:bidi="ar-DZ"/>
        </w:rPr>
        <w:t xml:space="preserve">-سلطة تأجيل إبرام العقد </w:t>
      </w:r>
    </w:p>
    <w:p w:rsidR="00746E5A" w:rsidRDefault="00BD62D6" w:rsidP="00D82923">
      <w:pPr>
        <w:bidi/>
        <w:spacing w:after="0"/>
        <w:jc w:val="both"/>
        <w:rPr>
          <w:rtl/>
          <w:lang w:bidi="ar-DZ"/>
        </w:rPr>
      </w:pPr>
      <w:r w:rsidRPr="00DF3CB6">
        <w:rPr>
          <w:lang w:bidi="ar-DZ"/>
        </w:rPr>
        <w:t>3</w:t>
      </w:r>
      <w:r w:rsidR="00746E5A" w:rsidRPr="00DF3CB6">
        <w:rPr>
          <w:rtl/>
          <w:lang w:bidi="ar-DZ"/>
        </w:rPr>
        <w:t xml:space="preserve">-سلطة فرض غرامات تهديدية </w:t>
      </w:r>
    </w:p>
    <w:p w:rsidR="00746E5A" w:rsidRPr="00DF3CB6" w:rsidRDefault="00746E5A" w:rsidP="00CE7DDA">
      <w:pPr>
        <w:pStyle w:val="Titre6"/>
        <w:numPr>
          <w:ilvl w:val="0"/>
          <w:numId w:val="127"/>
        </w:numPr>
        <w:bidi/>
        <w:rPr>
          <w:lang w:bidi="ar-DZ"/>
        </w:rPr>
      </w:pPr>
      <w:bookmarkStart w:id="1085" w:name="_Toc127049104"/>
      <w:bookmarkStart w:id="1086" w:name="_Toc127052365"/>
      <w:bookmarkStart w:id="1087" w:name="_Toc127053429"/>
      <w:r w:rsidRPr="00DF3CB6">
        <w:rPr>
          <w:rtl/>
          <w:lang w:bidi="ar-DZ"/>
        </w:rPr>
        <w:t>سلطة توجيه الأوامر للسلطة المفوضة</w:t>
      </w:r>
      <w:bookmarkEnd w:id="1085"/>
      <w:bookmarkEnd w:id="1086"/>
      <w:bookmarkEnd w:id="1087"/>
    </w:p>
    <w:p w:rsidR="00746E5A" w:rsidRPr="00DF3CB6" w:rsidRDefault="00746E5A" w:rsidP="00FD2D83">
      <w:pPr>
        <w:bidi/>
        <w:spacing w:before="240" w:after="0"/>
        <w:ind w:firstLine="567"/>
        <w:jc w:val="both"/>
        <w:rPr>
          <w:b/>
          <w:bCs/>
          <w:rtl/>
          <w:lang w:bidi="ar-DZ"/>
        </w:rPr>
      </w:pPr>
      <w:r w:rsidRPr="00DF3CB6">
        <w:rPr>
          <w:rtl/>
          <w:lang w:bidi="ar-DZ"/>
        </w:rPr>
        <w:t xml:space="preserve">الأصل انه يحضر </w:t>
      </w:r>
      <w:r w:rsidR="00FD2D83" w:rsidRPr="00DF3CB6">
        <w:rPr>
          <w:rFonts w:hint="cs"/>
          <w:rtl/>
          <w:lang w:bidi="ar-DZ"/>
        </w:rPr>
        <w:t>في</w:t>
      </w:r>
      <w:r w:rsidRPr="00DF3CB6">
        <w:rPr>
          <w:rtl/>
          <w:lang w:bidi="ar-DZ"/>
        </w:rPr>
        <w:t xml:space="preserve"> القاضي الإداري توجيه أمر لجهة الإدارة إذ يحكم بمبدأ إجرائي، وهو أن القاضي يفصل في النزاع ولا يمارس مهامه الإدارية وذلك طبقا لمبدأ الفصل بين بين الهيئات القضائية والهيئات الإدارية</w:t>
      </w:r>
      <w:r w:rsidRPr="00DF3CB6">
        <w:rPr>
          <w:rStyle w:val="Appelnotedebasdep"/>
          <w:rtl/>
          <w:lang w:bidi="ar-DZ"/>
        </w:rPr>
        <w:footnoteReference w:id="730"/>
      </w:r>
      <w:r w:rsidRPr="00DF3CB6">
        <w:rPr>
          <w:rtl/>
          <w:lang w:bidi="ar-DZ"/>
        </w:rPr>
        <w:t>، لكن وخروجا عن المبدأ العام هو منح المشرع القاضي الإستعجالي صلاحية توجيه الأوامر للادارة، وهذا ما جاء في ن المادة 946/4 ق إ م إ</w:t>
      </w:r>
      <w:r w:rsidR="00DF3CB6" w:rsidRPr="00DF3CB6">
        <w:rPr>
          <w:rtl/>
          <w:lang w:bidi="ar-DZ"/>
        </w:rPr>
        <w:t xml:space="preserve">، </w:t>
      </w:r>
      <w:r w:rsidRPr="00DF3CB6">
        <w:rPr>
          <w:rtl/>
          <w:lang w:bidi="ar-DZ"/>
        </w:rPr>
        <w:t>وذلك من أجل الإمتثال للالتزام فيما يخص الإخلال بالمنافسة والإشهار في إبرام التفويض ولعل من الأمثلة عن توجيه القاضي الإداري أوامر للادارة، أن يأمرها بنشر إعلان الطلب على المنافسة في الصحف اليومية، أو إعادة نشره مستوفيا لجمله البيانات اللازمة ما يجعله يتدخل في إضفاء الحق وينظرفي جوهر الدعوى خلفا للقواعد العامة لذلك توصف هذه الدعوى بشبع الإستعجالية</w:t>
      </w:r>
      <w:r w:rsidRPr="00DF3CB6">
        <w:rPr>
          <w:rStyle w:val="Appelnotedebasdep"/>
          <w:rtl/>
          <w:lang w:bidi="ar-DZ"/>
        </w:rPr>
        <w:footnoteReference w:id="731"/>
      </w:r>
      <w:r w:rsidRPr="00DF3CB6">
        <w:rPr>
          <w:rtl/>
          <w:lang w:bidi="ar-DZ"/>
        </w:rPr>
        <w:t>.</w:t>
      </w:r>
    </w:p>
    <w:p w:rsidR="00746E5A" w:rsidRPr="00DF3CB6" w:rsidRDefault="00746E5A" w:rsidP="00CE7DDA">
      <w:pPr>
        <w:pStyle w:val="Titre6"/>
        <w:numPr>
          <w:ilvl w:val="0"/>
          <w:numId w:val="127"/>
        </w:numPr>
        <w:bidi/>
        <w:rPr>
          <w:lang w:bidi="ar-DZ"/>
        </w:rPr>
      </w:pPr>
      <w:bookmarkStart w:id="1088" w:name="_Toc127049105"/>
      <w:bookmarkStart w:id="1089" w:name="_Toc127052366"/>
      <w:bookmarkStart w:id="1090" w:name="_Toc127053430"/>
      <w:r w:rsidRPr="00DF3CB6">
        <w:rPr>
          <w:rtl/>
          <w:lang w:bidi="ar-DZ"/>
        </w:rPr>
        <w:t>سلطة فرض غرامة تهديدية</w:t>
      </w:r>
      <w:bookmarkEnd w:id="1088"/>
      <w:bookmarkEnd w:id="1089"/>
      <w:bookmarkEnd w:id="1090"/>
    </w:p>
    <w:p w:rsidR="00580DE5" w:rsidRPr="00580DE5" w:rsidRDefault="00746E5A" w:rsidP="00000B3A">
      <w:pPr>
        <w:bidi/>
        <w:spacing w:before="240"/>
        <w:ind w:firstLine="567"/>
        <w:jc w:val="both"/>
        <w:rPr>
          <w:b/>
          <w:bCs/>
          <w:lang w:bidi="ar-DZ"/>
        </w:rPr>
      </w:pPr>
      <w:r w:rsidRPr="00DF3CB6">
        <w:rPr>
          <w:rtl/>
          <w:lang w:bidi="ar-DZ"/>
        </w:rPr>
        <w:t>إضافة إلى الحق الإستثنائي للقاضي في توجيه أوارم للإدارة أعطى المشرع له أسلوب أخر ردعي يتمثل في فرض غرامة تهديدية من كل تأخير للسلطة المفوضة عن تنفيذ أومر القضاء الإداري</w:t>
      </w:r>
      <w:r w:rsidRPr="00DF3CB6">
        <w:rPr>
          <w:rStyle w:val="Appelnotedebasdep"/>
          <w:rtl/>
          <w:lang w:bidi="ar-DZ"/>
        </w:rPr>
        <w:footnoteReference w:id="732"/>
      </w:r>
      <w:r w:rsidRPr="00DF3CB6">
        <w:rPr>
          <w:rtl/>
          <w:lang w:bidi="ar-DZ"/>
        </w:rPr>
        <w:t>، تسري من تاريخ إنقضاء الأجل الممنوح لها لإتخاذ الإجراء</w:t>
      </w:r>
      <w:r w:rsidRPr="00DF3CB6">
        <w:rPr>
          <w:rStyle w:val="Appelnotedebasdep"/>
          <w:rtl/>
          <w:lang w:bidi="ar-DZ"/>
        </w:rPr>
        <w:footnoteReference w:id="733"/>
      </w:r>
      <w:r w:rsidRPr="00DF3CB6">
        <w:rPr>
          <w:rtl/>
          <w:lang w:bidi="ar-DZ"/>
        </w:rPr>
        <w:t xml:space="preserve">،غير أن قانون إجراءات المدنية </w:t>
      </w:r>
      <w:r w:rsidR="00000B3A" w:rsidRPr="00DF3CB6">
        <w:rPr>
          <w:rFonts w:hint="cs"/>
          <w:rtl/>
          <w:lang w:bidi="ar-DZ"/>
        </w:rPr>
        <w:t xml:space="preserve">والإدارية </w:t>
      </w:r>
      <w:r w:rsidRPr="00DF3CB6">
        <w:rPr>
          <w:rtl/>
          <w:lang w:bidi="ar-DZ"/>
        </w:rPr>
        <w:t>عن كيفية فرض الغرامة التهديدية وذلك فقد منح السلطة التقديرية للقاضي، ويعتبر الغرامة التهديدية ذات طاابع تبعي لأنها لا تفرض إلا بعد رفض السلطة المفوضة الإمتثال للحكم القضائي الصادر ضدها</w:t>
      </w:r>
      <w:r w:rsidR="00B06067">
        <w:rPr>
          <w:rFonts w:hint="cs"/>
          <w:rtl/>
          <w:lang w:bidi="ar-DZ"/>
        </w:rPr>
        <w:t>.</w:t>
      </w:r>
    </w:p>
    <w:p w:rsidR="00746E5A" w:rsidRPr="00DF3CB6" w:rsidRDefault="00746E5A" w:rsidP="00CE7DDA">
      <w:pPr>
        <w:pStyle w:val="Titre6"/>
        <w:numPr>
          <w:ilvl w:val="0"/>
          <w:numId w:val="127"/>
        </w:numPr>
        <w:bidi/>
        <w:rPr>
          <w:lang w:bidi="ar-DZ"/>
        </w:rPr>
      </w:pPr>
      <w:bookmarkStart w:id="1091" w:name="_Toc127049106"/>
      <w:bookmarkStart w:id="1092" w:name="_Toc127052367"/>
      <w:bookmarkStart w:id="1093" w:name="_Toc127053431"/>
      <w:proofErr w:type="gramStart"/>
      <w:r w:rsidRPr="00DF3CB6">
        <w:rPr>
          <w:rtl/>
          <w:lang w:bidi="ar-DZ"/>
        </w:rPr>
        <w:t>سلطة</w:t>
      </w:r>
      <w:proofErr w:type="gramEnd"/>
      <w:r w:rsidRPr="00DF3CB6">
        <w:rPr>
          <w:rtl/>
          <w:lang w:bidi="ar-DZ"/>
        </w:rPr>
        <w:t xml:space="preserve"> تأجيل إبرام عقد التفويض</w:t>
      </w:r>
      <w:bookmarkEnd w:id="1091"/>
      <w:bookmarkEnd w:id="1092"/>
      <w:bookmarkEnd w:id="1093"/>
    </w:p>
    <w:p w:rsidR="00746E5A" w:rsidRPr="00DF3CB6" w:rsidRDefault="00746E5A" w:rsidP="002F01A1">
      <w:pPr>
        <w:bidi/>
        <w:spacing w:before="240" w:after="0"/>
        <w:ind w:firstLine="567"/>
        <w:jc w:val="both"/>
        <w:rPr>
          <w:rtl/>
          <w:lang w:bidi="ar-DZ"/>
        </w:rPr>
      </w:pPr>
      <w:r w:rsidRPr="00DF3CB6">
        <w:rPr>
          <w:rtl/>
          <w:lang w:bidi="ar-DZ"/>
        </w:rPr>
        <w:t>يمكن للقاضي الإستعجالي أن يأمر بتأجيل إبرام العقد لمدة 20 يوما لمنع السلطة المفوضة من التسريع في توقيفه، وبالتالي التهرب من إلتزاماته</w:t>
      </w:r>
      <w:r w:rsidRPr="00DF3CB6">
        <w:rPr>
          <w:rStyle w:val="Appelnotedebasdep"/>
          <w:rtl/>
          <w:lang w:bidi="ar-DZ"/>
        </w:rPr>
        <w:footnoteReference w:id="734"/>
      </w:r>
      <w:r w:rsidRPr="00DF3CB6">
        <w:rPr>
          <w:rtl/>
          <w:lang w:bidi="ar-DZ"/>
        </w:rPr>
        <w:t xml:space="preserve"> ويعتبر هذه السلطة الممنوحة للقاضي بمثابة إجراء تحفظي في إنتظار صدور القرار النهائي يقوم القاضي الإستعجالي في حالة بالموازنة بين إيجابيات وسلبيات التأجيل وتأثيرها على المصلحة العامة</w:t>
      </w:r>
      <w:r w:rsidRPr="00DF3CB6">
        <w:rPr>
          <w:rStyle w:val="Appelnotedebasdep"/>
          <w:rtl/>
          <w:lang w:bidi="ar-DZ"/>
        </w:rPr>
        <w:footnoteReference w:id="735"/>
      </w:r>
      <w:r w:rsidRPr="00DF3CB6">
        <w:rPr>
          <w:rtl/>
          <w:lang w:bidi="ar-DZ"/>
        </w:rPr>
        <w:t>، ويعتبر هده السلطة قوية لأنها تشمل عملية التعاقدة، كما أنها قد تضعف الطعن الإداري الذي يمكن أن يسوى النزاع وديا.</w:t>
      </w:r>
    </w:p>
    <w:p w:rsidR="00DE101D" w:rsidRDefault="00746E5A" w:rsidP="00000B3A">
      <w:pPr>
        <w:bidi/>
        <w:spacing w:after="0"/>
        <w:ind w:firstLine="567"/>
        <w:jc w:val="both"/>
        <w:rPr>
          <w:rtl/>
          <w:lang w:bidi="ar-DZ"/>
        </w:rPr>
      </w:pPr>
      <w:r w:rsidRPr="00DF3CB6">
        <w:rPr>
          <w:rtl/>
          <w:lang w:bidi="ar-DZ"/>
        </w:rPr>
        <w:t xml:space="preserve">لقد قيد المشرع الجزائري القاضي الإداري الإستعجالي بضرورة الفصل في هذه النزاعات أسرع الآجال إذ منحه مهلة 20 يوما تبدأ من تاريخ إخطاره بالمخالفة </w:t>
      </w:r>
      <w:r w:rsidRPr="00DF3CB6">
        <w:rPr>
          <w:rStyle w:val="Appelnotedebasdep"/>
          <w:rtl/>
          <w:lang w:bidi="ar-DZ"/>
        </w:rPr>
        <w:footnoteReference w:id="736"/>
      </w:r>
      <w:r w:rsidRPr="00DF3CB6">
        <w:rPr>
          <w:rtl/>
          <w:lang w:bidi="ar-DZ"/>
        </w:rPr>
        <w:t>، لذلك فقد إعتبرت الدعوى الإستعجالية التي يمارسها القاضي الإداري بمثابة رقابة قضائية على مدى تطبيق المنافسة في عقود التفويض إذ بموجبها يسهر على مدى إحترام إجراءات الإبرام من أجل ضمان جو تنافسي يتسم بالشفافية والنزاهة والابتعاد عن كل أساليب الغش والمحاباة والمفاضلة وكذا جرائم الفساد</w:t>
      </w:r>
      <w:r w:rsidR="00EB7F23" w:rsidRPr="00DF3CB6">
        <w:rPr>
          <w:rtl/>
          <w:lang w:bidi="ar-DZ"/>
        </w:rPr>
        <w:t>.</w:t>
      </w:r>
    </w:p>
    <w:p w:rsidR="00DE101D" w:rsidRDefault="00DE101D" w:rsidP="00DE101D">
      <w:pPr>
        <w:bidi/>
        <w:ind w:firstLine="567"/>
        <w:jc w:val="both"/>
        <w:rPr>
          <w:rtl/>
          <w:lang w:bidi="ar-DZ"/>
        </w:rPr>
      </w:pPr>
    </w:p>
    <w:p w:rsidR="00DE101D" w:rsidRDefault="00DE101D" w:rsidP="00DE101D">
      <w:pPr>
        <w:bidi/>
        <w:ind w:firstLine="567"/>
        <w:jc w:val="both"/>
        <w:rPr>
          <w:rtl/>
          <w:lang w:bidi="ar-DZ"/>
        </w:rPr>
      </w:pPr>
    </w:p>
    <w:p w:rsidR="00DE101D" w:rsidRDefault="00DE101D" w:rsidP="00DE101D">
      <w:pPr>
        <w:bidi/>
        <w:ind w:firstLine="567"/>
        <w:jc w:val="both"/>
        <w:rPr>
          <w:rtl/>
          <w:lang w:bidi="ar-DZ"/>
        </w:rPr>
      </w:pPr>
    </w:p>
    <w:p w:rsidR="00DE101D" w:rsidRDefault="00DE101D" w:rsidP="006B1DFB">
      <w:pPr>
        <w:bidi/>
        <w:jc w:val="both"/>
        <w:rPr>
          <w:rtl/>
          <w:lang w:bidi="ar-DZ"/>
        </w:rPr>
      </w:pPr>
    </w:p>
    <w:p w:rsidR="00DE101D" w:rsidRDefault="00DE101D" w:rsidP="00DE101D">
      <w:pPr>
        <w:bidi/>
        <w:ind w:firstLine="567"/>
        <w:jc w:val="both"/>
        <w:rPr>
          <w:rtl/>
          <w:lang w:bidi="ar-DZ"/>
        </w:rPr>
      </w:pPr>
    </w:p>
    <w:p w:rsidR="00DE101D" w:rsidRDefault="00DE101D" w:rsidP="00E532A8">
      <w:pPr>
        <w:bidi/>
        <w:jc w:val="both"/>
        <w:rPr>
          <w:rtl/>
          <w:lang w:bidi="ar-DZ"/>
        </w:rPr>
        <w:sectPr w:rsidR="00DE101D" w:rsidSect="00FF4332">
          <w:headerReference w:type="default" r:id="rId44"/>
          <w:footerReference w:type="default" r:id="rId45"/>
          <w:footnotePr>
            <w:numRestart w:val="eachPage"/>
          </w:footnotePr>
          <w:pgSz w:w="12240" w:h="15840" w:code="1"/>
          <w:pgMar w:top="1417" w:right="1417" w:bottom="1417" w:left="1417" w:header="709" w:footer="709" w:gutter="0"/>
          <w:paperSrc w:first="261"/>
          <w:cols w:space="708"/>
          <w:docGrid w:linePitch="360"/>
        </w:sectPr>
      </w:pPr>
    </w:p>
    <w:p w:rsidR="00C07DD9" w:rsidRPr="008026F6" w:rsidRDefault="000623AF" w:rsidP="008026F6">
      <w:pPr>
        <w:pStyle w:val="Titre1"/>
        <w:bidi/>
        <w:jc w:val="center"/>
        <w:rPr>
          <w:rFonts w:ascii="Sakkal Majalla" w:hAnsi="Sakkal Majalla" w:cs="Sakkal Majalla"/>
          <w:i/>
          <w:iCs/>
          <w:sz w:val="36"/>
          <w:szCs w:val="36"/>
          <w:rtl/>
          <w:lang w:bidi="ar-DZ"/>
        </w:rPr>
      </w:pPr>
      <w:bookmarkStart w:id="1094" w:name="_Toc127049107"/>
      <w:bookmarkStart w:id="1095" w:name="_Toc127052368"/>
      <w:bookmarkStart w:id="1096" w:name="_Toc127053432"/>
      <w:bookmarkStart w:id="1097" w:name="_Toc133700323"/>
      <w:r>
        <w:rPr>
          <w:rFonts w:ascii="Sakkal Majalla" w:hAnsi="Sakkal Majalla" w:cs="Sakkal Majalla" w:hint="cs"/>
          <w:i/>
          <w:iCs/>
          <w:sz w:val="36"/>
          <w:szCs w:val="36"/>
          <w:rtl/>
          <w:lang w:bidi="ar-DZ"/>
        </w:rPr>
        <w:t xml:space="preserve">خلاصة </w:t>
      </w:r>
      <w:r w:rsidR="00FD04EB" w:rsidRPr="008026F6">
        <w:rPr>
          <w:rFonts w:ascii="Sakkal Majalla" w:hAnsi="Sakkal Majalla" w:cs="Sakkal Majalla"/>
          <w:i/>
          <w:iCs/>
          <w:sz w:val="36"/>
          <w:szCs w:val="36"/>
          <w:rtl/>
          <w:lang w:bidi="ar-DZ"/>
        </w:rPr>
        <w:t>الباب الثاني</w:t>
      </w:r>
      <w:bookmarkEnd w:id="1094"/>
      <w:bookmarkEnd w:id="1095"/>
      <w:bookmarkEnd w:id="1096"/>
      <w:bookmarkEnd w:id="1097"/>
    </w:p>
    <w:p w:rsidR="00746E5A" w:rsidRPr="00DF3CB6" w:rsidRDefault="00746E5A" w:rsidP="003B5A9D">
      <w:pPr>
        <w:bidi/>
        <w:ind w:firstLine="567"/>
        <w:jc w:val="both"/>
        <w:rPr>
          <w:rtl/>
          <w:lang w:bidi="ar-DZ"/>
        </w:rPr>
      </w:pPr>
      <w:r w:rsidRPr="00DF3CB6">
        <w:rPr>
          <w:rFonts w:hint="cs"/>
          <w:rtl/>
          <w:lang w:bidi="ar-DZ"/>
        </w:rPr>
        <w:t>ما يمكن أن نستخلصه من دراسة تفعيل المنافسة في مرحلة إبرام عقود التفويض هو التباين بين النصوص القانونية المكرسة للمنافسة في تفويض المرافق الوطنية والقطاعية، والاجراءات والاليات المحددة في المرسوم 18-199</w:t>
      </w:r>
    </w:p>
    <w:p w:rsidR="00746E5A" w:rsidRPr="00DF3CB6" w:rsidRDefault="00746E5A" w:rsidP="00C04D68">
      <w:pPr>
        <w:bidi/>
        <w:ind w:firstLine="567"/>
        <w:jc w:val="both"/>
        <w:rPr>
          <w:rtl/>
          <w:lang w:bidi="ar-DZ"/>
        </w:rPr>
      </w:pPr>
      <w:r w:rsidRPr="00DF3CB6">
        <w:rPr>
          <w:rFonts w:hint="cs"/>
          <w:rtl/>
          <w:lang w:bidi="ar-DZ"/>
        </w:rPr>
        <w:t>فمن خلال المرسوم التنفيذي سعى المنظم إلى توحيد النظام القانوني الم</w:t>
      </w:r>
      <w:r w:rsidR="00C04D68" w:rsidRPr="00DF3CB6">
        <w:rPr>
          <w:rFonts w:hint="cs"/>
          <w:rtl/>
          <w:lang w:bidi="ar-DZ"/>
        </w:rPr>
        <w:t>ط</w:t>
      </w:r>
      <w:r w:rsidRPr="00DF3CB6">
        <w:rPr>
          <w:rFonts w:hint="cs"/>
          <w:rtl/>
          <w:lang w:bidi="ar-DZ"/>
        </w:rPr>
        <w:t>بق من خلال النصوص السابقة على إصداره</w:t>
      </w:r>
      <w:r w:rsidR="00DF3CB6" w:rsidRPr="00DF3CB6">
        <w:rPr>
          <w:rFonts w:hint="cs"/>
          <w:rtl/>
          <w:lang w:bidi="ar-DZ"/>
        </w:rPr>
        <w:t xml:space="preserve">، </w:t>
      </w:r>
      <w:r w:rsidRPr="00DF3CB6">
        <w:rPr>
          <w:rFonts w:hint="cs"/>
          <w:rtl/>
          <w:lang w:bidi="ar-DZ"/>
        </w:rPr>
        <w:t xml:space="preserve">إذ أن هذه النصوص إتسمت بإجراءات لتكريس المنافسة متذببة و مقيدة </w:t>
      </w:r>
      <w:r w:rsidR="00C04D68" w:rsidRPr="00DF3CB6">
        <w:rPr>
          <w:rFonts w:hint="cs"/>
          <w:rtl/>
          <w:lang w:bidi="ar-DZ"/>
        </w:rPr>
        <w:t>تارة</w:t>
      </w:r>
      <w:r w:rsidRPr="00DF3CB6">
        <w:rPr>
          <w:rFonts w:hint="cs"/>
          <w:rtl/>
          <w:lang w:bidi="ar-DZ"/>
        </w:rPr>
        <w:t xml:space="preserve"> وغير واضحة وغير مكتملة تارة أخرى، وجاء المرسوم التنفيذي ليضع مفهوم شامل يؤطر</w:t>
      </w:r>
      <w:r w:rsidR="00C04D68" w:rsidRPr="00DF3CB6">
        <w:rPr>
          <w:rFonts w:hint="cs"/>
          <w:rtl/>
          <w:lang w:bidi="ar-DZ"/>
        </w:rPr>
        <w:t>تكريس</w:t>
      </w:r>
      <w:r w:rsidRPr="00DF3CB6">
        <w:rPr>
          <w:rFonts w:hint="cs"/>
          <w:rtl/>
          <w:lang w:bidi="ar-DZ"/>
        </w:rPr>
        <w:t xml:space="preserve"> المنافسة في عقود التفويض وفق مرتكزات قانونية، إلا انه لم يوفق في وضع نظاما موحدا يكفل إبرام وتنفيذ جميع التفويضات، بل إقتصر تنظيمه على تفويض المرافق المحلية التابعة للجماعات الإقليمية والمؤسسات العمومية التابعة لها فقط، وكذا حصر الطلب على المنافسة وطنيا، الذي قيد من تطبيق وتكريس مبدأ المنافسة</w:t>
      </w:r>
      <w:r w:rsidR="00EB7F23" w:rsidRPr="00DF3CB6">
        <w:rPr>
          <w:rFonts w:hint="cs"/>
          <w:rtl/>
          <w:lang w:bidi="ar-DZ"/>
        </w:rPr>
        <w:t>.</w:t>
      </w:r>
    </w:p>
    <w:p w:rsidR="00746E5A" w:rsidRPr="00DF3CB6" w:rsidRDefault="00746E5A" w:rsidP="00C04D68">
      <w:pPr>
        <w:bidi/>
        <w:ind w:firstLine="567"/>
        <w:jc w:val="both"/>
        <w:rPr>
          <w:rtl/>
          <w:lang w:bidi="ar-DZ"/>
        </w:rPr>
      </w:pPr>
      <w:r w:rsidRPr="00DF3CB6">
        <w:rPr>
          <w:rFonts w:hint="cs"/>
          <w:rtl/>
          <w:lang w:bidi="ar-DZ"/>
        </w:rPr>
        <w:t>فالمنظم إنطلق من فكرة تأسيس نظام تنافسي فعال لمنظومة تفويض المرفق العام بموجب المرسوم الرئاسي 15-247، ليصل إلى فكرة التنظيم الإقطاعي لكل مرفق عام على ح</w:t>
      </w:r>
      <w:r w:rsidR="00C04D68" w:rsidRPr="00DF3CB6">
        <w:rPr>
          <w:rFonts w:hint="cs"/>
          <w:rtl/>
          <w:lang w:bidi="ar-DZ"/>
        </w:rPr>
        <w:t>د</w:t>
      </w:r>
      <w:r w:rsidRPr="00DF3CB6">
        <w:rPr>
          <w:rFonts w:hint="cs"/>
          <w:rtl/>
          <w:lang w:bidi="ar-DZ"/>
        </w:rPr>
        <w:t>ا بإجراءات خاصة</w:t>
      </w:r>
      <w:r w:rsidR="00EB7F23" w:rsidRPr="00DF3CB6">
        <w:rPr>
          <w:rFonts w:hint="cs"/>
          <w:rtl/>
          <w:lang w:bidi="ar-DZ"/>
        </w:rPr>
        <w:t>.</w:t>
      </w:r>
    </w:p>
    <w:p w:rsidR="00746E5A" w:rsidRPr="00DF3CB6" w:rsidRDefault="00746E5A" w:rsidP="00C04D68">
      <w:pPr>
        <w:bidi/>
        <w:ind w:firstLine="567"/>
        <w:jc w:val="both"/>
        <w:rPr>
          <w:rtl/>
          <w:lang w:bidi="ar-DZ"/>
        </w:rPr>
      </w:pPr>
      <w:r w:rsidRPr="00DF3CB6">
        <w:rPr>
          <w:rFonts w:hint="cs"/>
          <w:rtl/>
          <w:lang w:bidi="ar-DZ"/>
        </w:rPr>
        <w:t>لذا على المشرع التفكير في إصدار المزيد من النصوص القانونية والمراسيم التنفيذية لتفعيل مبدأ المنافسة في إجراءات الإبرام والتأثير على بعض الخصوصيات كون ماجاء به غير متكامل و لم يرقى إلىمصف النظمالقانونية ال</w:t>
      </w:r>
      <w:r w:rsidR="00C04D68" w:rsidRPr="00DF3CB6">
        <w:rPr>
          <w:rFonts w:hint="cs"/>
          <w:rtl/>
          <w:lang w:bidi="ar-DZ"/>
        </w:rPr>
        <w:t>م</w:t>
      </w:r>
      <w:r w:rsidRPr="00DF3CB6">
        <w:rPr>
          <w:rFonts w:hint="cs"/>
          <w:rtl/>
          <w:lang w:bidi="ar-DZ"/>
        </w:rPr>
        <w:t>تكاملة</w:t>
      </w:r>
      <w:r w:rsidR="00EB7F23" w:rsidRPr="00DF3CB6">
        <w:rPr>
          <w:rFonts w:hint="cs"/>
          <w:rtl/>
          <w:lang w:bidi="ar-DZ"/>
        </w:rPr>
        <w:t>.</w:t>
      </w:r>
    </w:p>
    <w:p w:rsidR="00746E5A" w:rsidRPr="00DF3CB6" w:rsidRDefault="00746E5A" w:rsidP="00B06067">
      <w:pPr>
        <w:bidi/>
        <w:ind w:firstLine="567"/>
        <w:jc w:val="both"/>
        <w:rPr>
          <w:rtl/>
          <w:lang w:bidi="ar-DZ"/>
        </w:rPr>
      </w:pPr>
      <w:r w:rsidRPr="00DF3CB6">
        <w:rPr>
          <w:rFonts w:hint="cs"/>
          <w:rtl/>
          <w:lang w:bidi="ar-DZ"/>
        </w:rPr>
        <w:t xml:space="preserve">وبذلك فنجاح تطبيق </w:t>
      </w:r>
      <w:r w:rsidR="00C04D68" w:rsidRPr="00DF3CB6">
        <w:rPr>
          <w:rFonts w:hint="cs"/>
          <w:rtl/>
          <w:lang w:bidi="ar-DZ"/>
        </w:rPr>
        <w:t xml:space="preserve">مبدأ </w:t>
      </w:r>
      <w:r w:rsidRPr="00DF3CB6">
        <w:rPr>
          <w:rFonts w:hint="cs"/>
          <w:rtl/>
          <w:lang w:bidi="ar-DZ"/>
        </w:rPr>
        <w:t>المنافسة في ال</w:t>
      </w:r>
      <w:r w:rsidR="00C04D68" w:rsidRPr="00DF3CB6">
        <w:rPr>
          <w:rFonts w:hint="cs"/>
          <w:rtl/>
          <w:lang w:bidi="ar-DZ"/>
        </w:rPr>
        <w:t>ت</w:t>
      </w:r>
      <w:r w:rsidRPr="00DF3CB6">
        <w:rPr>
          <w:rFonts w:hint="cs"/>
          <w:rtl/>
          <w:lang w:bidi="ar-DZ"/>
        </w:rPr>
        <w:t>فويض لا يقف عند تحديد أليات قانونية تضمن إختيار المفوض له في جو تنافسي، و</w:t>
      </w:r>
      <w:r w:rsidR="00B06067">
        <w:rPr>
          <w:rFonts w:hint="cs"/>
          <w:rtl/>
          <w:lang w:bidi="ar-DZ"/>
        </w:rPr>
        <w:t>آ</w:t>
      </w:r>
      <w:r w:rsidRPr="00DF3CB6">
        <w:rPr>
          <w:rFonts w:hint="cs"/>
          <w:rtl/>
          <w:lang w:bidi="ar-DZ"/>
        </w:rPr>
        <w:t>ليات ومؤسسات رقابية تك</w:t>
      </w:r>
      <w:r w:rsidR="00C04D68" w:rsidRPr="00DF3CB6">
        <w:rPr>
          <w:rFonts w:hint="cs"/>
          <w:rtl/>
          <w:lang w:bidi="ar-DZ"/>
        </w:rPr>
        <w:t>ف</w:t>
      </w:r>
      <w:r w:rsidRPr="00DF3CB6">
        <w:rPr>
          <w:rFonts w:hint="cs"/>
          <w:rtl/>
          <w:lang w:bidi="ar-DZ"/>
        </w:rPr>
        <w:t xml:space="preserve">ل ذلك بل يمتد ليشمل العديد من الآليات القانونية والرقابية التكميلية التي يجب على السلطات توفيرها حتى يمكن لنا أن نتحدث عن المنافسة بالمعنى الحقيقي.  </w:t>
      </w:r>
    </w:p>
    <w:p w:rsidR="00F6489F" w:rsidRPr="00DF3CB6" w:rsidRDefault="00F6489F" w:rsidP="00F57E7C">
      <w:pPr>
        <w:bidi/>
        <w:jc w:val="both"/>
        <w:rPr>
          <w:rtl/>
          <w:lang w:bidi="ar-DZ"/>
        </w:rPr>
        <w:sectPr w:rsidR="00F6489F" w:rsidRPr="00DF3CB6" w:rsidSect="00FF4332">
          <w:headerReference w:type="default" r:id="rId46"/>
          <w:footnotePr>
            <w:numRestart w:val="eachPage"/>
          </w:footnotePr>
          <w:pgSz w:w="12240" w:h="15840" w:code="1"/>
          <w:pgMar w:top="1417" w:right="1417" w:bottom="1417" w:left="1417" w:header="709" w:footer="709" w:gutter="0"/>
          <w:paperSrc w:first="261"/>
          <w:cols w:space="708"/>
          <w:docGrid w:linePitch="360"/>
        </w:sectPr>
      </w:pPr>
    </w:p>
    <w:p w:rsidR="00F57E7C" w:rsidRPr="00DF3CB6" w:rsidRDefault="00F57E7C" w:rsidP="00F57E7C">
      <w:pPr>
        <w:bidi/>
        <w:jc w:val="both"/>
        <w:rPr>
          <w:lang w:bidi="ar-DZ"/>
        </w:rPr>
      </w:pPr>
    </w:p>
    <w:p w:rsidR="00F57E7C" w:rsidRPr="00DF3CB6" w:rsidRDefault="00F57E7C" w:rsidP="00F57E7C">
      <w:pPr>
        <w:bidi/>
        <w:rPr>
          <w:lang w:bidi="ar-DZ"/>
        </w:rPr>
      </w:pPr>
    </w:p>
    <w:p w:rsidR="005E09A5" w:rsidRPr="00DF3CB6" w:rsidRDefault="005E09A5" w:rsidP="005E09A5">
      <w:pPr>
        <w:tabs>
          <w:tab w:val="left" w:pos="2566"/>
        </w:tabs>
        <w:bidi/>
        <w:jc w:val="left"/>
        <w:rPr>
          <w:rtl/>
          <w:lang w:bidi="ar-MA"/>
        </w:rPr>
      </w:pPr>
    </w:p>
    <w:p w:rsidR="00391A02" w:rsidRPr="00DF3CB6" w:rsidRDefault="00391A02" w:rsidP="00391A02">
      <w:pPr>
        <w:tabs>
          <w:tab w:val="left" w:pos="2566"/>
        </w:tabs>
        <w:bidi/>
        <w:jc w:val="left"/>
        <w:rPr>
          <w:rtl/>
          <w:lang w:bidi="ar-MA"/>
        </w:rPr>
      </w:pPr>
    </w:p>
    <w:p w:rsidR="00391A02" w:rsidRPr="00DF3CB6" w:rsidRDefault="00391A02" w:rsidP="00391A02">
      <w:pPr>
        <w:tabs>
          <w:tab w:val="left" w:pos="2566"/>
        </w:tabs>
        <w:bidi/>
        <w:jc w:val="left"/>
        <w:rPr>
          <w:rtl/>
          <w:lang w:bidi="ar-MA"/>
        </w:rPr>
      </w:pPr>
    </w:p>
    <w:p w:rsidR="00391A02" w:rsidRPr="00DF3CB6" w:rsidRDefault="00391A02" w:rsidP="00391A02">
      <w:pPr>
        <w:tabs>
          <w:tab w:val="left" w:pos="2566"/>
        </w:tabs>
        <w:bidi/>
        <w:jc w:val="left"/>
        <w:rPr>
          <w:lang w:bidi="ar-MA"/>
        </w:rPr>
      </w:pPr>
    </w:p>
    <w:p w:rsidR="00742A31" w:rsidRPr="00DF3CB6" w:rsidRDefault="00742A31" w:rsidP="00742A31">
      <w:pPr>
        <w:bidi/>
        <w:rPr>
          <w:lang w:bidi="ar-MA"/>
        </w:rPr>
      </w:pPr>
    </w:p>
    <w:p w:rsidR="00325D07" w:rsidRPr="00B06067" w:rsidRDefault="00325D07" w:rsidP="008026F6">
      <w:pPr>
        <w:pStyle w:val="Titre1"/>
        <w:bidi/>
        <w:jc w:val="center"/>
        <w:rPr>
          <w:rFonts w:ascii="Sakkal Majalla" w:hAnsi="Sakkal Majalla" w:cs="Sakkal Majalla"/>
          <w:sz w:val="200"/>
          <w:szCs w:val="200"/>
          <w:rtl/>
          <w:lang w:bidi="ar-DZ"/>
        </w:rPr>
      </w:pPr>
      <w:bookmarkStart w:id="1098" w:name="_Toc127049108"/>
      <w:bookmarkStart w:id="1099" w:name="_Toc127052369"/>
      <w:bookmarkStart w:id="1100" w:name="_Toc127053433"/>
      <w:bookmarkStart w:id="1101" w:name="_Toc133700324"/>
      <w:r w:rsidRPr="00B06067">
        <w:rPr>
          <w:rFonts w:ascii="Sakkal Majalla" w:hAnsi="Sakkal Majalla" w:cs="Sakkal Majalla"/>
          <w:sz w:val="200"/>
          <w:szCs w:val="200"/>
          <w:rtl/>
          <w:lang w:bidi="ar-DZ"/>
        </w:rPr>
        <w:t>خــــاتمـة</w:t>
      </w:r>
      <w:bookmarkEnd w:id="1098"/>
      <w:bookmarkEnd w:id="1099"/>
      <w:bookmarkEnd w:id="1100"/>
      <w:bookmarkEnd w:id="1101"/>
    </w:p>
    <w:p w:rsidR="00742A31" w:rsidRPr="00DF3CB6" w:rsidRDefault="00742A31" w:rsidP="00325D07">
      <w:pPr>
        <w:tabs>
          <w:tab w:val="left" w:pos="5476"/>
        </w:tabs>
        <w:bidi/>
        <w:jc w:val="center"/>
        <w:rPr>
          <w:rtl/>
          <w:lang w:bidi="ar-DZ"/>
        </w:rPr>
        <w:sectPr w:rsidR="00742A31" w:rsidRPr="00DF3CB6" w:rsidSect="00FF4332">
          <w:headerReference w:type="default" r:id="rId47"/>
          <w:footerReference w:type="default" r:id="rId48"/>
          <w:footnotePr>
            <w:numRestart w:val="eachPage"/>
          </w:footnotePr>
          <w:pgSz w:w="12240" w:h="15840" w:code="1"/>
          <w:pgMar w:top="1417" w:right="1417" w:bottom="1417" w:left="1417" w:header="709" w:footer="709" w:gutter="0"/>
          <w:paperSrc w:first="261"/>
          <w:cols w:space="708"/>
          <w:docGrid w:linePitch="360"/>
        </w:sectPr>
      </w:pPr>
    </w:p>
    <w:p w:rsidR="005B4902" w:rsidRPr="00DF3CB6" w:rsidRDefault="005B4902" w:rsidP="00AC4284">
      <w:pPr>
        <w:bidi/>
        <w:spacing w:after="0"/>
        <w:ind w:firstLine="708"/>
        <w:jc w:val="both"/>
        <w:rPr>
          <w:rtl/>
          <w:lang w:bidi="ar-DZ"/>
        </w:rPr>
      </w:pPr>
      <w:r w:rsidRPr="00DF3CB6">
        <w:rPr>
          <w:rFonts w:hint="cs"/>
          <w:rtl/>
          <w:lang w:bidi="ar-DZ"/>
        </w:rPr>
        <w:t>تعتبر هذه الأطروحة كنواة لتحديد وتطوير تفويض المرفق العام من خلال تكريس مبدأ لمنافسة والشفافية، فمن خلال دراستنا التي إ</w:t>
      </w:r>
      <w:r w:rsidR="00AC4284" w:rsidRPr="00DF3CB6">
        <w:rPr>
          <w:rFonts w:hint="cs"/>
          <w:rtl/>
          <w:lang w:bidi="ar-DZ"/>
        </w:rPr>
        <w:t>ع</w:t>
      </w:r>
      <w:r w:rsidRPr="00DF3CB6">
        <w:rPr>
          <w:rFonts w:hint="cs"/>
          <w:rtl/>
          <w:lang w:bidi="ar-DZ"/>
        </w:rPr>
        <w:t>تمدنا فيها على مدى التوفيق بين متناقضين أساسين المتمثلين في الهدف الأسمى لتفويض المرفق العام المتمثل في تحقيق المصلحة العامة وإستمرارية المرفق العام، والتوجه نحو إعتماد مبدأ المنافسة في إبرام هذه العقود الذي تطلبته مقتضيات الدخول إلى إقتصاد السوق والتنافس الحر وذلك بالإجابة على التساءل المطروح حول إلى أي مدى يمكن تطبيق وتكريس مبدأ المنافسة الحرة في عقود تفويض المرفق العام</w:t>
      </w:r>
      <w:r w:rsidR="00EB7F23" w:rsidRPr="00DF3CB6">
        <w:rPr>
          <w:rFonts w:hint="cs"/>
          <w:rtl/>
          <w:lang w:bidi="ar-DZ"/>
        </w:rPr>
        <w:t>.</w:t>
      </w:r>
    </w:p>
    <w:p w:rsidR="005B4902" w:rsidRPr="00DF3CB6" w:rsidRDefault="005B4902" w:rsidP="00AC4284">
      <w:pPr>
        <w:bidi/>
        <w:spacing w:after="0"/>
        <w:ind w:firstLine="708"/>
        <w:jc w:val="both"/>
        <w:rPr>
          <w:rtl/>
          <w:lang w:bidi="ar-DZ"/>
        </w:rPr>
      </w:pPr>
      <w:r w:rsidRPr="00DF3CB6">
        <w:rPr>
          <w:rFonts w:hint="cs"/>
          <w:rtl/>
          <w:lang w:bidi="ar-DZ"/>
        </w:rPr>
        <w:t xml:space="preserve"> إن توسيع تطبيق مبدأ المنافسة إلى عقود التفويض كان لابد من أن يرافقه تغيرات تتماشى معه، بداية من تحرير المرفق العام نحو إقتصاد السوق المعتمد أساسا على المنافسة الحرة فكان لابد من المروربعدة مراحل مهمة مثل الخوصصة وإزالة الإحتكارات، وفي خضم ذلك تغير وتطور مفهوم المصلحة العامة الذي أصبح يتوافق مع الإديولوجية الجديدة المنتهجة من طرف الدولة في وظهرت إلى الوجود المصلحة الإقتصادية والإجتماعية المنبثقة عن تبلور مفهورالمصلحة التقليدية، بالمقابل كان لابد من تكييف مبدأ المنافسة مع خصوصيات  تفويض المرفق العام، الامر الذي سهل دخول تفويض المرفق العام التنافسي واصبح الوسيلة الامثل لتسيير</w:t>
      </w:r>
      <w:r w:rsidR="008229D7" w:rsidRPr="00DF3CB6">
        <w:rPr>
          <w:rFonts w:hint="cs"/>
          <w:rtl/>
          <w:lang w:bidi="ar-DZ"/>
        </w:rPr>
        <w:t>و إستغلال</w:t>
      </w:r>
      <w:r w:rsidRPr="00DF3CB6">
        <w:rPr>
          <w:rFonts w:hint="cs"/>
          <w:rtl/>
          <w:lang w:bidi="ar-DZ"/>
        </w:rPr>
        <w:t xml:space="preserve"> المرافق العامة بإختلاف أنواعها.</w:t>
      </w:r>
    </w:p>
    <w:p w:rsidR="005B4902" w:rsidRPr="00DF3CB6" w:rsidRDefault="005B4902" w:rsidP="00C45904">
      <w:pPr>
        <w:bidi/>
        <w:spacing w:after="0"/>
        <w:ind w:firstLine="708"/>
        <w:jc w:val="both"/>
        <w:rPr>
          <w:rtl/>
          <w:lang w:bidi="ar-DZ"/>
        </w:rPr>
      </w:pPr>
      <w:r w:rsidRPr="00DF3CB6">
        <w:rPr>
          <w:rFonts w:hint="cs"/>
          <w:rtl/>
          <w:lang w:bidi="ar-DZ"/>
        </w:rPr>
        <w:t xml:space="preserve">لقد كان التجسيد القانوني لمبدا المنافسة في عقود التفويض في الجزائر بنصوص قانونية مختلفة كقانون المياة، الإتصالات السلكية واللاسلكية وقانون البلدية والولاية، ولكن بتنظيم أشهر صورة له المتمثلة في الإمتياز في أغلب الأحيان، إلى غاية صدور المرسوم التنفيذي 15-247، المتعلق بالصفقات العمومية وتفويضات المرفق العام  كأول نص قانوني كرس مبدأ المنافسة في التفويض، والذي يعبرعن حداثة التجربة الجزائرية وولادة مفهوم جديد يضبط </w:t>
      </w:r>
      <w:r w:rsidR="00C45904" w:rsidRPr="00DF3CB6">
        <w:rPr>
          <w:rFonts w:hint="cs"/>
          <w:rtl/>
          <w:lang w:bidi="ar-DZ"/>
        </w:rPr>
        <w:t xml:space="preserve">مبدأ </w:t>
      </w:r>
      <w:r w:rsidRPr="00DF3CB6">
        <w:rPr>
          <w:rFonts w:hint="cs"/>
          <w:rtl/>
          <w:lang w:bidi="ar-DZ"/>
        </w:rPr>
        <w:t>المنافسة في تفويض المرفق العام بصفة عامة في سابقة أولى من الم</w:t>
      </w:r>
      <w:r w:rsidR="00C45904" w:rsidRPr="00DF3CB6">
        <w:rPr>
          <w:rFonts w:hint="cs"/>
          <w:rtl/>
          <w:lang w:bidi="ar-DZ"/>
        </w:rPr>
        <w:t>ش</w:t>
      </w:r>
      <w:r w:rsidRPr="00DF3CB6">
        <w:rPr>
          <w:rFonts w:hint="cs"/>
          <w:rtl/>
          <w:lang w:bidi="ar-DZ"/>
        </w:rPr>
        <w:t>رع الجزائري</w:t>
      </w:r>
      <w:r w:rsidR="00C45904" w:rsidRPr="00DF3CB6">
        <w:rPr>
          <w:rFonts w:hint="cs"/>
          <w:rtl/>
          <w:lang w:bidi="ar-DZ"/>
        </w:rPr>
        <w:t>،</w:t>
      </w:r>
      <w:r w:rsidRPr="00DF3CB6">
        <w:rPr>
          <w:rFonts w:hint="cs"/>
          <w:rtl/>
          <w:lang w:bidi="ar-DZ"/>
        </w:rPr>
        <w:t xml:space="preserve"> ولعل الأمر كان من أجل تحقيق أه</w:t>
      </w:r>
      <w:r w:rsidR="00C45904" w:rsidRPr="00DF3CB6">
        <w:rPr>
          <w:rFonts w:hint="cs"/>
          <w:rtl/>
          <w:lang w:bidi="ar-DZ"/>
        </w:rPr>
        <w:t>د</w:t>
      </w:r>
      <w:r w:rsidRPr="00DF3CB6">
        <w:rPr>
          <w:rFonts w:hint="cs"/>
          <w:rtl/>
          <w:lang w:bidi="ar-DZ"/>
        </w:rPr>
        <w:t>اف جديدة للمرفق العام المتمثلة في الفعالية الإقتصادية وترشيد النفقات العمومية والنجاعة إضافة إلى تحسين الخدمة العمومية</w:t>
      </w:r>
      <w:r w:rsidR="00EB7F23" w:rsidRPr="00DF3CB6">
        <w:rPr>
          <w:rFonts w:hint="cs"/>
          <w:rtl/>
          <w:lang w:bidi="ar-DZ"/>
        </w:rPr>
        <w:t>.</w:t>
      </w:r>
    </w:p>
    <w:p w:rsidR="005B4902" w:rsidRPr="00DF3CB6" w:rsidRDefault="005B4902" w:rsidP="004F1D58">
      <w:pPr>
        <w:bidi/>
        <w:spacing w:after="0"/>
        <w:jc w:val="both"/>
        <w:rPr>
          <w:rtl/>
          <w:lang w:bidi="ar-DZ"/>
        </w:rPr>
      </w:pPr>
      <w:r w:rsidRPr="00DF3CB6">
        <w:rPr>
          <w:rFonts w:hint="cs"/>
          <w:rtl/>
          <w:lang w:bidi="ar-DZ"/>
        </w:rPr>
        <w:t xml:space="preserve">لكن ما لاحظناه من خلال هذا المرسوم الرئاسي أنه لم يولي أهمية كبيرة لعقود التفويض كما كان الأمر بالنسبة للخدمات العمومية، غير أنه ومن أجل تحقيق أهداف التنمية لا سيما على المستوى المحلي مع إستهداف توجهات الإصلاحات لتعزيز دور الجماعات الإقليمية من خلال مرافقها العامة والذي لايمكن أن يكون إلا بخلق جو التنافس الفعال، صدر المرسوم التنفذي 18-199 المتعلق بتفويض المرفق العام  إذ ركز على مبدأ المنافسة كقاعدة أساسية لإبرام عقود التفويض، هذا ما يبرز توجه الدولة من خلال إعتماد نظام قانوني متكامللمنظومة تفويض المرفق العام يعتمد على مبدأ المنافسة وإقحام القطاع الخاص  لما له من إيجابيات مقارنة </w:t>
      </w:r>
      <w:r w:rsidR="004F1D58" w:rsidRPr="00DF3CB6">
        <w:rPr>
          <w:rFonts w:hint="cs"/>
          <w:rtl/>
          <w:lang w:bidi="ar-DZ"/>
        </w:rPr>
        <w:t>ب</w:t>
      </w:r>
      <w:r w:rsidRPr="00DF3CB6">
        <w:rPr>
          <w:rFonts w:hint="cs"/>
          <w:rtl/>
          <w:lang w:bidi="ar-DZ"/>
        </w:rPr>
        <w:t>القطاع العام.</w:t>
      </w:r>
    </w:p>
    <w:p w:rsidR="005B4902" w:rsidRPr="00DF3CB6" w:rsidRDefault="00E14611" w:rsidP="00E14611">
      <w:pPr>
        <w:bidi/>
        <w:spacing w:after="0"/>
        <w:ind w:firstLine="708"/>
        <w:jc w:val="both"/>
        <w:rPr>
          <w:rtl/>
          <w:lang w:bidi="ar-DZ"/>
        </w:rPr>
      </w:pPr>
      <w:r w:rsidRPr="00DF3CB6">
        <w:rPr>
          <w:rFonts w:hint="cs"/>
          <w:rtl/>
          <w:lang w:bidi="ar-DZ"/>
        </w:rPr>
        <w:t xml:space="preserve">و في إطار ذلك </w:t>
      </w:r>
      <w:r w:rsidR="005B4902" w:rsidRPr="00DF3CB6">
        <w:rPr>
          <w:rFonts w:hint="cs"/>
          <w:rtl/>
          <w:lang w:bidi="ar-DZ"/>
        </w:rPr>
        <w:t xml:space="preserve">تطلب تحقيق التسيير الفعال وتحسين الخدمة العمومية تكييف مبدأ حرية الإدارة في منح التفويض مع ضرورات تطبيق مبدأ المنافسة والخروج إلى المجال التنافسي </w:t>
      </w:r>
      <w:r w:rsidRPr="00DF3CB6">
        <w:rPr>
          <w:rFonts w:hint="cs"/>
          <w:rtl/>
          <w:lang w:bidi="ar-DZ"/>
        </w:rPr>
        <w:t>ضمن</w:t>
      </w:r>
      <w:r w:rsidR="005B4902" w:rsidRPr="00DF3CB6">
        <w:rPr>
          <w:rFonts w:hint="cs"/>
          <w:rtl/>
          <w:lang w:bidi="ar-DZ"/>
        </w:rPr>
        <w:t xml:space="preserve"> تطبيق مجموعة من المبادئ منها ما هو منصوص عليها في نص المادة الخامسة صراحة من تنظيم الصفقات العمومية وتفويضات المرفق العام ويتعلق الأمر بمبدأ حرية الوصول إلى الطلبات العمومية، ومبدأ المساواة في معاملة المترشحين، ومبدأ شفافية الإجراءات، ومنها ما هو مستوحى من النصوص القانونية المنظمة لتفويض المرفق العام خاصة النصوص الخاصة والمرسوم الرئاسي 15-247، وكذا المرسوم التنفيذي 18-199، إضافة إلى الأمر 03-03 المعدل والمتمم، ويتعلق الامر بالعلنية وسرية العطاءات.</w:t>
      </w:r>
    </w:p>
    <w:p w:rsidR="005B4902" w:rsidRPr="00DF3CB6" w:rsidRDefault="005B4902" w:rsidP="00E14611">
      <w:pPr>
        <w:bidi/>
        <w:spacing w:after="0"/>
        <w:ind w:firstLine="708"/>
        <w:jc w:val="both"/>
        <w:rPr>
          <w:rtl/>
          <w:lang w:bidi="ar-DZ"/>
        </w:rPr>
      </w:pPr>
      <w:r w:rsidRPr="00DF3CB6">
        <w:rPr>
          <w:rFonts w:hint="cs"/>
          <w:rtl/>
          <w:lang w:bidi="ar-DZ"/>
        </w:rPr>
        <w:t>الامر الذي أثرعلى المبادئ المتعلقة بالمرفق العام والمتمثلة في مبدأ إستمرارية المرفق العام، مبدأ المساواة بين المنتفعين أمام المرفق العام ومبدأ قابلية المرفق العام للتكيف والتغيير،وذلك بتعزيزها بمبادئ أخرى جديدة تترجم التوجه الجديد ل</w:t>
      </w:r>
      <w:r w:rsidR="00E14611" w:rsidRPr="00DF3CB6">
        <w:rPr>
          <w:rFonts w:hint="cs"/>
          <w:rtl/>
          <w:lang w:bidi="ar-DZ"/>
        </w:rPr>
        <w:t xml:space="preserve">سياسة الدولة نحو </w:t>
      </w:r>
      <w:r w:rsidRPr="00DF3CB6">
        <w:rPr>
          <w:rFonts w:hint="cs"/>
          <w:rtl/>
          <w:lang w:bidi="ar-DZ"/>
        </w:rPr>
        <w:t>تفويض المرفق العام المتمثلة في تعزيز مبدأ الشفافية في إطار تحقيق النوعية والجودة، ومبدأ الحياد وعدم التحيز، إضافة إلى إقتحام موضوع البيئة الذي أصبح من الضرورات المفروضة ضمن إتفاقية التفويض، مع تكييف مبدأ المنافسة المعمول به في الصفقات العمومية مع النصوص القانونية المنظمة للتفويض</w:t>
      </w:r>
      <w:r w:rsidR="00EB7F23" w:rsidRPr="00DF3CB6">
        <w:rPr>
          <w:rFonts w:hint="cs"/>
          <w:rtl/>
          <w:lang w:bidi="ar-DZ"/>
        </w:rPr>
        <w:t>.</w:t>
      </w:r>
    </w:p>
    <w:p w:rsidR="005B4902" w:rsidRPr="00DF3CB6" w:rsidRDefault="005B4902" w:rsidP="003B0C95">
      <w:pPr>
        <w:bidi/>
        <w:spacing w:after="0"/>
        <w:ind w:firstLine="708"/>
        <w:jc w:val="both"/>
        <w:rPr>
          <w:rtl/>
          <w:lang w:bidi="ar-DZ"/>
        </w:rPr>
      </w:pPr>
      <w:r w:rsidRPr="00DF3CB6">
        <w:rPr>
          <w:rFonts w:hint="cs"/>
          <w:rtl/>
          <w:lang w:bidi="ar-DZ"/>
        </w:rPr>
        <w:t xml:space="preserve">غير أن ما أثر كثيرا على </w:t>
      </w:r>
      <w:r w:rsidR="00845267" w:rsidRPr="00DF3CB6">
        <w:rPr>
          <w:rFonts w:hint="cs"/>
          <w:rtl/>
          <w:lang w:bidi="ar-DZ"/>
        </w:rPr>
        <w:t xml:space="preserve">تطبيق </w:t>
      </w:r>
      <w:r w:rsidRPr="00DF3CB6">
        <w:rPr>
          <w:rFonts w:hint="cs"/>
          <w:rtl/>
          <w:lang w:bidi="ar-DZ"/>
        </w:rPr>
        <w:t xml:space="preserve">مبدأ المنافسة في تفويض المرفق العام هو نوعية المرافق العامة وقابليتها للتفويض، فقد إستثنى المشرع بعض المرافق من قابلية التفويض وذلك نظرا لخصوصيتها </w:t>
      </w:r>
      <w:r w:rsidR="00845267" w:rsidRPr="00DF3CB6">
        <w:rPr>
          <w:rFonts w:hint="cs"/>
          <w:rtl/>
          <w:lang w:bidi="ar-DZ"/>
        </w:rPr>
        <w:t>أ</w:t>
      </w:r>
      <w:r w:rsidRPr="00DF3CB6">
        <w:rPr>
          <w:rFonts w:hint="cs"/>
          <w:rtl/>
          <w:lang w:bidi="ar-DZ"/>
        </w:rPr>
        <w:t xml:space="preserve">ونشاطها، اما المرفق القابلة للتفويض فجد أن درجة المنافسة تختلف من مرفق إلى أخر فتفويض المرافق ذات الطابع الصناعي والتجاري اكثر تقاربا لمبدأ المنافسة نظرا لمردودية هذه المرافق خاصة من الناحية المالية، في حين تقل درجة المنافسة بالنسبة للمرافق الإدارية غير أن التسيير الحديث </w:t>
      </w:r>
      <w:r w:rsidR="00845267" w:rsidRPr="00DF3CB6">
        <w:rPr>
          <w:rFonts w:hint="cs"/>
          <w:rtl/>
          <w:lang w:bidi="ar-DZ"/>
        </w:rPr>
        <w:t xml:space="preserve">للمرافق العامة </w:t>
      </w:r>
      <w:r w:rsidRPr="00DF3CB6">
        <w:rPr>
          <w:rFonts w:hint="cs"/>
          <w:rtl/>
          <w:lang w:bidi="ar-DZ"/>
        </w:rPr>
        <w:t>أصبح يشمل كذلك المرافق الإدارية خاصة تلك التي لها أهمية كبيرة مثل التعليم، الصحة</w:t>
      </w:r>
      <w:r w:rsidR="00EB7F23" w:rsidRPr="00DF3CB6">
        <w:rPr>
          <w:rFonts w:hint="cs"/>
          <w:rtl/>
          <w:lang w:bidi="ar-DZ"/>
        </w:rPr>
        <w:t>.</w:t>
      </w:r>
      <w:r w:rsidRPr="00DF3CB6">
        <w:rPr>
          <w:rFonts w:hint="cs"/>
          <w:rtl/>
          <w:lang w:bidi="ar-DZ"/>
        </w:rPr>
        <w:t xml:space="preserve">.الخ </w:t>
      </w:r>
    </w:p>
    <w:p w:rsidR="005B4902" w:rsidRPr="00DF3CB6" w:rsidRDefault="005B4902" w:rsidP="002B1B63">
      <w:pPr>
        <w:bidi/>
        <w:spacing w:after="0"/>
        <w:ind w:firstLine="708"/>
        <w:jc w:val="both"/>
        <w:rPr>
          <w:rtl/>
          <w:lang w:bidi="ar-DZ"/>
        </w:rPr>
      </w:pPr>
      <w:r w:rsidRPr="00DF3CB6">
        <w:rPr>
          <w:rFonts w:hint="cs"/>
          <w:rtl/>
          <w:lang w:bidi="ar-DZ"/>
        </w:rPr>
        <w:t>وإذا كان المرفق قابل للتفويض في مرحلة تالية وجب على السلطة المفوضة تحديد القيود التي ترد في إتفاقية التفويض بإعتبارها مرحلة هامة تؤثر بشكل غير مباشر على تطبيق مبدأ المنافسة في تقريرالسلطة المفوضة طريقة تسييرالمرفق العام المتمثل في التسيير المباشر يعني إختفاء وإنعدام مبدأ المنافسة، أما الطرق غير المباشرة يتجسد فيها تطبيق مبدأ المنافسة أو حرية الإدارة في منح التفويض، وبالمقابل تقوم الإدارة بتحديد إجراءات إبرام إتفاقية التفويض سواء يغلب عليها الطابع التنافسي أو تغليب حرية الإدارة في إختيار المفوض له، لتظهر من خلال ذلك جدوى التفويض التنافسي وتأثيره على مبدأ المنافسة، عن طريق إعداد دراسة تتضمن جملة من المعايير المادية والإجتماعية والتقنية والبيئية، وعلى أساس ذلك يتم إختيار أحد أنواع أساليب التفويض سواء المحددة في المرسوم الرئاسي 15-247 و المرسوم التنفيذي 18-199، المتمثلة في الإمتياز</w:t>
      </w:r>
      <w:r w:rsidR="00DF3CB6" w:rsidRPr="00DF3CB6">
        <w:rPr>
          <w:rFonts w:hint="cs"/>
          <w:rtl/>
          <w:lang w:bidi="ar-DZ"/>
        </w:rPr>
        <w:t xml:space="preserve">، </w:t>
      </w:r>
      <w:r w:rsidRPr="00DF3CB6">
        <w:rPr>
          <w:rFonts w:hint="cs"/>
          <w:rtl/>
          <w:lang w:bidi="ar-DZ"/>
        </w:rPr>
        <w:t>الإيجار، والوكالة المحفزة وأخيرا عقد التسيير او أنواع أخرى غير منظمة، مع ضرورة دراسة جملة من  ضوابط كتكليف المفوض له بإقامة المرفق وتغطية الإستثمار ونطاق رقابة السلطة المفوضة او نطاق مسؤولية الشخص المفوض له وتحمله للمخاطر</w:t>
      </w:r>
      <w:r w:rsidR="00EB7F23" w:rsidRPr="00DF3CB6">
        <w:rPr>
          <w:rFonts w:hint="cs"/>
          <w:rtl/>
          <w:lang w:bidi="ar-DZ"/>
        </w:rPr>
        <w:t>.</w:t>
      </w:r>
    </w:p>
    <w:p w:rsidR="005B4902" w:rsidRPr="00DF3CB6" w:rsidRDefault="005B4902" w:rsidP="002B1B63">
      <w:pPr>
        <w:bidi/>
        <w:spacing w:after="0"/>
        <w:ind w:firstLine="708"/>
        <w:jc w:val="both"/>
        <w:rPr>
          <w:rtl/>
          <w:lang w:bidi="ar-DZ"/>
        </w:rPr>
      </w:pPr>
      <w:r w:rsidRPr="00DF3CB6">
        <w:rPr>
          <w:rFonts w:hint="cs"/>
          <w:rtl/>
          <w:lang w:bidi="ar-DZ"/>
        </w:rPr>
        <w:t xml:space="preserve">غير أننا وجدنا أن أكثر القيود الواردة على تفويض المرفق العام التي تؤثر بشكل كبيرعلى مبدأ المنافسة هو مدة التفويض </w:t>
      </w:r>
      <w:r w:rsidR="002B1B63" w:rsidRPr="00DF3CB6">
        <w:rPr>
          <w:rFonts w:hint="cs"/>
          <w:rtl/>
          <w:lang w:bidi="ar-DZ"/>
        </w:rPr>
        <w:t>والمقابل المالي، فهي أهم الع</w:t>
      </w:r>
      <w:r w:rsidRPr="00DF3CB6">
        <w:rPr>
          <w:rFonts w:hint="cs"/>
          <w:rtl/>
          <w:lang w:bidi="ar-DZ"/>
        </w:rPr>
        <w:t>ن</w:t>
      </w:r>
      <w:r w:rsidR="002B1B63" w:rsidRPr="00DF3CB6">
        <w:rPr>
          <w:rFonts w:hint="cs"/>
          <w:rtl/>
          <w:lang w:bidi="ar-DZ"/>
        </w:rPr>
        <w:t>ا</w:t>
      </w:r>
      <w:r w:rsidRPr="00DF3CB6">
        <w:rPr>
          <w:rFonts w:hint="cs"/>
          <w:rtl/>
          <w:lang w:bidi="ar-DZ"/>
        </w:rPr>
        <w:t>صر التي تحدد المجال التنافسي ومداه، وإن لم نقل بأنها هي أساس</w:t>
      </w:r>
      <w:r w:rsidR="002B1B63" w:rsidRPr="00DF3CB6">
        <w:rPr>
          <w:rFonts w:hint="cs"/>
          <w:rtl/>
          <w:lang w:bidi="ar-DZ"/>
        </w:rPr>
        <w:t>ا</w:t>
      </w:r>
      <w:r w:rsidRPr="00DF3CB6">
        <w:rPr>
          <w:rFonts w:hint="cs"/>
          <w:rtl/>
          <w:lang w:bidi="ar-DZ"/>
        </w:rPr>
        <w:t xml:space="preserve"> لهذا التنافس. </w:t>
      </w:r>
    </w:p>
    <w:p w:rsidR="005B4902" w:rsidRPr="00DF3CB6" w:rsidRDefault="005B4902" w:rsidP="008904FB">
      <w:pPr>
        <w:bidi/>
        <w:spacing w:after="0"/>
        <w:ind w:firstLine="708"/>
        <w:jc w:val="both"/>
        <w:rPr>
          <w:rtl/>
          <w:lang w:bidi="ar-DZ"/>
        </w:rPr>
      </w:pPr>
      <w:r w:rsidRPr="00DF3CB6">
        <w:rPr>
          <w:rFonts w:hint="cs"/>
          <w:rtl/>
          <w:lang w:bidi="ar-DZ"/>
        </w:rPr>
        <w:t>إن هذه المرحلة أعتبرت موازية لمرحلة تحديد الحاجيات الموجودة في الصفقات العمومية إذ أن السلطة المفوضة تقوم بإعداد تقرير حول عملية التفويض، وبناءا على ذلك يتم إعداد دفتر الشروط  الذي يعتبر المرآة العاكسة لموضوع العقد بإعتبار أنه الإطار القانوني المحدد للضوابط التي تضمن الشفافية للعلاقة التعاقدية مما يؤدي إلى تأمين الحماية القانونية لمبدأ المنافسة والمتنافسين، غير أننا في عقود التفويض نجد أن المشرع (المنظم) أخذ بمبدأ الدفاتر النموذجية الخاصة بكل قطاع الأمر الذي أثر سلبا على مبدأ المنافسة وذلك بسبب تنوع دفاتر الشروط من قطاع إلى أخرو لعدم وجود نظام قانوني عام ومتكامل ينظم اتفاقية التفويض، وبالرغم من ان المنظم قد نظم دفتر الشروط من خلال المرسوم التنفيذي المتعلق بتفويض المرفق العام إذ قسمه إلى جزئين، الجزء الأول عنوانه ملف الترشح والجزء الثاني دفتر العروض، وجاءت التعليمة الوزارية المشتركة006 ملحقة بدفتر شروط نموذجي يتعلق بتفويض المرفق العام التابع  للجماعات الإقليمية، إلا انه يبقى النقص والتناقض وعدم توحيد المصطلحات القاسم المشترك بين جميع نماذج دفاتر الشروط، والذي له أثر كثيرا على تكريس مبدأ المنافسة واعطى الادارة سلطة تقديرية كبيرة خاصة في ظل محتوى دفتر الشروط المتميز الذي يتكون من بنود تنظيمية لا يمكن أن تكون بأي حال من الأحوال خاضعة لمبدأ المنافسة وبنود تعاقدية التي تكون أساس لتطبيق مبدأ المنافسة، أين وجدنا في بعض الأنواع غلبة البنود التنظيمية على التعاقدية ما يؤدي حتما خاصة الامتياز إلى إقترابه من مجرد قرار احادي أو تفويض الإختصاص بدلا من عقد يسوده التنافس، كما أغفل المشرع (المنظم) معالجة الكثير من النقاط المهمة، خاصة بالنسبة للمعاييرالخاصة بالتقييم، وتحديد الحاجات  بصفة دقيقة، مثلما فعل في الصفقات العمومية، الامر الذي سوف يؤثر حتما على تكريس مبدأ المنافسة.</w:t>
      </w:r>
    </w:p>
    <w:p w:rsidR="005B4902" w:rsidRPr="00DF3CB6" w:rsidRDefault="005B4902" w:rsidP="008904FB">
      <w:pPr>
        <w:bidi/>
        <w:spacing w:after="0"/>
        <w:ind w:firstLine="708"/>
        <w:jc w:val="both"/>
        <w:rPr>
          <w:rtl/>
          <w:lang w:bidi="ar-DZ"/>
        </w:rPr>
      </w:pPr>
      <w:r w:rsidRPr="00DF3CB6">
        <w:rPr>
          <w:rFonts w:hint="cs"/>
          <w:rtl/>
          <w:lang w:bidi="ar-DZ"/>
        </w:rPr>
        <w:t>وتأتي مرحلة الإبرام غير أن هذه المرحلة تميزت بإختلاف طريقة الإبرام من إتفاقية التفويض الخاصة الوطنية والقطاعية الى تلك المنظمة بواسطة المرسوم 18-199، ففي النصوص الخاصة تميزت بالتباين في مدى تطبيق مبدأ المنافسة فبعد أن كانت حرية الإدارة أوالسلطة المفوضة في منح التفويض إتجهت بعض النصوص الخاصة التي تكريس مبدأ المنافسة تارة والتراضي تارة، فكانت المناقصة والمزايدة في بعض الأحيان طلب العروض أهم أساليب الدعوى إلى المنافسة مع تكريس إجراءات خاصة من شأنها الحفاظ على تطبيق مبدأ المنافسة غيرأنها إختلفت في مدى مراعاة ذلك من نص إلى أخر، وأعتبر النموذج الأمثل في إعمال مبدأ المنافسة في مجال تفويض مرفق الاتصالات الإلكترونية إذ أن المشرع أوجد تنظيم متكامل نوعا مابموجب القانون 18-04 والمرسوم التنفيذي 01-124 أما النصوص الأخرى فقد إختلفت في درجة تكريس مبدأ المنافسة، إلى أن صدرالمرسوم التنفيذي 18-199 أين أوجد منظومة قانونية متكاملة لإبرام عقود التفويض في جو تنافسي، والذي أخذ بالطلب على المنافسة كقاعدة عامة وأسلوب التراضي  كإستثناء ب</w:t>
      </w:r>
      <w:r w:rsidR="008904FB" w:rsidRPr="00DF3CB6">
        <w:rPr>
          <w:rFonts w:hint="cs"/>
          <w:rtl/>
          <w:lang w:bidi="ar-DZ"/>
        </w:rPr>
        <w:t>ن</w:t>
      </w:r>
      <w:r w:rsidRPr="00DF3CB6">
        <w:rPr>
          <w:rFonts w:hint="cs"/>
          <w:rtl/>
          <w:lang w:bidi="ar-DZ"/>
        </w:rPr>
        <w:t xml:space="preserve">وعيه التراضي البسيط والتراضي بعد الإستشارة مع حصر حالات اللجوء إليه، </w:t>
      </w:r>
      <w:r w:rsidR="008904FB" w:rsidRPr="00DF3CB6">
        <w:rPr>
          <w:rFonts w:hint="cs"/>
          <w:rtl/>
          <w:lang w:bidi="ar-DZ"/>
        </w:rPr>
        <w:t>و</w:t>
      </w:r>
      <w:r w:rsidRPr="00DF3CB6">
        <w:rPr>
          <w:rFonts w:hint="cs"/>
          <w:rtl/>
          <w:lang w:bidi="ar-DZ"/>
        </w:rPr>
        <w:t xml:space="preserve">إتخاذ إجراءات تجسد المنافسة كالإعلان والإشهارتقريبا </w:t>
      </w:r>
      <w:r w:rsidR="008904FB" w:rsidRPr="00DF3CB6">
        <w:rPr>
          <w:rFonts w:hint="cs"/>
          <w:rtl/>
          <w:lang w:bidi="ar-DZ"/>
        </w:rPr>
        <w:t xml:space="preserve">تشيه </w:t>
      </w:r>
      <w:r w:rsidRPr="00DF3CB6">
        <w:rPr>
          <w:rFonts w:hint="cs"/>
          <w:rtl/>
          <w:lang w:bidi="ar-DZ"/>
        </w:rPr>
        <w:t>جميع إجراءات المنافسة</w:t>
      </w:r>
      <w:r w:rsidR="008904FB" w:rsidRPr="00DF3CB6">
        <w:rPr>
          <w:rFonts w:hint="cs"/>
          <w:rtl/>
          <w:lang w:bidi="ar-DZ"/>
        </w:rPr>
        <w:t xml:space="preserve"> في الصفقات العمومية، و</w:t>
      </w:r>
      <w:r w:rsidRPr="00DF3CB6">
        <w:rPr>
          <w:rFonts w:hint="cs"/>
          <w:rtl/>
          <w:lang w:bidi="ar-DZ"/>
        </w:rPr>
        <w:t>إعتماد معايير تقييم موضوعية من أجل إختيار أفضل المترشحين، غير أن ذلك يتم بعد مرحلة أساسية وخاصة تتمثل في مرحلة التفاوض أين</w:t>
      </w:r>
      <w:r w:rsidR="008904FB" w:rsidRPr="00DF3CB6">
        <w:rPr>
          <w:rFonts w:hint="cs"/>
          <w:rtl/>
          <w:lang w:bidi="ar-DZ"/>
        </w:rPr>
        <w:t xml:space="preserve"> يتحد</w:t>
      </w:r>
      <w:r w:rsidRPr="00DF3CB6">
        <w:rPr>
          <w:rFonts w:hint="cs"/>
          <w:rtl/>
          <w:lang w:bidi="ar-DZ"/>
        </w:rPr>
        <w:t xml:space="preserve"> مبدأ المنافسة ومبدأ الإعتبار الشخصي.</w:t>
      </w:r>
    </w:p>
    <w:p w:rsidR="005B4902" w:rsidRPr="00DF3CB6" w:rsidRDefault="008904FB" w:rsidP="008904FB">
      <w:pPr>
        <w:bidi/>
        <w:spacing w:after="0"/>
        <w:ind w:firstLine="708"/>
        <w:jc w:val="both"/>
        <w:rPr>
          <w:rtl/>
          <w:lang w:bidi="ar-DZ"/>
        </w:rPr>
      </w:pPr>
      <w:r w:rsidRPr="00DF3CB6">
        <w:rPr>
          <w:rFonts w:hint="cs"/>
          <w:rtl/>
          <w:lang w:bidi="ar-DZ"/>
        </w:rPr>
        <w:t xml:space="preserve">إن هذا </w:t>
      </w:r>
      <w:r w:rsidR="00704535">
        <w:rPr>
          <w:rFonts w:hint="cs"/>
          <w:rtl/>
          <w:lang w:bidi="ar-DZ"/>
        </w:rPr>
        <w:t>ال</w:t>
      </w:r>
      <w:r w:rsidR="005B4902" w:rsidRPr="00DF3CB6">
        <w:rPr>
          <w:rFonts w:hint="cs"/>
          <w:rtl/>
          <w:lang w:bidi="ar-DZ"/>
        </w:rPr>
        <w:t>قرار</w:t>
      </w:r>
      <w:r w:rsidRPr="00DF3CB6">
        <w:rPr>
          <w:rFonts w:hint="cs"/>
          <w:rtl/>
          <w:lang w:bidi="ar-DZ"/>
        </w:rPr>
        <w:t>الناتج عن هذه الإجراءات</w:t>
      </w:r>
      <w:r w:rsidR="005B4902" w:rsidRPr="00DF3CB6">
        <w:rPr>
          <w:rFonts w:hint="cs"/>
          <w:rtl/>
          <w:lang w:bidi="ar-DZ"/>
        </w:rPr>
        <w:t xml:space="preserve"> يعتبر من القرارات الادارية القابلة للطعن</w:t>
      </w:r>
      <w:r w:rsidRPr="00DF3CB6">
        <w:rPr>
          <w:rFonts w:hint="cs"/>
          <w:rtl/>
          <w:lang w:bidi="ar-DZ"/>
        </w:rPr>
        <w:t>،</w:t>
      </w:r>
      <w:r w:rsidR="005B4902" w:rsidRPr="00DF3CB6">
        <w:rPr>
          <w:rFonts w:hint="cs"/>
          <w:rtl/>
          <w:lang w:bidi="ar-DZ"/>
        </w:rPr>
        <w:t xml:space="preserve"> وذلك إبتداءا من تاريخ إشهاره لكن بالنسبة لقرارالمنح المؤقت فإن المشرع أعطى حق الطعن للمتنافسين دون الأشخاص الأخرى، وما يؤخذ على المنظم خلال هذه المرحلة خاصة بالنسبة للمرسوم التنفيذي 18-199 هو تقييد مبدأ المنافسة وذلك بجعل الطلب على المنافسة وطنيا ومحصور في الأشخاص سواء العامة أو الخاصة ولكن خاضعة للقانون الجزائري، وإعطاء الأولوية للمؤسسات الصغيرة والمتوسطة  ما يصبح هذا الأمر ضربا لمبدأ المنافسة الذي أساسه المساواة بين المتنافسين وحرية الطلب العمومي</w:t>
      </w:r>
      <w:r w:rsidR="00EB7F23" w:rsidRPr="00DF3CB6">
        <w:rPr>
          <w:rFonts w:hint="cs"/>
          <w:rtl/>
          <w:lang w:bidi="ar-DZ"/>
        </w:rPr>
        <w:t>.</w:t>
      </w:r>
    </w:p>
    <w:p w:rsidR="005B4902" w:rsidRPr="00DF3CB6" w:rsidRDefault="005B4902" w:rsidP="001F4C98">
      <w:pPr>
        <w:bidi/>
        <w:spacing w:after="0"/>
        <w:ind w:firstLine="708"/>
        <w:jc w:val="both"/>
        <w:rPr>
          <w:rtl/>
          <w:lang w:bidi="ar-DZ"/>
        </w:rPr>
      </w:pPr>
      <w:r w:rsidRPr="00DF3CB6">
        <w:rPr>
          <w:rFonts w:hint="cs"/>
          <w:rtl/>
          <w:lang w:bidi="ar-DZ"/>
        </w:rPr>
        <w:t>بإعتبار أن عقود التفويض ترتبط أساسا بالمال العام من خلال تسيير المرفق العام فقد خصها المنظم بمجموعة من الآليات الرقابية قسمت من حيث الإختصاص إلى رقابة إدارية ورقابةقضائية أما من حيث النطاق المكاني فقسمت إلى رقابة داخلية وأخرى خارجية، في حين من حيث النطاق الزماني فتوجد رقابة قبلية ورقابة بعدية، وتختلف هذه الرقابة من حيث درجة الفعالية بالنسبة لحماية وتكريس مبدأ ال</w:t>
      </w:r>
      <w:r w:rsidR="00DE101D">
        <w:rPr>
          <w:rFonts w:hint="cs"/>
          <w:rtl/>
          <w:lang w:bidi="ar-DZ"/>
        </w:rPr>
        <w:t>منافسة فمنها الرقابة المباشرة و</w:t>
      </w:r>
      <w:r w:rsidRPr="00DF3CB6">
        <w:rPr>
          <w:rFonts w:hint="cs"/>
          <w:rtl/>
          <w:lang w:bidi="ar-DZ"/>
        </w:rPr>
        <w:t>منها غير المباشرة</w:t>
      </w:r>
      <w:r w:rsidR="00EB7F23" w:rsidRPr="00DF3CB6">
        <w:rPr>
          <w:rFonts w:hint="cs"/>
          <w:rtl/>
          <w:lang w:bidi="ar-DZ"/>
        </w:rPr>
        <w:t>.</w:t>
      </w:r>
    </w:p>
    <w:p w:rsidR="005B4902" w:rsidRPr="00DF3CB6" w:rsidRDefault="005B4902" w:rsidP="001F4C98">
      <w:pPr>
        <w:bidi/>
        <w:spacing w:after="0"/>
        <w:ind w:firstLine="708"/>
        <w:jc w:val="both"/>
        <w:rPr>
          <w:rtl/>
          <w:lang w:bidi="ar-DZ"/>
        </w:rPr>
      </w:pPr>
      <w:r w:rsidRPr="00DF3CB6">
        <w:rPr>
          <w:rFonts w:hint="cs"/>
          <w:rtl/>
          <w:lang w:bidi="ar-DZ"/>
        </w:rPr>
        <w:t>وتمثلت الرقابة المباشرة في الرقابة الإدارية بصفة عامة والرقابة عن طريق لجان كرسها المرسوم التنفيذي 18-199في لجنة إنتقاء وإختيار العروض</w:t>
      </w:r>
      <w:r w:rsidR="00DF3CB6" w:rsidRPr="00DF3CB6">
        <w:rPr>
          <w:rFonts w:hint="cs"/>
          <w:rtl/>
          <w:lang w:bidi="ar-DZ"/>
        </w:rPr>
        <w:t xml:space="preserve">، </w:t>
      </w:r>
      <w:r w:rsidR="001F4C98" w:rsidRPr="00DF3CB6">
        <w:rPr>
          <w:rFonts w:hint="cs"/>
          <w:rtl/>
          <w:lang w:bidi="ar-DZ"/>
        </w:rPr>
        <w:t>ف</w:t>
      </w:r>
      <w:r w:rsidRPr="00DF3CB6">
        <w:rPr>
          <w:rFonts w:hint="cs"/>
          <w:rtl/>
          <w:lang w:bidi="ar-DZ"/>
        </w:rPr>
        <w:t>هي رقابة داخلية أعضاؤها معينين من طرف مسؤول السلطة المفوضة قرارتها عبارة عن إقتراحات، ولجان الصفقات العمومية المنشأة على مستوى الولاية وعلى مستوى البلدية تنظر في صحة الإجراءات لإبرام إتقافية التفويض  ومدى إحترام البادئ المكرسة لمبدأ المنافسة، وذلك عن طريق منح التأشيرة في حال صحة الإجراءات أو رفض ذلك  إضافة إلى دراتسة الطعون المقدمة بعد المنح المؤقت أو عدم الجدوى، إن عمل هذه اللجان يشبه إلى حد كبير العمل المخول للجان المختصة في مجال الصفقات العمومية</w:t>
      </w:r>
    </w:p>
    <w:p w:rsidR="005B4902" w:rsidRPr="00DF3CB6" w:rsidRDefault="005B4902" w:rsidP="005B4902">
      <w:pPr>
        <w:bidi/>
        <w:spacing w:after="0"/>
        <w:ind w:firstLine="708"/>
        <w:jc w:val="both"/>
        <w:rPr>
          <w:rtl/>
          <w:lang w:bidi="ar-DZ"/>
        </w:rPr>
      </w:pPr>
      <w:r w:rsidRPr="00DF3CB6">
        <w:rPr>
          <w:rFonts w:hint="cs"/>
          <w:rtl/>
          <w:lang w:bidi="ar-DZ"/>
        </w:rPr>
        <w:t>أم بالنسبة لتفويض</w:t>
      </w:r>
      <w:r w:rsidR="00704535">
        <w:rPr>
          <w:rFonts w:hint="cs"/>
          <w:rtl/>
          <w:lang w:bidi="ar-DZ"/>
        </w:rPr>
        <w:t xml:space="preserve">ات المرافق الوطنية أو القطاعية </w:t>
      </w:r>
      <w:r w:rsidRPr="00DF3CB6">
        <w:rPr>
          <w:rFonts w:hint="cs"/>
          <w:rtl/>
          <w:lang w:bidi="ar-DZ"/>
        </w:rPr>
        <w:t>المبرمة خارج أحكام المرسوم التنفيذي 18-199، فإن أليات الرقابة تمثلت في هيئات أو سلطات الضبط الإقت</w:t>
      </w:r>
      <w:r w:rsidR="00704535">
        <w:rPr>
          <w:rFonts w:hint="cs"/>
          <w:rtl/>
          <w:lang w:bidi="ar-DZ"/>
        </w:rPr>
        <w:t>صادي مشتملة على مجلس المنافسة و</w:t>
      </w:r>
      <w:r w:rsidRPr="00DF3CB6">
        <w:rPr>
          <w:rFonts w:hint="cs"/>
          <w:rtl/>
          <w:lang w:bidi="ar-DZ"/>
        </w:rPr>
        <w:t>كذا سلطات الضبط القطاعية، ولكن نظرا لعدم تجسيد هذه الأخيرة تارة وإلغائها تارة أخرى بات مبدأ المنافس</w:t>
      </w:r>
      <w:r w:rsidR="00704535">
        <w:rPr>
          <w:rFonts w:hint="cs"/>
          <w:rtl/>
          <w:lang w:bidi="ar-DZ"/>
        </w:rPr>
        <w:t>ة بدون حماية تذكر، إلا في سلطة ضبط الإتصالات السلكية و</w:t>
      </w:r>
      <w:r w:rsidRPr="00DF3CB6">
        <w:rPr>
          <w:rFonts w:hint="cs"/>
          <w:rtl/>
          <w:lang w:bidi="ar-DZ"/>
        </w:rPr>
        <w:t>اللاسلكية إضافة إلى سلطتي ضبط المحروقات التي تم تكريسها مؤخرا في ظل القانون 13-19.</w:t>
      </w:r>
    </w:p>
    <w:p w:rsidR="005B4902" w:rsidRPr="00DF3CB6" w:rsidRDefault="005B4902" w:rsidP="005B4902">
      <w:pPr>
        <w:bidi/>
        <w:spacing w:after="0"/>
        <w:ind w:firstLine="708"/>
        <w:jc w:val="both"/>
        <w:rPr>
          <w:rtl/>
          <w:lang w:bidi="ar-DZ"/>
        </w:rPr>
      </w:pPr>
      <w:proofErr w:type="gramStart"/>
      <w:r w:rsidRPr="00DF3CB6">
        <w:rPr>
          <w:rFonts w:hint="cs"/>
          <w:rtl/>
          <w:lang w:bidi="ar-DZ"/>
        </w:rPr>
        <w:t>ونفس</w:t>
      </w:r>
      <w:proofErr w:type="gramEnd"/>
      <w:r w:rsidRPr="00DF3CB6">
        <w:rPr>
          <w:rFonts w:hint="cs"/>
          <w:rtl/>
          <w:lang w:bidi="ar-DZ"/>
        </w:rPr>
        <w:t xml:space="preserve"> الأمر يمكن أن نقوله بالنسبة لسلطة ضبط الصفقات العمومية وتفويضات المرفق العام المكرسة بموجب المرسوم الرئاسي 15-247 إلا أنه لم يتم تجسيدها على أرض الواقع إلى يومنا هذا.</w:t>
      </w:r>
    </w:p>
    <w:p w:rsidR="005B4902" w:rsidRPr="00DF3CB6" w:rsidRDefault="005B4902" w:rsidP="00F87C79">
      <w:pPr>
        <w:bidi/>
        <w:spacing w:after="0"/>
        <w:ind w:firstLine="708"/>
        <w:jc w:val="both"/>
        <w:rPr>
          <w:rtl/>
          <w:lang w:bidi="ar-DZ"/>
        </w:rPr>
      </w:pPr>
      <w:r w:rsidRPr="00DF3CB6">
        <w:rPr>
          <w:rFonts w:hint="cs"/>
          <w:rtl/>
          <w:lang w:bidi="ar-DZ"/>
        </w:rPr>
        <w:t xml:space="preserve">وفي رقابة أقل فعالية في حماية مبدأ المنافسة إرتأينا دراسة مدى تدخل مجلس المحاسبة والمفتشية العامة للمالية التي تكون رقابتها بعدية، ولكن لاحظنا أن هذه الرقابة تكاد تكون منعدمة، كما أن </w:t>
      </w:r>
      <w:r w:rsidR="00704535" w:rsidRPr="00DF3CB6">
        <w:rPr>
          <w:rFonts w:hint="cs"/>
          <w:rtl/>
          <w:lang w:bidi="ar-DZ"/>
        </w:rPr>
        <w:t>رأيها</w:t>
      </w:r>
      <w:r w:rsidRPr="00DF3CB6">
        <w:rPr>
          <w:rFonts w:hint="cs"/>
          <w:rtl/>
          <w:lang w:bidi="ar-DZ"/>
        </w:rPr>
        <w:t xml:space="preserve"> في أغلب الأحيان إستشاري </w:t>
      </w:r>
    </w:p>
    <w:p w:rsidR="005B4902" w:rsidRPr="00DF3CB6" w:rsidRDefault="005B4902" w:rsidP="001F4C98">
      <w:pPr>
        <w:bidi/>
        <w:spacing w:after="0"/>
        <w:ind w:firstLine="708"/>
        <w:jc w:val="both"/>
        <w:rPr>
          <w:rtl/>
          <w:lang w:bidi="ar-DZ"/>
        </w:rPr>
      </w:pPr>
      <w:r w:rsidRPr="00DF3CB6">
        <w:rPr>
          <w:rFonts w:hint="cs"/>
          <w:rtl/>
          <w:lang w:bidi="ar-DZ"/>
        </w:rPr>
        <w:t>غيرأن الرقابة القضائية قد تظهر أكثر جدية من حيث دورها البارزفي حماية قواعد المنافسة والإشهارطبقا لأحكام المادة 946 من قانون الإجراءات المدن</w:t>
      </w:r>
      <w:r w:rsidR="00704535">
        <w:rPr>
          <w:rFonts w:hint="cs"/>
          <w:rtl/>
          <w:lang w:bidi="ar-DZ"/>
        </w:rPr>
        <w:t>ية، والتي أعتبرت كرقابة سابقة و</w:t>
      </w:r>
      <w:r w:rsidRPr="00DF3CB6">
        <w:rPr>
          <w:rFonts w:hint="cs"/>
          <w:rtl/>
          <w:lang w:bidi="ar-DZ"/>
        </w:rPr>
        <w:t>ضمانة لحماية قواعد المنافسة والإشهار.</w:t>
      </w:r>
    </w:p>
    <w:p w:rsidR="005B4902" w:rsidRPr="00DF3CB6" w:rsidRDefault="005B4902" w:rsidP="005B4902">
      <w:pPr>
        <w:bidi/>
        <w:spacing w:after="0"/>
        <w:ind w:firstLine="708"/>
        <w:jc w:val="both"/>
        <w:rPr>
          <w:rtl/>
          <w:lang w:bidi="ar-DZ"/>
        </w:rPr>
      </w:pPr>
      <w:r w:rsidRPr="00DF3CB6">
        <w:rPr>
          <w:rFonts w:hint="cs"/>
          <w:rtl/>
          <w:lang w:bidi="ar-DZ"/>
        </w:rPr>
        <w:t>وفي نقطة هامة يجب الإشارة إليها أن عدم تحديد معايير لأعضاء لجان الرقابة وكذا ضعف التكوين لدى المنتخبين المحليين قد يكون عائقا في إستغلال أسلوب الرقابة الفعال لذا وجب تحديد معايير يلتزم بهام مسؤول السلطة المفوضة في إختيار أعضاء خاصة لجنة إنتقاء وإختيار العروض</w:t>
      </w:r>
      <w:r w:rsidR="00DF3CB6" w:rsidRPr="00DF3CB6">
        <w:rPr>
          <w:rFonts w:hint="cs"/>
          <w:rtl/>
          <w:lang w:bidi="ar-DZ"/>
        </w:rPr>
        <w:t xml:space="preserve">، </w:t>
      </w:r>
      <w:r w:rsidR="00704535">
        <w:rPr>
          <w:rFonts w:hint="cs"/>
          <w:rtl/>
          <w:lang w:bidi="ar-DZ"/>
        </w:rPr>
        <w:t>مع ضرورة التكوين و</w:t>
      </w:r>
      <w:r w:rsidRPr="00DF3CB6">
        <w:rPr>
          <w:rFonts w:hint="cs"/>
          <w:rtl/>
          <w:lang w:bidi="ar-DZ"/>
        </w:rPr>
        <w:t>تحسين المستوى لهولاء الأعضاء.</w:t>
      </w:r>
    </w:p>
    <w:p w:rsidR="005B4902" w:rsidRPr="00DF3CB6" w:rsidRDefault="005B4902" w:rsidP="001F4C98">
      <w:pPr>
        <w:bidi/>
        <w:spacing w:after="0"/>
        <w:ind w:firstLine="708"/>
        <w:jc w:val="both"/>
        <w:rPr>
          <w:rtl/>
          <w:lang w:bidi="ar-DZ"/>
        </w:rPr>
      </w:pPr>
      <w:r w:rsidRPr="00DF3CB6">
        <w:rPr>
          <w:rFonts w:hint="cs"/>
          <w:rtl/>
          <w:lang w:bidi="ar-DZ"/>
        </w:rPr>
        <w:t xml:space="preserve"> خلاصة القول من خلال هذا البحث الموسوم بمب</w:t>
      </w:r>
      <w:r w:rsidR="001F4C98" w:rsidRPr="00DF3CB6">
        <w:rPr>
          <w:rFonts w:hint="cs"/>
          <w:rtl/>
          <w:lang w:bidi="ar-DZ"/>
        </w:rPr>
        <w:t>د</w:t>
      </w:r>
      <w:r w:rsidRPr="00DF3CB6">
        <w:rPr>
          <w:rFonts w:hint="cs"/>
          <w:rtl/>
          <w:lang w:bidi="ar-DZ"/>
        </w:rPr>
        <w:t xml:space="preserve">أ المنافسة في عقود التفويض حاولنا إبراز إنعكاسات توسيع هذا المبدأ نحو تفويض المرفق العام الذي إنتهجته الجزائر في الاونة الاخيرة، والذي كان قائما على حرية الإدارة في منحه تم التوصل إلى أهم نتيجة مفادها أنه بالرغم من توجه الدولة نحو هذا المجال سواء عن طريق نصوص خاصة أو بواسطة المرسوم التنفيذي 18-199 المكرس للمرسوم 15-247 في مجال عقود التفويض، إلا أننا  نلمس  التردد الواضح في التجسيد الميداني خاصة بالنسبة لتفويض المرافق الاستراتيجية في ظل التخوف من فقدان السيطرة عليها لفائدة الخواص فذهنية الحكومة الجزائرية لازالت مرتبطة بالنظام الإشتراكي الأمر الذي لازال يؤمن بضرورة وجود متعاملين محتكرين في القطاعات، بالرغم من فتح المجال لمبدأ المنافسة ولكن في أغلب الأحيان يمنح التفويض للمتعامل المحتكر وهذا </w:t>
      </w:r>
      <w:r w:rsidR="001F4C98" w:rsidRPr="00DF3CB6">
        <w:rPr>
          <w:rFonts w:hint="cs"/>
          <w:rtl/>
          <w:lang w:bidi="ar-DZ"/>
        </w:rPr>
        <w:t>لا</w:t>
      </w:r>
      <w:r w:rsidRPr="00DF3CB6">
        <w:rPr>
          <w:rFonts w:hint="cs"/>
          <w:rtl/>
          <w:lang w:bidi="ar-DZ"/>
        </w:rPr>
        <w:t xml:space="preserve"> يخدم النتائج المنتظرة من تفويض المرفق العام في ظل تطبيق مبدأ المنافسة</w:t>
      </w:r>
      <w:r w:rsidR="00EB7F23" w:rsidRPr="00DF3CB6">
        <w:rPr>
          <w:rFonts w:hint="cs"/>
          <w:rtl/>
          <w:lang w:bidi="ar-DZ"/>
        </w:rPr>
        <w:t>.</w:t>
      </w:r>
    </w:p>
    <w:p w:rsidR="005B4902" w:rsidRPr="00DF3CB6" w:rsidRDefault="005B4902" w:rsidP="005B4902">
      <w:pPr>
        <w:bidi/>
        <w:spacing w:after="0"/>
        <w:ind w:firstLine="708"/>
        <w:jc w:val="both"/>
        <w:rPr>
          <w:rtl/>
          <w:lang w:bidi="ar-DZ"/>
        </w:rPr>
      </w:pPr>
      <w:proofErr w:type="gramStart"/>
      <w:r w:rsidRPr="00DF3CB6">
        <w:rPr>
          <w:rFonts w:hint="cs"/>
          <w:rtl/>
          <w:lang w:bidi="ar-DZ"/>
        </w:rPr>
        <w:t>ومن</w:t>
      </w:r>
      <w:proofErr w:type="gramEnd"/>
      <w:r w:rsidRPr="00DF3CB6">
        <w:rPr>
          <w:rFonts w:hint="cs"/>
          <w:rtl/>
          <w:lang w:bidi="ar-DZ"/>
        </w:rPr>
        <w:t xml:space="preserve"> النتائج السابقة يمكن إدراج بعض الاقتراحات والملاحظات نجملها فيما يلي</w:t>
      </w:r>
      <w:r w:rsidR="00DF3CB6"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ضرورة تعديل قانون المنافسة وذلك بإدراج عقود تفويض المرفق العام بإعتبارأنها أصبحت من أهم العقود الإدارية على غرار الصفقات العمومية</w:t>
      </w:r>
      <w:r w:rsidR="00EB7F23"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 xml:space="preserve">على غرار التشريعات المقارنة وجب النظر بجدية في عقود التفويض وإصدار منظومة قانونية متكاملة أساسها مبدأ المنافسة وتوحيد المصطلحات والاجراءات، </w:t>
      </w:r>
      <w:r w:rsidR="001F4C98" w:rsidRPr="00DF3CB6">
        <w:rPr>
          <w:rFonts w:hint="cs"/>
          <w:rtl/>
          <w:lang w:bidi="ar-DZ"/>
        </w:rPr>
        <w:t xml:space="preserve">مع </w:t>
      </w:r>
      <w:r w:rsidRPr="00DF3CB6">
        <w:rPr>
          <w:rFonts w:hint="cs"/>
          <w:rtl/>
          <w:lang w:bidi="ar-DZ"/>
        </w:rPr>
        <w:t>تنظم هذا النوع من العقود في ظل المتطلبات الإقتصادية الجديدة المنتهجة من طرف الدولة والمبنية أساسا على التنافس الحر والفعال حتى ترقى المرافق العامة إلى الهدف المنشود والمتمثل في الف</w:t>
      </w:r>
      <w:r w:rsidR="001F4C98" w:rsidRPr="00DF3CB6">
        <w:rPr>
          <w:rFonts w:hint="cs"/>
          <w:rtl/>
          <w:lang w:bidi="ar-DZ"/>
        </w:rPr>
        <w:t>ع</w:t>
      </w:r>
      <w:r w:rsidRPr="00DF3CB6">
        <w:rPr>
          <w:rFonts w:hint="cs"/>
          <w:rtl/>
          <w:lang w:bidi="ar-DZ"/>
        </w:rPr>
        <w:t>الية والنجاعة و تحسين الخدمة العمومية</w:t>
      </w:r>
      <w:r w:rsidR="00EB7F23"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تقييد حرية الإدارة بشكل أكبر في منح التفويض مع تنظيم تقنية اللجوء إلى التفاوض في محاولة لتقليل وتقليص مبدأ الإعتبار الشخصي عند منح هذه التفويضات</w:t>
      </w:r>
      <w:r w:rsidR="00EB7F23"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إستعمال الوسائل الإلكترونية خاصة في مجال الإعلان عن الطلب على المنافسة</w:t>
      </w:r>
      <w:r w:rsidR="00D15775">
        <w:rPr>
          <w:rFonts w:hint="cs"/>
          <w:rtl/>
          <w:lang w:bidi="ar-DZ"/>
        </w:rPr>
        <w:t xml:space="preserve"> حسب ما</w:t>
      </w:r>
      <w:r w:rsidRPr="00DF3CB6">
        <w:rPr>
          <w:rFonts w:hint="cs"/>
          <w:rtl/>
          <w:lang w:bidi="ar-DZ"/>
        </w:rPr>
        <w:t xml:space="preserve"> هو معمول به في مجال الصفقات العمومية مع إبراز خاصية التخصص من أجل ضمان سهولة لااطلاع عليها من طرف المتنافسين.</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 xml:space="preserve">تعديل المادة 26 من المرسوم التفيذي 18-199 من أجل تحيد قائمة المرافق العمومية المعفاة من إجبارية الاشهار في الجرائد أو على الأقل تحديد الخصائص التي تتميز بها هذه المرافق، وكذا المادة 41 منه المتعلقة بالمنح المؤقت بإلزام إدراجه في وسيلة النشر نفسها المعتمد عليها في الاعلان المسبق للطلب على المنافسة عندما يكون ذلك ممكنا </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 xml:space="preserve">تعزيز دور أجهزة الرقابة سواء على المستوى الداخلي بإدراج توصيات أكثر تتعلق بلجنة إختيار وإنتقاء العروض كونها تلعب دورا هاما في حماية مبدأ المنافسة، إذ على الرغم من تخصيص لها ثلاث (03) مواد إلا انها غير كافية لتنظيمها بالقدر الكافي، لذا على المنظم تدارك الامر بإضافة مواد أخرى تتعلق بالنصاب القانوني الذي تصح به إجتماعاتها وكذا إدراج كيفية إتخاذ القرارات فيها، إضافة إعطائها نوع من الاستقلالية من الناحية الدارية وعدم تقييدها بإرتباطها من ناحية وضع نظامها الداخلي من طرف مسؤول السلطة المفوضة، مع ضرورة تحديد المدة القصوى على اللجنة لإجراء مختاف مهامها وذلكلهدف تكريس الشفافية وتجنبالاطالة الاجراءات، وكذا من أجل ربح الوقت الذي يعتبر العامل الاساسي الذي يبحث عنه جميع المتعاملين المتنافسين في الوقت الحاضر </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ضرورة التنسيق بين الاجهزة الرقابية لتفويضات المرفق العام لضمان فعاليتها أكثر في حماية وتكريس مبدأ المنافسة</w:t>
      </w:r>
      <w:r w:rsidR="00EB7F23"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تجسيد عمل سلطة ضبط الصفقات العمومية وتفويضات المرفق العام وضرورة توسيع من صلاحيتها للاشراف على الاجراءات التيي تتطلبها عملية إختيار المفوض له</w:t>
      </w:r>
      <w:r w:rsidR="003B0C95">
        <w:rPr>
          <w:rFonts w:hint="cs"/>
          <w:rtl/>
          <w:lang w:bidi="ar-DZ"/>
        </w:rPr>
        <w:t>، ضمانا لمبدأ المنافسة ونزاهة و</w:t>
      </w:r>
      <w:r w:rsidRPr="00DF3CB6">
        <w:rPr>
          <w:rFonts w:hint="cs"/>
          <w:rtl/>
          <w:lang w:bidi="ar-DZ"/>
        </w:rPr>
        <w:t>شفافية هذه الاجراءات</w:t>
      </w:r>
      <w:r w:rsidR="00EB7F23" w:rsidRPr="00DF3CB6">
        <w:rPr>
          <w:rFonts w:hint="cs"/>
          <w:rtl/>
          <w:lang w:bidi="ar-DZ"/>
        </w:rPr>
        <w:t>.</w:t>
      </w:r>
    </w:p>
    <w:p w:rsidR="005B4902" w:rsidRPr="00DF3CB6" w:rsidRDefault="005B4902" w:rsidP="00CE7DDA">
      <w:pPr>
        <w:pStyle w:val="Paragraphedeliste"/>
        <w:numPr>
          <w:ilvl w:val="0"/>
          <w:numId w:val="40"/>
        </w:numPr>
        <w:tabs>
          <w:tab w:val="right" w:pos="617"/>
        </w:tabs>
        <w:bidi/>
        <w:spacing w:after="0"/>
        <w:ind w:left="50" w:firstLine="0"/>
        <w:jc w:val="both"/>
        <w:rPr>
          <w:lang w:bidi="ar-DZ"/>
        </w:rPr>
      </w:pPr>
      <w:r w:rsidRPr="00DF3CB6">
        <w:rPr>
          <w:rFonts w:hint="cs"/>
          <w:rtl/>
          <w:lang w:bidi="ar-DZ"/>
        </w:rPr>
        <w:t>ضرورة إصدار مدونة الاخلاقيات الخاصة بالاع</w:t>
      </w:r>
      <w:r w:rsidR="003B0C95">
        <w:rPr>
          <w:rFonts w:hint="cs"/>
          <w:rtl/>
          <w:lang w:bidi="ar-DZ"/>
        </w:rPr>
        <w:t>وان العموميين المكلفين بإبرام و</w:t>
      </w:r>
      <w:r w:rsidRPr="00DF3CB6">
        <w:rPr>
          <w:rFonts w:hint="cs"/>
          <w:rtl/>
          <w:lang w:bidi="ar-DZ"/>
        </w:rPr>
        <w:t xml:space="preserve">تنفيذ عقود تفويض المرفق العام </w:t>
      </w:r>
    </w:p>
    <w:p w:rsidR="005B4902" w:rsidRPr="00DF3CB6" w:rsidRDefault="005B4902" w:rsidP="00CE7DDA">
      <w:pPr>
        <w:pStyle w:val="Paragraphedeliste"/>
        <w:numPr>
          <w:ilvl w:val="0"/>
          <w:numId w:val="40"/>
        </w:numPr>
        <w:tabs>
          <w:tab w:val="right" w:pos="617"/>
        </w:tabs>
        <w:bidi/>
        <w:spacing w:after="0"/>
        <w:ind w:left="50" w:firstLine="0"/>
        <w:jc w:val="both"/>
        <w:rPr>
          <w:rtl/>
          <w:lang w:bidi="ar-DZ"/>
        </w:rPr>
      </w:pPr>
      <w:r w:rsidRPr="00DF3CB6">
        <w:rPr>
          <w:rFonts w:hint="cs"/>
          <w:rtl/>
          <w:lang w:bidi="ar-DZ"/>
        </w:rPr>
        <w:t>تنظيم وتسطير برنامج محكم ومضبوط لتكوين مقدمي العروض والموظفين والاعوان العموميين ال</w:t>
      </w:r>
      <w:r w:rsidR="005D62A7" w:rsidRPr="00DF3CB6">
        <w:rPr>
          <w:rFonts w:hint="cs"/>
          <w:rtl/>
          <w:lang w:bidi="ar-DZ"/>
        </w:rPr>
        <w:t>م</w:t>
      </w:r>
      <w:r w:rsidRPr="00DF3CB6">
        <w:rPr>
          <w:rFonts w:hint="cs"/>
          <w:rtl/>
          <w:lang w:bidi="ar-DZ"/>
        </w:rPr>
        <w:t>كلفين بتحضير وإبرام وتنفيذ تفويضات المرفق العام</w:t>
      </w:r>
      <w:r w:rsidR="00EB7F23" w:rsidRPr="00DF3CB6">
        <w:rPr>
          <w:rFonts w:hint="cs"/>
          <w:rtl/>
          <w:lang w:bidi="ar-DZ"/>
        </w:rPr>
        <w:t>.</w:t>
      </w:r>
    </w:p>
    <w:p w:rsidR="00361F31" w:rsidRPr="00DF3CB6" w:rsidRDefault="00361F31" w:rsidP="00B44BF4">
      <w:pPr>
        <w:bidi/>
        <w:jc w:val="both"/>
        <w:rPr>
          <w:rtl/>
          <w:lang w:bidi="ar-MA"/>
        </w:rPr>
        <w:sectPr w:rsidR="00361F31" w:rsidRPr="00DF3CB6" w:rsidSect="00FF4332">
          <w:headerReference w:type="default" r:id="rId49"/>
          <w:footerReference w:type="default" r:id="rId50"/>
          <w:footnotePr>
            <w:numRestart w:val="eachPage"/>
          </w:footnotePr>
          <w:pgSz w:w="12240" w:h="15840" w:code="1"/>
          <w:pgMar w:top="1417" w:right="1417" w:bottom="1417" w:left="1417" w:header="709" w:footer="709" w:gutter="0"/>
          <w:paperSrc w:first="261"/>
          <w:cols w:space="708"/>
          <w:docGrid w:linePitch="360"/>
        </w:sectPr>
      </w:pPr>
    </w:p>
    <w:p w:rsidR="00256E6A" w:rsidRPr="00DF3CB6" w:rsidRDefault="00256E6A" w:rsidP="00361F31">
      <w:pPr>
        <w:tabs>
          <w:tab w:val="left" w:pos="1486"/>
        </w:tabs>
        <w:bidi/>
        <w:jc w:val="left"/>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391A02" w:rsidRPr="00DF3CB6" w:rsidRDefault="00391A02" w:rsidP="00391A02">
      <w:pPr>
        <w:bidi/>
        <w:rPr>
          <w:rtl/>
          <w:lang w:bidi="ar-MA"/>
        </w:rPr>
      </w:pPr>
    </w:p>
    <w:p w:rsidR="00391A02" w:rsidRPr="00DF3CB6" w:rsidRDefault="00391A02" w:rsidP="00391A02">
      <w:pPr>
        <w:bidi/>
        <w:rPr>
          <w:lang w:bidi="ar-MA"/>
        </w:rPr>
      </w:pPr>
    </w:p>
    <w:p w:rsidR="00256E6A" w:rsidRPr="00DF3CB6" w:rsidRDefault="00256E6A" w:rsidP="00256E6A">
      <w:pPr>
        <w:bidi/>
        <w:rPr>
          <w:lang w:bidi="ar-MA"/>
        </w:rPr>
      </w:pPr>
    </w:p>
    <w:p w:rsidR="00256E6A" w:rsidRPr="00704535" w:rsidRDefault="00325D07" w:rsidP="00704535">
      <w:pPr>
        <w:pStyle w:val="Titre1"/>
        <w:bidi/>
        <w:jc w:val="center"/>
        <w:rPr>
          <w:rFonts w:ascii="Sakkal Majalla" w:hAnsi="Sakkal Majalla" w:cs="Sakkal Majalla"/>
          <w:sz w:val="96"/>
          <w:szCs w:val="96"/>
          <w:lang w:bidi="ar-MA"/>
        </w:rPr>
      </w:pPr>
      <w:bookmarkStart w:id="1102" w:name="_Toc127049109"/>
      <w:bookmarkStart w:id="1103" w:name="_Toc127052370"/>
      <w:bookmarkStart w:id="1104" w:name="_Toc127053434"/>
      <w:bookmarkStart w:id="1105" w:name="_Toc133700325"/>
      <w:r w:rsidRPr="00704535">
        <w:rPr>
          <w:rFonts w:ascii="Sakkal Majalla" w:hAnsi="Sakkal Majalla" w:cs="Sakkal Majalla"/>
          <w:sz w:val="96"/>
          <w:szCs w:val="96"/>
          <w:rtl/>
          <w:lang w:bidi="ar-DZ"/>
        </w:rPr>
        <w:t xml:space="preserve">قائمة المصادر </w:t>
      </w:r>
      <w:proofErr w:type="gramStart"/>
      <w:r w:rsidRPr="00704535">
        <w:rPr>
          <w:rFonts w:ascii="Sakkal Majalla" w:hAnsi="Sakkal Majalla" w:cs="Sakkal Majalla"/>
          <w:sz w:val="96"/>
          <w:szCs w:val="96"/>
          <w:rtl/>
          <w:lang w:bidi="ar-DZ"/>
        </w:rPr>
        <w:t>والمراجع</w:t>
      </w:r>
      <w:bookmarkEnd w:id="1102"/>
      <w:bookmarkEnd w:id="1103"/>
      <w:bookmarkEnd w:id="1104"/>
      <w:bookmarkEnd w:id="1105"/>
      <w:proofErr w:type="gramEnd"/>
    </w:p>
    <w:p w:rsidR="00256E6A" w:rsidRPr="00DF3CB6" w:rsidRDefault="00256E6A" w:rsidP="00325D07">
      <w:pPr>
        <w:bidi/>
        <w:jc w:val="center"/>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256E6A" w:rsidRPr="00DF3CB6" w:rsidRDefault="00256E6A" w:rsidP="00256E6A">
      <w:pPr>
        <w:bidi/>
        <w:rPr>
          <w:lang w:bidi="ar-MA"/>
        </w:rPr>
      </w:pPr>
    </w:p>
    <w:p w:rsidR="00256E6A" w:rsidRPr="00DF3CB6" w:rsidRDefault="00256E6A" w:rsidP="00256E6A">
      <w:pPr>
        <w:tabs>
          <w:tab w:val="left" w:pos="1936"/>
        </w:tabs>
        <w:bidi/>
        <w:jc w:val="left"/>
        <w:rPr>
          <w:rtl/>
          <w:lang w:bidi="ar-MA"/>
        </w:rPr>
        <w:sectPr w:rsidR="00256E6A" w:rsidRPr="00DF3CB6" w:rsidSect="00FF4332">
          <w:headerReference w:type="default" r:id="rId51"/>
          <w:footerReference w:type="default" r:id="rId52"/>
          <w:footnotePr>
            <w:numRestart w:val="eachPage"/>
          </w:footnotePr>
          <w:pgSz w:w="12240" w:h="15840" w:code="1"/>
          <w:pgMar w:top="1417" w:right="1417" w:bottom="1417" w:left="1417" w:header="709" w:footer="709" w:gutter="0"/>
          <w:paperSrc w:first="261"/>
          <w:cols w:space="708"/>
          <w:docGrid w:linePitch="360"/>
        </w:sectPr>
      </w:pPr>
    </w:p>
    <w:p w:rsidR="00EC27C3" w:rsidRPr="000623AF" w:rsidRDefault="00BB2D52" w:rsidP="00CE7DDA">
      <w:pPr>
        <w:pStyle w:val="Paragraphedeliste"/>
        <w:numPr>
          <w:ilvl w:val="0"/>
          <w:numId w:val="41"/>
        </w:numPr>
        <w:tabs>
          <w:tab w:val="right" w:pos="617"/>
          <w:tab w:val="left" w:pos="1936"/>
        </w:tabs>
        <w:bidi/>
        <w:ind w:left="50" w:firstLine="0"/>
        <w:jc w:val="left"/>
        <w:rPr>
          <w:b/>
          <w:bCs/>
          <w:sz w:val="40"/>
          <w:szCs w:val="40"/>
          <w:lang w:bidi="ar-MA"/>
        </w:rPr>
      </w:pPr>
      <w:r w:rsidRPr="000623AF">
        <w:rPr>
          <w:b/>
          <w:bCs/>
          <w:sz w:val="40"/>
          <w:szCs w:val="40"/>
          <w:rtl/>
          <w:lang w:bidi="ar-MA"/>
        </w:rPr>
        <w:t>المراجع باللغة العربية</w:t>
      </w:r>
    </w:p>
    <w:p w:rsidR="002362DA" w:rsidRPr="000623AF" w:rsidRDefault="002362DA" w:rsidP="002362DA">
      <w:pPr>
        <w:tabs>
          <w:tab w:val="right" w:pos="617"/>
          <w:tab w:val="left" w:pos="1936"/>
        </w:tabs>
        <w:bidi/>
        <w:ind w:left="50"/>
        <w:jc w:val="both"/>
        <w:rPr>
          <w:rFonts w:eastAsia="Times New Roman"/>
          <w:b/>
          <w:bCs/>
          <w:sz w:val="40"/>
          <w:szCs w:val="40"/>
          <w:lang w:bidi="ar-MA"/>
        </w:rPr>
      </w:pPr>
      <w:r w:rsidRPr="000623AF">
        <w:rPr>
          <w:rFonts w:eastAsia="Times New Roman"/>
          <w:b/>
          <w:bCs/>
          <w:sz w:val="40"/>
          <w:szCs w:val="40"/>
          <w:rtl/>
          <w:lang w:bidi="ar-MA"/>
        </w:rPr>
        <w:t>أولا: النصوص القانونية</w:t>
      </w:r>
    </w:p>
    <w:p w:rsidR="002362DA" w:rsidRPr="000623AF" w:rsidRDefault="002362DA" w:rsidP="002362DA">
      <w:pPr>
        <w:tabs>
          <w:tab w:val="right" w:pos="617"/>
          <w:tab w:val="left" w:pos="1936"/>
        </w:tabs>
        <w:bidi/>
        <w:ind w:left="50"/>
        <w:jc w:val="both"/>
        <w:rPr>
          <w:rFonts w:eastAsia="Times New Roman"/>
          <w:b/>
          <w:bCs/>
          <w:sz w:val="40"/>
          <w:szCs w:val="40"/>
          <w:lang w:bidi="ar-MA"/>
        </w:rPr>
      </w:pPr>
      <w:r w:rsidRPr="000623AF">
        <w:rPr>
          <w:rFonts w:eastAsia="Times New Roman"/>
          <w:b/>
          <w:bCs/>
          <w:sz w:val="40"/>
          <w:szCs w:val="40"/>
          <w:lang w:bidi="ar-MA"/>
        </w:rPr>
        <w:t>1</w:t>
      </w:r>
      <w:r w:rsidRPr="000623AF">
        <w:rPr>
          <w:rFonts w:eastAsia="Times New Roman"/>
          <w:b/>
          <w:bCs/>
          <w:sz w:val="40"/>
          <w:szCs w:val="40"/>
          <w:rtl/>
          <w:lang w:bidi="ar-MA"/>
        </w:rPr>
        <w:t xml:space="preserve"> - الدساتير</w:t>
      </w:r>
    </w:p>
    <w:p w:rsidR="002362DA" w:rsidRPr="002362DA" w:rsidRDefault="002362DA" w:rsidP="002362DA">
      <w:pPr>
        <w:tabs>
          <w:tab w:val="right" w:pos="617"/>
        </w:tabs>
        <w:bidi/>
        <w:spacing w:after="0" w:line="240" w:lineRule="auto"/>
        <w:ind w:left="50"/>
        <w:jc w:val="both"/>
        <w:rPr>
          <w:rFonts w:eastAsia="Times New Roman"/>
          <w:lang w:bidi="ar-DZ"/>
        </w:rPr>
      </w:pPr>
      <w:r w:rsidRPr="002362DA">
        <w:rPr>
          <w:rFonts w:eastAsia="Times New Roman"/>
        </w:rPr>
        <w:t>1</w:t>
      </w:r>
      <w:r w:rsidRPr="002362DA">
        <w:rPr>
          <w:rFonts w:eastAsia="Times New Roman"/>
          <w:rtl/>
        </w:rPr>
        <w:t xml:space="preserve">- </w:t>
      </w:r>
      <w:r w:rsidRPr="002362DA">
        <w:rPr>
          <w:rFonts w:eastAsia="Times New Roman"/>
          <w:rtl/>
          <w:lang w:bidi="ar-DZ"/>
        </w:rPr>
        <w:t>دستور الجمهورية الجزائرية 1976.</w:t>
      </w:r>
    </w:p>
    <w:p w:rsidR="002362DA" w:rsidRPr="002362DA" w:rsidRDefault="002362DA" w:rsidP="002362DA">
      <w:pPr>
        <w:tabs>
          <w:tab w:val="right" w:pos="617"/>
        </w:tabs>
        <w:bidi/>
        <w:spacing w:after="0" w:line="240" w:lineRule="auto"/>
        <w:ind w:left="50"/>
        <w:jc w:val="both"/>
        <w:rPr>
          <w:rFonts w:eastAsia="Times New Roman"/>
          <w:lang w:bidi="ar-DZ"/>
        </w:rPr>
      </w:pPr>
      <w:r w:rsidRPr="002362DA">
        <w:rPr>
          <w:rFonts w:eastAsia="Times New Roman"/>
          <w:lang w:bidi="ar-DZ"/>
        </w:rPr>
        <w:t>2</w:t>
      </w:r>
      <w:r w:rsidRPr="002362DA">
        <w:rPr>
          <w:rFonts w:eastAsia="Times New Roman"/>
          <w:rtl/>
          <w:lang w:bidi="ar-DZ"/>
        </w:rPr>
        <w:t>- دستور الجزائر لسنة1996 المؤرخ في23-02-1996، ج ر عدد9بتاريخ 01-03-1996</w:t>
      </w:r>
    </w:p>
    <w:p w:rsidR="002362DA" w:rsidRPr="002362DA" w:rsidRDefault="002362DA" w:rsidP="002362DA">
      <w:pPr>
        <w:tabs>
          <w:tab w:val="right" w:pos="617"/>
        </w:tabs>
        <w:bidi/>
        <w:spacing w:line="240" w:lineRule="auto"/>
        <w:ind w:left="50"/>
        <w:jc w:val="both"/>
        <w:rPr>
          <w:rFonts w:eastAsia="Times New Roman"/>
          <w:rtl/>
          <w:lang w:bidi="ar-DZ"/>
        </w:rPr>
      </w:pPr>
      <w:r w:rsidRPr="002362DA">
        <w:rPr>
          <w:rFonts w:eastAsia="Times New Roman"/>
          <w:lang w:bidi="ar-DZ"/>
        </w:rPr>
        <w:t>3</w:t>
      </w:r>
      <w:r w:rsidRPr="002362DA">
        <w:rPr>
          <w:rFonts w:eastAsia="Times New Roman"/>
          <w:rtl/>
          <w:lang w:bidi="ar-DZ"/>
        </w:rPr>
        <w:t>- الدستور الجزائري لسنة 2020 ج ر 82 بتاريخ 30 ديسمبر 2020.</w:t>
      </w:r>
    </w:p>
    <w:p w:rsidR="002362DA" w:rsidRPr="005458AA" w:rsidRDefault="000623AF" w:rsidP="000623AF">
      <w:pPr>
        <w:tabs>
          <w:tab w:val="right" w:pos="617"/>
          <w:tab w:val="left" w:pos="1936"/>
        </w:tabs>
        <w:bidi/>
        <w:spacing w:before="240"/>
        <w:ind w:left="50"/>
        <w:contextualSpacing/>
        <w:jc w:val="both"/>
        <w:rPr>
          <w:rFonts w:eastAsia="Times New Roman"/>
          <w:sz w:val="40"/>
          <w:szCs w:val="40"/>
          <w:rtl/>
          <w:lang w:bidi="ar-DZ"/>
        </w:rPr>
      </w:pPr>
      <w:r w:rsidRPr="005458AA">
        <w:rPr>
          <w:rFonts w:eastAsia="Times New Roman"/>
          <w:b/>
          <w:bCs/>
          <w:sz w:val="40"/>
          <w:szCs w:val="40"/>
          <w:lang w:bidi="ar-DZ"/>
        </w:rPr>
        <w:t>2</w:t>
      </w:r>
      <w:r w:rsidRPr="005458AA">
        <w:rPr>
          <w:rFonts w:eastAsia="Times New Roman" w:hint="cs"/>
          <w:b/>
          <w:bCs/>
          <w:sz w:val="40"/>
          <w:szCs w:val="40"/>
          <w:rtl/>
          <w:lang w:bidi="ar-DZ"/>
        </w:rPr>
        <w:t>-</w:t>
      </w:r>
      <w:r w:rsidR="002362DA" w:rsidRPr="005458AA">
        <w:rPr>
          <w:rFonts w:eastAsia="Times New Roman"/>
          <w:b/>
          <w:bCs/>
          <w:sz w:val="40"/>
          <w:szCs w:val="40"/>
          <w:rtl/>
          <w:lang w:bidi="ar-DZ"/>
        </w:rPr>
        <w:t xml:space="preserve"> الأوامر والقوانين </w:t>
      </w:r>
    </w:p>
    <w:p w:rsidR="002362DA" w:rsidRPr="002362DA" w:rsidRDefault="002362DA" w:rsidP="000623AF">
      <w:pPr>
        <w:tabs>
          <w:tab w:val="right" w:pos="617"/>
        </w:tabs>
        <w:bidi/>
        <w:spacing w:after="0"/>
        <w:ind w:left="50"/>
        <w:jc w:val="both"/>
        <w:rPr>
          <w:rFonts w:eastAsia="Times New Roman"/>
          <w:lang w:bidi="ar-DZ"/>
        </w:rPr>
      </w:pPr>
      <w:r w:rsidRPr="002362DA">
        <w:rPr>
          <w:rFonts w:eastAsia="Times New Roman"/>
          <w:lang w:bidi="ar-DZ"/>
        </w:rPr>
        <w:t>1</w:t>
      </w:r>
      <w:r w:rsidRPr="002362DA">
        <w:rPr>
          <w:rFonts w:eastAsia="Times New Roman"/>
          <w:rtl/>
          <w:lang w:bidi="ar-DZ"/>
        </w:rPr>
        <w:t>- قانون 67-24 المؤرخ في 18 جانفي 1967، المتعلق بالبلدية، ج ر عدد 6 الصادر بتاريخ 18-01-1967.</w:t>
      </w:r>
    </w:p>
    <w:p w:rsidR="002362DA" w:rsidRPr="002362DA" w:rsidRDefault="002362DA" w:rsidP="000623AF">
      <w:pPr>
        <w:tabs>
          <w:tab w:val="right" w:pos="617"/>
        </w:tabs>
        <w:bidi/>
        <w:spacing w:after="0"/>
        <w:ind w:left="50"/>
        <w:jc w:val="both"/>
        <w:rPr>
          <w:rFonts w:eastAsia="Times New Roman"/>
          <w:rtl/>
          <w:lang w:bidi="ar-DZ"/>
        </w:rPr>
      </w:pPr>
      <w:r w:rsidRPr="002362DA">
        <w:rPr>
          <w:rFonts w:eastAsia="Times New Roman"/>
          <w:lang w:bidi="ar-DZ"/>
        </w:rPr>
        <w:t>2</w:t>
      </w:r>
      <w:r w:rsidRPr="002362DA">
        <w:rPr>
          <w:rFonts w:eastAsia="Times New Roman"/>
          <w:rtl/>
          <w:lang w:bidi="ar-DZ"/>
        </w:rPr>
        <w:t>- القانون رقم 69-38 المؤرخ 23-05-1969 المتضمن قانون الولاية </w:t>
      </w:r>
    </w:p>
    <w:p w:rsidR="002362DA" w:rsidRPr="002362DA" w:rsidRDefault="002362DA" w:rsidP="000623AF">
      <w:pPr>
        <w:tabs>
          <w:tab w:val="right" w:pos="617"/>
          <w:tab w:val="left" w:pos="1936"/>
        </w:tabs>
        <w:bidi/>
        <w:spacing w:before="240"/>
        <w:ind w:left="50"/>
        <w:jc w:val="both"/>
        <w:rPr>
          <w:rFonts w:eastAsia="Times New Roman"/>
          <w:b/>
          <w:bCs/>
          <w:rtl/>
          <w:lang w:bidi="ar-MA"/>
        </w:rPr>
      </w:pPr>
      <w:r w:rsidRPr="002362DA">
        <w:rPr>
          <w:rFonts w:eastAsia="Times New Roman"/>
          <w:lang w:bidi="ar-DZ"/>
        </w:rPr>
        <w:t>3</w:t>
      </w:r>
      <w:r w:rsidRPr="002362DA">
        <w:rPr>
          <w:rFonts w:eastAsia="Times New Roman"/>
          <w:rtl/>
          <w:lang w:bidi="ar-DZ"/>
        </w:rPr>
        <w:t>- الأمر 75-58 المؤرخ في 26-09-1975، المتضمن القانون المدني المعدل و المتمم ج ر عدد 78. بتاريخ 30-09-1975</w:t>
      </w:r>
    </w:p>
    <w:p w:rsidR="002362DA" w:rsidRPr="002362DA" w:rsidRDefault="002362DA" w:rsidP="000623AF">
      <w:pPr>
        <w:tabs>
          <w:tab w:val="right" w:pos="617"/>
        </w:tabs>
        <w:bidi/>
        <w:spacing w:before="240" w:after="0"/>
        <w:jc w:val="both"/>
        <w:rPr>
          <w:rFonts w:eastAsia="Times New Roman"/>
          <w:lang w:bidi="ar-DZ"/>
        </w:rPr>
      </w:pPr>
      <w:r w:rsidRPr="002362DA">
        <w:rPr>
          <w:rFonts w:eastAsia="Times New Roman"/>
          <w:lang w:bidi="ar-DZ"/>
        </w:rPr>
        <w:t>4</w:t>
      </w:r>
      <w:r w:rsidRPr="002362DA">
        <w:rPr>
          <w:rFonts w:eastAsia="Times New Roman"/>
          <w:rtl/>
          <w:lang w:bidi="ar-DZ"/>
        </w:rPr>
        <w:t>- القانون رقم 90-</w:t>
      </w:r>
      <w:r w:rsidRPr="002362DA">
        <w:rPr>
          <w:rFonts w:eastAsia="Times New Roman"/>
          <w:lang w:bidi="ar-DZ"/>
        </w:rPr>
        <w:t>07</w:t>
      </w:r>
      <w:r w:rsidRPr="002362DA">
        <w:rPr>
          <w:rFonts w:eastAsia="Times New Roman"/>
          <w:rtl/>
          <w:lang w:bidi="ar-DZ"/>
        </w:rPr>
        <w:t>،</w:t>
      </w:r>
      <w:r w:rsidRPr="002362DA">
        <w:rPr>
          <w:rFonts w:eastAsia="Times New Roman"/>
          <w:rtl/>
        </w:rPr>
        <w:t>المؤرخ في</w:t>
      </w:r>
      <w:r w:rsidRPr="002362DA">
        <w:rPr>
          <w:rFonts w:eastAsia="Times New Roman"/>
          <w:lang w:bidi="ar-DZ"/>
        </w:rPr>
        <w:t xml:space="preserve">03 </w:t>
      </w:r>
      <w:r w:rsidRPr="002362DA">
        <w:rPr>
          <w:rFonts w:eastAsia="Times New Roman"/>
          <w:rtl/>
          <w:lang w:bidi="ar-DZ"/>
        </w:rPr>
        <w:t xml:space="preserve">أفريل </w:t>
      </w:r>
      <w:r w:rsidRPr="002362DA">
        <w:rPr>
          <w:rFonts w:eastAsia="Times New Roman"/>
          <w:lang w:bidi="ar-DZ"/>
        </w:rPr>
        <w:t>1990</w:t>
      </w:r>
      <w:r w:rsidRPr="002362DA">
        <w:rPr>
          <w:rFonts w:eastAsia="Times New Roman"/>
          <w:rtl/>
          <w:lang w:bidi="ar-DZ"/>
        </w:rPr>
        <w:t xml:space="preserve">المتضمن قانون الإعلام ، ج ر عدد </w:t>
      </w:r>
      <w:r w:rsidRPr="002362DA">
        <w:rPr>
          <w:rFonts w:eastAsia="Times New Roman"/>
          <w:lang w:bidi="ar-DZ"/>
        </w:rPr>
        <w:t>14</w:t>
      </w:r>
      <w:r w:rsidRPr="002362DA">
        <w:rPr>
          <w:rFonts w:eastAsia="Times New Roman"/>
          <w:rtl/>
          <w:lang w:bidi="ar-DZ"/>
        </w:rPr>
        <w:t xml:space="preserve"> بتاريخ </w:t>
      </w:r>
      <w:r w:rsidRPr="002362DA">
        <w:rPr>
          <w:rFonts w:eastAsia="Times New Roman"/>
          <w:lang w:bidi="ar-DZ"/>
        </w:rPr>
        <w:t>04</w:t>
      </w:r>
      <w:r w:rsidRPr="002362DA">
        <w:rPr>
          <w:rFonts w:eastAsia="Times New Roman"/>
          <w:rtl/>
          <w:lang w:bidi="ar-DZ"/>
        </w:rPr>
        <w:t xml:space="preserve"> أفريل </w:t>
      </w:r>
      <w:r w:rsidRPr="002362DA">
        <w:rPr>
          <w:rFonts w:eastAsia="Times New Roman"/>
          <w:lang w:bidi="ar-DZ"/>
        </w:rPr>
        <w:t xml:space="preserve">1990 </w:t>
      </w:r>
      <w:r w:rsidRPr="002362DA">
        <w:rPr>
          <w:rFonts w:eastAsia="Times New Roman"/>
          <w:rtl/>
          <w:lang w:bidi="ar-DZ"/>
        </w:rPr>
        <w:t>(الملغى)</w:t>
      </w:r>
    </w:p>
    <w:p w:rsidR="002362DA" w:rsidRPr="002362DA" w:rsidRDefault="002362DA" w:rsidP="000623AF">
      <w:pPr>
        <w:tabs>
          <w:tab w:val="right" w:pos="617"/>
        </w:tabs>
        <w:bidi/>
        <w:spacing w:before="240" w:after="0"/>
        <w:jc w:val="both"/>
        <w:rPr>
          <w:rFonts w:eastAsia="Times New Roman"/>
          <w:rtl/>
          <w:lang w:bidi="ar-DZ"/>
        </w:rPr>
      </w:pPr>
      <w:r w:rsidRPr="002362DA">
        <w:rPr>
          <w:rFonts w:eastAsia="Times New Roman"/>
          <w:lang w:bidi="ar-DZ"/>
        </w:rPr>
        <w:t>5</w:t>
      </w:r>
      <w:r w:rsidRPr="002362DA">
        <w:rPr>
          <w:rFonts w:eastAsia="Times New Roman"/>
          <w:rtl/>
          <w:lang w:bidi="ar-DZ"/>
        </w:rPr>
        <w:t xml:space="preserve">- القانون رقم 90-08 المؤرخ في 07 أفريل 1990، المتعلق بالبلدية ، ج ر عدد 15، الصادر بتاريخ: 07-04-1990.  </w:t>
      </w:r>
    </w:p>
    <w:p w:rsidR="002362DA" w:rsidRPr="002362DA" w:rsidRDefault="002362DA" w:rsidP="000623AF">
      <w:pPr>
        <w:tabs>
          <w:tab w:val="right" w:pos="617"/>
        </w:tabs>
        <w:bidi/>
        <w:spacing w:after="0"/>
        <w:ind w:left="50"/>
        <w:jc w:val="both"/>
        <w:rPr>
          <w:rFonts w:eastAsia="Times New Roman"/>
          <w:lang w:bidi="ar-DZ"/>
        </w:rPr>
      </w:pPr>
      <w:r w:rsidRPr="002362DA">
        <w:rPr>
          <w:rFonts w:eastAsia="Times New Roman"/>
          <w:lang w:bidi="ar-DZ"/>
        </w:rPr>
        <w:t>6</w:t>
      </w:r>
      <w:r w:rsidRPr="002362DA">
        <w:rPr>
          <w:rFonts w:eastAsia="Times New Roman"/>
          <w:rtl/>
          <w:lang w:bidi="ar-DZ"/>
        </w:rPr>
        <w:t>- القانون 90-10 ، المؤرخ في</w:t>
      </w:r>
      <w:r w:rsidRPr="002362DA">
        <w:rPr>
          <w:rFonts w:eastAsia="Times New Roman"/>
          <w:lang w:bidi="ar-DZ"/>
        </w:rPr>
        <w:t xml:space="preserve"> 14</w:t>
      </w:r>
      <w:r w:rsidRPr="002362DA">
        <w:rPr>
          <w:rFonts w:eastAsia="Times New Roman"/>
          <w:rtl/>
          <w:lang w:bidi="ar-DZ"/>
        </w:rPr>
        <w:t xml:space="preserve"> أفريل</w:t>
      </w:r>
      <w:r w:rsidRPr="002362DA">
        <w:rPr>
          <w:rFonts w:eastAsia="Times New Roman"/>
          <w:lang w:bidi="ar-DZ"/>
        </w:rPr>
        <w:t>1990</w:t>
      </w:r>
      <w:r w:rsidRPr="002362DA">
        <w:rPr>
          <w:rFonts w:eastAsia="Times New Roman"/>
          <w:rtl/>
          <w:lang w:bidi="ar-DZ"/>
        </w:rPr>
        <w:t xml:space="preserve">، المتعلق بالنقد و القرض ، ج ر عدد </w:t>
      </w:r>
      <w:r w:rsidRPr="002362DA">
        <w:rPr>
          <w:rFonts w:eastAsia="Times New Roman"/>
          <w:lang w:bidi="ar-DZ"/>
        </w:rPr>
        <w:t>16</w:t>
      </w:r>
      <w:r w:rsidRPr="002362DA">
        <w:rPr>
          <w:rFonts w:eastAsia="Times New Roman"/>
          <w:rtl/>
          <w:lang w:bidi="ar-DZ"/>
        </w:rPr>
        <w:t xml:space="preserve"> بتاريخ </w:t>
      </w:r>
      <w:r w:rsidRPr="002362DA">
        <w:rPr>
          <w:rFonts w:eastAsia="Times New Roman"/>
          <w:lang w:bidi="ar-DZ"/>
        </w:rPr>
        <w:t>18</w:t>
      </w:r>
      <w:r w:rsidRPr="002362DA">
        <w:rPr>
          <w:rFonts w:eastAsia="Times New Roman"/>
          <w:rtl/>
          <w:lang w:bidi="ar-DZ"/>
        </w:rPr>
        <w:t xml:space="preserve"> أفريل </w:t>
      </w:r>
      <w:r w:rsidRPr="002362DA">
        <w:rPr>
          <w:rFonts w:eastAsia="Times New Roman"/>
          <w:lang w:bidi="ar-DZ"/>
        </w:rPr>
        <w:t>1990</w:t>
      </w:r>
      <w:r w:rsidRPr="002362DA">
        <w:rPr>
          <w:rFonts w:eastAsia="Times New Roman"/>
          <w:rtl/>
          <w:lang w:bidi="ar-DZ"/>
        </w:rPr>
        <w:t>.</w:t>
      </w:r>
    </w:p>
    <w:p w:rsidR="002362DA" w:rsidRPr="002362DA" w:rsidRDefault="002362DA" w:rsidP="000623AF">
      <w:pPr>
        <w:tabs>
          <w:tab w:val="right" w:pos="617"/>
          <w:tab w:val="left" w:pos="1936"/>
        </w:tabs>
        <w:bidi/>
        <w:spacing w:before="240"/>
        <w:ind w:left="50"/>
        <w:jc w:val="both"/>
        <w:rPr>
          <w:rFonts w:eastAsia="Times New Roman"/>
          <w:lang w:bidi="ar-DZ"/>
        </w:rPr>
      </w:pPr>
      <w:r w:rsidRPr="002362DA">
        <w:rPr>
          <w:rFonts w:eastAsia="Times New Roman"/>
          <w:lang w:bidi="ar-DZ"/>
        </w:rPr>
        <w:t>7</w:t>
      </w:r>
      <w:r w:rsidRPr="002362DA">
        <w:rPr>
          <w:rFonts w:eastAsia="Times New Roman"/>
          <w:rtl/>
          <w:lang w:bidi="ar-DZ"/>
        </w:rPr>
        <w:t xml:space="preserve">- الأمر رقم 95-06 المؤرخ في </w:t>
      </w:r>
      <w:r w:rsidRPr="002362DA">
        <w:rPr>
          <w:rFonts w:eastAsia="Times New Roman"/>
          <w:lang w:bidi="ar-DZ"/>
        </w:rPr>
        <w:t>25</w:t>
      </w:r>
      <w:r w:rsidRPr="002362DA">
        <w:rPr>
          <w:rFonts w:eastAsia="Times New Roman"/>
          <w:rtl/>
          <w:lang w:bidi="ar-DZ"/>
        </w:rPr>
        <w:t xml:space="preserve"> جانفي </w:t>
      </w:r>
      <w:r w:rsidRPr="002362DA">
        <w:rPr>
          <w:rFonts w:eastAsia="Times New Roman"/>
          <w:lang w:bidi="ar-DZ"/>
        </w:rPr>
        <w:t>1995</w:t>
      </w:r>
      <w:r w:rsidRPr="002362DA">
        <w:rPr>
          <w:rFonts w:eastAsia="Times New Roman"/>
          <w:rtl/>
          <w:lang w:bidi="ar-DZ"/>
        </w:rPr>
        <w:t xml:space="preserve">، المتعلق بالمنافسة، ج ر عدد </w:t>
      </w:r>
      <w:r w:rsidRPr="002362DA">
        <w:rPr>
          <w:rFonts w:eastAsia="Times New Roman"/>
          <w:lang w:bidi="ar-DZ"/>
        </w:rPr>
        <w:t>09</w:t>
      </w:r>
      <w:r w:rsidRPr="002362DA">
        <w:rPr>
          <w:rFonts w:eastAsia="Times New Roman"/>
          <w:rtl/>
          <w:lang w:bidi="ar-DZ"/>
        </w:rPr>
        <w:t xml:space="preserve">الصادر بتاريخ : </w:t>
      </w:r>
      <w:r w:rsidRPr="002362DA">
        <w:rPr>
          <w:rFonts w:eastAsia="Times New Roman"/>
          <w:lang w:bidi="ar-DZ"/>
        </w:rPr>
        <w:t>22</w:t>
      </w:r>
      <w:r w:rsidRPr="002362DA">
        <w:rPr>
          <w:rFonts w:eastAsia="Times New Roman"/>
          <w:rtl/>
          <w:lang w:bidi="ar-DZ"/>
        </w:rPr>
        <w:t xml:space="preserve"> فيفري </w:t>
      </w:r>
      <w:r w:rsidRPr="002362DA">
        <w:rPr>
          <w:rFonts w:eastAsia="Times New Roman"/>
          <w:lang w:bidi="ar-DZ"/>
        </w:rPr>
        <w:t xml:space="preserve">1995 </w:t>
      </w:r>
      <w:r w:rsidRPr="002362DA">
        <w:rPr>
          <w:rFonts w:eastAsia="Times New Roman"/>
          <w:rtl/>
          <w:lang w:bidi="ar-DZ"/>
        </w:rPr>
        <w:t>(الملغى)</w:t>
      </w:r>
    </w:p>
    <w:p w:rsidR="002362DA" w:rsidRPr="002362DA" w:rsidRDefault="002362DA" w:rsidP="000623AF">
      <w:pPr>
        <w:tabs>
          <w:tab w:val="right" w:pos="617"/>
          <w:tab w:val="left" w:pos="1936"/>
        </w:tabs>
        <w:bidi/>
        <w:spacing w:before="240"/>
        <w:ind w:left="50"/>
        <w:jc w:val="both"/>
        <w:rPr>
          <w:rFonts w:eastAsia="Times New Roman"/>
          <w:lang w:bidi="ar-DZ"/>
        </w:rPr>
      </w:pPr>
      <w:r w:rsidRPr="002362DA">
        <w:rPr>
          <w:rFonts w:eastAsia="Times New Roman"/>
          <w:lang w:bidi="ar-DZ"/>
        </w:rPr>
        <w:t>8</w:t>
      </w:r>
      <w:r w:rsidRPr="002362DA">
        <w:rPr>
          <w:rFonts w:eastAsia="Times New Roman"/>
          <w:rtl/>
          <w:lang w:bidi="ar-DZ"/>
        </w:rPr>
        <w:t>-الأمر 95-20 المؤرخ في 17-07-1995، المتعلق بمجلس المحاسبة ، ج ر عدد 39 الصادر بتاريخ 23-07-1995</w:t>
      </w:r>
    </w:p>
    <w:p w:rsidR="002362DA" w:rsidRPr="002362DA" w:rsidRDefault="002362DA" w:rsidP="000623AF">
      <w:pPr>
        <w:tabs>
          <w:tab w:val="right" w:pos="617"/>
          <w:tab w:val="left" w:pos="1936"/>
        </w:tabs>
        <w:bidi/>
        <w:ind w:left="50"/>
        <w:jc w:val="both"/>
        <w:rPr>
          <w:rFonts w:eastAsia="Times New Roman"/>
          <w:rtl/>
          <w:lang w:bidi="ar-DZ"/>
        </w:rPr>
      </w:pPr>
      <w:r w:rsidRPr="002362DA">
        <w:rPr>
          <w:rFonts w:eastAsia="Times New Roman"/>
          <w:lang w:bidi="ar-DZ"/>
        </w:rPr>
        <w:t>9</w:t>
      </w:r>
      <w:r w:rsidRPr="002362DA">
        <w:rPr>
          <w:rFonts w:eastAsia="Times New Roman"/>
          <w:rtl/>
          <w:lang w:bidi="ar-DZ"/>
        </w:rPr>
        <w:t xml:space="preserve">-الأمر رقم 95-22، المؤرخ في </w:t>
      </w:r>
      <w:r w:rsidRPr="002362DA">
        <w:rPr>
          <w:rFonts w:eastAsia="Times New Roman"/>
          <w:lang w:bidi="ar-DZ"/>
        </w:rPr>
        <w:t>1995-08-26</w:t>
      </w:r>
      <w:r w:rsidRPr="002362DA">
        <w:rPr>
          <w:rFonts w:eastAsia="Times New Roman"/>
          <w:rtl/>
          <w:lang w:bidi="ar-DZ"/>
        </w:rPr>
        <w:t xml:space="preserve">، المتعلق بخوصصة المؤسسات العمومية المعدل و المتمم، ج ر عدد </w:t>
      </w:r>
      <w:r w:rsidRPr="002362DA">
        <w:rPr>
          <w:rFonts w:eastAsia="Times New Roman"/>
          <w:lang w:bidi="ar-DZ"/>
        </w:rPr>
        <w:t xml:space="preserve">48 </w:t>
      </w:r>
      <w:r w:rsidRPr="002362DA">
        <w:rPr>
          <w:rFonts w:eastAsia="Times New Roman"/>
          <w:rtl/>
          <w:lang w:bidi="ar-DZ"/>
        </w:rPr>
        <w:t xml:space="preserve"> بتاريخ </w:t>
      </w:r>
      <w:r w:rsidRPr="002362DA">
        <w:rPr>
          <w:rFonts w:eastAsia="Times New Roman"/>
          <w:lang w:bidi="ar-DZ"/>
        </w:rPr>
        <w:t>1995-09-03</w:t>
      </w:r>
    </w:p>
    <w:p w:rsidR="002362DA" w:rsidRPr="002362DA" w:rsidRDefault="002362DA" w:rsidP="000623AF">
      <w:pPr>
        <w:tabs>
          <w:tab w:val="right" w:pos="617"/>
        </w:tabs>
        <w:bidi/>
        <w:spacing w:before="240" w:after="0"/>
        <w:ind w:left="50"/>
        <w:jc w:val="both"/>
        <w:rPr>
          <w:rFonts w:eastAsia="Times New Roman"/>
          <w:lang w:bidi="ar-DZ"/>
        </w:rPr>
      </w:pPr>
      <w:r w:rsidRPr="002362DA">
        <w:rPr>
          <w:rFonts w:eastAsia="Times New Roman"/>
          <w:lang w:bidi="ar-DZ"/>
        </w:rPr>
        <w:t>10</w:t>
      </w:r>
      <w:r w:rsidRPr="002362DA">
        <w:rPr>
          <w:rFonts w:eastAsia="Times New Roman"/>
          <w:rtl/>
          <w:lang w:bidi="ar-DZ"/>
        </w:rPr>
        <w:t>- القانون رقم 96-438، المؤرخ في 17-12-1996، المتعلق بإصدار نص التعديل الدستوري ج ر عدد 76 مؤرخة في 08-12-1996 ، معدل بالقانون رقم : 02-03 المؤرخ في 10/04/2002 ، ج ر عدد معدل بالقانون 08/19 المؤرخ 15-11-2008 ج ر عدد 63 المؤرخة في 16-11-2008، معدل بالقانون 16-01 المؤرخ في 06-03-20016، ج ر لسنة 2016</w:t>
      </w:r>
    </w:p>
    <w:p w:rsidR="002362DA" w:rsidRPr="002362DA" w:rsidRDefault="002362DA" w:rsidP="000623AF">
      <w:pPr>
        <w:tabs>
          <w:tab w:val="right" w:pos="617"/>
          <w:tab w:val="left" w:pos="1936"/>
        </w:tabs>
        <w:bidi/>
        <w:spacing w:before="240"/>
        <w:ind w:left="50"/>
        <w:jc w:val="both"/>
        <w:rPr>
          <w:rFonts w:eastAsia="Times New Roman"/>
          <w:rtl/>
          <w:lang w:bidi="ar-DZ"/>
        </w:rPr>
      </w:pPr>
      <w:r w:rsidRPr="002362DA">
        <w:rPr>
          <w:rFonts w:eastAsia="Times New Roman"/>
          <w:lang w:bidi="ar-DZ"/>
        </w:rPr>
        <w:t>11</w:t>
      </w:r>
      <w:r w:rsidRPr="002362DA">
        <w:rPr>
          <w:rFonts w:eastAsia="Times New Roman"/>
          <w:rtl/>
          <w:lang w:bidi="ar-DZ"/>
        </w:rPr>
        <w:t>- القانون 2000-03، المؤرخ في 05 أوت 2000 المحدد للقواعد المطبقة على البريد و المواصلات السلكية واللاسلكية ، ج ر عدد 48 مؤرخة في</w:t>
      </w:r>
      <w:r w:rsidR="0024698E">
        <w:rPr>
          <w:rFonts w:eastAsia="Times New Roman"/>
          <w:rtl/>
          <w:lang w:bidi="ar-DZ"/>
        </w:rPr>
        <w:t xml:space="preserve"> 06 اوت 2000، المعدل و المتمم (</w:t>
      </w:r>
      <w:r w:rsidRPr="002362DA">
        <w:rPr>
          <w:rFonts w:eastAsia="Times New Roman"/>
          <w:rtl/>
          <w:lang w:bidi="ar-DZ"/>
        </w:rPr>
        <w:t>الملغى).</w:t>
      </w:r>
    </w:p>
    <w:p w:rsidR="002362DA" w:rsidRPr="002362DA" w:rsidRDefault="002362DA" w:rsidP="000623AF">
      <w:pPr>
        <w:tabs>
          <w:tab w:val="right" w:pos="617"/>
          <w:tab w:val="left" w:pos="1936"/>
        </w:tabs>
        <w:bidi/>
        <w:spacing w:before="240"/>
        <w:ind w:left="50"/>
        <w:jc w:val="both"/>
        <w:rPr>
          <w:rFonts w:eastAsia="Times New Roman"/>
          <w:lang w:bidi="ar-DZ"/>
        </w:rPr>
      </w:pPr>
      <w:r w:rsidRPr="002362DA">
        <w:rPr>
          <w:rFonts w:eastAsia="Times New Roman"/>
          <w:lang w:bidi="ar-DZ"/>
        </w:rPr>
        <w:t>12</w:t>
      </w:r>
      <w:r w:rsidRPr="002362DA">
        <w:rPr>
          <w:rFonts w:eastAsia="Times New Roman"/>
          <w:rtl/>
          <w:lang w:bidi="ar-DZ"/>
        </w:rPr>
        <w:t xml:space="preserve">- الأمر رقم </w:t>
      </w:r>
      <w:r w:rsidRPr="002362DA">
        <w:rPr>
          <w:rFonts w:eastAsia="Times New Roman"/>
          <w:lang w:bidi="ar-DZ"/>
        </w:rPr>
        <w:t>01</w:t>
      </w:r>
      <w:r w:rsidRPr="002362DA">
        <w:rPr>
          <w:rFonts w:eastAsia="Times New Roman"/>
          <w:rtl/>
          <w:lang w:bidi="ar-DZ"/>
        </w:rPr>
        <w:t>-</w:t>
      </w:r>
      <w:r w:rsidRPr="002362DA">
        <w:rPr>
          <w:rFonts w:eastAsia="Times New Roman"/>
          <w:lang w:bidi="ar-DZ"/>
        </w:rPr>
        <w:t>04</w:t>
      </w:r>
      <w:r w:rsidRPr="002362DA">
        <w:rPr>
          <w:rFonts w:eastAsia="Times New Roman"/>
          <w:rtl/>
          <w:lang w:bidi="ar-DZ"/>
        </w:rPr>
        <w:t xml:space="preserve"> ، المؤرخ في </w:t>
      </w:r>
      <w:r w:rsidRPr="002362DA">
        <w:rPr>
          <w:rFonts w:eastAsia="Times New Roman"/>
          <w:lang w:bidi="ar-DZ"/>
        </w:rPr>
        <w:t>20</w:t>
      </w:r>
      <w:r w:rsidRPr="002362DA">
        <w:rPr>
          <w:rFonts w:eastAsia="Times New Roman"/>
          <w:rtl/>
          <w:lang w:bidi="ar-DZ"/>
        </w:rPr>
        <w:t xml:space="preserve">أوت </w:t>
      </w:r>
      <w:r w:rsidRPr="002362DA">
        <w:rPr>
          <w:rFonts w:eastAsia="Times New Roman"/>
          <w:lang w:bidi="ar-DZ"/>
        </w:rPr>
        <w:t>2001</w:t>
      </w:r>
      <w:r w:rsidRPr="002362DA">
        <w:rPr>
          <w:rFonts w:eastAsia="Times New Roman"/>
          <w:rtl/>
          <w:lang w:bidi="ar-DZ"/>
        </w:rPr>
        <w:t xml:space="preserve"> المتعلق يتنطيم المؤسسات العمومية الإقتصادية و تسييرها وخوصصتها، ج ر عدد</w:t>
      </w:r>
      <w:r w:rsidRPr="002362DA">
        <w:rPr>
          <w:rFonts w:eastAsia="Times New Roman"/>
          <w:lang w:bidi="ar-DZ"/>
        </w:rPr>
        <w:t>47</w:t>
      </w:r>
      <w:r w:rsidRPr="002362DA">
        <w:rPr>
          <w:rFonts w:eastAsia="Times New Roman"/>
          <w:rtl/>
          <w:lang w:bidi="ar-DZ"/>
        </w:rPr>
        <w:t xml:space="preserve"> بتاريخ</w:t>
      </w:r>
      <w:r w:rsidRPr="002362DA">
        <w:rPr>
          <w:rFonts w:eastAsia="Times New Roman"/>
          <w:lang w:bidi="ar-DZ"/>
        </w:rPr>
        <w:t xml:space="preserve"> 22 </w:t>
      </w:r>
      <w:r w:rsidRPr="002362DA">
        <w:rPr>
          <w:rFonts w:eastAsia="Times New Roman"/>
          <w:rtl/>
          <w:lang w:bidi="ar-DZ"/>
        </w:rPr>
        <w:t xml:space="preserve">أوت </w:t>
      </w:r>
      <w:r w:rsidRPr="002362DA">
        <w:rPr>
          <w:rFonts w:eastAsia="Times New Roman"/>
          <w:lang w:bidi="ar-DZ"/>
        </w:rPr>
        <w:t>2001</w:t>
      </w:r>
    </w:p>
    <w:p w:rsidR="002362DA" w:rsidRPr="002362DA" w:rsidRDefault="002362DA" w:rsidP="000623AF">
      <w:pPr>
        <w:tabs>
          <w:tab w:val="right" w:pos="617"/>
          <w:tab w:val="left" w:pos="1936"/>
        </w:tabs>
        <w:bidi/>
        <w:ind w:left="50"/>
        <w:jc w:val="both"/>
        <w:rPr>
          <w:rFonts w:eastAsia="Times New Roman"/>
          <w:rtl/>
          <w:lang w:bidi="ar-DZ"/>
        </w:rPr>
      </w:pPr>
      <w:r w:rsidRPr="002362DA">
        <w:rPr>
          <w:rFonts w:eastAsia="Times New Roman"/>
          <w:lang w:bidi="ar-DZ"/>
        </w:rPr>
        <w:t>13</w:t>
      </w:r>
      <w:r w:rsidRPr="002362DA">
        <w:rPr>
          <w:rFonts w:eastAsia="Times New Roman"/>
          <w:rtl/>
          <w:lang w:bidi="ar-DZ"/>
        </w:rPr>
        <w:t>-القانون رقم 01-13  المؤرخ في 07-08-2001، المتعلق بتوجيه النقل البري و تنظيمه ج ر عدد .44بتاريخ 08-08-2001.</w:t>
      </w:r>
    </w:p>
    <w:p w:rsidR="002362DA" w:rsidRPr="002362DA" w:rsidRDefault="002362DA" w:rsidP="000623AF">
      <w:pPr>
        <w:tabs>
          <w:tab w:val="right" w:pos="617"/>
          <w:tab w:val="left" w:pos="1936"/>
        </w:tabs>
        <w:bidi/>
        <w:ind w:left="50"/>
        <w:jc w:val="both"/>
        <w:rPr>
          <w:rFonts w:eastAsia="Times New Roman"/>
          <w:rtl/>
          <w:lang w:bidi="ar-DZ"/>
        </w:rPr>
      </w:pPr>
      <w:r w:rsidRPr="002362DA">
        <w:rPr>
          <w:rFonts w:eastAsia="Times New Roman"/>
          <w:lang w:bidi="ar-DZ"/>
        </w:rPr>
        <w:t>14</w:t>
      </w:r>
      <w:r w:rsidRPr="002362DA">
        <w:rPr>
          <w:rFonts w:eastAsia="Times New Roman"/>
          <w:rtl/>
          <w:lang w:bidi="ar-DZ"/>
        </w:rPr>
        <w:t>- قانون رقم 2002-01، مؤرخ في 05 فيفري 2002، يتعلق بالكهرباء و توزيع الغاز بواسطة القنوات، ج ر عدد 08  مؤرخ في 06 فيفري 2002.</w:t>
      </w:r>
    </w:p>
    <w:p w:rsidR="002362DA" w:rsidRPr="002362DA" w:rsidRDefault="002362DA" w:rsidP="000623AF">
      <w:pPr>
        <w:tabs>
          <w:tab w:val="right" w:pos="617"/>
        </w:tabs>
        <w:bidi/>
        <w:spacing w:after="0"/>
        <w:ind w:left="50"/>
        <w:jc w:val="both"/>
        <w:rPr>
          <w:rFonts w:eastAsia="Times New Roman"/>
          <w:rtl/>
          <w:lang w:bidi="ar-DZ"/>
        </w:rPr>
      </w:pPr>
      <w:r w:rsidRPr="002362DA">
        <w:rPr>
          <w:rFonts w:eastAsia="Times New Roman"/>
          <w:lang w:bidi="ar-DZ"/>
        </w:rPr>
        <w:t>15</w:t>
      </w:r>
      <w:r w:rsidRPr="002362DA">
        <w:rPr>
          <w:rFonts w:eastAsia="Times New Roman"/>
          <w:rtl/>
          <w:lang w:bidi="ar-DZ"/>
        </w:rPr>
        <w:t xml:space="preserve">- القانون 03-02، المؤرخ في 17فيفري 2003، المحدد للقواعد العامة للإستعمال والاستغلال السياحين للشواطئ، ج ر عدد 11 ، صادر بتاريخ 11فيفري 2003. </w:t>
      </w:r>
    </w:p>
    <w:p w:rsidR="002362DA" w:rsidRPr="002362DA" w:rsidRDefault="002362DA" w:rsidP="000623AF">
      <w:pPr>
        <w:tabs>
          <w:tab w:val="right" w:pos="617"/>
          <w:tab w:val="left" w:pos="1936"/>
        </w:tabs>
        <w:bidi/>
        <w:ind w:left="50"/>
        <w:jc w:val="both"/>
        <w:rPr>
          <w:rFonts w:eastAsia="Times New Roman"/>
          <w:shd w:val="clear" w:color="auto" w:fill="FFFFFF"/>
        </w:rPr>
      </w:pPr>
      <w:r w:rsidRPr="002362DA">
        <w:rPr>
          <w:rFonts w:eastAsia="Times New Roman"/>
          <w:lang w:bidi="ar-DZ"/>
        </w:rPr>
        <w:t>16</w:t>
      </w:r>
      <w:r w:rsidRPr="002362DA">
        <w:rPr>
          <w:rFonts w:eastAsia="Times New Roman"/>
          <w:rtl/>
          <w:lang w:bidi="ar-DZ"/>
        </w:rPr>
        <w:t>-الأمر 03-03، المؤرخ في</w:t>
      </w:r>
      <w:r w:rsidRPr="002362DA">
        <w:rPr>
          <w:rFonts w:eastAsia="Times New Roman"/>
          <w:shd w:val="clear" w:color="auto" w:fill="FFFFFF"/>
          <w:rtl/>
        </w:rPr>
        <w:t>19 يوليو سنة 2003 المتعلق بالمنافسة ،ج.ر رقم 43 المؤرخة في 20 جويلية 2003.</w:t>
      </w:r>
    </w:p>
    <w:p w:rsidR="002362DA" w:rsidRPr="002362DA" w:rsidRDefault="002362DA" w:rsidP="000623AF">
      <w:pPr>
        <w:tabs>
          <w:tab w:val="right" w:pos="617"/>
        </w:tabs>
        <w:bidi/>
        <w:spacing w:before="240" w:after="0"/>
        <w:ind w:left="50"/>
        <w:jc w:val="both"/>
        <w:rPr>
          <w:rFonts w:eastAsia="Times New Roman"/>
          <w:rtl/>
        </w:rPr>
      </w:pPr>
      <w:r w:rsidRPr="002362DA">
        <w:rPr>
          <w:rFonts w:eastAsia="Times New Roman"/>
          <w:lang w:bidi="ar-DZ"/>
        </w:rPr>
        <w:t>17</w:t>
      </w:r>
      <w:r w:rsidRPr="002362DA">
        <w:rPr>
          <w:rFonts w:eastAsia="Times New Roman"/>
          <w:rtl/>
        </w:rPr>
        <w:t xml:space="preserve">- القانون 03-10، المؤرخ في 19 جويلية 2003، المتعلق بحماية البيئة في إطار التنمية المستدامة ، ج ر عدد 43 الصادر بتاريخ 20 جويلية </w:t>
      </w:r>
      <w:proofErr w:type="gramStart"/>
      <w:r w:rsidRPr="002362DA">
        <w:rPr>
          <w:rFonts w:eastAsia="Times New Roman"/>
          <w:rtl/>
        </w:rPr>
        <w:t>2003 .</w:t>
      </w:r>
      <w:proofErr w:type="gramEnd"/>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lang w:bidi="ar-DZ"/>
        </w:rPr>
        <w:t>18</w:t>
      </w:r>
      <w:r w:rsidRPr="002362DA">
        <w:rPr>
          <w:rFonts w:eastAsia="Times New Roman"/>
          <w:rtl/>
          <w:lang w:bidi="ar-DZ"/>
        </w:rPr>
        <w:t>-االقانون 03-12 المؤرخ في 26-08-2003، يتعلق بالنقد و القرض، ج ر عدد 52 بتاريخ 27-08-2003.</w:t>
      </w:r>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lang w:bidi="ar-DZ"/>
        </w:rPr>
        <w:t>19</w:t>
      </w:r>
      <w:r w:rsidRPr="002362DA">
        <w:rPr>
          <w:rFonts w:eastAsia="Times New Roman"/>
          <w:rtl/>
          <w:lang w:bidi="ar-DZ"/>
        </w:rPr>
        <w:t xml:space="preserve">- القانون 05-07، المؤرخ في 28 أفريل 2005، يتعلق بالمحروقات ج ر عدد 50 بتاريخ 19-07-2005 </w:t>
      </w:r>
      <w:proofErr w:type="gramStart"/>
      <w:r w:rsidRPr="002362DA">
        <w:rPr>
          <w:rFonts w:eastAsia="Times New Roman"/>
          <w:rtl/>
          <w:lang w:bidi="ar-DZ"/>
        </w:rPr>
        <w:t>الملغى </w:t>
      </w:r>
      <w:r w:rsidRPr="002362DA">
        <w:rPr>
          <w:rFonts w:eastAsia="Times New Roman"/>
          <w:lang w:bidi="ar-DZ"/>
        </w:rPr>
        <w:t>.</w:t>
      </w:r>
      <w:proofErr w:type="gramEnd"/>
    </w:p>
    <w:p w:rsidR="002362DA" w:rsidRPr="002362DA" w:rsidRDefault="002362DA" w:rsidP="000623AF">
      <w:pPr>
        <w:tabs>
          <w:tab w:val="right" w:pos="617"/>
        </w:tabs>
        <w:bidi/>
        <w:spacing w:before="240" w:after="0"/>
        <w:ind w:left="50"/>
        <w:jc w:val="both"/>
        <w:rPr>
          <w:rFonts w:eastAsia="Times New Roman"/>
          <w:lang w:bidi="ar-DZ"/>
        </w:rPr>
      </w:pPr>
      <w:r w:rsidRPr="002362DA">
        <w:rPr>
          <w:rFonts w:eastAsia="Times New Roman"/>
          <w:lang w:bidi="ar-DZ"/>
        </w:rPr>
        <w:t>20</w:t>
      </w:r>
      <w:r w:rsidRPr="002362DA">
        <w:rPr>
          <w:rFonts w:eastAsia="Times New Roman"/>
          <w:rtl/>
          <w:lang w:bidi="ar-DZ"/>
        </w:rPr>
        <w:t>- الأمر رقم 05-07 المؤرخ في 23 أوت 2005، الذي يحدد القواعد العامة التي تحكم التعليم في مؤسسة التربية والتعليم الخاصة، ج ر عدد 59، بتاريخ 28 اوت 2005</w:t>
      </w:r>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lang w:bidi="ar-DZ"/>
        </w:rPr>
        <w:t>21</w:t>
      </w:r>
      <w:r w:rsidRPr="002362DA">
        <w:rPr>
          <w:rFonts w:eastAsia="Times New Roman"/>
          <w:rtl/>
          <w:lang w:bidi="ar-DZ"/>
        </w:rPr>
        <w:t>-القانون 05-12، المؤرخ في 04-08-2005، المتعلق بالمياه ج رعدد 60 بتاريخ: سبتمبر 2005، المعدل و المتمم</w:t>
      </w:r>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lang w:bidi="ar-DZ"/>
        </w:rPr>
        <w:t>22</w:t>
      </w:r>
      <w:r w:rsidRPr="002362DA">
        <w:rPr>
          <w:rFonts w:eastAsia="Times New Roman"/>
          <w:rtl/>
          <w:lang w:bidi="ar-DZ"/>
        </w:rPr>
        <w:t>-القانون 06-01 المؤرخ في 20 فيفري 2006، المتعلق الوقاية من الفساد و مكافحته، ج ر عدد 14، المعدل والمتمم بموجب الامر رقم 10-05 المؤرخ في 26-08-2010، المعدل و المتمم ل</w:t>
      </w:r>
      <w:r>
        <w:rPr>
          <w:rFonts w:eastAsia="Times New Roman"/>
          <w:rtl/>
          <w:lang w:bidi="ar-DZ"/>
        </w:rPr>
        <w:t>لقانون رقم 06-01، ج ر عدد 80، و</w:t>
      </w:r>
      <w:r w:rsidRPr="002362DA">
        <w:rPr>
          <w:rFonts w:eastAsia="Times New Roman"/>
          <w:rtl/>
          <w:lang w:bidi="ar-DZ"/>
        </w:rPr>
        <w:t xml:space="preserve">كذا القانون رقم 11-15 المؤرخ في 20 أوت 2011، المعدل و المتمم للقانون 06-01 ج ر عدد 44 المؤرخ في 11-08-2011 </w:t>
      </w:r>
    </w:p>
    <w:p w:rsidR="002362DA" w:rsidRPr="002362DA" w:rsidRDefault="002362DA" w:rsidP="000623AF">
      <w:pPr>
        <w:tabs>
          <w:tab w:val="right" w:pos="617"/>
        </w:tabs>
        <w:bidi/>
        <w:spacing w:before="240" w:after="0"/>
        <w:ind w:left="50"/>
        <w:jc w:val="both"/>
        <w:rPr>
          <w:rFonts w:eastAsia="Times New Roman"/>
          <w:lang w:bidi="ar-DZ"/>
        </w:rPr>
      </w:pPr>
      <w:r w:rsidRPr="002362DA">
        <w:rPr>
          <w:rFonts w:eastAsia="Times New Roman"/>
          <w:lang w:bidi="ar-DZ"/>
        </w:rPr>
        <w:t>23</w:t>
      </w:r>
      <w:r w:rsidRPr="002362DA">
        <w:rPr>
          <w:rFonts w:eastAsia="Times New Roman"/>
          <w:rtl/>
          <w:lang w:bidi="ar-DZ"/>
        </w:rPr>
        <w:t>-الأمر 06-03، المؤرخ في 15-07-2006، يتضمن القانون الأساسي العام للوظيفة العمومية، ج ر عدد 46 مؤرخ في 16 جويلية  2006، تمت المصادقة عليه بموجب القانون 06-12 المؤرخ في 14 نوفمبر 2006، ج ر عدد 72، المؤرخ في 15 نوفمبر 2006</w:t>
      </w:r>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rPr>
        <w:t>24</w:t>
      </w:r>
      <w:r w:rsidRPr="002362DA">
        <w:rPr>
          <w:rFonts w:eastAsia="Times New Roman"/>
          <w:rtl/>
        </w:rPr>
        <w:t xml:space="preserve">- القانون 08-12، المؤرخ في </w:t>
      </w:r>
      <w:proofErr w:type="gramStart"/>
      <w:r w:rsidRPr="002362DA">
        <w:rPr>
          <w:rFonts w:eastAsia="Times New Roman"/>
          <w:rtl/>
        </w:rPr>
        <w:t>:</w:t>
      </w:r>
      <w:r w:rsidRPr="002362DA">
        <w:rPr>
          <w:rFonts w:eastAsia="Times New Roman"/>
        </w:rPr>
        <w:t>25</w:t>
      </w:r>
      <w:r w:rsidRPr="002362DA">
        <w:rPr>
          <w:rFonts w:eastAsia="Times New Roman"/>
          <w:rtl/>
          <w:lang w:bidi="ar-DZ"/>
        </w:rPr>
        <w:t>جوان</w:t>
      </w:r>
      <w:r w:rsidRPr="002362DA">
        <w:rPr>
          <w:rFonts w:eastAsia="Times New Roman"/>
          <w:lang w:bidi="ar-DZ"/>
        </w:rPr>
        <w:t>2008</w:t>
      </w:r>
      <w:proofErr w:type="gramEnd"/>
      <w:r w:rsidRPr="002362DA">
        <w:rPr>
          <w:rFonts w:eastAsia="Times New Roman"/>
          <w:rtl/>
          <w:lang w:bidi="ar-DZ"/>
        </w:rPr>
        <w:t xml:space="preserve"> المتضمن تعديل الأمر 03-03، المؤرخ في</w:t>
      </w:r>
      <w:r w:rsidRPr="002362DA">
        <w:rPr>
          <w:rFonts w:eastAsia="Times New Roman"/>
          <w:shd w:val="clear" w:color="auto" w:fill="FFFFFF"/>
          <w:rtl/>
        </w:rPr>
        <w:t>19 يوليو سنة 2003 المتعلق بالمنافسة</w:t>
      </w:r>
      <w:r w:rsidRPr="002362DA">
        <w:rPr>
          <w:rFonts w:eastAsia="Times New Roman"/>
          <w:rtl/>
          <w:lang w:bidi="ar-DZ"/>
        </w:rPr>
        <w:t xml:space="preserve"> ، ج ر عدد </w:t>
      </w:r>
      <w:r w:rsidRPr="002362DA">
        <w:rPr>
          <w:rFonts w:eastAsia="Times New Roman"/>
          <w:lang w:bidi="ar-DZ"/>
        </w:rPr>
        <w:t>3</w:t>
      </w:r>
      <w:r w:rsidRPr="002362DA">
        <w:rPr>
          <w:rFonts w:eastAsia="Times New Roman"/>
          <w:rtl/>
          <w:lang w:bidi="ar-DZ"/>
        </w:rPr>
        <w:t xml:space="preserve"> المؤرخ في </w:t>
      </w:r>
      <w:r w:rsidRPr="002362DA">
        <w:rPr>
          <w:rFonts w:eastAsia="Times New Roman"/>
          <w:lang w:bidi="ar-DZ"/>
        </w:rPr>
        <w:t>02</w:t>
      </w:r>
      <w:r w:rsidRPr="002362DA">
        <w:rPr>
          <w:rFonts w:eastAsia="Times New Roman"/>
          <w:rtl/>
          <w:lang w:bidi="ar-DZ"/>
        </w:rPr>
        <w:t xml:space="preserve"> جويلية </w:t>
      </w:r>
      <w:r w:rsidRPr="002362DA">
        <w:rPr>
          <w:rFonts w:eastAsia="Times New Roman"/>
          <w:lang w:bidi="ar-DZ"/>
        </w:rPr>
        <w:t>2008</w:t>
      </w:r>
    </w:p>
    <w:p w:rsidR="002362DA" w:rsidRPr="002362DA" w:rsidRDefault="002362DA" w:rsidP="000623AF">
      <w:pPr>
        <w:tabs>
          <w:tab w:val="right" w:pos="617"/>
        </w:tabs>
        <w:bidi/>
        <w:spacing w:before="240" w:after="0"/>
        <w:ind w:left="50"/>
        <w:jc w:val="both"/>
        <w:rPr>
          <w:rFonts w:eastAsia="Times New Roman"/>
          <w:rtl/>
          <w:lang w:bidi="ar-DZ"/>
        </w:rPr>
      </w:pPr>
      <w:r w:rsidRPr="002362DA">
        <w:rPr>
          <w:rFonts w:eastAsia="Times New Roman"/>
          <w:lang w:bidi="ar-DZ"/>
        </w:rPr>
        <w:t>25</w:t>
      </w:r>
      <w:r w:rsidRPr="002362DA">
        <w:rPr>
          <w:rFonts w:eastAsia="Times New Roman"/>
          <w:rtl/>
          <w:lang w:bidi="ar-DZ"/>
        </w:rPr>
        <w:t>- القانون رقم 11-10 المؤرخ في 22 جوان 2011، المتعلق بالبلدية ، ج ر عدد 37 المؤرخ في 03 جويلية 2011</w:t>
      </w:r>
    </w:p>
    <w:p w:rsidR="002362DA" w:rsidRPr="002362DA" w:rsidRDefault="002362DA" w:rsidP="000623AF">
      <w:pPr>
        <w:tabs>
          <w:tab w:val="right" w:pos="617"/>
        </w:tabs>
        <w:bidi/>
        <w:spacing w:after="0"/>
        <w:ind w:left="50"/>
        <w:jc w:val="both"/>
        <w:rPr>
          <w:rFonts w:eastAsia="Times New Roman"/>
          <w:rtl/>
          <w:lang w:bidi="ar-DZ"/>
        </w:rPr>
      </w:pPr>
      <w:r w:rsidRPr="002362DA">
        <w:rPr>
          <w:rFonts w:eastAsia="Times New Roman"/>
          <w:lang w:bidi="ar-DZ"/>
        </w:rPr>
        <w:t>26</w:t>
      </w:r>
      <w:r w:rsidRPr="002362DA">
        <w:rPr>
          <w:rFonts w:eastAsia="Times New Roman"/>
          <w:rtl/>
          <w:lang w:bidi="ar-DZ"/>
        </w:rPr>
        <w:t>- القانون رقم 12-07، المؤرخ في 21 فيفري 2012، المتعلق بالولاية ، ج ر عدد 12 بتاريخ 29 فيفري 2012.</w:t>
      </w:r>
    </w:p>
    <w:p w:rsidR="002362DA" w:rsidRPr="002362DA" w:rsidRDefault="002362DA" w:rsidP="000623AF">
      <w:pPr>
        <w:tabs>
          <w:tab w:val="right" w:pos="617"/>
          <w:tab w:val="left" w:pos="1936"/>
        </w:tabs>
        <w:bidi/>
        <w:spacing w:before="240"/>
        <w:ind w:left="50"/>
        <w:jc w:val="both"/>
        <w:rPr>
          <w:rFonts w:eastAsia="Times New Roman"/>
          <w:rtl/>
          <w:lang w:bidi="ar-DZ"/>
        </w:rPr>
      </w:pPr>
      <w:r w:rsidRPr="002362DA">
        <w:rPr>
          <w:rFonts w:eastAsia="Times New Roman"/>
          <w:lang w:bidi="ar-DZ"/>
        </w:rPr>
        <w:t>27</w:t>
      </w:r>
      <w:r w:rsidRPr="002362DA">
        <w:rPr>
          <w:rFonts w:eastAsia="Times New Roman"/>
          <w:rtl/>
          <w:lang w:bidi="ar-DZ"/>
        </w:rPr>
        <w:t>- القانون رقم 16-01 المؤرخ في 06 مارس 2016 ، يتضمن التعديل الدستوري ج رعدد 14 بتاريخ، 07 مارس 2016،</w:t>
      </w:r>
    </w:p>
    <w:p w:rsidR="002362DA" w:rsidRPr="002362DA" w:rsidRDefault="002362DA" w:rsidP="000623AF">
      <w:pPr>
        <w:tabs>
          <w:tab w:val="right" w:pos="617"/>
          <w:tab w:val="left" w:pos="1936"/>
        </w:tabs>
        <w:bidi/>
        <w:ind w:left="50"/>
        <w:jc w:val="both"/>
        <w:rPr>
          <w:rFonts w:eastAsia="Times New Roman"/>
          <w:rtl/>
          <w:lang w:bidi="ar-DZ"/>
        </w:rPr>
      </w:pPr>
      <w:r w:rsidRPr="002362DA">
        <w:rPr>
          <w:rFonts w:eastAsia="Times New Roman"/>
        </w:rPr>
        <w:t>28</w:t>
      </w:r>
      <w:r w:rsidRPr="002362DA">
        <w:rPr>
          <w:rFonts w:eastAsia="Times New Roman"/>
          <w:rtl/>
        </w:rPr>
        <w:t xml:space="preserve">- </w:t>
      </w:r>
      <w:r w:rsidRPr="002362DA">
        <w:rPr>
          <w:rFonts w:eastAsia="Times New Roman"/>
          <w:rtl/>
          <w:lang w:bidi="ar-DZ"/>
        </w:rPr>
        <w:t>القانون17-02 المؤرخ في 10 جانفي 2017،المتضمن القانون التوجيهي لتطويرالمؤسسات الصغيرة والمتوسطة ج ر عدد 2 الصادرة بتاريخ 11 جانفي 2017.</w:t>
      </w:r>
    </w:p>
    <w:p w:rsidR="002362DA" w:rsidRPr="002362DA" w:rsidRDefault="002362DA" w:rsidP="000623AF">
      <w:pPr>
        <w:tabs>
          <w:tab w:val="right" w:pos="617"/>
        </w:tabs>
        <w:bidi/>
        <w:spacing w:after="0"/>
        <w:ind w:left="50"/>
        <w:jc w:val="both"/>
        <w:rPr>
          <w:rFonts w:eastAsia="Times New Roman"/>
        </w:rPr>
      </w:pPr>
      <w:r w:rsidRPr="002362DA">
        <w:rPr>
          <w:rFonts w:eastAsia="Times New Roman"/>
        </w:rPr>
        <w:t>29</w:t>
      </w:r>
      <w:r w:rsidRPr="002362DA">
        <w:rPr>
          <w:rFonts w:eastAsia="Times New Roman"/>
          <w:rtl/>
        </w:rPr>
        <w:t>-</w:t>
      </w:r>
      <w:r w:rsidRPr="002362DA">
        <w:rPr>
          <w:rFonts w:eastAsia="Times New Roman"/>
          <w:rtl/>
          <w:lang w:bidi="ar-DZ"/>
        </w:rPr>
        <w:t>القانون 18-04 ، المؤرخ في 10 ماي 2018، المتعلق بالبريد و الإتصالات الإلكترونية ، ج ر عدد 27  يتاريخ 13 ماي 2018.</w:t>
      </w:r>
    </w:p>
    <w:p w:rsidR="002362DA" w:rsidRPr="002362DA" w:rsidRDefault="002362DA" w:rsidP="000623AF">
      <w:pPr>
        <w:tabs>
          <w:tab w:val="right" w:pos="617"/>
        </w:tabs>
        <w:bidi/>
        <w:spacing w:before="240"/>
        <w:ind w:left="50"/>
        <w:jc w:val="both"/>
        <w:rPr>
          <w:rFonts w:eastAsia="Times New Roman"/>
          <w:rtl/>
          <w:lang w:bidi="ar-DZ"/>
        </w:rPr>
      </w:pPr>
      <w:r w:rsidRPr="002362DA">
        <w:rPr>
          <w:rFonts w:eastAsia="Times New Roman"/>
        </w:rPr>
        <w:t>30</w:t>
      </w:r>
      <w:r w:rsidRPr="002362DA">
        <w:rPr>
          <w:rFonts w:eastAsia="Times New Roman"/>
          <w:rtl/>
          <w:lang w:bidi="ar-DZ"/>
        </w:rPr>
        <w:t xml:space="preserve">- </w:t>
      </w:r>
      <w:r w:rsidRPr="002362DA">
        <w:rPr>
          <w:rFonts w:eastAsia="Times New Roman"/>
          <w:rtl/>
        </w:rPr>
        <w:t>القانون 19-13، المؤرخ في 11-12-2019،ينظم نشاء المحروقات ، ج ر عدد 79 بتاريخ، 22-12-2019</w:t>
      </w:r>
      <w:r w:rsidRPr="002362DA">
        <w:rPr>
          <w:rFonts w:eastAsia="Times New Roman"/>
          <w:rtl/>
          <w:lang w:bidi="ar-DZ"/>
        </w:rPr>
        <w:t>.</w:t>
      </w:r>
    </w:p>
    <w:p w:rsidR="002362DA" w:rsidRPr="005458AA" w:rsidRDefault="000623AF" w:rsidP="002362DA">
      <w:pPr>
        <w:tabs>
          <w:tab w:val="right" w:pos="617"/>
          <w:tab w:val="left" w:pos="1936"/>
        </w:tabs>
        <w:bidi/>
        <w:ind w:left="50"/>
        <w:jc w:val="both"/>
        <w:rPr>
          <w:rFonts w:eastAsia="Times New Roman"/>
          <w:sz w:val="40"/>
          <w:szCs w:val="40"/>
          <w:rtl/>
          <w:lang w:bidi="ar-DZ"/>
        </w:rPr>
      </w:pPr>
      <w:r w:rsidRPr="005458AA">
        <w:rPr>
          <w:rFonts w:eastAsia="Times New Roman"/>
          <w:b/>
          <w:bCs/>
          <w:sz w:val="40"/>
          <w:szCs w:val="40"/>
          <w:lang w:bidi="ar-DZ"/>
        </w:rPr>
        <w:t>3</w:t>
      </w:r>
      <w:r w:rsidRPr="005458AA">
        <w:rPr>
          <w:rFonts w:eastAsia="Times New Roman" w:hint="cs"/>
          <w:b/>
          <w:bCs/>
          <w:sz w:val="40"/>
          <w:szCs w:val="40"/>
          <w:rtl/>
          <w:lang w:bidi="ar-DZ"/>
        </w:rPr>
        <w:t>-</w:t>
      </w:r>
      <w:r w:rsidR="002362DA" w:rsidRPr="005458AA">
        <w:rPr>
          <w:rFonts w:eastAsia="Times New Roman"/>
          <w:b/>
          <w:bCs/>
          <w:sz w:val="40"/>
          <w:szCs w:val="40"/>
          <w:rtl/>
          <w:lang w:bidi="ar-DZ"/>
        </w:rPr>
        <w:t>الم</w:t>
      </w:r>
      <w:r w:rsidRPr="005458AA">
        <w:rPr>
          <w:rFonts w:eastAsia="Times New Roman" w:hint="cs"/>
          <w:b/>
          <w:bCs/>
          <w:sz w:val="40"/>
          <w:szCs w:val="40"/>
          <w:rtl/>
          <w:lang w:bidi="ar-DZ"/>
        </w:rPr>
        <w:t>ـــــ</w:t>
      </w:r>
      <w:r w:rsidR="002362DA" w:rsidRPr="005458AA">
        <w:rPr>
          <w:rFonts w:eastAsia="Times New Roman"/>
          <w:b/>
          <w:bCs/>
          <w:sz w:val="40"/>
          <w:szCs w:val="40"/>
          <w:rtl/>
          <w:lang w:bidi="ar-DZ"/>
        </w:rPr>
        <w:t>راسي</w:t>
      </w:r>
      <w:r w:rsidRPr="005458AA">
        <w:rPr>
          <w:rFonts w:eastAsia="Times New Roman" w:hint="cs"/>
          <w:b/>
          <w:bCs/>
          <w:sz w:val="40"/>
          <w:szCs w:val="40"/>
          <w:rtl/>
          <w:lang w:bidi="ar-DZ"/>
        </w:rPr>
        <w:t>ـــ</w:t>
      </w:r>
      <w:r w:rsidR="002362DA" w:rsidRPr="005458AA">
        <w:rPr>
          <w:rFonts w:eastAsia="Times New Roman"/>
          <w:b/>
          <w:bCs/>
          <w:sz w:val="40"/>
          <w:szCs w:val="40"/>
          <w:rtl/>
          <w:lang w:bidi="ar-DZ"/>
        </w:rPr>
        <w:t>م</w:t>
      </w:r>
    </w:p>
    <w:p w:rsidR="002362DA" w:rsidRPr="002362DA" w:rsidRDefault="002362DA" w:rsidP="002362DA">
      <w:pPr>
        <w:tabs>
          <w:tab w:val="right" w:pos="617"/>
          <w:tab w:val="left" w:pos="1936"/>
        </w:tabs>
        <w:bidi/>
        <w:ind w:left="50"/>
        <w:jc w:val="both"/>
        <w:rPr>
          <w:rFonts w:eastAsia="Times New Roman"/>
          <w:rtl/>
          <w:lang w:bidi="ar-DZ"/>
        </w:rPr>
      </w:pPr>
      <w:r w:rsidRPr="002362DA">
        <w:rPr>
          <w:rFonts w:eastAsia="Times New Roman"/>
          <w:lang w:bidi="ar-DZ"/>
        </w:rPr>
        <w:t>1</w:t>
      </w:r>
      <w:r w:rsidRPr="002362DA">
        <w:rPr>
          <w:rFonts w:eastAsia="Times New Roman"/>
          <w:rtl/>
          <w:lang w:bidi="ar-DZ"/>
        </w:rPr>
        <w:t>- المرسوم رقم 80-53 ، المؤرخ 01 مارس 1980، المتضمن إحداث مفتشية عامة للمالية، ج ر عدد 10 بتاريخ 04 مارس 1980، المعدل و المتمم (الملغى)</w:t>
      </w:r>
    </w:p>
    <w:p w:rsidR="002362DA" w:rsidRPr="002362DA" w:rsidRDefault="002362DA" w:rsidP="002362DA">
      <w:pPr>
        <w:tabs>
          <w:tab w:val="right" w:pos="617"/>
          <w:tab w:val="left" w:pos="1936"/>
        </w:tabs>
        <w:bidi/>
        <w:ind w:left="50"/>
        <w:jc w:val="both"/>
        <w:rPr>
          <w:rFonts w:eastAsia="Times New Roman"/>
          <w:lang w:bidi="ar-DZ"/>
        </w:rPr>
      </w:pPr>
      <w:r w:rsidRPr="002362DA">
        <w:rPr>
          <w:rFonts w:eastAsia="Times New Roman"/>
          <w:lang w:bidi="ar-DZ"/>
        </w:rPr>
        <w:t>2</w:t>
      </w:r>
      <w:r w:rsidRPr="002362DA">
        <w:rPr>
          <w:rFonts w:eastAsia="Times New Roman"/>
          <w:rtl/>
          <w:lang w:bidi="ar-DZ"/>
        </w:rPr>
        <w:t>- المرسوم 88-131 المؤرخ في 04-07-1988، الذي ينظم العلاقات بين الإدارة و المواطن ج ر عدد 27 بتاريخ : 06 جويلية 1988.</w:t>
      </w:r>
    </w:p>
    <w:p w:rsidR="00CE73F4" w:rsidRPr="00DF3CB6" w:rsidRDefault="004F3E9A" w:rsidP="00391A02">
      <w:pPr>
        <w:tabs>
          <w:tab w:val="right" w:pos="617"/>
          <w:tab w:val="left" w:pos="1936"/>
        </w:tabs>
        <w:bidi/>
        <w:ind w:left="50"/>
        <w:jc w:val="both"/>
        <w:rPr>
          <w:b/>
          <w:bCs/>
          <w:lang w:bidi="ar-MA"/>
        </w:rPr>
      </w:pPr>
      <w:r w:rsidRPr="00DF3CB6">
        <w:rPr>
          <w:lang w:bidi="ar-DZ"/>
        </w:rPr>
        <w:t>3</w:t>
      </w:r>
      <w:r w:rsidR="00CE73F4" w:rsidRPr="00DF3CB6">
        <w:rPr>
          <w:rtl/>
          <w:lang w:bidi="ar-DZ"/>
        </w:rPr>
        <w:t>- المرسوم التنفيذي 90-188 المؤرخ في 23 جوان 1990، يحدد هياكل الإدارة المركزية و أجهزتها في الوزارات ج ر عدد 26 بتاريخ</w:t>
      </w:r>
      <w:r w:rsidR="00DF3CB6" w:rsidRPr="00DF3CB6">
        <w:rPr>
          <w:rtl/>
          <w:lang w:bidi="ar-DZ"/>
        </w:rPr>
        <w:t>:</w:t>
      </w:r>
      <w:r w:rsidR="00CE73F4" w:rsidRPr="00DF3CB6">
        <w:rPr>
          <w:rtl/>
          <w:lang w:bidi="ar-DZ"/>
        </w:rPr>
        <w:t xml:space="preserve"> 27جوان1990</w:t>
      </w:r>
    </w:p>
    <w:p w:rsidR="00EB6625" w:rsidRPr="00DF3CB6" w:rsidRDefault="004F3E9A" w:rsidP="00391A02">
      <w:pPr>
        <w:pStyle w:val="Notedebasdepage"/>
        <w:tabs>
          <w:tab w:val="right" w:pos="617"/>
        </w:tabs>
        <w:bidi/>
        <w:spacing w:line="276" w:lineRule="auto"/>
        <w:ind w:left="50"/>
        <w:jc w:val="both"/>
        <w:rPr>
          <w:sz w:val="30"/>
          <w:szCs w:val="30"/>
          <w:rtl/>
          <w:lang w:bidi="ar-DZ"/>
        </w:rPr>
      </w:pPr>
      <w:r w:rsidRPr="00DF3CB6">
        <w:rPr>
          <w:sz w:val="30"/>
          <w:szCs w:val="30"/>
        </w:rPr>
        <w:t>4</w:t>
      </w:r>
      <w:r w:rsidR="00E44C8E" w:rsidRPr="00DF3CB6">
        <w:rPr>
          <w:rStyle w:val="Appelnotedebasdep"/>
          <w:sz w:val="30"/>
          <w:szCs w:val="30"/>
          <w:rtl/>
        </w:rPr>
        <w:t>-</w:t>
      </w:r>
      <w:r w:rsidR="00E44C8E" w:rsidRPr="00DF3CB6">
        <w:rPr>
          <w:sz w:val="30"/>
          <w:szCs w:val="30"/>
          <w:rtl/>
          <w:lang w:bidi="ar-DZ"/>
        </w:rPr>
        <w:t xml:space="preserve"> المرسوم  88-201 المؤرخ في </w:t>
      </w:r>
      <w:r w:rsidR="00E44C8E" w:rsidRPr="00DF3CB6">
        <w:rPr>
          <w:sz w:val="30"/>
          <w:szCs w:val="30"/>
          <w:lang w:bidi="ar-DZ"/>
        </w:rPr>
        <w:t>18</w:t>
      </w:r>
      <w:r w:rsidR="00E44C8E" w:rsidRPr="00DF3CB6">
        <w:rPr>
          <w:sz w:val="30"/>
          <w:szCs w:val="30"/>
          <w:rtl/>
          <w:lang w:bidi="ar-DZ"/>
        </w:rPr>
        <w:t xml:space="preserve"> اكتوبر</w:t>
      </w:r>
      <w:r w:rsidR="00E44C8E" w:rsidRPr="00DF3CB6">
        <w:rPr>
          <w:sz w:val="30"/>
          <w:szCs w:val="30"/>
          <w:lang w:bidi="ar-DZ"/>
        </w:rPr>
        <w:t>1988</w:t>
      </w:r>
      <w:r w:rsidR="00E44C8E" w:rsidRPr="00DF3CB6">
        <w:rPr>
          <w:sz w:val="30"/>
          <w:szCs w:val="30"/>
          <w:rtl/>
          <w:lang w:bidi="ar-DZ"/>
        </w:rPr>
        <w:t>، المتضمن إلغاء جميع الأحكام التنظيمية التي تخول المؤسسات الإشتراكية ذات الطابع الإقتصادي التفرد بأي نشاط إقتصادي أو إحتكاره للتجارة</w:t>
      </w:r>
      <w:r w:rsidR="00DF3CB6" w:rsidRPr="00DF3CB6">
        <w:rPr>
          <w:sz w:val="30"/>
          <w:szCs w:val="30"/>
          <w:rtl/>
          <w:lang w:bidi="ar-DZ"/>
        </w:rPr>
        <w:t xml:space="preserve">، </w:t>
      </w:r>
      <w:r w:rsidR="00E44C8E" w:rsidRPr="00DF3CB6">
        <w:rPr>
          <w:sz w:val="30"/>
          <w:szCs w:val="30"/>
          <w:rtl/>
          <w:lang w:bidi="ar-DZ"/>
        </w:rPr>
        <w:t xml:space="preserve">ج ر عدد </w:t>
      </w:r>
      <w:r w:rsidR="00E44C8E" w:rsidRPr="00DF3CB6">
        <w:rPr>
          <w:sz w:val="30"/>
          <w:szCs w:val="30"/>
          <w:lang w:bidi="ar-DZ"/>
        </w:rPr>
        <w:t>42</w:t>
      </w:r>
      <w:r w:rsidR="00E44C8E" w:rsidRPr="00DF3CB6">
        <w:rPr>
          <w:sz w:val="30"/>
          <w:szCs w:val="30"/>
          <w:rtl/>
          <w:lang w:bidi="ar-DZ"/>
        </w:rPr>
        <w:t xml:space="preserve"> بتاريخ </w:t>
      </w:r>
      <w:r w:rsidR="00E44C8E" w:rsidRPr="00DF3CB6">
        <w:rPr>
          <w:sz w:val="30"/>
          <w:szCs w:val="30"/>
          <w:lang w:bidi="ar-DZ"/>
        </w:rPr>
        <w:t>19</w:t>
      </w:r>
      <w:r w:rsidR="00E44C8E" w:rsidRPr="00DF3CB6">
        <w:rPr>
          <w:sz w:val="30"/>
          <w:szCs w:val="30"/>
          <w:rtl/>
          <w:lang w:bidi="ar-DZ"/>
        </w:rPr>
        <w:t xml:space="preserve">أكتوبر </w:t>
      </w:r>
      <w:r w:rsidR="00E44C8E" w:rsidRPr="00DF3CB6">
        <w:rPr>
          <w:sz w:val="30"/>
          <w:szCs w:val="30"/>
          <w:lang w:bidi="ar-DZ"/>
        </w:rPr>
        <w:t>1988</w:t>
      </w:r>
    </w:p>
    <w:p w:rsidR="00CE73F4" w:rsidRPr="00DF3CB6" w:rsidRDefault="004F3E9A" w:rsidP="00391A02">
      <w:pPr>
        <w:pStyle w:val="Notedebasdepage"/>
        <w:tabs>
          <w:tab w:val="right" w:pos="617"/>
        </w:tabs>
        <w:bidi/>
        <w:spacing w:line="276" w:lineRule="auto"/>
        <w:ind w:left="50"/>
        <w:jc w:val="both"/>
        <w:rPr>
          <w:sz w:val="30"/>
          <w:szCs w:val="30"/>
          <w:lang w:bidi="ar-DZ"/>
        </w:rPr>
      </w:pPr>
      <w:r w:rsidRPr="00DF3CB6">
        <w:rPr>
          <w:sz w:val="30"/>
          <w:szCs w:val="30"/>
          <w:lang w:bidi="ar-DZ"/>
        </w:rPr>
        <w:t>5</w:t>
      </w:r>
      <w:r w:rsidR="00CE73F4" w:rsidRPr="00DF3CB6">
        <w:rPr>
          <w:sz w:val="30"/>
          <w:szCs w:val="30"/>
          <w:rtl/>
          <w:lang w:bidi="ar-DZ"/>
        </w:rPr>
        <w:t>- المرسوم التنفيذي رقم 91-419 مؤرخ في 02 نوفمبر 1991، يتعلق بالتنازل عن المنشآت الرياضية، ج ر عدد 54، بتاريخ 03 نوفمبر 1991.</w:t>
      </w:r>
    </w:p>
    <w:p w:rsidR="00CE73F4" w:rsidRPr="00DF3CB6" w:rsidRDefault="00030DC8" w:rsidP="00030DC8">
      <w:pPr>
        <w:pStyle w:val="Notedebasdepage"/>
        <w:tabs>
          <w:tab w:val="right" w:pos="617"/>
        </w:tabs>
        <w:bidi/>
        <w:spacing w:before="240" w:line="276" w:lineRule="auto"/>
        <w:jc w:val="both"/>
        <w:rPr>
          <w:sz w:val="30"/>
          <w:szCs w:val="30"/>
          <w:lang w:bidi="ar-DZ"/>
        </w:rPr>
      </w:pPr>
      <w:r w:rsidRPr="00DF3CB6">
        <w:rPr>
          <w:sz w:val="30"/>
          <w:szCs w:val="30"/>
          <w:lang w:bidi="ar-DZ"/>
        </w:rPr>
        <w:t>6</w:t>
      </w:r>
      <w:r w:rsidRPr="00DF3CB6">
        <w:rPr>
          <w:rFonts w:hint="cs"/>
          <w:sz w:val="30"/>
          <w:szCs w:val="30"/>
          <w:rtl/>
          <w:lang w:bidi="ar-DZ"/>
        </w:rPr>
        <w:t>-</w:t>
      </w:r>
      <w:r w:rsidR="00CE73F4" w:rsidRPr="00DF3CB6">
        <w:rPr>
          <w:sz w:val="30"/>
          <w:szCs w:val="30"/>
          <w:rtl/>
          <w:lang w:bidi="ar-DZ"/>
        </w:rPr>
        <w:t>المرسوم التفيذي 92-</w:t>
      </w:r>
      <w:r w:rsidR="00A33D6F">
        <w:rPr>
          <w:sz w:val="30"/>
          <w:szCs w:val="30"/>
          <w:rtl/>
          <w:lang w:bidi="ar-DZ"/>
        </w:rPr>
        <w:t>78 المؤرخ في 22-02-1992، المحدد</w:t>
      </w:r>
      <w:r w:rsidR="00CE73F4" w:rsidRPr="00DF3CB6">
        <w:rPr>
          <w:sz w:val="30"/>
          <w:szCs w:val="30"/>
          <w:rtl/>
          <w:lang w:bidi="ar-DZ"/>
        </w:rPr>
        <w:t xml:space="preserve"> لإختصاصات المفتشية العامة للمالية، ج ر عدد 15، سنة 1992.</w:t>
      </w:r>
    </w:p>
    <w:p w:rsidR="00FD765A" w:rsidRPr="00DF3CB6" w:rsidRDefault="00030DC8" w:rsidP="00A33D6F">
      <w:pPr>
        <w:pStyle w:val="Notedebasdepage"/>
        <w:bidi/>
        <w:jc w:val="both"/>
        <w:rPr>
          <w:sz w:val="30"/>
          <w:szCs w:val="30"/>
          <w:rtl/>
        </w:rPr>
      </w:pPr>
      <w:r w:rsidRPr="00DF3CB6">
        <w:rPr>
          <w:rFonts w:hint="cs"/>
          <w:sz w:val="30"/>
          <w:szCs w:val="30"/>
          <w:rtl/>
        </w:rPr>
        <w:t>7-</w:t>
      </w:r>
      <w:r w:rsidR="00FD765A" w:rsidRPr="00DF3CB6">
        <w:rPr>
          <w:sz w:val="30"/>
          <w:szCs w:val="30"/>
          <w:rtl/>
        </w:rPr>
        <w:t>المرسوم التنفيذي 2000-46، المؤرخ في 01 مارس 2000، الذي يعرف الم</w:t>
      </w:r>
      <w:r w:rsidR="00A33D6F">
        <w:rPr>
          <w:sz w:val="30"/>
          <w:szCs w:val="30"/>
          <w:rtl/>
        </w:rPr>
        <w:t>ؤسسات الفندقية ويعدد تنظيمها و</w:t>
      </w:r>
      <w:r w:rsidR="00FD765A" w:rsidRPr="00DF3CB6">
        <w:rPr>
          <w:sz w:val="30"/>
          <w:szCs w:val="30"/>
          <w:rtl/>
        </w:rPr>
        <w:t>سيرها وكذا كيفيات إستغلالها</w:t>
      </w:r>
      <w:r w:rsidR="00DF3CB6" w:rsidRPr="00DF3CB6">
        <w:rPr>
          <w:sz w:val="30"/>
          <w:szCs w:val="30"/>
          <w:rtl/>
        </w:rPr>
        <w:t xml:space="preserve">، </w:t>
      </w:r>
      <w:r w:rsidR="00FD765A" w:rsidRPr="00DF3CB6">
        <w:rPr>
          <w:sz w:val="30"/>
          <w:szCs w:val="30"/>
          <w:rtl/>
        </w:rPr>
        <w:t>ج ر عدد 10 لسنة 2000</w:t>
      </w:r>
      <w:r w:rsidR="00EB7F23" w:rsidRPr="00DF3CB6">
        <w:rPr>
          <w:sz w:val="30"/>
          <w:szCs w:val="30"/>
          <w:rtl/>
        </w:rPr>
        <w:t>.</w:t>
      </w:r>
      <w:r w:rsidR="00327E14" w:rsidRPr="00DF3CB6">
        <w:rPr>
          <w:sz w:val="30"/>
          <w:szCs w:val="30"/>
          <w:rtl/>
        </w:rPr>
        <w:t>(</w:t>
      </w:r>
      <w:r w:rsidR="00FD765A" w:rsidRPr="00DF3CB6">
        <w:rPr>
          <w:sz w:val="30"/>
          <w:szCs w:val="30"/>
          <w:rtl/>
        </w:rPr>
        <w:t xml:space="preserve">الملغى)  </w:t>
      </w:r>
    </w:p>
    <w:p w:rsidR="00FD765A" w:rsidRPr="00DF3CB6" w:rsidRDefault="00030DC8" w:rsidP="00030DC8">
      <w:pPr>
        <w:pStyle w:val="Notedebasdepage"/>
        <w:tabs>
          <w:tab w:val="right" w:pos="617"/>
        </w:tabs>
        <w:bidi/>
        <w:spacing w:before="240" w:line="276" w:lineRule="auto"/>
        <w:jc w:val="both"/>
        <w:rPr>
          <w:sz w:val="30"/>
          <w:szCs w:val="30"/>
          <w:lang w:bidi="ar-DZ"/>
        </w:rPr>
      </w:pPr>
      <w:r w:rsidRPr="00DF3CB6">
        <w:rPr>
          <w:rFonts w:hint="cs"/>
          <w:sz w:val="30"/>
          <w:szCs w:val="30"/>
          <w:rtl/>
        </w:rPr>
        <w:t>8-</w:t>
      </w:r>
      <w:r w:rsidR="00E02B78" w:rsidRPr="00DF3CB6">
        <w:rPr>
          <w:sz w:val="30"/>
          <w:szCs w:val="30"/>
          <w:rtl/>
          <w:lang w:bidi="ar-DZ"/>
        </w:rPr>
        <w:t xml:space="preserve">المرسوم التنفيذي 01-124 المتضمن تحديد الاجراء المطبق على المزايدة بإعلان المنافسة من أجل منح </w:t>
      </w:r>
      <w:r w:rsidR="00845EF0">
        <w:rPr>
          <w:sz w:val="30"/>
          <w:szCs w:val="30"/>
          <w:rtl/>
          <w:lang w:bidi="ar-DZ"/>
        </w:rPr>
        <w:t>رخص في مجال المواصلات السلكية واللاسلكية</w:t>
      </w:r>
      <w:r w:rsidR="00E02B78" w:rsidRPr="00DF3CB6">
        <w:rPr>
          <w:rFonts w:hint="cs"/>
          <w:sz w:val="30"/>
          <w:szCs w:val="30"/>
          <w:rtl/>
          <w:lang w:bidi="ar-DZ"/>
        </w:rPr>
        <w:t>،ج رعدد 27 بتاريخ:13-05-2001</w:t>
      </w:r>
    </w:p>
    <w:p w:rsidR="00CE73F4" w:rsidRPr="00DF3CB6" w:rsidRDefault="00030DC8" w:rsidP="00030DC8">
      <w:pPr>
        <w:pStyle w:val="Notedebasdepage"/>
        <w:tabs>
          <w:tab w:val="right" w:pos="617"/>
        </w:tabs>
        <w:bidi/>
        <w:spacing w:before="240" w:line="276" w:lineRule="auto"/>
        <w:jc w:val="both"/>
        <w:rPr>
          <w:sz w:val="30"/>
          <w:szCs w:val="30"/>
          <w:rtl/>
          <w:lang w:bidi="ar-DZ"/>
        </w:rPr>
      </w:pPr>
      <w:r w:rsidRPr="00DF3CB6">
        <w:rPr>
          <w:rFonts w:eastAsia="Times New Roman" w:hint="cs"/>
          <w:sz w:val="30"/>
          <w:szCs w:val="30"/>
          <w:rtl/>
        </w:rPr>
        <w:t>9-</w:t>
      </w:r>
      <w:r w:rsidR="00CE73F4" w:rsidRPr="00DF3CB6">
        <w:rPr>
          <w:rFonts w:eastAsia="Times New Roman"/>
          <w:sz w:val="30"/>
          <w:szCs w:val="30"/>
          <w:rtl/>
        </w:rPr>
        <w:t xml:space="preserve"> مرسوم تنفيذي رقم 01-219، مؤرخ في 31 يوليو 2001، يتضمن الموافقة على رخصة لاقامة واستغلال شبكة عمومية للمواصلات اللاسلكية الخلوية من نوع </w:t>
      </w:r>
      <w:r w:rsidR="00CE73F4" w:rsidRPr="00DF3CB6">
        <w:rPr>
          <w:rFonts w:eastAsia="Times New Roman"/>
          <w:sz w:val="30"/>
          <w:szCs w:val="30"/>
        </w:rPr>
        <w:t>GSM</w:t>
      </w:r>
      <w:r w:rsidR="00CE73F4" w:rsidRPr="00DF3CB6">
        <w:rPr>
          <w:rFonts w:eastAsia="Times New Roman"/>
          <w:sz w:val="30"/>
          <w:szCs w:val="30"/>
          <w:rtl/>
        </w:rPr>
        <w:t xml:space="preserve"> ولتوفير خدمات المواصلات اللاسلكية للجمهور، ج ر عدد 43، صادر بتاريخ 5 غشت 2001.</w:t>
      </w:r>
    </w:p>
    <w:p w:rsidR="00CE73F4"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10-</w:t>
      </w:r>
      <w:r w:rsidR="00CE73F4" w:rsidRPr="00DF3CB6">
        <w:rPr>
          <w:sz w:val="30"/>
          <w:szCs w:val="30"/>
          <w:rtl/>
          <w:lang w:bidi="ar-DZ"/>
        </w:rPr>
        <w:t xml:space="preserve"> المرسوم التنفيذي 04-196، المؤرخ في 15-07-2004، يتعلق بإستغلال المياه المعدنية الطبيعية و مياه المنبع و حمايتها، ج ر عدد 45 الصادر بتاريخ</w:t>
      </w:r>
      <w:r w:rsidR="00DF3CB6" w:rsidRPr="00DF3CB6">
        <w:rPr>
          <w:sz w:val="30"/>
          <w:szCs w:val="30"/>
          <w:rtl/>
          <w:lang w:bidi="ar-DZ"/>
        </w:rPr>
        <w:t>:</w:t>
      </w:r>
      <w:r w:rsidR="00CE73F4" w:rsidRPr="00DF3CB6">
        <w:rPr>
          <w:sz w:val="30"/>
          <w:szCs w:val="30"/>
          <w:rtl/>
          <w:lang w:bidi="ar-DZ"/>
        </w:rPr>
        <w:t xml:space="preserve"> 18-07-2004</w:t>
      </w:r>
    </w:p>
    <w:p w:rsidR="00CE73F4"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11-</w:t>
      </w:r>
      <w:r w:rsidR="00CE73F4" w:rsidRPr="00DF3CB6">
        <w:rPr>
          <w:sz w:val="30"/>
          <w:szCs w:val="30"/>
          <w:rtl/>
          <w:lang w:bidi="ar-DZ"/>
        </w:rPr>
        <w:t xml:space="preserve">المرسوم التنفيذي 04-274، المؤرخ في 05 ستمبر 2004،يحدد شروط الإستغلال السياحي للشواطئ المفتوحة للسياحة، ج ر عدد 56 بتاريخ 05سبتمبر 2004. </w:t>
      </w:r>
    </w:p>
    <w:p w:rsidR="00CE73F4" w:rsidRPr="00DF3CB6" w:rsidRDefault="00030DC8" w:rsidP="0024698E">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12-</w:t>
      </w:r>
      <w:r w:rsidR="00CE73F4" w:rsidRPr="00DF3CB6">
        <w:rPr>
          <w:sz w:val="30"/>
          <w:szCs w:val="30"/>
          <w:rtl/>
          <w:lang w:bidi="ar-DZ"/>
        </w:rPr>
        <w:t xml:space="preserve"> المرسوم التنفيذي 04-417، المؤرخ في 20-12-2004، المحدد للشروط المتعلقة بإمتياز إنجاز المنشآت القاعدية لإستقبال و معاملة المسافرين عبر الطرقات و/أو تسييرها، ج ر عدد 82، بتاريخ 22 ديسمبر 2004.</w:t>
      </w:r>
    </w:p>
    <w:p w:rsidR="00F857D1"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13-</w:t>
      </w:r>
      <w:r w:rsidR="00F857D1" w:rsidRPr="00DF3CB6">
        <w:rPr>
          <w:sz w:val="30"/>
          <w:szCs w:val="30"/>
          <w:rtl/>
        </w:rPr>
        <w:t>المرسوم الرئاسي 05-159،المؤرخ في 27-04-</w:t>
      </w:r>
      <w:r w:rsidR="00F857D1" w:rsidRPr="00DF3CB6">
        <w:rPr>
          <w:sz w:val="30"/>
          <w:szCs w:val="30"/>
        </w:rPr>
        <w:t>2005</w:t>
      </w:r>
      <w:r w:rsidR="00F857D1" w:rsidRPr="00DF3CB6">
        <w:rPr>
          <w:sz w:val="30"/>
          <w:szCs w:val="30"/>
          <w:rtl/>
        </w:rPr>
        <w:t>، المتضمن المصادقة على الإتفاق الأورومتوسطي لتأسيس شراكة بين الجمهورية الجزائرية الديمقراطية الشعبية من جهة والمجموعة الأوروبية و الدول الأعضاء فيها من جهة أخرى، الموقع بفلونسيا يوم 22 أفريل 2002،وكذا ملاحقه من 01إلى 6</w:t>
      </w:r>
      <w:r w:rsidR="00845EF0">
        <w:rPr>
          <w:sz w:val="30"/>
          <w:szCs w:val="30"/>
          <w:rtl/>
        </w:rPr>
        <w:t xml:space="preserve"> و البروتوكولات من 01 إلى 07، و</w:t>
      </w:r>
      <w:r w:rsidR="00F857D1" w:rsidRPr="00DF3CB6">
        <w:rPr>
          <w:sz w:val="30"/>
          <w:szCs w:val="30"/>
          <w:rtl/>
        </w:rPr>
        <w:t>الوثيقة النهائية المرفقة</w:t>
      </w:r>
      <w:r w:rsidR="00DF3CB6" w:rsidRPr="00DF3CB6">
        <w:rPr>
          <w:sz w:val="30"/>
          <w:szCs w:val="30"/>
          <w:rtl/>
        </w:rPr>
        <w:t xml:space="preserve">، </w:t>
      </w:r>
      <w:r w:rsidR="00F857D1" w:rsidRPr="00DF3CB6">
        <w:rPr>
          <w:sz w:val="30"/>
          <w:szCs w:val="30"/>
          <w:rtl/>
        </w:rPr>
        <w:t>، ج ر عدد 31 صادر بتاريخ 30-04-2005.</w:t>
      </w:r>
    </w:p>
    <w:p w:rsidR="00CE73F4"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14-</w:t>
      </w:r>
      <w:r w:rsidR="004F3E9A" w:rsidRPr="00DF3CB6">
        <w:rPr>
          <w:sz w:val="30"/>
          <w:szCs w:val="30"/>
          <w:rtl/>
          <w:lang w:bidi="ar-DZ"/>
        </w:rPr>
        <w:t xml:space="preserve"> المرسوم التنفيذي 05-432، المؤرخ في 08 نوفمبر 2005، الذي يحدد شروط إنشاء مؤسسة التربية والتعليم الخاصة ،ج رعدد 74 الصادر بتاريخ 13 نوفمبر 2005</w:t>
      </w:r>
    </w:p>
    <w:p w:rsidR="004F3E9A" w:rsidRPr="00DF3CB6" w:rsidRDefault="00030DC8" w:rsidP="005458AA">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15-</w:t>
      </w:r>
      <w:r w:rsidR="004F3E9A" w:rsidRPr="00DF3CB6">
        <w:rPr>
          <w:sz w:val="30"/>
          <w:szCs w:val="30"/>
          <w:rtl/>
          <w:lang w:bidi="ar-DZ"/>
        </w:rPr>
        <w:t xml:space="preserve"> </w:t>
      </w:r>
      <w:proofErr w:type="gramStart"/>
      <w:r w:rsidR="004F3E9A" w:rsidRPr="00DF3CB6">
        <w:rPr>
          <w:sz w:val="30"/>
          <w:szCs w:val="30"/>
          <w:rtl/>
          <w:lang w:bidi="ar-DZ"/>
        </w:rPr>
        <w:t>المرسوم</w:t>
      </w:r>
      <w:proofErr w:type="gramEnd"/>
      <w:r w:rsidR="004F3E9A" w:rsidRPr="00DF3CB6">
        <w:rPr>
          <w:sz w:val="30"/>
          <w:szCs w:val="30"/>
          <w:rtl/>
          <w:lang w:bidi="ar-DZ"/>
        </w:rPr>
        <w:t xml:space="preserve"> التنفيذي 08-54</w:t>
      </w:r>
      <w:r w:rsidR="00EB7F23" w:rsidRPr="00DF3CB6">
        <w:rPr>
          <w:sz w:val="30"/>
          <w:szCs w:val="30"/>
          <w:rtl/>
          <w:lang w:bidi="ar-DZ"/>
        </w:rPr>
        <w:t>.</w:t>
      </w:r>
      <w:r w:rsidR="004F3E9A" w:rsidRPr="00DF3CB6">
        <w:rPr>
          <w:sz w:val="30"/>
          <w:szCs w:val="30"/>
          <w:rtl/>
          <w:lang w:bidi="ar-DZ"/>
        </w:rPr>
        <w:t>المؤرخ في 09فيفري 2008 المتضمن المصادقة على دفتر الشروط النموذجي للتسيير بالإمتياز للخدمة العمومية للتزود بالماء الشروب بنظام الخدمة المتعلق به، ج ر عدد 08، بتاريخ 13-02-2008.</w:t>
      </w:r>
    </w:p>
    <w:p w:rsidR="00E44C8E"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rPr>
        <w:t>16-</w:t>
      </w:r>
      <w:r w:rsidR="00E44C8E" w:rsidRPr="00DF3CB6">
        <w:rPr>
          <w:sz w:val="30"/>
          <w:szCs w:val="30"/>
          <w:rtl/>
          <w:lang w:bidi="ar-DZ"/>
        </w:rPr>
        <w:t xml:space="preserve"> المرسوم التنفيذي 08-57، المؤرخ في 13-02-2008، المحدد شروط منح إمتياز إستغلال خدمات النقل البحري وكيفياته، ج ر عدد 09 بتاريخ 24-02-2008</w:t>
      </w:r>
      <w:r w:rsidR="004F3E9A" w:rsidRPr="00DF3CB6">
        <w:rPr>
          <w:sz w:val="30"/>
          <w:szCs w:val="30"/>
          <w:rtl/>
          <w:lang w:bidi="ar-DZ"/>
        </w:rPr>
        <w:t>.</w:t>
      </w:r>
    </w:p>
    <w:p w:rsidR="004F3E9A" w:rsidRPr="00DF3CB6" w:rsidRDefault="00030DC8" w:rsidP="000262BF">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17-</w:t>
      </w:r>
      <w:r w:rsidR="004F3E9A" w:rsidRPr="00DF3CB6">
        <w:rPr>
          <w:sz w:val="30"/>
          <w:szCs w:val="30"/>
          <w:rtl/>
          <w:lang w:bidi="ar-DZ"/>
        </w:rPr>
        <w:t xml:space="preserve"> المرسوم التنفيذي رقم 08-114، المؤرخ في 09أفريل 2008، يحدد كيفيات منح إمتياز توزيع الكهرباء و الغاز وسحبها، ودفتر الشروط المتعلق بحقوق صاحب الامتياز وواجباته، ج ر عدد 20، بتاريخ 13-04-2008.</w:t>
      </w:r>
    </w:p>
    <w:p w:rsidR="004F3E9A" w:rsidRPr="00DF3CB6" w:rsidRDefault="00030DC8" w:rsidP="00030DC8">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18-</w:t>
      </w:r>
      <w:r w:rsidR="004F3E9A" w:rsidRPr="00DF3CB6">
        <w:rPr>
          <w:sz w:val="30"/>
          <w:szCs w:val="30"/>
          <w:rtl/>
          <w:lang w:bidi="ar-DZ"/>
        </w:rPr>
        <w:t xml:space="preserve"> المرسوم التنفيذي رقم 08-274 المؤرخ في 06-09-2008، المحدد لتنظيم المفتشيات الجهوية للمفتشية العامة و صلاحياتها و المفتشيات الموزعة على التراب الوطني على النحو التالي، الأغواط، تيزي وزو سيدي بلعباس، بلعباس، قسنطينة، ورقلة، تلمسان، سطيف، عنابة،مستغانم،وهران) ج ر عدد </w:t>
      </w:r>
      <w:r w:rsidRPr="00DF3CB6">
        <w:rPr>
          <w:rFonts w:hint="cs"/>
          <w:sz w:val="30"/>
          <w:szCs w:val="30"/>
          <w:rtl/>
          <w:lang w:bidi="ar-DZ"/>
        </w:rPr>
        <w:t>50</w:t>
      </w:r>
    </w:p>
    <w:p w:rsidR="004F3E9A"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19-</w:t>
      </w:r>
      <w:r w:rsidR="004F3E9A" w:rsidRPr="00DF3CB6">
        <w:rPr>
          <w:sz w:val="30"/>
          <w:szCs w:val="30"/>
          <w:rtl/>
          <w:lang w:bidi="ar-DZ"/>
        </w:rPr>
        <w:t xml:space="preserve"> المرسوم الرئاسي 10-236، المؤرخ في 7-10-2010، المتضمن تنظيم الصفقات العمومية المعدل و المتمم، ج رعدد 58 بنتريخ 07-10-2010</w:t>
      </w:r>
      <w:r w:rsidR="00327E14" w:rsidRPr="00DF3CB6">
        <w:rPr>
          <w:sz w:val="30"/>
          <w:szCs w:val="30"/>
          <w:rtl/>
          <w:lang w:bidi="ar-DZ"/>
        </w:rPr>
        <w:t>(</w:t>
      </w:r>
      <w:r w:rsidR="004F3E9A" w:rsidRPr="00DF3CB6">
        <w:rPr>
          <w:sz w:val="30"/>
          <w:szCs w:val="30"/>
          <w:rtl/>
          <w:lang w:bidi="ar-DZ"/>
        </w:rPr>
        <w:t>الملغى).</w:t>
      </w:r>
    </w:p>
    <w:p w:rsidR="00D05118" w:rsidRPr="00DF3CB6" w:rsidRDefault="00030DC8" w:rsidP="00D05118">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20-</w:t>
      </w:r>
      <w:r w:rsidR="00D05118" w:rsidRPr="00DF3CB6">
        <w:rPr>
          <w:sz w:val="30"/>
          <w:szCs w:val="30"/>
          <w:rtl/>
          <w:lang w:bidi="ar-DZ"/>
        </w:rPr>
        <w:t>المرسوم التنفيذي 10-275 المؤرخ في 04-11-2010، المحدد لكيفيات الموافقة على إتفاقية تفويض الخدمات العمومية للمياه والتطهي</w:t>
      </w:r>
      <w:r w:rsidR="00D05118" w:rsidRPr="00DF3CB6">
        <w:rPr>
          <w:rFonts w:hint="cs"/>
          <w:sz w:val="30"/>
          <w:szCs w:val="30"/>
          <w:rtl/>
          <w:lang w:bidi="ar-DZ"/>
        </w:rPr>
        <w:t>ر</w:t>
      </w:r>
      <w:r w:rsidR="00D05118" w:rsidRPr="00DF3CB6">
        <w:rPr>
          <w:sz w:val="30"/>
          <w:szCs w:val="30"/>
          <w:rtl/>
          <w:lang w:bidi="ar-DZ"/>
        </w:rPr>
        <w:t>، ج ر عدد 68 المؤرخ في 04-11-2010</w:t>
      </w:r>
      <w:r w:rsidR="00327E14" w:rsidRPr="00DF3CB6">
        <w:rPr>
          <w:sz w:val="30"/>
          <w:szCs w:val="30"/>
          <w:rtl/>
          <w:lang w:bidi="ar-DZ"/>
        </w:rPr>
        <w:t>(</w:t>
      </w:r>
      <w:r w:rsidR="00D05118" w:rsidRPr="00DF3CB6">
        <w:rPr>
          <w:sz w:val="30"/>
          <w:szCs w:val="30"/>
          <w:rtl/>
          <w:lang w:bidi="ar-DZ"/>
        </w:rPr>
        <w:t>ملغى)</w:t>
      </w:r>
    </w:p>
    <w:p w:rsidR="00E44C8E" w:rsidRPr="00DF3CB6" w:rsidRDefault="00030DC8" w:rsidP="00030DC8">
      <w:pPr>
        <w:pStyle w:val="Notedebasdepage"/>
        <w:tabs>
          <w:tab w:val="right" w:pos="617"/>
        </w:tabs>
        <w:bidi/>
        <w:spacing w:before="240" w:line="276" w:lineRule="auto"/>
        <w:jc w:val="both"/>
        <w:rPr>
          <w:sz w:val="30"/>
          <w:szCs w:val="30"/>
          <w:rtl/>
          <w:lang w:bidi="ar-DZ"/>
        </w:rPr>
      </w:pPr>
      <w:r w:rsidRPr="00DF3CB6">
        <w:rPr>
          <w:rFonts w:hint="cs"/>
          <w:sz w:val="30"/>
          <w:szCs w:val="30"/>
          <w:rtl/>
          <w:lang w:bidi="ar-DZ"/>
        </w:rPr>
        <w:t>21-</w:t>
      </w:r>
      <w:r w:rsidR="00E44C8E" w:rsidRPr="00DF3CB6">
        <w:rPr>
          <w:sz w:val="30"/>
          <w:szCs w:val="30"/>
          <w:rtl/>
          <w:lang w:bidi="ar-DZ"/>
        </w:rPr>
        <w:t>المرسوم التنفيذي 11-220</w:t>
      </w:r>
      <w:r w:rsidR="00DF3CB6" w:rsidRPr="00DF3CB6">
        <w:rPr>
          <w:sz w:val="30"/>
          <w:szCs w:val="30"/>
          <w:rtl/>
          <w:lang w:bidi="ar-DZ"/>
        </w:rPr>
        <w:t xml:space="preserve">، </w:t>
      </w:r>
      <w:r w:rsidR="00E44C8E" w:rsidRPr="00DF3CB6">
        <w:rPr>
          <w:sz w:val="30"/>
          <w:szCs w:val="30"/>
          <w:rtl/>
          <w:lang w:bidi="ar-DZ"/>
        </w:rPr>
        <w:t>المؤرخ في 12-06-2011المتعلق بكيفيات إمتياز المراد المائية بإقامة هياكل تحلية مياه البحر أو نزع الأملاح و المعادن من المياه المالحة من أجل المنفعة العمومية أو تلبية الحاجيات الخاصة</w:t>
      </w:r>
      <w:r w:rsidR="00DF3CB6" w:rsidRPr="00DF3CB6">
        <w:rPr>
          <w:sz w:val="30"/>
          <w:szCs w:val="30"/>
          <w:rtl/>
          <w:lang w:bidi="ar-DZ"/>
        </w:rPr>
        <w:t xml:space="preserve">، </w:t>
      </w:r>
      <w:r w:rsidR="00E44C8E" w:rsidRPr="00DF3CB6">
        <w:rPr>
          <w:sz w:val="30"/>
          <w:szCs w:val="30"/>
          <w:rtl/>
          <w:lang w:bidi="ar-DZ"/>
        </w:rPr>
        <w:t>ج ر عدد 34 بتاريخ 19-06-2011</w:t>
      </w:r>
    </w:p>
    <w:p w:rsidR="004F3E9A" w:rsidRPr="00DF3CB6" w:rsidRDefault="00030DC8"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22-</w:t>
      </w:r>
      <w:r w:rsidR="004F3E9A" w:rsidRPr="00DF3CB6">
        <w:rPr>
          <w:sz w:val="30"/>
          <w:szCs w:val="30"/>
          <w:rtl/>
          <w:lang w:bidi="ar-DZ"/>
        </w:rPr>
        <w:t xml:space="preserve"> المرسوم 11-334، المؤرخ في 20 سبتمبر 2011، المتضمن القانون الأساسي الخاص بموظفي إدارة الجماعات الإقليمية، ج ر عدد </w:t>
      </w:r>
      <w:proofErr w:type="gramStart"/>
      <w:r w:rsidR="004F3E9A" w:rsidRPr="00DF3CB6">
        <w:rPr>
          <w:sz w:val="30"/>
          <w:szCs w:val="30"/>
          <w:rtl/>
          <w:lang w:bidi="ar-DZ"/>
        </w:rPr>
        <w:t>رقم</w:t>
      </w:r>
      <w:proofErr w:type="gramEnd"/>
      <w:r w:rsidR="004F3E9A" w:rsidRPr="00DF3CB6">
        <w:rPr>
          <w:sz w:val="30"/>
          <w:szCs w:val="30"/>
          <w:rtl/>
          <w:lang w:bidi="ar-DZ"/>
        </w:rPr>
        <w:t xml:space="preserve"> 53، المؤرخة 28 سبتمبر 2011.</w:t>
      </w:r>
    </w:p>
    <w:p w:rsidR="00AE7A13" w:rsidRPr="00DF3CB6" w:rsidRDefault="00030DC8" w:rsidP="00AE7A13">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23-</w:t>
      </w:r>
      <w:r w:rsidR="00AE7A13" w:rsidRPr="00DF3CB6">
        <w:rPr>
          <w:rFonts w:hint="cs"/>
          <w:sz w:val="30"/>
          <w:szCs w:val="30"/>
          <w:rtl/>
        </w:rPr>
        <w:t xml:space="preserve">المرسوم الرئاسي </w:t>
      </w:r>
      <w:r w:rsidR="00AE7A13" w:rsidRPr="00DF3CB6">
        <w:rPr>
          <w:sz w:val="30"/>
          <w:szCs w:val="30"/>
        </w:rPr>
        <w:t>247-15</w:t>
      </w:r>
      <w:r w:rsidR="00DF3CB6" w:rsidRPr="00DF3CB6">
        <w:rPr>
          <w:rFonts w:hint="cs"/>
          <w:sz w:val="30"/>
          <w:szCs w:val="30"/>
          <w:rtl/>
          <w:lang w:bidi="ar-DZ"/>
        </w:rPr>
        <w:t xml:space="preserve">، </w:t>
      </w:r>
      <w:r w:rsidR="00AE7A13" w:rsidRPr="00DF3CB6">
        <w:rPr>
          <w:rFonts w:hint="cs"/>
          <w:sz w:val="30"/>
          <w:szCs w:val="30"/>
          <w:rtl/>
          <w:lang w:bidi="ar-DZ"/>
        </w:rPr>
        <w:t xml:space="preserve">المؤرخ في </w:t>
      </w:r>
      <w:r w:rsidR="00AE7A13" w:rsidRPr="00DF3CB6">
        <w:rPr>
          <w:sz w:val="30"/>
          <w:szCs w:val="30"/>
          <w:lang w:bidi="ar-DZ"/>
        </w:rPr>
        <w:t>2015-09-16</w:t>
      </w:r>
      <w:r w:rsidR="00AE7A13" w:rsidRPr="00DF3CB6">
        <w:rPr>
          <w:rFonts w:hint="cs"/>
          <w:sz w:val="30"/>
          <w:szCs w:val="30"/>
          <w:rtl/>
          <w:lang w:bidi="ar-DZ"/>
        </w:rPr>
        <w:t xml:space="preserve"> المتضمن تنظيم الصفقات العمومية و تفويضات المرفق العام، ج ر عدد 50 يتاريخ 20-09-2015.</w:t>
      </w:r>
    </w:p>
    <w:p w:rsidR="00DE086F" w:rsidRPr="00DF3CB6" w:rsidRDefault="001042EF" w:rsidP="00391A02">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24-</w:t>
      </w:r>
      <w:proofErr w:type="gramStart"/>
      <w:r w:rsidR="00EB6625" w:rsidRPr="00DF3CB6">
        <w:rPr>
          <w:sz w:val="30"/>
          <w:szCs w:val="30"/>
          <w:rtl/>
          <w:lang w:bidi="ar-DZ"/>
        </w:rPr>
        <w:t>مرسوم</w:t>
      </w:r>
      <w:proofErr w:type="gramEnd"/>
      <w:r w:rsidR="00EB6625" w:rsidRPr="00DF3CB6">
        <w:rPr>
          <w:sz w:val="30"/>
          <w:szCs w:val="30"/>
          <w:rtl/>
          <w:lang w:bidi="ar-DZ"/>
        </w:rPr>
        <w:t xml:space="preserve"> رئاسي رقم 16-03 مؤرخ في 07-01-2016، ستضمن إنشاء المرصد الوطني للمرفق العام، ج ر عدد 02، مؤرخ في 13-01-2016.</w:t>
      </w:r>
    </w:p>
    <w:p w:rsidR="00FD765A" w:rsidRPr="00DF3CB6" w:rsidRDefault="001042EF" w:rsidP="00FD765A">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25-</w:t>
      </w:r>
      <w:r w:rsidR="004F3E9A" w:rsidRPr="00DF3CB6">
        <w:rPr>
          <w:sz w:val="30"/>
          <w:szCs w:val="30"/>
          <w:rtl/>
          <w:lang w:bidi="ar-DZ"/>
        </w:rPr>
        <w:t xml:space="preserve"> المرسوم التنفيذي 18-199، المؤرخ في 02 أوت 2018 المتعلق بتفويض المرفق العام </w:t>
      </w:r>
      <w:r w:rsidR="00AE7A13" w:rsidRPr="00DF3CB6">
        <w:rPr>
          <w:rFonts w:hint="cs"/>
          <w:sz w:val="22"/>
          <w:szCs w:val="22"/>
          <w:rtl/>
          <w:lang w:bidi="ar-DZ"/>
        </w:rPr>
        <w:t xml:space="preserve">ج ر عدد </w:t>
      </w:r>
      <w:r w:rsidR="00AE7A13" w:rsidRPr="00DF3CB6">
        <w:rPr>
          <w:rFonts w:hint="cs"/>
          <w:sz w:val="30"/>
          <w:szCs w:val="30"/>
          <w:rtl/>
          <w:lang w:bidi="ar-DZ"/>
        </w:rPr>
        <w:t>48 يتاريخ 05-08-2018</w:t>
      </w:r>
    </w:p>
    <w:p w:rsidR="00101782" w:rsidRPr="00DF3CB6" w:rsidRDefault="001042EF" w:rsidP="00674664">
      <w:pPr>
        <w:pStyle w:val="Notedebasdepage"/>
        <w:tabs>
          <w:tab w:val="right" w:pos="617"/>
        </w:tabs>
        <w:bidi/>
        <w:spacing w:before="240" w:line="276" w:lineRule="auto"/>
        <w:ind w:left="50"/>
        <w:jc w:val="both"/>
        <w:rPr>
          <w:sz w:val="30"/>
          <w:szCs w:val="30"/>
          <w:rtl/>
          <w:lang w:bidi="ar-DZ"/>
        </w:rPr>
      </w:pPr>
      <w:r w:rsidRPr="00DF3CB6">
        <w:rPr>
          <w:rFonts w:hint="cs"/>
          <w:sz w:val="30"/>
          <w:szCs w:val="30"/>
          <w:rtl/>
          <w:lang w:bidi="ar-DZ"/>
        </w:rPr>
        <w:t>26-</w:t>
      </w:r>
      <w:r w:rsidR="00FD765A" w:rsidRPr="00DF3CB6">
        <w:rPr>
          <w:sz w:val="30"/>
          <w:szCs w:val="30"/>
          <w:rtl/>
          <w:lang w:bidi="ar-DZ"/>
        </w:rPr>
        <w:t>المرسوم التنفيذي 19-158،المؤرخ في 30-04-2019، يعرف المؤسسات الفندقية ويحدد شروط و كيفيات إستغلالها و تصنيفها و إعتماد مسيريها، ج ر عدد 33 بتاريخ 19-05-2019</w:t>
      </w:r>
      <w:r w:rsidR="00FD765A" w:rsidRPr="00DF3CB6">
        <w:rPr>
          <w:rFonts w:hint="cs"/>
          <w:sz w:val="30"/>
          <w:szCs w:val="30"/>
          <w:rtl/>
          <w:lang w:bidi="ar-DZ"/>
        </w:rPr>
        <w:t>.</w:t>
      </w:r>
      <w:r w:rsidR="00101782" w:rsidRPr="00DF3CB6">
        <w:rPr>
          <w:sz w:val="22"/>
          <w:szCs w:val="22"/>
          <w:rtl/>
          <w:lang w:bidi="ar-DZ"/>
        </w:rPr>
        <w:t>.</w:t>
      </w:r>
    </w:p>
    <w:p w:rsidR="00A0674F" w:rsidRPr="005458AA" w:rsidRDefault="005458AA" w:rsidP="001042EF">
      <w:pPr>
        <w:pStyle w:val="Notedebasdepage"/>
        <w:tabs>
          <w:tab w:val="right" w:pos="617"/>
        </w:tabs>
        <w:bidi/>
        <w:spacing w:before="240"/>
        <w:ind w:left="50"/>
        <w:jc w:val="both"/>
        <w:rPr>
          <w:b/>
          <w:bCs/>
          <w:sz w:val="40"/>
          <w:szCs w:val="40"/>
          <w:rtl/>
          <w:lang w:bidi="ar-DZ"/>
        </w:rPr>
      </w:pPr>
      <w:r w:rsidRPr="005458AA">
        <w:rPr>
          <w:b/>
          <w:bCs/>
          <w:sz w:val="40"/>
          <w:szCs w:val="40"/>
          <w:lang w:bidi="ar-DZ"/>
        </w:rPr>
        <w:t>4</w:t>
      </w:r>
      <w:r w:rsidR="00F857D1" w:rsidRPr="005458AA">
        <w:rPr>
          <w:b/>
          <w:bCs/>
          <w:sz w:val="40"/>
          <w:szCs w:val="40"/>
          <w:rtl/>
          <w:lang w:bidi="ar-DZ"/>
        </w:rPr>
        <w:t>- التعليمات و القرارات و ال</w:t>
      </w:r>
      <w:r w:rsidR="001042EF" w:rsidRPr="005458AA">
        <w:rPr>
          <w:rFonts w:hint="cs"/>
          <w:b/>
          <w:bCs/>
          <w:sz w:val="40"/>
          <w:szCs w:val="40"/>
          <w:rtl/>
          <w:lang w:bidi="ar-DZ"/>
        </w:rPr>
        <w:t>أ</w:t>
      </w:r>
      <w:r w:rsidR="00F857D1" w:rsidRPr="005458AA">
        <w:rPr>
          <w:b/>
          <w:bCs/>
          <w:sz w:val="40"/>
          <w:szCs w:val="40"/>
          <w:rtl/>
          <w:lang w:bidi="ar-DZ"/>
        </w:rPr>
        <w:t xml:space="preserve">حكام القضائية </w:t>
      </w:r>
    </w:p>
    <w:p w:rsidR="00F857D1" w:rsidRPr="00DF3CB6" w:rsidRDefault="00F857D1" w:rsidP="00391A02">
      <w:pPr>
        <w:pStyle w:val="Notedebasdepage"/>
        <w:tabs>
          <w:tab w:val="right" w:pos="617"/>
        </w:tabs>
        <w:bidi/>
        <w:ind w:left="50"/>
        <w:jc w:val="both"/>
        <w:rPr>
          <w:sz w:val="30"/>
          <w:szCs w:val="30"/>
          <w:rtl/>
          <w:lang w:bidi="ar-DZ"/>
        </w:rPr>
      </w:pPr>
    </w:p>
    <w:p w:rsidR="00F857D1" w:rsidRPr="00DF3CB6" w:rsidRDefault="0023410D" w:rsidP="000262BF">
      <w:pPr>
        <w:pStyle w:val="Notedebasdepage"/>
        <w:tabs>
          <w:tab w:val="right" w:pos="617"/>
        </w:tabs>
        <w:bidi/>
        <w:spacing w:line="276" w:lineRule="auto"/>
        <w:ind w:left="50"/>
        <w:jc w:val="both"/>
        <w:rPr>
          <w:sz w:val="30"/>
          <w:szCs w:val="30"/>
          <w:rtl/>
        </w:rPr>
      </w:pPr>
      <w:r w:rsidRPr="00DF3CB6">
        <w:rPr>
          <w:sz w:val="30"/>
          <w:szCs w:val="30"/>
        </w:rPr>
        <w:t>1</w:t>
      </w:r>
      <w:r w:rsidRPr="00DF3CB6">
        <w:rPr>
          <w:sz w:val="30"/>
          <w:szCs w:val="30"/>
          <w:rtl/>
          <w:lang w:bidi="ar-DZ"/>
        </w:rPr>
        <w:t xml:space="preserve">- </w:t>
      </w:r>
      <w:r w:rsidR="00F857D1" w:rsidRPr="00DF3CB6">
        <w:rPr>
          <w:sz w:val="30"/>
          <w:szCs w:val="30"/>
          <w:rtl/>
          <w:lang w:bidi="ar-DZ"/>
        </w:rPr>
        <w:t xml:space="preserve">تعليمة وزارية رقم </w:t>
      </w:r>
      <w:r w:rsidR="00F857D1" w:rsidRPr="00DF3CB6">
        <w:rPr>
          <w:sz w:val="30"/>
          <w:szCs w:val="30"/>
          <w:lang w:bidi="ar-DZ"/>
        </w:rPr>
        <w:t>842/394</w:t>
      </w:r>
      <w:r w:rsidR="00F857D1" w:rsidRPr="00DF3CB6">
        <w:rPr>
          <w:sz w:val="30"/>
          <w:szCs w:val="30"/>
          <w:rtl/>
          <w:lang w:bidi="ar-DZ"/>
        </w:rPr>
        <w:t xml:space="preserve"> المؤرخة في </w:t>
      </w:r>
      <w:r w:rsidR="00F857D1" w:rsidRPr="00DF3CB6">
        <w:rPr>
          <w:sz w:val="30"/>
          <w:szCs w:val="30"/>
          <w:lang w:bidi="ar-DZ"/>
        </w:rPr>
        <w:t>17</w:t>
      </w:r>
      <w:r w:rsidR="00F857D1" w:rsidRPr="00DF3CB6">
        <w:rPr>
          <w:sz w:val="30"/>
          <w:szCs w:val="30"/>
          <w:rtl/>
          <w:lang w:bidi="ar-DZ"/>
        </w:rPr>
        <w:t xml:space="preserve"> ديسمبر </w:t>
      </w:r>
      <w:r w:rsidR="00F857D1" w:rsidRPr="00DF3CB6">
        <w:rPr>
          <w:sz w:val="30"/>
          <w:szCs w:val="30"/>
          <w:lang w:bidi="ar-DZ"/>
        </w:rPr>
        <w:t>1994</w:t>
      </w:r>
      <w:r w:rsidR="00DF3CB6" w:rsidRPr="00DF3CB6">
        <w:rPr>
          <w:sz w:val="30"/>
          <w:szCs w:val="30"/>
          <w:rtl/>
          <w:lang w:bidi="ar-DZ"/>
        </w:rPr>
        <w:t xml:space="preserve">، </w:t>
      </w:r>
      <w:r w:rsidR="00F857D1" w:rsidRPr="00DF3CB6">
        <w:rPr>
          <w:sz w:val="30"/>
          <w:szCs w:val="30"/>
          <w:rtl/>
          <w:lang w:bidi="ar-DZ"/>
        </w:rPr>
        <w:t xml:space="preserve">تتعلق بإمتياز المرافق العامة المحلية و تأجيرها، الصادرة عن وزارة الداخلية تنفيذا لتعليمة رئيس الحكومة رقم </w:t>
      </w:r>
      <w:r w:rsidR="00F857D1" w:rsidRPr="00DF3CB6">
        <w:rPr>
          <w:sz w:val="30"/>
          <w:szCs w:val="30"/>
          <w:lang w:bidi="ar-DZ"/>
        </w:rPr>
        <w:t>20</w:t>
      </w:r>
      <w:r w:rsidR="00F857D1" w:rsidRPr="00DF3CB6">
        <w:rPr>
          <w:sz w:val="30"/>
          <w:szCs w:val="30"/>
          <w:rtl/>
          <w:lang w:bidi="ar-DZ"/>
        </w:rPr>
        <w:t xml:space="preserve"> المؤرخة في </w:t>
      </w:r>
      <w:r w:rsidR="00F857D1" w:rsidRPr="00DF3CB6">
        <w:rPr>
          <w:sz w:val="30"/>
          <w:szCs w:val="30"/>
          <w:lang w:bidi="ar-DZ"/>
        </w:rPr>
        <w:t>07</w:t>
      </w:r>
      <w:r w:rsidR="00F857D1" w:rsidRPr="00DF3CB6">
        <w:rPr>
          <w:sz w:val="30"/>
          <w:szCs w:val="30"/>
          <w:rtl/>
          <w:lang w:bidi="ar-DZ"/>
        </w:rPr>
        <w:t xml:space="preserve"> جويلية </w:t>
      </w:r>
      <w:r w:rsidR="00F857D1" w:rsidRPr="00DF3CB6">
        <w:rPr>
          <w:sz w:val="30"/>
          <w:szCs w:val="30"/>
          <w:lang w:bidi="ar-DZ"/>
        </w:rPr>
        <w:t>1994</w:t>
      </w:r>
      <w:r w:rsidR="00F857D1" w:rsidRPr="00DF3CB6">
        <w:rPr>
          <w:sz w:val="30"/>
          <w:szCs w:val="30"/>
          <w:rtl/>
          <w:lang w:bidi="ar-DZ"/>
        </w:rPr>
        <w:t>، غير منشورة</w:t>
      </w:r>
    </w:p>
    <w:p w:rsidR="00F857D1" w:rsidRPr="00DF3CB6" w:rsidRDefault="0023410D" w:rsidP="000262BF">
      <w:pPr>
        <w:pStyle w:val="Notedebasdepage"/>
        <w:tabs>
          <w:tab w:val="right" w:pos="617"/>
        </w:tabs>
        <w:bidi/>
        <w:spacing w:line="276" w:lineRule="auto"/>
        <w:ind w:left="50"/>
        <w:jc w:val="both"/>
        <w:rPr>
          <w:sz w:val="30"/>
          <w:szCs w:val="30"/>
          <w:rtl/>
        </w:rPr>
      </w:pPr>
      <w:r w:rsidRPr="00DF3CB6">
        <w:rPr>
          <w:sz w:val="30"/>
          <w:szCs w:val="30"/>
          <w:lang w:bidi="ar-DZ"/>
        </w:rPr>
        <w:t>2</w:t>
      </w:r>
      <w:r w:rsidRPr="00DF3CB6">
        <w:rPr>
          <w:sz w:val="30"/>
          <w:szCs w:val="30"/>
          <w:rtl/>
          <w:lang w:bidi="ar-DZ"/>
        </w:rPr>
        <w:t xml:space="preserve">- </w:t>
      </w:r>
      <w:r w:rsidR="00F857D1" w:rsidRPr="00DF3CB6">
        <w:rPr>
          <w:sz w:val="30"/>
          <w:szCs w:val="30"/>
          <w:rtl/>
          <w:lang w:bidi="ar-DZ"/>
        </w:rPr>
        <w:t>التعليمة الوزارية رقم 006 المؤرخة في 09 جوان 2019،الصادرة عن وزار</w:t>
      </w:r>
      <w:r w:rsidR="00845EF0">
        <w:rPr>
          <w:sz w:val="30"/>
          <w:szCs w:val="30"/>
          <w:rtl/>
          <w:lang w:bidi="ar-DZ"/>
        </w:rPr>
        <w:t>ة الداخلية و الجماعات المحلية و</w:t>
      </w:r>
      <w:r w:rsidR="00F857D1" w:rsidRPr="00DF3CB6">
        <w:rPr>
          <w:sz w:val="30"/>
          <w:szCs w:val="30"/>
          <w:rtl/>
          <w:lang w:bidi="ar-DZ"/>
        </w:rPr>
        <w:t>التهيئة العمرانية والتي تجسد أحكام</w:t>
      </w:r>
    </w:p>
    <w:p w:rsidR="0023410D" w:rsidRPr="00DF3CB6" w:rsidRDefault="0023410D" w:rsidP="000262BF">
      <w:pPr>
        <w:pStyle w:val="Notedebasdepage"/>
        <w:tabs>
          <w:tab w:val="right" w:pos="617"/>
        </w:tabs>
        <w:bidi/>
        <w:spacing w:line="276" w:lineRule="auto"/>
        <w:ind w:left="50"/>
        <w:jc w:val="both"/>
        <w:rPr>
          <w:sz w:val="30"/>
          <w:szCs w:val="30"/>
          <w:rtl/>
          <w:lang w:bidi="ar-DZ"/>
        </w:rPr>
      </w:pPr>
      <w:r w:rsidRPr="00DF3CB6">
        <w:rPr>
          <w:sz w:val="30"/>
          <w:szCs w:val="30"/>
          <w:lang w:bidi="ar-DZ"/>
        </w:rPr>
        <w:t>3</w:t>
      </w:r>
      <w:r w:rsidRPr="00DF3CB6">
        <w:rPr>
          <w:sz w:val="30"/>
          <w:szCs w:val="30"/>
          <w:rtl/>
          <w:lang w:bidi="ar-DZ"/>
        </w:rPr>
        <w:t>- قرار وزاري مشترك بتاريخ 18 ماي 2006، المحدد لنماذج الاتفاقية و دفتر الشروط المتعلق بإمتياز الإستغلال السياحي للشواطئ المفتوحة للسياحة ج ر عدد 70 بتاريخ 05 نوفمبر 2006.</w:t>
      </w:r>
    </w:p>
    <w:p w:rsidR="0023410D" w:rsidRPr="00DF3CB6" w:rsidRDefault="0023410D" w:rsidP="000262BF">
      <w:pPr>
        <w:pStyle w:val="Notedebasdepage"/>
        <w:tabs>
          <w:tab w:val="right" w:pos="617"/>
        </w:tabs>
        <w:bidi/>
        <w:spacing w:line="276" w:lineRule="auto"/>
        <w:ind w:left="50"/>
        <w:jc w:val="both"/>
        <w:rPr>
          <w:sz w:val="30"/>
          <w:szCs w:val="30"/>
          <w:rtl/>
          <w:lang w:bidi="ar-DZ"/>
        </w:rPr>
      </w:pPr>
      <w:r w:rsidRPr="00DF3CB6">
        <w:rPr>
          <w:sz w:val="30"/>
          <w:szCs w:val="30"/>
          <w:lang w:bidi="ar-DZ"/>
        </w:rPr>
        <w:t>4</w:t>
      </w:r>
      <w:r w:rsidRPr="00DF3CB6">
        <w:rPr>
          <w:sz w:val="30"/>
          <w:szCs w:val="30"/>
          <w:rtl/>
          <w:lang w:bidi="ar-DZ"/>
        </w:rPr>
        <w:t>- القرار المؤرخ في 17 نوفمبر 2013، يحدد محتوى البوابة الإلكترونية للص</w:t>
      </w:r>
      <w:r w:rsidR="00845EF0">
        <w:rPr>
          <w:sz w:val="30"/>
          <w:szCs w:val="30"/>
          <w:rtl/>
          <w:lang w:bidi="ar-DZ"/>
        </w:rPr>
        <w:t>فقات العمومية و كيفية تسييرها و</w:t>
      </w:r>
      <w:r w:rsidRPr="00DF3CB6">
        <w:rPr>
          <w:sz w:val="30"/>
          <w:szCs w:val="30"/>
          <w:rtl/>
          <w:lang w:bidi="ar-DZ"/>
        </w:rPr>
        <w:t>كيفيات تبادل المعلومات بالطريقة الإلكترونية،ج ر عدد 21، صادر بتاريخ 9 أفريل 2014.</w:t>
      </w:r>
    </w:p>
    <w:p w:rsidR="00F857D1" w:rsidRPr="00DF3CB6" w:rsidRDefault="0023410D" w:rsidP="000262BF">
      <w:pPr>
        <w:pStyle w:val="Notedebasdepage"/>
        <w:tabs>
          <w:tab w:val="right" w:pos="617"/>
        </w:tabs>
        <w:bidi/>
        <w:spacing w:line="276" w:lineRule="auto"/>
        <w:ind w:left="50"/>
        <w:jc w:val="both"/>
        <w:rPr>
          <w:sz w:val="30"/>
          <w:szCs w:val="30"/>
          <w:rtl/>
          <w:lang w:bidi="ar-DZ"/>
        </w:rPr>
      </w:pPr>
      <w:r w:rsidRPr="00DF3CB6">
        <w:rPr>
          <w:sz w:val="30"/>
          <w:szCs w:val="30"/>
          <w:lang w:bidi="ar-DZ"/>
        </w:rPr>
        <w:t>5</w:t>
      </w:r>
      <w:r w:rsidR="00F857D1" w:rsidRPr="00DF3CB6">
        <w:rPr>
          <w:sz w:val="30"/>
          <w:szCs w:val="30"/>
          <w:rtl/>
        </w:rPr>
        <w:t xml:space="preserve">- قرار مؤرخ في 02 فيفري 1968، </w:t>
      </w:r>
      <w:r w:rsidR="00F857D1" w:rsidRPr="00DF3CB6">
        <w:rPr>
          <w:sz w:val="30"/>
          <w:szCs w:val="30"/>
          <w:rtl/>
          <w:lang w:bidi="ar-DZ"/>
        </w:rPr>
        <w:t>المتضمن منح شركة مصفاة الجزائر، إمتياز التجهيز العمومي لميناء الجزائرالمستغل بالمعدات و الأدوات</w:t>
      </w:r>
      <w:r w:rsidR="00F857D1" w:rsidRPr="00DF3CB6">
        <w:rPr>
          <w:sz w:val="30"/>
          <w:szCs w:val="30"/>
          <w:rtl/>
        </w:rPr>
        <w:t xml:space="preserve"> ج ر عدد 54 صادر بتاريخ 05 جويلية 1968</w:t>
      </w:r>
    </w:p>
    <w:p w:rsidR="00F857D1" w:rsidRPr="00DF3CB6" w:rsidRDefault="0023410D" w:rsidP="000262BF">
      <w:pPr>
        <w:pStyle w:val="Notedebasdepage"/>
        <w:tabs>
          <w:tab w:val="right" w:pos="617"/>
        </w:tabs>
        <w:bidi/>
        <w:spacing w:line="276" w:lineRule="auto"/>
        <w:ind w:left="50"/>
        <w:jc w:val="both"/>
        <w:rPr>
          <w:sz w:val="30"/>
          <w:szCs w:val="30"/>
          <w:rtl/>
          <w:lang w:bidi="ar-DZ"/>
        </w:rPr>
      </w:pPr>
      <w:r w:rsidRPr="00DF3CB6">
        <w:rPr>
          <w:sz w:val="30"/>
          <w:szCs w:val="30"/>
          <w:lang w:bidi="ar-DZ"/>
        </w:rPr>
        <w:t>6</w:t>
      </w:r>
      <w:r w:rsidRPr="00DF3CB6">
        <w:rPr>
          <w:sz w:val="30"/>
          <w:szCs w:val="30"/>
          <w:rtl/>
          <w:lang w:bidi="ar-DZ"/>
        </w:rPr>
        <w:t xml:space="preserve">- </w:t>
      </w:r>
      <w:r w:rsidR="00F857D1" w:rsidRPr="00DF3CB6">
        <w:rPr>
          <w:sz w:val="30"/>
          <w:szCs w:val="30"/>
          <w:rtl/>
          <w:lang w:bidi="ar-DZ"/>
        </w:rPr>
        <w:t>قرار مؤرخ في 24 مارس 2015، المحدد لتاريخ الاعلان عن المنافسة لتقديم الخدمة العامة للمواصلات السلكية و اللاسلكية</w:t>
      </w:r>
      <w:r w:rsidR="00DF3CB6" w:rsidRPr="00DF3CB6">
        <w:rPr>
          <w:sz w:val="30"/>
          <w:szCs w:val="30"/>
          <w:rtl/>
          <w:lang w:bidi="ar-DZ"/>
        </w:rPr>
        <w:t xml:space="preserve">، </w:t>
      </w:r>
      <w:r w:rsidR="00F857D1" w:rsidRPr="00DF3CB6">
        <w:rPr>
          <w:sz w:val="30"/>
          <w:szCs w:val="30"/>
          <w:rtl/>
          <w:lang w:bidi="ar-DZ"/>
        </w:rPr>
        <w:t>ج ر عدد 17 بتاريخ</w:t>
      </w:r>
      <w:r w:rsidR="00DF3CB6" w:rsidRPr="00DF3CB6">
        <w:rPr>
          <w:sz w:val="30"/>
          <w:szCs w:val="30"/>
          <w:rtl/>
          <w:lang w:bidi="ar-DZ"/>
        </w:rPr>
        <w:t>:</w:t>
      </w:r>
      <w:r w:rsidR="00F857D1" w:rsidRPr="00DF3CB6">
        <w:rPr>
          <w:sz w:val="30"/>
          <w:szCs w:val="30"/>
          <w:rtl/>
          <w:lang w:bidi="ar-DZ"/>
        </w:rPr>
        <w:t xml:space="preserve"> 25 مارس 2015.</w:t>
      </w:r>
    </w:p>
    <w:p w:rsidR="00F857D1" w:rsidRPr="00DF3CB6" w:rsidRDefault="0023410D" w:rsidP="000262BF">
      <w:pPr>
        <w:pStyle w:val="Notedebasdepage"/>
        <w:tabs>
          <w:tab w:val="right" w:pos="617"/>
        </w:tabs>
        <w:bidi/>
        <w:spacing w:line="276" w:lineRule="auto"/>
        <w:ind w:left="50"/>
        <w:jc w:val="both"/>
        <w:rPr>
          <w:sz w:val="30"/>
          <w:szCs w:val="30"/>
          <w:rtl/>
        </w:rPr>
      </w:pPr>
      <w:r w:rsidRPr="00DF3CB6">
        <w:rPr>
          <w:sz w:val="30"/>
          <w:szCs w:val="30"/>
          <w:lang w:bidi="ar-DZ"/>
        </w:rPr>
        <w:t>7</w:t>
      </w:r>
      <w:r w:rsidRPr="00DF3CB6">
        <w:rPr>
          <w:sz w:val="30"/>
          <w:szCs w:val="30"/>
          <w:rtl/>
          <w:lang w:bidi="ar-DZ"/>
        </w:rPr>
        <w:t xml:space="preserve">- </w:t>
      </w:r>
      <w:r w:rsidR="00F857D1" w:rsidRPr="00DF3CB6">
        <w:rPr>
          <w:sz w:val="30"/>
          <w:szCs w:val="30"/>
          <w:rtl/>
          <w:lang w:bidi="ar-DZ"/>
        </w:rPr>
        <w:t>قرار وزير الداخلية و الجماعات المحلية مؤرخ في 14 يوليو 2015، تحديد كيفيات تنظيم التكوين الحضري لشغل بعض الرتب المنتمية للاسلاك الخاصة بإدارة الجماعات الاقليمية و مجته و محتوى برامجه، ج ر عدد رقم 51، المؤرخة في 27-09-2015</w:t>
      </w:r>
      <w:r w:rsidR="00EB7F23" w:rsidRPr="00DF3CB6">
        <w:rPr>
          <w:sz w:val="30"/>
          <w:szCs w:val="30"/>
          <w:rtl/>
          <w:lang w:bidi="ar-DZ"/>
        </w:rPr>
        <w:t>.</w:t>
      </w:r>
    </w:p>
    <w:p w:rsidR="00F857D1" w:rsidRPr="00DF3CB6" w:rsidRDefault="0023410D" w:rsidP="000262BF">
      <w:pPr>
        <w:pStyle w:val="Notedebasdepage"/>
        <w:tabs>
          <w:tab w:val="right" w:pos="617"/>
        </w:tabs>
        <w:bidi/>
        <w:spacing w:line="276" w:lineRule="auto"/>
        <w:ind w:left="50"/>
        <w:jc w:val="both"/>
        <w:rPr>
          <w:sz w:val="30"/>
          <w:szCs w:val="30"/>
          <w:rtl/>
        </w:rPr>
      </w:pPr>
      <w:r w:rsidRPr="00DF3CB6">
        <w:rPr>
          <w:sz w:val="30"/>
          <w:szCs w:val="30"/>
          <w:lang w:bidi="ar-DZ"/>
        </w:rPr>
        <w:t>8</w:t>
      </w:r>
      <w:r w:rsidRPr="00DF3CB6">
        <w:rPr>
          <w:sz w:val="30"/>
          <w:szCs w:val="30"/>
          <w:rtl/>
          <w:lang w:bidi="ar-DZ"/>
        </w:rPr>
        <w:t xml:space="preserve">- </w:t>
      </w:r>
      <w:r w:rsidR="00F857D1" w:rsidRPr="00DF3CB6">
        <w:rPr>
          <w:sz w:val="30"/>
          <w:szCs w:val="30"/>
          <w:rtl/>
          <w:lang w:bidi="ar-DZ"/>
        </w:rPr>
        <w:t>قرار مؤرخ في 28 فيفري 2017، يتضمن الموافقة على منح توفير خدمة عامة للمواصلات السلكية و اللاسلكية لصالح المناطق المعزولة بولاية تندوف لفائدة شركة إتصالات الجزائر للهاتف النقال شركة ذات أسهم، ج ر عدد 06 بتاريخ</w:t>
      </w:r>
      <w:r w:rsidR="00DF3CB6" w:rsidRPr="00DF3CB6">
        <w:rPr>
          <w:sz w:val="30"/>
          <w:szCs w:val="30"/>
          <w:rtl/>
          <w:lang w:bidi="ar-DZ"/>
        </w:rPr>
        <w:t>:</w:t>
      </w:r>
      <w:r w:rsidR="00F857D1" w:rsidRPr="00DF3CB6">
        <w:rPr>
          <w:sz w:val="30"/>
          <w:szCs w:val="30"/>
          <w:rtl/>
          <w:lang w:bidi="ar-DZ"/>
        </w:rPr>
        <w:t xml:space="preserve"> 07 جويلية 2017.</w:t>
      </w:r>
    </w:p>
    <w:p w:rsidR="004F3E9A" w:rsidRPr="00DF3CB6" w:rsidRDefault="0023410D" w:rsidP="000262BF">
      <w:pPr>
        <w:pStyle w:val="Notedebasdepage"/>
        <w:tabs>
          <w:tab w:val="right" w:pos="617"/>
        </w:tabs>
        <w:bidi/>
        <w:spacing w:line="276" w:lineRule="auto"/>
        <w:ind w:left="50"/>
        <w:jc w:val="both"/>
        <w:rPr>
          <w:sz w:val="30"/>
          <w:szCs w:val="30"/>
          <w:rtl/>
          <w:lang w:bidi="ar-DZ"/>
        </w:rPr>
      </w:pPr>
      <w:r w:rsidRPr="00DF3CB6">
        <w:rPr>
          <w:sz w:val="30"/>
          <w:szCs w:val="30"/>
        </w:rPr>
        <w:t>9</w:t>
      </w:r>
      <w:r w:rsidRPr="00DF3CB6">
        <w:rPr>
          <w:sz w:val="30"/>
          <w:szCs w:val="30"/>
          <w:rtl/>
          <w:lang w:bidi="ar-DZ"/>
        </w:rPr>
        <w:t>-</w:t>
      </w:r>
      <w:r w:rsidR="00F857D1" w:rsidRPr="00DF3CB6">
        <w:rPr>
          <w:sz w:val="30"/>
          <w:szCs w:val="30"/>
          <w:rtl/>
          <w:lang w:bidi="ar-DZ"/>
        </w:rPr>
        <w:t>إتفاقية  الامم المتحدة للتغييرات المناخية سنة 1992</w:t>
      </w:r>
    </w:p>
    <w:p w:rsidR="00E44C8E" w:rsidRPr="00DF3CB6" w:rsidRDefault="00452975" w:rsidP="000262BF">
      <w:pPr>
        <w:pStyle w:val="Notedebasdepage"/>
        <w:numPr>
          <w:ilvl w:val="0"/>
          <w:numId w:val="85"/>
        </w:numPr>
        <w:tabs>
          <w:tab w:val="right" w:pos="617"/>
          <w:tab w:val="left" w:pos="7340"/>
        </w:tabs>
        <w:bidi/>
        <w:spacing w:line="276" w:lineRule="auto"/>
        <w:jc w:val="both"/>
        <w:rPr>
          <w:sz w:val="30"/>
          <w:szCs w:val="30"/>
          <w:rtl/>
          <w:lang w:bidi="ar-DZ"/>
        </w:rPr>
      </w:pPr>
      <w:r w:rsidRPr="00DF3CB6">
        <w:rPr>
          <w:sz w:val="30"/>
          <w:szCs w:val="30"/>
          <w:rtl/>
          <w:lang w:bidi="ar-DZ"/>
        </w:rPr>
        <w:t xml:space="preserve">- حكم </w:t>
      </w:r>
      <w:proofErr w:type="gramStart"/>
      <w:r w:rsidRPr="00DF3CB6">
        <w:rPr>
          <w:sz w:val="30"/>
          <w:szCs w:val="30"/>
          <w:rtl/>
          <w:lang w:bidi="ar-DZ"/>
        </w:rPr>
        <w:t>في</w:t>
      </w:r>
      <w:proofErr w:type="gramEnd"/>
      <w:r w:rsidRPr="00DF3CB6">
        <w:rPr>
          <w:sz w:val="30"/>
          <w:szCs w:val="30"/>
          <w:rtl/>
          <w:lang w:bidi="ar-DZ"/>
        </w:rPr>
        <w:t xml:space="preserve"> الطعن رقم </w:t>
      </w:r>
      <w:r w:rsidRPr="00DF3CB6">
        <w:rPr>
          <w:sz w:val="30"/>
          <w:szCs w:val="30"/>
          <w:lang w:bidi="ar-DZ"/>
        </w:rPr>
        <w:t xml:space="preserve">333 </w:t>
      </w:r>
      <w:r w:rsidRPr="00DF3CB6">
        <w:rPr>
          <w:sz w:val="30"/>
          <w:szCs w:val="30"/>
          <w:rtl/>
          <w:lang w:bidi="ar-DZ"/>
        </w:rPr>
        <w:t xml:space="preserve">جلسة </w:t>
      </w:r>
      <w:r w:rsidRPr="00DF3CB6">
        <w:rPr>
          <w:sz w:val="30"/>
          <w:szCs w:val="30"/>
          <w:lang w:bidi="ar-DZ"/>
        </w:rPr>
        <w:t>26</w:t>
      </w:r>
      <w:r w:rsidRPr="00DF3CB6">
        <w:rPr>
          <w:sz w:val="30"/>
          <w:szCs w:val="30"/>
          <w:rtl/>
          <w:lang w:bidi="ar-DZ"/>
        </w:rPr>
        <w:t>-</w:t>
      </w:r>
      <w:r w:rsidRPr="00DF3CB6">
        <w:rPr>
          <w:sz w:val="30"/>
          <w:szCs w:val="30"/>
          <w:lang w:bidi="ar-DZ"/>
        </w:rPr>
        <w:t xml:space="preserve"> 12</w:t>
      </w:r>
      <w:r w:rsidRPr="00DF3CB6">
        <w:rPr>
          <w:sz w:val="30"/>
          <w:szCs w:val="30"/>
          <w:rtl/>
          <w:lang w:bidi="ar-DZ"/>
        </w:rPr>
        <w:t xml:space="preserve">، جلسة </w:t>
      </w:r>
      <w:r w:rsidRPr="00DF3CB6">
        <w:rPr>
          <w:sz w:val="30"/>
          <w:szCs w:val="30"/>
          <w:lang w:bidi="ar-DZ"/>
        </w:rPr>
        <w:t>02</w:t>
      </w:r>
      <w:r w:rsidRPr="00DF3CB6">
        <w:rPr>
          <w:sz w:val="30"/>
          <w:szCs w:val="30"/>
          <w:rtl/>
          <w:lang w:bidi="ar-DZ"/>
        </w:rPr>
        <w:t>-</w:t>
      </w:r>
      <w:r w:rsidRPr="00DF3CB6">
        <w:rPr>
          <w:sz w:val="30"/>
          <w:szCs w:val="30"/>
          <w:lang w:bidi="ar-DZ"/>
        </w:rPr>
        <w:t>12</w:t>
      </w:r>
      <w:r w:rsidRPr="00DF3CB6">
        <w:rPr>
          <w:sz w:val="30"/>
          <w:szCs w:val="30"/>
          <w:rtl/>
          <w:lang w:bidi="ar-DZ"/>
        </w:rPr>
        <w:t>-</w:t>
      </w:r>
      <w:r w:rsidRPr="00DF3CB6">
        <w:rPr>
          <w:sz w:val="30"/>
          <w:szCs w:val="30"/>
          <w:lang w:bidi="ar-DZ"/>
        </w:rPr>
        <w:t>1967</w:t>
      </w:r>
      <w:r w:rsidRPr="00DF3CB6">
        <w:rPr>
          <w:sz w:val="30"/>
          <w:szCs w:val="30"/>
          <w:lang w:bidi="ar-DZ"/>
        </w:rPr>
        <w:tab/>
      </w:r>
    </w:p>
    <w:p w:rsidR="001042EF" w:rsidRPr="00DF3CB6" w:rsidRDefault="001042EF" w:rsidP="000262BF">
      <w:pPr>
        <w:pStyle w:val="Notedebasdepage"/>
        <w:bidi/>
        <w:jc w:val="both"/>
        <w:rPr>
          <w:sz w:val="30"/>
          <w:szCs w:val="30"/>
          <w:lang w:bidi="ar-DZ"/>
        </w:rPr>
      </w:pPr>
      <w:r w:rsidRPr="00DF3CB6">
        <w:rPr>
          <w:sz w:val="30"/>
          <w:szCs w:val="30"/>
          <w:lang w:bidi="ar-DZ"/>
        </w:rPr>
        <w:t>11</w:t>
      </w:r>
      <w:r w:rsidRPr="00DF3CB6">
        <w:rPr>
          <w:rFonts w:hint="cs"/>
          <w:sz w:val="30"/>
          <w:szCs w:val="30"/>
          <w:rtl/>
          <w:lang w:bidi="ar-DZ"/>
        </w:rPr>
        <w:t xml:space="preserve">-حكم </w:t>
      </w:r>
      <w:r w:rsidRPr="00DF3CB6">
        <w:rPr>
          <w:sz w:val="30"/>
          <w:szCs w:val="30"/>
          <w:rtl/>
          <w:lang w:bidi="ar-DZ"/>
        </w:rPr>
        <w:t>المحكمة الإدارية</w:t>
      </w:r>
      <w:r w:rsidR="00EB7F23" w:rsidRPr="00DF3CB6">
        <w:rPr>
          <w:sz w:val="30"/>
          <w:szCs w:val="30"/>
          <w:rtl/>
          <w:lang w:bidi="ar-DZ"/>
        </w:rPr>
        <w:t>.</w:t>
      </w:r>
      <w:r w:rsidRPr="00DF3CB6">
        <w:rPr>
          <w:sz w:val="30"/>
          <w:szCs w:val="30"/>
          <w:rtl/>
          <w:lang w:bidi="ar-DZ"/>
        </w:rPr>
        <w:t>العليا المصرية الصادر بتاريخ 30 ديسمبر 1977</w:t>
      </w:r>
    </w:p>
    <w:p w:rsidR="001042EF" w:rsidRPr="00DF3CB6" w:rsidRDefault="001042EF" w:rsidP="000262BF">
      <w:pPr>
        <w:pStyle w:val="Notedebasdepage"/>
        <w:bidi/>
        <w:jc w:val="both"/>
        <w:rPr>
          <w:sz w:val="30"/>
          <w:szCs w:val="30"/>
          <w:lang w:bidi="ar-DZ"/>
        </w:rPr>
      </w:pPr>
      <w:r w:rsidRPr="00DF3CB6">
        <w:rPr>
          <w:sz w:val="30"/>
          <w:szCs w:val="30"/>
          <w:lang w:bidi="ar-DZ"/>
        </w:rPr>
        <w:t>12</w:t>
      </w:r>
      <w:r w:rsidRPr="00DF3CB6">
        <w:rPr>
          <w:rFonts w:hint="cs"/>
          <w:sz w:val="30"/>
          <w:szCs w:val="30"/>
          <w:rtl/>
          <w:lang w:bidi="ar-DZ"/>
        </w:rPr>
        <w:t xml:space="preserve">-حكم </w:t>
      </w:r>
      <w:r w:rsidRPr="00DF3CB6">
        <w:rPr>
          <w:sz w:val="30"/>
          <w:szCs w:val="30"/>
          <w:rtl/>
          <w:lang w:bidi="ar-DZ"/>
        </w:rPr>
        <w:t>المحكمة الإدارية العليا بمصر بتاريخ 27 جانفي 1957 السنة 11</w:t>
      </w:r>
    </w:p>
    <w:p w:rsidR="00EC27C3" w:rsidRPr="005458AA" w:rsidRDefault="00EC27C3" w:rsidP="00391A02">
      <w:pPr>
        <w:tabs>
          <w:tab w:val="right" w:pos="617"/>
          <w:tab w:val="left" w:pos="1936"/>
        </w:tabs>
        <w:bidi/>
        <w:spacing w:before="240"/>
        <w:ind w:left="50"/>
        <w:jc w:val="left"/>
        <w:rPr>
          <w:b/>
          <w:bCs/>
          <w:sz w:val="40"/>
          <w:szCs w:val="40"/>
          <w:lang w:bidi="ar-MA"/>
        </w:rPr>
      </w:pPr>
      <w:r w:rsidRPr="005458AA">
        <w:rPr>
          <w:b/>
          <w:bCs/>
          <w:sz w:val="40"/>
          <w:szCs w:val="40"/>
          <w:rtl/>
          <w:lang w:bidi="ar-MA"/>
        </w:rPr>
        <w:t xml:space="preserve">ثانيا: </w:t>
      </w:r>
      <w:proofErr w:type="gramStart"/>
      <w:r w:rsidRPr="005458AA">
        <w:rPr>
          <w:b/>
          <w:bCs/>
          <w:sz w:val="40"/>
          <w:szCs w:val="40"/>
          <w:rtl/>
          <w:lang w:bidi="ar-MA"/>
        </w:rPr>
        <w:t>الكتب</w:t>
      </w:r>
      <w:proofErr w:type="gramEnd"/>
    </w:p>
    <w:p w:rsidR="0023410D" w:rsidRPr="005458AA" w:rsidRDefault="0023410D" w:rsidP="000262BF">
      <w:pPr>
        <w:tabs>
          <w:tab w:val="right" w:pos="617"/>
          <w:tab w:val="left" w:pos="1936"/>
        </w:tabs>
        <w:bidi/>
        <w:spacing w:before="240"/>
        <w:ind w:left="50"/>
        <w:jc w:val="both"/>
        <w:rPr>
          <w:b/>
          <w:bCs/>
          <w:sz w:val="40"/>
          <w:szCs w:val="40"/>
          <w:rtl/>
          <w:lang w:bidi="ar-DZ"/>
        </w:rPr>
      </w:pPr>
      <w:r w:rsidRPr="005458AA">
        <w:rPr>
          <w:b/>
          <w:bCs/>
          <w:sz w:val="40"/>
          <w:szCs w:val="40"/>
          <w:lang w:bidi="ar-DZ"/>
        </w:rPr>
        <w:t>1</w:t>
      </w:r>
      <w:r w:rsidR="00C2689B" w:rsidRPr="005458AA">
        <w:rPr>
          <w:rFonts w:hint="cs"/>
          <w:b/>
          <w:bCs/>
          <w:sz w:val="40"/>
          <w:szCs w:val="40"/>
          <w:rtl/>
          <w:lang w:bidi="ar-DZ"/>
        </w:rPr>
        <w:t>-</w:t>
      </w:r>
      <w:r w:rsidRPr="005458AA">
        <w:rPr>
          <w:b/>
          <w:bCs/>
          <w:sz w:val="40"/>
          <w:szCs w:val="40"/>
          <w:rtl/>
          <w:lang w:bidi="ar-DZ"/>
        </w:rPr>
        <w:t xml:space="preserve"> الكتب المتخصصة</w:t>
      </w:r>
    </w:p>
    <w:p w:rsidR="003E5BFA" w:rsidRPr="00DF3CB6" w:rsidRDefault="00FB2EEE" w:rsidP="000262BF">
      <w:pPr>
        <w:tabs>
          <w:tab w:val="right" w:pos="617"/>
          <w:tab w:val="left" w:pos="1936"/>
        </w:tabs>
        <w:bidi/>
        <w:spacing w:before="240"/>
        <w:jc w:val="both"/>
        <w:rPr>
          <w:lang w:bidi="ar-DZ"/>
        </w:rPr>
      </w:pPr>
      <w:r w:rsidRPr="00DF3CB6">
        <w:rPr>
          <w:lang w:bidi="ar-DZ"/>
        </w:rPr>
        <w:t>1</w:t>
      </w:r>
      <w:r w:rsidR="00EA7D2C" w:rsidRPr="00DF3CB6">
        <w:rPr>
          <w:rFonts w:hint="cs"/>
          <w:rtl/>
          <w:lang w:bidi="ar-DZ"/>
        </w:rPr>
        <w:t xml:space="preserve">- </w:t>
      </w:r>
      <w:r w:rsidR="003E5BFA" w:rsidRPr="00DF3CB6">
        <w:rPr>
          <w:rtl/>
          <w:lang w:bidi="ar-DZ"/>
        </w:rPr>
        <w:t>إبراهيم الشهاوي، عقد تفويض المرفق العام،</w:t>
      </w:r>
      <w:r w:rsidR="003E5BFA" w:rsidRPr="00DF3CB6">
        <w:rPr>
          <w:lang w:bidi="ar-DZ"/>
        </w:rPr>
        <w:t>BOT</w:t>
      </w:r>
      <w:r w:rsidR="00DF3CB6" w:rsidRPr="00DF3CB6">
        <w:rPr>
          <w:rtl/>
          <w:lang w:bidi="ar-DZ"/>
        </w:rPr>
        <w:t xml:space="preserve">، </w:t>
      </w:r>
      <w:r w:rsidR="003E5BFA" w:rsidRPr="00DF3CB6">
        <w:rPr>
          <w:rtl/>
          <w:lang w:bidi="ar-DZ"/>
        </w:rPr>
        <w:t>(دراسة مقارنة) دار الكتاب، مصر 2003</w:t>
      </w:r>
      <w:r w:rsidR="00BD71EC" w:rsidRPr="00DF3CB6">
        <w:rPr>
          <w:rFonts w:hint="cs"/>
          <w:rtl/>
          <w:lang w:bidi="ar-DZ"/>
        </w:rPr>
        <w:t>.</w:t>
      </w:r>
    </w:p>
    <w:p w:rsidR="00F8393F" w:rsidRPr="00DF3CB6" w:rsidRDefault="00FB2EEE" w:rsidP="000262BF">
      <w:pPr>
        <w:tabs>
          <w:tab w:val="right" w:pos="617"/>
          <w:tab w:val="left" w:pos="1936"/>
        </w:tabs>
        <w:bidi/>
        <w:spacing w:before="240"/>
        <w:jc w:val="both"/>
        <w:rPr>
          <w:b/>
          <w:bCs/>
          <w:sz w:val="36"/>
          <w:szCs w:val="36"/>
          <w:lang w:bidi="ar-DZ"/>
        </w:rPr>
      </w:pPr>
      <w:r w:rsidRPr="00DF3CB6">
        <w:rPr>
          <w:lang w:bidi="ar-DZ"/>
        </w:rPr>
        <w:t>2</w:t>
      </w:r>
      <w:r w:rsidR="00EA7D2C" w:rsidRPr="00DF3CB6">
        <w:rPr>
          <w:rFonts w:hint="cs"/>
          <w:rtl/>
          <w:lang w:bidi="ar-DZ"/>
        </w:rPr>
        <w:t xml:space="preserve">- </w:t>
      </w:r>
      <w:r w:rsidR="00F8393F" w:rsidRPr="00DF3CB6">
        <w:rPr>
          <w:rtl/>
          <w:lang w:bidi="ar-DZ"/>
        </w:rPr>
        <w:t xml:space="preserve">أبو بكر أحمد عثمان، عقود تفويض المرفق العام </w:t>
      </w:r>
      <w:r w:rsidR="00BD71EC" w:rsidRPr="00DF3CB6">
        <w:rPr>
          <w:rtl/>
          <w:lang w:bidi="ar-DZ"/>
        </w:rPr>
        <w:t>دراسة تحليلية مقارنة دار الجامع</w:t>
      </w:r>
      <w:r w:rsidR="00BD71EC" w:rsidRPr="00DF3CB6">
        <w:rPr>
          <w:rFonts w:hint="cs"/>
          <w:rtl/>
          <w:lang w:bidi="ar-DZ"/>
        </w:rPr>
        <w:t>ة</w:t>
      </w:r>
      <w:r w:rsidR="00F8393F" w:rsidRPr="00DF3CB6">
        <w:rPr>
          <w:rtl/>
          <w:lang w:bidi="ar-DZ"/>
        </w:rPr>
        <w:t xml:space="preserve"> الجديدة مصر 2015</w:t>
      </w:r>
      <w:r w:rsidR="000E5D80" w:rsidRPr="00DF3CB6">
        <w:rPr>
          <w:rFonts w:hint="cs"/>
          <w:rtl/>
          <w:lang w:bidi="ar-DZ"/>
        </w:rPr>
        <w:t>.</w:t>
      </w:r>
    </w:p>
    <w:p w:rsidR="00F8393F" w:rsidRPr="00DF3CB6" w:rsidRDefault="00FB2EEE" w:rsidP="000262BF">
      <w:pPr>
        <w:pStyle w:val="Notedebasdepage"/>
        <w:tabs>
          <w:tab w:val="right" w:pos="617"/>
        </w:tabs>
        <w:bidi/>
        <w:spacing w:line="276" w:lineRule="auto"/>
        <w:jc w:val="both"/>
        <w:rPr>
          <w:sz w:val="30"/>
          <w:szCs w:val="30"/>
          <w:rtl/>
          <w:lang w:bidi="ar-DZ"/>
        </w:rPr>
      </w:pPr>
      <w:r w:rsidRPr="00DF3CB6">
        <w:rPr>
          <w:sz w:val="30"/>
          <w:szCs w:val="30"/>
          <w:lang w:bidi="ar-DZ"/>
        </w:rPr>
        <w:t>3</w:t>
      </w:r>
      <w:r w:rsidR="00EA7D2C" w:rsidRPr="00DF3CB6">
        <w:rPr>
          <w:rFonts w:hint="cs"/>
          <w:sz w:val="30"/>
          <w:szCs w:val="30"/>
          <w:rtl/>
          <w:lang w:bidi="ar-DZ"/>
        </w:rPr>
        <w:t xml:space="preserve">- </w:t>
      </w:r>
      <w:r w:rsidR="00F8393F" w:rsidRPr="00DF3CB6">
        <w:rPr>
          <w:sz w:val="30"/>
          <w:szCs w:val="30"/>
          <w:rtl/>
          <w:lang w:bidi="ar-DZ"/>
        </w:rPr>
        <w:t>أمل عبد الصمد الكوت، عقود الشراكة (</w:t>
      </w:r>
      <w:r w:rsidR="00F8393F" w:rsidRPr="00DF3CB6">
        <w:rPr>
          <w:sz w:val="30"/>
          <w:szCs w:val="30"/>
          <w:lang w:bidi="ar-DZ"/>
        </w:rPr>
        <w:t>PPP</w:t>
      </w:r>
      <w:proofErr w:type="gramStart"/>
      <w:r w:rsidR="00F8393F" w:rsidRPr="00DF3CB6">
        <w:rPr>
          <w:sz w:val="30"/>
          <w:szCs w:val="30"/>
          <w:rtl/>
          <w:lang w:bidi="ar-DZ"/>
        </w:rPr>
        <w:t>)،</w:t>
      </w:r>
      <w:proofErr w:type="gramEnd"/>
      <w:r w:rsidR="00F8393F" w:rsidRPr="00DF3CB6">
        <w:rPr>
          <w:sz w:val="30"/>
          <w:szCs w:val="30"/>
          <w:rtl/>
          <w:lang w:bidi="ar-DZ"/>
        </w:rPr>
        <w:t xml:space="preserve"> المؤسسة الحديثة للكتاب، لبنن الطبعة الأولى 2018.</w:t>
      </w:r>
    </w:p>
    <w:p w:rsidR="00F8393F" w:rsidRPr="00DF3CB6" w:rsidRDefault="00FB2EEE" w:rsidP="000262BF">
      <w:pPr>
        <w:tabs>
          <w:tab w:val="right" w:pos="617"/>
          <w:tab w:val="left" w:pos="1936"/>
        </w:tabs>
        <w:bidi/>
        <w:spacing w:before="240"/>
        <w:jc w:val="both"/>
        <w:rPr>
          <w:b/>
          <w:bCs/>
          <w:sz w:val="36"/>
          <w:szCs w:val="36"/>
          <w:lang w:bidi="ar-DZ"/>
        </w:rPr>
      </w:pPr>
      <w:r w:rsidRPr="00DF3CB6">
        <w:rPr>
          <w:lang w:bidi="ar-DZ"/>
        </w:rPr>
        <w:t>4</w:t>
      </w:r>
      <w:r w:rsidR="00EA7D2C" w:rsidRPr="00DF3CB6">
        <w:rPr>
          <w:rFonts w:hint="cs"/>
          <w:rtl/>
          <w:lang w:bidi="ar-DZ"/>
        </w:rPr>
        <w:t xml:space="preserve">- </w:t>
      </w:r>
      <w:r w:rsidR="00F8393F" w:rsidRPr="00DF3CB6">
        <w:rPr>
          <w:rtl/>
          <w:lang w:bidi="ar-DZ"/>
        </w:rPr>
        <w:t>بلجيلالي بلعيد، الحماية القانونية لقواعد المنافسة في الصفقات العمومية، النشر الجامعي الجديد تلمسان الجزائر 2019.</w:t>
      </w:r>
    </w:p>
    <w:p w:rsidR="00F8393F" w:rsidRPr="00DF3CB6" w:rsidRDefault="00FB2EEE" w:rsidP="000262BF">
      <w:pPr>
        <w:tabs>
          <w:tab w:val="right" w:pos="617"/>
          <w:tab w:val="left" w:pos="1936"/>
        </w:tabs>
        <w:bidi/>
        <w:spacing w:before="240"/>
        <w:jc w:val="both"/>
        <w:rPr>
          <w:b/>
          <w:bCs/>
          <w:sz w:val="36"/>
          <w:szCs w:val="36"/>
          <w:lang w:bidi="ar-DZ"/>
        </w:rPr>
      </w:pPr>
      <w:r w:rsidRPr="00DF3CB6">
        <w:t>5</w:t>
      </w:r>
      <w:r w:rsidR="00EA7D2C" w:rsidRPr="00DF3CB6">
        <w:rPr>
          <w:rFonts w:hint="cs"/>
          <w:rtl/>
        </w:rPr>
        <w:t xml:space="preserve">- </w:t>
      </w:r>
      <w:r w:rsidR="00F8393F" w:rsidRPr="00DF3CB6">
        <w:rPr>
          <w:rtl/>
        </w:rPr>
        <w:t>بن دعاس سهام، جرائم الصفقات العمومية في التشريع الجزائري</w:t>
      </w:r>
      <w:r w:rsidR="00F8393F" w:rsidRPr="00DF3CB6">
        <w:rPr>
          <w:rtl/>
          <w:lang w:bidi="ar-DZ"/>
        </w:rPr>
        <w:t>دار هومة</w:t>
      </w:r>
      <w:r w:rsidR="00DF3CB6" w:rsidRPr="00DF3CB6">
        <w:rPr>
          <w:rtl/>
          <w:lang w:bidi="ar-DZ"/>
        </w:rPr>
        <w:t xml:space="preserve">، </w:t>
      </w:r>
      <w:r w:rsidR="00F8393F" w:rsidRPr="00DF3CB6">
        <w:rPr>
          <w:rtl/>
          <w:lang w:bidi="ar-DZ"/>
        </w:rPr>
        <w:t>الجزائر 2012</w:t>
      </w:r>
      <w:r w:rsidR="00C2689B" w:rsidRPr="00DF3CB6">
        <w:rPr>
          <w:rFonts w:hint="cs"/>
          <w:rtl/>
          <w:lang w:bidi="ar-DZ"/>
        </w:rPr>
        <w:t>.</w:t>
      </w:r>
    </w:p>
    <w:p w:rsidR="00F8393F" w:rsidRPr="00DF3CB6" w:rsidRDefault="00FB2EEE" w:rsidP="000262BF">
      <w:pPr>
        <w:pStyle w:val="Notedebasdepage"/>
        <w:tabs>
          <w:tab w:val="right" w:pos="617"/>
        </w:tabs>
        <w:bidi/>
        <w:spacing w:line="276" w:lineRule="auto"/>
        <w:jc w:val="both"/>
        <w:rPr>
          <w:sz w:val="30"/>
          <w:szCs w:val="30"/>
          <w:lang w:bidi="ar-DZ"/>
        </w:rPr>
      </w:pPr>
      <w:r w:rsidRPr="00DF3CB6">
        <w:rPr>
          <w:sz w:val="30"/>
          <w:szCs w:val="30"/>
          <w:lang w:bidi="ar-DZ"/>
        </w:rPr>
        <w:t>6</w:t>
      </w:r>
      <w:r w:rsidR="00EA7D2C" w:rsidRPr="00DF3CB6">
        <w:rPr>
          <w:rFonts w:hint="cs"/>
          <w:sz w:val="30"/>
          <w:szCs w:val="30"/>
          <w:rtl/>
          <w:lang w:bidi="ar-DZ"/>
        </w:rPr>
        <w:t xml:space="preserve">- </w:t>
      </w:r>
      <w:r w:rsidR="00F8393F" w:rsidRPr="00DF3CB6">
        <w:rPr>
          <w:sz w:val="30"/>
          <w:szCs w:val="30"/>
          <w:rtl/>
          <w:lang w:bidi="ar-DZ"/>
        </w:rPr>
        <w:t>تيورسي محمد، الضوابط القانونية للحرية التنافسية في الجزائر، دار هومة، الجزائر، ال</w:t>
      </w:r>
      <w:r w:rsidR="005A45BD" w:rsidRPr="00DF3CB6">
        <w:rPr>
          <w:rFonts w:hint="cs"/>
          <w:sz w:val="30"/>
          <w:szCs w:val="30"/>
          <w:rtl/>
          <w:lang w:bidi="ar-DZ"/>
        </w:rPr>
        <w:t>ط</w:t>
      </w:r>
      <w:r w:rsidR="00F8393F" w:rsidRPr="00DF3CB6">
        <w:rPr>
          <w:sz w:val="30"/>
          <w:szCs w:val="30"/>
          <w:rtl/>
          <w:lang w:bidi="ar-DZ"/>
        </w:rPr>
        <w:t>بعة الثانية 2015</w:t>
      </w:r>
      <w:r w:rsidR="002715B1" w:rsidRPr="00DF3CB6">
        <w:rPr>
          <w:rFonts w:hint="cs"/>
          <w:sz w:val="30"/>
          <w:szCs w:val="30"/>
          <w:rtl/>
          <w:lang w:bidi="ar-DZ"/>
        </w:rPr>
        <w:t>.</w:t>
      </w:r>
    </w:p>
    <w:p w:rsidR="00F8393F" w:rsidRPr="00DF3CB6" w:rsidRDefault="00FB2EEE" w:rsidP="000262BF">
      <w:pPr>
        <w:pStyle w:val="Notedebasdepage"/>
        <w:tabs>
          <w:tab w:val="right" w:pos="617"/>
        </w:tabs>
        <w:bidi/>
        <w:spacing w:before="240" w:line="276" w:lineRule="auto"/>
        <w:jc w:val="both"/>
        <w:rPr>
          <w:sz w:val="30"/>
          <w:szCs w:val="30"/>
          <w:rtl/>
          <w:lang w:bidi="ar-DZ"/>
        </w:rPr>
      </w:pPr>
      <w:r w:rsidRPr="00DF3CB6">
        <w:rPr>
          <w:sz w:val="30"/>
          <w:szCs w:val="30"/>
          <w:lang w:bidi="ar-DZ"/>
        </w:rPr>
        <w:t>7</w:t>
      </w:r>
      <w:r w:rsidR="00EA7D2C" w:rsidRPr="00DF3CB6">
        <w:rPr>
          <w:rFonts w:hint="cs"/>
          <w:sz w:val="30"/>
          <w:szCs w:val="30"/>
          <w:rtl/>
          <w:lang w:bidi="ar-DZ"/>
        </w:rPr>
        <w:t xml:space="preserve">- </w:t>
      </w:r>
      <w:r w:rsidR="00F8393F" w:rsidRPr="00DF3CB6">
        <w:rPr>
          <w:sz w:val="30"/>
          <w:szCs w:val="30"/>
          <w:rtl/>
          <w:lang w:bidi="ar-DZ"/>
        </w:rPr>
        <w:t>خرشي النوي، تسيير المشاريع في إطار تنظيم الصفقات العمومية، دار الخلدونية للنشر، الجزائر الطبعة 2011</w:t>
      </w:r>
      <w:r w:rsidR="002715B1" w:rsidRPr="00DF3CB6">
        <w:rPr>
          <w:rFonts w:hint="cs"/>
          <w:sz w:val="30"/>
          <w:szCs w:val="30"/>
          <w:rtl/>
          <w:lang w:bidi="ar-DZ"/>
        </w:rPr>
        <w:t>.</w:t>
      </w:r>
    </w:p>
    <w:p w:rsidR="00F8393F" w:rsidRPr="00DF3CB6" w:rsidRDefault="00FB2EEE" w:rsidP="000262BF">
      <w:pPr>
        <w:pStyle w:val="Notedebasdepage"/>
        <w:tabs>
          <w:tab w:val="right" w:pos="617"/>
        </w:tabs>
        <w:bidi/>
        <w:spacing w:before="240" w:line="276" w:lineRule="auto"/>
        <w:jc w:val="both"/>
        <w:rPr>
          <w:sz w:val="30"/>
          <w:szCs w:val="30"/>
          <w:rtl/>
          <w:lang w:bidi="ar-DZ"/>
        </w:rPr>
      </w:pPr>
      <w:r w:rsidRPr="00DF3CB6">
        <w:rPr>
          <w:sz w:val="30"/>
          <w:szCs w:val="30"/>
          <w:lang w:bidi="ar-DZ"/>
        </w:rPr>
        <w:t>8</w:t>
      </w:r>
      <w:r w:rsidR="00F8393F" w:rsidRPr="00DF3CB6">
        <w:rPr>
          <w:rFonts w:hint="cs"/>
          <w:sz w:val="30"/>
          <w:szCs w:val="30"/>
          <w:rtl/>
          <w:lang w:bidi="ar-DZ"/>
        </w:rPr>
        <w:t>-</w:t>
      </w:r>
      <w:r w:rsidR="00F8393F" w:rsidRPr="00DF3CB6">
        <w:rPr>
          <w:sz w:val="30"/>
          <w:szCs w:val="30"/>
          <w:rtl/>
          <w:lang w:bidi="ar-DZ"/>
        </w:rPr>
        <w:t>خالد حمدي الشهني، الخصخصة وأثارها في معدلات التضخم وانعكاساتها على معدلات النمو الإقتصادي، دار وائل للنشر، الأردن،2013</w:t>
      </w:r>
      <w:r w:rsidR="002715B1" w:rsidRPr="00DF3CB6">
        <w:rPr>
          <w:rFonts w:hint="cs"/>
          <w:sz w:val="30"/>
          <w:szCs w:val="30"/>
          <w:rtl/>
          <w:lang w:bidi="ar-DZ"/>
        </w:rPr>
        <w:t>.</w:t>
      </w:r>
    </w:p>
    <w:p w:rsidR="00F8393F" w:rsidRPr="00DF3CB6" w:rsidRDefault="00FB2EEE" w:rsidP="000262BF">
      <w:pPr>
        <w:pStyle w:val="Notedebasdepage"/>
        <w:tabs>
          <w:tab w:val="right" w:pos="617"/>
        </w:tabs>
        <w:bidi/>
        <w:spacing w:before="240" w:line="276" w:lineRule="auto"/>
        <w:jc w:val="both"/>
        <w:rPr>
          <w:sz w:val="30"/>
          <w:szCs w:val="30"/>
          <w:rtl/>
          <w:lang w:bidi="ar-DZ"/>
        </w:rPr>
      </w:pPr>
      <w:r w:rsidRPr="00DF3CB6">
        <w:rPr>
          <w:sz w:val="30"/>
          <w:szCs w:val="30"/>
          <w:lang w:bidi="ar-DZ"/>
        </w:rPr>
        <w:t>10</w:t>
      </w:r>
      <w:r w:rsidR="00F8393F" w:rsidRPr="00DF3CB6">
        <w:rPr>
          <w:rFonts w:hint="cs"/>
          <w:sz w:val="30"/>
          <w:szCs w:val="30"/>
          <w:rtl/>
          <w:lang w:bidi="ar-DZ"/>
        </w:rPr>
        <w:t>-</w:t>
      </w:r>
      <w:r w:rsidR="00F8393F" w:rsidRPr="00DF3CB6">
        <w:rPr>
          <w:sz w:val="30"/>
          <w:szCs w:val="30"/>
          <w:rtl/>
          <w:lang w:bidi="ar-DZ"/>
        </w:rPr>
        <w:t>ربيع شندب، التقنية العقدية، المؤسسة الحديثة للكتاب لبنان، الطبعة الأولى 2014</w:t>
      </w:r>
      <w:r w:rsidR="002715B1" w:rsidRPr="00DF3CB6">
        <w:rPr>
          <w:rFonts w:hint="cs"/>
          <w:sz w:val="30"/>
          <w:szCs w:val="30"/>
          <w:rtl/>
          <w:lang w:bidi="ar-DZ"/>
        </w:rPr>
        <w:t>.</w:t>
      </w:r>
    </w:p>
    <w:p w:rsidR="00F8393F" w:rsidRPr="00DF3CB6" w:rsidRDefault="00FB2EEE" w:rsidP="000262BF">
      <w:pPr>
        <w:tabs>
          <w:tab w:val="right" w:pos="617"/>
          <w:tab w:val="left" w:pos="1936"/>
        </w:tabs>
        <w:bidi/>
        <w:spacing w:before="240"/>
        <w:jc w:val="both"/>
        <w:rPr>
          <w:b/>
          <w:bCs/>
          <w:sz w:val="36"/>
          <w:szCs w:val="36"/>
          <w:lang w:bidi="ar-DZ"/>
        </w:rPr>
      </w:pPr>
      <w:r w:rsidRPr="00DF3CB6">
        <w:rPr>
          <w:lang w:bidi="ar-DZ"/>
        </w:rPr>
        <w:t>11</w:t>
      </w:r>
      <w:r w:rsidR="00EA7D2C" w:rsidRPr="00DF3CB6">
        <w:rPr>
          <w:rFonts w:hint="cs"/>
          <w:rtl/>
          <w:lang w:bidi="ar-DZ"/>
        </w:rPr>
        <w:t xml:space="preserve">- </w:t>
      </w:r>
      <w:r w:rsidR="00F8393F" w:rsidRPr="00DF3CB6">
        <w:rPr>
          <w:rtl/>
          <w:lang w:bidi="ar-DZ"/>
        </w:rPr>
        <w:t>ريم علي إحسان محمد العزاوي</w:t>
      </w:r>
      <w:r w:rsidR="00DF3CB6" w:rsidRPr="00DF3CB6">
        <w:rPr>
          <w:rtl/>
          <w:lang w:bidi="ar-DZ"/>
        </w:rPr>
        <w:t xml:space="preserve">، </w:t>
      </w:r>
      <w:r w:rsidR="00F8393F" w:rsidRPr="00DF3CB6">
        <w:rPr>
          <w:rtl/>
          <w:lang w:bidi="ar-DZ"/>
        </w:rPr>
        <w:t>وسائل إبرام العقود الإدارية و صورها، دراسة مقارنة دار الفكر والقانون،2018</w:t>
      </w:r>
      <w:r w:rsidR="002715B1" w:rsidRPr="00DF3CB6">
        <w:rPr>
          <w:rFonts w:hint="cs"/>
          <w:rtl/>
          <w:lang w:bidi="ar-DZ"/>
        </w:rPr>
        <w:t>.</w:t>
      </w:r>
    </w:p>
    <w:p w:rsidR="00EA7D2C" w:rsidRPr="00DF3CB6" w:rsidRDefault="00FB2EEE" w:rsidP="000262BF">
      <w:pPr>
        <w:pStyle w:val="Notedebasdepage"/>
        <w:tabs>
          <w:tab w:val="right" w:pos="617"/>
        </w:tabs>
        <w:bidi/>
        <w:spacing w:line="276" w:lineRule="auto"/>
        <w:jc w:val="both"/>
        <w:rPr>
          <w:sz w:val="30"/>
          <w:szCs w:val="30"/>
          <w:lang w:bidi="ar-DZ"/>
        </w:rPr>
      </w:pPr>
      <w:r w:rsidRPr="00DF3CB6">
        <w:rPr>
          <w:sz w:val="30"/>
          <w:szCs w:val="30"/>
          <w:lang w:bidi="ar-DZ"/>
        </w:rPr>
        <w:t>12</w:t>
      </w:r>
      <w:r w:rsidR="00EA7D2C" w:rsidRPr="00DF3CB6">
        <w:rPr>
          <w:rFonts w:hint="cs"/>
          <w:sz w:val="30"/>
          <w:szCs w:val="30"/>
          <w:rtl/>
          <w:lang w:bidi="ar-DZ"/>
        </w:rPr>
        <w:t xml:space="preserve">- </w:t>
      </w:r>
      <w:r w:rsidR="00EA7D2C" w:rsidRPr="00DF3CB6">
        <w:rPr>
          <w:sz w:val="30"/>
          <w:szCs w:val="30"/>
          <w:rtl/>
          <w:lang w:bidi="ar-DZ"/>
        </w:rPr>
        <w:t>ضريفي نادية، تسيير المرفق العام والتحولات الجديدة، دار بلقيس، الجزائر 2010</w:t>
      </w:r>
      <w:r w:rsidR="002715B1" w:rsidRPr="00DF3CB6">
        <w:rPr>
          <w:rFonts w:hint="cs"/>
          <w:sz w:val="30"/>
          <w:szCs w:val="30"/>
          <w:rtl/>
          <w:lang w:bidi="ar-DZ"/>
        </w:rPr>
        <w:t>.</w:t>
      </w:r>
    </w:p>
    <w:p w:rsidR="00EA7D2C" w:rsidRPr="00DF3CB6" w:rsidRDefault="00FB2EEE" w:rsidP="000262BF">
      <w:pPr>
        <w:pStyle w:val="Notedebasdepage"/>
        <w:tabs>
          <w:tab w:val="right" w:pos="617"/>
        </w:tabs>
        <w:bidi/>
        <w:spacing w:before="240" w:line="276" w:lineRule="auto"/>
        <w:jc w:val="both"/>
        <w:rPr>
          <w:sz w:val="30"/>
          <w:szCs w:val="30"/>
          <w:lang w:bidi="ar-DZ"/>
        </w:rPr>
      </w:pPr>
      <w:r w:rsidRPr="00DF3CB6">
        <w:rPr>
          <w:sz w:val="30"/>
          <w:szCs w:val="30"/>
          <w:lang w:bidi="ar-DZ"/>
        </w:rPr>
        <w:t>13</w:t>
      </w:r>
      <w:r w:rsidR="00EA7D2C" w:rsidRPr="00DF3CB6">
        <w:rPr>
          <w:rFonts w:hint="cs"/>
          <w:sz w:val="30"/>
          <w:szCs w:val="30"/>
          <w:rtl/>
          <w:lang w:bidi="ar-DZ"/>
        </w:rPr>
        <w:t xml:space="preserve">- </w:t>
      </w:r>
      <w:r w:rsidR="00EA7D2C" w:rsidRPr="00DF3CB6">
        <w:rPr>
          <w:sz w:val="30"/>
          <w:szCs w:val="30"/>
          <w:rtl/>
          <w:lang w:bidi="ar-DZ"/>
        </w:rPr>
        <w:t>عبد الفتاح صبري أبو اليلى، أساليب التعاقد الإداري بين النظرية والتطبيق، دار الكتاب الحديث القاهرة 1994.</w:t>
      </w:r>
    </w:p>
    <w:p w:rsidR="00EA7D2C" w:rsidRPr="00DF3CB6" w:rsidRDefault="00FB2EEE" w:rsidP="000262BF">
      <w:pPr>
        <w:pStyle w:val="Notedebasdepage"/>
        <w:tabs>
          <w:tab w:val="right" w:pos="617"/>
        </w:tabs>
        <w:bidi/>
        <w:spacing w:before="240" w:line="276" w:lineRule="auto"/>
        <w:jc w:val="both"/>
        <w:rPr>
          <w:sz w:val="30"/>
          <w:szCs w:val="30"/>
          <w:lang w:bidi="ar-DZ"/>
        </w:rPr>
      </w:pPr>
      <w:r w:rsidRPr="00DF3CB6">
        <w:rPr>
          <w:sz w:val="30"/>
          <w:szCs w:val="30"/>
          <w:lang w:bidi="ar-DZ"/>
        </w:rPr>
        <w:t>14</w:t>
      </w:r>
      <w:r w:rsidR="00EA7D2C" w:rsidRPr="00DF3CB6">
        <w:rPr>
          <w:rFonts w:hint="cs"/>
          <w:sz w:val="30"/>
          <w:szCs w:val="30"/>
          <w:rtl/>
          <w:lang w:bidi="ar-DZ"/>
        </w:rPr>
        <w:t xml:space="preserve">- </w:t>
      </w:r>
      <w:r w:rsidR="00EA7D2C" w:rsidRPr="00DF3CB6">
        <w:rPr>
          <w:sz w:val="30"/>
          <w:szCs w:val="30"/>
          <w:rtl/>
          <w:lang w:bidi="ar-DZ"/>
        </w:rPr>
        <w:t>عمار بوضياف، شرح تنظيم الصفقات العمومية طبقا للمرسوم 15-247 المؤرخ في 16 سبتمبر 2015، القسم الاول، دار جسور للنشر والتوزيع، الجزائر،2017</w:t>
      </w:r>
      <w:r w:rsidR="002715B1" w:rsidRPr="00DF3CB6">
        <w:rPr>
          <w:rFonts w:hint="cs"/>
          <w:sz w:val="30"/>
          <w:szCs w:val="30"/>
          <w:rtl/>
          <w:lang w:bidi="ar-DZ"/>
        </w:rPr>
        <w:t>.</w:t>
      </w:r>
    </w:p>
    <w:p w:rsidR="00EA7D2C" w:rsidRPr="00DF3CB6" w:rsidRDefault="00FB2EEE" w:rsidP="000262BF">
      <w:pPr>
        <w:tabs>
          <w:tab w:val="right" w:pos="617"/>
          <w:tab w:val="left" w:pos="1936"/>
        </w:tabs>
        <w:bidi/>
        <w:spacing w:before="240"/>
        <w:jc w:val="both"/>
        <w:rPr>
          <w:b/>
          <w:bCs/>
          <w:sz w:val="36"/>
          <w:szCs w:val="36"/>
          <w:rtl/>
          <w:lang w:bidi="ar-DZ"/>
        </w:rPr>
      </w:pPr>
      <w:r w:rsidRPr="00DF3CB6">
        <w:rPr>
          <w:lang w:bidi="ar-DZ"/>
        </w:rPr>
        <w:t>15</w:t>
      </w:r>
      <w:r w:rsidR="00EA7D2C" w:rsidRPr="00DF3CB6">
        <w:rPr>
          <w:rFonts w:hint="cs"/>
          <w:rtl/>
          <w:lang w:bidi="ar-DZ"/>
        </w:rPr>
        <w:t xml:space="preserve">- </w:t>
      </w:r>
      <w:r w:rsidR="00EA7D2C" w:rsidRPr="00DF3CB6">
        <w:rPr>
          <w:rtl/>
          <w:lang w:bidi="ar-DZ"/>
        </w:rPr>
        <w:t>كراش دحو، الملحق في الصفقات العمومية في القانون الجزائري والفرنسي، النشر الجامعي الجديد، الجزائر، طبعة 2017</w:t>
      </w:r>
      <w:r w:rsidR="002715B1" w:rsidRPr="00DF3CB6">
        <w:rPr>
          <w:rFonts w:hint="cs"/>
          <w:rtl/>
          <w:lang w:bidi="ar-DZ"/>
        </w:rPr>
        <w:t>.</w:t>
      </w:r>
    </w:p>
    <w:p w:rsidR="001042EF" w:rsidRPr="00DF3CB6" w:rsidRDefault="00FB2EEE" w:rsidP="000262BF">
      <w:pPr>
        <w:tabs>
          <w:tab w:val="right" w:pos="617"/>
          <w:tab w:val="left" w:pos="1936"/>
        </w:tabs>
        <w:bidi/>
        <w:spacing w:before="240"/>
        <w:jc w:val="both"/>
        <w:rPr>
          <w:b/>
          <w:bCs/>
          <w:sz w:val="36"/>
          <w:szCs w:val="36"/>
          <w:rtl/>
          <w:lang w:bidi="ar-DZ"/>
        </w:rPr>
      </w:pPr>
      <w:r w:rsidRPr="00DF3CB6">
        <w:rPr>
          <w:lang w:bidi="ar-DZ"/>
        </w:rPr>
        <w:t>16</w:t>
      </w:r>
      <w:r w:rsidR="001042EF" w:rsidRPr="00DF3CB6">
        <w:rPr>
          <w:rFonts w:hint="cs"/>
          <w:rtl/>
          <w:lang w:bidi="ar-DZ"/>
        </w:rPr>
        <w:t>-</w:t>
      </w:r>
      <w:r w:rsidR="001042EF" w:rsidRPr="00DF3CB6">
        <w:rPr>
          <w:rtl/>
          <w:lang w:bidi="ar-DZ"/>
        </w:rPr>
        <w:t>محمد الأمين بوسماح، المرفق العام في الجزائر، ترجمة رحال بن أعمر، و رحال مولاي إدريس، ديوان المطبوعات الجامعية، دون طبعة، الجزائر 1995</w:t>
      </w:r>
      <w:r w:rsidR="002715B1" w:rsidRPr="00DF3CB6">
        <w:rPr>
          <w:rFonts w:hint="cs"/>
          <w:rtl/>
          <w:lang w:bidi="ar-DZ"/>
        </w:rPr>
        <w:t>.</w:t>
      </w:r>
    </w:p>
    <w:p w:rsidR="00C62363" w:rsidRPr="00DF3CB6" w:rsidRDefault="00FB2EEE" w:rsidP="000262BF">
      <w:pPr>
        <w:pStyle w:val="Notedebasdepage"/>
        <w:tabs>
          <w:tab w:val="right" w:pos="617"/>
        </w:tabs>
        <w:bidi/>
        <w:spacing w:line="276" w:lineRule="auto"/>
        <w:jc w:val="both"/>
        <w:rPr>
          <w:sz w:val="30"/>
          <w:szCs w:val="30"/>
          <w:rtl/>
          <w:lang w:bidi="ar-DZ"/>
        </w:rPr>
      </w:pPr>
      <w:r w:rsidRPr="00DF3CB6">
        <w:rPr>
          <w:sz w:val="30"/>
          <w:szCs w:val="30"/>
          <w:lang w:bidi="ar-DZ"/>
        </w:rPr>
        <w:t>17</w:t>
      </w:r>
      <w:r w:rsidR="00EA7D2C" w:rsidRPr="00DF3CB6">
        <w:rPr>
          <w:rFonts w:hint="cs"/>
          <w:sz w:val="30"/>
          <w:szCs w:val="30"/>
          <w:rtl/>
          <w:lang w:bidi="ar-DZ"/>
        </w:rPr>
        <w:t>-</w:t>
      </w:r>
      <w:r w:rsidR="00C62363" w:rsidRPr="00DF3CB6">
        <w:rPr>
          <w:sz w:val="30"/>
          <w:szCs w:val="30"/>
          <w:rtl/>
          <w:lang w:bidi="ar-DZ"/>
        </w:rPr>
        <w:t>مروان محي قطب، طرق خصخصة المرافق العامة</w:t>
      </w:r>
      <w:r w:rsidR="002715B1" w:rsidRPr="00DF3CB6">
        <w:rPr>
          <w:rFonts w:hint="cs"/>
          <w:sz w:val="30"/>
          <w:szCs w:val="30"/>
          <w:rtl/>
          <w:lang w:bidi="ar-DZ"/>
        </w:rPr>
        <w:t xml:space="preserve">- </w:t>
      </w:r>
      <w:r w:rsidR="00C62363" w:rsidRPr="00DF3CB6">
        <w:rPr>
          <w:sz w:val="30"/>
          <w:szCs w:val="30"/>
          <w:rtl/>
          <w:lang w:bidi="ar-DZ"/>
        </w:rPr>
        <w:t>الإمتياز،الشركات المختلطة،</w:t>
      </w:r>
      <w:r w:rsidR="00C62363" w:rsidRPr="00DF3CB6">
        <w:rPr>
          <w:sz w:val="30"/>
          <w:szCs w:val="30"/>
          <w:lang w:bidi="ar-DZ"/>
        </w:rPr>
        <w:t xml:space="preserve">BOT </w:t>
      </w:r>
      <w:r w:rsidR="00C62363" w:rsidRPr="00DF3CB6">
        <w:rPr>
          <w:sz w:val="30"/>
          <w:szCs w:val="30"/>
          <w:rtl/>
          <w:lang w:bidi="ar-DZ"/>
        </w:rPr>
        <w:t>تفويض المرفق العام- دراسة مقارنة،منشورات الحلبي الحقوقية ،الطبعة الثانية، بيروت لبنان، سنة 2015</w:t>
      </w:r>
    </w:p>
    <w:p w:rsidR="0023410D" w:rsidRPr="00DF3CB6" w:rsidRDefault="00FB2EEE" w:rsidP="000262BF">
      <w:pPr>
        <w:pStyle w:val="Notedebasdepage"/>
        <w:tabs>
          <w:tab w:val="right" w:pos="617"/>
        </w:tabs>
        <w:bidi/>
        <w:spacing w:line="276" w:lineRule="auto"/>
        <w:jc w:val="both"/>
        <w:rPr>
          <w:sz w:val="30"/>
          <w:szCs w:val="30"/>
          <w:rtl/>
          <w:lang w:bidi="ar-DZ"/>
        </w:rPr>
      </w:pPr>
      <w:r w:rsidRPr="00DF3CB6">
        <w:rPr>
          <w:sz w:val="30"/>
          <w:szCs w:val="30"/>
          <w:lang w:bidi="ar-DZ"/>
        </w:rPr>
        <w:t>18</w:t>
      </w:r>
      <w:r w:rsidR="00FD0736" w:rsidRPr="00DF3CB6">
        <w:rPr>
          <w:sz w:val="30"/>
          <w:szCs w:val="30"/>
          <w:rtl/>
          <w:lang w:bidi="ar-DZ"/>
        </w:rPr>
        <w:t>-</w:t>
      </w:r>
      <w:r w:rsidR="0023410D" w:rsidRPr="00DF3CB6">
        <w:rPr>
          <w:sz w:val="30"/>
          <w:szCs w:val="30"/>
          <w:rtl/>
          <w:lang w:bidi="ar-DZ"/>
        </w:rPr>
        <w:t>هاني عبد الرحمن غانم، أساليب التعاقد الإداري (دراسة مقارنة</w:t>
      </w:r>
      <w:proofErr w:type="gramStart"/>
      <w:r w:rsidR="0023410D" w:rsidRPr="00DF3CB6">
        <w:rPr>
          <w:sz w:val="30"/>
          <w:szCs w:val="30"/>
          <w:rtl/>
          <w:lang w:bidi="ar-DZ"/>
        </w:rPr>
        <w:t>)،</w:t>
      </w:r>
      <w:proofErr w:type="gramEnd"/>
      <w:r w:rsidR="0023410D" w:rsidRPr="00DF3CB6">
        <w:rPr>
          <w:sz w:val="30"/>
          <w:szCs w:val="30"/>
          <w:rtl/>
          <w:lang w:bidi="ar-DZ"/>
        </w:rPr>
        <w:t xml:space="preserve"> معهد البحوث والدراسات العربية، جامعة الدول العربية 2007</w:t>
      </w:r>
      <w:r w:rsidR="00EB7F23" w:rsidRPr="00DF3CB6">
        <w:rPr>
          <w:sz w:val="30"/>
          <w:szCs w:val="30"/>
          <w:rtl/>
          <w:lang w:bidi="ar-DZ"/>
        </w:rPr>
        <w:t>.</w:t>
      </w:r>
    </w:p>
    <w:p w:rsidR="00FD0736" w:rsidRPr="00DF3CB6" w:rsidRDefault="00FB2EEE" w:rsidP="000262BF">
      <w:pPr>
        <w:pStyle w:val="Notedebasdepage"/>
        <w:tabs>
          <w:tab w:val="right" w:pos="617"/>
        </w:tabs>
        <w:bidi/>
        <w:spacing w:before="240" w:line="276" w:lineRule="auto"/>
        <w:jc w:val="both"/>
        <w:rPr>
          <w:sz w:val="30"/>
          <w:szCs w:val="30"/>
          <w:rtl/>
          <w:lang w:bidi="ar-DZ"/>
        </w:rPr>
      </w:pPr>
      <w:r w:rsidRPr="00DF3CB6">
        <w:rPr>
          <w:sz w:val="30"/>
          <w:szCs w:val="30"/>
          <w:lang w:bidi="ar-DZ"/>
        </w:rPr>
        <w:t>19</w:t>
      </w:r>
      <w:r w:rsidR="00EA7D2C" w:rsidRPr="00DF3CB6">
        <w:rPr>
          <w:rFonts w:hint="cs"/>
          <w:sz w:val="30"/>
          <w:szCs w:val="30"/>
          <w:rtl/>
          <w:lang w:bidi="ar-DZ"/>
        </w:rPr>
        <w:t>-</w:t>
      </w:r>
      <w:r w:rsidR="0023410D" w:rsidRPr="00DF3CB6">
        <w:rPr>
          <w:sz w:val="30"/>
          <w:szCs w:val="30"/>
          <w:rtl/>
          <w:lang w:bidi="ar-DZ"/>
        </w:rPr>
        <w:t xml:space="preserve"> وليد حيدر جابر، التفويض في إدارة وإستثمار المرافق العامة، دراسة مقارنة، منشورات الحلبي الحقوقية، بيروت </w:t>
      </w:r>
      <w:r w:rsidR="00F92B29" w:rsidRPr="00DF3CB6">
        <w:rPr>
          <w:rFonts w:hint="cs"/>
          <w:sz w:val="30"/>
          <w:szCs w:val="30"/>
          <w:rtl/>
          <w:lang w:bidi="ar-DZ"/>
        </w:rPr>
        <w:t>-</w:t>
      </w:r>
      <w:r w:rsidR="0023410D" w:rsidRPr="00DF3CB6">
        <w:rPr>
          <w:sz w:val="30"/>
          <w:szCs w:val="30"/>
          <w:rtl/>
          <w:lang w:bidi="ar-DZ"/>
        </w:rPr>
        <w:t xml:space="preserve"> لبنان، الطبعة الأولى، 2009</w:t>
      </w:r>
      <w:r w:rsidR="002715B1" w:rsidRPr="00DF3CB6">
        <w:rPr>
          <w:rFonts w:hint="cs"/>
          <w:sz w:val="30"/>
          <w:szCs w:val="30"/>
          <w:rtl/>
          <w:lang w:bidi="ar-DZ"/>
        </w:rPr>
        <w:t>.</w:t>
      </w:r>
    </w:p>
    <w:p w:rsidR="0023410D" w:rsidRPr="005458AA" w:rsidRDefault="0023410D" w:rsidP="005458AA">
      <w:pPr>
        <w:tabs>
          <w:tab w:val="right" w:pos="617"/>
          <w:tab w:val="left" w:pos="1936"/>
        </w:tabs>
        <w:bidi/>
        <w:spacing w:before="240" w:after="0"/>
        <w:ind w:left="50"/>
        <w:jc w:val="both"/>
        <w:rPr>
          <w:b/>
          <w:bCs/>
          <w:sz w:val="40"/>
          <w:szCs w:val="40"/>
          <w:lang w:bidi="ar-DZ"/>
        </w:rPr>
      </w:pPr>
      <w:r w:rsidRPr="005458AA">
        <w:rPr>
          <w:b/>
          <w:bCs/>
          <w:sz w:val="40"/>
          <w:szCs w:val="40"/>
          <w:lang w:bidi="ar-DZ"/>
        </w:rPr>
        <w:t>2</w:t>
      </w:r>
      <w:r w:rsidR="00FB2EEE" w:rsidRPr="005458AA">
        <w:rPr>
          <w:rFonts w:hint="cs"/>
          <w:b/>
          <w:bCs/>
          <w:sz w:val="40"/>
          <w:szCs w:val="40"/>
          <w:rtl/>
          <w:lang w:bidi="ar-DZ"/>
        </w:rPr>
        <w:t>-</w:t>
      </w:r>
      <w:r w:rsidRPr="005458AA">
        <w:rPr>
          <w:b/>
          <w:bCs/>
          <w:sz w:val="40"/>
          <w:szCs w:val="40"/>
          <w:rtl/>
          <w:lang w:bidi="ar-DZ"/>
        </w:rPr>
        <w:t xml:space="preserve"> الكتب العامة</w:t>
      </w:r>
    </w:p>
    <w:p w:rsidR="00C62363" w:rsidRPr="00DF3CB6" w:rsidRDefault="00EC2999" w:rsidP="000262BF">
      <w:pPr>
        <w:pStyle w:val="Notedebasdepage"/>
        <w:tabs>
          <w:tab w:val="right" w:pos="617"/>
        </w:tabs>
        <w:bidi/>
        <w:spacing w:before="240"/>
        <w:ind w:left="50"/>
        <w:jc w:val="both"/>
        <w:rPr>
          <w:sz w:val="30"/>
          <w:szCs w:val="30"/>
          <w:rtl/>
          <w:lang w:bidi="ar-DZ"/>
        </w:rPr>
      </w:pPr>
      <w:r w:rsidRPr="00DF3CB6">
        <w:rPr>
          <w:sz w:val="30"/>
          <w:szCs w:val="30"/>
          <w:lang w:bidi="ar-DZ"/>
        </w:rPr>
        <w:t>1</w:t>
      </w:r>
      <w:r w:rsidRPr="00DF3CB6">
        <w:rPr>
          <w:rFonts w:hint="cs"/>
          <w:sz w:val="30"/>
          <w:szCs w:val="30"/>
          <w:rtl/>
          <w:lang w:bidi="ar-DZ"/>
        </w:rPr>
        <w:t>-</w:t>
      </w:r>
      <w:r w:rsidR="00C62363" w:rsidRPr="00DF3CB6">
        <w:rPr>
          <w:sz w:val="30"/>
          <w:szCs w:val="30"/>
          <w:rtl/>
          <w:lang w:bidi="ar-DZ"/>
        </w:rPr>
        <w:t xml:space="preserve">أحمد سيد مصطفى، إدارة الإنتاج والعمليات في الصناعة والخدمات، الطبعة الرابعة، دار الكتاب للنشر القاهرة، 1999. </w:t>
      </w:r>
    </w:p>
    <w:p w:rsidR="00C62363" w:rsidRPr="00DF3CB6" w:rsidRDefault="00EC2999" w:rsidP="000262BF">
      <w:pPr>
        <w:pStyle w:val="Notedebasdepage"/>
        <w:tabs>
          <w:tab w:val="right" w:pos="617"/>
        </w:tabs>
        <w:bidi/>
        <w:ind w:left="50"/>
        <w:jc w:val="both"/>
        <w:rPr>
          <w:sz w:val="30"/>
          <w:szCs w:val="30"/>
          <w:lang w:bidi="ar-DZ"/>
        </w:rPr>
      </w:pPr>
      <w:r w:rsidRPr="00DF3CB6">
        <w:rPr>
          <w:sz w:val="30"/>
          <w:szCs w:val="30"/>
          <w:lang w:bidi="ar-DZ"/>
        </w:rPr>
        <w:t>2</w:t>
      </w:r>
      <w:r w:rsidRPr="00DF3CB6">
        <w:rPr>
          <w:rFonts w:hint="cs"/>
          <w:sz w:val="30"/>
          <w:szCs w:val="30"/>
          <w:rtl/>
          <w:lang w:bidi="ar-DZ"/>
        </w:rPr>
        <w:t xml:space="preserve">- </w:t>
      </w:r>
      <w:r w:rsidR="00C62363" w:rsidRPr="00DF3CB6">
        <w:rPr>
          <w:sz w:val="30"/>
          <w:szCs w:val="30"/>
          <w:rtl/>
          <w:lang w:bidi="ar-DZ"/>
        </w:rPr>
        <w:t>أحسن بوسقيعة، الوجيز في القانو</w:t>
      </w:r>
      <w:r w:rsidRPr="00DF3CB6">
        <w:rPr>
          <w:sz w:val="30"/>
          <w:szCs w:val="30"/>
          <w:rtl/>
          <w:lang w:bidi="ar-DZ"/>
        </w:rPr>
        <w:t>ن الجزائي الخاص، الجزء الثاني (</w:t>
      </w:r>
      <w:r w:rsidR="00C62363" w:rsidRPr="00DF3CB6">
        <w:rPr>
          <w:sz w:val="30"/>
          <w:szCs w:val="30"/>
          <w:rtl/>
          <w:lang w:bidi="ar-DZ"/>
        </w:rPr>
        <w:t>جرائم الفساد، جرائم المال، والاعمال، جرائم التزوير</w:t>
      </w:r>
      <w:proofErr w:type="gramStart"/>
      <w:r w:rsidRPr="00DF3CB6">
        <w:rPr>
          <w:rFonts w:hint="cs"/>
          <w:sz w:val="30"/>
          <w:szCs w:val="30"/>
          <w:rtl/>
          <w:lang w:bidi="ar-DZ"/>
        </w:rPr>
        <w:t>)</w:t>
      </w:r>
      <w:r w:rsidR="00C62363" w:rsidRPr="00DF3CB6">
        <w:rPr>
          <w:sz w:val="30"/>
          <w:szCs w:val="30"/>
          <w:rtl/>
          <w:lang w:bidi="ar-DZ"/>
        </w:rPr>
        <w:t>،</w:t>
      </w:r>
      <w:proofErr w:type="gramEnd"/>
      <w:r w:rsidR="00C62363" w:rsidRPr="00DF3CB6">
        <w:rPr>
          <w:sz w:val="30"/>
          <w:szCs w:val="30"/>
          <w:rtl/>
          <w:lang w:bidi="ar-DZ"/>
        </w:rPr>
        <w:t xml:space="preserve"> دار هومة</w:t>
      </w:r>
      <w:r w:rsidR="00DF3CB6" w:rsidRPr="00DF3CB6">
        <w:rPr>
          <w:sz w:val="30"/>
          <w:szCs w:val="30"/>
          <w:rtl/>
          <w:lang w:bidi="ar-DZ"/>
        </w:rPr>
        <w:t xml:space="preserve">، </w:t>
      </w:r>
      <w:r w:rsidR="00C62363" w:rsidRPr="00DF3CB6">
        <w:rPr>
          <w:sz w:val="30"/>
          <w:szCs w:val="30"/>
          <w:rtl/>
          <w:lang w:bidi="ar-DZ"/>
        </w:rPr>
        <w:t xml:space="preserve">الطبعة العاشرة، 2009. </w:t>
      </w:r>
    </w:p>
    <w:p w:rsidR="00C62363" w:rsidRPr="00DF3CB6" w:rsidRDefault="00EC2999" w:rsidP="000262BF">
      <w:pPr>
        <w:pStyle w:val="Paragraphedeliste"/>
        <w:tabs>
          <w:tab w:val="right" w:pos="617"/>
          <w:tab w:val="left" w:pos="1936"/>
        </w:tabs>
        <w:bidi/>
        <w:spacing w:before="240"/>
        <w:ind w:left="50"/>
        <w:jc w:val="both"/>
        <w:rPr>
          <w:b/>
          <w:bCs/>
          <w:lang w:bidi="ar-DZ"/>
        </w:rPr>
      </w:pPr>
      <w:r w:rsidRPr="00DF3CB6">
        <w:rPr>
          <w:lang w:bidi="ar-DZ"/>
        </w:rPr>
        <w:t>3</w:t>
      </w:r>
      <w:r w:rsidRPr="00DF3CB6">
        <w:rPr>
          <w:rFonts w:hint="cs"/>
          <w:rtl/>
          <w:lang w:bidi="ar-DZ"/>
        </w:rPr>
        <w:t>-</w:t>
      </w:r>
      <w:r w:rsidR="006B30EB" w:rsidRPr="00DF3CB6">
        <w:rPr>
          <w:rtl/>
          <w:lang w:bidi="ar-DZ"/>
        </w:rPr>
        <w:t>سليمان</w:t>
      </w:r>
      <w:r w:rsidR="00EA7D2C" w:rsidRPr="00DF3CB6">
        <w:rPr>
          <w:rFonts w:hint="cs"/>
          <w:rtl/>
          <w:lang w:bidi="ar-DZ"/>
        </w:rPr>
        <w:t xml:space="preserve"> محمد</w:t>
      </w:r>
      <w:r w:rsidR="006B30EB" w:rsidRPr="00DF3CB6">
        <w:rPr>
          <w:rtl/>
          <w:lang w:bidi="ar-DZ"/>
        </w:rPr>
        <w:t xml:space="preserve"> الطماوي</w:t>
      </w:r>
      <w:r w:rsidR="00DF3CB6" w:rsidRPr="00DF3CB6">
        <w:rPr>
          <w:rtl/>
          <w:lang w:bidi="ar-DZ"/>
        </w:rPr>
        <w:t xml:space="preserve">، </w:t>
      </w:r>
      <w:r w:rsidR="006B30EB" w:rsidRPr="00DF3CB6">
        <w:rPr>
          <w:rtl/>
          <w:lang w:bidi="ar-DZ"/>
        </w:rPr>
        <w:t>مباديء القانون الإداري، مصر، دار الفكر العربي، 1979</w:t>
      </w:r>
    </w:p>
    <w:p w:rsidR="006B30EB" w:rsidRPr="00DF3CB6" w:rsidRDefault="00FB2EEE" w:rsidP="000262BF">
      <w:pPr>
        <w:pStyle w:val="Paragraphedeliste"/>
        <w:tabs>
          <w:tab w:val="right" w:pos="617"/>
          <w:tab w:val="left" w:pos="1936"/>
        </w:tabs>
        <w:bidi/>
        <w:spacing w:before="240"/>
        <w:ind w:left="50"/>
        <w:jc w:val="both"/>
        <w:rPr>
          <w:rtl/>
          <w:lang w:bidi="ar-DZ"/>
        </w:rPr>
      </w:pPr>
      <w:r w:rsidRPr="00DF3CB6">
        <w:rPr>
          <w:lang w:bidi="ar-DZ"/>
        </w:rPr>
        <w:t>4</w:t>
      </w:r>
      <w:r w:rsidRPr="00DF3CB6">
        <w:rPr>
          <w:rFonts w:hint="cs"/>
          <w:rtl/>
          <w:lang w:bidi="ar-DZ"/>
        </w:rPr>
        <w:t>-</w:t>
      </w:r>
      <w:r w:rsidR="006B30EB" w:rsidRPr="00DF3CB6">
        <w:rPr>
          <w:rtl/>
          <w:lang w:bidi="ar-DZ"/>
        </w:rPr>
        <w:t>سليمان محمد الطماوي، الوجيز في القانون الإداري، دراسة مقارنة، الكتاب الثاني دار الفكر العربي، ط القاهرة مصر، 1995</w:t>
      </w:r>
      <w:r w:rsidR="00EC2999" w:rsidRPr="00DF3CB6">
        <w:rPr>
          <w:rFonts w:hint="cs"/>
          <w:rtl/>
          <w:lang w:bidi="ar-DZ"/>
        </w:rPr>
        <w:t>.</w:t>
      </w:r>
    </w:p>
    <w:p w:rsidR="006B30EB" w:rsidRPr="00DF3CB6" w:rsidRDefault="00FB2EEE" w:rsidP="000262BF">
      <w:pPr>
        <w:tabs>
          <w:tab w:val="right" w:pos="617"/>
          <w:tab w:val="left" w:pos="1936"/>
        </w:tabs>
        <w:bidi/>
        <w:spacing w:before="240"/>
        <w:jc w:val="both"/>
        <w:rPr>
          <w:b/>
          <w:bCs/>
          <w:lang w:bidi="ar-DZ"/>
        </w:rPr>
      </w:pPr>
      <w:r w:rsidRPr="00DF3CB6">
        <w:rPr>
          <w:lang w:bidi="ar-DZ"/>
        </w:rPr>
        <w:t>5</w:t>
      </w:r>
      <w:r w:rsidR="00EC2999" w:rsidRPr="00DF3CB6">
        <w:rPr>
          <w:rFonts w:hint="cs"/>
          <w:rtl/>
          <w:lang w:bidi="ar-DZ"/>
        </w:rPr>
        <w:t xml:space="preserve">- </w:t>
      </w:r>
      <w:r w:rsidR="006B30EB" w:rsidRPr="00DF3CB6">
        <w:rPr>
          <w:rtl/>
          <w:lang w:bidi="ar-DZ"/>
        </w:rPr>
        <w:t xml:space="preserve">سليمان </w:t>
      </w:r>
      <w:r w:rsidR="00EA7D2C" w:rsidRPr="00DF3CB6">
        <w:rPr>
          <w:rFonts w:hint="cs"/>
          <w:rtl/>
          <w:lang w:bidi="ar-DZ"/>
        </w:rPr>
        <w:t xml:space="preserve">محمد </w:t>
      </w:r>
      <w:r w:rsidR="006B30EB" w:rsidRPr="00DF3CB6">
        <w:rPr>
          <w:rtl/>
          <w:lang w:bidi="ar-DZ"/>
        </w:rPr>
        <w:t>الطماوي، الأسس العامة للعقود الادارية (دراسة مقارنة</w:t>
      </w:r>
      <w:proofErr w:type="gramStart"/>
      <w:r w:rsidR="006B30EB" w:rsidRPr="00DF3CB6">
        <w:rPr>
          <w:rtl/>
          <w:lang w:bidi="ar-DZ"/>
        </w:rPr>
        <w:t>)،</w:t>
      </w:r>
      <w:proofErr w:type="gramEnd"/>
      <w:r w:rsidR="006B30EB" w:rsidRPr="00DF3CB6">
        <w:rPr>
          <w:rtl/>
          <w:lang w:bidi="ar-DZ"/>
        </w:rPr>
        <w:t xml:space="preserve"> طبعة 4</w:t>
      </w:r>
      <w:r w:rsidR="00DF3CB6" w:rsidRPr="00DF3CB6">
        <w:rPr>
          <w:rtl/>
          <w:lang w:bidi="ar-DZ"/>
        </w:rPr>
        <w:t xml:space="preserve">، </w:t>
      </w:r>
      <w:r w:rsidR="006B30EB" w:rsidRPr="00DF3CB6">
        <w:rPr>
          <w:rtl/>
          <w:lang w:bidi="ar-DZ"/>
        </w:rPr>
        <w:t>دار الفكر العربي، القاهرة، 2005</w:t>
      </w:r>
    </w:p>
    <w:p w:rsidR="006B30EB" w:rsidRPr="00DF3CB6" w:rsidRDefault="00FB2EEE" w:rsidP="000262BF">
      <w:pPr>
        <w:pStyle w:val="Paragraphedeliste"/>
        <w:tabs>
          <w:tab w:val="right" w:pos="617"/>
          <w:tab w:val="left" w:pos="1936"/>
        </w:tabs>
        <w:bidi/>
        <w:spacing w:before="240"/>
        <w:ind w:left="50"/>
        <w:jc w:val="both"/>
        <w:rPr>
          <w:b/>
          <w:bCs/>
          <w:lang w:bidi="ar-DZ"/>
        </w:rPr>
      </w:pPr>
      <w:r w:rsidRPr="00DF3CB6">
        <w:rPr>
          <w:lang w:bidi="ar-DZ"/>
        </w:rPr>
        <w:t>6</w:t>
      </w:r>
      <w:r w:rsidR="00EC2999" w:rsidRPr="00DF3CB6">
        <w:rPr>
          <w:rFonts w:hint="cs"/>
          <w:rtl/>
          <w:lang w:bidi="ar-DZ"/>
        </w:rPr>
        <w:t>-</w:t>
      </w:r>
      <w:r w:rsidR="006B30EB" w:rsidRPr="00DF3CB6">
        <w:rPr>
          <w:rtl/>
          <w:lang w:bidi="ar-DZ"/>
        </w:rPr>
        <w:t>شطا حماد محمد، تطور وظيفة الدولة في الجزائر، ديوان المطبوعات الجامعية 1984.</w:t>
      </w:r>
    </w:p>
    <w:p w:rsidR="00446274" w:rsidRPr="00DF3CB6" w:rsidRDefault="00FB2EEE" w:rsidP="000262BF">
      <w:pPr>
        <w:pStyle w:val="Notedebasdepage"/>
        <w:bidi/>
        <w:jc w:val="both"/>
        <w:rPr>
          <w:sz w:val="30"/>
          <w:szCs w:val="30"/>
          <w:rtl/>
          <w:lang w:bidi="ar-DZ"/>
        </w:rPr>
      </w:pPr>
      <w:r w:rsidRPr="00DF3CB6">
        <w:rPr>
          <w:sz w:val="30"/>
          <w:szCs w:val="30"/>
          <w:lang w:bidi="ar-DZ"/>
        </w:rPr>
        <w:t>7</w:t>
      </w:r>
      <w:r w:rsidR="00EC2999" w:rsidRPr="00DF3CB6">
        <w:rPr>
          <w:rFonts w:hint="cs"/>
          <w:sz w:val="30"/>
          <w:szCs w:val="30"/>
          <w:rtl/>
          <w:lang w:bidi="ar-DZ"/>
        </w:rPr>
        <w:t>-</w:t>
      </w:r>
      <w:r w:rsidR="00446274" w:rsidRPr="00DF3CB6">
        <w:rPr>
          <w:sz w:val="30"/>
          <w:szCs w:val="30"/>
          <w:rtl/>
          <w:lang w:bidi="ar-DZ"/>
        </w:rPr>
        <w:t>طارق عثمان الحسون، العولمة والتنمية الإقتصادية، دار امجد للنشر و التوزيع، الطبعة الأولى، عمان الأردن 2015</w:t>
      </w:r>
      <w:r w:rsidR="00EB7F23" w:rsidRPr="00DF3CB6">
        <w:rPr>
          <w:sz w:val="30"/>
          <w:szCs w:val="30"/>
          <w:rtl/>
          <w:lang w:bidi="ar-DZ"/>
        </w:rPr>
        <w:t>.</w:t>
      </w:r>
    </w:p>
    <w:p w:rsidR="006B30EB" w:rsidRPr="00DF3CB6" w:rsidRDefault="00FB2EEE" w:rsidP="000262BF">
      <w:pPr>
        <w:pStyle w:val="Paragraphedeliste"/>
        <w:tabs>
          <w:tab w:val="right" w:pos="617"/>
          <w:tab w:val="left" w:pos="1936"/>
        </w:tabs>
        <w:bidi/>
        <w:spacing w:before="240"/>
        <w:ind w:left="50"/>
        <w:jc w:val="both"/>
        <w:rPr>
          <w:b/>
          <w:bCs/>
          <w:lang w:bidi="ar-DZ"/>
        </w:rPr>
      </w:pPr>
      <w:r w:rsidRPr="00DF3CB6">
        <w:rPr>
          <w:lang w:bidi="ar-DZ"/>
        </w:rPr>
        <w:t>8</w:t>
      </w:r>
      <w:r w:rsidR="00EC2999" w:rsidRPr="00DF3CB6">
        <w:rPr>
          <w:rFonts w:hint="cs"/>
          <w:rtl/>
          <w:lang w:bidi="ar-DZ"/>
        </w:rPr>
        <w:t>-</w:t>
      </w:r>
      <w:r w:rsidR="006B30EB" w:rsidRPr="00DF3CB6">
        <w:rPr>
          <w:rtl/>
          <w:lang w:bidi="ar-DZ"/>
        </w:rPr>
        <w:t>عبد الله بخباز، جريمة أخذ فوائد بصفة غير شرعية، دراسة مقارنة، دار الفجر للنشر والتوزيع</w:t>
      </w:r>
      <w:r w:rsidR="00EC2999" w:rsidRPr="00DF3CB6">
        <w:rPr>
          <w:rFonts w:hint="cs"/>
          <w:rtl/>
          <w:lang w:bidi="ar-DZ"/>
        </w:rPr>
        <w:t xml:space="preserve"> د س ن.</w:t>
      </w:r>
    </w:p>
    <w:p w:rsidR="00446274" w:rsidRPr="00DF3CB6" w:rsidRDefault="00FB2EEE" w:rsidP="000262BF">
      <w:pPr>
        <w:pStyle w:val="Paragraphedeliste"/>
        <w:tabs>
          <w:tab w:val="right" w:pos="617"/>
          <w:tab w:val="left" w:pos="1936"/>
        </w:tabs>
        <w:bidi/>
        <w:spacing w:before="240"/>
        <w:ind w:left="50"/>
        <w:jc w:val="both"/>
        <w:rPr>
          <w:rtl/>
          <w:lang w:bidi="ar-DZ"/>
        </w:rPr>
      </w:pPr>
      <w:r w:rsidRPr="00DF3CB6">
        <w:rPr>
          <w:lang w:bidi="ar-DZ"/>
        </w:rPr>
        <w:t>9</w:t>
      </w:r>
      <w:r w:rsidR="00EC2999" w:rsidRPr="00DF3CB6">
        <w:rPr>
          <w:rFonts w:hint="cs"/>
          <w:rtl/>
          <w:lang w:bidi="ar-DZ"/>
        </w:rPr>
        <w:t>-</w:t>
      </w:r>
      <w:r w:rsidR="00446274" w:rsidRPr="00DF3CB6">
        <w:rPr>
          <w:rtl/>
          <w:lang w:bidi="ar-DZ"/>
        </w:rPr>
        <w:t>ع</w:t>
      </w:r>
      <w:r w:rsidR="00704535">
        <w:rPr>
          <w:rtl/>
          <w:lang w:bidi="ar-DZ"/>
        </w:rPr>
        <w:t xml:space="preserve">مار بوضياف، شرح قانون الولاية، </w:t>
      </w:r>
      <w:r w:rsidR="00446274" w:rsidRPr="00DF3CB6">
        <w:rPr>
          <w:rtl/>
          <w:lang w:bidi="ar-DZ"/>
        </w:rPr>
        <w:t>قانون 12-07 المؤرخ في 21-02-2012، جسور للنشر والتوزيع الجزائر، الطبعة الأولى، 2012</w:t>
      </w:r>
      <w:r w:rsidRPr="00DF3CB6">
        <w:rPr>
          <w:rFonts w:hint="cs"/>
          <w:rtl/>
          <w:lang w:bidi="ar-DZ"/>
        </w:rPr>
        <w:t>.</w:t>
      </w:r>
    </w:p>
    <w:p w:rsidR="00FB2EEE" w:rsidRPr="00DF3CB6" w:rsidRDefault="00FB2EEE" w:rsidP="000262BF">
      <w:pPr>
        <w:pStyle w:val="Paragraphedeliste"/>
        <w:tabs>
          <w:tab w:val="right" w:pos="617"/>
          <w:tab w:val="left" w:pos="1936"/>
        </w:tabs>
        <w:bidi/>
        <w:spacing w:before="240"/>
        <w:ind w:left="50"/>
        <w:jc w:val="both"/>
        <w:rPr>
          <w:b/>
          <w:bCs/>
          <w:sz w:val="12"/>
          <w:szCs w:val="12"/>
          <w:lang w:bidi="ar-DZ"/>
        </w:rPr>
      </w:pPr>
    </w:p>
    <w:p w:rsidR="006B30EB" w:rsidRPr="00DF3CB6" w:rsidRDefault="00FB2EEE" w:rsidP="000262BF">
      <w:pPr>
        <w:pStyle w:val="Paragraphedeliste"/>
        <w:tabs>
          <w:tab w:val="right" w:pos="617"/>
          <w:tab w:val="left" w:pos="1936"/>
        </w:tabs>
        <w:bidi/>
        <w:spacing w:before="240"/>
        <w:ind w:left="50"/>
        <w:jc w:val="both"/>
        <w:rPr>
          <w:b/>
          <w:bCs/>
          <w:lang w:bidi="ar-DZ"/>
        </w:rPr>
      </w:pPr>
      <w:r w:rsidRPr="00DF3CB6">
        <w:t>10</w:t>
      </w:r>
      <w:r w:rsidR="00EC2999" w:rsidRPr="00DF3CB6">
        <w:rPr>
          <w:rFonts w:hint="cs"/>
          <w:rtl/>
        </w:rPr>
        <w:t>-</w:t>
      </w:r>
      <w:r w:rsidR="006B30EB" w:rsidRPr="00DF3CB6">
        <w:rPr>
          <w:rtl/>
        </w:rPr>
        <w:t>عمار عوابدي</w:t>
      </w:r>
      <w:r w:rsidR="00EC2999" w:rsidRPr="00DF3CB6">
        <w:rPr>
          <w:rFonts w:hint="cs"/>
          <w:rtl/>
        </w:rPr>
        <w:t xml:space="preserve">، </w:t>
      </w:r>
      <w:r w:rsidR="006B30EB" w:rsidRPr="00DF3CB6">
        <w:rPr>
          <w:rtl/>
        </w:rPr>
        <w:t>القانون الإداري، النشاط الإداري</w:t>
      </w:r>
      <w:r w:rsidR="00DF3CB6" w:rsidRPr="00DF3CB6">
        <w:rPr>
          <w:rtl/>
        </w:rPr>
        <w:t xml:space="preserve">، </w:t>
      </w:r>
      <w:r w:rsidR="006B30EB" w:rsidRPr="00DF3CB6">
        <w:rPr>
          <w:rtl/>
        </w:rPr>
        <w:t>الجزء الثاني</w:t>
      </w:r>
      <w:r w:rsidR="00DF3CB6" w:rsidRPr="00DF3CB6">
        <w:rPr>
          <w:rtl/>
        </w:rPr>
        <w:t xml:space="preserve">، </w:t>
      </w:r>
      <w:r w:rsidR="006B30EB" w:rsidRPr="00DF3CB6">
        <w:rPr>
          <w:rtl/>
        </w:rPr>
        <w:t>ديوان المطبوعات الجامعية الجزائر الطبعة الثالثة ،</w:t>
      </w:r>
      <w:r w:rsidR="006B30EB" w:rsidRPr="00DF3CB6">
        <w:rPr>
          <w:rtl/>
          <w:lang w:bidi="ar-DZ"/>
        </w:rPr>
        <w:t>الجزائر، 2005</w:t>
      </w:r>
    </w:p>
    <w:p w:rsidR="006B30EB" w:rsidRPr="00DF3CB6" w:rsidRDefault="00FB2EEE" w:rsidP="000262BF">
      <w:pPr>
        <w:tabs>
          <w:tab w:val="right" w:pos="617"/>
          <w:tab w:val="left" w:pos="1936"/>
        </w:tabs>
        <w:bidi/>
        <w:jc w:val="both"/>
        <w:rPr>
          <w:b/>
          <w:bCs/>
          <w:lang w:bidi="ar-DZ"/>
        </w:rPr>
      </w:pPr>
      <w:r w:rsidRPr="00DF3CB6">
        <w:rPr>
          <w:lang w:bidi="ar-DZ"/>
        </w:rPr>
        <w:t>11</w:t>
      </w:r>
      <w:r w:rsidR="00EC2999" w:rsidRPr="00DF3CB6">
        <w:rPr>
          <w:rFonts w:hint="cs"/>
          <w:rtl/>
          <w:lang w:bidi="ar-DZ"/>
        </w:rPr>
        <w:t>-</w:t>
      </w:r>
      <w:r w:rsidR="006B30EB" w:rsidRPr="00DF3CB6">
        <w:rPr>
          <w:rtl/>
          <w:lang w:bidi="ar-DZ"/>
        </w:rPr>
        <w:t>عمار عوابدي، القانون الاداري، الجزء الثاني النشاط الاداري، الطبعة السادسة ديوان المطبوعات الجامعية، الجزائر 2014.</w:t>
      </w:r>
    </w:p>
    <w:p w:rsidR="006B30EB" w:rsidRPr="00DF3CB6" w:rsidRDefault="00FB2EEE" w:rsidP="000262BF">
      <w:pPr>
        <w:tabs>
          <w:tab w:val="right" w:pos="617"/>
          <w:tab w:val="left" w:pos="1936"/>
        </w:tabs>
        <w:bidi/>
        <w:ind w:left="50"/>
        <w:jc w:val="both"/>
        <w:rPr>
          <w:b/>
          <w:bCs/>
          <w:lang w:bidi="ar-DZ"/>
        </w:rPr>
      </w:pPr>
      <w:r w:rsidRPr="00DF3CB6">
        <w:rPr>
          <w:lang w:bidi="ar-DZ"/>
        </w:rPr>
        <w:t>12</w:t>
      </w:r>
      <w:r w:rsidR="00EC2999" w:rsidRPr="00DF3CB6">
        <w:rPr>
          <w:rFonts w:hint="cs"/>
          <w:rtl/>
          <w:lang w:bidi="ar-DZ"/>
        </w:rPr>
        <w:t xml:space="preserve">- </w:t>
      </w:r>
      <w:r w:rsidR="006B30EB" w:rsidRPr="00DF3CB6">
        <w:rPr>
          <w:rtl/>
          <w:lang w:bidi="ar-DZ"/>
        </w:rPr>
        <w:t>لباد ناصر، الوجيز في القانون الإداري، التنظيم الإداري</w:t>
      </w:r>
      <w:r w:rsidR="00EC2999" w:rsidRPr="00DF3CB6">
        <w:rPr>
          <w:rFonts w:hint="cs"/>
          <w:rtl/>
          <w:lang w:bidi="ar-DZ"/>
        </w:rPr>
        <w:t>-</w:t>
      </w:r>
      <w:r w:rsidR="006B30EB" w:rsidRPr="00DF3CB6">
        <w:rPr>
          <w:rtl/>
          <w:lang w:bidi="ar-DZ"/>
        </w:rPr>
        <w:t xml:space="preserve"> النشاط الإداري، الطبعة الأولى، 2006</w:t>
      </w:r>
      <w:r w:rsidR="00EC2999" w:rsidRPr="00DF3CB6">
        <w:rPr>
          <w:rFonts w:hint="cs"/>
          <w:rtl/>
          <w:lang w:bidi="ar-DZ"/>
        </w:rPr>
        <w:t>.</w:t>
      </w:r>
    </w:p>
    <w:p w:rsidR="006B30EB" w:rsidRPr="00DF3CB6" w:rsidRDefault="00FB2EEE" w:rsidP="000262BF">
      <w:pPr>
        <w:tabs>
          <w:tab w:val="right" w:pos="617"/>
          <w:tab w:val="left" w:pos="1936"/>
        </w:tabs>
        <w:bidi/>
        <w:spacing w:after="0"/>
        <w:ind w:left="50"/>
        <w:jc w:val="both"/>
        <w:rPr>
          <w:b/>
          <w:bCs/>
          <w:lang w:bidi="ar-DZ"/>
        </w:rPr>
      </w:pPr>
      <w:r w:rsidRPr="00DF3CB6">
        <w:rPr>
          <w:lang w:bidi="ar-DZ"/>
        </w:rPr>
        <w:t>13</w:t>
      </w:r>
      <w:r w:rsidR="00EC2999" w:rsidRPr="00DF3CB6">
        <w:rPr>
          <w:rFonts w:hint="cs"/>
          <w:rtl/>
          <w:lang w:bidi="ar-DZ"/>
        </w:rPr>
        <w:t xml:space="preserve">- </w:t>
      </w:r>
      <w:r w:rsidR="006B30EB" w:rsidRPr="00DF3CB6">
        <w:rPr>
          <w:rtl/>
          <w:lang w:bidi="ar-DZ"/>
        </w:rPr>
        <w:t>لباد ناصر، الأساس في القانون الإداري، الطبعة الأولى، دار المجدد للنشر والتوزيع الجزائر</w:t>
      </w:r>
      <w:r w:rsidR="00446274" w:rsidRPr="00DF3CB6">
        <w:rPr>
          <w:rFonts w:hint="cs"/>
          <w:rtl/>
          <w:lang w:bidi="ar-DZ"/>
        </w:rPr>
        <w:t>،د س ن</w:t>
      </w:r>
      <w:r w:rsidR="00C2689B" w:rsidRPr="00DF3CB6">
        <w:rPr>
          <w:rFonts w:hint="cs"/>
          <w:rtl/>
          <w:lang w:bidi="ar-DZ"/>
        </w:rPr>
        <w:t>.</w:t>
      </w:r>
    </w:p>
    <w:p w:rsidR="006B30EB" w:rsidRPr="00DF3CB6" w:rsidRDefault="00FB2EEE" w:rsidP="000262BF">
      <w:pPr>
        <w:tabs>
          <w:tab w:val="right" w:pos="617"/>
          <w:tab w:val="left" w:pos="1936"/>
        </w:tabs>
        <w:bidi/>
        <w:ind w:left="50"/>
        <w:jc w:val="both"/>
        <w:rPr>
          <w:b/>
          <w:bCs/>
          <w:lang w:bidi="ar-DZ"/>
        </w:rPr>
      </w:pPr>
      <w:r w:rsidRPr="00DF3CB6">
        <w:rPr>
          <w:lang w:bidi="ar-DZ"/>
        </w:rPr>
        <w:t>14</w:t>
      </w:r>
      <w:r w:rsidR="00E82956" w:rsidRPr="00DF3CB6">
        <w:rPr>
          <w:rtl/>
          <w:lang w:bidi="ar-DZ"/>
        </w:rPr>
        <w:t xml:space="preserve">- </w:t>
      </w:r>
      <w:r w:rsidR="006B30EB" w:rsidRPr="00DF3CB6">
        <w:rPr>
          <w:rtl/>
          <w:lang w:bidi="ar-DZ"/>
        </w:rPr>
        <w:t>مازن ليلو راضي، القانون الإداري، دار المطبوعات الجامعية، الإسكندرية، مصر2005</w:t>
      </w:r>
      <w:r w:rsidR="00EC2999" w:rsidRPr="00DF3CB6">
        <w:rPr>
          <w:rFonts w:hint="cs"/>
          <w:rtl/>
          <w:lang w:bidi="ar-DZ"/>
        </w:rPr>
        <w:t>.</w:t>
      </w:r>
    </w:p>
    <w:p w:rsidR="006B30EB" w:rsidRPr="00DF3CB6" w:rsidRDefault="00FB2EEE" w:rsidP="000262BF">
      <w:pPr>
        <w:tabs>
          <w:tab w:val="right" w:pos="617"/>
          <w:tab w:val="left" w:pos="1936"/>
        </w:tabs>
        <w:bidi/>
        <w:ind w:left="50"/>
        <w:jc w:val="both"/>
        <w:rPr>
          <w:b/>
          <w:bCs/>
          <w:lang w:bidi="ar-DZ"/>
        </w:rPr>
      </w:pPr>
      <w:r w:rsidRPr="00DF3CB6">
        <w:rPr>
          <w:lang w:bidi="ar-DZ"/>
        </w:rPr>
        <w:t>15</w:t>
      </w:r>
      <w:r w:rsidR="00E82956" w:rsidRPr="00DF3CB6">
        <w:rPr>
          <w:rtl/>
          <w:lang w:bidi="ar-DZ"/>
        </w:rPr>
        <w:t xml:space="preserve">- </w:t>
      </w:r>
      <w:r w:rsidR="006B30EB" w:rsidRPr="00DF3CB6">
        <w:rPr>
          <w:rtl/>
        </w:rPr>
        <w:t>محمد الصغير بعلي، القانون الإداري</w:t>
      </w:r>
      <w:r w:rsidR="00446274" w:rsidRPr="00DF3CB6">
        <w:rPr>
          <w:rFonts w:hint="cs"/>
          <w:rtl/>
        </w:rPr>
        <w:t>-</w:t>
      </w:r>
      <w:r w:rsidR="006B30EB" w:rsidRPr="00DF3CB6">
        <w:rPr>
          <w:rtl/>
        </w:rPr>
        <w:t xml:space="preserve"> التنظيم الإداري-النشاط الإداري، دار العلوم للنشر والتوزيع، الجزائر 2004.</w:t>
      </w:r>
    </w:p>
    <w:p w:rsidR="006B30EB" w:rsidRPr="00DF3CB6" w:rsidRDefault="00FB2EEE" w:rsidP="000262BF">
      <w:pPr>
        <w:pStyle w:val="Notedebasdepage"/>
        <w:tabs>
          <w:tab w:val="right" w:pos="617"/>
        </w:tabs>
        <w:bidi/>
        <w:spacing w:line="276" w:lineRule="auto"/>
        <w:ind w:left="50"/>
        <w:jc w:val="both"/>
        <w:rPr>
          <w:sz w:val="30"/>
          <w:szCs w:val="30"/>
          <w:rtl/>
          <w:lang w:bidi="ar-DZ"/>
        </w:rPr>
      </w:pPr>
      <w:r w:rsidRPr="00DF3CB6">
        <w:rPr>
          <w:sz w:val="30"/>
          <w:szCs w:val="30"/>
          <w:lang w:bidi="ar-DZ"/>
        </w:rPr>
        <w:t>16</w:t>
      </w:r>
      <w:r w:rsidR="00135B17" w:rsidRPr="00DF3CB6">
        <w:rPr>
          <w:rFonts w:hint="cs"/>
          <w:sz w:val="30"/>
          <w:szCs w:val="30"/>
          <w:rtl/>
          <w:lang w:bidi="ar-DZ"/>
        </w:rPr>
        <w:t>-</w:t>
      </w:r>
      <w:r w:rsidR="006B30EB" w:rsidRPr="00DF3CB6">
        <w:rPr>
          <w:sz w:val="30"/>
          <w:szCs w:val="30"/>
          <w:rtl/>
          <w:lang w:bidi="ar-DZ"/>
        </w:rPr>
        <w:t>محمد الصغير بعلي، العقود الإدارية</w:t>
      </w:r>
      <w:r w:rsidR="00DF3CB6" w:rsidRPr="00DF3CB6">
        <w:rPr>
          <w:sz w:val="30"/>
          <w:szCs w:val="30"/>
          <w:rtl/>
          <w:lang w:bidi="ar-DZ"/>
        </w:rPr>
        <w:t xml:space="preserve">، </w:t>
      </w:r>
      <w:r w:rsidR="006B30EB" w:rsidRPr="00DF3CB6">
        <w:rPr>
          <w:sz w:val="30"/>
          <w:szCs w:val="30"/>
          <w:rtl/>
          <w:lang w:bidi="ar-DZ"/>
        </w:rPr>
        <w:t xml:space="preserve">دار العلوم للنشر والتوزيع، الجزائر، </w:t>
      </w:r>
      <w:r w:rsidR="006B30EB" w:rsidRPr="00DF3CB6">
        <w:rPr>
          <w:sz w:val="30"/>
          <w:szCs w:val="30"/>
          <w:lang w:bidi="ar-DZ"/>
        </w:rPr>
        <w:t>2005</w:t>
      </w:r>
      <w:r w:rsidR="006B30EB" w:rsidRPr="00DF3CB6">
        <w:rPr>
          <w:sz w:val="30"/>
          <w:szCs w:val="30"/>
          <w:rtl/>
          <w:lang w:bidi="ar-DZ"/>
        </w:rPr>
        <w:t>.</w:t>
      </w:r>
    </w:p>
    <w:p w:rsidR="006B30EB" w:rsidRPr="00DF3CB6" w:rsidRDefault="00FB2EEE" w:rsidP="000262BF">
      <w:pPr>
        <w:tabs>
          <w:tab w:val="right" w:pos="617"/>
          <w:tab w:val="left" w:pos="1936"/>
        </w:tabs>
        <w:bidi/>
        <w:spacing w:before="240"/>
        <w:ind w:left="50"/>
        <w:jc w:val="both"/>
        <w:rPr>
          <w:b/>
          <w:bCs/>
          <w:lang w:bidi="ar-DZ"/>
        </w:rPr>
      </w:pPr>
      <w:r w:rsidRPr="00DF3CB6">
        <w:rPr>
          <w:lang w:bidi="ar-DZ"/>
        </w:rPr>
        <w:t>17</w:t>
      </w:r>
      <w:r w:rsidR="00E82956" w:rsidRPr="00DF3CB6">
        <w:rPr>
          <w:rtl/>
          <w:lang w:bidi="ar-DZ"/>
        </w:rPr>
        <w:t xml:space="preserve">- </w:t>
      </w:r>
      <w:r w:rsidR="006B30EB" w:rsidRPr="00DF3CB6">
        <w:rPr>
          <w:rtl/>
          <w:lang w:bidi="ar-DZ"/>
        </w:rPr>
        <w:t>محمد خلف الجبوري، العقود الإدارية، دار الكتب للطباعة والنشر، العراق، بغداد 1989</w:t>
      </w:r>
    </w:p>
    <w:p w:rsidR="006B30EB" w:rsidRPr="00DF3CB6" w:rsidRDefault="00FB2EEE" w:rsidP="00966B65">
      <w:pPr>
        <w:tabs>
          <w:tab w:val="right" w:pos="617"/>
          <w:tab w:val="left" w:pos="1936"/>
        </w:tabs>
        <w:bidi/>
        <w:spacing w:before="240"/>
        <w:ind w:left="50"/>
        <w:jc w:val="both"/>
        <w:rPr>
          <w:rtl/>
          <w:lang w:bidi="ar-DZ"/>
        </w:rPr>
      </w:pPr>
      <w:r w:rsidRPr="00DF3CB6">
        <w:rPr>
          <w:lang w:bidi="ar-DZ"/>
        </w:rPr>
        <w:t>18</w:t>
      </w:r>
      <w:r w:rsidR="00E82956" w:rsidRPr="00DF3CB6">
        <w:rPr>
          <w:rtl/>
          <w:lang w:bidi="ar-DZ"/>
        </w:rPr>
        <w:t xml:space="preserve">- </w:t>
      </w:r>
      <w:r w:rsidR="006B30EB" w:rsidRPr="00DF3CB6">
        <w:rPr>
          <w:rtl/>
          <w:lang w:bidi="ar-DZ"/>
        </w:rPr>
        <w:t>محمد رفعت عبد الوهاب، مبادئ وأحكام القانون الإداري</w:t>
      </w:r>
      <w:r w:rsidR="00DF3CB6" w:rsidRPr="00DF3CB6">
        <w:rPr>
          <w:rtl/>
          <w:lang w:bidi="ar-DZ"/>
        </w:rPr>
        <w:t xml:space="preserve">، </w:t>
      </w:r>
      <w:r w:rsidR="006B30EB" w:rsidRPr="00DF3CB6">
        <w:rPr>
          <w:rtl/>
          <w:lang w:bidi="ar-DZ"/>
        </w:rPr>
        <w:t>منشورات الحلبي الحقوقية، لبنان 2005</w:t>
      </w:r>
      <w:r w:rsidR="00EC2999" w:rsidRPr="00DF3CB6">
        <w:rPr>
          <w:rFonts w:hint="cs"/>
          <w:rtl/>
          <w:lang w:bidi="ar-DZ"/>
        </w:rPr>
        <w:t>.</w:t>
      </w:r>
    </w:p>
    <w:p w:rsidR="00446274" w:rsidRPr="00DF3CB6" w:rsidRDefault="00FB2EEE" w:rsidP="000262BF">
      <w:pPr>
        <w:tabs>
          <w:tab w:val="right" w:pos="617"/>
          <w:tab w:val="left" w:pos="1936"/>
        </w:tabs>
        <w:bidi/>
        <w:spacing w:before="240"/>
        <w:ind w:left="50"/>
        <w:jc w:val="both"/>
        <w:rPr>
          <w:rtl/>
          <w:lang w:bidi="ar-DZ"/>
        </w:rPr>
      </w:pPr>
      <w:r w:rsidRPr="00DF3CB6">
        <w:rPr>
          <w:lang w:bidi="ar-DZ"/>
        </w:rPr>
        <w:t>19</w:t>
      </w:r>
      <w:r w:rsidR="00446274" w:rsidRPr="00DF3CB6">
        <w:rPr>
          <w:rtl/>
          <w:lang w:bidi="ar-DZ"/>
        </w:rPr>
        <w:t>- ميلودي زين، القانون الإداري، مكتبة الرشاد للطباعة والنشر والتوزيع، الجزائر 2013</w:t>
      </w:r>
      <w:r w:rsidR="00EC2999" w:rsidRPr="00DF3CB6">
        <w:rPr>
          <w:rFonts w:hint="cs"/>
          <w:rtl/>
          <w:lang w:bidi="ar-DZ"/>
        </w:rPr>
        <w:t>.</w:t>
      </w:r>
    </w:p>
    <w:p w:rsidR="00FD0736" w:rsidRPr="00DF3CB6" w:rsidRDefault="00FB2EEE" w:rsidP="000262BF">
      <w:pPr>
        <w:tabs>
          <w:tab w:val="right" w:pos="617"/>
          <w:tab w:val="left" w:pos="1936"/>
        </w:tabs>
        <w:bidi/>
        <w:spacing w:before="240"/>
        <w:jc w:val="both"/>
        <w:rPr>
          <w:b/>
          <w:bCs/>
          <w:rtl/>
          <w:lang w:bidi="ar-DZ"/>
        </w:rPr>
      </w:pPr>
      <w:r w:rsidRPr="00DF3CB6">
        <w:rPr>
          <w:lang w:bidi="ar-DZ"/>
        </w:rPr>
        <w:t>20</w:t>
      </w:r>
      <w:r w:rsidR="0025574E" w:rsidRPr="00DF3CB6">
        <w:rPr>
          <w:rFonts w:hint="cs"/>
          <w:rtl/>
          <w:lang w:bidi="ar-DZ"/>
        </w:rPr>
        <w:t>-</w:t>
      </w:r>
      <w:r w:rsidR="0025574E" w:rsidRPr="00DF3CB6">
        <w:rPr>
          <w:rtl/>
          <w:lang w:bidi="ar-DZ"/>
        </w:rPr>
        <w:t xml:space="preserve"> نوري منير السياسات ا</w:t>
      </w:r>
      <w:r w:rsidR="0025574E" w:rsidRPr="00DF3CB6">
        <w:rPr>
          <w:rFonts w:hint="cs"/>
          <w:rtl/>
          <w:lang w:bidi="ar-DZ"/>
        </w:rPr>
        <w:t>لإ</w:t>
      </w:r>
      <w:r w:rsidR="0025574E" w:rsidRPr="00DF3CB6">
        <w:rPr>
          <w:rtl/>
          <w:lang w:bidi="ar-DZ"/>
        </w:rPr>
        <w:t>قتصادية في ظل العولمة ديوان المطبوعات الجامعية الجزائر 2010</w:t>
      </w:r>
      <w:r w:rsidR="00EC2999" w:rsidRPr="00DF3CB6">
        <w:rPr>
          <w:rFonts w:hint="cs"/>
          <w:rtl/>
          <w:lang w:bidi="ar-DZ"/>
        </w:rPr>
        <w:t>.</w:t>
      </w:r>
    </w:p>
    <w:p w:rsidR="00D047E5" w:rsidRPr="005458AA" w:rsidRDefault="00D047E5" w:rsidP="000262BF">
      <w:pPr>
        <w:tabs>
          <w:tab w:val="right" w:pos="617"/>
          <w:tab w:val="left" w:pos="1936"/>
        </w:tabs>
        <w:bidi/>
        <w:spacing w:before="240"/>
        <w:ind w:left="50"/>
        <w:jc w:val="both"/>
        <w:rPr>
          <w:b/>
          <w:bCs/>
          <w:sz w:val="40"/>
          <w:szCs w:val="40"/>
          <w:rtl/>
          <w:lang w:bidi="ar-DZ"/>
        </w:rPr>
      </w:pPr>
      <w:r w:rsidRPr="005458AA">
        <w:rPr>
          <w:b/>
          <w:bCs/>
          <w:sz w:val="40"/>
          <w:szCs w:val="40"/>
          <w:rtl/>
          <w:lang w:bidi="ar-MA"/>
        </w:rPr>
        <w:t>ثالثا</w:t>
      </w:r>
      <w:r w:rsidR="00DF3CB6" w:rsidRPr="005458AA">
        <w:rPr>
          <w:b/>
          <w:bCs/>
          <w:sz w:val="40"/>
          <w:szCs w:val="40"/>
          <w:rtl/>
          <w:lang w:bidi="ar-MA"/>
        </w:rPr>
        <w:t>:</w:t>
      </w:r>
      <w:r w:rsidRPr="005458AA">
        <w:rPr>
          <w:b/>
          <w:bCs/>
          <w:sz w:val="40"/>
          <w:szCs w:val="40"/>
          <w:rtl/>
          <w:lang w:bidi="ar-MA"/>
        </w:rPr>
        <w:t xml:space="preserve"> </w:t>
      </w:r>
      <w:proofErr w:type="gramStart"/>
      <w:r w:rsidRPr="005458AA">
        <w:rPr>
          <w:b/>
          <w:bCs/>
          <w:sz w:val="40"/>
          <w:szCs w:val="40"/>
          <w:rtl/>
          <w:lang w:bidi="ar-MA"/>
        </w:rPr>
        <w:t>البحوث</w:t>
      </w:r>
      <w:proofErr w:type="gramEnd"/>
      <w:r w:rsidRPr="005458AA">
        <w:rPr>
          <w:b/>
          <w:bCs/>
          <w:sz w:val="40"/>
          <w:szCs w:val="40"/>
          <w:rtl/>
          <w:lang w:bidi="ar-MA"/>
        </w:rPr>
        <w:t xml:space="preserve"> الجامعية</w:t>
      </w:r>
    </w:p>
    <w:p w:rsidR="00D047E5" w:rsidRPr="005458AA" w:rsidRDefault="00D047E5" w:rsidP="000262BF">
      <w:pPr>
        <w:pStyle w:val="Notedebasdepage"/>
        <w:tabs>
          <w:tab w:val="right" w:pos="617"/>
        </w:tabs>
        <w:bidi/>
        <w:ind w:left="50"/>
        <w:jc w:val="both"/>
        <w:rPr>
          <w:b/>
          <w:bCs/>
          <w:sz w:val="40"/>
          <w:szCs w:val="40"/>
          <w:lang w:bidi="ar-MA"/>
        </w:rPr>
      </w:pPr>
      <w:r w:rsidRPr="005458AA">
        <w:rPr>
          <w:b/>
          <w:bCs/>
          <w:sz w:val="40"/>
          <w:szCs w:val="40"/>
          <w:rtl/>
          <w:lang w:bidi="ar-MA"/>
        </w:rPr>
        <w:t>أ/ أطروحات الدكتوراه</w:t>
      </w:r>
    </w:p>
    <w:p w:rsidR="002E77E9" w:rsidRPr="00DF3CB6" w:rsidRDefault="000750C2" w:rsidP="000262BF">
      <w:pPr>
        <w:pStyle w:val="Notedebasdepage"/>
        <w:tabs>
          <w:tab w:val="right" w:pos="617"/>
        </w:tabs>
        <w:bidi/>
        <w:spacing w:before="240"/>
        <w:ind w:left="50"/>
        <w:jc w:val="both"/>
        <w:rPr>
          <w:sz w:val="32"/>
          <w:szCs w:val="32"/>
          <w:rtl/>
          <w:lang w:bidi="ar-DZ"/>
        </w:rPr>
      </w:pPr>
      <w:r w:rsidRPr="00DF3CB6">
        <w:rPr>
          <w:sz w:val="30"/>
          <w:szCs w:val="30"/>
          <w:lang w:bidi="ar-DZ"/>
        </w:rPr>
        <w:t>1</w:t>
      </w:r>
      <w:r w:rsidRPr="00DF3CB6">
        <w:rPr>
          <w:rFonts w:hint="cs"/>
          <w:sz w:val="30"/>
          <w:szCs w:val="30"/>
          <w:rtl/>
          <w:lang w:bidi="ar-DZ"/>
        </w:rPr>
        <w:t xml:space="preserve">- </w:t>
      </w:r>
      <w:r w:rsidR="00BE76CB" w:rsidRPr="00DF3CB6">
        <w:rPr>
          <w:sz w:val="30"/>
          <w:szCs w:val="30"/>
          <w:rtl/>
          <w:lang w:bidi="ar-DZ"/>
        </w:rPr>
        <w:t>أكلي نعيمة، عقد الإمتيازالإداري في الجزائر،أطروحة لنيل شهادة الدكتوراة في العلوم تخصص قانون، جامعة مولود معمري تيزي وزو كلية الحقوق والعلوم السياسية قسم الحقوق 2018</w:t>
      </w:r>
    </w:p>
    <w:p w:rsidR="00BE76CB" w:rsidRPr="00DF3CB6" w:rsidRDefault="000750C2" w:rsidP="000262BF">
      <w:pPr>
        <w:pStyle w:val="Notedebasdepage"/>
        <w:tabs>
          <w:tab w:val="right" w:pos="617"/>
        </w:tabs>
        <w:bidi/>
        <w:spacing w:before="240"/>
        <w:ind w:left="50"/>
        <w:jc w:val="both"/>
        <w:rPr>
          <w:sz w:val="30"/>
          <w:szCs w:val="30"/>
          <w:rtl/>
        </w:rPr>
      </w:pPr>
      <w:r w:rsidRPr="00DF3CB6">
        <w:rPr>
          <w:sz w:val="30"/>
          <w:szCs w:val="30"/>
          <w:lang w:bidi="ar-DZ"/>
        </w:rPr>
        <w:t>2</w:t>
      </w:r>
      <w:r w:rsidR="00D047E5" w:rsidRPr="00DF3CB6">
        <w:rPr>
          <w:sz w:val="30"/>
          <w:szCs w:val="30"/>
          <w:rtl/>
          <w:lang w:bidi="ar-DZ"/>
        </w:rPr>
        <w:t>-</w:t>
      </w:r>
      <w:r w:rsidR="00BE76CB" w:rsidRPr="00DF3CB6">
        <w:rPr>
          <w:sz w:val="30"/>
          <w:szCs w:val="30"/>
          <w:rtl/>
        </w:rPr>
        <w:t>الحاج على بدر الدين، جرائم الفساد وأليات مكافحته في التشريع الجزائري،اطروحة مقدمة لنيل شهادة دكتوراة في العلوم، تخصص قانون خاص، كلية الحقوق والعلوم السياسية، جامعة تلمسان الجزائر 2015-2016</w:t>
      </w:r>
      <w:r w:rsidR="00EB7F23" w:rsidRPr="00DF3CB6">
        <w:rPr>
          <w:sz w:val="30"/>
          <w:szCs w:val="30"/>
          <w:rtl/>
        </w:rPr>
        <w:t>.</w:t>
      </w:r>
    </w:p>
    <w:p w:rsidR="004F0E59" w:rsidRPr="00DF3CB6" w:rsidRDefault="000750C2" w:rsidP="000262BF">
      <w:pPr>
        <w:pStyle w:val="Notedebasdepage"/>
        <w:tabs>
          <w:tab w:val="right" w:pos="617"/>
        </w:tabs>
        <w:bidi/>
        <w:spacing w:before="240"/>
        <w:ind w:left="50"/>
        <w:jc w:val="both"/>
        <w:rPr>
          <w:sz w:val="30"/>
          <w:szCs w:val="30"/>
          <w:lang w:bidi="ar-DZ"/>
        </w:rPr>
      </w:pPr>
      <w:r w:rsidRPr="00DF3CB6">
        <w:rPr>
          <w:sz w:val="30"/>
          <w:szCs w:val="30"/>
          <w:lang w:bidi="ar-DZ"/>
        </w:rPr>
        <w:t>3</w:t>
      </w:r>
      <w:r w:rsidR="004F0E59" w:rsidRPr="00DF3CB6">
        <w:rPr>
          <w:sz w:val="30"/>
          <w:szCs w:val="30"/>
          <w:rtl/>
          <w:lang w:bidi="ar-DZ"/>
        </w:rPr>
        <w:t xml:space="preserve">- اوكال حسين المرفق العام للمياه في الجزائر، مذكرة لنيل شهادة الماجيستير في القانون، جامعة الجزائر سنة </w:t>
      </w:r>
      <w:r w:rsidR="004F0E59" w:rsidRPr="00DF3CB6">
        <w:rPr>
          <w:sz w:val="30"/>
          <w:szCs w:val="30"/>
          <w:lang w:bidi="ar-DZ"/>
        </w:rPr>
        <w:t>2010</w:t>
      </w:r>
      <w:r w:rsidR="004F0E59" w:rsidRPr="00DF3CB6">
        <w:rPr>
          <w:rFonts w:hint="cs"/>
          <w:sz w:val="30"/>
          <w:szCs w:val="30"/>
          <w:rtl/>
          <w:lang w:bidi="ar-DZ"/>
        </w:rPr>
        <w:t>.</w:t>
      </w:r>
    </w:p>
    <w:p w:rsidR="004F0E59" w:rsidRPr="00DF3CB6" w:rsidRDefault="000750C2" w:rsidP="000262BF">
      <w:pPr>
        <w:tabs>
          <w:tab w:val="right" w:pos="617"/>
          <w:tab w:val="left" w:pos="1936"/>
        </w:tabs>
        <w:bidi/>
        <w:spacing w:before="240"/>
        <w:ind w:left="50"/>
        <w:jc w:val="both"/>
        <w:rPr>
          <w:rtl/>
          <w:lang w:bidi="ar-DZ"/>
        </w:rPr>
      </w:pPr>
      <w:r w:rsidRPr="00DF3CB6">
        <w:rPr>
          <w:lang w:bidi="ar-DZ"/>
        </w:rPr>
        <w:t>4</w:t>
      </w:r>
      <w:r w:rsidR="004F0E59" w:rsidRPr="00DF3CB6">
        <w:rPr>
          <w:rFonts w:hint="cs"/>
          <w:rtl/>
          <w:lang w:bidi="ar-DZ"/>
        </w:rPr>
        <w:t xml:space="preserve">- </w:t>
      </w:r>
      <w:r w:rsidR="004F0E59" w:rsidRPr="00DF3CB6">
        <w:rPr>
          <w:rtl/>
          <w:lang w:bidi="ar-DZ"/>
        </w:rPr>
        <w:t>بركيبة حسام الدين،تفويض المرفق العام في فرنسا و الجزائر رسالة لنيل درجة الدكتوراه ل.م.د في القانون العام، كلية الحقوق والعلوم السياسية جامعة أبي بكر بلقايد  تلمسان، الجزائر، 2018-2019.</w:t>
      </w:r>
    </w:p>
    <w:p w:rsidR="00BE76CB" w:rsidRPr="00DF3CB6" w:rsidRDefault="000750C2" w:rsidP="000262BF">
      <w:pPr>
        <w:tabs>
          <w:tab w:val="right" w:pos="617"/>
          <w:tab w:val="left" w:pos="1936"/>
        </w:tabs>
        <w:bidi/>
        <w:spacing w:before="240"/>
        <w:ind w:left="50"/>
        <w:jc w:val="both"/>
        <w:rPr>
          <w:rtl/>
          <w:lang w:bidi="ar-DZ"/>
        </w:rPr>
      </w:pPr>
      <w:r w:rsidRPr="00DF3CB6">
        <w:rPr>
          <w:lang w:bidi="ar-DZ"/>
        </w:rPr>
        <w:t>5</w:t>
      </w:r>
      <w:r w:rsidR="00BE76CB" w:rsidRPr="00DF3CB6">
        <w:rPr>
          <w:rtl/>
          <w:lang w:bidi="ar-DZ"/>
        </w:rPr>
        <w:t>-خيرة بن سالم، الأليات القانونية لتكريس مبدأ المنافسة في الصفقات العمومية، أطروحة لنيل شهادة الدكتوراة في العلوم تخصص علوم قانونية،قسم التجريم في الصفقات العمومية، كلية الحقوق والعلوم السياسية</w:t>
      </w:r>
      <w:r w:rsidR="00DF3CB6" w:rsidRPr="00DF3CB6">
        <w:rPr>
          <w:rtl/>
          <w:lang w:bidi="ar-DZ"/>
        </w:rPr>
        <w:t xml:space="preserve">، </w:t>
      </w:r>
      <w:r w:rsidR="00BE76CB" w:rsidRPr="00DF3CB6">
        <w:rPr>
          <w:rtl/>
          <w:lang w:bidi="ar-DZ"/>
        </w:rPr>
        <w:t>جامعة جيلالي ليابس سيدي بلعباس، الجزائر 2017-2018.</w:t>
      </w:r>
    </w:p>
    <w:p w:rsidR="008440D4" w:rsidRPr="00DF3CB6" w:rsidRDefault="000750C2" w:rsidP="000262BF">
      <w:pPr>
        <w:pStyle w:val="Notedebasdepage"/>
        <w:tabs>
          <w:tab w:val="right" w:pos="617"/>
        </w:tabs>
        <w:bidi/>
        <w:spacing w:before="240"/>
        <w:jc w:val="both"/>
        <w:rPr>
          <w:sz w:val="30"/>
          <w:szCs w:val="30"/>
          <w:lang w:bidi="ar-DZ"/>
        </w:rPr>
      </w:pPr>
      <w:r w:rsidRPr="00DF3CB6">
        <w:rPr>
          <w:sz w:val="30"/>
          <w:szCs w:val="30"/>
          <w:lang w:bidi="ar-DZ"/>
        </w:rPr>
        <w:t>6</w:t>
      </w:r>
      <w:r w:rsidR="004F0E59" w:rsidRPr="00DF3CB6">
        <w:rPr>
          <w:rFonts w:hint="cs"/>
          <w:sz w:val="30"/>
          <w:szCs w:val="30"/>
          <w:rtl/>
          <w:lang w:bidi="ar-DZ"/>
        </w:rPr>
        <w:t>-</w:t>
      </w:r>
      <w:r w:rsidR="008440D4" w:rsidRPr="00DF3CB6">
        <w:rPr>
          <w:sz w:val="30"/>
          <w:szCs w:val="30"/>
          <w:rtl/>
          <w:lang w:bidi="ar-DZ"/>
        </w:rPr>
        <w:t xml:space="preserve">بوسالم بوبكر، العملية الإدارية التنظيم والتطور، أطروحة انيل شهادة دكتوراة علوم في القانون العام- القسم العام- كلية </w:t>
      </w:r>
      <w:r w:rsidR="00F92B29" w:rsidRPr="00DF3CB6">
        <w:rPr>
          <w:sz w:val="30"/>
          <w:szCs w:val="30"/>
          <w:rtl/>
          <w:lang w:bidi="ar-DZ"/>
        </w:rPr>
        <w:t>الحقوق بن عكنون، جامعة الجزائر1</w:t>
      </w:r>
      <w:r w:rsidR="008440D4" w:rsidRPr="00DF3CB6">
        <w:rPr>
          <w:sz w:val="30"/>
          <w:szCs w:val="30"/>
          <w:rtl/>
          <w:lang w:bidi="ar-DZ"/>
        </w:rPr>
        <w:t>، 2011.</w:t>
      </w:r>
    </w:p>
    <w:p w:rsidR="00BE76CB" w:rsidRPr="00DF3CB6" w:rsidRDefault="000750C2" w:rsidP="000262BF">
      <w:pPr>
        <w:pStyle w:val="Notedebasdepage"/>
        <w:tabs>
          <w:tab w:val="right" w:pos="617"/>
        </w:tabs>
        <w:bidi/>
        <w:spacing w:before="240"/>
        <w:jc w:val="both"/>
        <w:rPr>
          <w:sz w:val="30"/>
          <w:szCs w:val="30"/>
          <w:rtl/>
          <w:lang w:bidi="ar-DZ"/>
        </w:rPr>
      </w:pPr>
      <w:r w:rsidRPr="00DF3CB6">
        <w:rPr>
          <w:sz w:val="30"/>
          <w:szCs w:val="30"/>
          <w:lang w:bidi="ar-DZ"/>
        </w:rPr>
        <w:t>7</w:t>
      </w:r>
      <w:r w:rsidR="004F0E59" w:rsidRPr="00DF3CB6">
        <w:rPr>
          <w:rFonts w:hint="cs"/>
          <w:sz w:val="30"/>
          <w:szCs w:val="30"/>
          <w:rtl/>
          <w:lang w:bidi="ar-DZ"/>
        </w:rPr>
        <w:t>-</w:t>
      </w:r>
      <w:r w:rsidR="00BE76CB" w:rsidRPr="00DF3CB6">
        <w:rPr>
          <w:sz w:val="30"/>
          <w:szCs w:val="30"/>
          <w:rtl/>
          <w:lang w:bidi="ar-DZ"/>
        </w:rPr>
        <w:t>تياب نادية، آليات مواجهة الفساد في مجال الصفقات العمومية، رسالة لنيل شهادة دكتوراة مقدمة لنيل شهادة دكتوراة في العلوم، تخصص قانون، كلية الحقوق والعلوم السياسية، جامعة تيزي وزو، الجزائر، 2013.</w:t>
      </w:r>
    </w:p>
    <w:p w:rsidR="004F0E59"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8</w:t>
      </w:r>
      <w:r w:rsidR="0047759A" w:rsidRPr="00DF3CB6">
        <w:rPr>
          <w:rFonts w:hint="cs"/>
          <w:sz w:val="30"/>
          <w:szCs w:val="30"/>
          <w:rtl/>
          <w:lang w:bidi="ar-DZ"/>
        </w:rPr>
        <w:t xml:space="preserve">- </w:t>
      </w:r>
      <w:r w:rsidR="004F0E59" w:rsidRPr="00DF3CB6">
        <w:rPr>
          <w:sz w:val="30"/>
          <w:szCs w:val="30"/>
          <w:rtl/>
          <w:lang w:bidi="ar-DZ"/>
        </w:rPr>
        <w:t>جليل مونية، المنافسة في الصفقات العمومية، أطروحة  من أجل الحصول على شهادة الدكتوراة في القانون العام، كلية الحقوق جامعة بن يويف بن خدة، الجزائر، 2015.</w:t>
      </w:r>
    </w:p>
    <w:p w:rsidR="00BE76CB" w:rsidRPr="00DF3CB6" w:rsidRDefault="000750C2" w:rsidP="000262BF">
      <w:pPr>
        <w:pStyle w:val="Notedebasdepage"/>
        <w:tabs>
          <w:tab w:val="right" w:pos="617"/>
        </w:tabs>
        <w:bidi/>
        <w:spacing w:before="240"/>
        <w:jc w:val="both"/>
        <w:rPr>
          <w:sz w:val="30"/>
          <w:szCs w:val="30"/>
          <w:rtl/>
          <w:lang w:bidi="ar-DZ"/>
        </w:rPr>
      </w:pPr>
      <w:r w:rsidRPr="00DF3CB6">
        <w:rPr>
          <w:sz w:val="30"/>
          <w:szCs w:val="30"/>
          <w:lang w:bidi="ar-DZ"/>
        </w:rPr>
        <w:t>9</w:t>
      </w:r>
      <w:r w:rsidR="0047759A" w:rsidRPr="00DF3CB6">
        <w:rPr>
          <w:rFonts w:hint="cs"/>
          <w:sz w:val="30"/>
          <w:szCs w:val="30"/>
          <w:rtl/>
          <w:lang w:bidi="ar-DZ"/>
        </w:rPr>
        <w:t xml:space="preserve">- </w:t>
      </w:r>
      <w:r w:rsidR="00BE76CB" w:rsidRPr="00DF3CB6">
        <w:rPr>
          <w:sz w:val="30"/>
          <w:szCs w:val="30"/>
          <w:rtl/>
          <w:lang w:bidi="ar-DZ"/>
        </w:rPr>
        <w:t>حاجة عبد العالي، الآليات القانونية لمكافحة الفساد الإداري في الجزائر، أطروحة لنيل شهادة دكتوراه علوم في الحقوق، تخصص قانون عام، كلية الحقوق و العلوم السياسية، جامعة محمد خيضر، بسكرة الجزائر،2012-2013</w:t>
      </w:r>
    </w:p>
    <w:p w:rsidR="0047759A" w:rsidRPr="00DF3CB6" w:rsidRDefault="000750C2" w:rsidP="000262BF">
      <w:pPr>
        <w:pStyle w:val="Notedebasdepage"/>
        <w:tabs>
          <w:tab w:val="right" w:pos="617"/>
        </w:tabs>
        <w:bidi/>
        <w:spacing w:before="240"/>
        <w:ind w:left="50"/>
        <w:jc w:val="both"/>
        <w:rPr>
          <w:sz w:val="30"/>
          <w:szCs w:val="30"/>
          <w:lang w:bidi="ar-DZ"/>
        </w:rPr>
      </w:pPr>
      <w:r w:rsidRPr="00DF3CB6">
        <w:rPr>
          <w:sz w:val="30"/>
          <w:szCs w:val="30"/>
          <w:lang w:bidi="ar-DZ"/>
        </w:rPr>
        <w:t xml:space="preserve"> 10</w:t>
      </w:r>
      <w:r w:rsidR="0047759A" w:rsidRPr="00DF3CB6">
        <w:rPr>
          <w:rFonts w:hint="cs"/>
          <w:sz w:val="30"/>
          <w:szCs w:val="30"/>
          <w:rtl/>
          <w:lang w:bidi="ar-DZ"/>
        </w:rPr>
        <w:t xml:space="preserve">- </w:t>
      </w:r>
      <w:r w:rsidR="0047759A" w:rsidRPr="00DF3CB6">
        <w:rPr>
          <w:sz w:val="30"/>
          <w:szCs w:val="30"/>
          <w:rtl/>
          <w:lang w:bidi="ar-DZ"/>
        </w:rPr>
        <w:t>منال حليمي، الصفقات العمومية وضمانات حفظ المال العام في الجزائر، أطروحة مقدمة لأستكمال متطلبات شهادة دكتوراة، الطور الثالثن جامعة قاصدي مرباح ورقلة، كلية الحقوق و العلوم السياسية، قسم الحقوق</w:t>
      </w:r>
      <w:r w:rsidR="00DF3CB6" w:rsidRPr="00DF3CB6">
        <w:rPr>
          <w:sz w:val="30"/>
          <w:szCs w:val="30"/>
          <w:rtl/>
          <w:lang w:bidi="ar-DZ"/>
        </w:rPr>
        <w:t xml:space="preserve">، </w:t>
      </w:r>
      <w:r w:rsidR="0047759A" w:rsidRPr="00DF3CB6">
        <w:rPr>
          <w:sz w:val="30"/>
          <w:szCs w:val="30"/>
          <w:rtl/>
          <w:lang w:bidi="ar-DZ"/>
        </w:rPr>
        <w:t>2015-2016.</w:t>
      </w:r>
    </w:p>
    <w:p w:rsidR="00BE76CB" w:rsidRPr="00DF3CB6" w:rsidRDefault="000750C2" w:rsidP="000262BF">
      <w:pPr>
        <w:pStyle w:val="Notedebasdepage"/>
        <w:tabs>
          <w:tab w:val="right" w:pos="617"/>
        </w:tabs>
        <w:bidi/>
        <w:spacing w:before="240"/>
        <w:jc w:val="both"/>
        <w:rPr>
          <w:sz w:val="30"/>
          <w:szCs w:val="30"/>
          <w:rtl/>
          <w:lang w:bidi="ar-DZ"/>
        </w:rPr>
      </w:pPr>
      <w:r w:rsidRPr="00DF3CB6">
        <w:rPr>
          <w:sz w:val="30"/>
          <w:szCs w:val="30"/>
          <w:lang w:bidi="ar-DZ"/>
        </w:rPr>
        <w:t>11</w:t>
      </w:r>
      <w:r w:rsidR="0047759A" w:rsidRPr="00DF3CB6">
        <w:rPr>
          <w:rFonts w:hint="cs"/>
          <w:sz w:val="30"/>
          <w:szCs w:val="30"/>
          <w:rtl/>
          <w:lang w:bidi="ar-DZ"/>
        </w:rPr>
        <w:t xml:space="preserve">- </w:t>
      </w:r>
      <w:r w:rsidR="004F0E59" w:rsidRPr="00DF3CB6">
        <w:rPr>
          <w:sz w:val="30"/>
          <w:szCs w:val="30"/>
          <w:rtl/>
          <w:lang w:bidi="ar-DZ"/>
        </w:rPr>
        <w:t>خضري حمزة، اليات حماية المال العام في إطار الصفقات العمومية، أطروحة لنيل شهادة دكتوراة علوم، في الحقوق نخصص قانون عام، كلية الحقوق</w:t>
      </w:r>
      <w:r w:rsidR="00DF3CB6" w:rsidRPr="00DF3CB6">
        <w:rPr>
          <w:sz w:val="30"/>
          <w:szCs w:val="30"/>
          <w:rtl/>
          <w:lang w:bidi="ar-DZ"/>
        </w:rPr>
        <w:t xml:space="preserve">، </w:t>
      </w:r>
      <w:r w:rsidR="004F0E59" w:rsidRPr="00DF3CB6">
        <w:rPr>
          <w:sz w:val="30"/>
          <w:szCs w:val="30"/>
          <w:rtl/>
          <w:lang w:bidi="ar-DZ"/>
        </w:rPr>
        <w:t>جامعة الجزائر1، الجزائر، سنة 2014-2015</w:t>
      </w:r>
    </w:p>
    <w:p w:rsidR="000750C2"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rPr>
        <w:t>12</w:t>
      </w:r>
      <w:r w:rsidRPr="00DF3CB6">
        <w:rPr>
          <w:rFonts w:hint="cs"/>
          <w:sz w:val="30"/>
          <w:szCs w:val="30"/>
          <w:rtl/>
        </w:rPr>
        <w:t>-</w:t>
      </w:r>
      <w:r w:rsidRPr="00DF3CB6">
        <w:rPr>
          <w:rFonts w:hint="cs"/>
          <w:sz w:val="30"/>
          <w:szCs w:val="30"/>
          <w:rtl/>
          <w:lang w:bidi="ar-DZ"/>
        </w:rPr>
        <w:t>د</w:t>
      </w:r>
      <w:r w:rsidRPr="00DF3CB6">
        <w:rPr>
          <w:sz w:val="30"/>
          <w:szCs w:val="30"/>
          <w:rtl/>
          <w:lang w:bidi="ar-DZ"/>
        </w:rPr>
        <w:t xml:space="preserve">راج عبد الوهاب تطبيق مبدأ المنافسة في الصفقات العمومية،أطروحة لإستكمال متطلبات شهادة الدكتوراه في الحقوق تخصص قانون عام، جامعة محمد بوضياف المسيلة، كلية الحقوق والعلوم السياسية، السنة 2020-2021 </w:t>
      </w:r>
    </w:p>
    <w:p w:rsidR="0047759A"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13</w:t>
      </w:r>
      <w:r w:rsidR="0047759A" w:rsidRPr="00DF3CB6">
        <w:rPr>
          <w:rFonts w:hint="cs"/>
          <w:sz w:val="30"/>
          <w:szCs w:val="30"/>
          <w:rtl/>
          <w:lang w:bidi="ar-DZ"/>
        </w:rPr>
        <w:t xml:space="preserve">- </w:t>
      </w:r>
      <w:r w:rsidR="0047759A" w:rsidRPr="00DF3CB6">
        <w:rPr>
          <w:sz w:val="30"/>
          <w:szCs w:val="30"/>
          <w:rtl/>
          <w:lang w:bidi="ar-DZ"/>
        </w:rPr>
        <w:t xml:space="preserve">سلامي سمية، النظام القانوني لعقود التفويض العام في الجزائر، أطروحة لنيل شهادة الدكتوراة الطور الثالث </w:t>
      </w:r>
      <w:r w:rsidR="00327E14" w:rsidRPr="00DF3CB6">
        <w:rPr>
          <w:sz w:val="30"/>
          <w:szCs w:val="30"/>
          <w:rtl/>
          <w:lang w:bidi="ar-DZ"/>
        </w:rPr>
        <w:t>(</w:t>
      </w:r>
      <w:r w:rsidR="0047759A" w:rsidRPr="00DF3CB6">
        <w:rPr>
          <w:sz w:val="30"/>
          <w:szCs w:val="30"/>
          <w:rtl/>
          <w:lang w:bidi="ar-DZ"/>
        </w:rPr>
        <w:t>ل.م.د) في القانون، تخصص قانون قانون إداري، كلية الحقوق العلوم السياسية قسم الحقوق جامعة محمد بوضياف المسيلة، سنة 2020-2021</w:t>
      </w:r>
      <w:proofErr w:type="gramStart"/>
      <w:r w:rsidR="0047759A" w:rsidRPr="00DF3CB6">
        <w:rPr>
          <w:sz w:val="30"/>
          <w:szCs w:val="30"/>
          <w:rtl/>
          <w:lang w:bidi="ar-DZ"/>
        </w:rPr>
        <w:t>.</w:t>
      </w:r>
      <w:r w:rsidR="0047759A" w:rsidRPr="00DF3CB6">
        <w:rPr>
          <w:rFonts w:hint="cs"/>
          <w:sz w:val="30"/>
          <w:szCs w:val="30"/>
          <w:rtl/>
          <w:lang w:bidi="ar-DZ"/>
        </w:rPr>
        <w:t>.</w:t>
      </w:r>
      <w:proofErr w:type="gramEnd"/>
    </w:p>
    <w:p w:rsidR="0047759A"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14</w:t>
      </w:r>
      <w:r w:rsidRPr="00DF3CB6">
        <w:rPr>
          <w:rFonts w:hint="cs"/>
          <w:sz w:val="30"/>
          <w:szCs w:val="30"/>
          <w:rtl/>
          <w:lang w:bidi="ar-DZ"/>
        </w:rPr>
        <w:t>-</w:t>
      </w:r>
      <w:r w:rsidR="008440D4" w:rsidRPr="00DF3CB6">
        <w:rPr>
          <w:sz w:val="30"/>
          <w:szCs w:val="30"/>
          <w:rtl/>
          <w:lang w:bidi="ar-DZ"/>
        </w:rPr>
        <w:t xml:space="preserve"> ضريفي نادية، المرفق العام بين ضمان المصلحة العامة هدف المردودية حالة عقود الامتياز، أطروحة دكتوراة في الحقوق قسم القانون العام</w:t>
      </w:r>
      <w:r w:rsidR="00DF3CB6" w:rsidRPr="00DF3CB6">
        <w:rPr>
          <w:sz w:val="30"/>
          <w:szCs w:val="30"/>
          <w:rtl/>
          <w:lang w:bidi="ar-DZ"/>
        </w:rPr>
        <w:t xml:space="preserve">، </w:t>
      </w:r>
      <w:r w:rsidR="008440D4" w:rsidRPr="00DF3CB6">
        <w:rPr>
          <w:sz w:val="30"/>
          <w:szCs w:val="30"/>
          <w:rtl/>
          <w:lang w:bidi="ar-DZ"/>
        </w:rPr>
        <w:t>جامعة الجزائر</w:t>
      </w:r>
      <w:r w:rsidR="008440D4" w:rsidRPr="00DF3CB6">
        <w:rPr>
          <w:sz w:val="30"/>
          <w:szCs w:val="30"/>
          <w:lang w:bidi="ar-DZ"/>
        </w:rPr>
        <w:t>1</w:t>
      </w:r>
      <w:r w:rsidR="008440D4" w:rsidRPr="00DF3CB6">
        <w:rPr>
          <w:sz w:val="30"/>
          <w:szCs w:val="30"/>
          <w:rtl/>
          <w:lang w:bidi="ar-DZ"/>
        </w:rPr>
        <w:t xml:space="preserve"> بن يوسف بن خدة،كلية الحقوق بن عكنون </w:t>
      </w:r>
      <w:r w:rsidR="008440D4" w:rsidRPr="00DF3CB6">
        <w:rPr>
          <w:sz w:val="30"/>
          <w:szCs w:val="30"/>
          <w:lang w:bidi="ar-DZ"/>
        </w:rPr>
        <w:t>2012-2011</w:t>
      </w:r>
      <w:r w:rsidR="008440D4" w:rsidRPr="00DF3CB6">
        <w:rPr>
          <w:sz w:val="30"/>
          <w:szCs w:val="30"/>
          <w:rtl/>
          <w:lang w:bidi="ar-DZ"/>
        </w:rPr>
        <w:t>.</w:t>
      </w:r>
    </w:p>
    <w:p w:rsidR="0047759A"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 xml:space="preserve"> 15</w:t>
      </w:r>
      <w:r w:rsidR="0047759A" w:rsidRPr="00DF3CB6">
        <w:rPr>
          <w:rFonts w:hint="cs"/>
          <w:sz w:val="30"/>
          <w:szCs w:val="30"/>
          <w:rtl/>
          <w:lang w:bidi="ar-DZ"/>
        </w:rPr>
        <w:t>-</w:t>
      </w:r>
      <w:r w:rsidR="0047759A" w:rsidRPr="00DF3CB6">
        <w:rPr>
          <w:sz w:val="30"/>
          <w:szCs w:val="30"/>
          <w:rtl/>
          <w:lang w:bidi="ar-DZ"/>
        </w:rPr>
        <w:t>عصامصبرينة</w:t>
      </w:r>
      <w:r w:rsidR="00305924">
        <w:rPr>
          <w:rFonts w:hint="cs"/>
          <w:sz w:val="30"/>
          <w:szCs w:val="30"/>
          <w:rtl/>
          <w:lang w:bidi="ar-DZ"/>
        </w:rPr>
        <w:t>،</w:t>
      </w:r>
      <w:r w:rsidR="0047759A" w:rsidRPr="00DF3CB6">
        <w:rPr>
          <w:rFonts w:hint="cs"/>
          <w:sz w:val="30"/>
          <w:szCs w:val="30"/>
          <w:rtl/>
          <w:lang w:bidi="ar-DZ"/>
        </w:rPr>
        <w:t xml:space="preserve"> تفويض المرفقالعام ذو الطابع الصناعي والتجاري في القانون الجزائري، أطروحة لنيل شهادةدكتوراة الطور الثالث </w:t>
      </w:r>
      <w:r w:rsidR="00327E14" w:rsidRPr="00DF3CB6">
        <w:rPr>
          <w:rFonts w:hint="cs"/>
          <w:sz w:val="30"/>
          <w:szCs w:val="30"/>
          <w:rtl/>
          <w:lang w:bidi="ar-DZ"/>
        </w:rPr>
        <w:t>(</w:t>
      </w:r>
      <w:r w:rsidR="0047759A" w:rsidRPr="00DF3CB6">
        <w:rPr>
          <w:rFonts w:hint="cs"/>
          <w:sz w:val="30"/>
          <w:szCs w:val="30"/>
          <w:rtl/>
          <w:lang w:bidi="ar-DZ"/>
        </w:rPr>
        <w:t>ل م د) في القانون تخصص قانون الاعمال، جامعة مولود معمري تيزي وزو، كلية الحقوق والعلوم السياسية قسم الحقوق 2020</w:t>
      </w:r>
    </w:p>
    <w:p w:rsidR="0047759A"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16</w:t>
      </w:r>
      <w:r w:rsidR="0047759A" w:rsidRPr="00DF3CB6">
        <w:rPr>
          <w:rFonts w:hint="cs"/>
          <w:sz w:val="30"/>
          <w:szCs w:val="30"/>
          <w:rtl/>
          <w:lang w:bidi="ar-DZ"/>
        </w:rPr>
        <w:t>-</w:t>
      </w:r>
      <w:r w:rsidR="0047759A" w:rsidRPr="00DF3CB6">
        <w:rPr>
          <w:sz w:val="30"/>
          <w:szCs w:val="30"/>
          <w:rtl/>
          <w:lang w:bidi="ar-DZ"/>
        </w:rPr>
        <w:t>عكوش فتحي الإطار القانوني للشراكة في تسيير المرفق العام في الجزائر، رسالة لنيل شهادة الدكتوراة في العلوم تخصص الدولة والمؤسسات العمومية، جامعة الجزائر1، كلية الحقوق2020-2021</w:t>
      </w:r>
    </w:p>
    <w:p w:rsidR="0047759A" w:rsidRPr="00DF3CB6" w:rsidRDefault="000750C2" w:rsidP="000262BF">
      <w:pPr>
        <w:pStyle w:val="Notedebasdepage"/>
        <w:tabs>
          <w:tab w:val="right" w:pos="617"/>
        </w:tabs>
        <w:bidi/>
        <w:spacing w:before="240"/>
        <w:jc w:val="both"/>
        <w:rPr>
          <w:sz w:val="30"/>
          <w:szCs w:val="30"/>
          <w:rtl/>
          <w:lang w:bidi="ar-DZ"/>
        </w:rPr>
      </w:pPr>
      <w:r w:rsidRPr="00DF3CB6">
        <w:rPr>
          <w:sz w:val="30"/>
          <w:szCs w:val="30"/>
          <w:lang w:bidi="ar-DZ"/>
        </w:rPr>
        <w:t>17</w:t>
      </w:r>
      <w:r w:rsidR="0047759A" w:rsidRPr="00DF3CB6">
        <w:rPr>
          <w:rFonts w:hint="cs"/>
          <w:sz w:val="30"/>
          <w:szCs w:val="30"/>
          <w:rtl/>
          <w:lang w:bidi="ar-DZ"/>
        </w:rPr>
        <w:t>-</w:t>
      </w:r>
      <w:r w:rsidR="0047759A" w:rsidRPr="00DF3CB6">
        <w:rPr>
          <w:sz w:val="30"/>
          <w:szCs w:val="30"/>
          <w:rtl/>
          <w:lang w:bidi="ar-DZ"/>
        </w:rPr>
        <w:t>عليوات ياقوت، تطبيقات النظرية العامة للعقد الإداري، الصفقات العمومية اطروحة لنيل دكتوراة دولة في القانون</w:t>
      </w:r>
      <w:r w:rsidR="00DF3CB6" w:rsidRPr="00DF3CB6">
        <w:rPr>
          <w:sz w:val="30"/>
          <w:szCs w:val="30"/>
          <w:rtl/>
          <w:lang w:bidi="ar-DZ"/>
        </w:rPr>
        <w:t xml:space="preserve">، </w:t>
      </w:r>
      <w:r w:rsidR="0047759A" w:rsidRPr="00DF3CB6">
        <w:rPr>
          <w:sz w:val="30"/>
          <w:szCs w:val="30"/>
          <w:rtl/>
          <w:lang w:bidi="ar-DZ"/>
        </w:rPr>
        <w:t>كلية الحقوق و العلوم السياسية، جامعة منتوري قسنطينة،2009.</w:t>
      </w:r>
    </w:p>
    <w:p w:rsidR="0047759A"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18</w:t>
      </w:r>
      <w:r w:rsidR="0047759A" w:rsidRPr="00DF3CB6">
        <w:rPr>
          <w:rFonts w:hint="cs"/>
          <w:sz w:val="30"/>
          <w:szCs w:val="30"/>
          <w:rtl/>
          <w:lang w:bidi="ar-DZ"/>
        </w:rPr>
        <w:t xml:space="preserve">- </w:t>
      </w:r>
      <w:r w:rsidR="0047759A" w:rsidRPr="00DF3CB6">
        <w:rPr>
          <w:sz w:val="30"/>
          <w:szCs w:val="30"/>
          <w:rtl/>
          <w:lang w:bidi="ar-DZ"/>
        </w:rPr>
        <w:t xml:space="preserve">فوناس سهيلة، تفويض المرفق العام في القانون الجزائري، أطروحة لنيل شهادة الدكتوراة في العلوم، تخصص قانون عام، جامعة مولود معمري تيزي وزو،كلية الحقوق والعلوم السياسية،2018 </w:t>
      </w:r>
    </w:p>
    <w:p w:rsidR="000750C2"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19</w:t>
      </w:r>
      <w:r w:rsidRPr="00DF3CB6">
        <w:rPr>
          <w:rFonts w:hint="cs"/>
          <w:sz w:val="30"/>
          <w:szCs w:val="30"/>
          <w:rtl/>
          <w:lang w:bidi="ar-DZ"/>
        </w:rPr>
        <w:t xml:space="preserve">- </w:t>
      </w:r>
      <w:r w:rsidRPr="00DF3CB6">
        <w:rPr>
          <w:sz w:val="30"/>
          <w:szCs w:val="30"/>
          <w:rtl/>
          <w:lang w:bidi="ar-DZ"/>
        </w:rPr>
        <w:t xml:space="preserve">مخانشة أمنة، اليات تفعيل مبدأ حرية المنافسة دراسة مقارنة بين التشريع الجزائري والفرنسي، أطروحة دكتوراة، في الحقوق تخصص قانون أعمال، كلية الحقوق والعلوم السياسية، جامعة باتنة، 2016-2017 </w:t>
      </w:r>
    </w:p>
    <w:p w:rsidR="000750C2" w:rsidRPr="00DF3CB6" w:rsidRDefault="000750C2" w:rsidP="000262BF">
      <w:pPr>
        <w:pStyle w:val="Notedebasdepage"/>
        <w:tabs>
          <w:tab w:val="right" w:pos="617"/>
        </w:tabs>
        <w:bidi/>
        <w:spacing w:before="240"/>
        <w:ind w:left="50"/>
        <w:jc w:val="both"/>
        <w:rPr>
          <w:sz w:val="30"/>
          <w:szCs w:val="30"/>
          <w:rtl/>
          <w:lang w:bidi="ar-DZ"/>
        </w:rPr>
      </w:pPr>
      <w:r w:rsidRPr="00DF3CB6">
        <w:rPr>
          <w:sz w:val="30"/>
          <w:szCs w:val="30"/>
          <w:lang w:bidi="ar-DZ"/>
        </w:rPr>
        <w:t>20</w:t>
      </w:r>
      <w:r w:rsidRPr="00DF3CB6">
        <w:rPr>
          <w:rFonts w:hint="cs"/>
          <w:sz w:val="30"/>
          <w:szCs w:val="30"/>
          <w:rtl/>
          <w:lang w:bidi="ar-DZ"/>
        </w:rPr>
        <w:t xml:space="preserve">- </w:t>
      </w:r>
      <w:r w:rsidRPr="00DF3CB6">
        <w:rPr>
          <w:sz w:val="30"/>
          <w:szCs w:val="30"/>
          <w:rtl/>
          <w:lang w:bidi="ar-DZ"/>
        </w:rPr>
        <w:t>مخلوف باهية، فتح القطاعات الشبكية على المنافسة الحرة وحتمية المحافظة على فكرة المرفق العام</w:t>
      </w:r>
      <w:r w:rsidR="00DF3CB6" w:rsidRPr="00DF3CB6">
        <w:rPr>
          <w:sz w:val="30"/>
          <w:szCs w:val="30"/>
          <w:rtl/>
          <w:lang w:bidi="ar-DZ"/>
        </w:rPr>
        <w:t xml:space="preserve">، </w:t>
      </w:r>
      <w:r w:rsidRPr="00DF3CB6">
        <w:rPr>
          <w:sz w:val="30"/>
          <w:szCs w:val="30"/>
          <w:rtl/>
          <w:lang w:bidi="ar-DZ"/>
        </w:rPr>
        <w:t>أطروحة لنيل شهادة دكتوراة في العلوم تخصص القانون، جامعة ملود معمري تيزي وزو كلية الحقوق و العلوم السياسية، قسم االحقوق، 2019</w:t>
      </w:r>
    </w:p>
    <w:p w:rsidR="00D047E5" w:rsidRPr="00DF3CB6" w:rsidRDefault="000750C2" w:rsidP="005458AA">
      <w:pPr>
        <w:pStyle w:val="Notedebasdepage"/>
        <w:tabs>
          <w:tab w:val="right" w:pos="617"/>
        </w:tabs>
        <w:bidi/>
        <w:spacing w:before="240" w:after="240"/>
        <w:ind w:left="50"/>
        <w:jc w:val="both"/>
        <w:rPr>
          <w:sz w:val="30"/>
          <w:szCs w:val="30"/>
          <w:rtl/>
          <w:lang w:bidi="ar-DZ"/>
        </w:rPr>
      </w:pPr>
      <w:r w:rsidRPr="00DF3CB6">
        <w:rPr>
          <w:sz w:val="30"/>
          <w:szCs w:val="30"/>
          <w:lang w:bidi="ar-DZ"/>
        </w:rPr>
        <w:t>21</w:t>
      </w:r>
      <w:r w:rsidR="0047759A" w:rsidRPr="00DF3CB6">
        <w:rPr>
          <w:rFonts w:hint="cs"/>
          <w:sz w:val="30"/>
          <w:szCs w:val="30"/>
          <w:rtl/>
          <w:lang w:bidi="ar-DZ"/>
        </w:rPr>
        <w:t>-</w:t>
      </w:r>
      <w:r w:rsidR="00D047E5" w:rsidRPr="00DF3CB6">
        <w:rPr>
          <w:sz w:val="30"/>
          <w:szCs w:val="30"/>
          <w:rtl/>
          <w:lang w:bidi="ar-DZ"/>
        </w:rPr>
        <w:t xml:space="preserve"> لويزة نجار، التصدي المؤسساتي والجزائي لظاهرة الفساد في التشريع الجزائري، دراسة مقارنة، أطروحة لنيل شهادة دكتوراه في القانون الجنائي والعلوم الجنائية، كلية الحقوق، جامعة منتوري قسنطينة، الجزائر 2013-2014</w:t>
      </w:r>
    </w:p>
    <w:p w:rsidR="00D047E5" w:rsidRPr="005458AA" w:rsidRDefault="00110979" w:rsidP="00934F23">
      <w:pPr>
        <w:tabs>
          <w:tab w:val="right" w:pos="617"/>
          <w:tab w:val="left" w:pos="1936"/>
        </w:tabs>
        <w:bidi/>
        <w:ind w:left="50"/>
        <w:jc w:val="both"/>
        <w:rPr>
          <w:b/>
          <w:bCs/>
          <w:sz w:val="40"/>
          <w:szCs w:val="40"/>
          <w:lang w:bidi="ar-MA"/>
        </w:rPr>
      </w:pPr>
      <w:r w:rsidRPr="005458AA">
        <w:rPr>
          <w:b/>
          <w:bCs/>
          <w:sz w:val="40"/>
          <w:szCs w:val="40"/>
          <w:rtl/>
          <w:lang w:bidi="ar-MA"/>
        </w:rPr>
        <w:t xml:space="preserve">ب/ </w:t>
      </w:r>
      <w:r w:rsidR="005458AA" w:rsidRPr="005458AA">
        <w:rPr>
          <w:rFonts w:hint="cs"/>
          <w:b/>
          <w:bCs/>
          <w:sz w:val="40"/>
          <w:szCs w:val="40"/>
          <w:rtl/>
          <w:lang w:bidi="ar-DZ"/>
        </w:rPr>
        <w:t>رسائل</w:t>
      </w:r>
      <w:r w:rsidR="00D047E5" w:rsidRPr="005458AA">
        <w:rPr>
          <w:b/>
          <w:bCs/>
          <w:sz w:val="40"/>
          <w:szCs w:val="40"/>
          <w:rtl/>
          <w:lang w:bidi="ar-MA"/>
        </w:rPr>
        <w:t xml:space="preserve"> الماجستير</w:t>
      </w:r>
    </w:p>
    <w:p w:rsidR="00DB5032" w:rsidRPr="00DF3CB6" w:rsidRDefault="00DB5032" w:rsidP="000262BF">
      <w:pPr>
        <w:tabs>
          <w:tab w:val="right" w:pos="617"/>
          <w:tab w:val="left" w:pos="1936"/>
        </w:tabs>
        <w:bidi/>
        <w:ind w:left="50"/>
        <w:jc w:val="both"/>
        <w:rPr>
          <w:b/>
          <w:bCs/>
          <w:sz w:val="36"/>
          <w:szCs w:val="36"/>
          <w:rtl/>
          <w:lang w:bidi="ar-DZ"/>
        </w:rPr>
      </w:pPr>
      <w:r w:rsidRPr="00DF3CB6">
        <w:rPr>
          <w:sz w:val="32"/>
          <w:szCs w:val="32"/>
          <w:lang w:bidi="ar-MA"/>
        </w:rPr>
        <w:t>1</w:t>
      </w:r>
      <w:r w:rsidR="00DA1FE0" w:rsidRPr="00DF3CB6">
        <w:rPr>
          <w:rFonts w:hint="cs"/>
          <w:b/>
          <w:bCs/>
          <w:sz w:val="36"/>
          <w:szCs w:val="36"/>
          <w:rtl/>
          <w:lang w:bidi="ar-DZ"/>
        </w:rPr>
        <w:t>-</w:t>
      </w:r>
      <w:r w:rsidRPr="00DF3CB6">
        <w:rPr>
          <w:rtl/>
          <w:lang w:bidi="ar-DZ"/>
        </w:rPr>
        <w:t>بكور عبد الغاني، تفويض المرفق العام في القانون الجزائري</w:t>
      </w:r>
      <w:r w:rsidR="00DF3CB6" w:rsidRPr="00DF3CB6">
        <w:rPr>
          <w:rtl/>
          <w:lang w:bidi="ar-DZ"/>
        </w:rPr>
        <w:t xml:space="preserve">، </w:t>
      </w:r>
      <w:r w:rsidRPr="00DF3CB6">
        <w:rPr>
          <w:rtl/>
          <w:lang w:bidi="ar-DZ"/>
        </w:rPr>
        <w:t>مذكرة لنيل شهادة الماجيستير في القانون العام، كلية الحقوق والعلوم السياسية، جامعة محمد الصديق بن يحي  2009</w:t>
      </w:r>
      <w:r w:rsidR="000750C2" w:rsidRPr="00DF3CB6">
        <w:rPr>
          <w:rFonts w:hint="cs"/>
          <w:rtl/>
          <w:lang w:bidi="ar-DZ"/>
        </w:rPr>
        <w:t>.</w:t>
      </w:r>
    </w:p>
    <w:p w:rsidR="00DA1FE0" w:rsidRPr="00DF3CB6" w:rsidRDefault="00DB5032" w:rsidP="000262BF">
      <w:pPr>
        <w:tabs>
          <w:tab w:val="right" w:pos="617"/>
          <w:tab w:val="left" w:pos="1936"/>
        </w:tabs>
        <w:bidi/>
        <w:ind w:left="50"/>
        <w:jc w:val="both"/>
        <w:rPr>
          <w:rtl/>
          <w:lang w:bidi="ar-DZ"/>
        </w:rPr>
      </w:pPr>
      <w:r w:rsidRPr="00DF3CB6">
        <w:rPr>
          <w:lang w:bidi="ar-DZ"/>
        </w:rPr>
        <w:t>2</w:t>
      </w:r>
      <w:r w:rsidRPr="00DF3CB6">
        <w:rPr>
          <w:rtl/>
          <w:lang w:bidi="ar-DZ"/>
        </w:rPr>
        <w:t>- بوجملين وليد</w:t>
      </w:r>
      <w:r w:rsidR="00DF3CB6" w:rsidRPr="00DF3CB6">
        <w:rPr>
          <w:rtl/>
          <w:lang w:bidi="ar-DZ"/>
        </w:rPr>
        <w:t xml:space="preserve">، </w:t>
      </w:r>
      <w:r w:rsidRPr="00DF3CB6">
        <w:rPr>
          <w:rtl/>
          <w:lang w:bidi="ar-DZ"/>
        </w:rPr>
        <w:t>سلطات الضبط الإقتصادي في القانون الجزائري</w:t>
      </w:r>
      <w:r w:rsidR="00DF3CB6" w:rsidRPr="00DF3CB6">
        <w:rPr>
          <w:rtl/>
          <w:lang w:bidi="ar-DZ"/>
        </w:rPr>
        <w:t xml:space="preserve">، </w:t>
      </w:r>
      <w:r w:rsidRPr="00DF3CB6">
        <w:rPr>
          <w:rtl/>
          <w:lang w:bidi="ar-DZ"/>
        </w:rPr>
        <w:t>رسالة لنيل شهادة الماجيستير في الحقوق، فرع الدولة و المؤسسات العمومية، جامعة الجزائر ،كلية الحقو و العلوم الإدارية 2006-2007</w:t>
      </w:r>
    </w:p>
    <w:p w:rsidR="00DB5032" w:rsidRPr="00DF3CB6" w:rsidRDefault="00DB5032" w:rsidP="000262BF">
      <w:pPr>
        <w:tabs>
          <w:tab w:val="right" w:pos="617"/>
          <w:tab w:val="left" w:pos="1936"/>
        </w:tabs>
        <w:bidi/>
        <w:spacing w:before="240"/>
        <w:ind w:left="50"/>
        <w:jc w:val="both"/>
        <w:rPr>
          <w:lang w:bidi="ar-DZ"/>
        </w:rPr>
      </w:pPr>
      <w:r w:rsidRPr="00DF3CB6">
        <w:rPr>
          <w:lang w:bidi="ar-DZ"/>
        </w:rPr>
        <w:t>3</w:t>
      </w:r>
      <w:r w:rsidRPr="00DF3CB6">
        <w:rPr>
          <w:rFonts w:hint="cs"/>
          <w:rtl/>
          <w:lang w:bidi="ar-DZ"/>
        </w:rPr>
        <w:t xml:space="preserve">- </w:t>
      </w:r>
      <w:r w:rsidRPr="00DF3CB6">
        <w:rPr>
          <w:rtl/>
          <w:lang w:bidi="ar-DZ"/>
        </w:rPr>
        <w:t>بوشنة ليلى، النظام القانوني لعقد الإمتياز في ظل الامر 08-04</w:t>
      </w:r>
      <w:r w:rsidR="00DF3CB6" w:rsidRPr="00DF3CB6">
        <w:rPr>
          <w:rtl/>
          <w:lang w:bidi="ar-DZ"/>
        </w:rPr>
        <w:t xml:space="preserve">، </w:t>
      </w:r>
      <w:r w:rsidRPr="00DF3CB6">
        <w:rPr>
          <w:rtl/>
          <w:lang w:bidi="ar-DZ"/>
        </w:rPr>
        <w:t>مذكرة ماجيستر، فرع القانون العام</w:t>
      </w:r>
      <w:r w:rsidR="00DF3CB6" w:rsidRPr="00DF3CB6">
        <w:rPr>
          <w:rtl/>
          <w:lang w:bidi="ar-DZ"/>
        </w:rPr>
        <w:t xml:space="preserve">، </w:t>
      </w:r>
      <w:r w:rsidRPr="00DF3CB6">
        <w:rPr>
          <w:rtl/>
          <w:lang w:bidi="ar-DZ"/>
        </w:rPr>
        <w:t>تخصص القانون العام للأعمال</w:t>
      </w:r>
      <w:r w:rsidR="00DF3CB6" w:rsidRPr="00DF3CB6">
        <w:rPr>
          <w:rtl/>
          <w:lang w:bidi="ar-DZ"/>
        </w:rPr>
        <w:t xml:space="preserve">، </w:t>
      </w:r>
      <w:r w:rsidRPr="00DF3CB6">
        <w:rPr>
          <w:rtl/>
          <w:lang w:bidi="ar-DZ"/>
        </w:rPr>
        <w:t>كلية الحقوق و العلوم السياسية، جامعة عبد الرحمن ميرة بجاية</w:t>
      </w:r>
      <w:r w:rsidR="00DF3CB6" w:rsidRPr="00DF3CB6">
        <w:rPr>
          <w:rtl/>
          <w:lang w:bidi="ar-DZ"/>
        </w:rPr>
        <w:t xml:space="preserve">، </w:t>
      </w:r>
      <w:r w:rsidRPr="00DF3CB6">
        <w:rPr>
          <w:rtl/>
          <w:lang w:bidi="ar-DZ"/>
        </w:rPr>
        <w:t>2012-2013</w:t>
      </w:r>
      <w:r w:rsidR="00A33D6F">
        <w:rPr>
          <w:rFonts w:hint="cs"/>
          <w:rtl/>
          <w:lang w:bidi="ar-DZ"/>
        </w:rPr>
        <w:t>.</w:t>
      </w:r>
    </w:p>
    <w:p w:rsidR="00CB233C" w:rsidRPr="00DF3CB6" w:rsidRDefault="005458AA" w:rsidP="005458AA">
      <w:pPr>
        <w:tabs>
          <w:tab w:val="right" w:pos="617"/>
          <w:tab w:val="left" w:pos="1936"/>
        </w:tabs>
        <w:bidi/>
        <w:spacing w:before="240"/>
        <w:jc w:val="both"/>
        <w:rPr>
          <w:rtl/>
          <w:lang w:bidi="ar-DZ"/>
        </w:rPr>
      </w:pPr>
      <w:r>
        <w:t>4</w:t>
      </w:r>
      <w:r>
        <w:rPr>
          <w:rFonts w:hint="cs"/>
          <w:rtl/>
          <w:lang w:bidi="ar-DZ"/>
        </w:rPr>
        <w:t>-</w:t>
      </w:r>
      <w:r w:rsidR="0069338A">
        <w:rPr>
          <w:rFonts w:hint="cs"/>
          <w:rtl/>
        </w:rPr>
        <w:t xml:space="preserve">بوقرة </w:t>
      </w:r>
      <w:r w:rsidR="0069338A">
        <w:rPr>
          <w:rtl/>
        </w:rPr>
        <w:t>نور الدين</w:t>
      </w:r>
      <w:r w:rsidR="00CB233C" w:rsidRPr="00DF3CB6">
        <w:rPr>
          <w:rtl/>
        </w:rPr>
        <w:t>، المنافسة في العقود العمومية، رسالة ماجيستير قانون عام، كلية الحقوق و العلوم السياسية جامعة سوسة تونس، السنة الجامعية 2012-2013</w:t>
      </w:r>
    </w:p>
    <w:p w:rsidR="00DB5032" w:rsidRPr="00DF3CB6" w:rsidRDefault="00CB233C" w:rsidP="000262BF">
      <w:pPr>
        <w:tabs>
          <w:tab w:val="right" w:pos="617"/>
          <w:tab w:val="left" w:pos="1936"/>
        </w:tabs>
        <w:bidi/>
        <w:ind w:left="50"/>
        <w:jc w:val="both"/>
        <w:rPr>
          <w:rtl/>
          <w:lang w:bidi="ar-DZ"/>
        </w:rPr>
      </w:pPr>
      <w:r w:rsidRPr="00DF3CB6">
        <w:rPr>
          <w:lang w:bidi="ar-DZ"/>
        </w:rPr>
        <w:t>5</w:t>
      </w:r>
      <w:r w:rsidRPr="00DF3CB6">
        <w:rPr>
          <w:rFonts w:hint="cs"/>
          <w:rtl/>
          <w:lang w:bidi="ar-DZ"/>
        </w:rPr>
        <w:t>-</w:t>
      </w:r>
      <w:r w:rsidR="00DB5032" w:rsidRPr="00DF3CB6">
        <w:rPr>
          <w:rtl/>
        </w:rPr>
        <w:t xml:space="preserve"> بن السي حمو المهدي، الرقابة البرلمانية على أعمال الحكومة، دراسة مقارن</w:t>
      </w:r>
      <w:r w:rsidR="00305924">
        <w:rPr>
          <w:rtl/>
        </w:rPr>
        <w:t>ة بين النظام الدستوري الجزائر و</w:t>
      </w:r>
      <w:r w:rsidR="00DB5032" w:rsidRPr="00DF3CB6">
        <w:rPr>
          <w:rtl/>
        </w:rPr>
        <w:t>الفقه الإسلامي، مذكرة لتيل شهادة الماجستير في العلوم الإسلامية تخصص شريعة و قانون، جامعة أدرار، كلية العلوم الإجتماعية العلوم الإسلامية، قسم الشريعة، 2010-2011</w:t>
      </w:r>
    </w:p>
    <w:p w:rsidR="00DB5032" w:rsidRPr="00DF3CB6" w:rsidRDefault="00CB233C" w:rsidP="000262BF">
      <w:pPr>
        <w:pStyle w:val="Notedebasdepage"/>
        <w:tabs>
          <w:tab w:val="right" w:pos="617"/>
        </w:tabs>
        <w:bidi/>
        <w:spacing w:before="240"/>
        <w:ind w:left="50"/>
        <w:jc w:val="both"/>
        <w:rPr>
          <w:sz w:val="30"/>
          <w:szCs w:val="30"/>
          <w:lang w:bidi="ar-DZ"/>
        </w:rPr>
      </w:pPr>
      <w:r w:rsidRPr="00DF3CB6">
        <w:rPr>
          <w:sz w:val="30"/>
          <w:szCs w:val="30"/>
          <w:lang w:bidi="ar-DZ"/>
        </w:rPr>
        <w:t>6</w:t>
      </w:r>
      <w:r w:rsidR="00DB5032" w:rsidRPr="00DF3CB6">
        <w:rPr>
          <w:rFonts w:hint="cs"/>
          <w:sz w:val="30"/>
          <w:szCs w:val="30"/>
          <w:rtl/>
          <w:lang w:bidi="ar-DZ"/>
        </w:rPr>
        <w:t>-</w:t>
      </w:r>
      <w:r w:rsidR="00DB5032" w:rsidRPr="00DF3CB6">
        <w:rPr>
          <w:sz w:val="30"/>
          <w:szCs w:val="30"/>
          <w:rtl/>
          <w:lang w:bidi="ar-DZ"/>
        </w:rPr>
        <w:t>بن زرقة سي محمد، اليات الديمقراطية التشاركية في الإدارة المحلية، مذكرة لنيل شهادة الماجستير تخصص قانون الإدارة العامة، جامعة جيلالي اليابس سيدي بلعباس كلية الحقوق و العلوم السياسية قسم الحقوق 2016-2017</w:t>
      </w:r>
    </w:p>
    <w:p w:rsidR="00DB5032" w:rsidRPr="00DF3CB6" w:rsidRDefault="00CB233C" w:rsidP="000262BF">
      <w:pPr>
        <w:pStyle w:val="Notedebasdepage"/>
        <w:tabs>
          <w:tab w:val="right" w:pos="617"/>
        </w:tabs>
        <w:bidi/>
        <w:spacing w:before="240"/>
        <w:ind w:left="50"/>
        <w:jc w:val="both"/>
        <w:rPr>
          <w:sz w:val="30"/>
          <w:szCs w:val="30"/>
          <w:rtl/>
          <w:lang w:bidi="ar-DZ"/>
        </w:rPr>
      </w:pPr>
      <w:r w:rsidRPr="00DF3CB6">
        <w:rPr>
          <w:sz w:val="30"/>
          <w:szCs w:val="30"/>
          <w:lang w:bidi="ar-DZ"/>
        </w:rPr>
        <w:t>7</w:t>
      </w:r>
      <w:r w:rsidR="00DB5032" w:rsidRPr="00DF3CB6">
        <w:rPr>
          <w:rFonts w:hint="cs"/>
          <w:sz w:val="30"/>
          <w:szCs w:val="30"/>
          <w:rtl/>
          <w:lang w:bidi="ar-DZ"/>
        </w:rPr>
        <w:t xml:space="preserve">- </w:t>
      </w:r>
      <w:r w:rsidR="00DB5032" w:rsidRPr="00DF3CB6">
        <w:rPr>
          <w:sz w:val="30"/>
          <w:szCs w:val="30"/>
          <w:rtl/>
          <w:lang w:bidi="ar-DZ"/>
        </w:rPr>
        <w:t>سي العربي عبد العزيز، صلاحية القضاء.في أمر الإدارة، مذكرة لنيل شهادة الماجيستير في القانون العام، فرع قانون المنازعات الإدارية، كلية الحقوق و العلوم السياسية، جامعة مولود معمري تيزي وزو 2017</w:t>
      </w:r>
    </w:p>
    <w:p w:rsidR="00DB5032" w:rsidRPr="00DF3CB6" w:rsidRDefault="00CB233C" w:rsidP="000262BF">
      <w:pPr>
        <w:pStyle w:val="Notedebasdepage"/>
        <w:tabs>
          <w:tab w:val="right" w:pos="617"/>
        </w:tabs>
        <w:bidi/>
        <w:spacing w:before="240"/>
        <w:ind w:left="50"/>
        <w:jc w:val="both"/>
        <w:rPr>
          <w:sz w:val="30"/>
          <w:szCs w:val="30"/>
          <w:rtl/>
          <w:lang w:bidi="ar-DZ"/>
        </w:rPr>
      </w:pPr>
      <w:r w:rsidRPr="00DF3CB6">
        <w:rPr>
          <w:sz w:val="30"/>
          <w:szCs w:val="30"/>
          <w:lang w:bidi="ar-DZ"/>
        </w:rPr>
        <w:t>8</w:t>
      </w:r>
      <w:r w:rsidR="00DB5032" w:rsidRPr="00DF3CB6">
        <w:rPr>
          <w:rFonts w:hint="cs"/>
          <w:sz w:val="30"/>
          <w:szCs w:val="30"/>
          <w:rtl/>
          <w:lang w:bidi="ar-DZ"/>
        </w:rPr>
        <w:t>-</w:t>
      </w:r>
      <w:r w:rsidR="00DB5032" w:rsidRPr="00DF3CB6">
        <w:rPr>
          <w:sz w:val="30"/>
          <w:szCs w:val="30"/>
          <w:rtl/>
          <w:lang w:bidi="ar-DZ"/>
        </w:rPr>
        <w:t xml:space="preserve"> صادقيعباس، الرقابة القبلية على صفقات الجماعات المحلية، مذكرة لنيل الماجيستير، تخصص القانون الاداري المعمق، قسم القانون العام، كلية الحقوق والعلوم السياسية، جامعة أبو بكر بلقايد، تلمسان، الجزائر، السنة الجامعية 2016-2017.</w:t>
      </w:r>
    </w:p>
    <w:p w:rsidR="00CB233C" w:rsidRPr="00DF3CB6" w:rsidRDefault="00CB233C" w:rsidP="000262BF">
      <w:pPr>
        <w:pStyle w:val="Notedebasdepage"/>
        <w:tabs>
          <w:tab w:val="right" w:pos="617"/>
        </w:tabs>
        <w:bidi/>
        <w:spacing w:before="240"/>
        <w:jc w:val="both"/>
        <w:rPr>
          <w:sz w:val="30"/>
          <w:szCs w:val="30"/>
          <w:rtl/>
          <w:lang w:bidi="ar-DZ"/>
        </w:rPr>
      </w:pPr>
      <w:r w:rsidRPr="00DF3CB6">
        <w:rPr>
          <w:sz w:val="30"/>
          <w:szCs w:val="30"/>
          <w:lang w:bidi="ar-DZ"/>
        </w:rPr>
        <w:t>9</w:t>
      </w:r>
      <w:r w:rsidRPr="00DF3CB6">
        <w:rPr>
          <w:rFonts w:hint="cs"/>
          <w:sz w:val="30"/>
          <w:szCs w:val="30"/>
          <w:rtl/>
          <w:lang w:bidi="ar-DZ"/>
        </w:rPr>
        <w:t>-</w:t>
      </w:r>
      <w:r w:rsidRPr="00DF3CB6">
        <w:rPr>
          <w:sz w:val="30"/>
          <w:szCs w:val="30"/>
          <w:rtl/>
          <w:lang w:bidi="ar-DZ"/>
        </w:rPr>
        <w:t>صويلح كريمة، تطبيق مبدأ المنافسة على أسخاص القانون العام في القانون الجزائري مذكرة لنيل درجة الماجيستير في القانون العام فرع القانون العام للأعمال، جامعة عبد الرحمن ميرة بجاية كلية الحقوق و العلوم السياسية</w:t>
      </w:r>
      <w:r w:rsidR="00DF3CB6" w:rsidRPr="00DF3CB6">
        <w:rPr>
          <w:sz w:val="30"/>
          <w:szCs w:val="30"/>
          <w:rtl/>
          <w:lang w:bidi="ar-DZ"/>
        </w:rPr>
        <w:t xml:space="preserve">، </w:t>
      </w:r>
      <w:r w:rsidRPr="00DF3CB6">
        <w:rPr>
          <w:sz w:val="30"/>
          <w:szCs w:val="30"/>
          <w:rtl/>
          <w:lang w:bidi="ar-DZ"/>
        </w:rPr>
        <w:t>2011-2012.</w:t>
      </w:r>
    </w:p>
    <w:p w:rsidR="00CB233C" w:rsidRPr="00DF3CB6" w:rsidRDefault="00CB233C" w:rsidP="0069338A">
      <w:pPr>
        <w:tabs>
          <w:tab w:val="right" w:pos="617"/>
          <w:tab w:val="left" w:pos="1936"/>
        </w:tabs>
        <w:bidi/>
        <w:spacing w:before="240"/>
        <w:ind w:left="50"/>
        <w:jc w:val="both"/>
        <w:rPr>
          <w:lang w:bidi="ar-DZ"/>
        </w:rPr>
      </w:pPr>
      <w:r w:rsidRPr="00DF3CB6">
        <w:rPr>
          <w:lang w:bidi="ar-DZ"/>
        </w:rPr>
        <w:t>10</w:t>
      </w:r>
      <w:r w:rsidRPr="00DF3CB6">
        <w:rPr>
          <w:rFonts w:hint="cs"/>
          <w:rtl/>
          <w:lang w:bidi="ar-DZ"/>
        </w:rPr>
        <w:t>-</w:t>
      </w:r>
      <w:r w:rsidRPr="00DF3CB6">
        <w:rPr>
          <w:rtl/>
          <w:lang w:bidi="ar-DZ"/>
        </w:rPr>
        <w:t xml:space="preserve"> ضريفي نادية</w:t>
      </w:r>
      <w:r w:rsidR="00DF3CB6" w:rsidRPr="00DF3CB6">
        <w:rPr>
          <w:rtl/>
          <w:lang w:bidi="ar-DZ"/>
        </w:rPr>
        <w:t xml:space="preserve">، </w:t>
      </w:r>
      <w:r w:rsidRPr="00DF3CB6">
        <w:rPr>
          <w:rtl/>
          <w:lang w:bidi="ar-DZ"/>
        </w:rPr>
        <w:t>تسيير المرفق العام و التحولات الجديدة، مذكرة لنيل شهادة الماجيستير في الحقوق، فرع الدولة والمؤسسات العمومية،</w:t>
      </w:r>
      <w:r w:rsidR="00DF3CB6" w:rsidRPr="00DF3CB6">
        <w:rPr>
          <w:rtl/>
          <w:lang w:bidi="ar-DZ"/>
        </w:rPr>
        <w:t xml:space="preserve">، </w:t>
      </w:r>
      <w:r w:rsidRPr="00DF3CB6">
        <w:rPr>
          <w:rtl/>
          <w:lang w:bidi="ar-DZ"/>
        </w:rPr>
        <w:t>كلية الحقوق جامعة الجزائر بن يوسف بن خدة، 2007-2008</w:t>
      </w:r>
    </w:p>
    <w:p w:rsidR="00CB233C" w:rsidRPr="00DF3CB6" w:rsidRDefault="00CB233C" w:rsidP="000262BF">
      <w:pPr>
        <w:pStyle w:val="Notedebasdepage"/>
        <w:tabs>
          <w:tab w:val="right" w:pos="617"/>
        </w:tabs>
        <w:bidi/>
        <w:spacing w:before="240"/>
        <w:jc w:val="both"/>
        <w:rPr>
          <w:sz w:val="30"/>
          <w:szCs w:val="30"/>
          <w:rtl/>
        </w:rPr>
      </w:pPr>
      <w:r w:rsidRPr="00DF3CB6">
        <w:rPr>
          <w:sz w:val="30"/>
          <w:szCs w:val="30"/>
          <w:lang w:bidi="ar-DZ"/>
        </w:rPr>
        <w:t>11</w:t>
      </w:r>
      <w:r w:rsidR="008440D4" w:rsidRPr="00DF3CB6">
        <w:rPr>
          <w:sz w:val="30"/>
          <w:szCs w:val="30"/>
          <w:rtl/>
          <w:lang w:bidi="ar-DZ"/>
        </w:rPr>
        <w:t>-</w:t>
      </w:r>
      <w:r w:rsidRPr="00DF3CB6">
        <w:rPr>
          <w:sz w:val="30"/>
          <w:szCs w:val="30"/>
          <w:rtl/>
          <w:lang w:bidi="ar-DZ"/>
        </w:rPr>
        <w:t xml:space="preserve"> عمراني فيصل، عقود الشراكة العمومية الخاصة، دراسة مقارنة</w:t>
      </w:r>
      <w:r w:rsidR="00DF3CB6" w:rsidRPr="00DF3CB6">
        <w:rPr>
          <w:sz w:val="30"/>
          <w:szCs w:val="30"/>
          <w:rtl/>
          <w:lang w:bidi="ar-DZ"/>
        </w:rPr>
        <w:t xml:space="preserve">، </w:t>
      </w:r>
      <w:r w:rsidRPr="00DF3CB6">
        <w:rPr>
          <w:sz w:val="30"/>
          <w:szCs w:val="30"/>
          <w:rtl/>
          <w:lang w:bidi="ar-DZ"/>
        </w:rPr>
        <w:t>مذكرة من أجل الحصول على شهادة الماجيستير فرع الدولة و مؤسساتها، كلية الحقوق، جامعة الجزائر بن يوسف بن خدة، 2010-2011</w:t>
      </w:r>
    </w:p>
    <w:p w:rsidR="004B6D38" w:rsidRPr="00DF3CB6" w:rsidRDefault="00CB233C" w:rsidP="000262BF">
      <w:pPr>
        <w:tabs>
          <w:tab w:val="right" w:pos="617"/>
          <w:tab w:val="left" w:pos="1936"/>
        </w:tabs>
        <w:bidi/>
        <w:spacing w:before="240"/>
        <w:ind w:left="50"/>
        <w:jc w:val="both"/>
        <w:rPr>
          <w:rtl/>
          <w:lang w:bidi="ar-DZ"/>
        </w:rPr>
      </w:pPr>
      <w:r w:rsidRPr="00DF3CB6">
        <w:rPr>
          <w:lang w:bidi="ar-DZ"/>
        </w:rPr>
        <w:t>12</w:t>
      </w:r>
      <w:r w:rsidRPr="00DF3CB6">
        <w:rPr>
          <w:rFonts w:hint="cs"/>
          <w:rtl/>
          <w:lang w:bidi="ar-DZ"/>
        </w:rPr>
        <w:t>-</w:t>
      </w:r>
      <w:r w:rsidR="008440D4" w:rsidRPr="00DF3CB6">
        <w:rPr>
          <w:rtl/>
          <w:lang w:bidi="ar-DZ"/>
        </w:rPr>
        <w:t>عمورة</w:t>
      </w:r>
      <w:r w:rsidR="00DA1FE0" w:rsidRPr="00DF3CB6">
        <w:rPr>
          <w:rtl/>
          <w:lang w:bidi="ar-DZ"/>
        </w:rPr>
        <w:t>جمال</w:t>
      </w:r>
      <w:r w:rsidR="00DF3CB6" w:rsidRPr="00DF3CB6">
        <w:rPr>
          <w:rtl/>
          <w:lang w:bidi="ar-DZ"/>
        </w:rPr>
        <w:t xml:space="preserve">، </w:t>
      </w:r>
      <w:r w:rsidR="008440D4" w:rsidRPr="00DF3CB6">
        <w:rPr>
          <w:rtl/>
          <w:lang w:bidi="ar-DZ"/>
        </w:rPr>
        <w:t>الخوصصة وإصلاح تمويل المؤسسات العمومية، رسالة ماجستير، معهد العلوم الإقتصادية جامعة الجزائر، دفعة 1998.</w:t>
      </w:r>
    </w:p>
    <w:p w:rsidR="008440D4" w:rsidRPr="00DF3CB6" w:rsidRDefault="00CB233C" w:rsidP="000262BF">
      <w:pPr>
        <w:pStyle w:val="Notedebasdepage"/>
        <w:tabs>
          <w:tab w:val="right" w:pos="617"/>
        </w:tabs>
        <w:bidi/>
        <w:spacing w:before="240"/>
        <w:ind w:left="50"/>
        <w:jc w:val="both"/>
        <w:rPr>
          <w:sz w:val="30"/>
          <w:szCs w:val="30"/>
          <w:rtl/>
          <w:lang w:bidi="ar-DZ"/>
        </w:rPr>
      </w:pPr>
      <w:r w:rsidRPr="00DF3CB6">
        <w:rPr>
          <w:sz w:val="30"/>
          <w:szCs w:val="30"/>
          <w:lang w:bidi="ar-DZ"/>
        </w:rPr>
        <w:t>13</w:t>
      </w:r>
      <w:r w:rsidR="008440D4" w:rsidRPr="00DF3CB6">
        <w:rPr>
          <w:sz w:val="30"/>
          <w:szCs w:val="30"/>
          <w:rtl/>
          <w:lang w:bidi="ar-DZ"/>
        </w:rPr>
        <w:t xml:space="preserve">- قاسمي </w:t>
      </w:r>
      <w:r w:rsidR="00DA1FE0" w:rsidRPr="00DF3CB6">
        <w:rPr>
          <w:sz w:val="30"/>
          <w:szCs w:val="30"/>
          <w:rtl/>
          <w:lang w:bidi="ar-DZ"/>
        </w:rPr>
        <w:t>أمال</w:t>
      </w:r>
      <w:r w:rsidR="008440D4" w:rsidRPr="00DF3CB6">
        <w:rPr>
          <w:sz w:val="30"/>
          <w:szCs w:val="30"/>
          <w:rtl/>
          <w:lang w:bidi="ar-DZ"/>
        </w:rPr>
        <w:t>، إيجار المرافق العمومية المحلية، مذكرة ماجستير، كلية الحقوق</w:t>
      </w:r>
      <w:r w:rsidR="00DF3CB6" w:rsidRPr="00DF3CB6">
        <w:rPr>
          <w:sz w:val="30"/>
          <w:szCs w:val="30"/>
          <w:rtl/>
          <w:lang w:bidi="ar-DZ"/>
        </w:rPr>
        <w:t xml:space="preserve">، </w:t>
      </w:r>
      <w:r w:rsidR="008440D4" w:rsidRPr="00DF3CB6">
        <w:rPr>
          <w:sz w:val="30"/>
          <w:szCs w:val="30"/>
          <w:rtl/>
          <w:lang w:bidi="ar-DZ"/>
        </w:rPr>
        <w:t>جامعة بن عكنون الجزائر 1</w:t>
      </w:r>
      <w:r w:rsidR="00DF3CB6" w:rsidRPr="00DF3CB6">
        <w:rPr>
          <w:sz w:val="30"/>
          <w:szCs w:val="30"/>
          <w:rtl/>
          <w:lang w:bidi="ar-DZ"/>
        </w:rPr>
        <w:t xml:space="preserve">، </w:t>
      </w:r>
      <w:r w:rsidR="008440D4" w:rsidRPr="00DF3CB6">
        <w:rPr>
          <w:sz w:val="30"/>
          <w:szCs w:val="30"/>
          <w:rtl/>
          <w:lang w:bidi="ar-DZ"/>
        </w:rPr>
        <w:t xml:space="preserve">2012-2013 </w:t>
      </w:r>
      <w:r w:rsidR="008440D4" w:rsidRPr="00DF3CB6">
        <w:rPr>
          <w:rStyle w:val="Appelnotedebasdep"/>
          <w:sz w:val="30"/>
          <w:szCs w:val="30"/>
          <w:rtl/>
        </w:rPr>
        <w:t xml:space="preserve">- </w:t>
      </w:r>
    </w:p>
    <w:p w:rsidR="00EC27C3" w:rsidRPr="005458AA" w:rsidRDefault="00D8190C" w:rsidP="000262BF">
      <w:pPr>
        <w:pStyle w:val="Notedebasdepage"/>
        <w:tabs>
          <w:tab w:val="right" w:pos="617"/>
        </w:tabs>
        <w:bidi/>
        <w:spacing w:before="240" w:after="240"/>
        <w:ind w:left="50"/>
        <w:jc w:val="both"/>
        <w:rPr>
          <w:b/>
          <w:bCs/>
          <w:sz w:val="40"/>
          <w:szCs w:val="40"/>
          <w:rtl/>
          <w:lang w:bidi="ar-MA"/>
        </w:rPr>
      </w:pPr>
      <w:r w:rsidRPr="005458AA">
        <w:rPr>
          <w:b/>
          <w:bCs/>
          <w:sz w:val="40"/>
          <w:szCs w:val="40"/>
          <w:rtl/>
          <w:lang w:bidi="ar-DZ"/>
        </w:rPr>
        <w:t>رابعا</w:t>
      </w:r>
      <w:r w:rsidR="00DF3CB6" w:rsidRPr="005458AA">
        <w:rPr>
          <w:b/>
          <w:bCs/>
          <w:sz w:val="40"/>
          <w:szCs w:val="40"/>
          <w:rtl/>
          <w:lang w:bidi="ar-DZ"/>
        </w:rPr>
        <w:t>:</w:t>
      </w:r>
      <w:r w:rsidR="00EC27C3" w:rsidRPr="005458AA">
        <w:rPr>
          <w:b/>
          <w:bCs/>
          <w:sz w:val="40"/>
          <w:szCs w:val="40"/>
          <w:rtl/>
          <w:lang w:bidi="ar-MA"/>
        </w:rPr>
        <w:t xml:space="preserve"> </w:t>
      </w:r>
      <w:proofErr w:type="gramStart"/>
      <w:r w:rsidR="00EC27C3" w:rsidRPr="005458AA">
        <w:rPr>
          <w:b/>
          <w:bCs/>
          <w:sz w:val="40"/>
          <w:szCs w:val="40"/>
          <w:rtl/>
          <w:lang w:bidi="ar-MA"/>
        </w:rPr>
        <w:t>المقالات</w:t>
      </w:r>
      <w:proofErr w:type="gramEnd"/>
      <w:r w:rsidR="00110979" w:rsidRPr="005458AA">
        <w:rPr>
          <w:rFonts w:hint="cs"/>
          <w:b/>
          <w:bCs/>
          <w:sz w:val="40"/>
          <w:szCs w:val="40"/>
          <w:rtl/>
          <w:lang w:bidi="ar-MA"/>
        </w:rPr>
        <w:t xml:space="preserve"> العلمية</w:t>
      </w:r>
    </w:p>
    <w:p w:rsidR="00394A38" w:rsidRPr="00DF3CB6" w:rsidRDefault="00CF2065" w:rsidP="000262BF">
      <w:pPr>
        <w:pStyle w:val="Notedebasdepage"/>
        <w:tabs>
          <w:tab w:val="right" w:pos="617"/>
        </w:tabs>
        <w:bidi/>
        <w:spacing w:after="240"/>
        <w:ind w:left="50"/>
        <w:jc w:val="both"/>
        <w:rPr>
          <w:sz w:val="30"/>
          <w:szCs w:val="30"/>
          <w:rtl/>
          <w:lang w:bidi="ar-DZ"/>
        </w:rPr>
      </w:pPr>
      <w:r w:rsidRPr="00DF3CB6">
        <w:rPr>
          <w:sz w:val="30"/>
          <w:szCs w:val="30"/>
          <w:lang w:bidi="ar-MA"/>
        </w:rPr>
        <w:t>1</w:t>
      </w:r>
      <w:r w:rsidR="006C29BF" w:rsidRPr="00DF3CB6">
        <w:rPr>
          <w:rFonts w:hint="cs"/>
          <w:sz w:val="30"/>
          <w:szCs w:val="30"/>
          <w:rtl/>
          <w:lang w:bidi="ar-DZ"/>
        </w:rPr>
        <w:t>-</w:t>
      </w:r>
      <w:r w:rsidR="00394A38" w:rsidRPr="00DF3CB6">
        <w:rPr>
          <w:sz w:val="30"/>
          <w:szCs w:val="30"/>
          <w:rtl/>
          <w:lang w:bidi="ar-DZ"/>
        </w:rPr>
        <w:t xml:space="preserve">أبو بكر أحمد عثمان، إبرام عقود تفويض المرفق العام في التشريع الفرنسي والتشريعات العربية، مجلة القانون والاعمال جامعة الشارقة 06 أوفريل 2015  </w:t>
      </w:r>
    </w:p>
    <w:p w:rsidR="00F52F46" w:rsidRPr="00DF3CB6" w:rsidRDefault="00CF2065" w:rsidP="000262BF">
      <w:pPr>
        <w:tabs>
          <w:tab w:val="right" w:pos="617"/>
          <w:tab w:val="left" w:pos="1936"/>
        </w:tabs>
        <w:bidi/>
        <w:spacing w:before="240"/>
        <w:ind w:left="50"/>
        <w:jc w:val="both"/>
        <w:rPr>
          <w:lang w:bidi="ar-DZ"/>
        </w:rPr>
      </w:pPr>
      <w:r w:rsidRPr="00DF3CB6">
        <w:rPr>
          <w:lang w:bidi="ar-DZ"/>
        </w:rPr>
        <w:t>2</w:t>
      </w:r>
      <w:r w:rsidRPr="00DF3CB6">
        <w:rPr>
          <w:rFonts w:hint="cs"/>
          <w:rtl/>
          <w:lang w:bidi="ar-DZ"/>
        </w:rPr>
        <w:t>-</w:t>
      </w:r>
      <w:r w:rsidR="00F52F46" w:rsidRPr="00DF3CB6">
        <w:rPr>
          <w:rtl/>
          <w:lang w:bidi="ar-DZ"/>
        </w:rPr>
        <w:t>أحمد حميداتو محمد، الإمتياز في مجال المواصلات السلكية واللاسلكية، المج</w:t>
      </w:r>
      <w:r w:rsidR="00305924">
        <w:rPr>
          <w:rtl/>
          <w:lang w:bidi="ar-DZ"/>
        </w:rPr>
        <w:t>لة الجزائرية للعلوم القانونية و</w:t>
      </w:r>
      <w:r w:rsidR="00F52F46" w:rsidRPr="00DF3CB6">
        <w:rPr>
          <w:rtl/>
          <w:lang w:bidi="ar-DZ"/>
        </w:rPr>
        <w:t>الإقتصادية و السياسية بدون سنة</w:t>
      </w:r>
      <w:r w:rsidR="00C715B7" w:rsidRPr="00DF3CB6">
        <w:rPr>
          <w:rFonts w:hint="cs"/>
          <w:rtl/>
          <w:lang w:bidi="ar-DZ"/>
        </w:rPr>
        <w:t>.</w:t>
      </w:r>
    </w:p>
    <w:p w:rsidR="00F52F46" w:rsidRPr="00DF3CB6" w:rsidRDefault="00CF2065" w:rsidP="000262BF">
      <w:pPr>
        <w:pStyle w:val="Notedebasdepage"/>
        <w:tabs>
          <w:tab w:val="right" w:pos="617"/>
        </w:tabs>
        <w:bidi/>
        <w:spacing w:before="240" w:after="240"/>
        <w:ind w:left="50"/>
        <w:jc w:val="both"/>
        <w:rPr>
          <w:sz w:val="30"/>
          <w:szCs w:val="30"/>
          <w:rtl/>
          <w:lang w:bidi="ar-DZ"/>
        </w:rPr>
      </w:pPr>
      <w:r w:rsidRPr="00DF3CB6">
        <w:rPr>
          <w:sz w:val="30"/>
          <w:szCs w:val="30"/>
          <w:lang w:bidi="ar-DZ"/>
        </w:rPr>
        <w:t>3</w:t>
      </w:r>
      <w:r w:rsidR="006C29BF" w:rsidRPr="00DF3CB6">
        <w:rPr>
          <w:rFonts w:hint="cs"/>
          <w:sz w:val="30"/>
          <w:szCs w:val="30"/>
          <w:rtl/>
          <w:lang w:bidi="ar-DZ"/>
        </w:rPr>
        <w:t>-</w:t>
      </w:r>
      <w:r w:rsidR="00F52F46" w:rsidRPr="00DF3CB6">
        <w:rPr>
          <w:sz w:val="30"/>
          <w:szCs w:val="30"/>
          <w:rtl/>
          <w:lang w:bidi="ar-DZ"/>
        </w:rPr>
        <w:t>ارزيل كاهنة عن إستخدام المرفق العام في القانون الجزائري</w:t>
      </w:r>
      <w:r w:rsidR="00DF3CB6" w:rsidRPr="00DF3CB6">
        <w:rPr>
          <w:sz w:val="30"/>
          <w:szCs w:val="30"/>
          <w:rtl/>
          <w:lang w:bidi="ar-DZ"/>
        </w:rPr>
        <w:t xml:space="preserve">، </w:t>
      </w:r>
      <w:r w:rsidR="00F52F46" w:rsidRPr="00DF3CB6">
        <w:rPr>
          <w:sz w:val="30"/>
          <w:szCs w:val="30"/>
          <w:rtl/>
          <w:lang w:bidi="ar-DZ"/>
        </w:rPr>
        <w:t>مجلة أبحاث قانونية و سياسية جامعة محمد الصديق بن يحي جيجل الجزائر، العدد الثالث.</w:t>
      </w:r>
    </w:p>
    <w:p w:rsidR="00F52F46" w:rsidRPr="00DF3CB6" w:rsidRDefault="00CF2065" w:rsidP="000262BF">
      <w:pPr>
        <w:pStyle w:val="Notedebasdepage"/>
        <w:tabs>
          <w:tab w:val="right" w:pos="617"/>
        </w:tabs>
        <w:bidi/>
        <w:spacing w:after="240"/>
        <w:ind w:left="50"/>
        <w:jc w:val="both"/>
        <w:rPr>
          <w:sz w:val="30"/>
          <w:szCs w:val="30"/>
          <w:rtl/>
          <w:lang w:bidi="ar-DZ"/>
        </w:rPr>
      </w:pPr>
      <w:r w:rsidRPr="00DF3CB6">
        <w:rPr>
          <w:sz w:val="30"/>
          <w:szCs w:val="30"/>
          <w:lang w:bidi="ar-DZ"/>
        </w:rPr>
        <w:t>4</w:t>
      </w:r>
      <w:r w:rsidR="00962F16" w:rsidRPr="00DF3CB6">
        <w:rPr>
          <w:rFonts w:hint="cs"/>
          <w:sz w:val="30"/>
          <w:szCs w:val="30"/>
          <w:rtl/>
          <w:lang w:bidi="ar-DZ"/>
        </w:rPr>
        <w:t>-</w:t>
      </w:r>
      <w:r w:rsidR="00F52F46" w:rsidRPr="00DF3CB6">
        <w:rPr>
          <w:sz w:val="30"/>
          <w:szCs w:val="30"/>
          <w:rtl/>
          <w:lang w:bidi="ar-DZ"/>
        </w:rPr>
        <w:t>المكي دراجي، راشدي موساوي، دور الإدارة الإلكترونية في تطوير الخدمة العمومية و المرفق العام في الجزائر، دراسة لنموذجين قطاعي العدالة-الداخلية والجماعات المحلية، مجلة العلوم القانونية و السياسية، المجلد 09، العدد01، كلية الحقوق و العلوم السياسية جامعة الشهيد حمة لخضر الوادي، الجزائر 2018.</w:t>
      </w:r>
    </w:p>
    <w:p w:rsidR="006C29BF" w:rsidRPr="00DF3CB6" w:rsidRDefault="00CF2065" w:rsidP="000262BF">
      <w:pPr>
        <w:pStyle w:val="Notedebasdepage"/>
        <w:tabs>
          <w:tab w:val="right" w:pos="617"/>
        </w:tabs>
        <w:bidi/>
        <w:spacing w:after="240"/>
        <w:ind w:left="50"/>
        <w:jc w:val="both"/>
        <w:rPr>
          <w:sz w:val="30"/>
          <w:szCs w:val="30"/>
          <w:rtl/>
          <w:lang w:bidi="ar-DZ"/>
        </w:rPr>
      </w:pPr>
      <w:r w:rsidRPr="00DF3CB6">
        <w:rPr>
          <w:sz w:val="30"/>
          <w:szCs w:val="30"/>
          <w:lang w:bidi="ar-DZ"/>
        </w:rPr>
        <w:t>5</w:t>
      </w:r>
      <w:r w:rsidR="00845EF0">
        <w:rPr>
          <w:sz w:val="30"/>
          <w:szCs w:val="30"/>
          <w:rtl/>
          <w:lang w:bidi="ar-DZ"/>
        </w:rPr>
        <w:t>–</w:t>
      </w:r>
      <w:r w:rsidR="00962F16" w:rsidRPr="00DF3CB6">
        <w:rPr>
          <w:sz w:val="30"/>
          <w:szCs w:val="30"/>
          <w:rtl/>
          <w:lang w:bidi="ar-DZ"/>
        </w:rPr>
        <w:t xml:space="preserve"> اونيسي</w:t>
      </w:r>
      <w:r w:rsidR="00B40B53" w:rsidRPr="00DF3CB6">
        <w:rPr>
          <w:sz w:val="30"/>
          <w:szCs w:val="30"/>
          <w:rtl/>
          <w:lang w:bidi="ar-DZ"/>
        </w:rPr>
        <w:t>ليندة</w:t>
      </w:r>
      <w:r w:rsidR="00DF3CB6" w:rsidRPr="00DF3CB6">
        <w:rPr>
          <w:sz w:val="30"/>
          <w:szCs w:val="30"/>
          <w:rtl/>
          <w:lang w:bidi="ar-DZ"/>
        </w:rPr>
        <w:t xml:space="preserve">، </w:t>
      </w:r>
      <w:r w:rsidR="00962F16" w:rsidRPr="00DF3CB6">
        <w:rPr>
          <w:sz w:val="30"/>
          <w:szCs w:val="30"/>
          <w:rtl/>
          <w:lang w:bidi="ar-DZ"/>
        </w:rPr>
        <w:t>الرقابة الإداريو على تفويضات المرفق العام للجماعات الإقليمية، مجلة الحقوق والعلوم السياسية، جامعة خنشلة، المجلد 07، العدد 02، جوان 2020</w:t>
      </w:r>
    </w:p>
    <w:p w:rsidR="00962F16" w:rsidRPr="00DF3CB6" w:rsidRDefault="00CF2065" w:rsidP="000262BF">
      <w:pPr>
        <w:pStyle w:val="Notedebasdepage"/>
        <w:tabs>
          <w:tab w:val="right" w:pos="617"/>
        </w:tabs>
        <w:bidi/>
        <w:ind w:left="50"/>
        <w:jc w:val="both"/>
        <w:rPr>
          <w:sz w:val="30"/>
          <w:szCs w:val="30"/>
          <w:rtl/>
          <w:lang w:bidi="ar-DZ"/>
        </w:rPr>
      </w:pPr>
      <w:r w:rsidRPr="00DF3CB6">
        <w:rPr>
          <w:sz w:val="30"/>
          <w:szCs w:val="30"/>
          <w:lang w:bidi="ar-DZ"/>
        </w:rPr>
        <w:t>6</w:t>
      </w:r>
      <w:r w:rsidR="006C29BF" w:rsidRPr="00DF3CB6">
        <w:rPr>
          <w:rFonts w:hint="cs"/>
          <w:sz w:val="30"/>
          <w:szCs w:val="30"/>
          <w:rtl/>
          <w:lang w:bidi="ar-DZ"/>
        </w:rPr>
        <w:t xml:space="preserve">-باية </w:t>
      </w:r>
      <w:r w:rsidR="006C29BF" w:rsidRPr="00DF3CB6">
        <w:rPr>
          <w:sz w:val="30"/>
          <w:szCs w:val="30"/>
          <w:rtl/>
          <w:lang w:bidi="ar-DZ"/>
        </w:rPr>
        <w:t>عبد القادر، المباديء العامة لإبرام العقود الإدارية في التشريع الجزائري الصفقات العمومية أنموذجا</w:t>
      </w:r>
      <w:r w:rsidR="00DF3CB6" w:rsidRPr="00DF3CB6">
        <w:rPr>
          <w:sz w:val="30"/>
          <w:szCs w:val="30"/>
          <w:rtl/>
          <w:lang w:bidi="ar-DZ"/>
        </w:rPr>
        <w:t xml:space="preserve">، </w:t>
      </w:r>
      <w:r w:rsidR="006C29BF" w:rsidRPr="00DF3CB6">
        <w:rPr>
          <w:sz w:val="30"/>
          <w:szCs w:val="30"/>
          <w:rtl/>
          <w:lang w:bidi="ar-DZ"/>
        </w:rPr>
        <w:t>مجلة الإجتهاد القضائي</w:t>
      </w:r>
      <w:r w:rsidR="00DF3CB6" w:rsidRPr="00DF3CB6">
        <w:rPr>
          <w:sz w:val="30"/>
          <w:szCs w:val="30"/>
          <w:rtl/>
          <w:lang w:bidi="ar-DZ"/>
        </w:rPr>
        <w:t xml:space="preserve">، </w:t>
      </w:r>
      <w:r w:rsidR="006C29BF" w:rsidRPr="00DF3CB6">
        <w:rPr>
          <w:sz w:val="30"/>
          <w:szCs w:val="30"/>
          <w:rtl/>
          <w:lang w:bidi="ar-DZ"/>
        </w:rPr>
        <w:t>المجلد 12، العدد 24،أكتوبر 2020</w:t>
      </w:r>
    </w:p>
    <w:p w:rsidR="006C29BF" w:rsidRPr="00DF3CB6" w:rsidRDefault="00CF2065" w:rsidP="000262BF">
      <w:pPr>
        <w:pStyle w:val="Notedebasdepage"/>
        <w:tabs>
          <w:tab w:val="right" w:pos="617"/>
        </w:tabs>
        <w:bidi/>
        <w:spacing w:before="240"/>
        <w:ind w:left="50"/>
        <w:jc w:val="both"/>
        <w:rPr>
          <w:sz w:val="30"/>
          <w:szCs w:val="30"/>
          <w:rtl/>
          <w:lang w:bidi="ar-DZ"/>
        </w:rPr>
      </w:pPr>
      <w:r w:rsidRPr="00DF3CB6">
        <w:rPr>
          <w:sz w:val="30"/>
          <w:szCs w:val="30"/>
          <w:lang w:bidi="ar-DZ"/>
        </w:rPr>
        <w:t>7</w:t>
      </w:r>
      <w:r w:rsidR="006C29BF" w:rsidRPr="00DF3CB6">
        <w:rPr>
          <w:rFonts w:hint="cs"/>
          <w:sz w:val="30"/>
          <w:szCs w:val="30"/>
          <w:rtl/>
          <w:lang w:bidi="ar-DZ"/>
        </w:rPr>
        <w:t>-</w:t>
      </w:r>
      <w:r w:rsidR="006C29BF" w:rsidRPr="00DF3CB6">
        <w:rPr>
          <w:sz w:val="30"/>
          <w:szCs w:val="30"/>
          <w:rtl/>
          <w:lang w:bidi="ar-DZ"/>
        </w:rPr>
        <w:t>برارمة صبرينة، شفافية إجراءات تفويض المرفق العمومي كضمانة قانونية لمكافحة الفساد الإداري طبقا لأحكام المرسوم التنفيذي 18-199، مجلة الأداب و العلوم الإجتماعية، المجلد 17 العدد03،2020</w:t>
      </w:r>
      <w:r w:rsidR="00EB7F23" w:rsidRPr="00DF3CB6">
        <w:rPr>
          <w:sz w:val="30"/>
          <w:szCs w:val="30"/>
          <w:rtl/>
          <w:lang w:bidi="ar-DZ"/>
        </w:rPr>
        <w:t>.</w:t>
      </w:r>
    </w:p>
    <w:p w:rsidR="006C29BF"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8</w:t>
      </w:r>
      <w:r w:rsidR="006C29BF" w:rsidRPr="00DF3CB6">
        <w:rPr>
          <w:rFonts w:hint="cs"/>
          <w:sz w:val="30"/>
          <w:szCs w:val="30"/>
          <w:rtl/>
          <w:lang w:bidi="ar-DZ"/>
        </w:rPr>
        <w:t>-</w:t>
      </w:r>
      <w:r w:rsidR="006C29BF" w:rsidRPr="00DF3CB6">
        <w:rPr>
          <w:sz w:val="30"/>
          <w:szCs w:val="30"/>
          <w:rtl/>
          <w:lang w:bidi="ar-DZ"/>
        </w:rPr>
        <w:t>براهيمي فضيلة، تأثير مبدأ المنافسة على حرية تعاقد الشخص المعنوي العام، المجلة الأكاديمية للبحث القانوني، كلية الحقوق والعلوم السياسية، جامعة عبد الرحمان ميرة، المجلد 8 العدد 3، 2018</w:t>
      </w:r>
    </w:p>
    <w:p w:rsidR="00394A38"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9</w:t>
      </w:r>
      <w:r w:rsidR="00962F16" w:rsidRPr="00DF3CB6">
        <w:rPr>
          <w:rFonts w:hint="cs"/>
          <w:sz w:val="30"/>
          <w:szCs w:val="30"/>
          <w:rtl/>
          <w:lang w:bidi="ar-DZ"/>
        </w:rPr>
        <w:t>-</w:t>
      </w:r>
      <w:r w:rsidR="00F52F46" w:rsidRPr="00DF3CB6">
        <w:rPr>
          <w:sz w:val="30"/>
          <w:szCs w:val="30"/>
          <w:rtl/>
          <w:lang w:bidi="ar-DZ"/>
        </w:rPr>
        <w:t>بوادي محمد، شباب حميدة، الرقابة الادارية على إتفاقية تفويض المرفق العام على ضوء المرسوم التنفيذي 18-199، مجلية الدراسات الحقوقية</w:t>
      </w:r>
      <w:r w:rsidR="00DF3CB6" w:rsidRPr="00DF3CB6">
        <w:rPr>
          <w:sz w:val="30"/>
          <w:szCs w:val="30"/>
          <w:rtl/>
          <w:lang w:bidi="ar-DZ"/>
        </w:rPr>
        <w:t xml:space="preserve">، </w:t>
      </w:r>
      <w:r w:rsidR="00F52F46" w:rsidRPr="00DF3CB6">
        <w:rPr>
          <w:sz w:val="30"/>
          <w:szCs w:val="30"/>
          <w:rtl/>
          <w:lang w:bidi="ar-DZ"/>
        </w:rPr>
        <w:t>المجلد 8 العدد 1، ماي 2012</w:t>
      </w:r>
    </w:p>
    <w:p w:rsidR="00962F16"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10</w:t>
      </w:r>
      <w:r w:rsidR="00962F16" w:rsidRPr="00DF3CB6">
        <w:rPr>
          <w:rFonts w:hint="cs"/>
          <w:sz w:val="30"/>
          <w:szCs w:val="30"/>
          <w:rtl/>
          <w:lang w:bidi="ar-DZ"/>
        </w:rPr>
        <w:t>-</w:t>
      </w:r>
      <w:r w:rsidR="00962F16" w:rsidRPr="00DF3CB6">
        <w:rPr>
          <w:sz w:val="30"/>
          <w:szCs w:val="30"/>
          <w:rtl/>
          <w:lang w:bidi="ar-DZ"/>
        </w:rPr>
        <w:t>بروك حليمة، دور الطعن الإستعجال السابق للتعاقد في مكافحة الفساد في العقود والصفقات العمومية</w:t>
      </w:r>
      <w:r w:rsidR="00DF3CB6" w:rsidRPr="00DF3CB6">
        <w:rPr>
          <w:sz w:val="30"/>
          <w:szCs w:val="30"/>
          <w:rtl/>
          <w:lang w:bidi="ar-DZ"/>
        </w:rPr>
        <w:t xml:space="preserve">، </w:t>
      </w:r>
      <w:r w:rsidR="00962F16" w:rsidRPr="00DF3CB6">
        <w:rPr>
          <w:sz w:val="30"/>
          <w:szCs w:val="30"/>
          <w:rtl/>
          <w:lang w:bidi="ar-DZ"/>
        </w:rPr>
        <w:t>مجلة الفكر، مجلة المكر كلية الحقوق جامعة خيضر محمد المجلد 9 العدد 11</w:t>
      </w:r>
      <w:r w:rsidR="00DF3CB6" w:rsidRPr="00DF3CB6">
        <w:rPr>
          <w:sz w:val="30"/>
          <w:szCs w:val="30"/>
          <w:rtl/>
          <w:lang w:bidi="ar-DZ"/>
        </w:rPr>
        <w:t xml:space="preserve">، </w:t>
      </w:r>
      <w:r w:rsidR="00962F16" w:rsidRPr="00DF3CB6">
        <w:rPr>
          <w:sz w:val="30"/>
          <w:szCs w:val="30"/>
          <w:rtl/>
          <w:lang w:bidi="ar-DZ"/>
        </w:rPr>
        <w:t>2020</w:t>
      </w:r>
    </w:p>
    <w:p w:rsidR="006C29BF" w:rsidRPr="00DF3CB6" w:rsidRDefault="005C3702" w:rsidP="000262BF">
      <w:pPr>
        <w:pStyle w:val="Notedebasdepage"/>
        <w:tabs>
          <w:tab w:val="right" w:pos="617"/>
        </w:tabs>
        <w:bidi/>
        <w:spacing w:before="240"/>
        <w:ind w:left="50"/>
        <w:jc w:val="both"/>
        <w:rPr>
          <w:sz w:val="30"/>
          <w:szCs w:val="30"/>
          <w:rtl/>
        </w:rPr>
      </w:pPr>
      <w:r w:rsidRPr="00DF3CB6">
        <w:rPr>
          <w:sz w:val="30"/>
          <w:szCs w:val="30"/>
        </w:rPr>
        <w:t>11</w:t>
      </w:r>
      <w:r w:rsidRPr="00DF3CB6">
        <w:rPr>
          <w:rFonts w:hint="cs"/>
          <w:sz w:val="30"/>
          <w:szCs w:val="30"/>
          <w:rtl/>
          <w:lang w:bidi="ar-DZ"/>
        </w:rPr>
        <w:t>-</w:t>
      </w:r>
      <w:r w:rsidR="006C29BF" w:rsidRPr="00DF3CB6">
        <w:rPr>
          <w:sz w:val="30"/>
          <w:szCs w:val="30"/>
          <w:rtl/>
        </w:rPr>
        <w:t>بلملياني يوسف، دفتر الشروط كوسيلة لتكريس البعد البيئي في مجال الصفقات العمومية، دفاتر السياسة والقانون، الجزائر، المجلد 12، العدد 01 2020</w:t>
      </w:r>
      <w:r w:rsidR="00EB7F23" w:rsidRPr="00DF3CB6">
        <w:rPr>
          <w:sz w:val="30"/>
          <w:szCs w:val="30"/>
          <w:rtl/>
        </w:rPr>
        <w:t>.</w:t>
      </w:r>
    </w:p>
    <w:p w:rsidR="00962F16" w:rsidRPr="00DF3CB6" w:rsidRDefault="005C3702" w:rsidP="000262BF">
      <w:pPr>
        <w:pStyle w:val="Notedebasdepage"/>
        <w:tabs>
          <w:tab w:val="right" w:pos="617"/>
        </w:tabs>
        <w:bidi/>
        <w:spacing w:before="240"/>
        <w:jc w:val="both"/>
        <w:rPr>
          <w:sz w:val="30"/>
          <w:szCs w:val="30"/>
          <w:rtl/>
          <w:lang w:bidi="ar-DZ"/>
        </w:rPr>
      </w:pPr>
      <w:r w:rsidRPr="00DF3CB6">
        <w:rPr>
          <w:sz w:val="30"/>
          <w:szCs w:val="30"/>
        </w:rPr>
        <w:t>12</w:t>
      </w:r>
      <w:r w:rsidR="00962F16" w:rsidRPr="00DF3CB6">
        <w:rPr>
          <w:sz w:val="30"/>
          <w:szCs w:val="30"/>
          <w:rtl/>
          <w:lang w:bidi="ar-DZ"/>
        </w:rPr>
        <w:t xml:space="preserve">بن جيلال عبد الرحمن، إنتفاء إستقلالية و نجاعة سلطة ضبط الصفقات العمومية و تفويضات المرفق العام </w:t>
      </w:r>
      <w:r w:rsidR="00327E14" w:rsidRPr="00DF3CB6">
        <w:rPr>
          <w:sz w:val="30"/>
          <w:szCs w:val="30"/>
          <w:rtl/>
          <w:lang w:bidi="ar-DZ"/>
        </w:rPr>
        <w:t>(</w:t>
      </w:r>
      <w:r w:rsidR="00962F16" w:rsidRPr="00DF3CB6">
        <w:rPr>
          <w:sz w:val="30"/>
          <w:szCs w:val="30"/>
          <w:rtl/>
          <w:lang w:bidi="ar-DZ"/>
        </w:rPr>
        <w:t>قراءة في نص المادة 213 من المرسوم الرئاسي 15-247المتضمن تنظيم الصفقات العمومية وتفويضات المرفق العام) مجلة الستاذ الباحث للدراسات القانونية و السياسية، المجلد 04، العدد02،2020</w:t>
      </w:r>
    </w:p>
    <w:p w:rsidR="006C29BF"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13</w:t>
      </w:r>
      <w:r w:rsidR="006C29BF" w:rsidRPr="00DF3CB6">
        <w:rPr>
          <w:rFonts w:hint="cs"/>
          <w:sz w:val="30"/>
          <w:szCs w:val="30"/>
          <w:rtl/>
          <w:lang w:bidi="ar-DZ"/>
        </w:rPr>
        <w:t>-</w:t>
      </w:r>
      <w:r w:rsidR="006C29BF" w:rsidRPr="00DF3CB6">
        <w:rPr>
          <w:sz w:val="30"/>
          <w:szCs w:val="30"/>
          <w:rtl/>
          <w:lang w:bidi="ar-DZ"/>
        </w:rPr>
        <w:t>بن طيب عبد القادر، لعروسي حليم، إمكانية تسيير المرفق العام بأسلوب التفويض في الجزائر، مجلة الدراسات القانونية، جامعة يحي فارسي المدية</w:t>
      </w:r>
      <w:r w:rsidR="00DF3CB6" w:rsidRPr="00DF3CB6">
        <w:rPr>
          <w:sz w:val="30"/>
          <w:szCs w:val="30"/>
          <w:rtl/>
          <w:lang w:bidi="ar-DZ"/>
        </w:rPr>
        <w:t xml:space="preserve">، </w:t>
      </w:r>
      <w:r w:rsidR="006C29BF" w:rsidRPr="00DF3CB6">
        <w:rPr>
          <w:sz w:val="30"/>
          <w:szCs w:val="30"/>
          <w:rtl/>
          <w:lang w:bidi="ar-DZ"/>
        </w:rPr>
        <w:t>المجلد 08، العدد 01 جانفي 2022</w:t>
      </w:r>
    </w:p>
    <w:p w:rsidR="00962F16" w:rsidRPr="00DF3CB6" w:rsidRDefault="005C3702" w:rsidP="000262BF">
      <w:pPr>
        <w:pStyle w:val="Notedebasdepage"/>
        <w:tabs>
          <w:tab w:val="right" w:pos="617"/>
        </w:tabs>
        <w:bidi/>
        <w:spacing w:before="240" w:after="240"/>
        <w:ind w:left="50"/>
        <w:jc w:val="both"/>
        <w:rPr>
          <w:sz w:val="30"/>
          <w:szCs w:val="30"/>
          <w:rtl/>
          <w:lang w:bidi="ar-DZ"/>
        </w:rPr>
      </w:pPr>
      <w:r w:rsidRPr="00DF3CB6">
        <w:rPr>
          <w:sz w:val="30"/>
          <w:szCs w:val="30"/>
        </w:rPr>
        <w:t>14</w:t>
      </w:r>
      <w:r w:rsidR="00C715B7" w:rsidRPr="00DF3CB6">
        <w:rPr>
          <w:rFonts w:hint="cs"/>
          <w:sz w:val="30"/>
          <w:szCs w:val="30"/>
          <w:rtl/>
        </w:rPr>
        <w:t>-</w:t>
      </w:r>
      <w:r w:rsidR="00C715B7" w:rsidRPr="00DF3CB6">
        <w:rPr>
          <w:rFonts w:hint="cs"/>
          <w:sz w:val="30"/>
          <w:szCs w:val="30"/>
          <w:rtl/>
          <w:lang w:bidi="ar-DZ"/>
        </w:rPr>
        <w:t xml:space="preserve">بوضياف </w:t>
      </w:r>
      <w:r w:rsidR="00C715B7" w:rsidRPr="00DF3CB6">
        <w:rPr>
          <w:sz w:val="30"/>
          <w:szCs w:val="30"/>
          <w:rtl/>
          <w:lang w:bidi="ar-DZ"/>
        </w:rPr>
        <w:t>قدور</w:t>
      </w:r>
      <w:r w:rsidR="00C715B7" w:rsidRPr="00DF3CB6">
        <w:rPr>
          <w:rFonts w:hint="cs"/>
          <w:sz w:val="30"/>
          <w:szCs w:val="30"/>
          <w:rtl/>
          <w:lang w:bidi="ar-DZ"/>
        </w:rPr>
        <w:t>،</w:t>
      </w:r>
      <w:r w:rsidR="00962F16" w:rsidRPr="00DF3CB6">
        <w:rPr>
          <w:sz w:val="30"/>
          <w:szCs w:val="30"/>
          <w:rtl/>
          <w:lang w:bidi="ar-DZ"/>
        </w:rPr>
        <w:t xml:space="preserve"> مظاهر تجسيد الشفافية في الصفقات العمومية، مجلة صوت القانون،جامعة جيلالي بونعامة</w:t>
      </w:r>
      <w:r w:rsidR="00DF3CB6" w:rsidRPr="00DF3CB6">
        <w:rPr>
          <w:sz w:val="30"/>
          <w:szCs w:val="30"/>
          <w:rtl/>
          <w:lang w:bidi="ar-DZ"/>
        </w:rPr>
        <w:t xml:space="preserve">، </w:t>
      </w:r>
      <w:r w:rsidR="00962F16" w:rsidRPr="00DF3CB6">
        <w:rPr>
          <w:sz w:val="30"/>
          <w:szCs w:val="30"/>
          <w:rtl/>
          <w:lang w:bidi="ar-DZ"/>
        </w:rPr>
        <w:t>خميس مليانة الجزائر، المجلد السابع، العدد 01،ماي 2020.</w:t>
      </w:r>
    </w:p>
    <w:p w:rsidR="00CF2065" w:rsidRPr="00DF3CB6" w:rsidRDefault="005C3702" w:rsidP="000262BF">
      <w:pPr>
        <w:pStyle w:val="Notedebasdepage"/>
        <w:tabs>
          <w:tab w:val="right" w:pos="617"/>
        </w:tabs>
        <w:bidi/>
        <w:spacing w:after="240"/>
        <w:ind w:left="50"/>
        <w:jc w:val="both"/>
        <w:rPr>
          <w:sz w:val="30"/>
          <w:szCs w:val="30"/>
          <w:rtl/>
          <w:lang w:bidi="ar-DZ"/>
        </w:rPr>
      </w:pPr>
      <w:r w:rsidRPr="00DF3CB6">
        <w:rPr>
          <w:sz w:val="30"/>
          <w:szCs w:val="30"/>
          <w:lang w:bidi="ar-DZ"/>
        </w:rPr>
        <w:t>15</w:t>
      </w:r>
      <w:r w:rsidR="00CF2065" w:rsidRPr="00DF3CB6">
        <w:rPr>
          <w:rFonts w:hint="cs"/>
          <w:sz w:val="30"/>
          <w:szCs w:val="30"/>
          <w:rtl/>
          <w:lang w:bidi="ar-DZ"/>
        </w:rPr>
        <w:t xml:space="preserve">- </w:t>
      </w:r>
      <w:r w:rsidR="00CF2065" w:rsidRPr="00DF3CB6">
        <w:rPr>
          <w:sz w:val="30"/>
          <w:szCs w:val="30"/>
          <w:rtl/>
          <w:lang w:bidi="ar-DZ"/>
        </w:rPr>
        <w:t>تافرونت عبد الكريم، القواعد المنظمة لمبادئ الصفقات العمومية في التسريع الجزائري</w:t>
      </w:r>
      <w:r w:rsidR="00DF3CB6" w:rsidRPr="00DF3CB6">
        <w:rPr>
          <w:sz w:val="30"/>
          <w:szCs w:val="30"/>
          <w:rtl/>
          <w:lang w:bidi="ar-DZ"/>
        </w:rPr>
        <w:t xml:space="preserve">، </w:t>
      </w:r>
      <w:r w:rsidR="00CF2065" w:rsidRPr="00DF3CB6">
        <w:rPr>
          <w:sz w:val="30"/>
          <w:szCs w:val="30"/>
          <w:rtl/>
          <w:lang w:bidi="ar-DZ"/>
        </w:rPr>
        <w:t>مقال منشور في مجلة الحقوق و العلوم السياسية</w:t>
      </w:r>
      <w:r w:rsidR="00DF3CB6" w:rsidRPr="00DF3CB6">
        <w:rPr>
          <w:sz w:val="30"/>
          <w:szCs w:val="30"/>
          <w:rtl/>
          <w:lang w:bidi="ar-DZ"/>
        </w:rPr>
        <w:t xml:space="preserve">، </w:t>
      </w:r>
      <w:r w:rsidR="00CF2065" w:rsidRPr="00DF3CB6">
        <w:rPr>
          <w:sz w:val="30"/>
          <w:szCs w:val="30"/>
          <w:rtl/>
          <w:lang w:bidi="ar-DZ"/>
        </w:rPr>
        <w:t>مجلة دولية محكمة تصدر عن جامعة عباس لغذور – خنشلة – العدد الخامس</w:t>
      </w:r>
      <w:r w:rsidR="00DF3CB6" w:rsidRPr="00DF3CB6">
        <w:rPr>
          <w:sz w:val="30"/>
          <w:szCs w:val="30"/>
          <w:rtl/>
          <w:lang w:bidi="ar-DZ"/>
        </w:rPr>
        <w:t xml:space="preserve">، </w:t>
      </w:r>
      <w:r w:rsidR="00CF2065" w:rsidRPr="00DF3CB6">
        <w:rPr>
          <w:sz w:val="30"/>
          <w:szCs w:val="30"/>
          <w:rtl/>
          <w:lang w:bidi="ar-DZ"/>
        </w:rPr>
        <w:t>جانفي 2016</w:t>
      </w:r>
      <w:r w:rsidR="00EB7F23" w:rsidRPr="00DF3CB6">
        <w:rPr>
          <w:sz w:val="30"/>
          <w:szCs w:val="30"/>
          <w:rtl/>
          <w:lang w:bidi="ar-DZ"/>
        </w:rPr>
        <w:t>.</w:t>
      </w:r>
    </w:p>
    <w:p w:rsidR="003D610F" w:rsidRPr="00DF3CB6" w:rsidRDefault="005C3702" w:rsidP="000262BF">
      <w:pPr>
        <w:pStyle w:val="Notedebasdepage"/>
        <w:bidi/>
        <w:jc w:val="both"/>
        <w:rPr>
          <w:sz w:val="30"/>
          <w:szCs w:val="30"/>
          <w:rtl/>
          <w:lang w:bidi="ar-DZ"/>
        </w:rPr>
      </w:pPr>
      <w:r w:rsidRPr="00DF3CB6">
        <w:rPr>
          <w:sz w:val="30"/>
          <w:szCs w:val="30"/>
          <w:lang w:bidi="ar-DZ"/>
        </w:rPr>
        <w:t>16</w:t>
      </w:r>
      <w:r w:rsidR="003D610F" w:rsidRPr="00DF3CB6">
        <w:rPr>
          <w:rFonts w:hint="cs"/>
          <w:sz w:val="30"/>
          <w:szCs w:val="30"/>
          <w:rtl/>
          <w:lang w:bidi="ar-DZ"/>
        </w:rPr>
        <w:t>- ت</w:t>
      </w:r>
      <w:r w:rsidR="003D610F" w:rsidRPr="00DF3CB6">
        <w:rPr>
          <w:sz w:val="30"/>
          <w:szCs w:val="30"/>
          <w:rtl/>
          <w:lang w:bidi="ar-DZ"/>
        </w:rPr>
        <w:t>ياب نادية</w:t>
      </w:r>
      <w:r w:rsidR="00DF3CB6" w:rsidRPr="00DF3CB6">
        <w:rPr>
          <w:sz w:val="30"/>
          <w:szCs w:val="30"/>
          <w:rtl/>
          <w:lang w:bidi="ar-DZ"/>
        </w:rPr>
        <w:t xml:space="preserve">، </w:t>
      </w:r>
      <w:r w:rsidR="00A33D6F">
        <w:rPr>
          <w:sz w:val="30"/>
          <w:szCs w:val="30"/>
          <w:rtl/>
          <w:lang w:bidi="ar-DZ"/>
        </w:rPr>
        <w:t>إستثنائية التراضي</w:t>
      </w:r>
      <w:r w:rsidR="003D610F" w:rsidRPr="00DF3CB6">
        <w:rPr>
          <w:sz w:val="30"/>
          <w:szCs w:val="30"/>
          <w:rtl/>
          <w:lang w:bidi="ar-DZ"/>
        </w:rPr>
        <w:t xml:space="preserve">كألية للوقاية من الفساد في مجال الصفقات العمومية </w:t>
      </w:r>
      <w:r w:rsidR="00327E14" w:rsidRPr="00DF3CB6">
        <w:rPr>
          <w:sz w:val="30"/>
          <w:szCs w:val="30"/>
          <w:rtl/>
          <w:lang w:bidi="ar-DZ"/>
        </w:rPr>
        <w:t>(</w:t>
      </w:r>
      <w:r w:rsidR="003D610F" w:rsidRPr="00DF3CB6">
        <w:rPr>
          <w:sz w:val="30"/>
          <w:szCs w:val="30"/>
          <w:rtl/>
          <w:lang w:bidi="ar-DZ"/>
        </w:rPr>
        <w:t>دراسة تحليلة</w:t>
      </w:r>
      <w:proofErr w:type="gramStart"/>
      <w:r w:rsidR="00327E14" w:rsidRPr="00DF3CB6">
        <w:rPr>
          <w:sz w:val="30"/>
          <w:szCs w:val="30"/>
          <w:rtl/>
          <w:lang w:bidi="ar-DZ"/>
        </w:rPr>
        <w:t>)</w:t>
      </w:r>
      <w:r w:rsidR="003D610F" w:rsidRPr="00DF3CB6">
        <w:rPr>
          <w:rFonts w:hint="cs"/>
          <w:sz w:val="30"/>
          <w:szCs w:val="30"/>
          <w:rtl/>
          <w:lang w:bidi="ar-DZ"/>
        </w:rPr>
        <w:t>،</w:t>
      </w:r>
      <w:proofErr w:type="gramEnd"/>
      <w:r w:rsidR="003D610F" w:rsidRPr="00DF3CB6">
        <w:rPr>
          <w:rFonts w:hint="cs"/>
          <w:sz w:val="30"/>
          <w:szCs w:val="30"/>
          <w:rtl/>
          <w:lang w:bidi="ar-DZ"/>
        </w:rPr>
        <w:t>مجلة دراسات و أبحاث، المجلةة العربية في العلوم الانسانية و الاجتماعية،مجلد 12 عدد 3جويلية 2020</w:t>
      </w:r>
      <w:r w:rsidR="00EB7F23" w:rsidRPr="00DF3CB6">
        <w:rPr>
          <w:rFonts w:hint="cs"/>
          <w:sz w:val="30"/>
          <w:szCs w:val="30"/>
          <w:rtl/>
          <w:lang w:bidi="ar-DZ"/>
        </w:rPr>
        <w:t>.</w:t>
      </w:r>
    </w:p>
    <w:p w:rsidR="00CF2065"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17</w:t>
      </w:r>
      <w:r w:rsidR="003D610F" w:rsidRPr="00DF3CB6">
        <w:rPr>
          <w:rFonts w:hint="cs"/>
          <w:sz w:val="30"/>
          <w:szCs w:val="30"/>
          <w:rtl/>
        </w:rPr>
        <w:t>-</w:t>
      </w:r>
      <w:r w:rsidR="00CF2065" w:rsidRPr="00DF3CB6">
        <w:rPr>
          <w:sz w:val="30"/>
          <w:szCs w:val="30"/>
          <w:rtl/>
          <w:lang w:bidi="ar-DZ"/>
        </w:rPr>
        <w:t xml:space="preserve"> جليل مونية، إمتياز المرفق العام و التنمية المحلية في الجزائر، المج</w:t>
      </w:r>
      <w:r w:rsidR="00305924">
        <w:rPr>
          <w:sz w:val="30"/>
          <w:szCs w:val="30"/>
          <w:rtl/>
          <w:lang w:bidi="ar-DZ"/>
        </w:rPr>
        <w:t>لة الجزائرية للعلوم القانونية و</w:t>
      </w:r>
      <w:r w:rsidR="00CF2065" w:rsidRPr="00DF3CB6">
        <w:rPr>
          <w:sz w:val="30"/>
          <w:szCs w:val="30"/>
          <w:rtl/>
          <w:lang w:bidi="ar-DZ"/>
        </w:rPr>
        <w:t>الإقتصادية و السياسية، المجلد 53، العدد 01 كلية الحقوق</w:t>
      </w:r>
      <w:r w:rsidR="00DF3CB6" w:rsidRPr="00DF3CB6">
        <w:rPr>
          <w:sz w:val="30"/>
          <w:szCs w:val="30"/>
          <w:rtl/>
          <w:lang w:bidi="ar-DZ"/>
        </w:rPr>
        <w:t xml:space="preserve">، </w:t>
      </w:r>
      <w:r w:rsidR="00CF2065" w:rsidRPr="00DF3CB6">
        <w:rPr>
          <w:sz w:val="30"/>
          <w:szCs w:val="30"/>
          <w:rtl/>
          <w:lang w:bidi="ar-DZ"/>
        </w:rPr>
        <w:t>جامعة الجزائر1،2016.</w:t>
      </w:r>
    </w:p>
    <w:p w:rsidR="00CF2065"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18</w:t>
      </w:r>
      <w:r w:rsidR="00CF2065" w:rsidRPr="00DF3CB6">
        <w:rPr>
          <w:rFonts w:hint="cs"/>
          <w:sz w:val="30"/>
          <w:szCs w:val="30"/>
          <w:rtl/>
          <w:lang w:bidi="ar-DZ"/>
        </w:rPr>
        <w:t>-</w:t>
      </w:r>
      <w:r w:rsidR="00241E7A">
        <w:rPr>
          <w:sz w:val="30"/>
          <w:szCs w:val="30"/>
          <w:rtl/>
          <w:lang w:bidi="ar-DZ"/>
        </w:rPr>
        <w:t xml:space="preserve"> جليل</w:t>
      </w:r>
      <w:r w:rsidR="00241E7A" w:rsidRPr="00DF3CB6">
        <w:rPr>
          <w:sz w:val="30"/>
          <w:szCs w:val="30"/>
          <w:rtl/>
          <w:lang w:bidi="ar-DZ"/>
        </w:rPr>
        <w:t>مونية</w:t>
      </w:r>
      <w:r w:rsidR="00CF2065" w:rsidRPr="00DF3CB6">
        <w:rPr>
          <w:sz w:val="30"/>
          <w:szCs w:val="30"/>
          <w:rtl/>
          <w:lang w:bidi="ar-DZ"/>
        </w:rPr>
        <w:t xml:space="preserve"> دور لجنة فتح الأضرفة و تقييم العروض في حماية المنافسة في الصفقات العمومية، مقال منشور في مجلة حوليات جامعة الجزائر1، مجلة أكادمية دولية دورية محكمة، تصدر عن جامعة الجزائر 1، الجزائر</w:t>
      </w:r>
      <w:r w:rsidR="00DF3CB6" w:rsidRPr="00DF3CB6">
        <w:rPr>
          <w:sz w:val="30"/>
          <w:szCs w:val="30"/>
          <w:rtl/>
          <w:lang w:bidi="ar-DZ"/>
        </w:rPr>
        <w:t xml:space="preserve">، </w:t>
      </w:r>
      <w:r w:rsidR="00CF2065" w:rsidRPr="00DF3CB6">
        <w:rPr>
          <w:sz w:val="30"/>
          <w:szCs w:val="30"/>
          <w:rtl/>
          <w:lang w:bidi="ar-DZ"/>
        </w:rPr>
        <w:t>الجزء الاول، العدد 31، 2017.</w:t>
      </w:r>
    </w:p>
    <w:p w:rsidR="003D610F" w:rsidRPr="00DF3CB6" w:rsidRDefault="005C3702" w:rsidP="000262BF">
      <w:pPr>
        <w:pStyle w:val="Notedebasdepage"/>
        <w:tabs>
          <w:tab w:val="right" w:pos="617"/>
        </w:tabs>
        <w:bidi/>
        <w:spacing w:before="240"/>
        <w:jc w:val="both"/>
        <w:rPr>
          <w:sz w:val="30"/>
          <w:szCs w:val="30"/>
          <w:rtl/>
          <w:lang w:bidi="ar-DZ"/>
        </w:rPr>
      </w:pPr>
      <w:r w:rsidRPr="00DF3CB6">
        <w:rPr>
          <w:sz w:val="30"/>
          <w:szCs w:val="30"/>
        </w:rPr>
        <w:t>19</w:t>
      </w:r>
      <w:r w:rsidR="003D610F" w:rsidRPr="00DF3CB6">
        <w:rPr>
          <w:rFonts w:hint="cs"/>
          <w:sz w:val="30"/>
          <w:szCs w:val="30"/>
          <w:rtl/>
        </w:rPr>
        <w:t xml:space="preserve">- </w:t>
      </w:r>
      <w:r w:rsidR="003D610F" w:rsidRPr="00DF3CB6">
        <w:rPr>
          <w:sz w:val="30"/>
          <w:szCs w:val="30"/>
          <w:rtl/>
        </w:rPr>
        <w:t>جليل مونية</w:t>
      </w:r>
      <w:r w:rsidR="00DF3CB6" w:rsidRPr="00DF3CB6">
        <w:rPr>
          <w:sz w:val="30"/>
          <w:szCs w:val="30"/>
          <w:rtl/>
        </w:rPr>
        <w:t xml:space="preserve">، </w:t>
      </w:r>
      <w:r w:rsidR="003D610F" w:rsidRPr="00DF3CB6">
        <w:rPr>
          <w:sz w:val="30"/>
          <w:szCs w:val="30"/>
          <w:rtl/>
        </w:rPr>
        <w:t>تفويض المرفق العام المحلي كألية فعالة في التمويل المحلي في ظل المرسوم 15-247</w:t>
      </w:r>
      <w:r w:rsidR="00DF3CB6" w:rsidRPr="00DF3CB6">
        <w:rPr>
          <w:sz w:val="30"/>
          <w:szCs w:val="30"/>
          <w:rtl/>
        </w:rPr>
        <w:t xml:space="preserve">، </w:t>
      </w:r>
      <w:r w:rsidR="003D610F" w:rsidRPr="00DF3CB6">
        <w:rPr>
          <w:rFonts w:hint="cs"/>
          <w:sz w:val="30"/>
          <w:szCs w:val="30"/>
          <w:rtl/>
        </w:rPr>
        <w:t>مجلة الإجتهاد للدراسات القانونية و الإقتصادية، المجلد 08 العدد04 ،2019</w:t>
      </w:r>
    </w:p>
    <w:p w:rsidR="003D610F"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20</w:t>
      </w:r>
      <w:r w:rsidR="003D610F" w:rsidRPr="00DF3CB6">
        <w:rPr>
          <w:rFonts w:hint="cs"/>
          <w:sz w:val="30"/>
          <w:szCs w:val="30"/>
          <w:rtl/>
          <w:lang w:bidi="ar-DZ"/>
        </w:rPr>
        <w:t>-</w:t>
      </w:r>
      <w:r w:rsidR="003D610F" w:rsidRPr="00DF3CB6">
        <w:rPr>
          <w:sz w:val="30"/>
          <w:szCs w:val="30"/>
          <w:rtl/>
          <w:lang w:bidi="ar-DZ"/>
        </w:rPr>
        <w:t xml:space="preserve"> جليل مونية، أليات تفعيل المنافسة عند تقييم العروض لإنتقاء أحسن عرض من الناحية الإقتصادية</w:t>
      </w:r>
      <w:r w:rsidR="00DF3CB6" w:rsidRPr="00DF3CB6">
        <w:rPr>
          <w:sz w:val="30"/>
          <w:szCs w:val="30"/>
          <w:rtl/>
          <w:lang w:bidi="ar-DZ"/>
        </w:rPr>
        <w:t xml:space="preserve">، </w:t>
      </w:r>
      <w:r w:rsidR="003D610F" w:rsidRPr="00DF3CB6">
        <w:rPr>
          <w:sz w:val="30"/>
          <w:szCs w:val="30"/>
          <w:rtl/>
          <w:lang w:bidi="ar-DZ"/>
        </w:rPr>
        <w:t>مجلة الدراسات القانونية</w:t>
      </w:r>
      <w:r w:rsidR="00DF3CB6" w:rsidRPr="00DF3CB6">
        <w:rPr>
          <w:sz w:val="30"/>
          <w:szCs w:val="30"/>
          <w:rtl/>
          <w:lang w:bidi="ar-DZ"/>
        </w:rPr>
        <w:t xml:space="preserve">، </w:t>
      </w:r>
      <w:r w:rsidR="003D610F" w:rsidRPr="00DF3CB6">
        <w:rPr>
          <w:sz w:val="30"/>
          <w:szCs w:val="30"/>
          <w:rtl/>
          <w:lang w:bidi="ar-DZ"/>
        </w:rPr>
        <w:t>مخبر السيادة و العولمة، كلية الحقوق و العلوم السياسية، جانعة المدية، المجلد الخامس العدد الاول جانفي 2019.</w:t>
      </w:r>
    </w:p>
    <w:p w:rsidR="003D610F" w:rsidRPr="00DF3CB6" w:rsidRDefault="005C3702" w:rsidP="000262BF">
      <w:pPr>
        <w:pStyle w:val="Notedebasdepage"/>
        <w:tabs>
          <w:tab w:val="right" w:pos="617"/>
        </w:tabs>
        <w:bidi/>
        <w:spacing w:before="240"/>
        <w:ind w:left="50"/>
        <w:jc w:val="both"/>
        <w:rPr>
          <w:sz w:val="30"/>
          <w:szCs w:val="30"/>
          <w:lang w:bidi="ar-DZ"/>
        </w:rPr>
      </w:pPr>
      <w:r w:rsidRPr="00DF3CB6">
        <w:rPr>
          <w:sz w:val="30"/>
          <w:szCs w:val="30"/>
          <w:lang w:bidi="ar-DZ"/>
        </w:rPr>
        <w:t>21</w:t>
      </w:r>
      <w:r w:rsidR="003D610F" w:rsidRPr="00DF3CB6">
        <w:rPr>
          <w:rFonts w:hint="cs"/>
          <w:sz w:val="30"/>
          <w:szCs w:val="30"/>
          <w:rtl/>
          <w:lang w:bidi="ar-DZ"/>
        </w:rPr>
        <w:t>-</w:t>
      </w:r>
      <w:r w:rsidR="003D610F" w:rsidRPr="00DF3CB6">
        <w:rPr>
          <w:sz w:val="30"/>
          <w:szCs w:val="30"/>
          <w:rtl/>
          <w:lang w:bidi="ar-DZ"/>
        </w:rPr>
        <w:t xml:space="preserve"> جليل مونية، دور الجماعات الإقليمية في ترقية المؤسسات الضغيرة والمتوسطة، مجلة الإجتهاد والدراسات القانونية والإقتصادية، جامعة أحمد بوقرة بومرداس، العدد 01 ،المجلد الثامن، 2019</w:t>
      </w:r>
    </w:p>
    <w:p w:rsidR="00CF2065"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22</w:t>
      </w:r>
      <w:r w:rsidR="003D610F" w:rsidRPr="00DF3CB6">
        <w:rPr>
          <w:rFonts w:hint="cs"/>
          <w:sz w:val="30"/>
          <w:szCs w:val="30"/>
          <w:rtl/>
          <w:lang w:bidi="ar-DZ"/>
        </w:rPr>
        <w:t>-</w:t>
      </w:r>
      <w:r w:rsidR="00CF2065" w:rsidRPr="00DF3CB6">
        <w:rPr>
          <w:sz w:val="30"/>
          <w:szCs w:val="30"/>
          <w:rtl/>
          <w:lang w:bidi="ar-DZ"/>
        </w:rPr>
        <w:t xml:space="preserve"> حجاب ياسين، مبروكة محرز الإطار القانوني المنظم لتفويضات المرفق العام في التشريع الجزائري  مجلة الاستاذ الباحث للدراسات القانونية و السياسية</w:t>
      </w:r>
      <w:r w:rsidR="00DF3CB6" w:rsidRPr="00DF3CB6">
        <w:rPr>
          <w:sz w:val="30"/>
          <w:szCs w:val="30"/>
          <w:rtl/>
          <w:lang w:bidi="ar-DZ"/>
        </w:rPr>
        <w:t xml:space="preserve">، </w:t>
      </w:r>
      <w:r w:rsidR="00CF2065" w:rsidRPr="00DF3CB6">
        <w:rPr>
          <w:sz w:val="30"/>
          <w:szCs w:val="30"/>
          <w:rtl/>
          <w:lang w:bidi="ar-DZ"/>
        </w:rPr>
        <w:t>المجلد 1 العدد2،سنة 2016.</w:t>
      </w:r>
    </w:p>
    <w:p w:rsidR="003D610F"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23</w:t>
      </w:r>
      <w:r w:rsidR="003D610F" w:rsidRPr="00DF3CB6">
        <w:rPr>
          <w:rFonts w:hint="cs"/>
          <w:sz w:val="30"/>
          <w:szCs w:val="30"/>
          <w:rtl/>
          <w:lang w:bidi="ar-DZ"/>
        </w:rPr>
        <w:t>- حضري</w:t>
      </w:r>
      <w:r w:rsidR="003D610F" w:rsidRPr="00DF3CB6">
        <w:rPr>
          <w:sz w:val="30"/>
          <w:szCs w:val="30"/>
          <w:rtl/>
          <w:lang w:bidi="ar-DZ"/>
        </w:rPr>
        <w:t xml:space="preserve"> حسان</w:t>
      </w:r>
      <w:r w:rsidR="003D610F" w:rsidRPr="00DF3CB6">
        <w:rPr>
          <w:rFonts w:hint="cs"/>
          <w:sz w:val="30"/>
          <w:szCs w:val="30"/>
          <w:rtl/>
          <w:lang w:bidi="ar-DZ"/>
        </w:rPr>
        <w:t>،</w:t>
      </w:r>
      <w:r w:rsidR="003D610F" w:rsidRPr="00DF3CB6">
        <w:rPr>
          <w:sz w:val="30"/>
          <w:szCs w:val="30"/>
          <w:rtl/>
          <w:lang w:bidi="ar-DZ"/>
        </w:rPr>
        <w:t xml:space="preserve"> فايزة جروني، ضوابط وإجراءات منح تفويض مرافق الجماعات الاقليمية في التشريع الجزائري</w:t>
      </w:r>
      <w:r w:rsidR="00DF3CB6" w:rsidRPr="00DF3CB6">
        <w:rPr>
          <w:sz w:val="30"/>
          <w:szCs w:val="30"/>
          <w:rtl/>
          <w:lang w:bidi="ar-DZ"/>
        </w:rPr>
        <w:t xml:space="preserve">، </w:t>
      </w:r>
      <w:r w:rsidR="003D610F" w:rsidRPr="00DF3CB6">
        <w:rPr>
          <w:sz w:val="30"/>
          <w:szCs w:val="30"/>
          <w:rtl/>
          <w:lang w:bidi="ar-DZ"/>
        </w:rPr>
        <w:t>مجلة البحوث و الدراسات، المجلد 17 العدد 01، سنة 2020.</w:t>
      </w:r>
    </w:p>
    <w:p w:rsidR="003D610F"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24</w:t>
      </w:r>
      <w:r w:rsidR="003D610F" w:rsidRPr="00DF3CB6">
        <w:rPr>
          <w:rFonts w:hint="cs"/>
          <w:sz w:val="30"/>
          <w:szCs w:val="30"/>
          <w:rtl/>
          <w:lang w:bidi="ar-DZ"/>
        </w:rPr>
        <w:t>- حمياز</w:t>
      </w:r>
      <w:r w:rsidR="003D610F" w:rsidRPr="00DF3CB6">
        <w:rPr>
          <w:sz w:val="30"/>
          <w:szCs w:val="30"/>
          <w:rtl/>
          <w:lang w:bidi="ar-DZ"/>
        </w:rPr>
        <w:t xml:space="preserve"> سمير، سامي بخوش، دور الإدارة الإلكترونية في ضمان فعالية المرفق العام في تحقيق المصلحة العامة</w:t>
      </w:r>
      <w:r w:rsidR="00DF3CB6" w:rsidRPr="00DF3CB6">
        <w:rPr>
          <w:sz w:val="30"/>
          <w:szCs w:val="30"/>
          <w:rtl/>
          <w:lang w:bidi="ar-DZ"/>
        </w:rPr>
        <w:t xml:space="preserve">، </w:t>
      </w:r>
      <w:r w:rsidR="003D610F" w:rsidRPr="00DF3CB6">
        <w:rPr>
          <w:sz w:val="30"/>
          <w:szCs w:val="30"/>
          <w:rtl/>
          <w:lang w:bidi="ar-DZ"/>
        </w:rPr>
        <w:t>المجلة الجزائرية للأمن و التنمية، المجلد 10، العدد 03 جويلية 2021</w:t>
      </w:r>
    </w:p>
    <w:p w:rsidR="00CF2065"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25</w:t>
      </w:r>
      <w:r w:rsidR="003D610F" w:rsidRPr="00DF3CB6">
        <w:rPr>
          <w:rFonts w:hint="cs"/>
          <w:sz w:val="30"/>
          <w:szCs w:val="30"/>
          <w:rtl/>
          <w:lang w:bidi="ar-DZ"/>
        </w:rPr>
        <w:t xml:space="preserve">- </w:t>
      </w:r>
      <w:r w:rsidR="003D610F" w:rsidRPr="00DF3CB6">
        <w:rPr>
          <w:sz w:val="30"/>
          <w:szCs w:val="30"/>
          <w:rtl/>
          <w:lang w:bidi="ar-DZ"/>
        </w:rPr>
        <w:t>خير الدين فايزة، تطورات المرفق العام و تفويضاته في الجزائر، مجلة  السياسة العالمية</w:t>
      </w:r>
      <w:r w:rsidR="00DF3CB6" w:rsidRPr="00DF3CB6">
        <w:rPr>
          <w:sz w:val="30"/>
          <w:szCs w:val="30"/>
          <w:rtl/>
          <w:lang w:bidi="ar-DZ"/>
        </w:rPr>
        <w:t xml:space="preserve">، </w:t>
      </w:r>
      <w:r w:rsidR="003D610F" w:rsidRPr="00DF3CB6">
        <w:rPr>
          <w:sz w:val="30"/>
          <w:szCs w:val="30"/>
          <w:rtl/>
          <w:lang w:bidi="ar-DZ"/>
        </w:rPr>
        <w:t>العدد 01، جوان 2020</w:t>
      </w:r>
    </w:p>
    <w:p w:rsidR="00874E24"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26</w:t>
      </w:r>
      <w:r w:rsidR="007D248E" w:rsidRPr="00DF3CB6">
        <w:rPr>
          <w:rFonts w:hint="cs"/>
          <w:sz w:val="30"/>
          <w:szCs w:val="30"/>
          <w:rtl/>
          <w:lang w:bidi="ar-DZ"/>
        </w:rPr>
        <w:t xml:space="preserve">- </w:t>
      </w:r>
      <w:r w:rsidR="00874E24" w:rsidRPr="00DF3CB6">
        <w:rPr>
          <w:sz w:val="30"/>
          <w:szCs w:val="30"/>
          <w:rtl/>
          <w:lang w:bidi="ar-DZ"/>
        </w:rPr>
        <w:t>زمال صالح بن علي، أسس إبرام عقود تفويض المرفق العام في التشريع ال</w:t>
      </w:r>
      <w:r w:rsidR="00305924">
        <w:rPr>
          <w:sz w:val="30"/>
          <w:szCs w:val="30"/>
          <w:rtl/>
          <w:lang w:bidi="ar-DZ"/>
        </w:rPr>
        <w:t>جزائري، مجلة القانون، المجتمع و</w:t>
      </w:r>
      <w:r w:rsidR="00874E24" w:rsidRPr="00DF3CB6">
        <w:rPr>
          <w:sz w:val="30"/>
          <w:szCs w:val="30"/>
          <w:rtl/>
          <w:lang w:bidi="ar-DZ"/>
        </w:rPr>
        <w:t>السلطة، 2017</w:t>
      </w:r>
    </w:p>
    <w:p w:rsidR="00874E24"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rPr>
        <w:t>27</w:t>
      </w:r>
      <w:r w:rsidR="00874E24" w:rsidRPr="00DF3CB6">
        <w:rPr>
          <w:rFonts w:hint="cs"/>
          <w:sz w:val="30"/>
          <w:szCs w:val="30"/>
          <w:rtl/>
        </w:rPr>
        <w:t>-</w:t>
      </w:r>
      <w:r w:rsidR="00874E24" w:rsidRPr="00DF3CB6">
        <w:rPr>
          <w:sz w:val="30"/>
          <w:szCs w:val="30"/>
          <w:rtl/>
        </w:rPr>
        <w:t>زمال صالح</w:t>
      </w:r>
      <w:r w:rsidR="00DF3CB6" w:rsidRPr="00DF3CB6">
        <w:rPr>
          <w:sz w:val="30"/>
          <w:szCs w:val="30"/>
          <w:rtl/>
        </w:rPr>
        <w:t xml:space="preserve">، </w:t>
      </w:r>
      <w:r w:rsidR="00874E24" w:rsidRPr="00DF3CB6">
        <w:rPr>
          <w:sz w:val="30"/>
          <w:szCs w:val="30"/>
          <w:rtl/>
          <w:lang w:bidi="ar-DZ"/>
        </w:rPr>
        <w:t>مبادئ تفويض المرفق العام في التشريع الجزائري قراءة في أحكام المادة 209 من المرسوم الرئاسي 15-247، حوليات جامعة الجزائر 1، العدد 23، الجزء الأول 2018</w:t>
      </w:r>
      <w:r w:rsidR="00874E24" w:rsidRPr="00DF3CB6">
        <w:rPr>
          <w:sz w:val="30"/>
          <w:szCs w:val="30"/>
          <w:rtl/>
        </w:rPr>
        <w:t>.</w:t>
      </w:r>
    </w:p>
    <w:p w:rsidR="00874E24"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28</w:t>
      </w:r>
      <w:r w:rsidR="00874E24" w:rsidRPr="00DF3CB6">
        <w:rPr>
          <w:rFonts w:hint="cs"/>
          <w:sz w:val="30"/>
          <w:szCs w:val="30"/>
          <w:rtl/>
          <w:lang w:bidi="ar-DZ"/>
        </w:rPr>
        <w:t xml:space="preserve">- </w:t>
      </w:r>
      <w:r w:rsidR="00874E24" w:rsidRPr="00DF3CB6">
        <w:rPr>
          <w:sz w:val="30"/>
          <w:szCs w:val="30"/>
          <w:rtl/>
          <w:lang w:bidi="ar-DZ"/>
        </w:rPr>
        <w:t>زوبة سمرة، إتفاقية التفويض لتجسيد الشراكة بين القطاع العام و الخاص، مجلة الحقوق و العلوم السياسية، عدد 10، جوان 2018.</w:t>
      </w:r>
    </w:p>
    <w:p w:rsidR="0067053B" w:rsidRPr="00DF3CB6" w:rsidRDefault="005C3702" w:rsidP="000262BF">
      <w:pPr>
        <w:pStyle w:val="Notedebasdepage"/>
        <w:tabs>
          <w:tab w:val="right" w:pos="617"/>
        </w:tabs>
        <w:bidi/>
        <w:spacing w:before="240"/>
        <w:ind w:left="50"/>
        <w:jc w:val="both"/>
        <w:rPr>
          <w:sz w:val="30"/>
          <w:szCs w:val="30"/>
          <w:lang w:bidi="ar-DZ"/>
        </w:rPr>
      </w:pPr>
      <w:r w:rsidRPr="00DF3CB6">
        <w:rPr>
          <w:sz w:val="30"/>
          <w:szCs w:val="30"/>
          <w:lang w:bidi="ar-DZ"/>
        </w:rPr>
        <w:t>29</w:t>
      </w:r>
      <w:r w:rsidR="0067053B" w:rsidRPr="00DF3CB6">
        <w:rPr>
          <w:sz w:val="30"/>
          <w:szCs w:val="30"/>
          <w:rtl/>
          <w:lang w:bidi="ar-DZ"/>
        </w:rPr>
        <w:t>- زيادعادل، فعالية الرقابة الداخلية في مجال الصفقات العمومية، مجلة الحقوق والعلوم السياسية، المجلد 09، العدد 01،2022.</w:t>
      </w:r>
    </w:p>
    <w:p w:rsidR="007F3B8B"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30</w:t>
      </w:r>
      <w:r w:rsidR="007F3B8B" w:rsidRPr="00DF3CB6">
        <w:rPr>
          <w:rFonts w:hint="cs"/>
          <w:sz w:val="30"/>
          <w:szCs w:val="30"/>
          <w:rtl/>
          <w:lang w:bidi="ar-DZ"/>
        </w:rPr>
        <w:t>-</w:t>
      </w:r>
      <w:r w:rsidR="007F3B8B" w:rsidRPr="00DF3CB6">
        <w:rPr>
          <w:sz w:val="30"/>
          <w:szCs w:val="30"/>
          <w:rtl/>
          <w:lang w:bidi="ar-DZ"/>
        </w:rPr>
        <w:t>سردو محمود، عقد التفويض  كأسلوب جديد اتسيير المرافق العامة في الجزائر، مجلة الدراسات القانونية، المجدل 03، العدد 02، محبر السيادة والعولمة، جامعة يحي فارس المدية</w:t>
      </w:r>
      <w:r w:rsidR="00DF3CB6" w:rsidRPr="00DF3CB6">
        <w:rPr>
          <w:sz w:val="30"/>
          <w:szCs w:val="30"/>
          <w:rtl/>
          <w:lang w:bidi="ar-DZ"/>
        </w:rPr>
        <w:t xml:space="preserve">، </w:t>
      </w:r>
      <w:r w:rsidR="007F3B8B" w:rsidRPr="00DF3CB6">
        <w:rPr>
          <w:sz w:val="30"/>
          <w:szCs w:val="30"/>
          <w:rtl/>
          <w:lang w:bidi="ar-DZ"/>
        </w:rPr>
        <w:t>الجزائر،2017.</w:t>
      </w:r>
    </w:p>
    <w:p w:rsidR="007F3B8B"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31</w:t>
      </w:r>
      <w:r w:rsidR="007F3B8B" w:rsidRPr="00DF3CB6">
        <w:rPr>
          <w:sz w:val="30"/>
          <w:szCs w:val="30"/>
          <w:rtl/>
          <w:lang w:bidi="ar-DZ"/>
        </w:rPr>
        <w:t xml:space="preserve">- سلطاني نجوى، بوصنبورة خليل، تأثير قانون المنافسة على المرفق العام، مجلة الإجتهاد القضائي، المجلد 12، عدد خاص </w:t>
      </w:r>
      <w:r w:rsidR="00327E14" w:rsidRPr="00DF3CB6">
        <w:rPr>
          <w:sz w:val="30"/>
          <w:szCs w:val="30"/>
          <w:rtl/>
          <w:lang w:bidi="ar-DZ"/>
        </w:rPr>
        <w:t>(</w:t>
      </w:r>
      <w:r w:rsidR="007F3B8B" w:rsidRPr="00DF3CB6">
        <w:rPr>
          <w:sz w:val="30"/>
          <w:szCs w:val="30"/>
          <w:rtl/>
          <w:lang w:bidi="ar-DZ"/>
        </w:rPr>
        <w:t>العدد التسلسلي 22) أفريل 2020</w:t>
      </w:r>
    </w:p>
    <w:p w:rsidR="007F3B8B"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32</w:t>
      </w:r>
      <w:r w:rsidR="007F3B8B" w:rsidRPr="00DF3CB6">
        <w:rPr>
          <w:rFonts w:hint="cs"/>
          <w:sz w:val="30"/>
          <w:szCs w:val="30"/>
          <w:rtl/>
          <w:lang w:bidi="ar-DZ"/>
        </w:rPr>
        <w:t>-</w:t>
      </w:r>
      <w:r w:rsidR="007F3B8B" w:rsidRPr="00DF3CB6">
        <w:rPr>
          <w:sz w:val="30"/>
          <w:szCs w:val="30"/>
          <w:rtl/>
          <w:lang w:bidi="ar-DZ"/>
        </w:rPr>
        <w:t>شرميطي محمد</w:t>
      </w:r>
      <w:r w:rsidR="00DF3CB6" w:rsidRPr="00DF3CB6">
        <w:rPr>
          <w:sz w:val="30"/>
          <w:szCs w:val="30"/>
          <w:rtl/>
          <w:lang w:bidi="ar-DZ"/>
        </w:rPr>
        <w:t xml:space="preserve">، </w:t>
      </w:r>
      <w:r w:rsidR="007F3B8B" w:rsidRPr="00DF3CB6">
        <w:rPr>
          <w:sz w:val="30"/>
          <w:szCs w:val="30"/>
          <w:rtl/>
          <w:lang w:bidi="ar-DZ"/>
        </w:rPr>
        <w:t>حدود و مضمون المفاوضات في إبرام عقود تفويض المرفق العام، مجلة الأستاذ الباحث للدراسات القانونية و السياسية، المجلد 5 العدد</w:t>
      </w:r>
      <w:r w:rsidR="007F3B8B" w:rsidRPr="00DF3CB6">
        <w:rPr>
          <w:rFonts w:hint="cs"/>
          <w:sz w:val="30"/>
          <w:szCs w:val="30"/>
          <w:rtl/>
          <w:lang w:bidi="ar-DZ"/>
        </w:rPr>
        <w:t>1</w:t>
      </w:r>
      <w:r w:rsidR="007F3B8B" w:rsidRPr="00DF3CB6">
        <w:rPr>
          <w:sz w:val="30"/>
          <w:szCs w:val="30"/>
          <w:rtl/>
          <w:lang w:bidi="ar-DZ"/>
        </w:rPr>
        <w:t>،2020</w:t>
      </w:r>
    </w:p>
    <w:p w:rsidR="007D248E" w:rsidRPr="00DF3CB6" w:rsidRDefault="005C3702" w:rsidP="000262BF">
      <w:pPr>
        <w:pStyle w:val="Notedebasdepage"/>
        <w:tabs>
          <w:tab w:val="right" w:pos="617"/>
        </w:tabs>
        <w:bidi/>
        <w:spacing w:before="240"/>
        <w:ind w:left="50"/>
        <w:jc w:val="both"/>
        <w:rPr>
          <w:sz w:val="30"/>
          <w:szCs w:val="30"/>
          <w:lang w:bidi="ar-DZ"/>
        </w:rPr>
      </w:pPr>
      <w:r w:rsidRPr="00DF3CB6">
        <w:rPr>
          <w:sz w:val="30"/>
          <w:szCs w:val="30"/>
          <w:lang w:bidi="ar-DZ"/>
        </w:rPr>
        <w:t>33</w:t>
      </w:r>
      <w:r w:rsidR="007F3B8B" w:rsidRPr="00DF3CB6">
        <w:rPr>
          <w:rFonts w:hint="cs"/>
          <w:sz w:val="30"/>
          <w:szCs w:val="30"/>
          <w:rtl/>
          <w:lang w:bidi="ar-DZ"/>
        </w:rPr>
        <w:t>-</w:t>
      </w:r>
      <w:r w:rsidR="007F3B8B" w:rsidRPr="00DF3CB6">
        <w:rPr>
          <w:sz w:val="30"/>
          <w:szCs w:val="30"/>
          <w:rtl/>
          <w:lang w:bidi="ar-DZ"/>
        </w:rPr>
        <w:t>شهاب محمد شيهان، إشكالية الخوصصة و إنعكاساتها في رفع كفاءة الأداء الإقتصادي</w:t>
      </w:r>
      <w:r w:rsidR="00DF3CB6" w:rsidRPr="00DF3CB6">
        <w:rPr>
          <w:sz w:val="30"/>
          <w:szCs w:val="30"/>
          <w:rtl/>
          <w:lang w:bidi="ar-DZ"/>
        </w:rPr>
        <w:t xml:space="preserve">، </w:t>
      </w:r>
      <w:r w:rsidR="007F3B8B" w:rsidRPr="00DF3CB6">
        <w:rPr>
          <w:sz w:val="30"/>
          <w:szCs w:val="30"/>
          <w:rtl/>
          <w:lang w:bidi="ar-DZ"/>
        </w:rPr>
        <w:t>مجلة جامعة الأنبار للعلوم الإقتصادية و الإدارية، العدد 02، 2008</w:t>
      </w:r>
    </w:p>
    <w:p w:rsidR="001C0A1A" w:rsidRPr="00DF3CB6" w:rsidRDefault="005C3702" w:rsidP="000262BF">
      <w:pPr>
        <w:pStyle w:val="Notedebasdepage"/>
        <w:tabs>
          <w:tab w:val="right" w:pos="617"/>
        </w:tabs>
        <w:bidi/>
        <w:spacing w:before="240"/>
        <w:ind w:left="50"/>
        <w:jc w:val="both"/>
        <w:rPr>
          <w:sz w:val="30"/>
          <w:szCs w:val="30"/>
          <w:rtl/>
          <w:lang w:bidi="ar-DZ"/>
        </w:rPr>
      </w:pPr>
      <w:r w:rsidRPr="00DF3CB6">
        <w:rPr>
          <w:sz w:val="30"/>
          <w:szCs w:val="30"/>
          <w:lang w:bidi="ar-DZ"/>
        </w:rPr>
        <w:t>34</w:t>
      </w:r>
      <w:r w:rsidRPr="00DF3CB6">
        <w:rPr>
          <w:rFonts w:hint="cs"/>
          <w:sz w:val="30"/>
          <w:szCs w:val="30"/>
          <w:rtl/>
          <w:lang w:bidi="ar-DZ"/>
        </w:rPr>
        <w:t xml:space="preserve">- </w:t>
      </w:r>
      <w:r w:rsidR="001C0A1A" w:rsidRPr="00DF3CB6">
        <w:rPr>
          <w:sz w:val="30"/>
          <w:szCs w:val="30"/>
          <w:rtl/>
          <w:lang w:bidi="ar-DZ"/>
        </w:rPr>
        <w:t>صادقي عباس، لجان فتح الأظرفة وتقييم العروض وسبل تعزيز دورها في إبرام العقود والصفقات العمومية، مجلة أفاق للبوث و الدراسات، المجلد 05، العدد 01 (2022)</w:t>
      </w:r>
      <w:r w:rsidR="00A33D6F">
        <w:rPr>
          <w:rFonts w:hint="cs"/>
          <w:sz w:val="30"/>
          <w:szCs w:val="30"/>
          <w:rtl/>
          <w:lang w:bidi="ar-DZ"/>
        </w:rPr>
        <w:t>.</w:t>
      </w:r>
    </w:p>
    <w:p w:rsidR="007F3B8B" w:rsidRPr="00DF3CB6" w:rsidRDefault="007E2ACD" w:rsidP="000262BF">
      <w:pPr>
        <w:pStyle w:val="Notedebasdepage"/>
        <w:tabs>
          <w:tab w:val="right" w:pos="617"/>
        </w:tabs>
        <w:bidi/>
        <w:spacing w:before="240"/>
        <w:ind w:left="50"/>
        <w:jc w:val="both"/>
        <w:rPr>
          <w:sz w:val="30"/>
          <w:szCs w:val="30"/>
          <w:lang w:bidi="ar-DZ"/>
        </w:rPr>
      </w:pPr>
      <w:r w:rsidRPr="00DF3CB6">
        <w:rPr>
          <w:sz w:val="30"/>
          <w:szCs w:val="30"/>
          <w:lang w:bidi="ar-DZ"/>
        </w:rPr>
        <w:t>35</w:t>
      </w:r>
      <w:r w:rsidR="001C0A1A" w:rsidRPr="00DF3CB6">
        <w:rPr>
          <w:rFonts w:hint="cs"/>
          <w:sz w:val="30"/>
          <w:szCs w:val="30"/>
          <w:rtl/>
          <w:lang w:bidi="ar-DZ"/>
        </w:rPr>
        <w:t>-</w:t>
      </w:r>
      <w:r w:rsidR="007F3B8B" w:rsidRPr="00DF3CB6">
        <w:rPr>
          <w:sz w:val="30"/>
          <w:szCs w:val="30"/>
          <w:rtl/>
          <w:lang w:bidi="ar-DZ"/>
        </w:rPr>
        <w:t>ضريفي نادية، جودة الخدمة العمومية، مجلة الأستاذ الباحث للدراسات القانونية و السياسية، مجلة دورية تصدر عن كلية الحقوق جامعة محمد بوضياف المسيلة الجزائر، العدد الرابع 2016.</w:t>
      </w:r>
    </w:p>
    <w:p w:rsidR="007F3B8B" w:rsidRPr="00DF3CB6" w:rsidRDefault="007E2ACD" w:rsidP="000262BF">
      <w:pPr>
        <w:pStyle w:val="Notedebasdepage"/>
        <w:tabs>
          <w:tab w:val="right" w:pos="617"/>
        </w:tabs>
        <w:bidi/>
        <w:spacing w:before="240"/>
        <w:ind w:left="50"/>
        <w:jc w:val="both"/>
        <w:rPr>
          <w:sz w:val="30"/>
          <w:szCs w:val="30"/>
          <w:rtl/>
          <w:lang w:bidi="ar-DZ"/>
        </w:rPr>
      </w:pPr>
      <w:r w:rsidRPr="00DF3CB6">
        <w:rPr>
          <w:sz w:val="30"/>
          <w:szCs w:val="30"/>
          <w:lang w:bidi="ar-DZ"/>
        </w:rPr>
        <w:t>36</w:t>
      </w:r>
      <w:r w:rsidR="007F3B8B" w:rsidRPr="00DF3CB6">
        <w:rPr>
          <w:sz w:val="30"/>
          <w:szCs w:val="30"/>
          <w:rtl/>
          <w:lang w:bidi="ar-DZ"/>
        </w:rPr>
        <w:t xml:space="preserve">- ضريفي نادية، لجلط فواز، إعمال مبدأ المنافسة في عقود الإمتياز </w:t>
      </w:r>
      <w:r w:rsidR="00327E14" w:rsidRPr="00DF3CB6">
        <w:rPr>
          <w:sz w:val="30"/>
          <w:szCs w:val="30"/>
          <w:rtl/>
          <w:lang w:bidi="ar-DZ"/>
        </w:rPr>
        <w:t>(</w:t>
      </w:r>
      <w:r w:rsidR="007F3B8B" w:rsidRPr="00DF3CB6">
        <w:rPr>
          <w:sz w:val="30"/>
          <w:szCs w:val="30"/>
          <w:rtl/>
          <w:lang w:bidi="ar-DZ"/>
        </w:rPr>
        <w:t>مجال المواصلات الإلكترونية، والمنشآت القاعدية لإستقبال و معاملة المسافرين عبر الطرق</w:t>
      </w:r>
      <w:proofErr w:type="gramStart"/>
      <w:r w:rsidR="00327E14" w:rsidRPr="00DF3CB6">
        <w:rPr>
          <w:sz w:val="30"/>
          <w:szCs w:val="30"/>
          <w:rtl/>
          <w:lang w:bidi="ar-DZ"/>
        </w:rPr>
        <w:t>)</w:t>
      </w:r>
      <w:r w:rsidR="007F3B8B" w:rsidRPr="00DF3CB6">
        <w:rPr>
          <w:sz w:val="30"/>
          <w:szCs w:val="30"/>
          <w:rtl/>
          <w:lang w:bidi="ar-DZ"/>
        </w:rPr>
        <w:t>،</w:t>
      </w:r>
      <w:proofErr w:type="gramEnd"/>
      <w:r w:rsidR="007F3B8B" w:rsidRPr="00DF3CB6">
        <w:rPr>
          <w:sz w:val="30"/>
          <w:szCs w:val="30"/>
          <w:rtl/>
          <w:lang w:bidi="ar-DZ"/>
        </w:rPr>
        <w:t xml:space="preserve"> حوليات جامعة الجزائر، المجلد 34 العدد 04، 2020</w:t>
      </w:r>
    </w:p>
    <w:p w:rsidR="007F3B8B" w:rsidRPr="00DF3CB6" w:rsidRDefault="007E2ACD" w:rsidP="000262BF">
      <w:pPr>
        <w:pStyle w:val="Notedebasdepage"/>
        <w:tabs>
          <w:tab w:val="right" w:pos="617"/>
        </w:tabs>
        <w:bidi/>
        <w:spacing w:before="240"/>
        <w:ind w:left="50"/>
        <w:jc w:val="both"/>
        <w:rPr>
          <w:sz w:val="30"/>
          <w:szCs w:val="30"/>
          <w:lang w:bidi="ar-DZ"/>
        </w:rPr>
      </w:pPr>
      <w:r w:rsidRPr="00DF3CB6">
        <w:rPr>
          <w:sz w:val="30"/>
          <w:szCs w:val="30"/>
          <w:lang w:bidi="ar-DZ"/>
        </w:rPr>
        <w:t>37</w:t>
      </w:r>
      <w:r w:rsidR="007F3B8B" w:rsidRPr="00DF3CB6">
        <w:rPr>
          <w:rFonts w:hint="cs"/>
          <w:sz w:val="30"/>
          <w:szCs w:val="30"/>
          <w:rtl/>
          <w:lang w:bidi="ar-DZ"/>
        </w:rPr>
        <w:t xml:space="preserve">- </w:t>
      </w:r>
      <w:r w:rsidR="007F3B8B" w:rsidRPr="00DF3CB6">
        <w:rPr>
          <w:sz w:val="30"/>
          <w:szCs w:val="30"/>
          <w:rtl/>
          <w:lang w:bidi="ar-DZ"/>
        </w:rPr>
        <w:t>طبي عمروش سعاد</w:t>
      </w:r>
      <w:r w:rsidR="00DF3CB6" w:rsidRPr="00DF3CB6">
        <w:rPr>
          <w:sz w:val="30"/>
          <w:szCs w:val="30"/>
          <w:rtl/>
          <w:lang w:bidi="ar-DZ"/>
        </w:rPr>
        <w:t xml:space="preserve">، </w:t>
      </w:r>
      <w:r w:rsidR="007F3B8B" w:rsidRPr="00DF3CB6">
        <w:rPr>
          <w:sz w:val="30"/>
          <w:szCs w:val="30"/>
          <w:rtl/>
          <w:lang w:bidi="ar-DZ"/>
        </w:rPr>
        <w:t>المبادئ العامة لعقد تفويضات المرفق العام في ظل المرسوم الرئاسي 15-247، مجلة دراسات و أبحاث المجلة العربية في العلوم الإنسانية و الإجتماعية، مجلد 11، عدد02، جوان 2019</w:t>
      </w:r>
    </w:p>
    <w:p w:rsidR="001C0A1A" w:rsidRPr="00DF3CB6" w:rsidRDefault="001C0A1A" w:rsidP="00241E7A">
      <w:pPr>
        <w:pStyle w:val="Notedebasdepage"/>
        <w:tabs>
          <w:tab w:val="right" w:pos="617"/>
        </w:tabs>
        <w:bidi/>
        <w:spacing w:before="240"/>
        <w:ind w:left="50"/>
        <w:jc w:val="both"/>
        <w:rPr>
          <w:sz w:val="30"/>
          <w:szCs w:val="30"/>
          <w:lang w:bidi="ar-DZ"/>
        </w:rPr>
      </w:pPr>
      <w:r w:rsidRPr="00DF3CB6">
        <w:rPr>
          <w:sz w:val="30"/>
          <w:szCs w:val="30"/>
        </w:rPr>
        <w:t>-</w:t>
      </w:r>
      <w:r w:rsidR="007E2ACD" w:rsidRPr="00DF3CB6">
        <w:rPr>
          <w:sz w:val="30"/>
          <w:szCs w:val="30"/>
        </w:rPr>
        <w:t>38</w:t>
      </w:r>
      <w:r w:rsidRPr="00DF3CB6">
        <w:rPr>
          <w:rFonts w:hint="cs"/>
          <w:sz w:val="30"/>
          <w:szCs w:val="30"/>
          <w:rtl/>
        </w:rPr>
        <w:t>عاشور</w:t>
      </w:r>
      <w:r w:rsidRPr="00DF3CB6">
        <w:rPr>
          <w:sz w:val="30"/>
          <w:szCs w:val="30"/>
          <w:rtl/>
          <w:lang w:bidi="ar-DZ"/>
        </w:rPr>
        <w:t>فاطمة</w:t>
      </w:r>
      <w:r w:rsidR="00DF3CB6" w:rsidRPr="00DF3CB6">
        <w:rPr>
          <w:sz w:val="30"/>
          <w:szCs w:val="30"/>
          <w:rtl/>
          <w:lang w:bidi="ar-DZ"/>
        </w:rPr>
        <w:t xml:space="preserve">، </w:t>
      </w:r>
      <w:r w:rsidRPr="00DF3CB6">
        <w:rPr>
          <w:sz w:val="30"/>
          <w:szCs w:val="30"/>
          <w:rtl/>
          <w:lang w:bidi="ar-DZ"/>
        </w:rPr>
        <w:t>طرق إبرام الصفقات العمومية ضمانة قانونية لتحقيق مبدأ المنافسة والشفافية، مجلة الدراسات القانونية</w:t>
      </w:r>
      <w:r w:rsidR="00DF3CB6" w:rsidRPr="00DF3CB6">
        <w:rPr>
          <w:sz w:val="30"/>
          <w:szCs w:val="30"/>
          <w:rtl/>
          <w:lang w:bidi="ar-DZ"/>
        </w:rPr>
        <w:t xml:space="preserve">، </w:t>
      </w:r>
      <w:r w:rsidRPr="00DF3CB6">
        <w:rPr>
          <w:sz w:val="30"/>
          <w:szCs w:val="30"/>
          <w:rtl/>
          <w:lang w:bidi="ar-DZ"/>
        </w:rPr>
        <w:t>المجلد الرابع العدد الول – المدية</w:t>
      </w:r>
      <w:r w:rsidR="00DF3CB6" w:rsidRPr="00DF3CB6">
        <w:rPr>
          <w:sz w:val="30"/>
          <w:szCs w:val="30"/>
          <w:rtl/>
          <w:lang w:bidi="ar-DZ"/>
        </w:rPr>
        <w:t xml:space="preserve">، </w:t>
      </w:r>
      <w:r w:rsidRPr="00DF3CB6">
        <w:rPr>
          <w:sz w:val="30"/>
          <w:szCs w:val="30"/>
          <w:rtl/>
          <w:lang w:bidi="ar-DZ"/>
        </w:rPr>
        <w:t>الجزائر</w:t>
      </w:r>
      <w:r w:rsidR="00DF3CB6" w:rsidRPr="00DF3CB6">
        <w:rPr>
          <w:sz w:val="30"/>
          <w:szCs w:val="30"/>
          <w:rtl/>
          <w:lang w:bidi="ar-DZ"/>
        </w:rPr>
        <w:t xml:space="preserve">، </w:t>
      </w:r>
      <w:r w:rsidRPr="00DF3CB6">
        <w:rPr>
          <w:sz w:val="30"/>
          <w:szCs w:val="30"/>
          <w:rtl/>
          <w:lang w:bidi="ar-DZ"/>
        </w:rPr>
        <w:t>جانفي 2018</w:t>
      </w:r>
    </w:p>
    <w:p w:rsidR="007F3B8B" w:rsidRPr="00DF3CB6" w:rsidRDefault="00397199" w:rsidP="000262BF">
      <w:pPr>
        <w:pStyle w:val="Notedebasdepage"/>
        <w:tabs>
          <w:tab w:val="right" w:pos="617"/>
        </w:tabs>
        <w:bidi/>
        <w:spacing w:before="240"/>
        <w:ind w:left="50"/>
        <w:jc w:val="both"/>
        <w:rPr>
          <w:sz w:val="30"/>
          <w:szCs w:val="30"/>
          <w:lang w:bidi="ar-DZ"/>
        </w:rPr>
      </w:pPr>
      <w:r w:rsidRPr="00DF3CB6">
        <w:rPr>
          <w:sz w:val="30"/>
          <w:szCs w:val="30"/>
          <w:lang w:bidi="ar-DZ"/>
        </w:rPr>
        <w:t>-</w:t>
      </w:r>
      <w:r w:rsidR="007E2ACD" w:rsidRPr="00DF3CB6">
        <w:rPr>
          <w:sz w:val="30"/>
          <w:szCs w:val="30"/>
          <w:lang w:bidi="ar-DZ"/>
        </w:rPr>
        <w:t>39</w:t>
      </w:r>
      <w:r w:rsidRPr="00DF3CB6">
        <w:rPr>
          <w:sz w:val="30"/>
          <w:szCs w:val="30"/>
          <w:rtl/>
          <w:lang w:bidi="ar-DZ"/>
        </w:rPr>
        <w:t>عبد الرحيم نادية، الفساد في مجال الصفقات العمومية واليات مكافحته على ضوء صدور قانوني الفساد والصفقات العمومية، مجلة الإجتهاد للدراسات القانونية والإقتصادية، المركز الجامعي تامنغست، الجزائر عدد 09 سبتمبر 2015</w:t>
      </w:r>
    </w:p>
    <w:p w:rsidR="007F3B8B" w:rsidRPr="00DF3CB6" w:rsidRDefault="00397199" w:rsidP="000262BF">
      <w:pPr>
        <w:pStyle w:val="Notedebasdepage"/>
        <w:tabs>
          <w:tab w:val="right" w:pos="617"/>
        </w:tabs>
        <w:bidi/>
        <w:spacing w:before="240"/>
        <w:ind w:left="50"/>
        <w:jc w:val="both"/>
        <w:rPr>
          <w:sz w:val="30"/>
          <w:szCs w:val="30"/>
          <w:lang w:bidi="ar-DZ"/>
        </w:rPr>
      </w:pPr>
      <w:r w:rsidRPr="00DF3CB6">
        <w:rPr>
          <w:sz w:val="30"/>
          <w:szCs w:val="30"/>
          <w:lang w:bidi="ar-DZ"/>
        </w:rPr>
        <w:t>-</w:t>
      </w:r>
      <w:r w:rsidR="007E2ACD" w:rsidRPr="00DF3CB6">
        <w:rPr>
          <w:sz w:val="30"/>
          <w:szCs w:val="30"/>
          <w:lang w:bidi="ar-DZ"/>
        </w:rPr>
        <w:t>40</w:t>
      </w:r>
      <w:r w:rsidRPr="00DF3CB6">
        <w:rPr>
          <w:sz w:val="30"/>
          <w:szCs w:val="30"/>
          <w:rtl/>
          <w:lang w:bidi="ar-DZ"/>
        </w:rPr>
        <w:t>عدو عبد القادر، الجديد في قضاء الإستعجال، مجلة القانون و المجتمع كلية الحقوق جامعة أدرار العدد الأول، 2013.</w:t>
      </w:r>
    </w:p>
    <w:p w:rsidR="00112A10" w:rsidRPr="00DF3CB6" w:rsidRDefault="007E2ACD" w:rsidP="000262BF">
      <w:pPr>
        <w:tabs>
          <w:tab w:val="right" w:pos="617"/>
          <w:tab w:val="left" w:pos="1936"/>
        </w:tabs>
        <w:bidi/>
        <w:spacing w:before="240"/>
        <w:ind w:left="50"/>
        <w:jc w:val="both"/>
        <w:rPr>
          <w:rtl/>
          <w:lang w:bidi="ar-DZ"/>
        </w:rPr>
      </w:pPr>
      <w:r w:rsidRPr="00DF3CB6">
        <w:rPr>
          <w:lang w:bidi="ar-DZ"/>
        </w:rPr>
        <w:t>41</w:t>
      </w:r>
      <w:r w:rsidR="001C0A1A" w:rsidRPr="00DF3CB6">
        <w:rPr>
          <w:rFonts w:hint="cs"/>
          <w:rtl/>
          <w:lang w:bidi="ar-DZ"/>
        </w:rPr>
        <w:t xml:space="preserve">-عصام </w:t>
      </w:r>
      <w:r w:rsidR="001C0A1A" w:rsidRPr="00DF3CB6">
        <w:rPr>
          <w:rtl/>
          <w:lang w:bidi="ar-DZ"/>
        </w:rPr>
        <w:t>صبرينة، تسيير المرفق العام في القانون الجزائري، مجلة أبحاث قانونية و سياسية، العدد الخامس، ديسمبر 2017</w:t>
      </w:r>
    </w:p>
    <w:p w:rsidR="00112A10" w:rsidRPr="00DF3CB6" w:rsidRDefault="007E2ACD" w:rsidP="000262BF">
      <w:pPr>
        <w:tabs>
          <w:tab w:val="right" w:pos="617"/>
          <w:tab w:val="left" w:pos="1936"/>
        </w:tabs>
        <w:bidi/>
        <w:spacing w:before="240"/>
        <w:ind w:left="50"/>
        <w:jc w:val="both"/>
        <w:rPr>
          <w:rtl/>
          <w:lang w:bidi="ar-DZ"/>
        </w:rPr>
      </w:pPr>
      <w:r w:rsidRPr="00DF3CB6">
        <w:rPr>
          <w:lang w:bidi="ar-DZ"/>
        </w:rPr>
        <w:t>42</w:t>
      </w:r>
      <w:r w:rsidR="00112A10" w:rsidRPr="00DF3CB6">
        <w:rPr>
          <w:rFonts w:hint="cs"/>
          <w:rtl/>
          <w:lang w:bidi="ar-DZ"/>
        </w:rPr>
        <w:t>-غ</w:t>
      </w:r>
      <w:r w:rsidR="00112A10" w:rsidRPr="00DF3CB6">
        <w:rPr>
          <w:rtl/>
          <w:lang w:bidi="ar-DZ"/>
        </w:rPr>
        <w:t>ربي أحسن، سطة ضبط الصفقات العمومية و تفويضات المرفق العام كآلية لحماية المال العام، مقال منشور في مجلة البحوث القانونية والإقتصادية، المجلد 03 العدد 01 بتاريخ 29-05-2020.</w:t>
      </w:r>
    </w:p>
    <w:p w:rsidR="00112A10" w:rsidRPr="00DF3CB6" w:rsidRDefault="007E2ACD" w:rsidP="000262BF">
      <w:pPr>
        <w:tabs>
          <w:tab w:val="right" w:pos="617"/>
          <w:tab w:val="left" w:pos="1936"/>
        </w:tabs>
        <w:bidi/>
        <w:spacing w:before="240"/>
        <w:ind w:left="50"/>
        <w:jc w:val="both"/>
        <w:rPr>
          <w:rtl/>
          <w:lang w:bidi="ar-DZ"/>
        </w:rPr>
      </w:pPr>
      <w:r w:rsidRPr="00DF3CB6">
        <w:rPr>
          <w:lang w:bidi="ar-DZ"/>
        </w:rPr>
        <w:t>43</w:t>
      </w:r>
      <w:r w:rsidR="00112A10" w:rsidRPr="00DF3CB6">
        <w:rPr>
          <w:rFonts w:hint="cs"/>
          <w:rtl/>
          <w:lang w:bidi="ar-DZ"/>
        </w:rPr>
        <w:t xml:space="preserve">- </w:t>
      </w:r>
      <w:r w:rsidR="00112A10" w:rsidRPr="00DF3CB6">
        <w:rPr>
          <w:rtl/>
          <w:lang w:bidi="ar-DZ"/>
        </w:rPr>
        <w:t xml:space="preserve">ماهر صالح علاوي الجبوري، نوعية  الخدمة أو جودة  خدمة المرفق العام المبدأ الرابع </w:t>
      </w:r>
      <w:r w:rsidR="00327E14" w:rsidRPr="00DF3CB6">
        <w:rPr>
          <w:rtl/>
          <w:lang w:bidi="ar-DZ"/>
        </w:rPr>
        <w:t>(</w:t>
      </w:r>
      <w:r w:rsidR="00112A10" w:rsidRPr="00DF3CB6">
        <w:rPr>
          <w:rtl/>
          <w:lang w:bidi="ar-DZ"/>
        </w:rPr>
        <w:t>الجديد) من المبادئ التي تحكم سير المرافق العامة، كلية الحقوق جامعة النهرين، العدد الثالث، 2015.</w:t>
      </w:r>
    </w:p>
    <w:p w:rsidR="00112A10" w:rsidRPr="00DF3CB6" w:rsidRDefault="007E2ACD" w:rsidP="000262BF">
      <w:pPr>
        <w:pStyle w:val="Notedebasdepage"/>
        <w:tabs>
          <w:tab w:val="right" w:pos="617"/>
        </w:tabs>
        <w:bidi/>
        <w:jc w:val="both"/>
        <w:rPr>
          <w:sz w:val="30"/>
          <w:szCs w:val="30"/>
          <w:rtl/>
          <w:lang w:bidi="ar-DZ"/>
        </w:rPr>
      </w:pPr>
      <w:r w:rsidRPr="00DF3CB6">
        <w:rPr>
          <w:sz w:val="30"/>
          <w:szCs w:val="30"/>
          <w:lang w:bidi="ar-DZ"/>
        </w:rPr>
        <w:t>44</w:t>
      </w:r>
      <w:r w:rsidR="00112A10" w:rsidRPr="00DF3CB6">
        <w:rPr>
          <w:rFonts w:hint="cs"/>
          <w:sz w:val="30"/>
          <w:szCs w:val="30"/>
          <w:rtl/>
          <w:lang w:bidi="ar-DZ"/>
        </w:rPr>
        <w:t>- مبارك</w:t>
      </w:r>
      <w:r w:rsidR="00112A10" w:rsidRPr="00DF3CB6">
        <w:rPr>
          <w:sz w:val="30"/>
          <w:szCs w:val="30"/>
          <w:rtl/>
          <w:lang w:bidi="ar-DZ"/>
        </w:rPr>
        <w:t xml:space="preserve"> شيماء، إستراتيجية الخوصصة في المؤسسات العمومية، مجلة العلوم الإنسانية والإجتماعية العدد 26 سبتمبر 2016.</w:t>
      </w:r>
    </w:p>
    <w:p w:rsidR="00112A10" w:rsidRPr="00DF3CB6" w:rsidRDefault="007E2ACD" w:rsidP="000262BF">
      <w:pPr>
        <w:tabs>
          <w:tab w:val="right" w:pos="617"/>
          <w:tab w:val="left" w:pos="1936"/>
        </w:tabs>
        <w:bidi/>
        <w:spacing w:before="240"/>
        <w:ind w:left="50"/>
        <w:jc w:val="both"/>
        <w:rPr>
          <w:rtl/>
          <w:lang w:bidi="ar-DZ"/>
        </w:rPr>
      </w:pPr>
      <w:r w:rsidRPr="00DF3CB6">
        <w:rPr>
          <w:lang w:bidi="ar-DZ"/>
        </w:rPr>
        <w:t>45</w:t>
      </w:r>
      <w:r w:rsidR="00112A10" w:rsidRPr="00DF3CB6">
        <w:rPr>
          <w:rFonts w:hint="cs"/>
          <w:rtl/>
          <w:lang w:bidi="ar-DZ"/>
        </w:rPr>
        <w:t xml:space="preserve">- </w:t>
      </w:r>
      <w:r w:rsidR="00112A10" w:rsidRPr="00DF3CB6">
        <w:rPr>
          <w:rtl/>
          <w:lang w:bidi="ar-DZ"/>
        </w:rPr>
        <w:t>مجناح حسين، بركات محمد، قابلية المرافق العامة للتفويض في القانون الجزائري، مجلة الأستاذ الباحث للدراسات القانونية و السياسية، المجلد 06، العدد 02 ديسمبر 2012</w:t>
      </w:r>
    </w:p>
    <w:p w:rsidR="00D8190C" w:rsidRPr="00DF3CB6" w:rsidRDefault="007E2ACD" w:rsidP="000262BF">
      <w:pPr>
        <w:pStyle w:val="Notedebasdepage"/>
        <w:tabs>
          <w:tab w:val="right" w:pos="617"/>
        </w:tabs>
        <w:bidi/>
        <w:spacing w:before="240"/>
        <w:ind w:left="50"/>
        <w:jc w:val="both"/>
        <w:rPr>
          <w:sz w:val="30"/>
          <w:szCs w:val="30"/>
          <w:rtl/>
          <w:lang w:bidi="ar-DZ"/>
        </w:rPr>
      </w:pPr>
      <w:r w:rsidRPr="00DF3CB6">
        <w:rPr>
          <w:sz w:val="30"/>
          <w:szCs w:val="30"/>
          <w:lang w:bidi="ar-DZ"/>
        </w:rPr>
        <w:t>46</w:t>
      </w:r>
      <w:r w:rsidR="00581DCE" w:rsidRPr="00DF3CB6">
        <w:rPr>
          <w:sz w:val="30"/>
          <w:szCs w:val="30"/>
          <w:rtl/>
          <w:lang w:bidi="ar-DZ"/>
        </w:rPr>
        <w:t>- محمد الحسين، المغزى القانوني الصحيح لإستدراج عروض الاسعار، مقال منشور في مجلة جامعة دمشق للعلوم الاقتصادية و القانونية، مجلة علمية محكمة تصدر عن جامعة دمشق، العدد الاول، المجلد الخامس عشر، سوريا،1999</w:t>
      </w:r>
      <w:r w:rsidR="00C21C58" w:rsidRPr="00DF3CB6">
        <w:rPr>
          <w:sz w:val="30"/>
          <w:szCs w:val="30"/>
          <w:rtl/>
          <w:lang w:bidi="ar-DZ"/>
        </w:rPr>
        <w:t>.</w:t>
      </w:r>
    </w:p>
    <w:p w:rsidR="00581DCE" w:rsidRPr="00DF3CB6" w:rsidRDefault="007E2ACD" w:rsidP="000262BF">
      <w:pPr>
        <w:pStyle w:val="Notedebasdepage"/>
        <w:tabs>
          <w:tab w:val="right" w:pos="617"/>
        </w:tabs>
        <w:bidi/>
        <w:spacing w:before="240"/>
        <w:ind w:left="50"/>
        <w:jc w:val="both"/>
        <w:rPr>
          <w:sz w:val="30"/>
          <w:szCs w:val="30"/>
          <w:rtl/>
          <w:lang w:bidi="ar-DZ"/>
        </w:rPr>
      </w:pPr>
      <w:r w:rsidRPr="00DF3CB6">
        <w:rPr>
          <w:sz w:val="30"/>
          <w:szCs w:val="30"/>
          <w:lang w:bidi="ar-DZ"/>
        </w:rPr>
        <w:t>47</w:t>
      </w:r>
      <w:r w:rsidR="00112A10" w:rsidRPr="00DF3CB6">
        <w:rPr>
          <w:rFonts w:hint="cs"/>
          <w:sz w:val="30"/>
          <w:szCs w:val="30"/>
          <w:rtl/>
          <w:lang w:bidi="ar-DZ"/>
        </w:rPr>
        <w:t xml:space="preserve">- </w:t>
      </w:r>
      <w:r w:rsidR="00112A10" w:rsidRPr="00DF3CB6">
        <w:rPr>
          <w:sz w:val="30"/>
          <w:szCs w:val="30"/>
          <w:rtl/>
          <w:lang w:bidi="ar-DZ"/>
        </w:rPr>
        <w:t>مخلوف باهية، المدة في عقود تفويض المرافق العامة، المجلة الأكادمية للبحث القانوني، المجلد 10، العدد 03، جامعة عبد الرحمن ميرة – بجاية-2019</w:t>
      </w:r>
    </w:p>
    <w:p w:rsidR="005C3702" w:rsidRPr="00DF3CB6" w:rsidRDefault="007E2ACD" w:rsidP="000262BF">
      <w:pPr>
        <w:pStyle w:val="Notedebasdepage"/>
        <w:tabs>
          <w:tab w:val="right" w:pos="617"/>
        </w:tabs>
        <w:bidi/>
        <w:spacing w:before="240"/>
        <w:ind w:left="50"/>
        <w:jc w:val="both"/>
        <w:rPr>
          <w:sz w:val="30"/>
          <w:szCs w:val="30"/>
          <w:rtl/>
          <w:lang w:bidi="ar-DZ"/>
        </w:rPr>
      </w:pPr>
      <w:r w:rsidRPr="00DF3CB6">
        <w:rPr>
          <w:sz w:val="30"/>
          <w:szCs w:val="30"/>
          <w:lang w:bidi="ar-DZ"/>
        </w:rPr>
        <w:t>48</w:t>
      </w:r>
      <w:r w:rsidR="005C3702" w:rsidRPr="00DF3CB6">
        <w:rPr>
          <w:rFonts w:hint="cs"/>
          <w:sz w:val="30"/>
          <w:szCs w:val="30"/>
          <w:rtl/>
          <w:lang w:bidi="ar-DZ"/>
        </w:rPr>
        <w:t>-</w:t>
      </w:r>
      <w:r w:rsidR="005C3702" w:rsidRPr="00DF3CB6">
        <w:rPr>
          <w:sz w:val="30"/>
          <w:szCs w:val="30"/>
          <w:rtl/>
          <w:lang w:bidi="ar-DZ"/>
        </w:rPr>
        <w:t>مراح أحمد، أليات الرقابة على تفويضات المرافق العامة للجماعات الاقليمية، في ظل المرسوم التنفيذي 18-199 المتضمن تفويضات المرفق العام  المجلة الاكاديمية للبحوث القانونية و السياسية، المجلد السادس</w:t>
      </w:r>
      <w:r w:rsidR="00DF3CB6" w:rsidRPr="00DF3CB6">
        <w:rPr>
          <w:sz w:val="30"/>
          <w:szCs w:val="30"/>
          <w:rtl/>
          <w:lang w:bidi="ar-DZ"/>
        </w:rPr>
        <w:t xml:space="preserve">، </w:t>
      </w:r>
      <w:r w:rsidR="005C3702" w:rsidRPr="00DF3CB6">
        <w:rPr>
          <w:sz w:val="30"/>
          <w:szCs w:val="30"/>
          <w:rtl/>
          <w:lang w:bidi="ar-DZ"/>
        </w:rPr>
        <w:t>العدد الاول الاول سنة2022</w:t>
      </w:r>
    </w:p>
    <w:p w:rsidR="00304463" w:rsidRPr="00DF3CB6" w:rsidRDefault="007E2ACD" w:rsidP="000262BF">
      <w:pPr>
        <w:pStyle w:val="Notedebasdepage"/>
        <w:tabs>
          <w:tab w:val="right" w:pos="617"/>
        </w:tabs>
        <w:bidi/>
        <w:spacing w:before="240"/>
        <w:ind w:left="50"/>
        <w:jc w:val="both"/>
        <w:rPr>
          <w:sz w:val="30"/>
          <w:szCs w:val="30"/>
          <w:rtl/>
          <w:lang w:bidi="ar-DZ"/>
        </w:rPr>
      </w:pPr>
      <w:r w:rsidRPr="00DF3CB6">
        <w:rPr>
          <w:sz w:val="30"/>
          <w:szCs w:val="30"/>
          <w:lang w:bidi="ar-DZ"/>
        </w:rPr>
        <w:t>49</w:t>
      </w:r>
      <w:r w:rsidR="005C3702" w:rsidRPr="00DF3CB6">
        <w:rPr>
          <w:rFonts w:hint="cs"/>
          <w:sz w:val="30"/>
          <w:szCs w:val="30"/>
          <w:rtl/>
          <w:lang w:bidi="ar-DZ"/>
        </w:rPr>
        <w:t>-</w:t>
      </w:r>
      <w:r w:rsidR="00304463" w:rsidRPr="00DF3CB6">
        <w:rPr>
          <w:sz w:val="30"/>
          <w:szCs w:val="30"/>
          <w:rtl/>
          <w:lang w:bidi="ar-DZ"/>
        </w:rPr>
        <w:t xml:space="preserve"> نبيل إسماعيل الشبلاق، الطبيعة القانونية لمسؤولية الأطراف في مرحلة ما قبل العقد، دراسة في العقود الدولية لنقل التكنولوجيا</w:t>
      </w:r>
      <w:r w:rsidR="00DF3CB6" w:rsidRPr="00DF3CB6">
        <w:rPr>
          <w:sz w:val="30"/>
          <w:szCs w:val="30"/>
          <w:rtl/>
          <w:lang w:bidi="ar-DZ"/>
        </w:rPr>
        <w:t xml:space="preserve">، </w:t>
      </w:r>
      <w:r w:rsidR="00304463" w:rsidRPr="00DF3CB6">
        <w:rPr>
          <w:sz w:val="30"/>
          <w:szCs w:val="30"/>
          <w:rtl/>
          <w:lang w:bidi="ar-DZ"/>
        </w:rPr>
        <w:t>مجلة دمشق للعلوم الأقتصادية و القانونية كلية الحقوق دمشق، العدد الثاني201، المجلد 29 ،2013.</w:t>
      </w:r>
    </w:p>
    <w:p w:rsidR="005C3702" w:rsidRPr="00DF3CB6" w:rsidRDefault="007E2ACD" w:rsidP="000262BF">
      <w:pPr>
        <w:pStyle w:val="Notedebasdepage"/>
        <w:tabs>
          <w:tab w:val="right" w:pos="617"/>
        </w:tabs>
        <w:bidi/>
        <w:spacing w:before="240" w:after="240"/>
        <w:ind w:left="50"/>
        <w:jc w:val="both"/>
        <w:rPr>
          <w:sz w:val="30"/>
          <w:szCs w:val="30"/>
          <w:lang w:bidi="ar-DZ"/>
        </w:rPr>
      </w:pPr>
      <w:r w:rsidRPr="00DF3CB6">
        <w:rPr>
          <w:sz w:val="30"/>
          <w:szCs w:val="30"/>
          <w:lang w:bidi="ar-DZ"/>
        </w:rPr>
        <w:t>50</w:t>
      </w:r>
      <w:r w:rsidR="005C3702" w:rsidRPr="00DF3CB6">
        <w:rPr>
          <w:rFonts w:hint="cs"/>
          <w:sz w:val="30"/>
          <w:szCs w:val="30"/>
          <w:rtl/>
          <w:lang w:bidi="ar-DZ"/>
        </w:rPr>
        <w:t>- وناس</w:t>
      </w:r>
      <w:r w:rsidR="005C3702" w:rsidRPr="00DF3CB6">
        <w:rPr>
          <w:sz w:val="30"/>
          <w:szCs w:val="30"/>
          <w:rtl/>
          <w:lang w:bidi="ar-DZ"/>
        </w:rPr>
        <w:t xml:space="preserve"> إيمان</w:t>
      </w:r>
      <w:r w:rsidR="005C3702" w:rsidRPr="00DF3CB6">
        <w:rPr>
          <w:rFonts w:hint="cs"/>
          <w:sz w:val="30"/>
          <w:szCs w:val="30"/>
          <w:rtl/>
          <w:lang w:bidi="ar-DZ"/>
        </w:rPr>
        <w:t>،</w:t>
      </w:r>
      <w:r w:rsidR="005C3702" w:rsidRPr="00DF3CB6">
        <w:rPr>
          <w:sz w:val="30"/>
          <w:szCs w:val="30"/>
          <w:rtl/>
          <w:lang w:bidi="ar-DZ"/>
        </w:rPr>
        <w:t xml:space="preserve"> فاطمة الزهراء الفاسي، مبدأ المنافسة في عقود تفويض المرفق العام في الجزائر، مجلة أبحاث، المجلد 06، العدد 02،2021</w:t>
      </w:r>
    </w:p>
    <w:p w:rsidR="005C3702" w:rsidRDefault="007E2ACD" w:rsidP="000262BF">
      <w:pPr>
        <w:tabs>
          <w:tab w:val="right" w:pos="617"/>
          <w:tab w:val="left" w:pos="1936"/>
        </w:tabs>
        <w:bidi/>
        <w:jc w:val="both"/>
        <w:rPr>
          <w:rtl/>
          <w:lang w:bidi="ar-DZ"/>
        </w:rPr>
      </w:pPr>
      <w:r w:rsidRPr="00DF3CB6">
        <w:rPr>
          <w:lang w:bidi="ar-DZ"/>
        </w:rPr>
        <w:t>51</w:t>
      </w:r>
      <w:r w:rsidR="004E6B54" w:rsidRPr="00DF3CB6">
        <w:rPr>
          <w:rtl/>
          <w:lang w:bidi="ar-DZ"/>
        </w:rPr>
        <w:t xml:space="preserve">- </w:t>
      </w:r>
      <w:r w:rsidR="00874E24" w:rsidRPr="00DF3CB6">
        <w:rPr>
          <w:rFonts w:hint="cs"/>
          <w:rtl/>
          <w:lang w:bidi="ar-DZ"/>
        </w:rPr>
        <w:t>يعيش</w:t>
      </w:r>
      <w:r w:rsidR="00874E24" w:rsidRPr="00DF3CB6">
        <w:rPr>
          <w:rtl/>
          <w:lang w:bidi="ar-DZ"/>
        </w:rPr>
        <w:t>شوقي</w:t>
      </w:r>
      <w:r w:rsidR="00874E24" w:rsidRPr="00DF3CB6">
        <w:rPr>
          <w:rFonts w:hint="cs"/>
          <w:rtl/>
          <w:lang w:bidi="ar-DZ"/>
        </w:rPr>
        <w:t>،</w:t>
      </w:r>
      <w:r w:rsidR="004E6B54" w:rsidRPr="00DF3CB6">
        <w:rPr>
          <w:rtl/>
          <w:lang w:bidi="ar-DZ"/>
        </w:rPr>
        <w:t xml:space="preserve"> شبري عزيزة، دور مجلس المحاسبة في مكافحة الفساد المالي في التشريع الجزائري، مجلة الحقوق والحريات، العدد الثاني كلية الحقوق والعلوم السياسية جامعة محمد خيضر بسكرة الجزائر، 2016.</w:t>
      </w:r>
    </w:p>
    <w:p w:rsidR="00524E6C" w:rsidRPr="005458AA" w:rsidRDefault="0005414B" w:rsidP="0069338A">
      <w:pPr>
        <w:pStyle w:val="Notedebasdepage"/>
        <w:tabs>
          <w:tab w:val="right" w:pos="617"/>
        </w:tabs>
        <w:bidi/>
        <w:ind w:left="50"/>
        <w:jc w:val="both"/>
        <w:rPr>
          <w:b/>
          <w:bCs/>
          <w:sz w:val="40"/>
          <w:szCs w:val="40"/>
          <w:rtl/>
          <w:lang w:bidi="ar-DZ"/>
        </w:rPr>
      </w:pPr>
      <w:r w:rsidRPr="005458AA">
        <w:rPr>
          <w:b/>
          <w:bCs/>
          <w:sz w:val="40"/>
          <w:szCs w:val="40"/>
          <w:rtl/>
          <w:lang w:bidi="ar-DZ"/>
        </w:rPr>
        <w:t xml:space="preserve">خامسا </w:t>
      </w:r>
      <w:r w:rsidR="0069338A" w:rsidRPr="005458AA">
        <w:rPr>
          <w:b/>
          <w:bCs/>
          <w:sz w:val="40"/>
          <w:szCs w:val="40"/>
          <w:rtl/>
          <w:lang w:bidi="ar-DZ"/>
        </w:rPr>
        <w:t>–</w:t>
      </w:r>
      <w:r w:rsidR="00524E6C" w:rsidRPr="005458AA">
        <w:rPr>
          <w:b/>
          <w:bCs/>
          <w:sz w:val="40"/>
          <w:szCs w:val="40"/>
          <w:rtl/>
          <w:lang w:bidi="ar-DZ"/>
        </w:rPr>
        <w:t>المداخلات</w:t>
      </w:r>
      <w:r w:rsidR="0069338A" w:rsidRPr="005458AA">
        <w:rPr>
          <w:rFonts w:hint="cs"/>
          <w:b/>
          <w:bCs/>
          <w:sz w:val="40"/>
          <w:szCs w:val="40"/>
          <w:rtl/>
          <w:lang w:bidi="ar-DZ"/>
        </w:rPr>
        <w:t xml:space="preserve"> في إطار الملتقيات </w:t>
      </w:r>
      <w:proofErr w:type="gramStart"/>
      <w:r w:rsidR="0069338A" w:rsidRPr="005458AA">
        <w:rPr>
          <w:rFonts w:hint="cs"/>
          <w:b/>
          <w:bCs/>
          <w:sz w:val="40"/>
          <w:szCs w:val="40"/>
          <w:rtl/>
          <w:lang w:bidi="ar-DZ"/>
        </w:rPr>
        <w:t>العلمية</w:t>
      </w:r>
      <w:proofErr w:type="gramEnd"/>
      <w:r w:rsidR="0069338A" w:rsidRPr="005458AA">
        <w:rPr>
          <w:rFonts w:hint="cs"/>
          <w:b/>
          <w:bCs/>
          <w:sz w:val="40"/>
          <w:szCs w:val="40"/>
          <w:rtl/>
          <w:lang w:bidi="ar-DZ"/>
        </w:rPr>
        <w:t xml:space="preserve"> </w:t>
      </w:r>
    </w:p>
    <w:p w:rsidR="001404F5" w:rsidRPr="00DF3CB6" w:rsidRDefault="001404F5" w:rsidP="000262BF">
      <w:pPr>
        <w:pStyle w:val="Notedebasdepage"/>
        <w:tabs>
          <w:tab w:val="right" w:pos="617"/>
        </w:tabs>
        <w:bidi/>
        <w:ind w:left="50"/>
        <w:jc w:val="both"/>
        <w:rPr>
          <w:b/>
          <w:bCs/>
          <w:sz w:val="30"/>
          <w:szCs w:val="30"/>
          <w:rtl/>
          <w:lang w:bidi="ar-DZ"/>
        </w:rPr>
      </w:pPr>
    </w:p>
    <w:p w:rsidR="001404F5" w:rsidRPr="00DF3CB6" w:rsidRDefault="00B706AA" w:rsidP="000262BF">
      <w:pPr>
        <w:pStyle w:val="Notedebasdepage"/>
        <w:tabs>
          <w:tab w:val="right" w:pos="617"/>
        </w:tabs>
        <w:bidi/>
        <w:jc w:val="both"/>
        <w:rPr>
          <w:b/>
          <w:bCs/>
          <w:sz w:val="30"/>
          <w:szCs w:val="30"/>
          <w:rtl/>
          <w:lang w:bidi="ar-DZ"/>
        </w:rPr>
      </w:pPr>
      <w:r w:rsidRPr="00DF3CB6">
        <w:rPr>
          <w:rFonts w:hint="cs"/>
          <w:sz w:val="30"/>
          <w:szCs w:val="30"/>
          <w:rtl/>
          <w:lang w:bidi="ar-DZ"/>
        </w:rPr>
        <w:t>1-</w:t>
      </w:r>
      <w:r w:rsidR="001404F5" w:rsidRPr="00DF3CB6">
        <w:rPr>
          <w:sz w:val="30"/>
          <w:szCs w:val="30"/>
          <w:rtl/>
          <w:lang w:bidi="ar-DZ"/>
        </w:rPr>
        <w:t>باهية مخلوف</w:t>
      </w:r>
      <w:r w:rsidR="00DF3CB6" w:rsidRPr="00DF3CB6">
        <w:rPr>
          <w:sz w:val="30"/>
          <w:szCs w:val="30"/>
          <w:rtl/>
          <w:lang w:bidi="ar-DZ"/>
        </w:rPr>
        <w:t xml:space="preserve">، </w:t>
      </w:r>
      <w:r w:rsidR="001404F5" w:rsidRPr="00DF3CB6">
        <w:rPr>
          <w:sz w:val="30"/>
          <w:szCs w:val="30"/>
          <w:rtl/>
          <w:lang w:bidi="ar-DZ"/>
        </w:rPr>
        <w:t>تأثير المنافسة الحرة على فكرة المرفق العام</w:t>
      </w:r>
      <w:r w:rsidR="00DF3CB6" w:rsidRPr="00DF3CB6">
        <w:rPr>
          <w:sz w:val="30"/>
          <w:szCs w:val="30"/>
          <w:rtl/>
          <w:lang w:bidi="ar-DZ"/>
        </w:rPr>
        <w:t xml:space="preserve">، </w:t>
      </w:r>
      <w:r w:rsidR="001404F5" w:rsidRPr="00DF3CB6">
        <w:rPr>
          <w:sz w:val="30"/>
          <w:szCs w:val="30"/>
          <w:rtl/>
          <w:lang w:bidi="ar-DZ"/>
        </w:rPr>
        <w:t>أعمال الملتقى الوطني حول التسيير المفوض للمرافق العامة من طرف أشخاص القانون العام و الخاص، كلية الحقوق و العلوم السياسية جامعة بجاية يومي 11 و 12 أفريل 2011.</w:t>
      </w:r>
    </w:p>
    <w:p w:rsidR="00524E6C" w:rsidRPr="00DF3CB6" w:rsidRDefault="00B706AA" w:rsidP="000262BF">
      <w:pPr>
        <w:pStyle w:val="Notedebasdepage"/>
        <w:tabs>
          <w:tab w:val="right" w:pos="617"/>
        </w:tabs>
        <w:bidi/>
        <w:spacing w:before="240"/>
        <w:jc w:val="both"/>
        <w:rPr>
          <w:sz w:val="30"/>
          <w:szCs w:val="30"/>
          <w:lang w:bidi="ar-DZ"/>
        </w:rPr>
      </w:pPr>
      <w:r w:rsidRPr="00DF3CB6">
        <w:rPr>
          <w:rFonts w:hint="cs"/>
          <w:sz w:val="30"/>
          <w:szCs w:val="30"/>
          <w:rtl/>
          <w:lang w:bidi="ar-DZ"/>
        </w:rPr>
        <w:t>2-</w:t>
      </w:r>
      <w:r w:rsidR="00524E6C" w:rsidRPr="00DF3CB6">
        <w:rPr>
          <w:sz w:val="30"/>
          <w:szCs w:val="30"/>
          <w:rtl/>
          <w:lang w:bidi="ar-DZ"/>
        </w:rPr>
        <w:t xml:space="preserve">تياب نادية، تكريس مبدأ حرية المنافسة الية للوقاية من الفساد </w:t>
      </w:r>
      <w:r w:rsidR="00327E14" w:rsidRPr="00DF3CB6">
        <w:rPr>
          <w:sz w:val="30"/>
          <w:szCs w:val="30"/>
          <w:rtl/>
          <w:lang w:bidi="ar-DZ"/>
        </w:rPr>
        <w:t>(</w:t>
      </w:r>
      <w:r w:rsidR="00524E6C" w:rsidRPr="00DF3CB6">
        <w:rPr>
          <w:sz w:val="30"/>
          <w:szCs w:val="30"/>
          <w:rtl/>
          <w:lang w:bidi="ar-DZ"/>
        </w:rPr>
        <w:t>الجزائر و المغرب نموذجا) مداخلة في إطار الملتقى الدولي الخامس عشر حول الفساد و أليات مكافحته في الدول المغاربية</w:t>
      </w:r>
      <w:r w:rsidR="00DF3CB6" w:rsidRPr="00DF3CB6">
        <w:rPr>
          <w:sz w:val="30"/>
          <w:szCs w:val="30"/>
          <w:rtl/>
          <w:lang w:bidi="ar-DZ"/>
        </w:rPr>
        <w:t xml:space="preserve">، </w:t>
      </w:r>
      <w:r w:rsidR="00524E6C" w:rsidRPr="00DF3CB6">
        <w:rPr>
          <w:sz w:val="30"/>
          <w:szCs w:val="30"/>
          <w:rtl/>
          <w:lang w:bidi="ar-DZ"/>
        </w:rPr>
        <w:t>المنعقد يومي 13-14 أفريل 2015، قسم الحقوق كلية الحقوق و العلوم السياسية جامعة محمد خيضر بسكرة</w:t>
      </w:r>
      <w:r w:rsidR="00EB7F23" w:rsidRPr="00DF3CB6">
        <w:rPr>
          <w:sz w:val="30"/>
          <w:szCs w:val="30"/>
          <w:rtl/>
          <w:lang w:bidi="ar-DZ"/>
        </w:rPr>
        <w:t>.</w:t>
      </w:r>
    </w:p>
    <w:p w:rsidR="00394A38" w:rsidRPr="00DF3CB6" w:rsidRDefault="00394A38" w:rsidP="000262BF">
      <w:pPr>
        <w:pStyle w:val="Notedebasdepage"/>
        <w:tabs>
          <w:tab w:val="right" w:pos="617"/>
        </w:tabs>
        <w:bidi/>
        <w:spacing w:before="240"/>
        <w:jc w:val="both"/>
        <w:rPr>
          <w:sz w:val="30"/>
          <w:szCs w:val="30"/>
          <w:rtl/>
          <w:lang w:bidi="ar-DZ"/>
        </w:rPr>
      </w:pPr>
      <w:r w:rsidRPr="00DF3CB6">
        <w:rPr>
          <w:sz w:val="30"/>
          <w:szCs w:val="30"/>
          <w:lang w:bidi="ar-DZ"/>
        </w:rPr>
        <w:t>3</w:t>
      </w:r>
      <w:r w:rsidRPr="00DF3CB6">
        <w:rPr>
          <w:rFonts w:hint="cs"/>
          <w:sz w:val="30"/>
          <w:szCs w:val="30"/>
          <w:rtl/>
          <w:lang w:bidi="ar-DZ"/>
        </w:rPr>
        <w:t xml:space="preserve">- </w:t>
      </w:r>
      <w:r w:rsidRPr="00DF3CB6">
        <w:rPr>
          <w:sz w:val="30"/>
          <w:szCs w:val="30"/>
          <w:rtl/>
          <w:lang w:bidi="ar-DZ"/>
        </w:rPr>
        <w:t>حميدوش أسيا، ضياف ياسمينة</w:t>
      </w:r>
      <w:r w:rsidR="00DF3CB6" w:rsidRPr="00DF3CB6">
        <w:rPr>
          <w:sz w:val="30"/>
          <w:szCs w:val="30"/>
          <w:rtl/>
          <w:lang w:bidi="ar-DZ"/>
        </w:rPr>
        <w:t xml:space="preserve">، </w:t>
      </w:r>
      <w:r w:rsidRPr="00DF3CB6">
        <w:rPr>
          <w:sz w:val="30"/>
          <w:szCs w:val="30"/>
          <w:rtl/>
          <w:lang w:bidi="ar-DZ"/>
        </w:rPr>
        <w:t xml:space="preserve">قراءة في جديد التعديل الدستوري 2020 حول مجلس المحاسبة، مداخلة ضمن فعاليات الملتقى الوطني الإفتراضي حول البناء المؤسساتي لدولة القانون في ظل التعديل الدستوري 2020، المنعقد بجامعة محمد بوضياف المسيلة كلية الحقوق و العلوم السياسية يوم 22 أفريل 2021 </w:t>
      </w:r>
    </w:p>
    <w:p w:rsidR="00B706AA" w:rsidRPr="00DF3CB6" w:rsidRDefault="00394A38" w:rsidP="000262BF">
      <w:pPr>
        <w:pStyle w:val="Notedebasdepage"/>
        <w:tabs>
          <w:tab w:val="right" w:pos="617"/>
        </w:tabs>
        <w:bidi/>
        <w:spacing w:before="240"/>
        <w:jc w:val="both"/>
        <w:rPr>
          <w:sz w:val="30"/>
          <w:szCs w:val="30"/>
          <w:rtl/>
          <w:lang w:bidi="ar-DZ"/>
        </w:rPr>
      </w:pPr>
      <w:r w:rsidRPr="00DF3CB6">
        <w:rPr>
          <w:rFonts w:hint="cs"/>
          <w:sz w:val="30"/>
          <w:szCs w:val="30"/>
          <w:rtl/>
          <w:lang w:bidi="ar-DZ"/>
        </w:rPr>
        <w:t>4</w:t>
      </w:r>
      <w:r w:rsidR="00B706AA" w:rsidRPr="00DF3CB6">
        <w:rPr>
          <w:rFonts w:hint="cs"/>
          <w:sz w:val="30"/>
          <w:szCs w:val="30"/>
          <w:rtl/>
          <w:lang w:bidi="ar-DZ"/>
        </w:rPr>
        <w:t>-</w:t>
      </w:r>
      <w:r w:rsidR="00B706AA" w:rsidRPr="00DF3CB6">
        <w:rPr>
          <w:sz w:val="30"/>
          <w:szCs w:val="30"/>
          <w:rtl/>
          <w:lang w:bidi="ar-DZ"/>
        </w:rPr>
        <w:t>نادية ضريفي، توسيع مجال قانون الصفقات العمومية وإعادة هيكلة وتنظيم إجراءات إبرام الصفقات العمومية، مداخلة ضمن أشغال اليوم الدراسي حول التنظيم الجديد للصفقات العمومي</w:t>
      </w:r>
      <w:r w:rsidR="00B706AA" w:rsidRPr="00DF3CB6">
        <w:rPr>
          <w:rFonts w:hint="cs"/>
          <w:sz w:val="30"/>
          <w:szCs w:val="30"/>
          <w:rtl/>
          <w:lang w:bidi="ar-DZ"/>
        </w:rPr>
        <w:t>ة</w:t>
      </w:r>
      <w:r w:rsidR="00B706AA" w:rsidRPr="00DF3CB6">
        <w:rPr>
          <w:sz w:val="30"/>
          <w:szCs w:val="30"/>
          <w:rtl/>
          <w:lang w:bidi="ar-DZ"/>
        </w:rPr>
        <w:t xml:space="preserve"> و تفويضات المرفق العام</w:t>
      </w:r>
      <w:r w:rsidR="00DF3CB6" w:rsidRPr="00DF3CB6">
        <w:rPr>
          <w:sz w:val="30"/>
          <w:szCs w:val="30"/>
          <w:rtl/>
          <w:lang w:bidi="ar-DZ"/>
        </w:rPr>
        <w:t xml:space="preserve">، </w:t>
      </w:r>
      <w:r w:rsidR="00B706AA" w:rsidRPr="00DF3CB6">
        <w:rPr>
          <w:sz w:val="30"/>
          <w:szCs w:val="30"/>
          <w:rtl/>
          <w:lang w:bidi="ar-DZ"/>
        </w:rPr>
        <w:t>المنظم من طرف جامعة محمد بوضياف المسيلة</w:t>
      </w:r>
      <w:r w:rsidR="00DF3CB6" w:rsidRPr="00DF3CB6">
        <w:rPr>
          <w:sz w:val="30"/>
          <w:szCs w:val="30"/>
          <w:rtl/>
          <w:lang w:bidi="ar-DZ"/>
        </w:rPr>
        <w:t xml:space="preserve">، </w:t>
      </w:r>
      <w:r w:rsidR="00B706AA" w:rsidRPr="00DF3CB6">
        <w:rPr>
          <w:sz w:val="30"/>
          <w:szCs w:val="30"/>
          <w:rtl/>
          <w:lang w:bidi="ar-DZ"/>
        </w:rPr>
        <w:t>كلية الحقوق و العلوم السياسية، يوم 23 فيفري 2016</w:t>
      </w:r>
    </w:p>
    <w:p w:rsidR="00394A38" w:rsidRPr="00DF3CB6" w:rsidRDefault="00394A38" w:rsidP="000262BF">
      <w:pPr>
        <w:pStyle w:val="Notedebasdepage"/>
        <w:tabs>
          <w:tab w:val="right" w:pos="617"/>
        </w:tabs>
        <w:bidi/>
        <w:spacing w:before="240"/>
        <w:jc w:val="both"/>
        <w:rPr>
          <w:sz w:val="30"/>
          <w:szCs w:val="30"/>
          <w:lang w:bidi="ar-DZ"/>
        </w:rPr>
      </w:pPr>
      <w:r w:rsidRPr="00DF3CB6">
        <w:rPr>
          <w:sz w:val="30"/>
          <w:szCs w:val="30"/>
          <w:lang w:bidi="ar-DZ"/>
        </w:rPr>
        <w:t>5</w:t>
      </w:r>
      <w:r w:rsidRPr="00DF3CB6">
        <w:rPr>
          <w:rFonts w:hint="cs"/>
          <w:sz w:val="30"/>
          <w:szCs w:val="30"/>
          <w:rtl/>
          <w:lang w:bidi="ar-DZ"/>
        </w:rPr>
        <w:t>-</w:t>
      </w:r>
      <w:r w:rsidRPr="00DF3CB6">
        <w:rPr>
          <w:sz w:val="30"/>
          <w:szCs w:val="30"/>
          <w:rtl/>
          <w:lang w:bidi="ar-DZ"/>
        </w:rPr>
        <w:t xml:space="preserve">ضريفي نادية، قريرنوارة، حوكمة النفقات العمومية في إطار الرقابة البعدية لتفويض المرفق العام،  مداخلة في إطار فعالية </w:t>
      </w:r>
      <w:r w:rsidRPr="00DF3CB6">
        <w:rPr>
          <w:sz w:val="30"/>
          <w:szCs w:val="30"/>
          <w:rtl/>
          <w:lang w:val="en-US"/>
        </w:rPr>
        <w:t xml:space="preserve">الملتقى الدوليالفساد بين نصوص القانون وتحديات العولمة، جامعة </w:t>
      </w:r>
      <w:r w:rsidRPr="00DF3CB6">
        <w:rPr>
          <w:sz w:val="30"/>
          <w:szCs w:val="30"/>
          <w:rtl/>
          <w:lang w:val="en-US" w:bidi="ar-DZ"/>
        </w:rPr>
        <w:t xml:space="preserve">محمد البشير الإبراهيمي </w:t>
      </w:r>
      <w:r w:rsidRPr="00DF3CB6">
        <w:rPr>
          <w:sz w:val="30"/>
          <w:szCs w:val="30"/>
          <w:rtl/>
          <w:lang w:val="en-US"/>
        </w:rPr>
        <w:t>–برج بوعريريج -كلية الحقوق والعلوم السياسية قسم الحقوق المنعقد  يومي 18-19 ماي 2021</w:t>
      </w:r>
    </w:p>
    <w:p w:rsidR="0005414B" w:rsidRDefault="00394A38" w:rsidP="000262BF">
      <w:pPr>
        <w:pStyle w:val="Notedebasdepage"/>
        <w:tabs>
          <w:tab w:val="right" w:pos="617"/>
        </w:tabs>
        <w:bidi/>
        <w:spacing w:before="240"/>
        <w:jc w:val="both"/>
        <w:rPr>
          <w:sz w:val="30"/>
          <w:szCs w:val="30"/>
          <w:rtl/>
          <w:lang w:bidi="ar-DZ"/>
        </w:rPr>
      </w:pPr>
      <w:r w:rsidRPr="00DF3CB6">
        <w:rPr>
          <w:sz w:val="30"/>
          <w:szCs w:val="30"/>
          <w:lang w:bidi="ar-DZ"/>
        </w:rPr>
        <w:t>6</w:t>
      </w:r>
      <w:r w:rsidRPr="00DF3CB6">
        <w:rPr>
          <w:rFonts w:hint="cs"/>
          <w:sz w:val="30"/>
          <w:szCs w:val="30"/>
          <w:rtl/>
          <w:lang w:bidi="ar-DZ"/>
        </w:rPr>
        <w:t>-</w:t>
      </w:r>
      <w:r w:rsidR="0005414B" w:rsidRPr="00DF3CB6">
        <w:rPr>
          <w:sz w:val="30"/>
          <w:szCs w:val="30"/>
          <w:rtl/>
          <w:lang w:bidi="ar-DZ"/>
        </w:rPr>
        <w:t xml:space="preserve">قرير نوارة، يوسف شبل، الرخص الإدارية كالية لحماية اليئة في قطاع المحروقات، دراسة في إطارالقانون رقم 19-13، مداخلة في إطار الملتقى العلمي الوطني العلمي حول السياسة الطاقوية في الجزائر المنظم من طرف كلية الحقوق والعلوم السياسية، قسم العلوم السياسية، جامعة المسيلة، </w:t>
      </w:r>
      <w:r w:rsidR="0005414B" w:rsidRPr="00DF3CB6">
        <w:rPr>
          <w:sz w:val="30"/>
          <w:szCs w:val="30"/>
          <w:lang w:bidi="ar-DZ"/>
        </w:rPr>
        <w:t>2020</w:t>
      </w:r>
      <w:r w:rsidR="0069338A">
        <w:rPr>
          <w:rFonts w:hint="cs"/>
          <w:sz w:val="30"/>
          <w:szCs w:val="30"/>
          <w:rtl/>
          <w:lang w:bidi="ar-DZ"/>
        </w:rPr>
        <w:t>.</w:t>
      </w:r>
    </w:p>
    <w:p w:rsidR="0069338A" w:rsidRPr="0069338A" w:rsidRDefault="0069338A" w:rsidP="0069338A">
      <w:pPr>
        <w:pStyle w:val="Notedebasdepage"/>
        <w:tabs>
          <w:tab w:val="right" w:pos="617"/>
        </w:tabs>
        <w:bidi/>
        <w:spacing w:before="240"/>
        <w:jc w:val="both"/>
        <w:rPr>
          <w:sz w:val="8"/>
          <w:szCs w:val="8"/>
          <w:rtl/>
          <w:lang w:bidi="ar-DZ"/>
        </w:rPr>
      </w:pPr>
    </w:p>
    <w:p w:rsidR="00524E6C" w:rsidRPr="005458AA" w:rsidRDefault="0069338A" w:rsidP="005458AA">
      <w:pPr>
        <w:pStyle w:val="Notedebasdepage"/>
        <w:tabs>
          <w:tab w:val="right" w:pos="617"/>
        </w:tabs>
        <w:bidi/>
        <w:spacing w:after="240"/>
        <w:ind w:left="50"/>
        <w:jc w:val="both"/>
        <w:rPr>
          <w:b/>
          <w:bCs/>
          <w:sz w:val="40"/>
          <w:szCs w:val="40"/>
          <w:rtl/>
          <w:lang w:bidi="ar-DZ"/>
        </w:rPr>
      </w:pPr>
      <w:r w:rsidRPr="005458AA">
        <w:rPr>
          <w:b/>
          <w:bCs/>
          <w:sz w:val="40"/>
          <w:szCs w:val="40"/>
          <w:rtl/>
          <w:lang w:bidi="ar-DZ"/>
        </w:rPr>
        <w:t>س</w:t>
      </w:r>
      <w:r w:rsidRPr="005458AA">
        <w:rPr>
          <w:rFonts w:hint="cs"/>
          <w:b/>
          <w:bCs/>
          <w:sz w:val="40"/>
          <w:szCs w:val="40"/>
          <w:rtl/>
          <w:lang w:bidi="ar-DZ"/>
        </w:rPr>
        <w:t>ادسا</w:t>
      </w:r>
      <w:r w:rsidR="0005414B" w:rsidRPr="005458AA">
        <w:rPr>
          <w:b/>
          <w:bCs/>
          <w:sz w:val="40"/>
          <w:szCs w:val="40"/>
          <w:rtl/>
          <w:lang w:bidi="ar-DZ"/>
        </w:rPr>
        <w:t xml:space="preserve">- </w:t>
      </w:r>
      <w:proofErr w:type="gramStart"/>
      <w:r w:rsidR="00524E6C" w:rsidRPr="005458AA">
        <w:rPr>
          <w:b/>
          <w:bCs/>
          <w:sz w:val="40"/>
          <w:szCs w:val="40"/>
          <w:rtl/>
          <w:lang w:bidi="ar-DZ"/>
        </w:rPr>
        <w:t>المواقع</w:t>
      </w:r>
      <w:proofErr w:type="gramEnd"/>
      <w:r w:rsidR="00524E6C" w:rsidRPr="005458AA">
        <w:rPr>
          <w:b/>
          <w:bCs/>
          <w:sz w:val="40"/>
          <w:szCs w:val="40"/>
          <w:rtl/>
          <w:lang w:bidi="ar-DZ"/>
        </w:rPr>
        <w:t xml:space="preserve"> الإلكترونية</w:t>
      </w:r>
    </w:p>
    <w:p w:rsidR="00685F35" w:rsidRPr="00DF3CB6" w:rsidRDefault="0005414B" w:rsidP="005458AA">
      <w:pPr>
        <w:pStyle w:val="Notedebasdepage"/>
        <w:tabs>
          <w:tab w:val="right" w:pos="617"/>
        </w:tabs>
        <w:bidi/>
        <w:spacing w:after="240"/>
        <w:ind w:left="50"/>
        <w:rPr>
          <w:sz w:val="30"/>
          <w:szCs w:val="30"/>
          <w:lang w:bidi="ar-DZ"/>
        </w:rPr>
      </w:pPr>
      <w:r w:rsidRPr="00DF3CB6">
        <w:rPr>
          <w:sz w:val="30"/>
          <w:szCs w:val="30"/>
          <w:lang w:bidi="ar-DZ"/>
        </w:rPr>
        <w:t>1</w:t>
      </w:r>
      <w:r w:rsidRPr="00DF3CB6">
        <w:rPr>
          <w:sz w:val="30"/>
          <w:szCs w:val="30"/>
          <w:rtl/>
          <w:lang w:bidi="ar-DZ"/>
        </w:rPr>
        <w:t xml:space="preserve">- </w:t>
      </w:r>
      <w:r w:rsidR="00685F35" w:rsidRPr="00DF3CB6">
        <w:rPr>
          <w:sz w:val="30"/>
          <w:szCs w:val="30"/>
          <w:rtl/>
          <w:lang w:bidi="ar-DZ"/>
        </w:rPr>
        <w:t xml:space="preserve"> رشيد بنعايش، مفهوم المصلحة العامة، الحوار المتمدن، العدد 2945، 24-03-2010، موقع</w:t>
      </w:r>
      <w:r w:rsidR="00DF3CB6" w:rsidRPr="00DF3CB6">
        <w:rPr>
          <w:sz w:val="30"/>
          <w:szCs w:val="30"/>
          <w:rtl/>
          <w:lang w:bidi="ar-DZ"/>
        </w:rPr>
        <w:t>:</w:t>
      </w:r>
      <w:hyperlink w:history="1">
        <w:r w:rsidR="00685F35" w:rsidRPr="00DF3CB6">
          <w:rPr>
            <w:rStyle w:val="Lienhypertexte"/>
            <w:color w:val="auto"/>
            <w:sz w:val="30"/>
            <w:szCs w:val="30"/>
            <w:lang w:bidi="ar-DZ"/>
          </w:rPr>
          <w:t>WWW.Elhewar.org&gt;Show.art.asp</w:t>
        </w:r>
      </w:hyperlink>
      <w:r w:rsidR="00685F35" w:rsidRPr="00DF3CB6">
        <w:rPr>
          <w:sz w:val="30"/>
          <w:szCs w:val="30"/>
          <w:rtl/>
          <w:lang w:bidi="ar-DZ"/>
        </w:rPr>
        <w:t xml:space="preserve"> تم الإطلاع عليه بتاريخ</w:t>
      </w:r>
      <w:r w:rsidR="00DF3CB6" w:rsidRPr="00DF3CB6">
        <w:rPr>
          <w:sz w:val="30"/>
          <w:szCs w:val="30"/>
          <w:rtl/>
          <w:lang w:bidi="ar-DZ"/>
        </w:rPr>
        <w:t>:</w:t>
      </w:r>
      <w:r w:rsidR="00685F35" w:rsidRPr="00DF3CB6">
        <w:rPr>
          <w:sz w:val="30"/>
          <w:szCs w:val="30"/>
          <w:rtl/>
          <w:lang w:bidi="ar-DZ"/>
        </w:rPr>
        <w:t xml:space="preserve"> 01-02-2022. </w:t>
      </w:r>
    </w:p>
    <w:p w:rsidR="00685F35" w:rsidRPr="00DF3CB6" w:rsidRDefault="00112B88" w:rsidP="00CE7DDA">
      <w:pPr>
        <w:pStyle w:val="Notedebasdepage"/>
        <w:numPr>
          <w:ilvl w:val="0"/>
          <w:numId w:val="44"/>
        </w:numPr>
        <w:tabs>
          <w:tab w:val="right" w:pos="617"/>
        </w:tabs>
        <w:rPr>
          <w:sz w:val="30"/>
          <w:szCs w:val="30"/>
          <w:rtl/>
          <w:lang w:bidi="ar-DZ"/>
        </w:rPr>
      </w:pPr>
      <w:hyperlink r:id="rId53" w:history="1">
        <w:r w:rsidR="00685F35" w:rsidRPr="00DF3CB6">
          <w:rPr>
            <w:rStyle w:val="Lienhypertexte"/>
            <w:color w:val="auto"/>
            <w:sz w:val="30"/>
            <w:szCs w:val="30"/>
            <w:lang w:bidi="ar-DZ"/>
          </w:rPr>
          <w:t>www.almaany.com</w:t>
        </w:r>
      </w:hyperlink>
      <w:r w:rsidR="00685F35" w:rsidRPr="00DF3CB6">
        <w:rPr>
          <w:sz w:val="30"/>
          <w:szCs w:val="30"/>
          <w:rtl/>
          <w:lang w:bidi="ar-DZ"/>
        </w:rPr>
        <w:t>تاريخ الاطلاع 11-05-2022، على الساعة 12:20 ليلا</w:t>
      </w:r>
      <w:r w:rsidR="00EB7F23" w:rsidRPr="00DF3CB6">
        <w:rPr>
          <w:sz w:val="30"/>
          <w:szCs w:val="30"/>
          <w:lang w:bidi="ar-DZ"/>
        </w:rPr>
        <w:t>.</w:t>
      </w:r>
    </w:p>
    <w:p w:rsidR="00EC652A" w:rsidRPr="00DF3CB6" w:rsidRDefault="00934F23" w:rsidP="00241E7A">
      <w:pPr>
        <w:pStyle w:val="Paragraphedeliste"/>
        <w:numPr>
          <w:ilvl w:val="0"/>
          <w:numId w:val="44"/>
        </w:numPr>
        <w:tabs>
          <w:tab w:val="right" w:pos="617"/>
        </w:tabs>
        <w:autoSpaceDE w:val="0"/>
        <w:autoSpaceDN w:val="0"/>
        <w:bidi/>
        <w:adjustRightInd w:val="0"/>
        <w:spacing w:after="0" w:line="240" w:lineRule="auto"/>
        <w:jc w:val="left"/>
        <w:rPr>
          <w:rtl/>
          <w:lang w:bidi="ar-DZ"/>
        </w:rPr>
      </w:pPr>
      <w:r>
        <w:rPr>
          <w:rFonts w:hint="cs"/>
          <w:rtl/>
          <w:lang w:bidi="ar-DZ"/>
        </w:rPr>
        <w:t xml:space="preserve"> </w:t>
      </w:r>
      <w:proofErr w:type="gramStart"/>
      <w:r>
        <w:rPr>
          <w:rFonts w:hint="cs"/>
          <w:rtl/>
          <w:lang w:bidi="ar-DZ"/>
        </w:rPr>
        <w:t>الدستور</w:t>
      </w:r>
      <w:proofErr w:type="gramEnd"/>
      <w:r>
        <w:rPr>
          <w:rFonts w:hint="cs"/>
          <w:rtl/>
          <w:lang w:bidi="ar-DZ"/>
        </w:rPr>
        <w:t xml:space="preserve"> المغربي </w:t>
      </w:r>
      <w:hyperlink r:id="rId54" w:history="1">
        <w:r w:rsidR="00EC652A" w:rsidRPr="00934F23">
          <w:rPr>
            <w:rStyle w:val="Lienhypertexte"/>
            <w:color w:val="auto"/>
            <w:lang w:bidi="ar-DZ"/>
          </w:rPr>
          <w:t>www.constituteproject.org</w:t>
        </w:r>
      </w:hyperlink>
      <w:r w:rsidR="000C3B11">
        <w:rPr>
          <w:rFonts w:hint="cs"/>
          <w:rtl/>
          <w:lang w:bidi="ar-DZ"/>
        </w:rPr>
        <w:t xml:space="preserve">تاريخ الاطلاع </w:t>
      </w:r>
      <w:r>
        <w:rPr>
          <w:lang w:bidi="ar-DZ"/>
        </w:rPr>
        <w:t>13</w:t>
      </w:r>
      <w:r w:rsidR="000C3B11">
        <w:rPr>
          <w:rFonts w:hint="cs"/>
          <w:rtl/>
          <w:lang w:bidi="ar-DZ"/>
        </w:rPr>
        <w:t>-</w:t>
      </w:r>
      <w:r>
        <w:rPr>
          <w:lang w:bidi="ar-DZ"/>
        </w:rPr>
        <w:t>01</w:t>
      </w:r>
      <w:r w:rsidR="000C3B11">
        <w:rPr>
          <w:rFonts w:hint="cs"/>
          <w:rtl/>
          <w:lang w:bidi="ar-DZ"/>
        </w:rPr>
        <w:t>-</w:t>
      </w:r>
      <w:r w:rsidR="000C3B11">
        <w:rPr>
          <w:lang w:bidi="ar-DZ"/>
        </w:rPr>
        <w:t xml:space="preserve">2022 </w:t>
      </w:r>
      <w:r w:rsidR="000C3B11">
        <w:rPr>
          <w:rFonts w:hint="cs"/>
          <w:rtl/>
          <w:lang w:bidi="ar-DZ"/>
        </w:rPr>
        <w:t xml:space="preserve">على الساعة </w:t>
      </w:r>
      <w:r w:rsidR="00241E7A">
        <w:rPr>
          <w:lang w:bidi="ar-DZ"/>
        </w:rPr>
        <w:t>22 :22</w:t>
      </w:r>
      <w:r w:rsidR="000C3B11">
        <w:rPr>
          <w:rFonts w:hint="cs"/>
          <w:rtl/>
          <w:lang w:bidi="ar-DZ"/>
        </w:rPr>
        <w:t>ليلا</w:t>
      </w:r>
    </w:p>
    <w:p w:rsidR="00EC652A" w:rsidRPr="00DF3CB6" w:rsidRDefault="000C3B11" w:rsidP="000C3B11">
      <w:pPr>
        <w:pStyle w:val="Notedebasdepage"/>
        <w:tabs>
          <w:tab w:val="right" w:pos="617"/>
        </w:tabs>
        <w:ind w:left="360"/>
        <w:jc w:val="both"/>
        <w:rPr>
          <w:sz w:val="30"/>
          <w:szCs w:val="30"/>
          <w:rtl/>
          <w:lang w:bidi="ar-DZ"/>
        </w:rPr>
      </w:pPr>
      <w:r>
        <w:rPr>
          <w:b/>
          <w:bCs/>
          <w:sz w:val="30"/>
          <w:szCs w:val="30"/>
        </w:rPr>
        <w:t>3</w:t>
      </w:r>
      <w:r>
        <w:rPr>
          <w:b/>
          <w:bCs/>
          <w:sz w:val="30"/>
          <w:szCs w:val="30"/>
          <w:lang w:bidi="ar-DZ"/>
        </w:rPr>
        <w:t>-</w:t>
      </w:r>
      <w:r w:rsidR="005458AA" w:rsidRPr="000C3B11">
        <w:rPr>
          <w:rFonts w:hint="cs"/>
          <w:sz w:val="30"/>
          <w:szCs w:val="30"/>
          <w:rtl/>
        </w:rPr>
        <w:t>الموقع الإلكتروني</w:t>
      </w:r>
      <w:r w:rsidRPr="000C3B11">
        <w:rPr>
          <w:sz w:val="30"/>
          <w:szCs w:val="30"/>
        </w:rPr>
        <w:t> </w:t>
      </w:r>
      <w:r w:rsidR="00EC652A" w:rsidRPr="000C3B11">
        <w:rPr>
          <w:sz w:val="30"/>
          <w:szCs w:val="30"/>
        </w:rPr>
        <w:t>Hbrabic.com</w:t>
      </w:r>
      <w:r w:rsidR="00EC652A" w:rsidRPr="00DF3CB6">
        <w:rPr>
          <w:sz w:val="30"/>
          <w:szCs w:val="30"/>
          <w:rtl/>
          <w:lang w:bidi="ar-DZ"/>
        </w:rPr>
        <w:t xml:space="preserve">تم الإطلاع عليه يوم 14 جانفي 2022 الساعة23:57 </w:t>
      </w:r>
    </w:p>
    <w:p w:rsidR="00210D07" w:rsidRDefault="00210D07" w:rsidP="00391A02">
      <w:pPr>
        <w:pStyle w:val="Notedebasdepage"/>
        <w:tabs>
          <w:tab w:val="right" w:pos="617"/>
        </w:tabs>
        <w:bidi/>
        <w:ind w:left="50"/>
        <w:jc w:val="both"/>
        <w:rPr>
          <w:b/>
          <w:bCs/>
          <w:sz w:val="30"/>
          <w:szCs w:val="30"/>
          <w:rtl/>
        </w:rPr>
      </w:pPr>
    </w:p>
    <w:p w:rsidR="008B260F" w:rsidRPr="000C3B11" w:rsidRDefault="0069338A" w:rsidP="0069338A">
      <w:pPr>
        <w:pStyle w:val="Notedebasdepage"/>
        <w:tabs>
          <w:tab w:val="right" w:pos="617"/>
        </w:tabs>
        <w:bidi/>
        <w:ind w:left="50"/>
        <w:jc w:val="both"/>
        <w:rPr>
          <w:b/>
          <w:bCs/>
          <w:sz w:val="40"/>
          <w:szCs w:val="40"/>
          <w:rtl/>
          <w:lang w:bidi="ar-DZ"/>
        </w:rPr>
      </w:pPr>
      <w:r w:rsidRPr="000C3B11">
        <w:rPr>
          <w:rFonts w:hint="cs"/>
          <w:b/>
          <w:bCs/>
          <w:sz w:val="40"/>
          <w:szCs w:val="40"/>
          <w:rtl/>
        </w:rPr>
        <w:t xml:space="preserve">سابعا- </w:t>
      </w:r>
      <w:proofErr w:type="gramStart"/>
      <w:r w:rsidR="008B260F" w:rsidRPr="000C3B11">
        <w:rPr>
          <w:b/>
          <w:bCs/>
          <w:sz w:val="40"/>
          <w:szCs w:val="40"/>
          <w:rtl/>
        </w:rPr>
        <w:t>المحاضرات</w:t>
      </w:r>
      <w:proofErr w:type="gramEnd"/>
      <w:r w:rsidR="008B260F" w:rsidRPr="000C3B11">
        <w:rPr>
          <w:b/>
          <w:bCs/>
          <w:sz w:val="40"/>
          <w:szCs w:val="40"/>
          <w:rtl/>
        </w:rPr>
        <w:t xml:space="preserve"> </w:t>
      </w:r>
    </w:p>
    <w:p w:rsidR="006C57A1" w:rsidRPr="00DF3CB6" w:rsidRDefault="006C57A1" w:rsidP="00B40B53">
      <w:pPr>
        <w:pStyle w:val="Notedebasdepage"/>
        <w:tabs>
          <w:tab w:val="right" w:pos="617"/>
        </w:tabs>
        <w:bidi/>
        <w:ind w:left="50"/>
        <w:jc w:val="both"/>
        <w:rPr>
          <w:sz w:val="30"/>
          <w:szCs w:val="30"/>
          <w:rtl/>
          <w:lang w:bidi="ar-DZ"/>
        </w:rPr>
      </w:pPr>
      <w:r w:rsidRPr="00DF3CB6">
        <w:rPr>
          <w:sz w:val="30"/>
          <w:szCs w:val="30"/>
          <w:rtl/>
          <w:lang w:bidi="ar-DZ"/>
        </w:rPr>
        <w:t>– تياب نادية، محاضرات في مادة الصفقات العمومية، السنة الثانية ماستر، كلية الحقوق والعلوم السياسية</w:t>
      </w:r>
      <w:r w:rsidR="00DF3CB6" w:rsidRPr="00DF3CB6">
        <w:rPr>
          <w:sz w:val="30"/>
          <w:szCs w:val="30"/>
          <w:rtl/>
          <w:lang w:bidi="ar-DZ"/>
        </w:rPr>
        <w:t xml:space="preserve">، </w:t>
      </w:r>
      <w:r w:rsidRPr="00DF3CB6">
        <w:rPr>
          <w:sz w:val="30"/>
          <w:szCs w:val="30"/>
          <w:rtl/>
          <w:lang w:bidi="ar-DZ"/>
        </w:rPr>
        <w:t>جامعة عبد الرحمان ميرة بجاية، 2014-2015.</w:t>
      </w:r>
    </w:p>
    <w:p w:rsidR="00EC27C3" w:rsidRPr="000C3B11" w:rsidRDefault="00EC27C3" w:rsidP="000C3B11">
      <w:pPr>
        <w:pStyle w:val="Paragraphedeliste"/>
        <w:numPr>
          <w:ilvl w:val="0"/>
          <w:numId w:val="41"/>
        </w:numPr>
        <w:tabs>
          <w:tab w:val="left" w:pos="1936"/>
        </w:tabs>
        <w:bidi/>
        <w:spacing w:before="240"/>
        <w:jc w:val="both"/>
        <w:rPr>
          <w:rFonts w:asciiTheme="majorBidi" w:hAnsiTheme="majorBidi" w:cstheme="majorBidi"/>
          <w:b/>
          <w:bCs/>
          <w:sz w:val="40"/>
          <w:szCs w:val="40"/>
          <w:rtl/>
          <w:lang w:bidi="ar-MA"/>
        </w:rPr>
      </w:pPr>
      <w:r w:rsidRPr="000C3B11">
        <w:rPr>
          <w:rFonts w:ascii="Arial" w:hAnsi="Arial" w:cs="Arial"/>
          <w:b/>
          <w:bCs/>
          <w:sz w:val="40"/>
          <w:szCs w:val="40"/>
          <w:rtl/>
          <w:lang w:bidi="ar-MA"/>
        </w:rPr>
        <w:t>المراجع باللغة الأجنبية:</w:t>
      </w:r>
    </w:p>
    <w:p w:rsidR="008A13EC" w:rsidRPr="00D1746F" w:rsidRDefault="008A13EC" w:rsidP="000C3B11">
      <w:pPr>
        <w:pStyle w:val="Notedebasdepage"/>
        <w:spacing w:before="240"/>
        <w:rPr>
          <w:rFonts w:asciiTheme="majorBidi" w:hAnsiTheme="majorBidi" w:cstheme="majorBidi"/>
          <w:b/>
          <w:bCs/>
          <w:sz w:val="32"/>
          <w:szCs w:val="32"/>
          <w:lang w:bidi="ar-DZ"/>
        </w:rPr>
      </w:pPr>
      <w:r w:rsidRPr="00D1746F">
        <w:rPr>
          <w:rFonts w:asciiTheme="majorBidi" w:hAnsiTheme="majorBidi" w:cstheme="majorBidi"/>
          <w:b/>
          <w:bCs/>
          <w:sz w:val="32"/>
          <w:szCs w:val="32"/>
          <w:lang w:bidi="ar-DZ"/>
        </w:rPr>
        <w:t xml:space="preserve">1/ Les Textes Juridiques </w:t>
      </w:r>
    </w:p>
    <w:p w:rsidR="008A13EC" w:rsidRPr="00D1746F" w:rsidRDefault="008A13EC" w:rsidP="00CE7DDA">
      <w:pPr>
        <w:pStyle w:val="Notedebasdepage"/>
        <w:numPr>
          <w:ilvl w:val="0"/>
          <w:numId w:val="86"/>
        </w:numPr>
        <w:tabs>
          <w:tab w:val="left" w:pos="142"/>
          <w:tab w:val="left" w:pos="284"/>
        </w:tabs>
        <w:spacing w:line="360" w:lineRule="auto"/>
        <w:ind w:left="0" w:firstLine="0"/>
        <w:jc w:val="both"/>
        <w:rPr>
          <w:rFonts w:asciiTheme="majorBidi" w:hAnsiTheme="majorBidi" w:cstheme="majorBidi"/>
          <w:b/>
          <w:bCs/>
          <w:sz w:val="28"/>
          <w:szCs w:val="28"/>
          <w:rtl/>
        </w:rPr>
      </w:pPr>
      <w:r w:rsidRPr="00D1746F">
        <w:rPr>
          <w:rFonts w:asciiTheme="majorBidi" w:hAnsiTheme="majorBidi" w:cstheme="majorBidi"/>
          <w:sz w:val="28"/>
          <w:szCs w:val="28"/>
        </w:rPr>
        <w:t>Code de la commande publique France, Dernière modification 09-12-2020, Edition 12-12-2020</w:t>
      </w:r>
      <w:r w:rsidRPr="00D1746F">
        <w:rPr>
          <w:rFonts w:asciiTheme="majorBidi" w:hAnsiTheme="majorBidi" w:cstheme="majorBidi"/>
          <w:sz w:val="28"/>
          <w:szCs w:val="28"/>
          <w:rtl/>
        </w:rPr>
        <w:t>.</w:t>
      </w:r>
    </w:p>
    <w:p w:rsidR="008A13EC" w:rsidRPr="00D1746F" w:rsidRDefault="008A13EC" w:rsidP="00CE7DDA">
      <w:pPr>
        <w:pStyle w:val="Paragraphedeliste"/>
        <w:numPr>
          <w:ilvl w:val="0"/>
          <w:numId w:val="86"/>
        </w:numPr>
        <w:tabs>
          <w:tab w:val="left" w:pos="142"/>
          <w:tab w:val="left" w:pos="284"/>
        </w:tabs>
        <w:autoSpaceDE w:val="0"/>
        <w:autoSpaceDN w:val="0"/>
        <w:adjustRightInd w:val="0"/>
        <w:spacing w:after="0" w:line="360" w:lineRule="auto"/>
        <w:ind w:left="0" w:firstLine="0"/>
        <w:jc w:val="both"/>
        <w:rPr>
          <w:rFonts w:asciiTheme="majorBidi" w:hAnsiTheme="majorBidi" w:cstheme="majorBidi"/>
          <w:sz w:val="28"/>
          <w:szCs w:val="28"/>
          <w:rtl/>
        </w:rPr>
      </w:pPr>
      <w:r w:rsidRPr="00D1746F">
        <w:rPr>
          <w:rFonts w:asciiTheme="majorBidi" w:hAnsiTheme="majorBidi" w:cstheme="majorBidi"/>
          <w:sz w:val="28"/>
          <w:szCs w:val="28"/>
        </w:rPr>
        <w:t xml:space="preserve">Décret exécutif n 18-199 correspondant  au  02-08-2018, relatif a la délégation de  service publics, j o  n 48 du 05-08-2018.  </w:t>
      </w:r>
    </w:p>
    <w:p w:rsidR="008A13EC" w:rsidRPr="00D1746F" w:rsidRDefault="008A13EC" w:rsidP="00CE7DDA">
      <w:pPr>
        <w:pStyle w:val="Paragraphedeliste"/>
        <w:numPr>
          <w:ilvl w:val="0"/>
          <w:numId w:val="86"/>
        </w:numPr>
        <w:tabs>
          <w:tab w:val="left" w:pos="142"/>
          <w:tab w:val="left" w:pos="284"/>
        </w:tabs>
        <w:autoSpaceDE w:val="0"/>
        <w:autoSpaceDN w:val="0"/>
        <w:adjustRightInd w:val="0"/>
        <w:spacing w:after="0" w:line="360" w:lineRule="auto"/>
        <w:ind w:left="0" w:firstLine="0"/>
        <w:jc w:val="both"/>
        <w:rPr>
          <w:rFonts w:asciiTheme="majorBidi" w:hAnsiTheme="majorBidi" w:cstheme="majorBidi"/>
          <w:sz w:val="28"/>
          <w:szCs w:val="28"/>
          <w:rtl/>
          <w:lang w:bidi="ar-DZ"/>
        </w:rPr>
      </w:pPr>
      <w:r w:rsidRPr="00D1746F">
        <w:rPr>
          <w:rFonts w:asciiTheme="majorBidi" w:hAnsiTheme="majorBidi" w:cstheme="majorBidi"/>
          <w:sz w:val="28"/>
          <w:szCs w:val="28"/>
        </w:rPr>
        <w:t>DIRECTIVE 2014/23/UE DU PARLEMENT EUROPÉEN ET DU CONSEIL du 26 février 2014 sur l’attribution de contrats de concession, JOUE n° L 94/1 le28.3.2014</w:t>
      </w:r>
    </w:p>
    <w:p w:rsidR="008A13EC" w:rsidRPr="00D1746F" w:rsidRDefault="008A13EC" w:rsidP="00CE7DDA">
      <w:pPr>
        <w:pStyle w:val="Paragraphedeliste"/>
        <w:numPr>
          <w:ilvl w:val="0"/>
          <w:numId w:val="86"/>
        </w:numPr>
        <w:tabs>
          <w:tab w:val="left" w:pos="142"/>
          <w:tab w:val="left" w:pos="284"/>
        </w:tabs>
        <w:autoSpaceDE w:val="0"/>
        <w:autoSpaceDN w:val="0"/>
        <w:adjustRightInd w:val="0"/>
        <w:spacing w:after="0" w:line="360" w:lineRule="auto"/>
        <w:ind w:left="0" w:firstLine="0"/>
        <w:jc w:val="both"/>
        <w:rPr>
          <w:rFonts w:asciiTheme="majorBidi" w:hAnsiTheme="majorBidi" w:cstheme="majorBidi"/>
          <w:sz w:val="28"/>
          <w:szCs w:val="28"/>
          <w:rtl/>
        </w:rPr>
      </w:pPr>
      <w:r w:rsidRPr="00D1746F">
        <w:rPr>
          <w:rFonts w:asciiTheme="majorBidi" w:hAnsiTheme="majorBidi" w:cstheme="majorBidi"/>
          <w:sz w:val="28"/>
          <w:szCs w:val="28"/>
          <w:lang w:bidi="ar-DZ"/>
        </w:rPr>
        <w:t>L’</w:t>
      </w:r>
      <w:r w:rsidRPr="00D1746F">
        <w:rPr>
          <w:rFonts w:asciiTheme="majorBidi" w:hAnsiTheme="majorBidi" w:cstheme="majorBidi"/>
          <w:sz w:val="28"/>
          <w:szCs w:val="28"/>
        </w:rPr>
        <w:t>Ordonnance N</w:t>
      </w:r>
      <w:r w:rsidR="00DF3CB6" w:rsidRPr="00D1746F">
        <w:rPr>
          <w:rFonts w:asciiTheme="majorBidi" w:hAnsiTheme="majorBidi" w:cstheme="majorBidi"/>
          <w:sz w:val="28"/>
          <w:szCs w:val="28"/>
        </w:rPr>
        <w:t>:</w:t>
      </w:r>
      <w:r w:rsidRPr="00D1746F">
        <w:rPr>
          <w:rFonts w:asciiTheme="majorBidi" w:hAnsiTheme="majorBidi" w:cstheme="majorBidi"/>
          <w:sz w:val="28"/>
          <w:szCs w:val="28"/>
        </w:rPr>
        <w:t xml:space="preserve"> 2016-65 du 29 Janvier 2016 relative aux contrats de concession JORF N</w:t>
      </w:r>
      <w:r w:rsidR="00DF3CB6" w:rsidRPr="00D1746F">
        <w:rPr>
          <w:rFonts w:asciiTheme="majorBidi" w:hAnsiTheme="majorBidi" w:cstheme="majorBidi"/>
          <w:sz w:val="28"/>
          <w:szCs w:val="28"/>
        </w:rPr>
        <w:t>:</w:t>
      </w:r>
      <w:r w:rsidRPr="00D1746F">
        <w:rPr>
          <w:rFonts w:asciiTheme="majorBidi" w:hAnsiTheme="majorBidi" w:cstheme="majorBidi"/>
          <w:sz w:val="28"/>
          <w:szCs w:val="28"/>
        </w:rPr>
        <w:t>0025 du 30 janvier 2016</w:t>
      </w:r>
    </w:p>
    <w:p w:rsidR="008A13EC" w:rsidRPr="00D1746F" w:rsidRDefault="008A13EC" w:rsidP="00CE7DDA">
      <w:pPr>
        <w:pStyle w:val="Paragraphedeliste"/>
        <w:numPr>
          <w:ilvl w:val="0"/>
          <w:numId w:val="86"/>
        </w:numPr>
        <w:tabs>
          <w:tab w:val="left" w:pos="142"/>
          <w:tab w:val="left" w:pos="284"/>
        </w:tabs>
        <w:spacing w:after="0" w:line="360" w:lineRule="auto"/>
        <w:ind w:left="0" w:firstLine="0"/>
        <w:jc w:val="both"/>
        <w:rPr>
          <w:rFonts w:asciiTheme="majorBidi" w:hAnsiTheme="majorBidi" w:cstheme="majorBidi"/>
          <w:sz w:val="28"/>
          <w:szCs w:val="28"/>
          <w:lang w:bidi="ar-DZ"/>
        </w:rPr>
      </w:pPr>
      <w:r w:rsidRPr="00D1746F">
        <w:rPr>
          <w:rFonts w:asciiTheme="majorBidi" w:hAnsiTheme="majorBidi" w:cstheme="majorBidi"/>
          <w:sz w:val="28"/>
          <w:szCs w:val="28"/>
        </w:rPr>
        <w:t>Loi N</w:t>
      </w:r>
      <w:r w:rsidR="00DF3CB6" w:rsidRPr="00D1746F">
        <w:rPr>
          <w:rFonts w:asciiTheme="majorBidi" w:hAnsiTheme="majorBidi" w:cstheme="majorBidi"/>
          <w:sz w:val="28"/>
          <w:szCs w:val="28"/>
        </w:rPr>
        <w:t>:</w:t>
      </w:r>
      <w:r w:rsidRPr="00D1746F">
        <w:rPr>
          <w:rFonts w:asciiTheme="majorBidi" w:hAnsiTheme="majorBidi" w:cstheme="majorBidi"/>
          <w:sz w:val="28"/>
          <w:szCs w:val="28"/>
        </w:rPr>
        <w:t>96-142 février 1996 relation a la portière législative du code général des collectives Territoriale JORF, N</w:t>
      </w:r>
      <w:r w:rsidR="00DF3CB6" w:rsidRPr="00D1746F">
        <w:rPr>
          <w:rFonts w:asciiTheme="majorBidi" w:hAnsiTheme="majorBidi" w:cstheme="majorBidi"/>
          <w:sz w:val="28"/>
          <w:szCs w:val="28"/>
        </w:rPr>
        <w:t>:</w:t>
      </w:r>
      <w:r w:rsidRPr="00D1746F">
        <w:rPr>
          <w:rFonts w:asciiTheme="majorBidi" w:hAnsiTheme="majorBidi" w:cstheme="majorBidi"/>
          <w:sz w:val="28"/>
          <w:szCs w:val="28"/>
        </w:rPr>
        <w:t xml:space="preserve"> 47 du 24 Février 1996</w:t>
      </w:r>
      <w:r w:rsidRPr="00D1746F">
        <w:rPr>
          <w:rFonts w:asciiTheme="majorBidi" w:hAnsiTheme="majorBidi" w:cstheme="majorBidi"/>
          <w:sz w:val="28"/>
          <w:szCs w:val="28"/>
          <w:rtl/>
        </w:rPr>
        <w:t>.</w:t>
      </w:r>
    </w:p>
    <w:p w:rsidR="008A13EC" w:rsidRPr="00D1746F" w:rsidRDefault="008A13EC" w:rsidP="00CE7DDA">
      <w:pPr>
        <w:pStyle w:val="Notedebasdepage"/>
        <w:numPr>
          <w:ilvl w:val="0"/>
          <w:numId w:val="86"/>
        </w:numPr>
        <w:tabs>
          <w:tab w:val="left" w:pos="142"/>
          <w:tab w:val="left" w:pos="284"/>
        </w:tabs>
        <w:spacing w:line="360" w:lineRule="auto"/>
        <w:ind w:left="0" w:firstLine="0"/>
        <w:jc w:val="both"/>
        <w:rPr>
          <w:rFonts w:asciiTheme="majorBidi" w:hAnsiTheme="majorBidi" w:cstheme="majorBidi"/>
          <w:sz w:val="28"/>
          <w:szCs w:val="28"/>
          <w:rtl/>
        </w:rPr>
      </w:pPr>
      <w:r w:rsidRPr="00D1746F">
        <w:rPr>
          <w:rFonts w:asciiTheme="majorBidi" w:hAnsiTheme="majorBidi" w:cstheme="majorBidi"/>
          <w:sz w:val="28"/>
          <w:szCs w:val="28"/>
        </w:rPr>
        <w:t>L'ordonnance n° 2018-1074 du 26 novembre 2018, et du décret n° 2018-1075 du 3 décembre 2018. Entré en vigueur le 1er avril 2019</w:t>
      </w:r>
    </w:p>
    <w:p w:rsidR="008A13EC" w:rsidRPr="00D1746F" w:rsidRDefault="008A13EC" w:rsidP="00CE7DDA">
      <w:pPr>
        <w:pStyle w:val="Notedebasdepage"/>
        <w:numPr>
          <w:ilvl w:val="0"/>
          <w:numId w:val="86"/>
        </w:numPr>
        <w:tabs>
          <w:tab w:val="left" w:pos="142"/>
          <w:tab w:val="left" w:pos="284"/>
        </w:tabs>
        <w:spacing w:line="360" w:lineRule="auto"/>
        <w:ind w:left="0" w:firstLine="0"/>
        <w:jc w:val="both"/>
        <w:rPr>
          <w:rFonts w:asciiTheme="majorBidi" w:hAnsiTheme="majorBidi" w:cstheme="majorBidi"/>
          <w:sz w:val="28"/>
          <w:szCs w:val="28"/>
          <w:rtl/>
          <w:lang w:val="en-US" w:bidi="ar-DZ"/>
        </w:rPr>
      </w:pPr>
      <w:r w:rsidRPr="00D1746F">
        <w:rPr>
          <w:rFonts w:asciiTheme="majorBidi" w:hAnsiTheme="majorBidi" w:cstheme="majorBidi"/>
          <w:sz w:val="28"/>
          <w:szCs w:val="28"/>
          <w:lang w:val="en-US" w:bidi="ar-DZ"/>
        </w:rPr>
        <w:t>Universal declaration of humain righs  1948</w:t>
      </w:r>
    </w:p>
    <w:p w:rsidR="0086760C" w:rsidRPr="00D1746F" w:rsidRDefault="00110979" w:rsidP="0086760C">
      <w:pPr>
        <w:pStyle w:val="Notedebasdepage"/>
        <w:rPr>
          <w:rFonts w:asciiTheme="majorBidi" w:hAnsiTheme="majorBidi" w:cstheme="majorBidi"/>
          <w:b/>
          <w:bCs/>
          <w:sz w:val="32"/>
          <w:szCs w:val="32"/>
        </w:rPr>
      </w:pPr>
      <w:r w:rsidRPr="00D1746F">
        <w:rPr>
          <w:rFonts w:asciiTheme="majorBidi" w:hAnsiTheme="majorBidi" w:cstheme="majorBidi"/>
          <w:b/>
          <w:bCs/>
          <w:sz w:val="32"/>
          <w:szCs w:val="32"/>
        </w:rPr>
        <w:t>2/ Les Ouvrages</w:t>
      </w:r>
    </w:p>
    <w:p w:rsidR="0086760C" w:rsidRPr="00DF3CB6" w:rsidRDefault="0086760C" w:rsidP="0086760C">
      <w:pPr>
        <w:pStyle w:val="Notedebasdepage"/>
        <w:rPr>
          <w:rFonts w:asciiTheme="minorBidi" w:hAnsiTheme="minorBidi"/>
          <w:b/>
          <w:bCs/>
          <w:sz w:val="32"/>
          <w:szCs w:val="32"/>
        </w:rPr>
      </w:pP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rPr>
        <w:t>8-AUBY Jean-François</w:t>
      </w:r>
      <w:r w:rsidRPr="00D1746F">
        <w:rPr>
          <w:rFonts w:asciiTheme="majorBidi" w:hAnsiTheme="majorBidi" w:cstheme="majorBidi"/>
          <w:sz w:val="28"/>
          <w:szCs w:val="28"/>
        </w:rPr>
        <w:t>, Les services publics locaux, PUF, Paris, 1982</w:t>
      </w:r>
      <w:r w:rsidRPr="00D1746F">
        <w:rPr>
          <w:rFonts w:asciiTheme="majorBidi" w:hAnsiTheme="majorBidi" w:cstheme="majorBidi"/>
          <w:sz w:val="28"/>
          <w:szCs w:val="28"/>
          <w:rtl/>
        </w:rPr>
        <w:t>.</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lang w:bidi="ar-DZ"/>
        </w:rPr>
        <w:t>9-André</w:t>
      </w:r>
      <w:r w:rsidRPr="00D1746F">
        <w:rPr>
          <w:rFonts w:asciiTheme="majorBidi" w:hAnsiTheme="majorBidi" w:cstheme="majorBidi"/>
          <w:b/>
          <w:bCs/>
          <w:sz w:val="28"/>
          <w:szCs w:val="28"/>
        </w:rPr>
        <w:t>DE LAUBADERE</w:t>
      </w:r>
      <w:r w:rsidRPr="00D1746F">
        <w:rPr>
          <w:rFonts w:asciiTheme="majorBidi" w:hAnsiTheme="majorBidi" w:cstheme="majorBidi"/>
          <w:sz w:val="28"/>
          <w:szCs w:val="28"/>
          <w:lang w:bidi="ar-DZ"/>
        </w:rPr>
        <w:t xml:space="preserve">, Frank </w:t>
      </w:r>
      <w:proofErr w:type="gramStart"/>
      <w:r w:rsidRPr="00D1746F">
        <w:rPr>
          <w:rFonts w:asciiTheme="majorBidi" w:hAnsiTheme="majorBidi" w:cstheme="majorBidi"/>
          <w:b/>
          <w:bCs/>
          <w:sz w:val="28"/>
          <w:szCs w:val="28"/>
        </w:rPr>
        <w:t>MODERNE</w:t>
      </w:r>
      <w:r w:rsidRPr="00D1746F">
        <w:rPr>
          <w:rFonts w:asciiTheme="majorBidi" w:hAnsiTheme="majorBidi" w:cstheme="majorBidi"/>
          <w:sz w:val="28"/>
          <w:szCs w:val="28"/>
          <w:lang w:bidi="ar-DZ"/>
        </w:rPr>
        <w:t> ,Pierre</w:t>
      </w:r>
      <w:r w:rsidRPr="00D1746F">
        <w:rPr>
          <w:rFonts w:asciiTheme="majorBidi" w:hAnsiTheme="majorBidi" w:cstheme="majorBidi"/>
          <w:b/>
          <w:bCs/>
          <w:sz w:val="28"/>
          <w:szCs w:val="28"/>
        </w:rPr>
        <w:t>DELVOLVE</w:t>
      </w:r>
      <w:proofErr w:type="gramEnd"/>
      <w:r w:rsidRPr="00D1746F">
        <w:rPr>
          <w:rFonts w:asciiTheme="majorBidi" w:hAnsiTheme="majorBidi" w:cstheme="majorBidi"/>
          <w:sz w:val="28"/>
          <w:szCs w:val="28"/>
          <w:lang w:bidi="ar-DZ"/>
        </w:rPr>
        <w:t xml:space="preserve"> , </w:t>
      </w:r>
      <w:r w:rsidRPr="00D1746F">
        <w:rPr>
          <w:rFonts w:asciiTheme="majorBidi" w:hAnsiTheme="majorBidi" w:cstheme="majorBidi"/>
          <w:sz w:val="28"/>
          <w:szCs w:val="28"/>
        </w:rPr>
        <w:t>Traité descontrats administratif, 2ème édition, Tome 1, LGDJ, Paris, 1983</w:t>
      </w:r>
    </w:p>
    <w:p w:rsidR="0086760C" w:rsidRPr="00D1746F" w:rsidRDefault="0086760C" w:rsidP="00D1746F">
      <w:pPr>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10-M.SABRI </w:t>
      </w:r>
      <w:proofErr w:type="gramStart"/>
      <w:r w:rsidRPr="00D1746F">
        <w:rPr>
          <w:rFonts w:asciiTheme="majorBidi" w:hAnsiTheme="majorBidi" w:cstheme="majorBidi"/>
          <w:b/>
          <w:bCs/>
          <w:sz w:val="28"/>
          <w:szCs w:val="28"/>
          <w:lang w:bidi="ar-DZ"/>
        </w:rPr>
        <w:t>;K</w:t>
      </w:r>
      <w:proofErr w:type="gramEnd"/>
      <w:r w:rsidRPr="00D1746F">
        <w:rPr>
          <w:rFonts w:asciiTheme="majorBidi" w:hAnsiTheme="majorBidi" w:cstheme="majorBidi"/>
          <w:b/>
          <w:bCs/>
          <w:sz w:val="28"/>
          <w:szCs w:val="28"/>
          <w:lang w:bidi="ar-DZ"/>
        </w:rPr>
        <w:t xml:space="preserve"> AOUDIA</w:t>
      </w:r>
      <w:r w:rsidRPr="00D1746F">
        <w:rPr>
          <w:rFonts w:asciiTheme="majorBidi" w:hAnsiTheme="majorBidi" w:cstheme="majorBidi"/>
          <w:sz w:val="28"/>
          <w:szCs w:val="28"/>
          <w:lang w:bidi="ar-DZ"/>
        </w:rPr>
        <w:t> ; guide des marches publics ;edition sahel ; 2000</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11-</w:t>
      </w:r>
      <w:r w:rsidRPr="00D1746F">
        <w:rPr>
          <w:rFonts w:asciiTheme="majorBidi" w:hAnsiTheme="majorBidi" w:cstheme="majorBidi"/>
          <w:b/>
          <w:bCs/>
          <w:sz w:val="28"/>
          <w:szCs w:val="28"/>
        </w:rPr>
        <w:t>BOITEAU Claudie</w:t>
      </w:r>
      <w:r w:rsidRPr="00D1746F">
        <w:rPr>
          <w:rFonts w:asciiTheme="majorBidi" w:hAnsiTheme="majorBidi" w:cstheme="majorBidi"/>
          <w:sz w:val="28"/>
          <w:szCs w:val="28"/>
        </w:rPr>
        <w:t>, Les conventions de délégation de service public, éditions dumoniteur, Paris</w:t>
      </w:r>
      <w:proofErr w:type="gramStart"/>
      <w:r w:rsidRPr="00D1746F">
        <w:rPr>
          <w:rFonts w:asciiTheme="majorBidi" w:hAnsiTheme="majorBidi" w:cstheme="majorBidi"/>
          <w:sz w:val="28"/>
          <w:szCs w:val="28"/>
        </w:rPr>
        <w:t>,2007</w:t>
      </w:r>
      <w:proofErr w:type="gramEnd"/>
      <w:r w:rsidRPr="00D1746F">
        <w:rPr>
          <w:rFonts w:asciiTheme="majorBidi" w:hAnsiTheme="majorBidi" w:cstheme="majorBidi"/>
          <w:sz w:val="28"/>
          <w:szCs w:val="28"/>
        </w:rPr>
        <w:t>.</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12</w:t>
      </w:r>
      <w:r w:rsidRPr="00D1746F">
        <w:rPr>
          <w:rFonts w:asciiTheme="majorBidi" w:hAnsiTheme="majorBidi" w:cstheme="majorBidi"/>
          <w:sz w:val="28"/>
          <w:szCs w:val="28"/>
          <w:rtl/>
        </w:rPr>
        <w:t>-</w:t>
      </w:r>
      <w:r w:rsidRPr="00D1746F">
        <w:rPr>
          <w:rFonts w:asciiTheme="majorBidi" w:hAnsiTheme="majorBidi" w:cstheme="majorBidi"/>
          <w:b/>
          <w:bCs/>
          <w:sz w:val="28"/>
          <w:szCs w:val="28"/>
        </w:rPr>
        <w:t>Allaire Frédéric</w:t>
      </w:r>
      <w:r w:rsidRPr="00D1746F">
        <w:rPr>
          <w:rFonts w:asciiTheme="majorBidi" w:hAnsiTheme="majorBidi" w:cstheme="majorBidi"/>
          <w:sz w:val="28"/>
          <w:szCs w:val="28"/>
        </w:rPr>
        <w:t>, L’essentiel du Droit des marchés publics, Galino Editeur, Lextenso Editions, Paris, France, 2009,</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lang w:bidi="ar-DZ"/>
        </w:rPr>
        <w:t>13</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rPr>
        <w:t xml:space="preserve"> NICINSKI Sophie</w:t>
      </w:r>
      <w:proofErr w:type="gramStart"/>
      <w:r w:rsidRPr="00D1746F">
        <w:rPr>
          <w:rFonts w:asciiTheme="majorBidi" w:hAnsiTheme="majorBidi" w:cstheme="majorBidi"/>
          <w:sz w:val="28"/>
          <w:szCs w:val="28"/>
        </w:rPr>
        <w:t>,Droit</w:t>
      </w:r>
      <w:proofErr w:type="gramEnd"/>
      <w:r w:rsidRPr="00D1746F">
        <w:rPr>
          <w:rFonts w:asciiTheme="majorBidi" w:hAnsiTheme="majorBidi" w:cstheme="majorBidi"/>
          <w:sz w:val="28"/>
          <w:szCs w:val="28"/>
        </w:rPr>
        <w:t xml:space="preserve"> public des affaires, 2eme Ed,Montchrestien- Lextenso éditions, Paris, 2010.</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rPr>
        <w:t>14</w:t>
      </w:r>
      <w:r w:rsidRPr="00D1746F">
        <w:rPr>
          <w:rFonts w:asciiTheme="majorBidi" w:hAnsiTheme="majorBidi" w:cstheme="majorBidi"/>
          <w:sz w:val="28"/>
          <w:szCs w:val="28"/>
        </w:rPr>
        <w:t xml:space="preserve">- </w:t>
      </w:r>
      <w:r w:rsidRPr="00D1746F">
        <w:rPr>
          <w:rFonts w:asciiTheme="majorBidi" w:hAnsiTheme="majorBidi" w:cstheme="majorBidi"/>
          <w:b/>
          <w:bCs/>
          <w:sz w:val="28"/>
          <w:szCs w:val="28"/>
        </w:rPr>
        <w:t>BEZANCON Xavier</w:t>
      </w:r>
      <w:r w:rsidRPr="00D1746F">
        <w:rPr>
          <w:rFonts w:asciiTheme="majorBidi" w:hAnsiTheme="majorBidi" w:cstheme="majorBidi"/>
          <w:sz w:val="28"/>
          <w:szCs w:val="28"/>
        </w:rPr>
        <w:t xml:space="preserve">, </w:t>
      </w:r>
      <w:r w:rsidRPr="00D1746F">
        <w:rPr>
          <w:rFonts w:asciiTheme="majorBidi" w:hAnsiTheme="majorBidi" w:cstheme="majorBidi"/>
          <w:b/>
          <w:bCs/>
          <w:sz w:val="28"/>
          <w:szCs w:val="28"/>
        </w:rPr>
        <w:t>CUCCHIARINI Christian et COSSALTER Philippe</w:t>
      </w:r>
      <w:r w:rsidRPr="00D1746F">
        <w:rPr>
          <w:rFonts w:asciiTheme="majorBidi" w:hAnsiTheme="majorBidi" w:cstheme="majorBidi"/>
          <w:sz w:val="28"/>
          <w:szCs w:val="28"/>
        </w:rPr>
        <w:t xml:space="preserve">, Le guide de la </w:t>
      </w:r>
      <w:proofErr w:type="gramStart"/>
      <w:r w:rsidRPr="00D1746F">
        <w:rPr>
          <w:rFonts w:asciiTheme="majorBidi" w:hAnsiTheme="majorBidi" w:cstheme="majorBidi"/>
          <w:sz w:val="28"/>
          <w:szCs w:val="28"/>
        </w:rPr>
        <w:t>commandepublique ,</w:t>
      </w:r>
      <w:proofErr w:type="gramEnd"/>
      <w:r w:rsidRPr="00D1746F">
        <w:rPr>
          <w:rFonts w:asciiTheme="majorBidi" w:hAnsiTheme="majorBidi" w:cstheme="majorBidi"/>
          <w:sz w:val="28"/>
          <w:szCs w:val="28"/>
        </w:rPr>
        <w:t xml:space="preserve"> 3eme Ed, édition Le Moniteur, Paris, 2012</w:t>
      </w:r>
    </w:p>
    <w:p w:rsidR="0086760C" w:rsidRPr="00D1746F" w:rsidRDefault="0086760C" w:rsidP="00D1746F">
      <w:pPr>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rPr>
        <w:t>15</w:t>
      </w:r>
      <w:r w:rsidRPr="00D1746F">
        <w:rPr>
          <w:rFonts w:asciiTheme="majorBidi" w:hAnsiTheme="majorBidi" w:cstheme="majorBidi"/>
          <w:sz w:val="28"/>
          <w:szCs w:val="28"/>
        </w:rPr>
        <w:t>-</w:t>
      </w:r>
      <w:r w:rsidRPr="00D1746F">
        <w:rPr>
          <w:rFonts w:asciiTheme="majorBidi" w:hAnsiTheme="majorBidi" w:cstheme="majorBidi"/>
          <w:b/>
          <w:bCs/>
          <w:sz w:val="28"/>
          <w:szCs w:val="28"/>
          <w:lang w:bidi="ar-DZ"/>
        </w:rPr>
        <w:t xml:space="preserve">Brahim </w:t>
      </w:r>
      <w:proofErr w:type="gramStart"/>
      <w:r w:rsidRPr="00D1746F">
        <w:rPr>
          <w:rFonts w:asciiTheme="majorBidi" w:hAnsiTheme="majorBidi" w:cstheme="majorBidi"/>
          <w:b/>
          <w:bCs/>
          <w:sz w:val="28"/>
          <w:szCs w:val="28"/>
          <w:lang w:bidi="ar-DZ"/>
        </w:rPr>
        <w:t>Boulifa </w:t>
      </w:r>
      <w:r w:rsidRPr="00D1746F">
        <w:rPr>
          <w:rFonts w:asciiTheme="majorBidi" w:hAnsiTheme="majorBidi" w:cstheme="majorBidi"/>
          <w:sz w:val="28"/>
          <w:szCs w:val="28"/>
          <w:lang w:bidi="ar-DZ"/>
        </w:rPr>
        <w:t>,</w:t>
      </w:r>
      <w:proofErr w:type="gramEnd"/>
      <w:r w:rsidRPr="00D1746F">
        <w:rPr>
          <w:rFonts w:asciiTheme="majorBidi" w:hAnsiTheme="majorBidi" w:cstheme="majorBidi"/>
          <w:sz w:val="28"/>
          <w:szCs w:val="28"/>
          <w:lang w:bidi="ar-DZ"/>
        </w:rPr>
        <w:t xml:space="preserve"> marchés publics manuel métrologique , herti edition , alger, 2013</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16</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rPr>
        <w:t>Laure Lagasse et Emeric Chabanne</w:t>
      </w:r>
      <w:r w:rsidRPr="00D1746F">
        <w:rPr>
          <w:rFonts w:asciiTheme="majorBidi" w:hAnsiTheme="majorBidi" w:cstheme="majorBidi"/>
          <w:sz w:val="28"/>
          <w:szCs w:val="28"/>
        </w:rPr>
        <w:t>, passation et rédaction des contrats de concession, IGD, Paris 2017,</w:t>
      </w:r>
    </w:p>
    <w:p w:rsidR="0086760C" w:rsidRPr="00D1746F" w:rsidRDefault="0086760C" w:rsidP="00D1746F">
      <w:pPr>
        <w:spacing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rPr>
        <w:t>17</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lang w:bidi="ar-DZ"/>
        </w:rPr>
        <w:t>Zouaimia  Rachid</w:t>
      </w:r>
      <w:r w:rsidRPr="00D1746F">
        <w:rPr>
          <w:rFonts w:asciiTheme="majorBidi" w:hAnsiTheme="majorBidi" w:cstheme="majorBidi"/>
          <w:sz w:val="28"/>
          <w:szCs w:val="28"/>
          <w:lang w:bidi="ar-DZ"/>
        </w:rPr>
        <w:t xml:space="preserve"> ; la delegation de la service public au profit de personne </w:t>
      </w:r>
      <w:proofErr w:type="gramStart"/>
      <w:r w:rsidRPr="00D1746F">
        <w:rPr>
          <w:rFonts w:asciiTheme="majorBidi" w:hAnsiTheme="majorBidi" w:cstheme="majorBidi"/>
          <w:sz w:val="28"/>
          <w:szCs w:val="28"/>
          <w:lang w:bidi="ar-DZ"/>
        </w:rPr>
        <w:t>privees ,</w:t>
      </w:r>
      <w:proofErr w:type="gramEnd"/>
      <w:r w:rsidRPr="00D1746F">
        <w:rPr>
          <w:rFonts w:asciiTheme="majorBidi" w:hAnsiTheme="majorBidi" w:cstheme="majorBidi"/>
          <w:sz w:val="28"/>
          <w:szCs w:val="28"/>
          <w:lang w:bidi="ar-DZ"/>
        </w:rPr>
        <w:t xml:space="preserve">  maisson  d’edition  Belkeise</w:t>
      </w:r>
    </w:p>
    <w:p w:rsidR="0086760C" w:rsidRPr="00D1746F" w:rsidRDefault="00C405B0" w:rsidP="0086760C">
      <w:pPr>
        <w:jc w:val="left"/>
        <w:rPr>
          <w:rFonts w:asciiTheme="majorBidi" w:hAnsiTheme="majorBidi" w:cstheme="majorBidi"/>
          <w:b/>
          <w:bCs/>
          <w:sz w:val="32"/>
          <w:szCs w:val="32"/>
          <w:rtl/>
          <w:lang w:bidi="ar-DZ"/>
        </w:rPr>
      </w:pPr>
      <w:r w:rsidRPr="00D1746F">
        <w:rPr>
          <w:rFonts w:asciiTheme="majorBidi" w:hAnsiTheme="majorBidi" w:cstheme="majorBidi"/>
          <w:b/>
          <w:bCs/>
          <w:sz w:val="32"/>
          <w:szCs w:val="32"/>
          <w:lang w:bidi="ar-DZ"/>
        </w:rPr>
        <w:t>3/Les Memoires</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18-</w:t>
      </w:r>
      <w:r w:rsidRPr="00D1746F">
        <w:rPr>
          <w:rFonts w:asciiTheme="majorBidi" w:hAnsiTheme="majorBidi" w:cstheme="majorBidi"/>
          <w:b/>
          <w:bCs/>
          <w:sz w:val="28"/>
          <w:szCs w:val="28"/>
        </w:rPr>
        <w:t>Cherif Bennadji</w:t>
      </w:r>
      <w:r w:rsidRPr="00D1746F">
        <w:rPr>
          <w:rFonts w:asciiTheme="majorBidi" w:hAnsiTheme="majorBidi" w:cstheme="majorBidi"/>
          <w:sz w:val="28"/>
          <w:szCs w:val="28"/>
        </w:rPr>
        <w:t xml:space="preserve">, </w:t>
      </w:r>
      <w:r w:rsidRPr="00D1746F">
        <w:rPr>
          <w:rFonts w:asciiTheme="majorBidi" w:hAnsiTheme="majorBidi" w:cstheme="majorBidi"/>
          <w:b/>
          <w:bCs/>
          <w:sz w:val="28"/>
          <w:szCs w:val="28"/>
        </w:rPr>
        <w:t>L'évolution De La Réglementation Des Marchés Publics En Algérie</w:t>
      </w:r>
      <w:r w:rsidRPr="00D1746F">
        <w:rPr>
          <w:rFonts w:asciiTheme="majorBidi" w:hAnsiTheme="majorBidi" w:cstheme="majorBidi"/>
          <w:sz w:val="28"/>
          <w:szCs w:val="28"/>
        </w:rPr>
        <w:t xml:space="preserve">, Thèse De Doctorat Soutenue à L'université D'Alger, Algérie, 1991, </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19</w:t>
      </w:r>
      <w:r w:rsidRPr="00D1746F">
        <w:rPr>
          <w:rFonts w:asciiTheme="majorBidi" w:hAnsiTheme="majorBidi" w:cstheme="majorBidi"/>
          <w:b/>
          <w:bCs/>
          <w:sz w:val="28"/>
          <w:szCs w:val="28"/>
          <w:rtl/>
        </w:rPr>
        <w:t>-</w:t>
      </w:r>
      <w:r w:rsidRPr="00D1746F">
        <w:rPr>
          <w:rFonts w:asciiTheme="majorBidi" w:hAnsiTheme="majorBidi" w:cstheme="majorBidi"/>
          <w:b/>
          <w:bCs/>
          <w:sz w:val="28"/>
          <w:szCs w:val="28"/>
        </w:rPr>
        <w:t>TREPPOZ Armelle</w:t>
      </w:r>
      <w:r w:rsidRPr="00D1746F">
        <w:rPr>
          <w:rFonts w:asciiTheme="majorBidi" w:hAnsiTheme="majorBidi" w:cstheme="majorBidi"/>
          <w:sz w:val="28"/>
          <w:szCs w:val="28"/>
        </w:rPr>
        <w:t>, Recherches sur la transparence dans la passation desconventions de délégation de services publics, locaux, thèse de doctorat endroit, université de LIMOGES, 1997</w:t>
      </w:r>
    </w:p>
    <w:p w:rsidR="0086760C" w:rsidRPr="00D1746F" w:rsidRDefault="0086760C" w:rsidP="00D1746F">
      <w:pPr>
        <w:spacing w:after="0" w:line="360" w:lineRule="auto"/>
        <w:jc w:val="both"/>
        <w:rPr>
          <w:rFonts w:asciiTheme="majorBidi" w:hAnsiTheme="majorBidi" w:cstheme="majorBidi"/>
          <w:sz w:val="28"/>
          <w:szCs w:val="28"/>
          <w:lang w:bidi="ar-DZ"/>
        </w:rPr>
      </w:pPr>
      <w:r w:rsidRPr="00D1746F">
        <w:rPr>
          <w:rFonts w:asciiTheme="majorBidi" w:hAnsiTheme="majorBidi" w:cstheme="majorBidi"/>
          <w:b/>
          <w:bCs/>
          <w:sz w:val="28"/>
          <w:szCs w:val="28"/>
          <w:lang w:bidi="ar-DZ"/>
        </w:rPr>
        <w:t>20</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lang w:bidi="ar-DZ"/>
        </w:rPr>
        <w:t xml:space="preserve">Amel Aouij </w:t>
      </w:r>
      <w:proofErr w:type="gramStart"/>
      <w:r w:rsidRPr="00D1746F">
        <w:rPr>
          <w:rFonts w:asciiTheme="majorBidi" w:hAnsiTheme="majorBidi" w:cstheme="majorBidi"/>
          <w:b/>
          <w:bCs/>
          <w:sz w:val="28"/>
          <w:szCs w:val="28"/>
          <w:lang w:bidi="ar-DZ"/>
        </w:rPr>
        <w:t>Mrad</w:t>
      </w:r>
      <w:r w:rsidRPr="00D1746F">
        <w:rPr>
          <w:rFonts w:asciiTheme="majorBidi" w:hAnsiTheme="majorBidi" w:cstheme="majorBidi"/>
          <w:sz w:val="28"/>
          <w:szCs w:val="28"/>
          <w:lang w:bidi="ar-DZ"/>
        </w:rPr>
        <w:t xml:space="preserve"> ,droit</w:t>
      </w:r>
      <w:proofErr w:type="gramEnd"/>
      <w:r w:rsidRPr="00D1746F">
        <w:rPr>
          <w:rFonts w:asciiTheme="majorBidi" w:hAnsiTheme="majorBidi" w:cstheme="majorBidi"/>
          <w:sz w:val="28"/>
          <w:szCs w:val="28"/>
          <w:lang w:bidi="ar-DZ"/>
        </w:rPr>
        <w:t xml:space="preserve"> des services publics , centre de recherche et l’etudes administratives (E N A) tunis,1998</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21</w:t>
      </w:r>
      <w:r w:rsidRPr="00D1746F">
        <w:rPr>
          <w:rFonts w:asciiTheme="majorBidi" w:hAnsiTheme="majorBidi" w:cstheme="majorBidi"/>
          <w:b/>
          <w:bCs/>
          <w:sz w:val="28"/>
          <w:szCs w:val="28"/>
          <w:rtl/>
          <w:lang w:bidi="ar-DZ"/>
        </w:rPr>
        <w:t xml:space="preserve">- </w:t>
      </w:r>
      <w:r w:rsidRPr="00D1746F">
        <w:rPr>
          <w:rFonts w:asciiTheme="majorBidi" w:hAnsiTheme="majorBidi" w:cstheme="majorBidi"/>
          <w:b/>
          <w:bCs/>
          <w:sz w:val="28"/>
          <w:szCs w:val="28"/>
        </w:rPr>
        <w:t>SOURLIGAS Georgios</w:t>
      </w:r>
      <w:r w:rsidRPr="00D1746F">
        <w:rPr>
          <w:rFonts w:asciiTheme="majorBidi" w:hAnsiTheme="majorBidi" w:cstheme="majorBidi"/>
          <w:sz w:val="28"/>
          <w:szCs w:val="28"/>
        </w:rPr>
        <w:t>, L’emprise du droit communautaire sur l’ouverture à la concurrence desentreprises publiques de service public</w:t>
      </w:r>
      <w:r w:rsidR="00DF3CB6" w:rsidRPr="00D1746F">
        <w:rPr>
          <w:rFonts w:asciiTheme="majorBidi" w:hAnsiTheme="majorBidi" w:cstheme="majorBidi"/>
          <w:sz w:val="28"/>
          <w:szCs w:val="28"/>
        </w:rPr>
        <w:t>:</w:t>
      </w:r>
      <w:r w:rsidRPr="00D1746F">
        <w:rPr>
          <w:rFonts w:asciiTheme="majorBidi" w:hAnsiTheme="majorBidi" w:cstheme="majorBidi"/>
          <w:sz w:val="28"/>
          <w:szCs w:val="28"/>
        </w:rPr>
        <w:t xml:space="preserve"> le cas de l’électricité, thèse pour obtenir le grade de doctorat,faculté de droit, des sciences politiques, économiques et de gestion, université de Nice Sophia Antipolis, 18juin 2004</w:t>
      </w:r>
    </w:p>
    <w:p w:rsidR="0086760C" w:rsidRPr="00DF3CB6" w:rsidRDefault="0086760C" w:rsidP="0086760C">
      <w:pPr>
        <w:autoSpaceDE w:val="0"/>
        <w:autoSpaceDN w:val="0"/>
        <w:adjustRightInd w:val="0"/>
        <w:spacing w:after="0" w:line="240" w:lineRule="auto"/>
        <w:jc w:val="left"/>
        <w:rPr>
          <w:rFonts w:asciiTheme="minorBidi" w:hAnsiTheme="minorBidi"/>
          <w:rtl/>
        </w:rPr>
      </w:pPr>
    </w:p>
    <w:p w:rsidR="0086760C" w:rsidRPr="00D1746F" w:rsidRDefault="00110979" w:rsidP="0086760C">
      <w:pPr>
        <w:jc w:val="left"/>
        <w:rPr>
          <w:rFonts w:asciiTheme="majorBidi" w:hAnsiTheme="majorBidi" w:cstheme="majorBidi"/>
          <w:b/>
          <w:bCs/>
          <w:sz w:val="32"/>
          <w:szCs w:val="32"/>
          <w:lang w:bidi="ar-DZ"/>
        </w:rPr>
      </w:pPr>
      <w:r w:rsidRPr="00D1746F">
        <w:rPr>
          <w:rFonts w:asciiTheme="majorBidi" w:hAnsiTheme="majorBidi" w:cstheme="majorBidi"/>
          <w:b/>
          <w:bCs/>
          <w:sz w:val="32"/>
          <w:szCs w:val="32"/>
          <w:lang w:bidi="ar-DZ"/>
        </w:rPr>
        <w:t>4/Les Revue</w:t>
      </w:r>
    </w:p>
    <w:p w:rsidR="0086760C" w:rsidRPr="00D1746F" w:rsidRDefault="0086760C" w:rsidP="00D1746F">
      <w:pPr>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22</w:t>
      </w:r>
      <w:r w:rsidRPr="00D1746F">
        <w:rPr>
          <w:rFonts w:asciiTheme="majorBidi" w:hAnsiTheme="majorBidi" w:cstheme="majorBidi"/>
          <w:sz w:val="28"/>
          <w:szCs w:val="28"/>
          <w:lang w:bidi="ar-DZ"/>
        </w:rPr>
        <w:t>-</w:t>
      </w:r>
      <w:r w:rsidRPr="00D1746F">
        <w:rPr>
          <w:rFonts w:asciiTheme="majorBidi" w:hAnsiTheme="majorBidi" w:cstheme="majorBidi"/>
          <w:b/>
          <w:bCs/>
          <w:sz w:val="28"/>
          <w:szCs w:val="28"/>
          <w:lang w:bidi="ar-DZ"/>
        </w:rPr>
        <w:t xml:space="preserve">François Paul </w:t>
      </w:r>
      <w:proofErr w:type="gramStart"/>
      <w:r w:rsidRPr="00D1746F">
        <w:rPr>
          <w:rFonts w:asciiTheme="majorBidi" w:hAnsiTheme="majorBidi" w:cstheme="majorBidi"/>
          <w:b/>
          <w:bCs/>
          <w:sz w:val="28"/>
          <w:szCs w:val="28"/>
          <w:lang w:bidi="ar-DZ"/>
        </w:rPr>
        <w:t>benoit</w:t>
      </w:r>
      <w:r w:rsidRPr="00D1746F">
        <w:rPr>
          <w:rFonts w:asciiTheme="majorBidi" w:hAnsiTheme="majorBidi" w:cstheme="majorBidi"/>
          <w:sz w:val="28"/>
          <w:szCs w:val="28"/>
          <w:lang w:bidi="ar-DZ"/>
        </w:rPr>
        <w:t> ,</w:t>
      </w:r>
      <w:proofErr w:type="gramEnd"/>
      <w:r w:rsidRPr="00D1746F">
        <w:rPr>
          <w:rFonts w:asciiTheme="majorBidi" w:hAnsiTheme="majorBidi" w:cstheme="majorBidi"/>
          <w:sz w:val="28"/>
          <w:szCs w:val="28"/>
          <w:lang w:bidi="ar-DZ"/>
        </w:rPr>
        <w:t xml:space="preserve"> le droit administratif français ; Dalloz ; paris ; 1968</w:t>
      </w:r>
    </w:p>
    <w:p w:rsidR="0086760C" w:rsidRPr="00D1746F" w:rsidRDefault="0086760C" w:rsidP="00D1746F">
      <w:pPr>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23</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shd w:val="clear" w:color="auto" w:fill="FFFFFF"/>
        </w:rPr>
        <w:t>Zouaïmia, Rachid</w:t>
      </w:r>
      <w:r w:rsidRPr="00D1746F">
        <w:rPr>
          <w:rFonts w:asciiTheme="majorBidi" w:hAnsiTheme="majorBidi" w:cstheme="majorBidi"/>
          <w:sz w:val="28"/>
          <w:szCs w:val="28"/>
          <w:shd w:val="clear" w:color="auto" w:fill="FFFFFF"/>
        </w:rPr>
        <w:t>, “L'ambivalence de l'entreprise publique en Algérie</w:t>
      </w:r>
      <w:proofErr w:type="gramStart"/>
      <w:r w:rsidRPr="00D1746F">
        <w:rPr>
          <w:rFonts w:asciiTheme="majorBidi" w:hAnsiTheme="majorBidi" w:cstheme="majorBidi"/>
          <w:sz w:val="28"/>
          <w:szCs w:val="28"/>
          <w:shd w:val="clear" w:color="auto" w:fill="FFFFFF"/>
        </w:rPr>
        <w:t>,RASJEP</w:t>
      </w:r>
      <w:proofErr w:type="gramEnd"/>
      <w:r w:rsidRPr="00D1746F">
        <w:rPr>
          <w:rFonts w:asciiTheme="majorBidi" w:hAnsiTheme="majorBidi" w:cstheme="majorBidi"/>
          <w:sz w:val="28"/>
          <w:szCs w:val="28"/>
          <w:shd w:val="clear" w:color="auto" w:fill="FFFFFF"/>
        </w:rPr>
        <w:t> ;1989</w:t>
      </w:r>
    </w:p>
    <w:p w:rsidR="0086760C" w:rsidRPr="00D1746F" w:rsidRDefault="0086760C" w:rsidP="00D1746F">
      <w:pPr>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24</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lang w:bidi="ar-DZ"/>
        </w:rPr>
        <w:t>Zouaimia Rachid</w:t>
      </w:r>
      <w:r w:rsidRPr="00D1746F">
        <w:rPr>
          <w:rFonts w:asciiTheme="majorBidi" w:hAnsiTheme="majorBidi" w:cstheme="majorBidi"/>
          <w:sz w:val="28"/>
          <w:szCs w:val="28"/>
          <w:lang w:bidi="ar-DZ"/>
        </w:rPr>
        <w:t>;le droit  économique dans la régulation en Algérie;RASJEP; N° 1 Mars 1990</w:t>
      </w:r>
    </w:p>
    <w:p w:rsidR="0086760C" w:rsidRPr="00D1746F" w:rsidRDefault="0086760C" w:rsidP="00D1746F">
      <w:pPr>
        <w:spacing w:after="0" w:line="360" w:lineRule="auto"/>
        <w:jc w:val="both"/>
        <w:rPr>
          <w:rFonts w:asciiTheme="majorBidi" w:hAnsiTheme="majorBidi" w:cstheme="majorBidi"/>
          <w:sz w:val="28"/>
          <w:szCs w:val="28"/>
          <w:lang w:bidi="ar-DZ"/>
        </w:rPr>
      </w:pPr>
      <w:r w:rsidRPr="00D1746F">
        <w:rPr>
          <w:rFonts w:asciiTheme="majorBidi" w:hAnsiTheme="majorBidi" w:cstheme="majorBidi"/>
          <w:b/>
          <w:bCs/>
          <w:sz w:val="28"/>
          <w:szCs w:val="28"/>
          <w:lang w:bidi="ar-DZ"/>
        </w:rPr>
        <w:t>25</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lang w:bidi="ar-DZ"/>
        </w:rPr>
        <w:t>LPOUYOUD Dominique</w:t>
      </w:r>
      <w:r w:rsidRPr="00D1746F">
        <w:rPr>
          <w:rFonts w:asciiTheme="majorBidi" w:hAnsiTheme="majorBidi" w:cstheme="majorBidi"/>
          <w:sz w:val="28"/>
          <w:szCs w:val="28"/>
          <w:lang w:bidi="ar-DZ"/>
        </w:rPr>
        <w:t> ; la nullité des contrats administratifs ; LGDJ ; paris </w:t>
      </w:r>
      <w:proofErr w:type="gramStart"/>
      <w:r w:rsidRPr="00D1746F">
        <w:rPr>
          <w:rFonts w:asciiTheme="majorBidi" w:hAnsiTheme="majorBidi" w:cstheme="majorBidi"/>
          <w:sz w:val="28"/>
          <w:szCs w:val="28"/>
          <w:lang w:bidi="ar-DZ"/>
        </w:rPr>
        <w:t>;1991</w:t>
      </w:r>
      <w:proofErr w:type="gramEnd"/>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26</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lang w:bidi="ar-DZ"/>
        </w:rPr>
        <w:t>J</w:t>
      </w:r>
      <w:r w:rsidR="00EB7F23" w:rsidRPr="00D1746F">
        <w:rPr>
          <w:rFonts w:asciiTheme="majorBidi" w:hAnsiTheme="majorBidi" w:cstheme="majorBidi"/>
          <w:b/>
          <w:bCs/>
          <w:sz w:val="28"/>
          <w:szCs w:val="28"/>
          <w:lang w:bidi="ar-DZ"/>
        </w:rPr>
        <w:t>.</w:t>
      </w:r>
      <w:r w:rsidRPr="00D1746F">
        <w:rPr>
          <w:rFonts w:asciiTheme="majorBidi" w:hAnsiTheme="majorBidi" w:cstheme="majorBidi"/>
          <w:b/>
          <w:bCs/>
          <w:sz w:val="28"/>
          <w:szCs w:val="28"/>
          <w:lang w:bidi="ar-DZ"/>
        </w:rPr>
        <w:t xml:space="preserve"> CarbajoK</w:t>
      </w:r>
      <w:r w:rsidRPr="00D1746F">
        <w:rPr>
          <w:rFonts w:asciiTheme="majorBidi" w:hAnsiTheme="majorBidi" w:cstheme="majorBidi"/>
          <w:sz w:val="28"/>
          <w:szCs w:val="28"/>
          <w:lang w:bidi="ar-DZ"/>
        </w:rPr>
        <w:t> </w:t>
      </w:r>
      <w:proofErr w:type="gramStart"/>
      <w:r w:rsidRPr="00D1746F">
        <w:rPr>
          <w:rFonts w:asciiTheme="majorBidi" w:hAnsiTheme="majorBidi" w:cstheme="majorBidi"/>
          <w:sz w:val="28"/>
          <w:szCs w:val="28"/>
          <w:lang w:bidi="ar-DZ"/>
        </w:rPr>
        <w:t>;droit</w:t>
      </w:r>
      <w:proofErr w:type="gramEnd"/>
      <w:r w:rsidRPr="00D1746F">
        <w:rPr>
          <w:rFonts w:asciiTheme="majorBidi" w:hAnsiTheme="majorBidi" w:cstheme="majorBidi"/>
          <w:sz w:val="28"/>
          <w:szCs w:val="28"/>
          <w:lang w:bidi="ar-DZ"/>
        </w:rPr>
        <w:t xml:space="preserve"> des servises publics</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2eme ed DALLOZ paris 1995</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27</w:t>
      </w:r>
      <w:r w:rsidRPr="00D1746F">
        <w:rPr>
          <w:rFonts w:asciiTheme="majorBidi" w:hAnsiTheme="majorBidi" w:cstheme="majorBidi"/>
          <w:sz w:val="28"/>
          <w:szCs w:val="28"/>
          <w:rtl/>
          <w:lang w:bidi="ar-DZ"/>
        </w:rPr>
        <w:t>-</w:t>
      </w:r>
      <w:r w:rsidRPr="00D1746F">
        <w:rPr>
          <w:rFonts w:asciiTheme="majorBidi" w:hAnsiTheme="majorBidi" w:cstheme="majorBidi"/>
          <w:b/>
          <w:bCs/>
          <w:sz w:val="28"/>
          <w:szCs w:val="28"/>
        </w:rPr>
        <w:t xml:space="preserve">J-F. Auby: </w:t>
      </w:r>
      <w:r w:rsidRPr="00D1746F">
        <w:rPr>
          <w:rFonts w:asciiTheme="majorBidi" w:hAnsiTheme="majorBidi" w:cstheme="majorBidi"/>
          <w:sz w:val="28"/>
          <w:szCs w:val="28"/>
        </w:rPr>
        <w:t>La Délégation de Service Public, Guide Pratique, Dalloz, Paris, 1997</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lang w:bidi="ar-DZ"/>
        </w:rPr>
        <w:t>28</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rPr>
        <w:t>NIL Symchawicz</w:t>
      </w:r>
      <w:r w:rsidRPr="00D1746F">
        <w:rPr>
          <w:rFonts w:asciiTheme="majorBidi" w:hAnsiTheme="majorBidi" w:cstheme="majorBidi"/>
          <w:sz w:val="28"/>
          <w:szCs w:val="28"/>
        </w:rPr>
        <w:t>. (La notion de délégation de service public), Revue AJDA, EDITION DALLOZ. France N° du 20 Mars 1998</w:t>
      </w:r>
    </w:p>
    <w:p w:rsidR="0086760C" w:rsidRPr="00D1746F" w:rsidRDefault="0086760C" w:rsidP="00D1746F">
      <w:pPr>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lang w:bidi="ar-DZ"/>
        </w:rPr>
        <w:t>29</w:t>
      </w:r>
      <w:r w:rsidRPr="00D1746F">
        <w:rPr>
          <w:rFonts w:asciiTheme="majorBidi" w:hAnsiTheme="majorBidi" w:cstheme="majorBidi"/>
          <w:sz w:val="28"/>
          <w:szCs w:val="28"/>
          <w:rtl/>
          <w:lang w:bidi="ar-DZ"/>
        </w:rPr>
        <w:t xml:space="preserve">- </w:t>
      </w:r>
      <w:r w:rsidRPr="00D1746F">
        <w:rPr>
          <w:rFonts w:asciiTheme="majorBidi" w:hAnsiTheme="majorBidi" w:cstheme="majorBidi"/>
          <w:b/>
          <w:bCs/>
          <w:sz w:val="28"/>
          <w:szCs w:val="28"/>
        </w:rPr>
        <w:t xml:space="preserve">VOISSET Michèle </w:t>
      </w:r>
      <w:r w:rsidRPr="00D1746F">
        <w:rPr>
          <w:rFonts w:asciiTheme="majorBidi" w:hAnsiTheme="majorBidi" w:cstheme="majorBidi"/>
          <w:sz w:val="28"/>
          <w:szCs w:val="28"/>
        </w:rPr>
        <w:t>« La reconnaissance, en France, d’un droit des citoyens à la qualité dans les servicespublics »</w:t>
      </w:r>
      <w:proofErr w:type="gramStart"/>
      <w:r w:rsidRPr="00D1746F">
        <w:rPr>
          <w:rFonts w:asciiTheme="majorBidi" w:hAnsiTheme="majorBidi" w:cstheme="majorBidi"/>
          <w:sz w:val="28"/>
          <w:szCs w:val="28"/>
        </w:rPr>
        <w:t>,RFDA</w:t>
      </w:r>
      <w:proofErr w:type="gramEnd"/>
      <w:r w:rsidRPr="00D1746F">
        <w:rPr>
          <w:rFonts w:asciiTheme="majorBidi" w:hAnsiTheme="majorBidi" w:cstheme="majorBidi"/>
          <w:sz w:val="28"/>
          <w:szCs w:val="28"/>
        </w:rPr>
        <w:t>, 1999</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lang w:bidi="ar-DZ"/>
        </w:rPr>
        <w:t xml:space="preserve">30-Marie </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lang w:bidi="ar-DZ"/>
        </w:rPr>
        <w:t>Anne ; Frison Roche</w:t>
      </w:r>
      <w:r w:rsidRPr="00D1746F">
        <w:rPr>
          <w:rFonts w:asciiTheme="majorBidi" w:hAnsiTheme="majorBidi" w:cstheme="majorBidi"/>
          <w:sz w:val="28"/>
          <w:szCs w:val="28"/>
          <w:lang w:bidi="ar-DZ"/>
        </w:rPr>
        <w:t> ; Droit  de la Régulation Dalloz 2001</w:t>
      </w:r>
    </w:p>
    <w:p w:rsidR="0086760C" w:rsidRPr="00D1746F" w:rsidRDefault="0086760C" w:rsidP="00D1746F">
      <w:pPr>
        <w:pStyle w:val="Notedebasdepage"/>
        <w:spacing w:line="360" w:lineRule="auto"/>
        <w:jc w:val="both"/>
        <w:rPr>
          <w:rFonts w:asciiTheme="majorBidi" w:hAnsiTheme="majorBidi" w:cstheme="majorBidi"/>
          <w:sz w:val="28"/>
          <w:szCs w:val="28"/>
          <w:lang w:bidi="ar-DZ"/>
        </w:rPr>
      </w:pPr>
      <w:r w:rsidRPr="00D1746F">
        <w:rPr>
          <w:rFonts w:asciiTheme="majorBidi" w:hAnsiTheme="majorBidi" w:cstheme="majorBidi"/>
          <w:b/>
          <w:bCs/>
          <w:sz w:val="28"/>
          <w:szCs w:val="28"/>
        </w:rPr>
        <w:t>31</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lang w:bidi="ar-DZ"/>
        </w:rPr>
        <w:t>DONIER</w:t>
      </w:r>
      <w:r w:rsidRPr="00D1746F">
        <w:rPr>
          <w:rFonts w:asciiTheme="majorBidi" w:hAnsiTheme="majorBidi" w:cstheme="majorBidi"/>
          <w:b/>
          <w:bCs/>
          <w:sz w:val="28"/>
          <w:szCs w:val="28"/>
        </w:rPr>
        <w:t xml:space="preserve"> Virginie ;</w:t>
      </w:r>
      <w:r w:rsidRPr="00D1746F">
        <w:rPr>
          <w:rFonts w:asciiTheme="majorBidi" w:hAnsiTheme="majorBidi" w:cstheme="majorBidi"/>
          <w:sz w:val="28"/>
          <w:szCs w:val="28"/>
          <w:lang w:bidi="ar-DZ"/>
        </w:rPr>
        <w:t xml:space="preserve"> </w:t>
      </w:r>
      <w:proofErr w:type="gramStart"/>
      <w:r w:rsidRPr="00D1746F">
        <w:rPr>
          <w:rFonts w:asciiTheme="majorBidi" w:hAnsiTheme="majorBidi" w:cstheme="majorBidi"/>
          <w:sz w:val="28"/>
          <w:szCs w:val="28"/>
          <w:lang w:bidi="ar-DZ"/>
        </w:rPr>
        <w:t>les loi</w:t>
      </w:r>
      <w:proofErr w:type="gramEnd"/>
      <w:r w:rsidRPr="00D1746F">
        <w:rPr>
          <w:rFonts w:asciiTheme="majorBidi" w:hAnsiTheme="majorBidi" w:cstheme="majorBidi"/>
          <w:sz w:val="28"/>
          <w:szCs w:val="28"/>
          <w:lang w:bidi="ar-DZ"/>
        </w:rPr>
        <w:t xml:space="preserve"> du service public</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entre  tradition et  modernité ; un RFDA N°6 DALLOZ ; paris ; novembre – decembre  2006</w:t>
      </w:r>
    </w:p>
    <w:p w:rsidR="0086760C" w:rsidRPr="00D1746F" w:rsidRDefault="0086760C" w:rsidP="00D1746F">
      <w:pPr>
        <w:autoSpaceDE w:val="0"/>
        <w:autoSpaceDN w:val="0"/>
        <w:adjustRightInd w:val="0"/>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32</w:t>
      </w:r>
      <w:r w:rsidRPr="00D1746F">
        <w:rPr>
          <w:rFonts w:asciiTheme="majorBidi" w:hAnsiTheme="majorBidi" w:cstheme="majorBidi"/>
          <w:b/>
          <w:bCs/>
          <w:sz w:val="28"/>
          <w:szCs w:val="28"/>
          <w:rtl/>
        </w:rPr>
        <w:t>-</w:t>
      </w:r>
      <w:r w:rsidRPr="00D1746F">
        <w:rPr>
          <w:rFonts w:asciiTheme="majorBidi" w:hAnsiTheme="majorBidi" w:cstheme="majorBidi"/>
          <w:b/>
          <w:bCs/>
          <w:sz w:val="28"/>
          <w:szCs w:val="28"/>
        </w:rPr>
        <w:t>CLUZEL-METAYER Lucie</w:t>
      </w:r>
      <w:proofErr w:type="gramStart"/>
      <w:r w:rsidRPr="00D1746F">
        <w:rPr>
          <w:rFonts w:asciiTheme="majorBidi" w:hAnsiTheme="majorBidi" w:cstheme="majorBidi"/>
          <w:sz w:val="28"/>
          <w:szCs w:val="28"/>
        </w:rPr>
        <w:t>,Le</w:t>
      </w:r>
      <w:proofErr w:type="gramEnd"/>
      <w:r w:rsidRPr="00D1746F">
        <w:rPr>
          <w:rFonts w:asciiTheme="majorBidi" w:hAnsiTheme="majorBidi" w:cstheme="majorBidi"/>
          <w:sz w:val="28"/>
          <w:szCs w:val="28"/>
        </w:rPr>
        <w:t xml:space="preserve"> service public et l’exigence de qualité, Dalloz, Paris, 2006, </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33</w:t>
      </w:r>
      <w:r w:rsidRPr="00D1746F">
        <w:rPr>
          <w:rFonts w:asciiTheme="majorBidi" w:hAnsiTheme="majorBidi" w:cstheme="majorBidi"/>
          <w:b/>
          <w:bCs/>
          <w:sz w:val="28"/>
          <w:szCs w:val="28"/>
          <w:rtl/>
        </w:rPr>
        <w:t>-</w:t>
      </w:r>
      <w:r w:rsidRPr="00D1746F">
        <w:rPr>
          <w:rFonts w:asciiTheme="majorBidi" w:hAnsiTheme="majorBidi" w:cstheme="majorBidi"/>
          <w:b/>
          <w:bCs/>
          <w:sz w:val="28"/>
          <w:szCs w:val="28"/>
        </w:rPr>
        <w:t>Cherif bennaji</w:t>
      </w:r>
      <w:r w:rsidRPr="00D1746F">
        <w:rPr>
          <w:rFonts w:asciiTheme="majorBidi" w:hAnsiTheme="majorBidi" w:cstheme="majorBidi"/>
          <w:sz w:val="28"/>
          <w:szCs w:val="28"/>
        </w:rPr>
        <w:t xml:space="preserve">, </w:t>
      </w:r>
      <w:r w:rsidRPr="00D1746F">
        <w:rPr>
          <w:rFonts w:asciiTheme="majorBidi" w:hAnsiTheme="majorBidi" w:cstheme="majorBidi"/>
          <w:b/>
          <w:bCs/>
          <w:sz w:val="28"/>
          <w:szCs w:val="28"/>
        </w:rPr>
        <w:t>Marchés publics et corruption en Algérie</w:t>
      </w:r>
      <w:r w:rsidRPr="00D1746F">
        <w:rPr>
          <w:rFonts w:asciiTheme="majorBidi" w:hAnsiTheme="majorBidi" w:cstheme="majorBidi"/>
          <w:sz w:val="28"/>
          <w:szCs w:val="28"/>
        </w:rPr>
        <w:t>, Revue D’études et de Critique Social, N° 25, Alger, 2008</w:t>
      </w:r>
    </w:p>
    <w:p w:rsidR="0086760C" w:rsidRPr="00D1746F" w:rsidRDefault="0086760C" w:rsidP="00D1746F">
      <w:pPr>
        <w:spacing w:after="0"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rPr>
        <w:t>34</w:t>
      </w:r>
      <w:r w:rsidRPr="00D1746F">
        <w:rPr>
          <w:rFonts w:asciiTheme="majorBidi" w:hAnsiTheme="majorBidi" w:cstheme="majorBidi"/>
          <w:b/>
          <w:bCs/>
          <w:sz w:val="28"/>
          <w:szCs w:val="28"/>
          <w:rtl/>
          <w:lang w:bidi="ar-DZ"/>
        </w:rPr>
        <w:t>-</w:t>
      </w:r>
      <w:r w:rsidRPr="00D1746F">
        <w:rPr>
          <w:rFonts w:asciiTheme="majorBidi" w:hAnsiTheme="majorBidi" w:cstheme="majorBidi"/>
          <w:b/>
          <w:bCs/>
          <w:sz w:val="28"/>
          <w:szCs w:val="28"/>
          <w:lang w:bidi="ar-DZ"/>
        </w:rPr>
        <w:t>Melbonci  Laila ; </w:t>
      </w:r>
      <w:r w:rsidRPr="00D1746F">
        <w:rPr>
          <w:rFonts w:asciiTheme="majorBidi" w:hAnsiTheme="majorBidi" w:cstheme="majorBidi"/>
          <w:sz w:val="28"/>
          <w:szCs w:val="28"/>
          <w:lang w:bidi="ar-DZ"/>
        </w:rPr>
        <w:t>»L’environnement  juridique et concurrence en Algérie</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un état de lieu depuis 1962 » ; revue sciences technologies et  développement N° 05, 2009</w:t>
      </w:r>
    </w:p>
    <w:p w:rsidR="0086760C" w:rsidRPr="00D1746F" w:rsidRDefault="0086760C" w:rsidP="00D1746F">
      <w:pPr>
        <w:spacing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rPr>
        <w:t>35</w:t>
      </w:r>
      <w:r w:rsidRPr="00D1746F">
        <w:rPr>
          <w:rFonts w:asciiTheme="majorBidi" w:hAnsiTheme="majorBidi" w:cstheme="majorBidi"/>
          <w:b/>
          <w:bCs/>
          <w:sz w:val="28"/>
          <w:szCs w:val="28"/>
          <w:rtl/>
        </w:rPr>
        <w:t>-</w:t>
      </w:r>
      <w:r w:rsidRPr="00D1746F">
        <w:rPr>
          <w:rFonts w:asciiTheme="majorBidi" w:hAnsiTheme="majorBidi" w:cstheme="majorBidi"/>
          <w:b/>
          <w:bCs/>
          <w:sz w:val="28"/>
          <w:szCs w:val="28"/>
        </w:rPr>
        <w:t>HEINTZ Mathieu</w:t>
      </w:r>
      <w:r w:rsidRPr="00D1746F">
        <w:rPr>
          <w:rFonts w:asciiTheme="majorBidi" w:hAnsiTheme="majorBidi" w:cstheme="majorBidi"/>
          <w:sz w:val="28"/>
          <w:szCs w:val="28"/>
        </w:rPr>
        <w:t>, « La commande publique, outil d’interventionnisme public »</w:t>
      </w:r>
      <w:proofErr w:type="gramStart"/>
      <w:r w:rsidRPr="00D1746F">
        <w:rPr>
          <w:rFonts w:asciiTheme="majorBidi" w:hAnsiTheme="majorBidi" w:cstheme="majorBidi"/>
          <w:sz w:val="28"/>
          <w:szCs w:val="28"/>
        </w:rPr>
        <w:t>,RFDA</w:t>
      </w:r>
      <w:proofErr w:type="gramEnd"/>
      <w:r w:rsidRPr="00D1746F">
        <w:rPr>
          <w:rFonts w:asciiTheme="majorBidi" w:hAnsiTheme="majorBidi" w:cstheme="majorBidi"/>
          <w:sz w:val="28"/>
          <w:szCs w:val="28"/>
        </w:rPr>
        <w:t>, juillet- Aout 2010</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36-Amand BIZAGUET</w:t>
      </w:r>
      <w:r w:rsidRPr="00D1746F">
        <w:rPr>
          <w:rFonts w:asciiTheme="majorBidi" w:hAnsiTheme="majorBidi" w:cstheme="majorBidi"/>
          <w:sz w:val="28"/>
          <w:szCs w:val="28"/>
        </w:rPr>
        <w:t> </w:t>
      </w:r>
      <w:proofErr w:type="gramStart"/>
      <w:r w:rsidRPr="00D1746F">
        <w:rPr>
          <w:rFonts w:asciiTheme="majorBidi" w:hAnsiTheme="majorBidi" w:cstheme="majorBidi"/>
          <w:sz w:val="28"/>
          <w:szCs w:val="28"/>
        </w:rPr>
        <w:t>;Le</w:t>
      </w:r>
      <w:proofErr w:type="gramEnd"/>
      <w:r w:rsidRPr="00D1746F">
        <w:rPr>
          <w:rFonts w:asciiTheme="majorBidi" w:hAnsiTheme="majorBidi" w:cstheme="majorBidi"/>
          <w:sz w:val="28"/>
          <w:szCs w:val="28"/>
        </w:rPr>
        <w:t xml:space="preserve"> secteur public et les privatisation ; Que sais je ;paris ;1988</w:t>
      </w:r>
    </w:p>
    <w:p w:rsidR="0086760C" w:rsidRPr="00D1746F" w:rsidRDefault="0086760C" w:rsidP="00D1746F">
      <w:pPr>
        <w:spacing w:after="0" w:line="360" w:lineRule="auto"/>
        <w:jc w:val="both"/>
        <w:rPr>
          <w:rFonts w:asciiTheme="majorBidi" w:hAnsiTheme="majorBidi" w:cstheme="majorBidi"/>
          <w:sz w:val="28"/>
          <w:szCs w:val="28"/>
          <w:rtl/>
        </w:rPr>
      </w:pPr>
      <w:r w:rsidRPr="00D1746F">
        <w:rPr>
          <w:rFonts w:asciiTheme="majorBidi" w:hAnsiTheme="majorBidi" w:cstheme="majorBidi"/>
          <w:b/>
          <w:bCs/>
          <w:sz w:val="28"/>
          <w:szCs w:val="28"/>
        </w:rPr>
        <w:t>37</w:t>
      </w:r>
      <w:r w:rsidRPr="00D1746F">
        <w:rPr>
          <w:rFonts w:asciiTheme="majorBidi" w:hAnsiTheme="majorBidi" w:cstheme="majorBidi"/>
          <w:sz w:val="28"/>
          <w:szCs w:val="28"/>
          <w:rtl/>
        </w:rPr>
        <w:t>-</w:t>
      </w:r>
      <w:r w:rsidRPr="00D1746F">
        <w:rPr>
          <w:rFonts w:asciiTheme="majorBidi" w:hAnsiTheme="majorBidi" w:cstheme="majorBidi"/>
          <w:b/>
          <w:bCs/>
          <w:sz w:val="28"/>
          <w:szCs w:val="28"/>
          <w:lang w:bidi="ar-DZ"/>
        </w:rPr>
        <w:t>Jacques chevalier </w:t>
      </w:r>
      <w:r w:rsidRPr="00D1746F">
        <w:rPr>
          <w:rFonts w:asciiTheme="majorBidi" w:hAnsiTheme="majorBidi" w:cstheme="majorBidi"/>
          <w:sz w:val="28"/>
          <w:szCs w:val="28"/>
          <w:lang w:bidi="ar-DZ"/>
        </w:rPr>
        <w:t>; le service public ; paris</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PUF collection que sois-je ; 2010</w:t>
      </w:r>
    </w:p>
    <w:p w:rsidR="0086760C" w:rsidRPr="00D1746F" w:rsidRDefault="0086760C" w:rsidP="00D1746F">
      <w:pPr>
        <w:spacing w:after="0" w:line="360" w:lineRule="auto"/>
        <w:jc w:val="both"/>
        <w:rPr>
          <w:rFonts w:asciiTheme="majorBidi" w:hAnsiTheme="majorBidi" w:cstheme="majorBidi"/>
          <w:sz w:val="28"/>
          <w:szCs w:val="28"/>
        </w:rPr>
      </w:pPr>
      <w:r w:rsidRPr="00D1746F">
        <w:rPr>
          <w:rFonts w:asciiTheme="majorBidi" w:hAnsiTheme="majorBidi" w:cstheme="majorBidi"/>
          <w:b/>
          <w:bCs/>
          <w:sz w:val="28"/>
          <w:szCs w:val="28"/>
        </w:rPr>
        <w:t>38</w:t>
      </w:r>
      <w:r w:rsidRPr="00D1746F">
        <w:rPr>
          <w:rFonts w:asciiTheme="majorBidi" w:hAnsiTheme="majorBidi" w:cstheme="majorBidi"/>
          <w:sz w:val="28"/>
          <w:szCs w:val="28"/>
        </w:rPr>
        <w:t>-</w:t>
      </w:r>
      <w:r w:rsidRPr="00D1746F">
        <w:rPr>
          <w:rFonts w:asciiTheme="majorBidi" w:hAnsiTheme="majorBidi" w:cstheme="majorBidi"/>
          <w:b/>
          <w:bCs/>
          <w:sz w:val="28"/>
          <w:szCs w:val="28"/>
        </w:rPr>
        <w:t>CHABERT Emmanuelle</w:t>
      </w:r>
      <w:r w:rsidRPr="00D1746F">
        <w:rPr>
          <w:rFonts w:asciiTheme="majorBidi" w:hAnsiTheme="majorBidi" w:cstheme="majorBidi"/>
          <w:sz w:val="28"/>
          <w:szCs w:val="28"/>
        </w:rPr>
        <w:t xml:space="preserve"> Droit et économie de la concurrence dans le régime de passation de la Délégation de Service Public, Recherche d’efficacité concurrentielle en régime de délégation de servicepublic </w:t>
      </w:r>
      <w:proofErr w:type="gramStart"/>
      <w:r w:rsidRPr="00D1746F">
        <w:rPr>
          <w:rFonts w:asciiTheme="majorBidi" w:hAnsiTheme="majorBidi" w:cstheme="majorBidi"/>
          <w:sz w:val="28"/>
          <w:szCs w:val="28"/>
        </w:rPr>
        <w:t>» ,séminaire</w:t>
      </w:r>
      <w:proofErr w:type="gramEnd"/>
      <w:r w:rsidR="00DF3CB6" w:rsidRPr="00D1746F">
        <w:rPr>
          <w:rFonts w:asciiTheme="majorBidi" w:hAnsiTheme="majorBidi" w:cstheme="majorBidi"/>
          <w:sz w:val="28"/>
          <w:szCs w:val="28"/>
        </w:rPr>
        <w:t>:</w:t>
      </w:r>
      <w:r w:rsidRPr="00D1746F">
        <w:rPr>
          <w:rFonts w:asciiTheme="majorBidi" w:hAnsiTheme="majorBidi" w:cstheme="majorBidi"/>
          <w:sz w:val="28"/>
          <w:szCs w:val="28"/>
        </w:rPr>
        <w:t xml:space="preserve"> Partenariat Public Privé, université de Lyon 2, juin 2006</w:t>
      </w:r>
    </w:p>
    <w:p w:rsidR="0086760C" w:rsidRPr="00D1746F" w:rsidRDefault="0086760C" w:rsidP="00D1746F">
      <w:pPr>
        <w:spacing w:after="0" w:line="360" w:lineRule="auto"/>
        <w:jc w:val="both"/>
        <w:rPr>
          <w:rFonts w:asciiTheme="majorBidi" w:hAnsiTheme="majorBidi" w:cstheme="majorBidi"/>
          <w:b/>
          <w:bCs/>
          <w:sz w:val="28"/>
          <w:szCs w:val="28"/>
          <w:rtl/>
          <w:lang w:bidi="ar-DZ"/>
        </w:rPr>
      </w:pPr>
      <w:r w:rsidRPr="00D1746F">
        <w:rPr>
          <w:rFonts w:asciiTheme="majorBidi" w:hAnsiTheme="majorBidi" w:cstheme="majorBidi"/>
          <w:b/>
          <w:bCs/>
          <w:sz w:val="28"/>
          <w:szCs w:val="28"/>
        </w:rPr>
        <w:t>39</w:t>
      </w:r>
      <w:r w:rsidRPr="00D1746F">
        <w:rPr>
          <w:rFonts w:asciiTheme="majorBidi" w:hAnsiTheme="majorBidi" w:cstheme="majorBidi"/>
          <w:sz w:val="28"/>
          <w:szCs w:val="28"/>
          <w:rtl/>
        </w:rPr>
        <w:t>-</w:t>
      </w:r>
      <w:r w:rsidRPr="00D1746F">
        <w:rPr>
          <w:rFonts w:asciiTheme="majorBidi" w:hAnsiTheme="majorBidi" w:cstheme="majorBidi"/>
          <w:b/>
          <w:bCs/>
          <w:sz w:val="28"/>
          <w:szCs w:val="28"/>
          <w:lang w:bidi="ar-DZ"/>
        </w:rPr>
        <w:t xml:space="preserve">BEROIS Emmanuel, </w:t>
      </w:r>
      <w:r w:rsidRPr="00D1746F">
        <w:rPr>
          <w:rFonts w:asciiTheme="majorBidi" w:hAnsiTheme="majorBidi" w:cstheme="majorBidi"/>
          <w:sz w:val="28"/>
          <w:szCs w:val="28"/>
          <w:lang w:bidi="ar-DZ"/>
        </w:rPr>
        <w:t>Avis de publicité et Limitation du nombre de caractères disponibles</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avis de tempête contras et marches publics ; n° 8 2017 </w:t>
      </w:r>
    </w:p>
    <w:p w:rsidR="0086760C" w:rsidRPr="00D1746F" w:rsidRDefault="0086760C" w:rsidP="00D1746F">
      <w:pPr>
        <w:pStyle w:val="Notedebasdepage"/>
        <w:spacing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40</w:t>
      </w:r>
      <w:r w:rsidRPr="00D1746F">
        <w:rPr>
          <w:rFonts w:asciiTheme="majorBidi" w:hAnsiTheme="majorBidi" w:cstheme="majorBidi"/>
          <w:sz w:val="28"/>
          <w:szCs w:val="28"/>
          <w:lang w:bidi="ar-DZ"/>
        </w:rPr>
        <w:t>-</w:t>
      </w:r>
      <w:proofErr w:type="gramStart"/>
      <w:r w:rsidRPr="00D1746F">
        <w:rPr>
          <w:rFonts w:asciiTheme="majorBidi" w:hAnsiTheme="majorBidi" w:cstheme="majorBidi"/>
          <w:sz w:val="28"/>
          <w:szCs w:val="28"/>
          <w:lang w:bidi="ar-DZ"/>
        </w:rPr>
        <w:t>CE ,</w:t>
      </w:r>
      <w:proofErr w:type="gramEnd"/>
      <w:r w:rsidRPr="00D1746F">
        <w:rPr>
          <w:rFonts w:asciiTheme="majorBidi" w:hAnsiTheme="majorBidi" w:cstheme="majorBidi"/>
          <w:sz w:val="28"/>
          <w:szCs w:val="28"/>
          <w:lang w:bidi="ar-DZ"/>
        </w:rPr>
        <w:t xml:space="preserve"> Rapport Publics du 1994 «  Considération Générales</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Service public , Services publics</w:t>
      </w:r>
      <w:r w:rsidR="00DF3CB6" w:rsidRPr="00D1746F">
        <w:rPr>
          <w:rFonts w:asciiTheme="majorBidi" w:hAnsiTheme="majorBidi" w:cstheme="majorBidi"/>
          <w:sz w:val="28"/>
          <w:szCs w:val="28"/>
          <w:lang w:bidi="ar-DZ"/>
        </w:rPr>
        <w:t>:</w:t>
      </w:r>
      <w:r w:rsidRPr="00D1746F">
        <w:rPr>
          <w:rFonts w:asciiTheme="majorBidi" w:hAnsiTheme="majorBidi" w:cstheme="majorBidi"/>
          <w:sz w:val="28"/>
          <w:szCs w:val="28"/>
          <w:lang w:bidi="ar-DZ"/>
        </w:rPr>
        <w:t xml:space="preserve"> déclin ou renouveau EDCE  N°, 46,  Paris, 1995</w:t>
      </w:r>
    </w:p>
    <w:p w:rsidR="0086760C" w:rsidRPr="00D1746F" w:rsidRDefault="0086760C" w:rsidP="00D1746F">
      <w:pPr>
        <w:pStyle w:val="Notedebasdepage"/>
        <w:spacing w:line="360" w:lineRule="auto"/>
        <w:jc w:val="both"/>
        <w:rPr>
          <w:rFonts w:asciiTheme="majorBidi" w:hAnsiTheme="majorBidi" w:cstheme="majorBidi"/>
          <w:sz w:val="28"/>
          <w:szCs w:val="28"/>
          <w:rtl/>
          <w:lang w:bidi="ar-DZ"/>
        </w:rPr>
      </w:pPr>
      <w:r w:rsidRPr="00D1746F">
        <w:rPr>
          <w:rFonts w:asciiTheme="majorBidi" w:hAnsiTheme="majorBidi" w:cstheme="majorBidi"/>
          <w:b/>
          <w:bCs/>
          <w:sz w:val="28"/>
          <w:szCs w:val="28"/>
          <w:lang w:bidi="ar-DZ"/>
        </w:rPr>
        <w:t>41</w:t>
      </w:r>
      <w:r w:rsidRPr="00D1746F">
        <w:rPr>
          <w:rFonts w:asciiTheme="majorBidi" w:hAnsiTheme="majorBidi" w:cstheme="majorBidi"/>
          <w:sz w:val="28"/>
          <w:szCs w:val="28"/>
          <w:lang w:bidi="ar-DZ"/>
        </w:rPr>
        <w:t>-</w:t>
      </w:r>
      <w:proofErr w:type="gramStart"/>
      <w:r w:rsidRPr="00D1746F">
        <w:rPr>
          <w:rFonts w:asciiTheme="majorBidi" w:hAnsiTheme="majorBidi" w:cstheme="majorBidi"/>
          <w:sz w:val="28"/>
          <w:szCs w:val="28"/>
          <w:lang w:bidi="ar-DZ"/>
        </w:rPr>
        <w:t>CE ,</w:t>
      </w:r>
      <w:proofErr w:type="gramEnd"/>
      <w:r w:rsidRPr="00D1746F">
        <w:rPr>
          <w:rFonts w:asciiTheme="majorBidi" w:hAnsiTheme="majorBidi" w:cstheme="majorBidi"/>
          <w:sz w:val="28"/>
          <w:szCs w:val="28"/>
          <w:lang w:bidi="ar-DZ"/>
        </w:rPr>
        <w:t xml:space="preserve"> 8 Novembre 2000 ,Societe Jean Louis – Bernard Camsultants ,REC , LED</w:t>
      </w:r>
    </w:p>
    <w:p w:rsidR="0068772D" w:rsidRDefault="0068772D" w:rsidP="0086760C">
      <w:pPr>
        <w:jc w:val="left"/>
        <w:rPr>
          <w:rFonts w:asciiTheme="minorBidi" w:hAnsiTheme="minorBidi"/>
          <w:lang w:bidi="ar-DZ"/>
        </w:rPr>
        <w:sectPr w:rsidR="0068772D" w:rsidSect="008A13EC">
          <w:headerReference w:type="default" r:id="rId55"/>
          <w:footerReference w:type="default" r:id="rId56"/>
          <w:footnotePr>
            <w:numRestart w:val="eachPage"/>
          </w:footnotePr>
          <w:pgSz w:w="12240" w:h="15840" w:code="1"/>
          <w:pgMar w:top="1418" w:right="1418" w:bottom="1418" w:left="1418" w:header="709" w:footer="709" w:gutter="0"/>
          <w:paperSrc w:first="7"/>
          <w:cols w:space="708"/>
          <w:docGrid w:linePitch="360"/>
        </w:sectPr>
      </w:pPr>
    </w:p>
    <w:p w:rsidR="0068772D" w:rsidRDefault="0068772D" w:rsidP="0068772D">
      <w:pPr>
        <w:pStyle w:val="Titre1"/>
        <w:bidi/>
        <w:jc w:val="center"/>
        <w:rPr>
          <w:rFonts w:ascii="Sakkal Majalla" w:hAnsi="Sakkal Majalla" w:cs="Sakkal Majalla"/>
          <w:sz w:val="144"/>
          <w:szCs w:val="144"/>
          <w:rtl/>
          <w:lang w:bidi="ar-DZ"/>
        </w:rPr>
      </w:pPr>
      <w:bookmarkStart w:id="1106" w:name="_Toc127049110"/>
      <w:bookmarkStart w:id="1107" w:name="_Toc127052371"/>
      <w:bookmarkStart w:id="1108" w:name="_Toc127053435"/>
    </w:p>
    <w:p w:rsidR="000262BF" w:rsidRDefault="000262BF" w:rsidP="000262BF">
      <w:pPr>
        <w:bidi/>
        <w:rPr>
          <w:rtl/>
          <w:lang w:bidi="ar-DZ"/>
        </w:rPr>
      </w:pPr>
    </w:p>
    <w:p w:rsidR="000262BF" w:rsidRPr="000262BF" w:rsidRDefault="000262BF" w:rsidP="000262BF">
      <w:pPr>
        <w:bidi/>
        <w:rPr>
          <w:rtl/>
          <w:lang w:bidi="ar-DZ"/>
        </w:rPr>
      </w:pPr>
    </w:p>
    <w:p w:rsidR="00136CA1" w:rsidRPr="008B6936" w:rsidRDefault="00136CA1" w:rsidP="0068772D">
      <w:pPr>
        <w:pStyle w:val="Titre1"/>
        <w:bidi/>
        <w:jc w:val="center"/>
        <w:rPr>
          <w:rFonts w:ascii="Sakkal Majalla" w:hAnsi="Sakkal Majalla" w:cs="Sakkal Majalla"/>
          <w:sz w:val="144"/>
          <w:szCs w:val="144"/>
          <w:lang w:bidi="ar-MA"/>
        </w:rPr>
      </w:pPr>
      <w:bookmarkStart w:id="1109" w:name="_Toc133700326"/>
      <w:r w:rsidRPr="008B6936">
        <w:rPr>
          <w:rFonts w:ascii="Sakkal Majalla" w:hAnsi="Sakkal Majalla" w:cs="Sakkal Majalla"/>
          <w:sz w:val="144"/>
          <w:szCs w:val="144"/>
          <w:rtl/>
          <w:lang w:bidi="ar-DZ"/>
        </w:rPr>
        <w:t>فهرس المحتويات</w:t>
      </w:r>
      <w:bookmarkEnd w:id="1106"/>
      <w:bookmarkEnd w:id="1107"/>
      <w:bookmarkEnd w:id="1108"/>
      <w:bookmarkEnd w:id="1109"/>
    </w:p>
    <w:p w:rsidR="00E5441C" w:rsidRPr="00DF3CB6" w:rsidRDefault="00E5441C" w:rsidP="00E5441C">
      <w:pPr>
        <w:bidi/>
        <w:rPr>
          <w:lang w:bidi="ar-MA"/>
        </w:rPr>
      </w:pPr>
    </w:p>
    <w:p w:rsidR="00E5441C" w:rsidRPr="00DF3CB6" w:rsidRDefault="00E5441C" w:rsidP="00E5441C">
      <w:pPr>
        <w:bidi/>
        <w:rPr>
          <w:lang w:bidi="ar-MA"/>
        </w:rPr>
      </w:pPr>
    </w:p>
    <w:p w:rsidR="0068772D" w:rsidRDefault="00E5441C" w:rsidP="00E5441C">
      <w:pPr>
        <w:tabs>
          <w:tab w:val="left" w:pos="3813"/>
        </w:tabs>
        <w:bidi/>
        <w:jc w:val="left"/>
        <w:rPr>
          <w:rtl/>
          <w:lang w:bidi="ar-MA"/>
        </w:rPr>
        <w:sectPr w:rsidR="0068772D" w:rsidSect="008A13EC">
          <w:headerReference w:type="default" r:id="rId57"/>
          <w:footerReference w:type="default" r:id="rId58"/>
          <w:footnotePr>
            <w:numRestart w:val="eachPage"/>
          </w:footnotePr>
          <w:pgSz w:w="12240" w:h="15840" w:code="1"/>
          <w:pgMar w:top="1418" w:right="1418" w:bottom="1418" w:left="1418" w:header="709" w:footer="709" w:gutter="0"/>
          <w:paperSrc w:first="7"/>
          <w:cols w:space="708"/>
          <w:docGrid w:linePitch="360"/>
        </w:sectPr>
      </w:pPr>
      <w:r w:rsidRPr="00DF3CB6">
        <w:rPr>
          <w:rtl/>
          <w:lang w:bidi="ar-MA"/>
        </w:rPr>
        <w:tab/>
      </w:r>
    </w:p>
    <w:p w:rsidR="00A91BA2" w:rsidRPr="008D0025" w:rsidRDefault="0089276A" w:rsidP="0084242D">
      <w:pPr>
        <w:pStyle w:val="TM2"/>
        <w:tabs>
          <w:tab w:val="right" w:leader="dot" w:pos="9062"/>
        </w:tabs>
        <w:bidi/>
        <w:ind w:left="141"/>
        <w:rPr>
          <w:rFonts w:ascii="Sakkal Majalla" w:eastAsiaTheme="minorEastAsia" w:hAnsi="Sakkal Majalla" w:cs="Sakkal Majalla"/>
          <w:smallCaps w:val="0"/>
          <w:noProof/>
          <w:sz w:val="28"/>
          <w:szCs w:val="28"/>
        </w:rPr>
      </w:pPr>
      <w:r>
        <w:rPr>
          <w:rFonts w:ascii="Traditional Arabic" w:hAnsi="Traditional Arabic" w:cs="Traditional Arabic"/>
          <w:sz w:val="32"/>
          <w:szCs w:val="32"/>
          <w:rtl/>
        </w:rPr>
        <w:fldChar w:fldCharType="begin"/>
      </w:r>
      <w:r w:rsidR="00A91BA2">
        <w:rPr>
          <w:rFonts w:ascii="Traditional Arabic" w:hAnsi="Traditional Arabic" w:cs="Traditional Arabic"/>
          <w:sz w:val="32"/>
          <w:szCs w:val="32"/>
        </w:rPr>
        <w:instrText>TOC</w:instrText>
      </w:r>
      <w:r w:rsidR="00A91BA2">
        <w:rPr>
          <w:rFonts w:ascii="Traditional Arabic" w:hAnsi="Traditional Arabic" w:cs="Traditional Arabic"/>
          <w:sz w:val="32"/>
          <w:szCs w:val="32"/>
          <w:rtl/>
        </w:rPr>
        <w:instrText xml:space="preserve"> \</w:instrText>
      </w:r>
      <w:r w:rsidR="00A91BA2">
        <w:rPr>
          <w:rFonts w:ascii="Traditional Arabic" w:hAnsi="Traditional Arabic" w:cs="Traditional Arabic"/>
          <w:sz w:val="32"/>
          <w:szCs w:val="32"/>
        </w:rPr>
        <w:instrText>o "1-7" \h \z \u</w:instrText>
      </w:r>
      <w:r>
        <w:rPr>
          <w:rFonts w:ascii="Traditional Arabic" w:hAnsi="Traditional Arabic" w:cs="Traditional Arabic"/>
          <w:sz w:val="32"/>
          <w:szCs w:val="32"/>
          <w:rtl/>
        </w:rPr>
        <w:fldChar w:fldCharType="separate"/>
      </w:r>
      <w:hyperlink w:anchor="_Toc127053106" w:history="1">
        <w:r w:rsidR="00A91BA2" w:rsidRPr="008D0025">
          <w:rPr>
            <w:rStyle w:val="Lienhypertexte"/>
            <w:rFonts w:ascii="Sakkal Majalla" w:eastAsia="Arial Unicode MS" w:hAnsi="Sakkal Majalla" w:cs="Sakkal Majalla"/>
            <w:noProof/>
            <w:sz w:val="28"/>
            <w:szCs w:val="28"/>
            <w:rtl/>
          </w:rPr>
          <w:t>شكر وتقدير</w:t>
        </w:r>
        <w:r w:rsidR="00A91BA2" w:rsidRPr="008D0025">
          <w:rPr>
            <w:rFonts w:ascii="Sakkal Majalla" w:hAnsi="Sakkal Majalla" w:cs="Sakkal Majalla"/>
            <w:noProof/>
            <w:webHidden/>
            <w:sz w:val="28"/>
            <w:szCs w:val="28"/>
          </w:rPr>
          <w:tab/>
        </w:r>
      </w:hyperlink>
    </w:p>
    <w:p w:rsidR="00A91BA2" w:rsidRPr="008D0025" w:rsidRDefault="00112B88" w:rsidP="005B417A">
      <w:pPr>
        <w:pStyle w:val="TM2"/>
        <w:tabs>
          <w:tab w:val="right" w:leader="dot" w:pos="9062"/>
        </w:tabs>
        <w:bidi/>
        <w:ind w:left="141"/>
        <w:rPr>
          <w:rFonts w:ascii="Sakkal Majalla" w:eastAsiaTheme="minorEastAsia" w:hAnsi="Sakkal Majalla" w:cs="Sakkal Majalla"/>
          <w:smallCaps w:val="0"/>
          <w:noProof/>
          <w:sz w:val="28"/>
          <w:szCs w:val="28"/>
        </w:rPr>
      </w:pPr>
      <w:hyperlink w:anchor="_Toc127053107" w:history="1">
        <w:r w:rsidR="00A91BA2" w:rsidRPr="008D0025">
          <w:rPr>
            <w:rStyle w:val="Lienhypertexte"/>
            <w:rFonts w:ascii="Sakkal Majalla" w:eastAsia="Arial Unicode MS" w:hAnsi="Sakkal Majalla" w:cs="Sakkal Majalla"/>
            <w:noProof/>
            <w:sz w:val="28"/>
            <w:szCs w:val="28"/>
            <w:rtl/>
          </w:rPr>
          <w:t>إهداء</w:t>
        </w:r>
        <w:r w:rsidR="00A91BA2" w:rsidRPr="008D0025">
          <w:rPr>
            <w:rFonts w:ascii="Sakkal Majalla" w:hAnsi="Sakkal Majalla" w:cs="Sakkal Majalla"/>
            <w:noProof/>
            <w:webHidden/>
            <w:sz w:val="28"/>
            <w:szCs w:val="28"/>
          </w:rPr>
          <w:tab/>
        </w:r>
      </w:hyperlink>
    </w:p>
    <w:p w:rsidR="00A91BA2" w:rsidRPr="008D0025" w:rsidRDefault="00112B88" w:rsidP="0084242D">
      <w:pPr>
        <w:pStyle w:val="TM1"/>
        <w:rPr>
          <w:rFonts w:ascii="Sakkal Majalla" w:eastAsiaTheme="minorEastAsia" w:hAnsi="Sakkal Majalla" w:cs="Sakkal Majalla"/>
          <w:noProof/>
          <w:sz w:val="28"/>
          <w:szCs w:val="28"/>
        </w:rPr>
      </w:pPr>
      <w:hyperlink w:anchor="_Toc127053108" w:history="1">
        <w:r w:rsidR="00A91BA2" w:rsidRPr="008D0025">
          <w:rPr>
            <w:rStyle w:val="Lienhypertexte"/>
            <w:rFonts w:ascii="Sakkal Majalla" w:hAnsi="Sakkal Majalla" w:cs="Sakkal Majalla"/>
            <w:noProof/>
            <w:sz w:val="28"/>
            <w:szCs w:val="28"/>
            <w:rtl/>
          </w:rPr>
          <w:t>قائمة أهم المختصرات</w:t>
        </w:r>
        <w:r w:rsidR="00A91BA2" w:rsidRPr="008D0025">
          <w:rPr>
            <w:rFonts w:ascii="Sakkal Majalla" w:hAnsi="Sakkal Majalla" w:cs="Sakkal Majalla"/>
            <w:noProof/>
            <w:webHidden/>
            <w:sz w:val="28"/>
            <w:szCs w:val="28"/>
          </w:rPr>
          <w:tab/>
        </w:r>
      </w:hyperlink>
    </w:p>
    <w:p w:rsidR="00A91BA2" w:rsidRPr="008D0025" w:rsidRDefault="00112B88" w:rsidP="00E63404">
      <w:pPr>
        <w:pStyle w:val="TM1"/>
        <w:rPr>
          <w:rFonts w:eastAsiaTheme="minorEastAsia"/>
          <w:noProof/>
        </w:rPr>
      </w:pPr>
      <w:hyperlink w:anchor="_Toc127053109" w:history="1">
        <w:r w:rsidR="00A91BA2" w:rsidRPr="008D0025">
          <w:rPr>
            <w:rStyle w:val="Lienhypertexte"/>
            <w:rFonts w:ascii="Sakkal Majalla" w:hAnsi="Sakkal Majalla" w:cs="Sakkal Majalla"/>
            <w:noProof/>
            <w:sz w:val="28"/>
            <w:szCs w:val="28"/>
            <w:rtl/>
            <w:lang w:bidi="ar-DZ"/>
          </w:rPr>
          <w:t>مقـدمـة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_Toc127053109 \h </w:instrText>
        </w:r>
        <w:r w:rsidR="0089276A" w:rsidRPr="008D0025">
          <w:rPr>
            <w:noProof/>
            <w:webHidden/>
          </w:rPr>
        </w:r>
        <w:r w:rsidR="0089276A" w:rsidRPr="008D0025">
          <w:rPr>
            <w:noProof/>
            <w:webHidden/>
          </w:rPr>
          <w:fldChar w:fldCharType="separate"/>
        </w:r>
        <w:r w:rsidR="00C31649">
          <w:rPr>
            <w:rFonts w:hint="eastAsia"/>
            <w:noProof/>
            <w:webHidden/>
            <w:rtl/>
          </w:rPr>
          <w:t>‌ز</w:t>
        </w:r>
        <w:r w:rsidR="0089276A" w:rsidRPr="008D0025">
          <w:rPr>
            <w:noProof/>
            <w:webHidden/>
          </w:rPr>
          <w:fldChar w:fldCharType="end"/>
        </w:r>
      </w:hyperlink>
      <w:r w:rsidR="006165D8">
        <w:rPr>
          <w:rFonts w:hint="cs"/>
          <w:noProof/>
          <w:rtl/>
        </w:rPr>
        <w:t>1</w:t>
      </w:r>
    </w:p>
    <w:p w:rsidR="00A91BA2" w:rsidRPr="008D0025" w:rsidRDefault="00112B88" w:rsidP="0084242D">
      <w:pPr>
        <w:pStyle w:val="TM1"/>
        <w:rPr>
          <w:rFonts w:eastAsiaTheme="minorEastAsia"/>
          <w:noProof/>
        </w:rPr>
      </w:pPr>
      <w:hyperlink w:anchor="_Toc127053110" w:history="1">
        <w:r w:rsidR="00A91BA2" w:rsidRPr="008D0025">
          <w:rPr>
            <w:rStyle w:val="Lienhypertexte"/>
            <w:rFonts w:ascii="Sakkal Majalla" w:hAnsi="Sakkal Majalla" w:cs="Sakkal Majalla"/>
            <w:noProof/>
            <w:sz w:val="28"/>
            <w:szCs w:val="28"/>
            <w:rtl/>
            <w:lang w:bidi="ar-DZ"/>
          </w:rPr>
          <w:t>الباب الأوَّل منطلقات أساسية لاستيعاب تطبيق مبدأ المنافسة في عقود تفويض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_Toc127053110 \h </w:instrText>
        </w:r>
        <w:r w:rsidR="0089276A" w:rsidRPr="008D0025">
          <w:rPr>
            <w:noProof/>
            <w:webHidden/>
          </w:rPr>
        </w:r>
        <w:r w:rsidR="0089276A" w:rsidRPr="008D0025">
          <w:rPr>
            <w:noProof/>
            <w:webHidden/>
          </w:rPr>
          <w:fldChar w:fldCharType="separate"/>
        </w:r>
        <w:r w:rsidR="00C31649">
          <w:rPr>
            <w:noProof/>
            <w:webHidden/>
            <w:rtl/>
          </w:rPr>
          <w:t>9</w:t>
        </w:r>
        <w:r w:rsidR="0089276A" w:rsidRPr="008D0025">
          <w:rPr>
            <w:noProof/>
            <w:webHidden/>
          </w:rPr>
          <w:fldChar w:fldCharType="end"/>
        </w:r>
      </w:hyperlink>
    </w:p>
    <w:p w:rsidR="00A91BA2" w:rsidRPr="008D0025" w:rsidRDefault="00112B88" w:rsidP="0084242D">
      <w:pPr>
        <w:pStyle w:val="TM1"/>
        <w:rPr>
          <w:rFonts w:eastAsiaTheme="minorEastAsia"/>
          <w:noProof/>
        </w:rPr>
      </w:pPr>
      <w:hyperlink w:anchor="_Toc127053111" w:history="1">
        <w:r w:rsidR="00A91BA2" w:rsidRPr="008D0025">
          <w:rPr>
            <w:rStyle w:val="Lienhypertexte"/>
            <w:rFonts w:ascii="Sakkal Majalla" w:hAnsi="Sakkal Majalla" w:cs="Sakkal Majalla"/>
            <w:noProof/>
            <w:sz w:val="28"/>
            <w:szCs w:val="28"/>
            <w:rtl/>
            <w:lang w:bidi="ar-DZ"/>
          </w:rPr>
          <w:t>الفصل الأوَّل مقتضيات تطبيق مبدأ المنافسة في عقود تفويض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_Toc127053111 \h </w:instrText>
        </w:r>
        <w:r w:rsidR="0089276A" w:rsidRPr="008D0025">
          <w:rPr>
            <w:noProof/>
            <w:webHidden/>
          </w:rPr>
        </w:r>
        <w:r w:rsidR="0089276A" w:rsidRPr="008D0025">
          <w:rPr>
            <w:noProof/>
            <w:webHidden/>
          </w:rPr>
          <w:fldChar w:fldCharType="separate"/>
        </w:r>
        <w:r w:rsidR="00C31649">
          <w:rPr>
            <w:noProof/>
            <w:webHidden/>
            <w:rtl/>
          </w:rPr>
          <w:t>11</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112" w:history="1">
        <w:r w:rsidR="00A91BA2" w:rsidRPr="008D0025">
          <w:rPr>
            <w:rStyle w:val="Lienhypertexte"/>
            <w:rFonts w:ascii="Sakkal Majalla" w:hAnsi="Sakkal Majalla" w:cs="Sakkal Majalla"/>
            <w:noProof/>
            <w:sz w:val="28"/>
            <w:szCs w:val="28"/>
            <w:rtl/>
            <w:lang w:bidi="ar-DZ"/>
          </w:rPr>
          <w:t>المبحث الأول مفاهيم أولية  لتطبيق مبدأ المنافسة في عقود تفويض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_Toc127053112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13</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13" w:history="1">
        <w:r w:rsidR="00A91BA2" w:rsidRPr="008D0025">
          <w:rPr>
            <w:rStyle w:val="Lienhypertexte"/>
            <w:rFonts w:ascii="Sakkal Majalla" w:hAnsi="Sakkal Majalla" w:cs="Sakkal Majalla"/>
            <w:noProof/>
            <w:sz w:val="28"/>
            <w:szCs w:val="28"/>
            <w:rtl/>
          </w:rPr>
          <w:t>المطلب الأول تحول المرفق العام من الإحتكار إلى</w:t>
        </w:r>
        <w:r w:rsidR="00A91BA2" w:rsidRPr="008D0025">
          <w:rPr>
            <w:rStyle w:val="Lienhypertexte"/>
            <w:rFonts w:ascii="Sakkal Majalla" w:hAnsi="Sakkal Majalla" w:cs="Sakkal Majalla"/>
            <w:noProof/>
            <w:sz w:val="28"/>
            <w:szCs w:val="28"/>
            <w:rtl/>
            <w:lang w:bidi="ar-DZ"/>
          </w:rPr>
          <w:t xml:space="preserve">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_Toc127053113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14</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14" w:history="1">
        <w:r w:rsidR="00A91BA2" w:rsidRPr="008D0025">
          <w:rPr>
            <w:rStyle w:val="Lienhypertexte"/>
            <w:rFonts w:ascii="Sakkal Majalla" w:hAnsi="Sakkal Majalla" w:cs="Sakkal Majalla"/>
            <w:noProof/>
            <w:sz w:val="28"/>
            <w:szCs w:val="28"/>
            <w:rtl/>
          </w:rPr>
          <w:t>الفرع الأول تأثير ظهور مبدأ المنافسة على مفهوم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_Toc127053114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14</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15" w:history="1">
        <w:r w:rsidR="00A91BA2" w:rsidRPr="008D0025">
          <w:rPr>
            <w:rStyle w:val="Lienhypertexte"/>
            <w:rFonts w:ascii="Sakkal Majalla" w:hAnsi="Sakkal Majalla" w:cs="Sakkal Majalla"/>
            <w:noProof/>
            <w:sz w:val="28"/>
            <w:szCs w:val="28"/>
            <w:rtl/>
            <w:lang w:bidi="ar-DZ"/>
          </w:rPr>
          <w:t>أولا- إزالة الاحتكارات العمومية وبوادر ظهور المرافق التنافسية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_Toc127053115 \h </w:instrText>
        </w:r>
        <w:r w:rsidR="0089276A" w:rsidRPr="008D0025">
          <w:rPr>
            <w:noProof/>
            <w:webHidden/>
          </w:rPr>
        </w:r>
        <w:r w:rsidR="0089276A" w:rsidRPr="008D0025">
          <w:rPr>
            <w:noProof/>
            <w:webHidden/>
          </w:rPr>
          <w:fldChar w:fldCharType="separate"/>
        </w:r>
        <w:r w:rsidR="00C31649">
          <w:rPr>
            <w:noProof/>
            <w:webHidden/>
            <w:rtl/>
          </w:rPr>
          <w:t>15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16" w:history="1">
        <w:r w:rsidR="00A91BA2" w:rsidRPr="008D0025">
          <w:rPr>
            <w:rStyle w:val="Lienhypertexte"/>
            <w:rFonts w:ascii="Sakkal Majalla" w:hAnsi="Sakkal Majalla" w:cs="Sakkal Majalla"/>
            <w:noProof/>
            <w:sz w:val="28"/>
            <w:szCs w:val="28"/>
            <w:rtl/>
            <w:lang w:bidi="ar-DZ"/>
          </w:rPr>
          <w:t>ثانيا- خوصصة المؤسسات العمومية خطوة حتمية نحو إرساء  قواعد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_Toc127053116 \h </w:instrText>
        </w:r>
        <w:r w:rsidR="0089276A" w:rsidRPr="008D0025">
          <w:rPr>
            <w:noProof/>
            <w:webHidden/>
          </w:rPr>
        </w:r>
        <w:r w:rsidR="0089276A" w:rsidRPr="008D0025">
          <w:rPr>
            <w:noProof/>
            <w:webHidden/>
          </w:rPr>
          <w:fldChar w:fldCharType="separate"/>
        </w:r>
        <w:r w:rsidR="00C31649">
          <w:rPr>
            <w:noProof/>
            <w:webHidden/>
            <w:rtl/>
          </w:rPr>
          <w:t>17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17" w:history="1">
        <w:r w:rsidR="00A91BA2" w:rsidRPr="008D0025">
          <w:rPr>
            <w:rStyle w:val="Lienhypertexte"/>
            <w:rFonts w:ascii="Sakkal Majalla" w:hAnsi="Sakkal Majalla" w:cs="Sakkal Majalla"/>
            <w:noProof/>
            <w:sz w:val="28"/>
            <w:szCs w:val="28"/>
            <w:rtl/>
            <w:lang w:bidi="ar-DZ"/>
          </w:rPr>
          <w:t>1-تعريف الخوصصة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_Toc127053117 \h </w:instrText>
        </w:r>
        <w:r w:rsidR="0089276A" w:rsidRPr="008D0025">
          <w:rPr>
            <w:noProof/>
            <w:webHidden/>
          </w:rPr>
        </w:r>
        <w:r w:rsidR="0089276A" w:rsidRPr="008D0025">
          <w:rPr>
            <w:noProof/>
            <w:webHidden/>
          </w:rPr>
          <w:fldChar w:fldCharType="separate"/>
        </w:r>
        <w:r w:rsidR="00C31649">
          <w:rPr>
            <w:noProof/>
            <w:webHidden/>
            <w:rtl/>
          </w:rPr>
          <w:t>17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18" w:history="1">
        <w:r w:rsidR="00A91BA2" w:rsidRPr="008D0025">
          <w:rPr>
            <w:rStyle w:val="Lienhypertexte"/>
            <w:rFonts w:ascii="Sakkal Majalla" w:hAnsi="Sakkal Majalla" w:cs="Sakkal Majalla"/>
            <w:noProof/>
            <w:sz w:val="28"/>
            <w:szCs w:val="28"/>
            <w:rtl/>
            <w:lang w:bidi="ar-DZ"/>
          </w:rPr>
          <w:t>2-أبعاد الخوصصة من خلال قانون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_Toc127053118 \h </w:instrText>
        </w:r>
        <w:r w:rsidR="0089276A" w:rsidRPr="008D0025">
          <w:rPr>
            <w:noProof/>
            <w:webHidden/>
          </w:rPr>
        </w:r>
        <w:r w:rsidR="0089276A" w:rsidRPr="008D0025">
          <w:rPr>
            <w:noProof/>
            <w:webHidden/>
          </w:rPr>
          <w:fldChar w:fldCharType="separate"/>
        </w:r>
        <w:r w:rsidR="00C31649">
          <w:rPr>
            <w:noProof/>
            <w:webHidden/>
            <w:rtl/>
          </w:rPr>
          <w:t>18</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19" w:history="1">
        <w:r w:rsidR="00A91BA2" w:rsidRPr="008D0025">
          <w:rPr>
            <w:rStyle w:val="Lienhypertexte"/>
            <w:rFonts w:ascii="Sakkal Majalla" w:hAnsi="Sakkal Majalla" w:cs="Sakkal Majalla"/>
            <w:noProof/>
            <w:sz w:val="28"/>
            <w:szCs w:val="28"/>
            <w:rtl/>
            <w:lang w:bidi="ar-DZ"/>
          </w:rPr>
          <w:t>2-1-حماية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_Toc127053119 \h </w:instrText>
        </w:r>
        <w:r w:rsidR="0089276A" w:rsidRPr="008D0025">
          <w:rPr>
            <w:noProof/>
            <w:webHidden/>
          </w:rPr>
        </w:r>
        <w:r w:rsidR="0089276A" w:rsidRPr="008D0025">
          <w:rPr>
            <w:noProof/>
            <w:webHidden/>
          </w:rPr>
          <w:fldChar w:fldCharType="separate"/>
        </w:r>
        <w:r w:rsidR="00C31649">
          <w:rPr>
            <w:noProof/>
            <w:webHidden/>
            <w:rtl/>
          </w:rPr>
          <w:t>19</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20" w:history="1">
        <w:r w:rsidR="00A91BA2" w:rsidRPr="008D0025">
          <w:rPr>
            <w:rStyle w:val="Lienhypertexte"/>
            <w:rFonts w:ascii="Sakkal Majalla" w:hAnsi="Sakkal Majalla" w:cs="Sakkal Majalla"/>
            <w:noProof/>
            <w:sz w:val="28"/>
            <w:szCs w:val="28"/>
            <w:rtl/>
            <w:lang w:bidi="ar-DZ"/>
          </w:rPr>
          <w:t>2-2-التخلي عن التمييز بين القطاع العام والقطاع الخاص</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_Toc127053120 \h </w:instrText>
        </w:r>
        <w:r w:rsidR="0089276A" w:rsidRPr="008D0025">
          <w:rPr>
            <w:noProof/>
            <w:webHidden/>
          </w:rPr>
        </w:r>
        <w:r w:rsidR="0089276A" w:rsidRPr="008D0025">
          <w:rPr>
            <w:noProof/>
            <w:webHidden/>
          </w:rPr>
          <w:fldChar w:fldCharType="separate"/>
        </w:r>
        <w:r w:rsidR="00C31649">
          <w:rPr>
            <w:noProof/>
            <w:webHidden/>
            <w:rtl/>
          </w:rPr>
          <w:t>19</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21" w:history="1">
        <w:r w:rsidR="00A91BA2" w:rsidRPr="008D0025">
          <w:rPr>
            <w:rStyle w:val="Lienhypertexte"/>
            <w:rFonts w:ascii="Sakkal Majalla" w:hAnsi="Sakkal Majalla" w:cs="Sakkal Majalla"/>
            <w:noProof/>
            <w:sz w:val="28"/>
            <w:szCs w:val="28"/>
            <w:rtl/>
            <w:lang w:bidi="ar-DZ"/>
          </w:rPr>
          <w:t>2-3 -تنظيم الإحتكارات الخاصة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_Toc127053121 \h </w:instrText>
        </w:r>
        <w:r w:rsidR="0089276A" w:rsidRPr="008D0025">
          <w:rPr>
            <w:noProof/>
            <w:webHidden/>
          </w:rPr>
        </w:r>
        <w:r w:rsidR="0089276A" w:rsidRPr="008D0025">
          <w:rPr>
            <w:noProof/>
            <w:webHidden/>
          </w:rPr>
          <w:fldChar w:fldCharType="separate"/>
        </w:r>
        <w:r w:rsidR="00C31649">
          <w:rPr>
            <w:noProof/>
            <w:webHidden/>
            <w:rtl/>
          </w:rPr>
          <w:t>20</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22" w:history="1">
        <w:r w:rsidR="00A91BA2" w:rsidRPr="008D0025">
          <w:rPr>
            <w:rStyle w:val="Lienhypertexte"/>
            <w:rFonts w:ascii="Sakkal Majalla" w:hAnsi="Sakkal Majalla" w:cs="Sakkal Majalla"/>
            <w:noProof/>
            <w:sz w:val="28"/>
            <w:szCs w:val="28"/>
            <w:rtl/>
            <w:lang w:bidi="ar-DZ"/>
          </w:rPr>
          <w:t>2-4 - جلب رؤوس الأموال الخاصة الوطنية والأجنبية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_Toc127053122 \h </w:instrText>
        </w:r>
        <w:r w:rsidR="0089276A" w:rsidRPr="008D0025">
          <w:rPr>
            <w:noProof/>
            <w:webHidden/>
          </w:rPr>
        </w:r>
        <w:r w:rsidR="0089276A" w:rsidRPr="008D0025">
          <w:rPr>
            <w:noProof/>
            <w:webHidden/>
          </w:rPr>
          <w:fldChar w:fldCharType="separate"/>
        </w:r>
        <w:r w:rsidR="00C31649">
          <w:rPr>
            <w:noProof/>
            <w:webHidden/>
            <w:rtl/>
          </w:rPr>
          <w:t>20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23" w:history="1">
        <w:r w:rsidR="00A91BA2" w:rsidRPr="008D0025">
          <w:rPr>
            <w:rStyle w:val="Lienhypertexte"/>
            <w:rFonts w:ascii="Sakkal Majalla" w:hAnsi="Sakkal Majalla" w:cs="Sakkal Majalla"/>
            <w:noProof/>
            <w:sz w:val="28"/>
            <w:szCs w:val="28"/>
            <w:rtl/>
            <w:lang w:bidi="ar-DZ"/>
          </w:rPr>
          <w:t>ثالثا- إزالة التنظيم وتجريد الدولة من مهامها التقليدية(ظهورالضبط الإقتصادي)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_Toc127053123 \h </w:instrText>
        </w:r>
        <w:r w:rsidR="0089276A" w:rsidRPr="008D0025">
          <w:rPr>
            <w:noProof/>
            <w:webHidden/>
          </w:rPr>
        </w:r>
        <w:r w:rsidR="0089276A" w:rsidRPr="008D0025">
          <w:rPr>
            <w:noProof/>
            <w:webHidden/>
          </w:rPr>
          <w:fldChar w:fldCharType="separate"/>
        </w:r>
        <w:r w:rsidR="00C31649">
          <w:rPr>
            <w:noProof/>
            <w:webHidden/>
            <w:rtl/>
          </w:rPr>
          <w:t>21</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24" w:history="1">
        <w:r w:rsidR="00A91BA2" w:rsidRPr="008D0025">
          <w:rPr>
            <w:rStyle w:val="Lienhypertexte"/>
            <w:rFonts w:ascii="Sakkal Majalla" w:hAnsi="Sakkal Majalla" w:cs="Sakkal Majalla"/>
            <w:noProof/>
            <w:sz w:val="28"/>
            <w:szCs w:val="28"/>
            <w:rtl/>
            <w:lang w:bidi="ar-DZ"/>
          </w:rPr>
          <w:t>الفرع الثاني التوفيق بين مقتضيات المرفق العام (المصلحة العامة) ومبادئ المنافسة (متطلبات السوق)</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_Toc127053124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22</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25" w:history="1">
        <w:r w:rsidR="00A91BA2" w:rsidRPr="008D0025">
          <w:rPr>
            <w:rStyle w:val="Lienhypertexte"/>
            <w:rFonts w:ascii="Sakkal Majalla" w:hAnsi="Sakkal Majalla" w:cs="Sakkal Majalla"/>
            <w:noProof/>
            <w:sz w:val="28"/>
            <w:szCs w:val="28"/>
            <w:rtl/>
            <w:lang w:bidi="ar-DZ"/>
          </w:rPr>
          <w:t>أولا – المصلحة العامة هدف أصيل للمرفق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_Toc127053125 \h </w:instrText>
        </w:r>
        <w:r w:rsidR="0089276A" w:rsidRPr="008D0025">
          <w:rPr>
            <w:noProof/>
            <w:webHidden/>
          </w:rPr>
        </w:r>
        <w:r w:rsidR="0089276A" w:rsidRPr="008D0025">
          <w:rPr>
            <w:noProof/>
            <w:webHidden/>
          </w:rPr>
          <w:fldChar w:fldCharType="separate"/>
        </w:r>
        <w:r w:rsidR="00C31649">
          <w:rPr>
            <w:noProof/>
            <w:webHidden/>
            <w:rtl/>
          </w:rPr>
          <w:t>23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26" w:history="1">
        <w:r w:rsidR="00A91BA2" w:rsidRPr="008D0025">
          <w:rPr>
            <w:rStyle w:val="Lienhypertexte"/>
            <w:rFonts w:ascii="Sakkal Majalla" w:hAnsi="Sakkal Majalla" w:cs="Sakkal Majalla"/>
            <w:noProof/>
            <w:sz w:val="28"/>
            <w:szCs w:val="28"/>
            <w:rtl/>
            <w:lang w:bidi="ar-DZ"/>
          </w:rPr>
          <w:t>1-المصلحة العامة مفهوم ديناميكي ومتطور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_Toc127053126 \h </w:instrText>
        </w:r>
        <w:r w:rsidR="0089276A" w:rsidRPr="008D0025">
          <w:rPr>
            <w:noProof/>
            <w:webHidden/>
          </w:rPr>
        </w:r>
        <w:r w:rsidR="0089276A" w:rsidRPr="008D0025">
          <w:rPr>
            <w:noProof/>
            <w:webHidden/>
          </w:rPr>
          <w:fldChar w:fldCharType="separate"/>
        </w:r>
        <w:r w:rsidR="00C31649">
          <w:rPr>
            <w:noProof/>
            <w:webHidden/>
            <w:rtl/>
          </w:rPr>
          <w:t>23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27" w:history="1">
        <w:r w:rsidR="00A91BA2" w:rsidRPr="008D0025">
          <w:rPr>
            <w:rStyle w:val="Lienhypertexte"/>
            <w:rFonts w:ascii="Sakkal Majalla" w:hAnsi="Sakkal Majalla" w:cs="Sakkal Majalla"/>
            <w:noProof/>
            <w:sz w:val="28"/>
            <w:szCs w:val="28"/>
            <w:rtl/>
          </w:rPr>
          <w:t>2- تقديم المصلحة العامة على قواعد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_Toc127053127 \h </w:instrText>
        </w:r>
        <w:r w:rsidR="0089276A" w:rsidRPr="008D0025">
          <w:rPr>
            <w:noProof/>
            <w:webHidden/>
          </w:rPr>
        </w:r>
        <w:r w:rsidR="0089276A" w:rsidRPr="008D0025">
          <w:rPr>
            <w:noProof/>
            <w:webHidden/>
          </w:rPr>
          <w:fldChar w:fldCharType="separate"/>
        </w:r>
        <w:r w:rsidR="00C31649">
          <w:rPr>
            <w:noProof/>
            <w:webHidden/>
            <w:rtl/>
          </w:rPr>
          <w:t>24</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28" w:history="1">
        <w:r w:rsidR="00A91BA2" w:rsidRPr="008D0025">
          <w:rPr>
            <w:rStyle w:val="Lienhypertexte"/>
            <w:rFonts w:ascii="Sakkal Majalla" w:hAnsi="Sakkal Majalla" w:cs="Sakkal Majalla"/>
            <w:noProof/>
            <w:sz w:val="28"/>
            <w:szCs w:val="28"/>
            <w:rtl/>
            <w:lang w:bidi="ar-DZ"/>
          </w:rPr>
          <w:t>ثانيا- تغير مفهوم المصلحة العامة في ظل قواعد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_Toc127053128 \h </w:instrText>
        </w:r>
        <w:r w:rsidR="0089276A" w:rsidRPr="008D0025">
          <w:rPr>
            <w:noProof/>
            <w:webHidden/>
          </w:rPr>
        </w:r>
        <w:r w:rsidR="0089276A" w:rsidRPr="008D0025">
          <w:rPr>
            <w:noProof/>
            <w:webHidden/>
          </w:rPr>
          <w:fldChar w:fldCharType="separate"/>
        </w:r>
        <w:r w:rsidR="00C31649">
          <w:rPr>
            <w:noProof/>
            <w:webHidden/>
            <w:rtl/>
          </w:rPr>
          <w:t>26</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29" w:history="1">
        <w:r w:rsidR="00A91BA2" w:rsidRPr="008D0025">
          <w:rPr>
            <w:rStyle w:val="Lienhypertexte"/>
            <w:rFonts w:ascii="Sakkal Majalla" w:hAnsi="Sakkal Majalla" w:cs="Sakkal Majalla"/>
            <w:noProof/>
            <w:sz w:val="28"/>
            <w:szCs w:val="28"/>
            <w:rtl/>
          </w:rPr>
          <w:t>المطلب الثاني تفويض المرفق العام من حرية الإدارة في التعاقد إلى ضرورات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_Toc127053129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28</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30" w:history="1">
        <w:r w:rsidR="00A91BA2" w:rsidRPr="008D0025">
          <w:rPr>
            <w:rStyle w:val="Lienhypertexte"/>
            <w:rFonts w:ascii="Sakkal Majalla" w:hAnsi="Sakkal Majalla" w:cs="Sakkal Majalla"/>
            <w:noProof/>
            <w:sz w:val="28"/>
            <w:szCs w:val="28"/>
            <w:rtl/>
          </w:rPr>
          <w:t>الفرع الأول تأصيل مبدأ المنافسة في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_Toc127053130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28</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31" w:history="1">
        <w:r w:rsidR="00A91BA2" w:rsidRPr="008D0025">
          <w:rPr>
            <w:rStyle w:val="Lienhypertexte"/>
            <w:rFonts w:ascii="Sakkal Majalla" w:hAnsi="Sakkal Majalla" w:cs="Sakkal Majalla"/>
            <w:noProof/>
            <w:sz w:val="28"/>
            <w:szCs w:val="28"/>
            <w:rtl/>
          </w:rPr>
          <w:t>أولا- حرية الإدارة وتجسيد مبدأ الإعتبار الشخصي في إختيار المفوض له</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_Toc127053131 \h </w:instrText>
        </w:r>
        <w:r w:rsidR="0089276A" w:rsidRPr="008D0025">
          <w:rPr>
            <w:noProof/>
            <w:webHidden/>
          </w:rPr>
        </w:r>
        <w:r w:rsidR="0089276A" w:rsidRPr="008D0025">
          <w:rPr>
            <w:noProof/>
            <w:webHidden/>
          </w:rPr>
          <w:fldChar w:fldCharType="separate"/>
        </w:r>
        <w:r w:rsidR="00C31649">
          <w:rPr>
            <w:noProof/>
            <w:webHidden/>
            <w:rtl/>
          </w:rPr>
          <w:t>28</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32" w:history="1">
        <w:r w:rsidR="00A91BA2" w:rsidRPr="008D0025">
          <w:rPr>
            <w:rStyle w:val="Lienhypertexte"/>
            <w:rFonts w:ascii="Sakkal Majalla" w:hAnsi="Sakkal Majalla" w:cs="Sakkal Majalla"/>
            <w:noProof/>
            <w:sz w:val="28"/>
            <w:szCs w:val="28"/>
            <w:rtl/>
            <w:lang w:bidi="ar-DZ"/>
          </w:rPr>
          <w:t>ثانيا - إمتداد قواعد المنافسة إلى عقود التفويض  وتقييد حرية الإدارة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_Toc127053132 \h </w:instrText>
        </w:r>
        <w:r w:rsidR="0089276A" w:rsidRPr="008D0025">
          <w:rPr>
            <w:noProof/>
            <w:webHidden/>
          </w:rPr>
        </w:r>
        <w:r w:rsidR="0089276A" w:rsidRPr="008D0025">
          <w:rPr>
            <w:noProof/>
            <w:webHidden/>
          </w:rPr>
          <w:fldChar w:fldCharType="separate"/>
        </w:r>
        <w:r w:rsidR="00C31649">
          <w:rPr>
            <w:noProof/>
            <w:webHidden/>
            <w:rtl/>
          </w:rPr>
          <w:t>30</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33" w:history="1">
        <w:r w:rsidR="00A91BA2" w:rsidRPr="008D0025">
          <w:rPr>
            <w:rStyle w:val="Lienhypertexte"/>
            <w:rFonts w:ascii="Sakkal Majalla" w:hAnsi="Sakkal Majalla" w:cs="Sakkal Majalla"/>
            <w:noProof/>
            <w:sz w:val="28"/>
            <w:szCs w:val="28"/>
            <w:rtl/>
            <w:lang w:bidi="ar-DZ"/>
          </w:rPr>
          <w:t>الفرع الثاني مبررات تطبيق مبدأ المنافسة في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_Toc127053133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33</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34" w:history="1">
        <w:r w:rsidR="00A91BA2" w:rsidRPr="008D0025">
          <w:rPr>
            <w:rStyle w:val="Lienhypertexte"/>
            <w:rFonts w:ascii="Sakkal Majalla" w:hAnsi="Sakkal Majalla" w:cs="Sakkal Majalla"/>
            <w:noProof/>
            <w:sz w:val="28"/>
            <w:szCs w:val="28"/>
            <w:rtl/>
            <w:lang w:bidi="ar-DZ"/>
          </w:rPr>
          <w:t>أولا – تجويد وتحسين الخدمة العمومية هدف أصيل للمنافسة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_Toc127053134 \h </w:instrText>
        </w:r>
        <w:r w:rsidR="0089276A" w:rsidRPr="008D0025">
          <w:rPr>
            <w:noProof/>
            <w:webHidden/>
          </w:rPr>
        </w:r>
        <w:r w:rsidR="0089276A" w:rsidRPr="008D0025">
          <w:rPr>
            <w:noProof/>
            <w:webHidden/>
          </w:rPr>
          <w:fldChar w:fldCharType="separate"/>
        </w:r>
        <w:r w:rsidR="00C31649">
          <w:rPr>
            <w:noProof/>
            <w:webHidden/>
            <w:rtl/>
          </w:rPr>
          <w:t>33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35" w:history="1">
        <w:r w:rsidR="00A91BA2" w:rsidRPr="008D0025">
          <w:rPr>
            <w:rStyle w:val="Lienhypertexte"/>
            <w:rFonts w:ascii="Sakkal Majalla" w:hAnsi="Sakkal Majalla" w:cs="Sakkal Majalla"/>
            <w:noProof/>
            <w:sz w:val="28"/>
            <w:szCs w:val="28"/>
            <w:rtl/>
            <w:lang w:bidi="ar-DZ"/>
          </w:rPr>
          <w:t>ثانيا - الفعالية الإقتصادية كنتيجة لتطبيق المنافسة في عقود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_Toc127053135 \h </w:instrText>
        </w:r>
        <w:r w:rsidR="0089276A" w:rsidRPr="008D0025">
          <w:rPr>
            <w:noProof/>
            <w:webHidden/>
          </w:rPr>
        </w:r>
        <w:r w:rsidR="0089276A" w:rsidRPr="008D0025">
          <w:rPr>
            <w:noProof/>
            <w:webHidden/>
          </w:rPr>
          <w:fldChar w:fldCharType="separate"/>
        </w:r>
        <w:r w:rsidR="00C31649">
          <w:rPr>
            <w:noProof/>
            <w:webHidden/>
            <w:rtl/>
          </w:rPr>
          <w:t>35</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136" w:history="1">
        <w:r w:rsidR="00A91BA2" w:rsidRPr="008D0025">
          <w:rPr>
            <w:rStyle w:val="Lienhypertexte"/>
            <w:rFonts w:ascii="Sakkal Majalla" w:hAnsi="Sakkal Majalla" w:cs="Sakkal Majalla"/>
            <w:noProof/>
            <w:sz w:val="28"/>
            <w:szCs w:val="28"/>
            <w:rtl/>
            <w:lang w:bidi="ar-DZ"/>
          </w:rPr>
          <w:t>المبحث الثاني مبادئ تكريس المنافسة في التفويض وأثرها على مبادئ تنفيذ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_Toc127053136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38</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37" w:history="1">
        <w:r w:rsidR="00A91BA2" w:rsidRPr="008D0025">
          <w:rPr>
            <w:rStyle w:val="Lienhypertexte"/>
            <w:rFonts w:ascii="Sakkal Majalla" w:hAnsi="Sakkal Majalla" w:cs="Sakkal Majalla"/>
            <w:noProof/>
            <w:sz w:val="28"/>
            <w:szCs w:val="28"/>
            <w:rtl/>
            <w:lang w:bidi="ar-DZ"/>
          </w:rPr>
          <w:t>المطلب الأول المبادئ المشتركة بين الصفقات العمومية وتفويض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_Toc127053137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39</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38" w:history="1">
        <w:r w:rsidR="00A91BA2" w:rsidRPr="008D0025">
          <w:rPr>
            <w:rStyle w:val="Lienhypertexte"/>
            <w:rFonts w:ascii="Sakkal Majalla" w:hAnsi="Sakkal Majalla" w:cs="Sakkal Majalla"/>
            <w:noProof/>
            <w:sz w:val="28"/>
            <w:szCs w:val="28"/>
            <w:rtl/>
            <w:lang w:bidi="ar-DZ"/>
          </w:rPr>
          <w:t>الفرع الأول مبدأ حرية الوصول للطلبات العمومية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_Toc127053138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40</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39" w:history="1">
        <w:r w:rsidR="00A91BA2" w:rsidRPr="008D0025">
          <w:rPr>
            <w:rStyle w:val="Lienhypertexte"/>
            <w:rFonts w:ascii="Sakkal Majalla" w:hAnsi="Sakkal Majalla" w:cs="Sakkal Majalla"/>
            <w:noProof/>
            <w:sz w:val="28"/>
            <w:szCs w:val="28"/>
            <w:rtl/>
            <w:lang w:bidi="ar-DZ"/>
          </w:rPr>
          <w:t>أولا- تعريف مبدأ حرية الوصول إلى الطلب العمومي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_Toc127053139 \h </w:instrText>
        </w:r>
        <w:r w:rsidR="0089276A" w:rsidRPr="008D0025">
          <w:rPr>
            <w:noProof/>
            <w:webHidden/>
          </w:rPr>
        </w:r>
        <w:r w:rsidR="0089276A" w:rsidRPr="008D0025">
          <w:rPr>
            <w:noProof/>
            <w:webHidden/>
          </w:rPr>
          <w:fldChar w:fldCharType="separate"/>
        </w:r>
        <w:r w:rsidR="00C31649">
          <w:rPr>
            <w:noProof/>
            <w:webHidden/>
            <w:rtl/>
          </w:rPr>
          <w:t>40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40" w:history="1">
        <w:r w:rsidR="00A91BA2" w:rsidRPr="008D0025">
          <w:rPr>
            <w:rStyle w:val="Lienhypertexte"/>
            <w:rFonts w:ascii="Sakkal Majalla" w:hAnsi="Sakkal Majalla" w:cs="Sakkal Majalla"/>
            <w:noProof/>
            <w:sz w:val="28"/>
            <w:szCs w:val="28"/>
            <w:rtl/>
            <w:lang w:bidi="ar-DZ"/>
          </w:rPr>
          <w:t>ثانيا – ضمانات مبدأ حرية الوصول للطلبات العمومية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_Toc127053140 \h </w:instrText>
        </w:r>
        <w:r w:rsidR="0089276A" w:rsidRPr="008D0025">
          <w:rPr>
            <w:noProof/>
            <w:webHidden/>
          </w:rPr>
        </w:r>
        <w:r w:rsidR="0089276A" w:rsidRPr="008D0025">
          <w:rPr>
            <w:noProof/>
            <w:webHidden/>
          </w:rPr>
          <w:fldChar w:fldCharType="separate"/>
        </w:r>
        <w:r w:rsidR="00C31649">
          <w:rPr>
            <w:noProof/>
            <w:webHidden/>
            <w:rtl/>
          </w:rPr>
          <w:t>42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41" w:history="1">
        <w:r w:rsidR="00A91BA2" w:rsidRPr="008D0025">
          <w:rPr>
            <w:rStyle w:val="Lienhypertexte"/>
            <w:rFonts w:ascii="Sakkal Majalla" w:hAnsi="Sakkal Majalla" w:cs="Sakkal Majalla"/>
            <w:noProof/>
            <w:sz w:val="28"/>
            <w:szCs w:val="28"/>
            <w:rtl/>
            <w:lang w:bidi="ar-DZ"/>
          </w:rPr>
          <w:t>ثالثا- الإستثناءات الواردة على مبدأ حرية الوصول إلى الطلبات العمومية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_Toc127053141 \h </w:instrText>
        </w:r>
        <w:r w:rsidR="0089276A" w:rsidRPr="008D0025">
          <w:rPr>
            <w:noProof/>
            <w:webHidden/>
          </w:rPr>
        </w:r>
        <w:r w:rsidR="0089276A" w:rsidRPr="008D0025">
          <w:rPr>
            <w:noProof/>
            <w:webHidden/>
          </w:rPr>
          <w:fldChar w:fldCharType="separate"/>
        </w:r>
        <w:r w:rsidR="00C31649">
          <w:rPr>
            <w:noProof/>
            <w:webHidden/>
            <w:rtl/>
          </w:rPr>
          <w:t>42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42"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الحرمان من تقديم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_Toc127053142 \h </w:instrText>
        </w:r>
        <w:r w:rsidR="0089276A" w:rsidRPr="008D0025">
          <w:rPr>
            <w:noProof/>
            <w:webHidden/>
          </w:rPr>
        </w:r>
        <w:r w:rsidR="0089276A" w:rsidRPr="008D0025">
          <w:rPr>
            <w:noProof/>
            <w:webHidden/>
          </w:rPr>
          <w:fldChar w:fldCharType="separate"/>
        </w:r>
        <w:r w:rsidR="00C31649">
          <w:rPr>
            <w:noProof/>
            <w:webHidden/>
            <w:rtl/>
          </w:rPr>
          <w:t>43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43" w:history="1">
        <w:r w:rsidR="00A91BA2" w:rsidRPr="008D0025">
          <w:rPr>
            <w:rStyle w:val="Lienhypertexte"/>
            <w:rFonts w:ascii="Sakkal Majalla" w:hAnsi="Sakkal Majalla" w:cs="Sakkal Majalla"/>
            <w:noProof/>
            <w:sz w:val="28"/>
            <w:szCs w:val="28"/>
            <w:rtl/>
            <w:lang w:bidi="ar-DZ"/>
          </w:rPr>
          <w:t>2- شرط الكفاءة والقدرة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_Toc127053143 \h </w:instrText>
        </w:r>
        <w:r w:rsidR="0089276A" w:rsidRPr="008D0025">
          <w:rPr>
            <w:noProof/>
            <w:webHidden/>
          </w:rPr>
        </w:r>
        <w:r w:rsidR="0089276A" w:rsidRPr="008D0025">
          <w:rPr>
            <w:noProof/>
            <w:webHidden/>
          </w:rPr>
          <w:fldChar w:fldCharType="separate"/>
        </w:r>
        <w:r w:rsidR="00C31649">
          <w:rPr>
            <w:noProof/>
            <w:webHidden/>
            <w:rtl/>
          </w:rPr>
          <w:t>44</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44" w:history="1">
        <w:r w:rsidR="00A91BA2" w:rsidRPr="008D0025">
          <w:rPr>
            <w:rStyle w:val="Lienhypertexte"/>
            <w:rFonts w:ascii="Sakkal Majalla" w:hAnsi="Sakkal Majalla" w:cs="Sakkal Majalla"/>
            <w:noProof/>
            <w:sz w:val="28"/>
            <w:szCs w:val="28"/>
            <w:rtl/>
            <w:lang w:bidi="ar-DZ"/>
          </w:rPr>
          <w:t>الفرع الثاني مبدأ المساواة بين المتنافسين</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_Toc127053144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45</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45" w:history="1">
        <w:r w:rsidR="00A91BA2" w:rsidRPr="008D0025">
          <w:rPr>
            <w:rStyle w:val="Lienhypertexte"/>
            <w:rFonts w:ascii="Sakkal Majalla" w:hAnsi="Sakkal Majalla" w:cs="Sakkal Majalla"/>
            <w:noProof/>
            <w:sz w:val="28"/>
            <w:szCs w:val="28"/>
            <w:rtl/>
            <w:lang w:bidi="ar-DZ"/>
          </w:rPr>
          <w:t>أولا- تعريف مبدأ المساواة في معاملة المترشحين</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_Toc127053145 \h </w:instrText>
        </w:r>
        <w:r w:rsidR="0089276A" w:rsidRPr="008D0025">
          <w:rPr>
            <w:noProof/>
            <w:webHidden/>
          </w:rPr>
        </w:r>
        <w:r w:rsidR="0089276A" w:rsidRPr="008D0025">
          <w:rPr>
            <w:noProof/>
            <w:webHidden/>
          </w:rPr>
          <w:fldChar w:fldCharType="separate"/>
        </w:r>
        <w:r w:rsidR="00C31649">
          <w:rPr>
            <w:noProof/>
            <w:webHidden/>
            <w:rtl/>
          </w:rPr>
          <w:t>45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46" w:history="1">
        <w:r w:rsidR="00A91BA2" w:rsidRPr="008D0025">
          <w:rPr>
            <w:rStyle w:val="Lienhypertexte"/>
            <w:rFonts w:ascii="Sakkal Majalla" w:hAnsi="Sakkal Majalla" w:cs="Sakkal Majalla"/>
            <w:noProof/>
            <w:sz w:val="28"/>
            <w:szCs w:val="28"/>
            <w:rtl/>
            <w:lang w:bidi="ar-DZ"/>
          </w:rPr>
          <w:t>ثانيا – ضمانات مبدأ المساواة بين المترشحين في إبرام عقود تفويض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_Toc127053146 \h </w:instrText>
        </w:r>
        <w:r w:rsidR="0089276A" w:rsidRPr="008D0025">
          <w:rPr>
            <w:noProof/>
            <w:webHidden/>
          </w:rPr>
        </w:r>
        <w:r w:rsidR="0089276A" w:rsidRPr="008D0025">
          <w:rPr>
            <w:noProof/>
            <w:webHidden/>
          </w:rPr>
          <w:fldChar w:fldCharType="separate"/>
        </w:r>
        <w:r w:rsidR="00C31649">
          <w:rPr>
            <w:noProof/>
            <w:webHidden/>
            <w:rtl/>
          </w:rPr>
          <w:t>46</w:t>
        </w:r>
        <w:r w:rsidR="0089276A" w:rsidRPr="008D0025">
          <w:rPr>
            <w:noProof/>
            <w:webHidden/>
          </w:rPr>
          <w:fldChar w:fldCharType="end"/>
        </w:r>
      </w:hyperlink>
    </w:p>
    <w:p w:rsidR="00A91BA2" w:rsidRPr="008D0025" w:rsidRDefault="008D0025" w:rsidP="005B417A">
      <w:pPr>
        <w:pStyle w:val="TM6"/>
        <w:rPr>
          <w:rFonts w:eastAsiaTheme="minorEastAsia"/>
          <w:noProof/>
        </w:rPr>
      </w:pPr>
      <w:r w:rsidRPr="005B417A">
        <w:rPr>
          <w:rStyle w:val="Lienhypertexte"/>
          <w:noProof/>
          <w:color w:val="auto"/>
          <w:sz w:val="24"/>
          <w:szCs w:val="24"/>
          <w:u w:val="none"/>
          <w:lang w:bidi="ar-DZ"/>
        </w:rPr>
        <w:t>1-</w:t>
      </w:r>
      <w:hyperlink w:anchor="_Toc127053147" w:history="1">
        <w:r w:rsidR="00A91BA2" w:rsidRPr="008D0025">
          <w:rPr>
            <w:rStyle w:val="Lienhypertexte"/>
            <w:rFonts w:ascii="Sakkal Majalla" w:hAnsi="Sakkal Majalla" w:cs="Sakkal Majalla"/>
            <w:noProof/>
            <w:sz w:val="28"/>
            <w:szCs w:val="28"/>
            <w:rtl/>
            <w:lang w:bidi="ar-DZ"/>
          </w:rPr>
          <w:t>توحيد معايير التقييم ضمانة لتطبيق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_Toc127053147 \h </w:instrText>
        </w:r>
        <w:r w:rsidR="0089276A" w:rsidRPr="008D0025">
          <w:rPr>
            <w:noProof/>
            <w:webHidden/>
          </w:rPr>
        </w:r>
        <w:r w:rsidR="0089276A" w:rsidRPr="008D0025">
          <w:rPr>
            <w:noProof/>
            <w:webHidden/>
          </w:rPr>
          <w:fldChar w:fldCharType="separate"/>
        </w:r>
        <w:r w:rsidR="00C31649">
          <w:rPr>
            <w:noProof/>
            <w:webHidden/>
            <w:rtl/>
          </w:rPr>
          <w:t>47</w:t>
        </w:r>
        <w:r w:rsidR="0089276A" w:rsidRPr="008D0025">
          <w:rPr>
            <w:noProof/>
            <w:webHidden/>
          </w:rPr>
          <w:fldChar w:fldCharType="end"/>
        </w:r>
      </w:hyperlink>
    </w:p>
    <w:p w:rsidR="00A91BA2" w:rsidRPr="008D0025" w:rsidRDefault="005B417A" w:rsidP="005B417A">
      <w:pPr>
        <w:pStyle w:val="TM6"/>
        <w:rPr>
          <w:rFonts w:eastAsiaTheme="minorEastAsia"/>
          <w:noProof/>
        </w:rPr>
      </w:pPr>
      <w:r w:rsidRPr="005B417A">
        <w:rPr>
          <w:rStyle w:val="Lienhypertexte"/>
          <w:noProof/>
          <w:color w:val="auto"/>
          <w:sz w:val="24"/>
          <w:szCs w:val="24"/>
          <w:u w:val="none"/>
          <w:lang w:bidi="ar-DZ"/>
        </w:rPr>
        <w:t>2-</w:t>
      </w:r>
      <w:r>
        <w:rPr>
          <w:noProof/>
        </w:rPr>
        <w:tab/>
      </w:r>
      <w:hyperlink w:anchor="_Toc127053148" w:history="1">
        <w:r w:rsidR="00A91BA2" w:rsidRPr="008D0025">
          <w:rPr>
            <w:rStyle w:val="Lienhypertexte"/>
            <w:rFonts w:ascii="Sakkal Majalla" w:hAnsi="Sakkal Majalla" w:cs="Sakkal Majalla"/>
            <w:noProof/>
            <w:sz w:val="28"/>
            <w:szCs w:val="28"/>
            <w:rtl/>
            <w:lang w:bidi="ar-DZ"/>
          </w:rPr>
          <w:t>تقييم العروض بشكل موضوعي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_Toc127053148 \h </w:instrText>
        </w:r>
        <w:r w:rsidR="0089276A" w:rsidRPr="008D0025">
          <w:rPr>
            <w:noProof/>
            <w:webHidden/>
          </w:rPr>
        </w:r>
        <w:r w:rsidR="0089276A" w:rsidRPr="008D0025">
          <w:rPr>
            <w:noProof/>
            <w:webHidden/>
          </w:rPr>
          <w:fldChar w:fldCharType="separate"/>
        </w:r>
        <w:r w:rsidR="00C31649">
          <w:rPr>
            <w:noProof/>
            <w:webHidden/>
            <w:rtl/>
          </w:rPr>
          <w:t>47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49" w:history="1">
        <w:r w:rsidR="00A91BA2" w:rsidRPr="008D0025">
          <w:rPr>
            <w:rStyle w:val="Lienhypertexte"/>
            <w:rFonts w:ascii="Sakkal Majalla" w:hAnsi="Sakkal Majalla" w:cs="Sakkal Majalla"/>
            <w:noProof/>
            <w:sz w:val="28"/>
            <w:szCs w:val="28"/>
            <w:rtl/>
            <w:lang w:bidi="ar-DZ"/>
          </w:rPr>
          <w:t>ثالثا- الإستثناءات الواردة على مبدأ المساواة في  تفويض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_Toc127053149 \h </w:instrText>
        </w:r>
        <w:r w:rsidR="0089276A" w:rsidRPr="008D0025">
          <w:rPr>
            <w:noProof/>
            <w:webHidden/>
          </w:rPr>
        </w:r>
        <w:r w:rsidR="0089276A" w:rsidRPr="008D0025">
          <w:rPr>
            <w:noProof/>
            <w:webHidden/>
          </w:rPr>
          <w:fldChar w:fldCharType="separate"/>
        </w:r>
        <w:r w:rsidR="00C31649">
          <w:rPr>
            <w:noProof/>
            <w:webHidden/>
            <w:rtl/>
          </w:rPr>
          <w:t>48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50"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حصر منح التفويض للأشخاص المعنوية الخاضعة للقانون الجزائري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_Toc127053150 \h </w:instrText>
        </w:r>
        <w:r w:rsidR="0089276A" w:rsidRPr="008D0025">
          <w:rPr>
            <w:noProof/>
            <w:webHidden/>
          </w:rPr>
        </w:r>
        <w:r w:rsidR="0089276A" w:rsidRPr="008D0025">
          <w:rPr>
            <w:noProof/>
            <w:webHidden/>
          </w:rPr>
          <w:fldChar w:fldCharType="separate"/>
        </w:r>
        <w:r w:rsidR="00C31649">
          <w:rPr>
            <w:noProof/>
            <w:webHidden/>
            <w:rtl/>
          </w:rPr>
          <w:t>48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51"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إعطاء الأولوية للمؤسسات الصغيرة والمتوسطة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_Toc127053151 \h </w:instrText>
        </w:r>
        <w:r w:rsidR="0089276A" w:rsidRPr="008D0025">
          <w:rPr>
            <w:noProof/>
            <w:webHidden/>
          </w:rPr>
        </w:r>
        <w:r w:rsidR="0089276A" w:rsidRPr="008D0025">
          <w:rPr>
            <w:noProof/>
            <w:webHidden/>
          </w:rPr>
          <w:fldChar w:fldCharType="separate"/>
        </w:r>
        <w:r w:rsidR="00C31649">
          <w:rPr>
            <w:noProof/>
            <w:webHidden/>
            <w:rtl/>
          </w:rPr>
          <w:t>48</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52" w:history="1">
        <w:r w:rsidR="00A91BA2" w:rsidRPr="008D0025">
          <w:rPr>
            <w:rStyle w:val="Lienhypertexte"/>
            <w:rFonts w:ascii="Sakkal Majalla" w:hAnsi="Sakkal Majalla" w:cs="Sakkal Majalla"/>
            <w:noProof/>
            <w:sz w:val="28"/>
            <w:szCs w:val="28"/>
            <w:rtl/>
            <w:lang w:bidi="ar-DZ"/>
          </w:rPr>
          <w:t>الفرع الثالث مبدأ شفافية الإجراءات</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_Toc127053152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48</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53" w:history="1">
        <w:r w:rsidR="00A91BA2" w:rsidRPr="008D0025">
          <w:rPr>
            <w:rStyle w:val="Lienhypertexte"/>
            <w:rFonts w:ascii="Sakkal Majalla" w:hAnsi="Sakkal Majalla" w:cs="Sakkal Majalla"/>
            <w:noProof/>
            <w:sz w:val="28"/>
            <w:szCs w:val="28"/>
            <w:rtl/>
            <w:lang w:bidi="ar-DZ"/>
          </w:rPr>
          <w:t>أولا - تعريف مبدأ الشفافية في الإجراءات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_Toc127053153 \h </w:instrText>
        </w:r>
        <w:r w:rsidR="0089276A" w:rsidRPr="008D0025">
          <w:rPr>
            <w:noProof/>
            <w:webHidden/>
          </w:rPr>
        </w:r>
        <w:r w:rsidR="0089276A" w:rsidRPr="008D0025">
          <w:rPr>
            <w:noProof/>
            <w:webHidden/>
          </w:rPr>
          <w:fldChar w:fldCharType="separate"/>
        </w:r>
        <w:r w:rsidR="00C31649">
          <w:rPr>
            <w:noProof/>
            <w:webHidden/>
            <w:rtl/>
          </w:rPr>
          <w:t>49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54" w:history="1">
        <w:r w:rsidR="00A91BA2" w:rsidRPr="008D0025">
          <w:rPr>
            <w:rStyle w:val="Lienhypertexte"/>
            <w:rFonts w:ascii="Sakkal Majalla" w:hAnsi="Sakkal Majalla" w:cs="Sakkal Majalla"/>
            <w:noProof/>
            <w:sz w:val="28"/>
            <w:szCs w:val="28"/>
            <w:rtl/>
            <w:lang w:bidi="ar-DZ"/>
          </w:rPr>
          <w:t>ثانيا- مبادئ تكريس الشفافية وضمان المنافسة الحرة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_Toc127053154 \h </w:instrText>
        </w:r>
        <w:r w:rsidR="0089276A" w:rsidRPr="008D0025">
          <w:rPr>
            <w:noProof/>
            <w:webHidden/>
          </w:rPr>
        </w:r>
        <w:r w:rsidR="0089276A" w:rsidRPr="008D0025">
          <w:rPr>
            <w:noProof/>
            <w:webHidden/>
          </w:rPr>
          <w:fldChar w:fldCharType="separate"/>
        </w:r>
        <w:r w:rsidR="00C31649">
          <w:rPr>
            <w:noProof/>
            <w:webHidden/>
            <w:rtl/>
          </w:rPr>
          <w:t>50</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55" w:history="1">
        <w:r w:rsidR="00A91BA2" w:rsidRPr="008D0025">
          <w:rPr>
            <w:rStyle w:val="Lienhypertexte"/>
            <w:rFonts w:ascii="Sakkal Majalla" w:hAnsi="Sakkal Majalla" w:cs="Sakkal Majalla"/>
            <w:noProof/>
            <w:sz w:val="28"/>
            <w:szCs w:val="28"/>
            <w:rtl/>
            <w:lang w:bidi="ar-DZ"/>
          </w:rPr>
          <w:t>الفرع الرابع المبادئ المستوحاة من النصوص القانونية المنظمة للتفويض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_Toc127053155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51</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56" w:history="1">
        <w:r w:rsidR="00A91BA2" w:rsidRPr="008D0025">
          <w:rPr>
            <w:rStyle w:val="Lienhypertexte"/>
            <w:rFonts w:ascii="Sakkal Majalla" w:hAnsi="Sakkal Majalla" w:cs="Sakkal Majalla"/>
            <w:noProof/>
            <w:sz w:val="28"/>
            <w:szCs w:val="28"/>
            <w:rtl/>
            <w:lang w:bidi="ar-DZ"/>
          </w:rPr>
          <w:t>أولا- مبدأ علنية التعاقد في عقود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_Toc127053156 \h </w:instrText>
        </w:r>
        <w:r w:rsidR="0089276A" w:rsidRPr="008D0025">
          <w:rPr>
            <w:noProof/>
            <w:webHidden/>
          </w:rPr>
        </w:r>
        <w:r w:rsidR="0089276A" w:rsidRPr="008D0025">
          <w:rPr>
            <w:noProof/>
            <w:webHidden/>
          </w:rPr>
          <w:fldChar w:fldCharType="separate"/>
        </w:r>
        <w:r w:rsidR="00C31649">
          <w:rPr>
            <w:noProof/>
            <w:webHidden/>
            <w:rtl/>
          </w:rPr>
          <w:t>51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57"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المقصود بمبدأ العلنية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_Toc127053157 \h </w:instrText>
        </w:r>
        <w:r w:rsidR="0089276A" w:rsidRPr="008D0025">
          <w:rPr>
            <w:noProof/>
            <w:webHidden/>
          </w:rPr>
        </w:r>
        <w:r w:rsidR="0089276A" w:rsidRPr="008D0025">
          <w:rPr>
            <w:noProof/>
            <w:webHidden/>
          </w:rPr>
          <w:fldChar w:fldCharType="separate"/>
        </w:r>
        <w:r w:rsidR="00C31649">
          <w:rPr>
            <w:noProof/>
            <w:webHidden/>
            <w:rtl/>
          </w:rPr>
          <w:t>51</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58" w:history="1">
        <w:r w:rsidR="00A91BA2" w:rsidRPr="008D0025">
          <w:rPr>
            <w:rStyle w:val="Lienhypertexte"/>
            <w:rFonts w:ascii="Sakkal Majalla" w:hAnsi="Sakkal Majalla" w:cs="Sakkal Majalla"/>
            <w:noProof/>
            <w:sz w:val="28"/>
            <w:szCs w:val="28"/>
            <w:rtl/>
            <w:lang w:bidi="ar-DZ"/>
          </w:rPr>
          <w:t>1-2- الطريقة الحديثة للإشهار والنشر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_Toc127053158 \h </w:instrText>
        </w:r>
        <w:r w:rsidR="0089276A" w:rsidRPr="008D0025">
          <w:rPr>
            <w:noProof/>
            <w:webHidden/>
          </w:rPr>
        </w:r>
        <w:r w:rsidR="0089276A" w:rsidRPr="008D0025">
          <w:rPr>
            <w:noProof/>
            <w:webHidden/>
          </w:rPr>
          <w:fldChar w:fldCharType="separate"/>
        </w:r>
        <w:r w:rsidR="00C31649">
          <w:rPr>
            <w:noProof/>
            <w:webHidden/>
            <w:rtl/>
          </w:rPr>
          <w:t>53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59"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الفوائد التنافسية التي يحققها لها مبدأ العلنية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_Toc127053159 \h </w:instrText>
        </w:r>
        <w:r w:rsidR="0089276A" w:rsidRPr="008D0025">
          <w:rPr>
            <w:noProof/>
            <w:webHidden/>
          </w:rPr>
        </w:r>
        <w:r w:rsidR="0089276A" w:rsidRPr="008D0025">
          <w:rPr>
            <w:noProof/>
            <w:webHidden/>
          </w:rPr>
          <w:fldChar w:fldCharType="separate"/>
        </w:r>
        <w:r w:rsidR="00C31649">
          <w:rPr>
            <w:noProof/>
            <w:webHidden/>
            <w:rtl/>
          </w:rPr>
          <w:t>53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60" w:history="1">
        <w:r w:rsidR="00A91BA2" w:rsidRPr="008D0025">
          <w:rPr>
            <w:rStyle w:val="Lienhypertexte"/>
            <w:rFonts w:ascii="Sakkal Majalla" w:hAnsi="Sakkal Majalla" w:cs="Sakkal Majalla"/>
            <w:noProof/>
            <w:sz w:val="28"/>
            <w:szCs w:val="28"/>
            <w:rtl/>
            <w:lang w:bidi="ar-DZ"/>
          </w:rPr>
          <w:t>ثانيا- مبدأ سرية العطاءات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_Toc127053160 \h </w:instrText>
        </w:r>
        <w:r w:rsidR="0089276A" w:rsidRPr="008D0025">
          <w:rPr>
            <w:noProof/>
            <w:webHidden/>
          </w:rPr>
        </w:r>
        <w:r w:rsidR="0089276A" w:rsidRPr="008D0025">
          <w:rPr>
            <w:noProof/>
            <w:webHidden/>
          </w:rPr>
          <w:fldChar w:fldCharType="separate"/>
        </w:r>
        <w:r w:rsidR="00C31649">
          <w:rPr>
            <w:noProof/>
            <w:webHidden/>
            <w:rtl/>
          </w:rPr>
          <w:t>54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6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المقصود بمبدأ سرية العطاءات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_Toc127053161 \h </w:instrText>
        </w:r>
        <w:r w:rsidR="0089276A" w:rsidRPr="008D0025">
          <w:rPr>
            <w:noProof/>
            <w:webHidden/>
          </w:rPr>
        </w:r>
        <w:r w:rsidR="0089276A" w:rsidRPr="008D0025">
          <w:rPr>
            <w:noProof/>
            <w:webHidden/>
          </w:rPr>
          <w:fldChar w:fldCharType="separate"/>
        </w:r>
        <w:r w:rsidR="00C31649">
          <w:rPr>
            <w:noProof/>
            <w:webHidden/>
            <w:rtl/>
          </w:rPr>
          <w:t>54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62" w:history="1">
        <w:r w:rsidR="00A91BA2" w:rsidRPr="008D0025">
          <w:rPr>
            <w:rStyle w:val="Lienhypertexte"/>
            <w:rFonts w:ascii="Sakkal Majalla" w:hAnsi="Sakkal Majalla" w:cs="Sakkal Majalla"/>
            <w:noProof/>
            <w:sz w:val="28"/>
            <w:szCs w:val="28"/>
            <w:rtl/>
            <w:lang w:bidi="ar-DZ"/>
          </w:rPr>
          <w:t>2- العلاقة بين مبدأ سرية العطاءات ومبدأ 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_Toc127053162 \h </w:instrText>
        </w:r>
        <w:r w:rsidR="0089276A" w:rsidRPr="008D0025">
          <w:rPr>
            <w:noProof/>
            <w:webHidden/>
          </w:rPr>
        </w:r>
        <w:r w:rsidR="0089276A" w:rsidRPr="008D0025">
          <w:rPr>
            <w:noProof/>
            <w:webHidden/>
          </w:rPr>
          <w:fldChar w:fldCharType="separate"/>
        </w:r>
        <w:r w:rsidR="00C31649">
          <w:rPr>
            <w:noProof/>
            <w:webHidden/>
            <w:rtl/>
          </w:rPr>
          <w:t>55</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63" w:history="1">
        <w:r w:rsidR="00A91BA2" w:rsidRPr="008D0025">
          <w:rPr>
            <w:rStyle w:val="Lienhypertexte"/>
            <w:rFonts w:ascii="Sakkal Majalla" w:hAnsi="Sakkal Majalla" w:cs="Sakkal Majalla"/>
            <w:noProof/>
            <w:sz w:val="28"/>
            <w:szCs w:val="28"/>
            <w:rtl/>
            <w:lang w:bidi="ar-DZ"/>
          </w:rPr>
          <w:t>المطلب الثاني مبادئ تنفيذ المرفق العام بمفهوم جديد في ظل تكريس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_Toc127053163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55</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64" w:history="1">
        <w:r w:rsidR="00A91BA2" w:rsidRPr="008D0025">
          <w:rPr>
            <w:rStyle w:val="Lienhypertexte"/>
            <w:rFonts w:ascii="Sakkal Majalla" w:hAnsi="Sakkal Majalla" w:cs="Sakkal Majalla"/>
            <w:noProof/>
            <w:sz w:val="28"/>
            <w:szCs w:val="28"/>
            <w:rtl/>
            <w:lang w:bidi="ar-DZ"/>
          </w:rPr>
          <w:t>الفرع الأول المبادئ الكلاسيكية التي تحكم سير المرافق العامة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_Toc127053164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56</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65" w:history="1">
        <w:r w:rsidR="00A91BA2" w:rsidRPr="008D0025">
          <w:rPr>
            <w:rStyle w:val="Lienhypertexte"/>
            <w:rFonts w:ascii="Sakkal Majalla" w:hAnsi="Sakkal Majalla" w:cs="Sakkal Majalla"/>
            <w:noProof/>
            <w:sz w:val="28"/>
            <w:szCs w:val="28"/>
            <w:rtl/>
            <w:lang w:bidi="ar-DZ"/>
          </w:rPr>
          <w:t>أولا – مبدأ إستمرارية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_Toc127053165 \h </w:instrText>
        </w:r>
        <w:r w:rsidR="0089276A" w:rsidRPr="008D0025">
          <w:rPr>
            <w:noProof/>
            <w:webHidden/>
          </w:rPr>
        </w:r>
        <w:r w:rsidR="0089276A" w:rsidRPr="008D0025">
          <w:rPr>
            <w:noProof/>
            <w:webHidden/>
          </w:rPr>
          <w:fldChar w:fldCharType="separate"/>
        </w:r>
        <w:r w:rsidR="00C31649">
          <w:rPr>
            <w:noProof/>
            <w:webHidden/>
            <w:rtl/>
          </w:rPr>
          <w:t>56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66" w:history="1">
        <w:r w:rsidR="00A91BA2" w:rsidRPr="008D0025">
          <w:rPr>
            <w:rStyle w:val="Lienhypertexte"/>
            <w:rFonts w:ascii="Sakkal Majalla" w:hAnsi="Sakkal Majalla" w:cs="Sakkal Majalla"/>
            <w:noProof/>
            <w:sz w:val="28"/>
            <w:szCs w:val="28"/>
            <w:lang w:bidi="ar-DZ"/>
          </w:rPr>
          <w:t>1</w:t>
        </w:r>
        <w:r w:rsidR="00A91BA2" w:rsidRPr="008D0025">
          <w:rPr>
            <w:rStyle w:val="Lienhypertexte"/>
            <w:rFonts w:ascii="Sakkal Majalla" w:hAnsi="Sakkal Majalla" w:cs="Sakkal Majalla"/>
            <w:noProof/>
            <w:sz w:val="28"/>
            <w:szCs w:val="28"/>
            <w:rtl/>
            <w:lang w:bidi="ar-DZ"/>
          </w:rPr>
          <w:t>-مفهوم مبدأ إستمرارية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_Toc127053166 \h </w:instrText>
        </w:r>
        <w:r w:rsidR="0089276A" w:rsidRPr="008D0025">
          <w:rPr>
            <w:noProof/>
            <w:webHidden/>
          </w:rPr>
        </w:r>
        <w:r w:rsidR="0089276A" w:rsidRPr="008D0025">
          <w:rPr>
            <w:noProof/>
            <w:webHidden/>
          </w:rPr>
          <w:fldChar w:fldCharType="separate"/>
        </w:r>
        <w:r w:rsidR="00C31649">
          <w:rPr>
            <w:noProof/>
            <w:webHidden/>
            <w:rtl/>
          </w:rPr>
          <w:t>57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67" w:history="1">
        <w:r w:rsidR="00A91BA2" w:rsidRPr="008D0025">
          <w:rPr>
            <w:rStyle w:val="Lienhypertexte"/>
            <w:rFonts w:ascii="Sakkal Majalla" w:hAnsi="Sakkal Majalla" w:cs="Sakkal Majalla"/>
            <w:noProof/>
            <w:sz w:val="28"/>
            <w:szCs w:val="28"/>
            <w:rtl/>
            <w:lang w:bidi="ar-DZ"/>
          </w:rPr>
          <w:t>ثانيا- مبدأ المساواة بين المنتفعين</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_Toc127053167 \h </w:instrText>
        </w:r>
        <w:r w:rsidR="0089276A" w:rsidRPr="008D0025">
          <w:rPr>
            <w:noProof/>
            <w:webHidden/>
          </w:rPr>
        </w:r>
        <w:r w:rsidR="0089276A" w:rsidRPr="008D0025">
          <w:rPr>
            <w:noProof/>
            <w:webHidden/>
          </w:rPr>
          <w:fldChar w:fldCharType="separate"/>
        </w:r>
        <w:r w:rsidR="00C31649">
          <w:rPr>
            <w:noProof/>
            <w:webHidden/>
            <w:rtl/>
          </w:rPr>
          <w:t>59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68"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أساس مبدأ المساواة بين المنتفعين</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_Toc127053168 \h </w:instrText>
        </w:r>
        <w:r w:rsidR="0089276A" w:rsidRPr="008D0025">
          <w:rPr>
            <w:noProof/>
            <w:webHidden/>
          </w:rPr>
        </w:r>
        <w:r w:rsidR="0089276A" w:rsidRPr="008D0025">
          <w:rPr>
            <w:noProof/>
            <w:webHidden/>
          </w:rPr>
          <w:fldChar w:fldCharType="separate"/>
        </w:r>
        <w:r w:rsidR="00C31649">
          <w:rPr>
            <w:noProof/>
            <w:webHidden/>
            <w:rtl/>
          </w:rPr>
          <w:t>59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69"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 الإستثناءات الواردة على مبدأ المساواة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_Toc127053169 \h </w:instrText>
        </w:r>
        <w:r w:rsidR="0089276A" w:rsidRPr="008D0025">
          <w:rPr>
            <w:noProof/>
            <w:webHidden/>
          </w:rPr>
        </w:r>
        <w:r w:rsidR="0089276A" w:rsidRPr="008D0025">
          <w:rPr>
            <w:noProof/>
            <w:webHidden/>
          </w:rPr>
          <w:fldChar w:fldCharType="separate"/>
        </w:r>
        <w:r w:rsidR="00C31649">
          <w:rPr>
            <w:noProof/>
            <w:webHidden/>
            <w:rtl/>
          </w:rPr>
          <w:t>60</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70" w:history="1">
        <w:r w:rsidR="00A91BA2" w:rsidRPr="008D0025">
          <w:rPr>
            <w:rStyle w:val="Lienhypertexte"/>
            <w:rFonts w:ascii="Sakkal Majalla" w:hAnsi="Sakkal Majalla" w:cs="Sakkal Majalla"/>
            <w:noProof/>
            <w:sz w:val="28"/>
            <w:szCs w:val="28"/>
            <w:rtl/>
            <w:lang w:bidi="ar-DZ"/>
          </w:rPr>
          <w:t>2-1- وجود نص قانوني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_Toc127053170 \h </w:instrText>
        </w:r>
        <w:r w:rsidR="0089276A" w:rsidRPr="008D0025">
          <w:rPr>
            <w:noProof/>
            <w:webHidden/>
          </w:rPr>
        </w:r>
        <w:r w:rsidR="0089276A" w:rsidRPr="008D0025">
          <w:rPr>
            <w:noProof/>
            <w:webHidden/>
          </w:rPr>
          <w:fldChar w:fldCharType="separate"/>
        </w:r>
        <w:r w:rsidR="00C31649">
          <w:rPr>
            <w:noProof/>
            <w:webHidden/>
            <w:rtl/>
          </w:rPr>
          <w:t>60</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171"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w:t>
        </w:r>
        <w:r w:rsidR="00A91BA2" w:rsidRPr="008D0025">
          <w:rPr>
            <w:rStyle w:val="Lienhypertexte"/>
            <w:rFonts w:ascii="Sakkal Majalla" w:hAnsi="Sakkal Majalla" w:cs="Sakkal Majalla"/>
            <w:noProof/>
            <w:sz w:val="28"/>
            <w:szCs w:val="28"/>
            <w:lang w:bidi="ar-DZ"/>
          </w:rPr>
          <w:t xml:space="preserve"> 2</w:t>
        </w:r>
        <w:r w:rsidR="00A91BA2" w:rsidRPr="008D0025">
          <w:rPr>
            <w:rStyle w:val="Lienhypertexte"/>
            <w:rFonts w:ascii="Sakkal Majalla" w:hAnsi="Sakkal Majalla" w:cs="Sakkal Majalla"/>
            <w:noProof/>
            <w:sz w:val="28"/>
            <w:szCs w:val="28"/>
            <w:rtl/>
            <w:lang w:bidi="ar-DZ"/>
          </w:rPr>
          <w:t>التمييز بين المنتفعين في المزايا التي يقدمها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_Toc127053171 \h </w:instrText>
        </w:r>
        <w:r w:rsidR="0089276A" w:rsidRPr="008D0025">
          <w:rPr>
            <w:noProof/>
            <w:webHidden/>
          </w:rPr>
        </w:r>
        <w:r w:rsidR="0089276A" w:rsidRPr="008D0025">
          <w:rPr>
            <w:noProof/>
            <w:webHidden/>
          </w:rPr>
          <w:fldChar w:fldCharType="separate"/>
        </w:r>
        <w:r w:rsidR="00C31649">
          <w:rPr>
            <w:noProof/>
            <w:webHidden/>
            <w:rtl/>
          </w:rPr>
          <w:t>61</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72" w:history="1">
        <w:r w:rsidR="00A91BA2" w:rsidRPr="008D0025">
          <w:rPr>
            <w:rStyle w:val="Lienhypertexte"/>
            <w:rFonts w:ascii="Sakkal Majalla" w:hAnsi="Sakkal Majalla" w:cs="Sakkal Majalla"/>
            <w:noProof/>
            <w:sz w:val="28"/>
            <w:szCs w:val="28"/>
            <w:rtl/>
            <w:lang w:bidi="ar-DZ"/>
          </w:rPr>
          <w:t>ثالثا- قابلية المرفق العام للتكيف والتغيير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_Toc127053172 \h </w:instrText>
        </w:r>
        <w:r w:rsidR="0089276A" w:rsidRPr="008D0025">
          <w:rPr>
            <w:noProof/>
            <w:webHidden/>
          </w:rPr>
        </w:r>
        <w:r w:rsidR="0089276A" w:rsidRPr="008D0025">
          <w:rPr>
            <w:noProof/>
            <w:webHidden/>
          </w:rPr>
          <w:fldChar w:fldCharType="separate"/>
        </w:r>
        <w:r w:rsidR="00C31649">
          <w:rPr>
            <w:noProof/>
            <w:webHidden/>
            <w:rtl/>
          </w:rPr>
          <w:t>62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73"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الإلتزامات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_Toc127053173 \h </w:instrText>
        </w:r>
        <w:r w:rsidR="0089276A" w:rsidRPr="008D0025">
          <w:rPr>
            <w:noProof/>
            <w:webHidden/>
          </w:rPr>
        </w:r>
        <w:r w:rsidR="0089276A" w:rsidRPr="008D0025">
          <w:rPr>
            <w:noProof/>
            <w:webHidden/>
          </w:rPr>
          <w:fldChar w:fldCharType="separate"/>
        </w:r>
        <w:r w:rsidR="00C31649">
          <w:rPr>
            <w:noProof/>
            <w:webHidden/>
            <w:rtl/>
          </w:rPr>
          <w:t>63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74"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الحقـــوق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_Toc127053174 \h </w:instrText>
        </w:r>
        <w:r w:rsidR="0089276A" w:rsidRPr="008D0025">
          <w:rPr>
            <w:noProof/>
            <w:webHidden/>
          </w:rPr>
        </w:r>
        <w:r w:rsidR="0089276A" w:rsidRPr="008D0025">
          <w:rPr>
            <w:noProof/>
            <w:webHidden/>
          </w:rPr>
          <w:fldChar w:fldCharType="separate"/>
        </w:r>
        <w:r w:rsidR="00C31649">
          <w:rPr>
            <w:noProof/>
            <w:webHidden/>
            <w:rtl/>
          </w:rPr>
          <w:t>64</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75" w:history="1">
        <w:r w:rsidR="00A91BA2" w:rsidRPr="008D0025">
          <w:rPr>
            <w:rStyle w:val="Lienhypertexte"/>
            <w:rFonts w:ascii="Sakkal Majalla" w:hAnsi="Sakkal Majalla" w:cs="Sakkal Majalla"/>
            <w:noProof/>
            <w:sz w:val="28"/>
            <w:szCs w:val="28"/>
            <w:rtl/>
            <w:lang w:bidi="ar-DZ"/>
          </w:rPr>
          <w:t>الفرع الثاني  نحو تعزيز مبادئ رولان بمبادئ جديدة في ظل تطبيق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_Toc127053175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65</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76" w:history="1">
        <w:r w:rsidR="00A91BA2" w:rsidRPr="008D0025">
          <w:rPr>
            <w:rStyle w:val="Lienhypertexte"/>
            <w:rFonts w:ascii="Sakkal Majalla" w:hAnsi="Sakkal Majalla" w:cs="Sakkal Majalla"/>
            <w:noProof/>
            <w:sz w:val="28"/>
            <w:szCs w:val="28"/>
            <w:rtl/>
            <w:lang w:bidi="ar-DZ"/>
          </w:rPr>
          <w:t>أولا- تعزيز الشفافية في المرافق العامة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_Toc127053176 \h </w:instrText>
        </w:r>
        <w:r w:rsidR="0089276A" w:rsidRPr="008D0025">
          <w:rPr>
            <w:noProof/>
            <w:webHidden/>
          </w:rPr>
        </w:r>
        <w:r w:rsidR="0089276A" w:rsidRPr="008D0025">
          <w:rPr>
            <w:noProof/>
            <w:webHidden/>
          </w:rPr>
          <w:fldChar w:fldCharType="separate"/>
        </w:r>
        <w:r w:rsidR="00C31649">
          <w:rPr>
            <w:noProof/>
            <w:webHidden/>
            <w:rtl/>
          </w:rPr>
          <w:t>65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77" w:history="1">
        <w:r w:rsidR="00A91BA2" w:rsidRPr="008D0025">
          <w:rPr>
            <w:rStyle w:val="Lienhypertexte"/>
            <w:rFonts w:ascii="Sakkal Majalla" w:hAnsi="Sakkal Majalla" w:cs="Sakkal Majalla"/>
            <w:noProof/>
            <w:sz w:val="28"/>
            <w:szCs w:val="28"/>
            <w:rtl/>
            <w:lang w:bidi="ar-DZ"/>
          </w:rPr>
          <w:t>ثانيا- النوعية والجودة مبدأ يعزز سير المرافق العامة أم حق جديد للمنتفع من المرفق العام ؟</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_Toc127053177 \h </w:instrText>
        </w:r>
        <w:r w:rsidR="0089276A" w:rsidRPr="008D0025">
          <w:rPr>
            <w:noProof/>
            <w:webHidden/>
          </w:rPr>
        </w:r>
        <w:r w:rsidR="0089276A" w:rsidRPr="008D0025">
          <w:rPr>
            <w:noProof/>
            <w:webHidden/>
          </w:rPr>
          <w:fldChar w:fldCharType="separate"/>
        </w:r>
        <w:r w:rsidR="00C31649">
          <w:rPr>
            <w:noProof/>
            <w:webHidden/>
            <w:rtl/>
          </w:rPr>
          <w:t>67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78" w:history="1">
        <w:r w:rsidR="00A91BA2" w:rsidRPr="008D0025">
          <w:rPr>
            <w:rStyle w:val="Lienhypertexte"/>
            <w:rFonts w:ascii="Sakkal Majalla" w:hAnsi="Sakkal Majalla" w:cs="Sakkal Majalla"/>
            <w:noProof/>
            <w:sz w:val="28"/>
            <w:szCs w:val="28"/>
            <w:rtl/>
            <w:lang w:bidi="ar-DZ"/>
          </w:rPr>
          <w:t>ثالثا- مبدأ الفعالية أساس الأمن الاقتصادي والاجتماعي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_Toc127053178 \h </w:instrText>
        </w:r>
        <w:r w:rsidR="0089276A" w:rsidRPr="008D0025">
          <w:rPr>
            <w:noProof/>
            <w:webHidden/>
          </w:rPr>
        </w:r>
        <w:r w:rsidR="0089276A" w:rsidRPr="008D0025">
          <w:rPr>
            <w:noProof/>
            <w:webHidden/>
          </w:rPr>
          <w:fldChar w:fldCharType="separate"/>
        </w:r>
        <w:r w:rsidR="00C31649">
          <w:rPr>
            <w:noProof/>
            <w:webHidden/>
            <w:rtl/>
          </w:rPr>
          <w:t>70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79" w:history="1">
        <w:r w:rsidR="00A91BA2" w:rsidRPr="008D0025">
          <w:rPr>
            <w:rStyle w:val="Lienhypertexte"/>
            <w:rFonts w:ascii="Sakkal Majalla" w:hAnsi="Sakkal Majalla" w:cs="Sakkal Majalla"/>
            <w:noProof/>
            <w:sz w:val="28"/>
            <w:szCs w:val="28"/>
            <w:rtl/>
            <w:lang w:bidi="ar-DZ"/>
          </w:rPr>
          <w:t>رابعا- مبدأ عدم التحيز والحياد وجها آخر لمبدأ المساواة أم مبدأ قائم بحد ذاته ؟</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_Toc127053179 \h </w:instrText>
        </w:r>
        <w:r w:rsidR="0089276A" w:rsidRPr="008D0025">
          <w:rPr>
            <w:noProof/>
            <w:webHidden/>
          </w:rPr>
        </w:r>
        <w:r w:rsidR="0089276A" w:rsidRPr="008D0025">
          <w:rPr>
            <w:noProof/>
            <w:webHidden/>
          </w:rPr>
          <w:fldChar w:fldCharType="separate"/>
        </w:r>
        <w:r w:rsidR="00C31649">
          <w:rPr>
            <w:noProof/>
            <w:webHidden/>
            <w:rtl/>
          </w:rPr>
          <w:t>72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80" w:history="1">
        <w:r w:rsidR="00A91BA2" w:rsidRPr="008D0025">
          <w:rPr>
            <w:rStyle w:val="Lienhypertexte"/>
            <w:rFonts w:ascii="Sakkal Majalla" w:hAnsi="Sakkal Majalla" w:cs="Sakkal Majalla"/>
            <w:noProof/>
            <w:sz w:val="28"/>
            <w:szCs w:val="28"/>
            <w:rtl/>
            <w:lang w:bidi="ar-DZ"/>
          </w:rPr>
          <w:t>خامسا- مبدأ حماية البيئة إلتزام جديد للمرفق العام في ظل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_Toc127053180 \h </w:instrText>
        </w:r>
        <w:r w:rsidR="0089276A" w:rsidRPr="008D0025">
          <w:rPr>
            <w:noProof/>
            <w:webHidden/>
          </w:rPr>
        </w:r>
        <w:r w:rsidR="0089276A" w:rsidRPr="008D0025">
          <w:rPr>
            <w:noProof/>
            <w:webHidden/>
          </w:rPr>
          <w:fldChar w:fldCharType="separate"/>
        </w:r>
        <w:r w:rsidR="00C31649">
          <w:rPr>
            <w:noProof/>
            <w:webHidden/>
            <w:rtl/>
          </w:rPr>
          <w:t>73</w:t>
        </w:r>
        <w:r w:rsidR="0089276A" w:rsidRPr="008D0025">
          <w:rPr>
            <w:noProof/>
            <w:webHidden/>
          </w:rPr>
          <w:fldChar w:fldCharType="end"/>
        </w:r>
      </w:hyperlink>
    </w:p>
    <w:p w:rsidR="00A91BA2" w:rsidRPr="008D0025" w:rsidRDefault="00112B88" w:rsidP="0084242D">
      <w:pPr>
        <w:pStyle w:val="TM1"/>
        <w:rPr>
          <w:rFonts w:eastAsiaTheme="minorEastAsia"/>
          <w:noProof/>
        </w:rPr>
      </w:pPr>
      <w:hyperlink w:anchor="_Toc127053181" w:history="1">
        <w:r w:rsidR="00A91BA2" w:rsidRPr="008D0025">
          <w:rPr>
            <w:rStyle w:val="Lienhypertexte"/>
            <w:rFonts w:ascii="Sakkal Majalla" w:hAnsi="Sakkal Majalla" w:cs="Sakkal Majalla"/>
            <w:noProof/>
            <w:sz w:val="28"/>
            <w:szCs w:val="28"/>
            <w:rtl/>
            <w:lang w:bidi="ar-DZ"/>
          </w:rPr>
          <w:t>الفصل الثاني توسيع تطبيق مبدأ المنافسة إلى عقود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_Toc127053181 \h </w:instrText>
        </w:r>
        <w:r w:rsidR="0089276A" w:rsidRPr="008D0025">
          <w:rPr>
            <w:noProof/>
            <w:webHidden/>
          </w:rPr>
        </w:r>
        <w:r w:rsidR="0089276A" w:rsidRPr="008D0025">
          <w:rPr>
            <w:noProof/>
            <w:webHidden/>
          </w:rPr>
          <w:fldChar w:fldCharType="separate"/>
        </w:r>
        <w:r w:rsidR="00C31649">
          <w:rPr>
            <w:noProof/>
            <w:webHidden/>
            <w:rtl/>
          </w:rPr>
          <w:t>76</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182" w:history="1">
        <w:r w:rsidR="00A91BA2" w:rsidRPr="008D0025">
          <w:rPr>
            <w:rStyle w:val="Lienhypertexte"/>
            <w:rFonts w:ascii="Sakkal Majalla" w:hAnsi="Sakkal Majalla" w:cs="Sakkal Majalla"/>
            <w:noProof/>
            <w:sz w:val="28"/>
            <w:szCs w:val="28"/>
            <w:rtl/>
            <w:lang w:bidi="ar-DZ"/>
          </w:rPr>
          <w:t>المبحث الأول نطاق تطبيق مبدأ المنافسة في المرحلة التحضيرية لإعتماد أسلوب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_Toc127053182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78</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83" w:history="1">
        <w:r w:rsidR="00A91BA2" w:rsidRPr="008D0025">
          <w:rPr>
            <w:rStyle w:val="Lienhypertexte"/>
            <w:rFonts w:ascii="Sakkal Majalla" w:hAnsi="Sakkal Majalla" w:cs="Sakkal Majalla"/>
            <w:noProof/>
            <w:sz w:val="28"/>
            <w:szCs w:val="28"/>
            <w:rtl/>
            <w:lang w:bidi="ar-DZ"/>
          </w:rPr>
          <w:t>المطلب الأول مقاربة مبدأ المنافسة وقابلية المرافق العامة للتفويض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_Toc127053183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79</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84" w:history="1">
        <w:r w:rsidR="00A91BA2" w:rsidRPr="008D0025">
          <w:rPr>
            <w:rStyle w:val="Lienhypertexte"/>
            <w:rFonts w:ascii="Sakkal Majalla" w:hAnsi="Sakkal Majalla" w:cs="Sakkal Majalla"/>
            <w:noProof/>
            <w:sz w:val="28"/>
            <w:szCs w:val="28"/>
            <w:rtl/>
            <w:lang w:bidi="ar-DZ"/>
          </w:rPr>
          <w:t>الفرع الأول تطبيق مبدأ المنافسة من خلال قابلية المرافق العامة للتفويض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_Toc127053184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79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85" w:history="1">
        <w:r w:rsidR="00A91BA2" w:rsidRPr="008D0025">
          <w:rPr>
            <w:rStyle w:val="Lienhypertexte"/>
            <w:rFonts w:ascii="Sakkal Majalla" w:hAnsi="Sakkal Majalla" w:cs="Sakkal Majalla"/>
            <w:noProof/>
            <w:sz w:val="28"/>
            <w:szCs w:val="28"/>
            <w:rtl/>
            <w:lang w:bidi="ar-DZ"/>
          </w:rPr>
          <w:t>أولا- ملائمة المرافق الصناعية والتجارية لتقنية التفويض التنافسي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_Toc127053185 \h </w:instrText>
        </w:r>
        <w:r w:rsidR="0089276A" w:rsidRPr="008D0025">
          <w:rPr>
            <w:noProof/>
            <w:webHidden/>
          </w:rPr>
        </w:r>
        <w:r w:rsidR="0089276A" w:rsidRPr="008D0025">
          <w:rPr>
            <w:noProof/>
            <w:webHidden/>
          </w:rPr>
          <w:fldChar w:fldCharType="separate"/>
        </w:r>
        <w:r w:rsidR="00C31649">
          <w:rPr>
            <w:noProof/>
            <w:webHidden/>
            <w:rtl/>
          </w:rPr>
          <w:t>80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86" w:history="1">
        <w:r w:rsidR="00A91BA2" w:rsidRPr="008D0025">
          <w:rPr>
            <w:rStyle w:val="Lienhypertexte"/>
            <w:rFonts w:ascii="Sakkal Majalla" w:hAnsi="Sakkal Majalla" w:cs="Sakkal Majalla"/>
            <w:noProof/>
            <w:sz w:val="28"/>
            <w:szCs w:val="28"/>
            <w:rtl/>
            <w:lang w:bidi="ar-DZ"/>
          </w:rPr>
          <w:t>ثانيا- مقاربة المرافق العامة الإدارية مع التفويض التنافسي منطلقا آخرا لمبدأ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_Toc127053186 \h </w:instrText>
        </w:r>
        <w:r w:rsidR="0089276A" w:rsidRPr="008D0025">
          <w:rPr>
            <w:noProof/>
            <w:webHidden/>
          </w:rPr>
        </w:r>
        <w:r w:rsidR="0089276A" w:rsidRPr="008D0025">
          <w:rPr>
            <w:noProof/>
            <w:webHidden/>
          </w:rPr>
          <w:fldChar w:fldCharType="separate"/>
        </w:r>
        <w:r w:rsidR="00C31649">
          <w:rPr>
            <w:noProof/>
            <w:webHidden/>
            <w:rtl/>
          </w:rPr>
          <w:t>82</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87" w:history="1">
        <w:r w:rsidR="00A91BA2" w:rsidRPr="008D0025">
          <w:rPr>
            <w:rStyle w:val="Lienhypertexte"/>
            <w:rFonts w:ascii="Sakkal Majalla" w:hAnsi="Sakkal Majalla" w:cs="Sakkal Majalla"/>
            <w:noProof/>
            <w:sz w:val="28"/>
            <w:szCs w:val="28"/>
            <w:rtl/>
            <w:lang w:bidi="ar-DZ"/>
          </w:rPr>
          <w:t>الفرع الثاني إنعدام مبدأ المنافسة في المرافق غير قابلة للتفويض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_Toc127053187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84</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88" w:history="1">
        <w:r w:rsidR="00A91BA2" w:rsidRPr="008D0025">
          <w:rPr>
            <w:rStyle w:val="Lienhypertexte"/>
            <w:rFonts w:ascii="Sakkal Majalla" w:hAnsi="Sakkal Majalla" w:cs="Sakkal Majalla"/>
            <w:noProof/>
            <w:sz w:val="28"/>
            <w:szCs w:val="28"/>
            <w:rtl/>
            <w:lang w:bidi="ar-DZ"/>
          </w:rPr>
          <w:t>أولا-المنع بموجب نص دستوري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_Toc127053188 \h </w:instrText>
        </w:r>
        <w:r w:rsidR="0089276A" w:rsidRPr="008D0025">
          <w:rPr>
            <w:noProof/>
            <w:webHidden/>
          </w:rPr>
        </w:r>
        <w:r w:rsidR="0089276A" w:rsidRPr="008D0025">
          <w:rPr>
            <w:noProof/>
            <w:webHidden/>
          </w:rPr>
          <w:fldChar w:fldCharType="separate"/>
        </w:r>
        <w:r w:rsidR="00C31649">
          <w:rPr>
            <w:noProof/>
            <w:webHidden/>
            <w:rtl/>
          </w:rPr>
          <w:t>84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89" w:history="1">
        <w:r w:rsidR="00A91BA2" w:rsidRPr="008D0025">
          <w:rPr>
            <w:rStyle w:val="Lienhypertexte"/>
            <w:rFonts w:ascii="Sakkal Majalla" w:hAnsi="Sakkal Majalla" w:cs="Sakkal Majalla"/>
            <w:noProof/>
            <w:sz w:val="28"/>
            <w:szCs w:val="28"/>
            <w:rtl/>
            <w:lang w:bidi="ar-DZ"/>
          </w:rPr>
          <w:t>1-المرافق السيادية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_Toc127053189 \h </w:instrText>
        </w:r>
        <w:r w:rsidR="0089276A" w:rsidRPr="008D0025">
          <w:rPr>
            <w:noProof/>
            <w:webHidden/>
          </w:rPr>
        </w:r>
        <w:r w:rsidR="0089276A" w:rsidRPr="008D0025">
          <w:rPr>
            <w:noProof/>
            <w:webHidden/>
          </w:rPr>
          <w:fldChar w:fldCharType="separate"/>
        </w:r>
        <w:r w:rsidR="00C31649">
          <w:rPr>
            <w:noProof/>
            <w:webHidden/>
            <w:rtl/>
          </w:rPr>
          <w:t>85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190" w:history="1">
        <w:r w:rsidR="00A91BA2" w:rsidRPr="008D0025">
          <w:rPr>
            <w:rStyle w:val="Lienhypertexte"/>
            <w:rFonts w:ascii="Sakkal Majalla" w:hAnsi="Sakkal Majalla" w:cs="Sakkal Majalla"/>
            <w:noProof/>
            <w:sz w:val="28"/>
            <w:szCs w:val="28"/>
            <w:rtl/>
            <w:lang w:bidi="ar-DZ"/>
          </w:rPr>
          <w:t>2- المرافق الدستورية غير السيادية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_Toc127053190 \h </w:instrText>
        </w:r>
        <w:r w:rsidR="0089276A" w:rsidRPr="008D0025">
          <w:rPr>
            <w:noProof/>
            <w:webHidden/>
          </w:rPr>
        </w:r>
        <w:r w:rsidR="0089276A" w:rsidRPr="008D0025">
          <w:rPr>
            <w:noProof/>
            <w:webHidden/>
          </w:rPr>
          <w:fldChar w:fldCharType="separate"/>
        </w:r>
        <w:r w:rsidR="00C31649">
          <w:rPr>
            <w:noProof/>
            <w:webHidden/>
            <w:rtl/>
          </w:rPr>
          <w:t>85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91" w:history="1">
        <w:r w:rsidR="00A91BA2" w:rsidRPr="008D0025">
          <w:rPr>
            <w:rStyle w:val="Lienhypertexte"/>
            <w:rFonts w:ascii="Sakkal Majalla" w:hAnsi="Sakkal Majalla" w:cs="Sakkal Majalla"/>
            <w:noProof/>
            <w:sz w:val="28"/>
            <w:szCs w:val="28"/>
            <w:rtl/>
            <w:lang w:bidi="ar-DZ"/>
          </w:rPr>
          <w:t>ثانيا-المنع بموجب نص تشريعي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_Toc127053191 \h </w:instrText>
        </w:r>
        <w:r w:rsidR="0089276A" w:rsidRPr="008D0025">
          <w:rPr>
            <w:noProof/>
            <w:webHidden/>
          </w:rPr>
        </w:r>
        <w:r w:rsidR="0089276A" w:rsidRPr="008D0025">
          <w:rPr>
            <w:noProof/>
            <w:webHidden/>
          </w:rPr>
          <w:fldChar w:fldCharType="separate"/>
        </w:r>
        <w:r w:rsidR="00C31649">
          <w:rPr>
            <w:noProof/>
            <w:webHidden/>
            <w:rtl/>
          </w:rPr>
          <w:t>86</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92" w:history="1">
        <w:r w:rsidR="00A91BA2" w:rsidRPr="008D0025">
          <w:rPr>
            <w:rStyle w:val="Lienhypertexte"/>
            <w:rFonts w:ascii="Sakkal Majalla" w:hAnsi="Sakkal Majalla" w:cs="Sakkal Majalla"/>
            <w:noProof/>
            <w:sz w:val="28"/>
            <w:szCs w:val="28"/>
            <w:rtl/>
            <w:lang w:bidi="ar-DZ"/>
          </w:rPr>
          <w:t>ثالثا- المنع بموجب نص تنظيمي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_Toc127053192 \h </w:instrText>
        </w:r>
        <w:r w:rsidR="0089276A" w:rsidRPr="008D0025">
          <w:rPr>
            <w:noProof/>
            <w:webHidden/>
          </w:rPr>
        </w:r>
        <w:r w:rsidR="0089276A" w:rsidRPr="008D0025">
          <w:rPr>
            <w:noProof/>
            <w:webHidden/>
          </w:rPr>
          <w:fldChar w:fldCharType="separate"/>
        </w:r>
        <w:r w:rsidR="00C31649">
          <w:rPr>
            <w:noProof/>
            <w:webHidden/>
            <w:rtl/>
          </w:rPr>
          <w:t>87</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193" w:history="1">
        <w:r w:rsidR="00A91BA2" w:rsidRPr="008D0025">
          <w:rPr>
            <w:rStyle w:val="Lienhypertexte"/>
            <w:rFonts w:ascii="Sakkal Majalla" w:hAnsi="Sakkal Majalla" w:cs="Sakkal Majalla"/>
            <w:noProof/>
            <w:sz w:val="28"/>
            <w:szCs w:val="28"/>
            <w:rtl/>
            <w:lang w:bidi="ar-DZ"/>
          </w:rPr>
          <w:t>المطلب الثاني مبدأ المنافسة في مرحلة وضع القيود وتحديد الحاجات</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_Toc127053193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90</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94" w:history="1">
        <w:r w:rsidR="00A91BA2" w:rsidRPr="008D0025">
          <w:rPr>
            <w:rStyle w:val="Lienhypertexte"/>
            <w:rFonts w:ascii="Sakkal Majalla" w:hAnsi="Sakkal Majalla" w:cs="Sakkal Majalla"/>
            <w:noProof/>
            <w:sz w:val="28"/>
            <w:szCs w:val="28"/>
            <w:rtl/>
            <w:lang w:bidi="ar-DZ"/>
          </w:rPr>
          <w:t>الفرع الأول القيد الخاص بإختيار إجراءات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_Toc127053194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91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195" w:history="1">
        <w:r w:rsidR="00A91BA2" w:rsidRPr="008D0025">
          <w:rPr>
            <w:rStyle w:val="Lienhypertexte"/>
            <w:rFonts w:ascii="Sakkal Majalla" w:hAnsi="Sakkal Majalla" w:cs="Sakkal Majalla"/>
            <w:noProof/>
            <w:sz w:val="28"/>
            <w:szCs w:val="28"/>
            <w:rtl/>
            <w:lang w:bidi="ar-DZ"/>
          </w:rPr>
          <w:t>الفرع الثاني القيد الخاص بدراسة جدوى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_Toc127053195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93</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196" w:history="1">
        <w:r w:rsidR="00A91BA2" w:rsidRPr="008D0025">
          <w:rPr>
            <w:rStyle w:val="Lienhypertexte"/>
            <w:rFonts w:ascii="Sakkal Majalla" w:hAnsi="Sakkal Majalla" w:cs="Sakkal Majalla"/>
            <w:noProof/>
            <w:sz w:val="28"/>
            <w:szCs w:val="28"/>
            <w:rtl/>
            <w:lang w:bidi="ar-DZ"/>
          </w:rPr>
          <w:t>أولا - الجدوى المالية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_Toc127053196 \h </w:instrText>
        </w:r>
        <w:r w:rsidR="0089276A" w:rsidRPr="008D0025">
          <w:rPr>
            <w:noProof/>
            <w:webHidden/>
          </w:rPr>
        </w:r>
        <w:r w:rsidR="0089276A" w:rsidRPr="008D0025">
          <w:rPr>
            <w:noProof/>
            <w:webHidden/>
          </w:rPr>
          <w:fldChar w:fldCharType="separate"/>
        </w:r>
        <w:r w:rsidR="00C31649">
          <w:rPr>
            <w:noProof/>
            <w:webHidden/>
            <w:rtl/>
          </w:rPr>
          <w:t>93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97" w:history="1">
        <w:r w:rsidR="00A91BA2" w:rsidRPr="008D0025">
          <w:rPr>
            <w:rStyle w:val="Lienhypertexte"/>
            <w:rFonts w:ascii="Sakkal Majalla" w:hAnsi="Sakkal Majalla" w:cs="Sakkal Majalla"/>
            <w:noProof/>
            <w:sz w:val="28"/>
            <w:szCs w:val="28"/>
            <w:rtl/>
            <w:lang w:bidi="ar-DZ"/>
          </w:rPr>
          <w:t>ثانيا - الجدوى الإجتماعية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_Toc127053197 \h </w:instrText>
        </w:r>
        <w:r w:rsidR="0089276A" w:rsidRPr="008D0025">
          <w:rPr>
            <w:noProof/>
            <w:webHidden/>
          </w:rPr>
        </w:r>
        <w:r w:rsidR="0089276A" w:rsidRPr="008D0025">
          <w:rPr>
            <w:noProof/>
            <w:webHidden/>
          </w:rPr>
          <w:fldChar w:fldCharType="separate"/>
        </w:r>
        <w:r w:rsidR="00C31649">
          <w:rPr>
            <w:noProof/>
            <w:webHidden/>
            <w:rtl/>
          </w:rPr>
          <w:t>94</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98" w:history="1">
        <w:r w:rsidR="00A91BA2" w:rsidRPr="008D0025">
          <w:rPr>
            <w:rStyle w:val="Lienhypertexte"/>
            <w:rFonts w:ascii="Sakkal Majalla" w:hAnsi="Sakkal Majalla" w:cs="Sakkal Majalla"/>
            <w:noProof/>
            <w:sz w:val="28"/>
            <w:szCs w:val="28"/>
            <w:rtl/>
            <w:lang w:bidi="ar-DZ"/>
          </w:rPr>
          <w:t>ثالثا- الجدوى البيئية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_Toc127053198 \h </w:instrText>
        </w:r>
        <w:r w:rsidR="0089276A" w:rsidRPr="008D0025">
          <w:rPr>
            <w:noProof/>
            <w:webHidden/>
          </w:rPr>
        </w:r>
        <w:r w:rsidR="0089276A" w:rsidRPr="008D0025">
          <w:rPr>
            <w:noProof/>
            <w:webHidden/>
          </w:rPr>
          <w:fldChar w:fldCharType="separate"/>
        </w:r>
        <w:r w:rsidR="00C31649">
          <w:rPr>
            <w:noProof/>
            <w:webHidden/>
            <w:rtl/>
          </w:rPr>
          <w:t>94</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199" w:history="1">
        <w:r w:rsidR="00A91BA2" w:rsidRPr="008D0025">
          <w:rPr>
            <w:rStyle w:val="Lienhypertexte"/>
            <w:rFonts w:ascii="Sakkal Majalla" w:hAnsi="Sakkal Majalla" w:cs="Sakkal Majalla"/>
            <w:noProof/>
            <w:sz w:val="28"/>
            <w:szCs w:val="28"/>
            <w:rtl/>
            <w:lang w:bidi="ar-DZ"/>
          </w:rPr>
          <w:t>رابعا- الجدوى التقنية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_Toc127053199 \h </w:instrText>
        </w:r>
        <w:r w:rsidR="0089276A" w:rsidRPr="008D0025">
          <w:rPr>
            <w:noProof/>
            <w:webHidden/>
          </w:rPr>
        </w:r>
        <w:r w:rsidR="0089276A" w:rsidRPr="008D0025">
          <w:rPr>
            <w:noProof/>
            <w:webHidden/>
          </w:rPr>
          <w:fldChar w:fldCharType="separate"/>
        </w:r>
        <w:r w:rsidR="00C31649">
          <w:rPr>
            <w:noProof/>
            <w:webHidden/>
            <w:rtl/>
          </w:rPr>
          <w:t>95</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00" w:history="1">
        <w:r w:rsidR="00A91BA2" w:rsidRPr="008D0025">
          <w:rPr>
            <w:rStyle w:val="Lienhypertexte"/>
            <w:rFonts w:ascii="Sakkal Majalla" w:hAnsi="Sakkal Majalla" w:cs="Sakkal Majalla"/>
            <w:noProof/>
            <w:sz w:val="28"/>
            <w:szCs w:val="28"/>
            <w:rtl/>
            <w:lang w:bidi="ar-DZ"/>
          </w:rPr>
          <w:t>الفرع الثالث القيد الخاص بإختيار أحد أنواع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_Toc127053200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95</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01" w:history="1">
        <w:r w:rsidR="00A91BA2" w:rsidRPr="008D0025">
          <w:rPr>
            <w:rStyle w:val="Lienhypertexte"/>
            <w:rFonts w:ascii="Sakkal Majalla" w:hAnsi="Sakkal Majalla" w:cs="Sakkal Majalla"/>
            <w:noProof/>
            <w:sz w:val="28"/>
            <w:szCs w:val="28"/>
            <w:rtl/>
            <w:lang w:bidi="ar-DZ"/>
          </w:rPr>
          <w:t>أولا – صور تفويض المرفق العام حسب المرسوم الرئاسي 15-247 و المرسوم التنفيذي 18-199</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_Toc127053201 \h </w:instrText>
        </w:r>
        <w:r w:rsidR="0089276A" w:rsidRPr="008D0025">
          <w:rPr>
            <w:noProof/>
            <w:webHidden/>
          </w:rPr>
        </w:r>
        <w:r w:rsidR="0089276A" w:rsidRPr="008D0025">
          <w:rPr>
            <w:noProof/>
            <w:webHidden/>
          </w:rPr>
          <w:fldChar w:fldCharType="separate"/>
        </w:r>
        <w:r w:rsidR="00C31649">
          <w:rPr>
            <w:noProof/>
            <w:webHidden/>
            <w:rtl/>
          </w:rPr>
          <w:t>96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2"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الإمتياز</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_Toc127053202 \h </w:instrText>
        </w:r>
        <w:r w:rsidR="0089276A" w:rsidRPr="008D0025">
          <w:rPr>
            <w:noProof/>
            <w:webHidden/>
          </w:rPr>
        </w:r>
        <w:r w:rsidR="0089276A" w:rsidRPr="008D0025">
          <w:rPr>
            <w:noProof/>
            <w:webHidden/>
          </w:rPr>
          <w:fldChar w:fldCharType="separate"/>
        </w:r>
        <w:r w:rsidR="00C31649">
          <w:rPr>
            <w:noProof/>
            <w:webHidden/>
            <w:rtl/>
          </w:rPr>
          <w:t>96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3"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الإيجار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_Toc127053203 \h </w:instrText>
        </w:r>
        <w:r w:rsidR="0089276A" w:rsidRPr="008D0025">
          <w:rPr>
            <w:noProof/>
            <w:webHidden/>
          </w:rPr>
        </w:r>
        <w:r w:rsidR="0089276A" w:rsidRPr="008D0025">
          <w:rPr>
            <w:noProof/>
            <w:webHidden/>
          </w:rPr>
          <w:fldChar w:fldCharType="separate"/>
        </w:r>
        <w:r w:rsidR="00C31649">
          <w:rPr>
            <w:noProof/>
            <w:webHidden/>
            <w:rtl/>
          </w:rPr>
          <w:t>96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4" w:history="1">
        <w:r w:rsidR="00A91BA2" w:rsidRPr="008D0025">
          <w:rPr>
            <w:rStyle w:val="Lienhypertexte"/>
            <w:rFonts w:ascii="Sakkal Majalla" w:hAnsi="Sakkal Majalla" w:cs="Sakkal Majalla"/>
            <w:noProof/>
            <w:sz w:val="28"/>
            <w:szCs w:val="28"/>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الوكالة المحفزة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_Toc127053204 \h </w:instrText>
        </w:r>
        <w:r w:rsidR="0089276A" w:rsidRPr="008D0025">
          <w:rPr>
            <w:noProof/>
            <w:webHidden/>
          </w:rPr>
        </w:r>
        <w:r w:rsidR="0089276A" w:rsidRPr="008D0025">
          <w:rPr>
            <w:noProof/>
            <w:webHidden/>
          </w:rPr>
          <w:fldChar w:fldCharType="separate"/>
        </w:r>
        <w:r w:rsidR="00C31649">
          <w:rPr>
            <w:noProof/>
            <w:webHidden/>
            <w:rtl/>
          </w:rPr>
          <w:t>96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5" w:history="1">
        <w:r w:rsidR="00A91BA2" w:rsidRPr="008D0025">
          <w:rPr>
            <w:rStyle w:val="Lienhypertexte"/>
            <w:rFonts w:ascii="Sakkal Majalla" w:hAnsi="Sakkal Majalla" w:cs="Sakkal Majalla"/>
            <w:noProof/>
            <w:sz w:val="28"/>
            <w:szCs w:val="28"/>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التسيير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_Toc127053205 \h </w:instrText>
        </w:r>
        <w:r w:rsidR="0089276A" w:rsidRPr="008D0025">
          <w:rPr>
            <w:noProof/>
            <w:webHidden/>
          </w:rPr>
        </w:r>
        <w:r w:rsidR="0089276A" w:rsidRPr="008D0025">
          <w:rPr>
            <w:noProof/>
            <w:webHidden/>
          </w:rPr>
          <w:fldChar w:fldCharType="separate"/>
        </w:r>
        <w:r w:rsidR="00C31649">
          <w:rPr>
            <w:noProof/>
            <w:webHidden/>
            <w:rtl/>
          </w:rPr>
          <w:t>97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06" w:history="1">
        <w:r w:rsidR="00A91BA2" w:rsidRPr="008D0025">
          <w:rPr>
            <w:rStyle w:val="Lienhypertexte"/>
            <w:rFonts w:ascii="Sakkal Majalla" w:hAnsi="Sakkal Majalla" w:cs="Sakkal Majalla"/>
            <w:noProof/>
            <w:sz w:val="28"/>
            <w:szCs w:val="28"/>
            <w:rtl/>
            <w:lang w:bidi="ar-DZ"/>
          </w:rPr>
          <w:t>ثانيا- الضوابط المحددة لاختيار نوع من أنواع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_Toc127053206 \h </w:instrText>
        </w:r>
        <w:r w:rsidR="0089276A" w:rsidRPr="008D0025">
          <w:rPr>
            <w:noProof/>
            <w:webHidden/>
          </w:rPr>
        </w:r>
        <w:r w:rsidR="0089276A" w:rsidRPr="008D0025">
          <w:rPr>
            <w:noProof/>
            <w:webHidden/>
          </w:rPr>
          <w:fldChar w:fldCharType="separate"/>
        </w:r>
        <w:r w:rsidR="00C31649">
          <w:rPr>
            <w:noProof/>
            <w:webHidden/>
            <w:rtl/>
          </w:rPr>
          <w:t>97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7"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تكليف المفوض له بإقامة المرفق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_Toc127053207 \h </w:instrText>
        </w:r>
        <w:r w:rsidR="0089276A" w:rsidRPr="008D0025">
          <w:rPr>
            <w:noProof/>
            <w:webHidden/>
          </w:rPr>
        </w:r>
        <w:r w:rsidR="0089276A" w:rsidRPr="008D0025">
          <w:rPr>
            <w:noProof/>
            <w:webHidden/>
          </w:rPr>
          <w:fldChar w:fldCharType="separate"/>
        </w:r>
        <w:r w:rsidR="00C31649">
          <w:rPr>
            <w:noProof/>
            <w:webHidden/>
            <w:rtl/>
          </w:rPr>
          <w:t>97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8"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تغطية تكاليف الإستثمار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_Toc127053208 \h </w:instrText>
        </w:r>
        <w:r w:rsidR="0089276A" w:rsidRPr="008D0025">
          <w:rPr>
            <w:noProof/>
            <w:webHidden/>
          </w:rPr>
        </w:r>
        <w:r w:rsidR="0089276A" w:rsidRPr="008D0025">
          <w:rPr>
            <w:noProof/>
            <w:webHidden/>
          </w:rPr>
          <w:fldChar w:fldCharType="separate"/>
        </w:r>
        <w:r w:rsidR="00C31649">
          <w:rPr>
            <w:noProof/>
            <w:webHidden/>
            <w:rtl/>
          </w:rPr>
          <w:t>97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09" w:history="1">
        <w:r w:rsidR="00A91BA2" w:rsidRPr="008D0025">
          <w:rPr>
            <w:rStyle w:val="Lienhypertexte"/>
            <w:rFonts w:ascii="Sakkal Majalla" w:hAnsi="Sakkal Majalla" w:cs="Sakkal Majalla"/>
            <w:noProof/>
            <w:sz w:val="28"/>
            <w:szCs w:val="28"/>
            <w:rtl/>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نطاق رقابة السلطة المفوضة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_Toc127053209 \h </w:instrText>
        </w:r>
        <w:r w:rsidR="0089276A" w:rsidRPr="008D0025">
          <w:rPr>
            <w:noProof/>
            <w:webHidden/>
          </w:rPr>
        </w:r>
        <w:r w:rsidR="0089276A" w:rsidRPr="008D0025">
          <w:rPr>
            <w:noProof/>
            <w:webHidden/>
          </w:rPr>
          <w:fldChar w:fldCharType="separate"/>
        </w:r>
        <w:r w:rsidR="00C31649">
          <w:rPr>
            <w:noProof/>
            <w:webHidden/>
            <w:rtl/>
          </w:rPr>
          <w:t>98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10" w:history="1">
        <w:r w:rsidR="00A91BA2" w:rsidRPr="008D0025">
          <w:rPr>
            <w:rStyle w:val="Lienhypertexte"/>
            <w:rFonts w:ascii="Sakkal Majalla" w:hAnsi="Sakkal Majalla" w:cs="Sakkal Majalla"/>
            <w:noProof/>
            <w:sz w:val="28"/>
            <w:szCs w:val="28"/>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نطاق مسؤولية الشخص المفوض له وتحمله المخاطر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_Toc127053210 \h </w:instrText>
        </w:r>
        <w:r w:rsidR="0089276A" w:rsidRPr="008D0025">
          <w:rPr>
            <w:noProof/>
            <w:webHidden/>
          </w:rPr>
        </w:r>
        <w:r w:rsidR="0089276A" w:rsidRPr="008D0025">
          <w:rPr>
            <w:noProof/>
            <w:webHidden/>
          </w:rPr>
          <w:fldChar w:fldCharType="separate"/>
        </w:r>
        <w:r w:rsidR="00C31649">
          <w:rPr>
            <w:noProof/>
            <w:webHidden/>
            <w:rtl/>
          </w:rPr>
          <w:t>99</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11" w:history="1">
        <w:r w:rsidR="00A91BA2" w:rsidRPr="008D0025">
          <w:rPr>
            <w:rStyle w:val="Lienhypertexte"/>
            <w:rFonts w:ascii="Sakkal Majalla" w:hAnsi="Sakkal Majalla" w:cs="Sakkal Majalla"/>
            <w:noProof/>
            <w:sz w:val="28"/>
            <w:szCs w:val="28"/>
            <w:rtl/>
            <w:lang w:bidi="ar-DZ"/>
          </w:rPr>
          <w:t>الفرع الرابع القيد المتعلق بالمقابل المالي وبمدة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_Toc127053211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99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12" w:history="1">
        <w:r w:rsidR="00A91BA2" w:rsidRPr="008D0025">
          <w:rPr>
            <w:rStyle w:val="Lienhypertexte"/>
            <w:rFonts w:ascii="Sakkal Majalla" w:hAnsi="Sakkal Majalla" w:cs="Sakkal Majalla"/>
            <w:noProof/>
            <w:sz w:val="28"/>
            <w:szCs w:val="28"/>
            <w:rtl/>
            <w:lang w:bidi="ar-DZ"/>
          </w:rPr>
          <w:t>أولا – القيد المتعلق بالمقابل المالي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_Toc127053212 \h </w:instrText>
        </w:r>
        <w:r w:rsidR="0089276A" w:rsidRPr="008D0025">
          <w:rPr>
            <w:noProof/>
            <w:webHidden/>
          </w:rPr>
        </w:r>
        <w:r w:rsidR="0089276A" w:rsidRPr="008D0025">
          <w:rPr>
            <w:noProof/>
            <w:webHidden/>
          </w:rPr>
          <w:fldChar w:fldCharType="separate"/>
        </w:r>
        <w:r w:rsidR="00C31649">
          <w:rPr>
            <w:noProof/>
            <w:webHidden/>
            <w:rtl/>
          </w:rPr>
          <w:t>99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13" w:history="1">
        <w:r w:rsidR="00A91BA2" w:rsidRPr="008D0025">
          <w:rPr>
            <w:rStyle w:val="Lienhypertexte"/>
            <w:rFonts w:ascii="Sakkal Majalla" w:hAnsi="Sakkal Majalla" w:cs="Sakkal Majalla"/>
            <w:noProof/>
            <w:sz w:val="28"/>
            <w:szCs w:val="28"/>
            <w:rtl/>
            <w:lang w:bidi="ar-DZ"/>
          </w:rPr>
          <w:t>ثانيا - القيد الخاص بمدة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_Toc127053213 \h </w:instrText>
        </w:r>
        <w:r w:rsidR="0089276A" w:rsidRPr="008D0025">
          <w:rPr>
            <w:noProof/>
            <w:webHidden/>
          </w:rPr>
        </w:r>
        <w:r w:rsidR="0089276A" w:rsidRPr="008D0025">
          <w:rPr>
            <w:noProof/>
            <w:webHidden/>
          </w:rPr>
          <w:fldChar w:fldCharType="separate"/>
        </w:r>
        <w:r w:rsidR="00C31649">
          <w:rPr>
            <w:noProof/>
            <w:webHidden/>
            <w:rtl/>
          </w:rPr>
          <w:t>100</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214" w:history="1">
        <w:r w:rsidR="00A91BA2" w:rsidRPr="008D0025">
          <w:rPr>
            <w:rStyle w:val="Lienhypertexte"/>
            <w:rFonts w:ascii="Sakkal Majalla" w:hAnsi="Sakkal Majalla" w:cs="Sakkal Majalla"/>
            <w:noProof/>
            <w:sz w:val="28"/>
            <w:szCs w:val="28"/>
            <w:rtl/>
            <w:lang w:bidi="ar-DZ"/>
          </w:rPr>
          <w:t>المبحث الثاني مبدأ المنافسة بين التقييد والإطلاق في دفتر الشروط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_Toc127053214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103</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215" w:history="1">
        <w:r w:rsidR="00A91BA2" w:rsidRPr="008D0025">
          <w:rPr>
            <w:rStyle w:val="Lienhypertexte"/>
            <w:rFonts w:ascii="Sakkal Majalla" w:hAnsi="Sakkal Majalla" w:cs="Sakkal Majalla"/>
            <w:noProof/>
            <w:sz w:val="28"/>
            <w:szCs w:val="28"/>
            <w:rtl/>
            <w:lang w:bidi="ar-DZ"/>
          </w:rPr>
          <w:t>المطلب الأول المدلول المفاهيمي  لدفتر  الشروط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_Toc127053215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104</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16" w:history="1">
        <w:r w:rsidR="00A91BA2" w:rsidRPr="008D0025">
          <w:rPr>
            <w:rStyle w:val="Lienhypertexte"/>
            <w:rFonts w:ascii="Sakkal Majalla" w:hAnsi="Sakkal Majalla" w:cs="Sakkal Majalla"/>
            <w:noProof/>
            <w:sz w:val="28"/>
            <w:szCs w:val="28"/>
            <w:rtl/>
            <w:lang w:bidi="ar-DZ"/>
          </w:rPr>
          <w:t>الفرع  الأول مقاربة تعريفية لدفاتر الشروط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_Toc127053216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104</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17" w:history="1">
        <w:r w:rsidR="00A91BA2" w:rsidRPr="008D0025">
          <w:rPr>
            <w:rStyle w:val="Lienhypertexte"/>
            <w:rFonts w:ascii="Sakkal Majalla" w:hAnsi="Sakkal Majalla" w:cs="Sakkal Majalla"/>
            <w:noProof/>
            <w:sz w:val="28"/>
            <w:szCs w:val="28"/>
            <w:rtl/>
            <w:lang w:bidi="ar-DZ"/>
          </w:rPr>
          <w:t>أولا-  تعريف دفتر الشروط</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_Toc127053217 \h </w:instrText>
        </w:r>
        <w:r w:rsidR="0089276A" w:rsidRPr="008D0025">
          <w:rPr>
            <w:noProof/>
            <w:webHidden/>
          </w:rPr>
        </w:r>
        <w:r w:rsidR="0089276A" w:rsidRPr="008D0025">
          <w:rPr>
            <w:noProof/>
            <w:webHidden/>
          </w:rPr>
          <w:fldChar w:fldCharType="separate"/>
        </w:r>
        <w:r w:rsidR="00C31649">
          <w:rPr>
            <w:noProof/>
            <w:webHidden/>
            <w:rtl/>
          </w:rPr>
          <w:t>105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18"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التعريف الفقهي لدفتر الشروط</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_Toc127053218 \h </w:instrText>
        </w:r>
        <w:r w:rsidR="0089276A" w:rsidRPr="008D0025">
          <w:rPr>
            <w:noProof/>
            <w:webHidden/>
          </w:rPr>
        </w:r>
        <w:r w:rsidR="0089276A" w:rsidRPr="008D0025">
          <w:rPr>
            <w:noProof/>
            <w:webHidden/>
          </w:rPr>
          <w:fldChar w:fldCharType="separate"/>
        </w:r>
        <w:r w:rsidR="00C31649">
          <w:rPr>
            <w:noProof/>
            <w:webHidden/>
            <w:rtl/>
          </w:rPr>
          <w:t>105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19"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قصور القانون في تعريف دفتر الشروط</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_Toc127053219 \h </w:instrText>
        </w:r>
        <w:r w:rsidR="0089276A" w:rsidRPr="008D0025">
          <w:rPr>
            <w:noProof/>
            <w:webHidden/>
          </w:rPr>
        </w:r>
        <w:r w:rsidR="0089276A" w:rsidRPr="008D0025">
          <w:rPr>
            <w:noProof/>
            <w:webHidden/>
          </w:rPr>
          <w:fldChar w:fldCharType="separate"/>
        </w:r>
        <w:r w:rsidR="00C31649">
          <w:rPr>
            <w:noProof/>
            <w:webHidden/>
            <w:rtl/>
          </w:rPr>
          <w:t>106</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20" w:history="1">
        <w:r w:rsidR="00A91BA2" w:rsidRPr="008D0025">
          <w:rPr>
            <w:rStyle w:val="Lienhypertexte"/>
            <w:rFonts w:ascii="Sakkal Majalla" w:hAnsi="Sakkal Majalla" w:cs="Sakkal Majalla"/>
            <w:noProof/>
            <w:sz w:val="28"/>
            <w:szCs w:val="28"/>
            <w:rtl/>
            <w:lang w:bidi="ar-DZ"/>
          </w:rPr>
          <w:t>ثانيا – الخصائص التنافسية لدفتر الشروط</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_Toc127053220 \h </w:instrText>
        </w:r>
        <w:r w:rsidR="0089276A" w:rsidRPr="008D0025">
          <w:rPr>
            <w:noProof/>
            <w:webHidden/>
          </w:rPr>
        </w:r>
        <w:r w:rsidR="0089276A" w:rsidRPr="008D0025">
          <w:rPr>
            <w:noProof/>
            <w:webHidden/>
          </w:rPr>
          <w:fldChar w:fldCharType="separate"/>
        </w:r>
        <w:r w:rsidR="00C31649">
          <w:rPr>
            <w:noProof/>
            <w:webHidden/>
            <w:rtl/>
          </w:rPr>
          <w:t>107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2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دفتر الشروط يعد مسبقا قبل الإعلان عن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_Toc127053221 \h </w:instrText>
        </w:r>
        <w:r w:rsidR="0089276A" w:rsidRPr="008D0025">
          <w:rPr>
            <w:noProof/>
            <w:webHidden/>
          </w:rPr>
        </w:r>
        <w:r w:rsidR="0089276A" w:rsidRPr="008D0025">
          <w:rPr>
            <w:noProof/>
            <w:webHidden/>
          </w:rPr>
          <w:fldChar w:fldCharType="separate"/>
        </w:r>
        <w:r w:rsidR="00C31649">
          <w:rPr>
            <w:noProof/>
            <w:webHidden/>
            <w:rtl/>
          </w:rPr>
          <w:t>107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22"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هل الصفة الانفرادية لصياغة دفتر الشروط مساسا بمبدأ المنافسة ؟</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_Toc127053222 \h </w:instrText>
        </w:r>
        <w:r w:rsidR="0089276A" w:rsidRPr="008D0025">
          <w:rPr>
            <w:noProof/>
            <w:webHidden/>
          </w:rPr>
        </w:r>
        <w:r w:rsidR="0089276A" w:rsidRPr="008D0025">
          <w:rPr>
            <w:noProof/>
            <w:webHidden/>
          </w:rPr>
          <w:fldChar w:fldCharType="separate"/>
        </w:r>
        <w:r w:rsidR="00C31649">
          <w:rPr>
            <w:noProof/>
            <w:webHidden/>
            <w:rtl/>
          </w:rPr>
          <w:t>107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23" w:history="1">
        <w:r w:rsidR="00A91BA2" w:rsidRPr="008D0025">
          <w:rPr>
            <w:rStyle w:val="Lienhypertexte"/>
            <w:rFonts w:ascii="Sakkal Majalla" w:hAnsi="Sakkal Majalla" w:cs="Sakkal Majalla"/>
            <w:noProof/>
            <w:sz w:val="28"/>
            <w:szCs w:val="28"/>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إلزامية  دفتر الشروط وتحقيق مبدأ 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_Toc127053223 \h </w:instrText>
        </w:r>
        <w:r w:rsidR="0089276A" w:rsidRPr="008D0025">
          <w:rPr>
            <w:noProof/>
            <w:webHidden/>
          </w:rPr>
        </w:r>
        <w:r w:rsidR="0089276A" w:rsidRPr="008D0025">
          <w:rPr>
            <w:noProof/>
            <w:webHidden/>
          </w:rPr>
          <w:fldChar w:fldCharType="separate"/>
        </w:r>
        <w:r w:rsidR="00C31649">
          <w:rPr>
            <w:noProof/>
            <w:webHidden/>
            <w:rtl/>
          </w:rPr>
          <w:t>108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24" w:history="1">
        <w:r w:rsidR="00A91BA2" w:rsidRPr="008D0025">
          <w:rPr>
            <w:rStyle w:val="Lienhypertexte"/>
            <w:rFonts w:ascii="Sakkal Majalla" w:hAnsi="Sakkal Majalla" w:cs="Sakkal Majalla"/>
            <w:noProof/>
            <w:sz w:val="28"/>
            <w:szCs w:val="28"/>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الأثر الفوري لدفتر الشروط</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_Toc127053224 \h </w:instrText>
        </w:r>
        <w:r w:rsidR="0089276A" w:rsidRPr="008D0025">
          <w:rPr>
            <w:noProof/>
            <w:webHidden/>
          </w:rPr>
        </w:r>
        <w:r w:rsidR="0089276A" w:rsidRPr="008D0025">
          <w:rPr>
            <w:noProof/>
            <w:webHidden/>
          </w:rPr>
          <w:fldChar w:fldCharType="separate"/>
        </w:r>
        <w:r w:rsidR="00C31649">
          <w:rPr>
            <w:noProof/>
            <w:webHidden/>
            <w:rtl/>
          </w:rPr>
          <w:t>109</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25" w:history="1">
        <w:r w:rsidR="00A91BA2" w:rsidRPr="008D0025">
          <w:rPr>
            <w:rStyle w:val="Lienhypertexte"/>
            <w:rFonts w:ascii="Sakkal Majalla" w:hAnsi="Sakkal Majalla" w:cs="Sakkal Majalla"/>
            <w:noProof/>
            <w:sz w:val="28"/>
            <w:szCs w:val="28"/>
            <w:rtl/>
            <w:lang w:bidi="ar-DZ"/>
          </w:rPr>
          <w:t>الفرع الثاني  الطبيعة القانونية لدفتر الشروط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_Toc127053225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109</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226" w:history="1">
        <w:r w:rsidR="00A91BA2" w:rsidRPr="008D0025">
          <w:rPr>
            <w:rStyle w:val="Lienhypertexte"/>
            <w:rFonts w:ascii="Sakkal Majalla" w:hAnsi="Sakkal Majalla" w:cs="Sakkal Majalla"/>
            <w:noProof/>
            <w:sz w:val="28"/>
            <w:szCs w:val="28"/>
            <w:rtl/>
            <w:lang w:bidi="ar-DZ"/>
          </w:rPr>
          <w:t>المطلب الثاني مضمون دفتر الشروط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_Toc127053226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111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27" w:history="1">
        <w:r w:rsidR="00A91BA2" w:rsidRPr="008D0025">
          <w:rPr>
            <w:rStyle w:val="Lienhypertexte"/>
            <w:rFonts w:ascii="Sakkal Majalla" w:hAnsi="Sakkal Majalla" w:cs="Sakkal Majalla"/>
            <w:noProof/>
            <w:sz w:val="28"/>
            <w:szCs w:val="28"/>
            <w:rtl/>
            <w:lang w:bidi="ar-DZ"/>
          </w:rPr>
          <w:t>الفرع الأول بنود دفتر الشروط من حيث خضوعها للمنافسة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_Toc127053227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111</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28" w:history="1">
        <w:r w:rsidR="00A91BA2" w:rsidRPr="008D0025">
          <w:rPr>
            <w:rStyle w:val="Lienhypertexte"/>
            <w:rFonts w:ascii="Sakkal Majalla" w:hAnsi="Sakkal Majalla" w:cs="Sakkal Majalla"/>
            <w:noProof/>
            <w:sz w:val="28"/>
            <w:szCs w:val="28"/>
            <w:rtl/>
            <w:lang w:bidi="ar-DZ"/>
          </w:rPr>
          <w:t>أولا –إضمحلال مبدأ المنافسة ضمن البنود التنظيمية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_Toc127053228 \h </w:instrText>
        </w:r>
        <w:r w:rsidR="0089276A" w:rsidRPr="008D0025">
          <w:rPr>
            <w:noProof/>
            <w:webHidden/>
          </w:rPr>
        </w:r>
        <w:r w:rsidR="0089276A" w:rsidRPr="008D0025">
          <w:rPr>
            <w:noProof/>
            <w:webHidden/>
          </w:rPr>
          <w:fldChar w:fldCharType="separate"/>
        </w:r>
        <w:r w:rsidR="00C31649">
          <w:rPr>
            <w:noProof/>
            <w:webHidden/>
            <w:rtl/>
          </w:rPr>
          <w:t>111</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29" w:history="1">
        <w:r w:rsidR="00A91BA2" w:rsidRPr="008D0025">
          <w:rPr>
            <w:rStyle w:val="Lienhypertexte"/>
            <w:rFonts w:ascii="Sakkal Majalla" w:hAnsi="Sakkal Majalla" w:cs="Sakkal Majalla"/>
            <w:noProof/>
            <w:sz w:val="28"/>
            <w:szCs w:val="28"/>
            <w:rtl/>
            <w:lang w:bidi="ar-DZ"/>
          </w:rPr>
          <w:t>ثانيا - البنود التعاقدية أساس تطبيق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_Toc127053229 \h </w:instrText>
        </w:r>
        <w:r w:rsidR="0089276A" w:rsidRPr="008D0025">
          <w:rPr>
            <w:noProof/>
            <w:webHidden/>
          </w:rPr>
        </w:r>
        <w:r w:rsidR="0089276A" w:rsidRPr="008D0025">
          <w:rPr>
            <w:noProof/>
            <w:webHidden/>
          </w:rPr>
          <w:fldChar w:fldCharType="separate"/>
        </w:r>
        <w:r w:rsidR="00C31649">
          <w:rPr>
            <w:noProof/>
            <w:webHidden/>
            <w:rtl/>
          </w:rPr>
          <w:t>112</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30" w:history="1">
        <w:r w:rsidR="00A91BA2" w:rsidRPr="008D0025">
          <w:rPr>
            <w:rStyle w:val="Lienhypertexte"/>
            <w:rFonts w:ascii="Sakkal Majalla" w:hAnsi="Sakkal Majalla" w:cs="Sakkal Majalla"/>
            <w:noProof/>
            <w:sz w:val="28"/>
            <w:szCs w:val="28"/>
            <w:rtl/>
            <w:lang w:bidi="ar-DZ"/>
          </w:rPr>
          <w:t>الفرع الثاني محتوى دفتر الشروط حسب النصوص القانونية المنظمة لتفويض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_Toc127053230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113</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31" w:history="1">
        <w:r w:rsidR="00A91BA2" w:rsidRPr="008D0025">
          <w:rPr>
            <w:rStyle w:val="Lienhypertexte"/>
            <w:rFonts w:ascii="Sakkal Majalla" w:hAnsi="Sakkal Majalla" w:cs="Sakkal Majalla"/>
            <w:noProof/>
            <w:sz w:val="28"/>
            <w:szCs w:val="28"/>
            <w:rtl/>
            <w:lang w:bidi="ar-DZ"/>
          </w:rPr>
          <w:t>أولا – دفتر الشروط حسب المرسوم التنفيذي 18-199</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_Toc127053231 \h </w:instrText>
        </w:r>
        <w:r w:rsidR="0089276A" w:rsidRPr="008D0025">
          <w:rPr>
            <w:noProof/>
            <w:webHidden/>
          </w:rPr>
        </w:r>
        <w:r w:rsidR="0089276A" w:rsidRPr="008D0025">
          <w:rPr>
            <w:noProof/>
            <w:webHidden/>
          </w:rPr>
          <w:fldChar w:fldCharType="separate"/>
        </w:r>
        <w:r w:rsidR="00C31649">
          <w:rPr>
            <w:noProof/>
            <w:webHidden/>
            <w:rtl/>
          </w:rPr>
          <w:t>114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32"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الجزء الأول: وعنوانه دفتر ملف الترشح</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_Toc127053232 \h </w:instrText>
        </w:r>
        <w:r w:rsidR="0089276A" w:rsidRPr="008D0025">
          <w:rPr>
            <w:noProof/>
            <w:webHidden/>
          </w:rPr>
        </w:r>
        <w:r w:rsidR="0089276A" w:rsidRPr="008D0025">
          <w:rPr>
            <w:noProof/>
            <w:webHidden/>
          </w:rPr>
          <w:fldChar w:fldCharType="separate"/>
        </w:r>
        <w:r w:rsidR="00C31649">
          <w:rPr>
            <w:noProof/>
            <w:webHidden/>
            <w:rtl/>
          </w:rPr>
          <w:t>114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33"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الجزء الثاني: دفتر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_Toc127053233 \h </w:instrText>
        </w:r>
        <w:r w:rsidR="0089276A" w:rsidRPr="008D0025">
          <w:rPr>
            <w:noProof/>
            <w:webHidden/>
          </w:rPr>
        </w:r>
        <w:r w:rsidR="0089276A" w:rsidRPr="008D0025">
          <w:rPr>
            <w:noProof/>
            <w:webHidden/>
          </w:rPr>
          <w:fldChar w:fldCharType="separate"/>
        </w:r>
        <w:r w:rsidR="00C31649">
          <w:rPr>
            <w:noProof/>
            <w:webHidden/>
            <w:rtl/>
          </w:rPr>
          <w:t>115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34" w:history="1">
        <w:r w:rsidR="00A91BA2" w:rsidRPr="008D0025">
          <w:rPr>
            <w:rStyle w:val="Lienhypertexte"/>
            <w:rFonts w:ascii="Sakkal Majalla" w:hAnsi="Sakkal Majalla" w:cs="Sakkal Majalla"/>
            <w:noProof/>
            <w:sz w:val="28"/>
            <w:szCs w:val="28"/>
            <w:rtl/>
            <w:lang w:bidi="ar-DZ"/>
          </w:rPr>
          <w:t>ثانيا - دفتر الشروط قبل صدور المرسوم التنفيذي 18-199</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_Toc127053234 \h </w:instrText>
        </w:r>
        <w:r w:rsidR="0089276A" w:rsidRPr="008D0025">
          <w:rPr>
            <w:noProof/>
            <w:webHidden/>
          </w:rPr>
        </w:r>
        <w:r w:rsidR="0089276A" w:rsidRPr="008D0025">
          <w:rPr>
            <w:noProof/>
            <w:webHidden/>
          </w:rPr>
          <w:fldChar w:fldCharType="separate"/>
        </w:r>
        <w:r w:rsidR="00C31649">
          <w:rPr>
            <w:noProof/>
            <w:webHidden/>
            <w:rtl/>
          </w:rPr>
          <w:t>116</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35" w:history="1">
        <w:r w:rsidR="00A91BA2" w:rsidRPr="008D0025">
          <w:rPr>
            <w:rStyle w:val="Lienhypertexte"/>
            <w:rFonts w:ascii="Sakkal Majalla" w:hAnsi="Sakkal Majalla" w:cs="Sakkal Majalla"/>
            <w:noProof/>
            <w:sz w:val="28"/>
            <w:szCs w:val="28"/>
            <w:rtl/>
            <w:lang w:bidi="ar-DZ"/>
          </w:rPr>
          <w:t>الفرع الثالث وجهات نظر باحث في إشكالات دفاتر الشروط</w:t>
        </w:r>
        <w:r w:rsidR="00A91BA2" w:rsidRPr="008D0025">
          <w:rPr>
            <w:rStyle w:val="Lienhypertexte"/>
            <w:rFonts w:ascii="Sakkal Majalla" w:hAnsi="Sakkal Majalla" w:cs="Sakkal Majalla"/>
            <w:noProof/>
            <w:sz w:val="28"/>
            <w:szCs w:val="28"/>
            <w:lang w:bidi="ar-DZ"/>
          </w:rPr>
          <w:t> </w:t>
        </w:r>
        <w:r w:rsidR="00A91BA2" w:rsidRPr="008D0025">
          <w:rPr>
            <w:rStyle w:val="Lienhypertexte"/>
            <w:rFonts w:ascii="Sakkal Majalla" w:hAnsi="Sakkal Majalla" w:cs="Sakkal Majalla"/>
            <w:noProof/>
            <w:sz w:val="28"/>
            <w:szCs w:val="28"/>
            <w:rtl/>
            <w:lang w:bidi="ar-DZ"/>
          </w:rPr>
          <w:t>وأثرها على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_Toc127053235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118</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36" w:history="1">
        <w:r w:rsidR="00A91BA2" w:rsidRPr="008D0025">
          <w:rPr>
            <w:rStyle w:val="Lienhypertexte"/>
            <w:rFonts w:ascii="Sakkal Majalla" w:hAnsi="Sakkal Majalla" w:cs="Sakkal Majalla"/>
            <w:noProof/>
            <w:sz w:val="28"/>
            <w:szCs w:val="28"/>
            <w:rtl/>
            <w:lang w:bidi="ar-DZ"/>
          </w:rPr>
          <w:t>أولا- أي منافسة في ظل التناقض بين النصوص القانونية وعدم توحيد المصطلحات؟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_Toc127053236 \h </w:instrText>
        </w:r>
        <w:r w:rsidR="0089276A" w:rsidRPr="008D0025">
          <w:rPr>
            <w:noProof/>
            <w:webHidden/>
          </w:rPr>
        </w:r>
        <w:r w:rsidR="0089276A" w:rsidRPr="008D0025">
          <w:rPr>
            <w:noProof/>
            <w:webHidden/>
          </w:rPr>
          <w:fldChar w:fldCharType="separate"/>
        </w:r>
        <w:r w:rsidR="00C31649">
          <w:rPr>
            <w:noProof/>
            <w:webHidden/>
            <w:rtl/>
          </w:rPr>
          <w:t>119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37" w:history="1">
        <w:r w:rsidR="00A91BA2" w:rsidRPr="008D0025">
          <w:rPr>
            <w:rStyle w:val="Lienhypertexte"/>
            <w:rFonts w:ascii="Sakkal Majalla" w:hAnsi="Sakkal Majalla" w:cs="Sakkal Majalla"/>
            <w:noProof/>
            <w:sz w:val="28"/>
            <w:szCs w:val="28"/>
            <w:rtl/>
            <w:lang w:bidi="ar-DZ"/>
          </w:rPr>
          <w:t>ثالثا- إغفال كيفية تحديد الحاجات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_Toc127053237 \h </w:instrText>
        </w:r>
        <w:r w:rsidR="0089276A" w:rsidRPr="008D0025">
          <w:rPr>
            <w:noProof/>
            <w:webHidden/>
          </w:rPr>
        </w:r>
        <w:r w:rsidR="0089276A" w:rsidRPr="008D0025">
          <w:rPr>
            <w:noProof/>
            <w:webHidden/>
          </w:rPr>
          <w:fldChar w:fldCharType="separate"/>
        </w:r>
        <w:r w:rsidR="00C31649">
          <w:rPr>
            <w:noProof/>
            <w:webHidden/>
            <w:rtl/>
          </w:rPr>
          <w:t>120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38" w:history="1">
        <w:r w:rsidR="00A91BA2" w:rsidRPr="008D0025">
          <w:rPr>
            <w:rStyle w:val="Lienhypertexte"/>
            <w:rFonts w:ascii="Sakkal Majalla" w:hAnsi="Sakkal Majalla" w:cs="Sakkal Majalla"/>
            <w:noProof/>
            <w:sz w:val="28"/>
            <w:szCs w:val="28"/>
            <w:rtl/>
            <w:lang w:bidi="ar-DZ"/>
          </w:rPr>
          <w:t>رابعا – إشكالية عدم تناسب الشروط اللائحية والشروط التعاقدية وأثرها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_Toc127053238 \h </w:instrText>
        </w:r>
        <w:r w:rsidR="0089276A" w:rsidRPr="008D0025">
          <w:rPr>
            <w:noProof/>
            <w:webHidden/>
          </w:rPr>
        </w:r>
        <w:r w:rsidR="0089276A" w:rsidRPr="008D0025">
          <w:rPr>
            <w:noProof/>
            <w:webHidden/>
          </w:rPr>
          <w:fldChar w:fldCharType="separate"/>
        </w:r>
        <w:r w:rsidR="00C31649">
          <w:rPr>
            <w:noProof/>
            <w:webHidden/>
            <w:rtl/>
          </w:rPr>
          <w:t>121</w:t>
        </w:r>
        <w:r w:rsidR="0089276A" w:rsidRPr="008D0025">
          <w:rPr>
            <w:noProof/>
            <w:webHidden/>
          </w:rPr>
          <w:fldChar w:fldCharType="end"/>
        </w:r>
      </w:hyperlink>
    </w:p>
    <w:p w:rsidR="00A91BA2" w:rsidRDefault="00112B88" w:rsidP="00F35F08">
      <w:pPr>
        <w:pStyle w:val="TM2"/>
        <w:tabs>
          <w:tab w:val="right" w:leader="dot" w:pos="9062"/>
        </w:tabs>
        <w:bidi/>
        <w:ind w:left="141"/>
        <w:rPr>
          <w:noProof/>
        </w:rPr>
      </w:pPr>
      <w:hyperlink w:anchor="_Toc127053239" w:history="1">
        <w:r w:rsidR="00244378">
          <w:rPr>
            <w:rStyle w:val="Lienhypertexte"/>
            <w:rFonts w:ascii="Sakkal Majalla" w:hAnsi="Sakkal Majalla" w:cs="Sakkal Majalla"/>
            <w:noProof/>
            <w:sz w:val="28"/>
            <w:szCs w:val="28"/>
            <w:rtl/>
            <w:lang w:bidi="ar-DZ"/>
          </w:rPr>
          <w:t>خ</w:t>
        </w:r>
        <w:r w:rsidR="00244378">
          <w:rPr>
            <w:rStyle w:val="Lienhypertexte"/>
            <w:rFonts w:ascii="Sakkal Majalla" w:hAnsi="Sakkal Majalla" w:cs="Sakkal Majalla" w:hint="cs"/>
            <w:noProof/>
            <w:sz w:val="28"/>
            <w:szCs w:val="28"/>
            <w:rtl/>
            <w:lang w:bidi="ar-DZ"/>
          </w:rPr>
          <w:t>لاصة</w:t>
        </w:r>
        <w:r w:rsidR="00A91BA2" w:rsidRPr="008D0025">
          <w:rPr>
            <w:rStyle w:val="Lienhypertexte"/>
            <w:rFonts w:ascii="Sakkal Majalla" w:hAnsi="Sakkal Majalla" w:cs="Sakkal Majalla"/>
            <w:noProof/>
            <w:sz w:val="28"/>
            <w:szCs w:val="28"/>
            <w:rtl/>
            <w:lang w:bidi="ar-DZ"/>
          </w:rPr>
          <w:t xml:space="preserve"> الباب الأول</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_Toc127053239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122</w:t>
        </w:r>
        <w:r w:rsidR="0089276A" w:rsidRPr="008D0025">
          <w:rPr>
            <w:rFonts w:ascii="Sakkal Majalla" w:hAnsi="Sakkal Majalla" w:cs="Sakkal Majalla"/>
            <w:noProof/>
            <w:webHidden/>
            <w:sz w:val="28"/>
            <w:szCs w:val="28"/>
          </w:rPr>
          <w:fldChar w:fldCharType="end"/>
        </w:r>
      </w:hyperlink>
    </w:p>
    <w:p w:rsidR="00616323" w:rsidRPr="00616323" w:rsidRDefault="00244378" w:rsidP="00616323">
      <w:pPr>
        <w:pStyle w:val="Titre"/>
        <w:bidi/>
        <w:jc w:val="both"/>
        <w:rPr>
          <w:b/>
          <w:bCs/>
          <w:noProof/>
          <w:sz w:val="28"/>
          <w:szCs w:val="28"/>
          <w:lang w:bidi="ar-MA"/>
        </w:rPr>
      </w:pPr>
      <w:r w:rsidRPr="00616323">
        <w:rPr>
          <w:rFonts w:hint="cs"/>
          <w:b/>
          <w:bCs/>
          <w:noProof/>
          <w:sz w:val="28"/>
          <w:szCs w:val="28"/>
          <w:rtl/>
        </w:rPr>
        <w:t>الباب الثاني</w:t>
      </w:r>
      <w:r w:rsidR="00616323" w:rsidRPr="00616323">
        <w:rPr>
          <w:rFonts w:ascii="Sakkal Majalla" w:hAnsi="Sakkal Majalla" w:cs="Sakkal Majalla"/>
          <w:b/>
          <w:bCs/>
          <w:noProof/>
          <w:sz w:val="28"/>
          <w:szCs w:val="28"/>
          <w:rtl/>
          <w:lang w:bidi="ar-DZ"/>
        </w:rPr>
        <w:t>تأرجح مبدأ المنافسة بين التطبيقوالتقييد والإغفال في مرحلة الإبرام</w:t>
      </w:r>
      <w:r w:rsidR="00616323">
        <w:rPr>
          <w:rFonts w:ascii="Sakkal Majalla" w:hAnsi="Sakkal Majalla" w:cs="Sakkal Majalla" w:hint="cs"/>
          <w:b/>
          <w:bCs/>
          <w:noProof/>
          <w:sz w:val="28"/>
          <w:szCs w:val="28"/>
          <w:rtl/>
          <w:lang w:bidi="ar-DZ"/>
        </w:rPr>
        <w:t>.............</w:t>
      </w:r>
      <w:r w:rsidR="00E63404">
        <w:rPr>
          <w:rFonts w:ascii="Sakkal Majalla" w:hAnsi="Sakkal Majalla" w:cs="Sakkal Majalla" w:hint="cs"/>
          <w:b/>
          <w:bCs/>
          <w:noProof/>
          <w:sz w:val="28"/>
          <w:szCs w:val="28"/>
          <w:rtl/>
          <w:lang w:bidi="ar-DZ"/>
        </w:rPr>
        <w:t>.........................</w:t>
      </w:r>
      <w:r w:rsidR="00616323">
        <w:rPr>
          <w:rFonts w:ascii="Sakkal Majalla" w:hAnsi="Sakkal Majalla" w:cs="Sakkal Majalla" w:hint="cs"/>
          <w:b/>
          <w:bCs/>
          <w:noProof/>
          <w:sz w:val="28"/>
          <w:szCs w:val="28"/>
          <w:rtl/>
          <w:lang w:bidi="ar-DZ"/>
        </w:rPr>
        <w:t>.......................</w:t>
      </w:r>
      <w:r w:rsidR="00616323">
        <w:rPr>
          <w:rFonts w:ascii="Sakkal Majalla" w:hAnsi="Sakkal Majalla" w:cs="Sakkal Majalla"/>
          <w:b/>
          <w:bCs/>
          <w:noProof/>
          <w:sz w:val="28"/>
          <w:szCs w:val="28"/>
          <w:lang w:bidi="ar-DZ"/>
        </w:rPr>
        <w:t>133</w:t>
      </w:r>
    </w:p>
    <w:p w:rsidR="00A91BA2" w:rsidRPr="008D0025" w:rsidRDefault="00112B88" w:rsidP="0084242D">
      <w:pPr>
        <w:pStyle w:val="TM1"/>
        <w:rPr>
          <w:rFonts w:eastAsiaTheme="minorEastAsia"/>
          <w:noProof/>
        </w:rPr>
      </w:pPr>
      <w:hyperlink w:anchor="_Toc127053240" w:history="1">
        <w:r w:rsidR="00A91BA2" w:rsidRPr="008D0025">
          <w:rPr>
            <w:rStyle w:val="Lienhypertexte"/>
            <w:rFonts w:ascii="Sakkal Majalla" w:hAnsi="Sakkal Majalla" w:cs="Sakkal Majalla"/>
            <w:noProof/>
            <w:sz w:val="28"/>
            <w:szCs w:val="28"/>
            <w:rtl/>
            <w:lang w:bidi="ar-DZ"/>
          </w:rPr>
          <w:t>الفصل الأوَّل تطبيق مبدأ المنافسة في مرحلة ابرام عقود التفويض خطوة هامة وتنظيم قاصر</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_Toc127053240 \h </w:instrText>
        </w:r>
        <w:r w:rsidR="0089276A" w:rsidRPr="008D0025">
          <w:rPr>
            <w:noProof/>
            <w:webHidden/>
          </w:rPr>
        </w:r>
        <w:r w:rsidR="0089276A" w:rsidRPr="008D0025">
          <w:rPr>
            <w:noProof/>
            <w:webHidden/>
          </w:rPr>
          <w:fldChar w:fldCharType="separate"/>
        </w:r>
        <w:r w:rsidR="00C31649">
          <w:rPr>
            <w:noProof/>
            <w:webHidden/>
            <w:rtl/>
          </w:rPr>
          <w:t>126</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241" w:history="1">
        <w:r w:rsidR="00A91BA2" w:rsidRPr="00244378">
          <w:rPr>
            <w:rStyle w:val="Lienhypertexte"/>
            <w:rFonts w:ascii="Sakkal Majalla" w:hAnsi="Sakkal Majalla" w:cs="Sakkal Majalla"/>
            <w:noProof/>
            <w:sz w:val="26"/>
            <w:szCs w:val="26"/>
            <w:rtl/>
            <w:lang w:bidi="ar-DZ"/>
          </w:rPr>
          <w:t>المبحث الأول في تأثير تذبب تطبيق مبدأ المنافسة في إبرام التفويض قبل صدور المرسوم التنفيذي 18-199</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_Toc127053241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128</w:t>
        </w:r>
        <w:r w:rsidR="0089276A" w:rsidRPr="008D0025">
          <w:rPr>
            <w:rFonts w:ascii="Sakkal Majalla" w:hAnsi="Sakkal Majalla" w:cs="Sakkal Majalla"/>
            <w:noProof/>
            <w:webHidden/>
            <w:sz w:val="28"/>
            <w:szCs w:val="28"/>
          </w:rPr>
          <w:fldChar w:fldCharType="end"/>
        </w:r>
      </w:hyperlink>
    </w:p>
    <w:p w:rsidR="00A91BA2" w:rsidRPr="00244378" w:rsidRDefault="00112B88" w:rsidP="00F35F08">
      <w:pPr>
        <w:pStyle w:val="TM3"/>
        <w:tabs>
          <w:tab w:val="right" w:leader="dot" w:pos="9062"/>
        </w:tabs>
        <w:bidi/>
        <w:ind w:left="141"/>
        <w:rPr>
          <w:rFonts w:ascii="Sakkal Majalla" w:eastAsiaTheme="minorEastAsia" w:hAnsi="Sakkal Majalla" w:cs="Sakkal Majalla"/>
          <w:i w:val="0"/>
          <w:iCs w:val="0"/>
          <w:noProof/>
          <w:sz w:val="26"/>
          <w:szCs w:val="26"/>
        </w:rPr>
      </w:pPr>
      <w:hyperlink w:anchor="_Toc127053242" w:history="1">
        <w:r w:rsidR="00A91BA2" w:rsidRPr="00244378">
          <w:rPr>
            <w:rStyle w:val="Lienhypertexte"/>
            <w:rFonts w:ascii="Sakkal Majalla" w:hAnsi="Sakkal Majalla" w:cs="Sakkal Majalla"/>
            <w:noProof/>
            <w:sz w:val="26"/>
            <w:szCs w:val="26"/>
            <w:rtl/>
            <w:lang w:bidi="ar-DZ"/>
          </w:rPr>
          <w:t>المطلب الأول نحو إعتماد أسلوب الدعوة إلى المنافسة كقاعدة عامة في إختيار  المفوض له ضمن نصوص خاصة</w:t>
        </w:r>
        <w:r w:rsidR="00A91BA2" w:rsidRPr="00244378">
          <w:rPr>
            <w:rFonts w:ascii="Sakkal Majalla" w:hAnsi="Sakkal Majalla" w:cs="Sakkal Majalla"/>
            <w:noProof/>
            <w:webHidden/>
            <w:sz w:val="26"/>
            <w:szCs w:val="26"/>
          </w:rPr>
          <w:tab/>
        </w:r>
        <w:r w:rsidR="0089276A" w:rsidRPr="00244378">
          <w:rPr>
            <w:rFonts w:ascii="Sakkal Majalla" w:hAnsi="Sakkal Majalla" w:cs="Sakkal Majalla"/>
            <w:noProof/>
            <w:webHidden/>
            <w:sz w:val="26"/>
            <w:szCs w:val="26"/>
          </w:rPr>
          <w:fldChar w:fldCharType="begin"/>
        </w:r>
        <w:r w:rsidR="00A91BA2" w:rsidRPr="00244378">
          <w:rPr>
            <w:rFonts w:ascii="Sakkal Majalla" w:hAnsi="Sakkal Majalla" w:cs="Sakkal Majalla"/>
            <w:noProof/>
            <w:webHidden/>
            <w:sz w:val="26"/>
            <w:szCs w:val="26"/>
          </w:rPr>
          <w:instrText xml:space="preserve"> PAGEREF _Toc127053242 \h </w:instrText>
        </w:r>
        <w:r w:rsidR="0089276A" w:rsidRPr="00244378">
          <w:rPr>
            <w:rFonts w:ascii="Sakkal Majalla" w:hAnsi="Sakkal Majalla" w:cs="Sakkal Majalla"/>
            <w:noProof/>
            <w:webHidden/>
            <w:sz w:val="26"/>
            <w:szCs w:val="26"/>
          </w:rPr>
        </w:r>
        <w:r w:rsidR="0089276A" w:rsidRPr="00244378">
          <w:rPr>
            <w:rFonts w:ascii="Sakkal Majalla" w:hAnsi="Sakkal Majalla" w:cs="Sakkal Majalla"/>
            <w:noProof/>
            <w:webHidden/>
            <w:sz w:val="26"/>
            <w:szCs w:val="26"/>
          </w:rPr>
          <w:fldChar w:fldCharType="separate"/>
        </w:r>
        <w:r w:rsidR="00C31649">
          <w:rPr>
            <w:rFonts w:ascii="Sakkal Majalla" w:hAnsi="Sakkal Majalla" w:cs="Sakkal Majalla"/>
            <w:noProof/>
            <w:webHidden/>
            <w:sz w:val="26"/>
            <w:szCs w:val="26"/>
            <w:rtl/>
          </w:rPr>
          <w:t>129</w:t>
        </w:r>
        <w:r w:rsidR="0089276A" w:rsidRPr="00244378">
          <w:rPr>
            <w:rFonts w:ascii="Sakkal Majalla" w:hAnsi="Sakkal Majalla" w:cs="Sakkal Majalla"/>
            <w:noProof/>
            <w:webHidden/>
            <w:sz w:val="26"/>
            <w:szCs w:val="26"/>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43" w:history="1">
        <w:r w:rsidR="00A91BA2" w:rsidRPr="008D0025">
          <w:rPr>
            <w:rStyle w:val="Lienhypertexte"/>
            <w:rFonts w:ascii="Sakkal Majalla" w:hAnsi="Sakkal Majalla" w:cs="Sakkal Majalla"/>
            <w:noProof/>
            <w:sz w:val="28"/>
            <w:szCs w:val="28"/>
            <w:rtl/>
            <w:lang w:bidi="ar-DZ"/>
          </w:rPr>
          <w:t>الفرع الأول تباين صيغ ابرام إتفاقية التفويض وتأثيرها على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_Toc127053243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129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44" w:history="1">
        <w:r w:rsidR="00A91BA2" w:rsidRPr="008D0025">
          <w:rPr>
            <w:rStyle w:val="Lienhypertexte"/>
            <w:rFonts w:ascii="Sakkal Majalla" w:hAnsi="Sakkal Majalla" w:cs="Sakkal Majalla"/>
            <w:noProof/>
            <w:sz w:val="28"/>
            <w:szCs w:val="28"/>
            <w:rtl/>
            <w:lang w:bidi="ar-DZ"/>
          </w:rPr>
          <w:t>أولا- طلب العروض والمناقصة كأسلوب للدعوة للمنافسة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_Toc127053244 \h </w:instrText>
        </w:r>
        <w:r w:rsidR="0089276A" w:rsidRPr="008D0025">
          <w:rPr>
            <w:noProof/>
            <w:webHidden/>
          </w:rPr>
        </w:r>
        <w:r w:rsidR="0089276A" w:rsidRPr="008D0025">
          <w:rPr>
            <w:noProof/>
            <w:webHidden/>
          </w:rPr>
          <w:fldChar w:fldCharType="separate"/>
        </w:r>
        <w:r w:rsidR="00C31649">
          <w:rPr>
            <w:noProof/>
            <w:webHidden/>
            <w:rtl/>
          </w:rPr>
          <w:t>129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45" w:history="1">
        <w:r w:rsidR="00A91BA2" w:rsidRPr="008D0025">
          <w:rPr>
            <w:rStyle w:val="Lienhypertexte"/>
            <w:rFonts w:ascii="Sakkal Majalla" w:hAnsi="Sakkal Majalla" w:cs="Sakkal Majalla"/>
            <w:noProof/>
            <w:sz w:val="28"/>
            <w:szCs w:val="28"/>
            <w:rtl/>
            <w:lang w:bidi="ar-DZ"/>
          </w:rPr>
          <w:t>ثانيا- المزايدة و دورها في تكريس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_Toc127053245 \h </w:instrText>
        </w:r>
        <w:r w:rsidR="0089276A" w:rsidRPr="008D0025">
          <w:rPr>
            <w:noProof/>
            <w:webHidden/>
          </w:rPr>
        </w:r>
        <w:r w:rsidR="0089276A" w:rsidRPr="008D0025">
          <w:rPr>
            <w:noProof/>
            <w:webHidden/>
          </w:rPr>
          <w:fldChar w:fldCharType="separate"/>
        </w:r>
        <w:r w:rsidR="00C31649">
          <w:rPr>
            <w:noProof/>
            <w:webHidden/>
            <w:rtl/>
          </w:rPr>
          <w:t>133</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46" w:history="1">
        <w:r w:rsidR="00A91BA2" w:rsidRPr="008D0025">
          <w:rPr>
            <w:rStyle w:val="Lienhypertexte"/>
            <w:rFonts w:ascii="Sakkal Majalla" w:hAnsi="Sakkal Majalla" w:cs="Sakkal Majalla"/>
            <w:noProof/>
            <w:sz w:val="28"/>
            <w:szCs w:val="28"/>
            <w:rtl/>
            <w:lang w:bidi="ar-DZ"/>
          </w:rPr>
          <w:t>الفرع الثاني أسس الدعوة إلى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_Toc127053246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135</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47" w:history="1">
        <w:r w:rsidR="00A91BA2" w:rsidRPr="008D0025">
          <w:rPr>
            <w:rStyle w:val="Lienhypertexte"/>
            <w:rFonts w:ascii="Sakkal Majalla" w:hAnsi="Sakkal Majalla" w:cs="Sakkal Majalla"/>
            <w:noProof/>
            <w:sz w:val="28"/>
            <w:szCs w:val="28"/>
            <w:rtl/>
            <w:lang w:bidi="ar-DZ"/>
          </w:rPr>
          <w:t>أولا- الإعلان المسبق أساسا لتحقيق الشفافية في ظل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_Toc127053247 \h </w:instrText>
        </w:r>
        <w:r w:rsidR="0089276A" w:rsidRPr="008D0025">
          <w:rPr>
            <w:noProof/>
            <w:webHidden/>
          </w:rPr>
        </w:r>
        <w:r w:rsidR="0089276A" w:rsidRPr="008D0025">
          <w:rPr>
            <w:noProof/>
            <w:webHidden/>
          </w:rPr>
          <w:fldChar w:fldCharType="separate"/>
        </w:r>
        <w:r w:rsidR="00C31649">
          <w:rPr>
            <w:noProof/>
            <w:webHidden/>
            <w:rtl/>
          </w:rPr>
          <w:t>135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48" w:history="1">
        <w:r w:rsidR="00A91BA2" w:rsidRPr="008D0025">
          <w:rPr>
            <w:rStyle w:val="Lienhypertexte"/>
            <w:rFonts w:ascii="Sakkal Majalla" w:hAnsi="Sakkal Majalla" w:cs="Sakkal Majalla"/>
            <w:noProof/>
            <w:sz w:val="28"/>
            <w:szCs w:val="28"/>
            <w:rtl/>
            <w:lang w:bidi="ar-DZ"/>
          </w:rPr>
          <w:t>ثانيا- الدعوة إلى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_Toc127053248 \h </w:instrText>
        </w:r>
        <w:r w:rsidR="0089276A" w:rsidRPr="008D0025">
          <w:rPr>
            <w:noProof/>
            <w:webHidden/>
          </w:rPr>
        </w:r>
        <w:r w:rsidR="0089276A" w:rsidRPr="008D0025">
          <w:rPr>
            <w:noProof/>
            <w:webHidden/>
          </w:rPr>
          <w:fldChar w:fldCharType="separate"/>
        </w:r>
        <w:r w:rsidR="00C31649">
          <w:rPr>
            <w:noProof/>
            <w:webHidden/>
            <w:rtl/>
          </w:rPr>
          <w:t>137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49" w:history="1">
        <w:r w:rsidR="00A91BA2" w:rsidRPr="008D0025">
          <w:rPr>
            <w:rStyle w:val="Lienhypertexte"/>
            <w:rFonts w:ascii="Sakkal Majalla" w:hAnsi="Sakkal Majalla" w:cs="Sakkal Majalla"/>
            <w:noProof/>
            <w:sz w:val="28"/>
            <w:szCs w:val="28"/>
            <w:rtl/>
            <w:lang w:bidi="ar-DZ"/>
          </w:rPr>
          <w:t>ثالثا– إحترام مبدأ تكافؤ الفرص وإختيار العرض الامثل</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_Toc127053249 \h </w:instrText>
        </w:r>
        <w:r w:rsidR="0089276A" w:rsidRPr="008D0025">
          <w:rPr>
            <w:noProof/>
            <w:webHidden/>
          </w:rPr>
        </w:r>
        <w:r w:rsidR="0089276A" w:rsidRPr="008D0025">
          <w:rPr>
            <w:noProof/>
            <w:webHidden/>
          </w:rPr>
          <w:fldChar w:fldCharType="separate"/>
        </w:r>
        <w:r w:rsidR="00C31649">
          <w:rPr>
            <w:noProof/>
            <w:webHidden/>
            <w:rtl/>
          </w:rPr>
          <w:t>139</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250" w:history="1">
        <w:r w:rsidR="00A91BA2" w:rsidRPr="008D0025">
          <w:rPr>
            <w:rStyle w:val="Lienhypertexte"/>
            <w:rFonts w:ascii="Sakkal Majalla" w:hAnsi="Sakkal Majalla" w:cs="Sakkal Majalla"/>
            <w:noProof/>
            <w:sz w:val="28"/>
            <w:szCs w:val="28"/>
            <w:rtl/>
            <w:lang w:bidi="ar-DZ"/>
          </w:rPr>
          <w:t>المطلب الثاني نماذج من النصوص القانونية المحددة لإجراءات المنافسة لإبرام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_Toc127053250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141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51" w:history="1">
        <w:r w:rsidR="00A91BA2" w:rsidRPr="008D0025">
          <w:rPr>
            <w:rStyle w:val="Lienhypertexte"/>
            <w:rFonts w:ascii="Sakkal Majalla" w:hAnsi="Sakkal Majalla" w:cs="Sakkal Majalla"/>
            <w:noProof/>
            <w:sz w:val="28"/>
            <w:szCs w:val="28"/>
            <w:rtl/>
            <w:lang w:bidi="ar-DZ"/>
          </w:rPr>
          <w:t>الفرع الأول إعمال مبدأ المنافسة لاختيار المفوض له في مجال الاتصالات الإلكترونية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_Toc127053251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142</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52" w:history="1">
        <w:r w:rsidR="00A91BA2" w:rsidRPr="008D0025">
          <w:rPr>
            <w:rStyle w:val="Lienhypertexte"/>
            <w:rFonts w:ascii="Sakkal Majalla" w:hAnsi="Sakkal Majalla" w:cs="Sakkal Majalla"/>
            <w:noProof/>
            <w:sz w:val="28"/>
            <w:szCs w:val="28"/>
            <w:rtl/>
            <w:lang w:bidi="ar-DZ"/>
          </w:rPr>
          <w:t>أولا- المرحلة التمهيدية لإجراء المزايدة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_Toc127053252 \h </w:instrText>
        </w:r>
        <w:r w:rsidR="0089276A" w:rsidRPr="008D0025">
          <w:rPr>
            <w:noProof/>
            <w:webHidden/>
          </w:rPr>
        </w:r>
        <w:r w:rsidR="0089276A" w:rsidRPr="008D0025">
          <w:rPr>
            <w:noProof/>
            <w:webHidden/>
          </w:rPr>
          <w:fldChar w:fldCharType="separate"/>
        </w:r>
        <w:r w:rsidR="00C31649">
          <w:rPr>
            <w:noProof/>
            <w:webHidden/>
            <w:rtl/>
          </w:rPr>
          <w:t>143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3"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ملف التسبيب</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_Toc127053253 \h </w:instrText>
        </w:r>
        <w:r w:rsidR="0089276A" w:rsidRPr="008D0025">
          <w:rPr>
            <w:noProof/>
            <w:webHidden/>
          </w:rPr>
        </w:r>
        <w:r w:rsidR="0089276A" w:rsidRPr="008D0025">
          <w:rPr>
            <w:noProof/>
            <w:webHidden/>
          </w:rPr>
          <w:fldChar w:fldCharType="separate"/>
        </w:r>
        <w:r w:rsidR="00C31649">
          <w:rPr>
            <w:noProof/>
            <w:webHidden/>
            <w:rtl/>
          </w:rPr>
          <w:t>143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4"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تقييم خصائص وقدرات السوق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_Toc127053254 \h </w:instrText>
        </w:r>
        <w:r w:rsidR="0089276A" w:rsidRPr="008D0025">
          <w:rPr>
            <w:noProof/>
            <w:webHidden/>
          </w:rPr>
        </w:r>
        <w:r w:rsidR="0089276A" w:rsidRPr="008D0025">
          <w:rPr>
            <w:noProof/>
            <w:webHidden/>
          </w:rPr>
          <w:fldChar w:fldCharType="separate"/>
        </w:r>
        <w:r w:rsidR="00C31649">
          <w:rPr>
            <w:noProof/>
            <w:webHidden/>
            <w:rtl/>
          </w:rPr>
          <w:t>144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5" w:history="1">
        <w:r w:rsidR="00A91BA2" w:rsidRPr="008D0025">
          <w:rPr>
            <w:rStyle w:val="Lienhypertexte"/>
            <w:rFonts w:ascii="Sakkal Majalla" w:hAnsi="Sakkal Majalla" w:cs="Sakkal Majalla"/>
            <w:noProof/>
            <w:sz w:val="28"/>
            <w:szCs w:val="28"/>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الإعلان عن إستشارة عامة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_Toc127053255 \h </w:instrText>
        </w:r>
        <w:r w:rsidR="0089276A" w:rsidRPr="008D0025">
          <w:rPr>
            <w:noProof/>
            <w:webHidden/>
          </w:rPr>
        </w:r>
        <w:r w:rsidR="0089276A" w:rsidRPr="008D0025">
          <w:rPr>
            <w:noProof/>
            <w:webHidden/>
          </w:rPr>
          <w:fldChar w:fldCharType="separate"/>
        </w:r>
        <w:r w:rsidR="00C31649">
          <w:rPr>
            <w:noProof/>
            <w:webHidden/>
            <w:rtl/>
          </w:rPr>
          <w:t>144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6" w:history="1">
        <w:r w:rsidR="00A91BA2" w:rsidRPr="008D0025">
          <w:rPr>
            <w:rStyle w:val="Lienhypertexte"/>
            <w:rFonts w:ascii="Sakkal Majalla" w:hAnsi="Sakkal Majalla" w:cs="Sakkal Majalla"/>
            <w:noProof/>
            <w:sz w:val="28"/>
            <w:szCs w:val="28"/>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نتائج المرحلة التمهيدية لإجراء المزايدة وأثرها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_Toc127053256 \h </w:instrText>
        </w:r>
        <w:r w:rsidR="0089276A" w:rsidRPr="008D0025">
          <w:rPr>
            <w:noProof/>
            <w:webHidden/>
          </w:rPr>
        </w:r>
        <w:r w:rsidR="0089276A" w:rsidRPr="008D0025">
          <w:rPr>
            <w:noProof/>
            <w:webHidden/>
          </w:rPr>
          <w:fldChar w:fldCharType="separate"/>
        </w:r>
        <w:r w:rsidR="00C31649">
          <w:rPr>
            <w:noProof/>
            <w:webHidden/>
            <w:rtl/>
          </w:rPr>
          <w:t>145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57" w:history="1">
        <w:r w:rsidR="00A91BA2" w:rsidRPr="008D0025">
          <w:rPr>
            <w:rStyle w:val="Lienhypertexte"/>
            <w:rFonts w:ascii="Sakkal Majalla" w:hAnsi="Sakkal Majalla" w:cs="Sakkal Majalla"/>
            <w:noProof/>
            <w:sz w:val="28"/>
            <w:szCs w:val="28"/>
            <w:rtl/>
            <w:lang w:bidi="ar-DZ"/>
          </w:rPr>
          <w:t>ثانيا – مرحلة تنفيذ إجراء المزايدة بإعلان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_Toc127053257 \h </w:instrText>
        </w:r>
        <w:r w:rsidR="0089276A" w:rsidRPr="008D0025">
          <w:rPr>
            <w:noProof/>
            <w:webHidden/>
          </w:rPr>
        </w:r>
        <w:r w:rsidR="0089276A" w:rsidRPr="008D0025">
          <w:rPr>
            <w:noProof/>
            <w:webHidden/>
          </w:rPr>
          <w:fldChar w:fldCharType="separate"/>
        </w:r>
        <w:r w:rsidR="00C31649">
          <w:rPr>
            <w:noProof/>
            <w:webHidden/>
            <w:rtl/>
          </w:rPr>
          <w:t>145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8"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قرار إجراء المزايدة بإعلان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_Toc127053258 \h </w:instrText>
        </w:r>
        <w:r w:rsidR="0089276A" w:rsidRPr="008D0025">
          <w:rPr>
            <w:noProof/>
            <w:webHidden/>
          </w:rPr>
        </w:r>
        <w:r w:rsidR="0089276A" w:rsidRPr="008D0025">
          <w:rPr>
            <w:noProof/>
            <w:webHidden/>
          </w:rPr>
          <w:fldChar w:fldCharType="separate"/>
        </w:r>
        <w:r w:rsidR="00C31649">
          <w:rPr>
            <w:noProof/>
            <w:webHidden/>
            <w:rtl/>
          </w:rPr>
          <w:t>145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59"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مضمون ملف إعلان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_Toc127053259 \h </w:instrText>
        </w:r>
        <w:r w:rsidR="0089276A" w:rsidRPr="008D0025">
          <w:rPr>
            <w:noProof/>
            <w:webHidden/>
          </w:rPr>
        </w:r>
        <w:r w:rsidR="0089276A" w:rsidRPr="008D0025">
          <w:rPr>
            <w:noProof/>
            <w:webHidden/>
          </w:rPr>
          <w:fldChar w:fldCharType="separate"/>
        </w:r>
        <w:r w:rsidR="00C31649">
          <w:rPr>
            <w:noProof/>
            <w:webHidden/>
            <w:rtl/>
          </w:rPr>
          <w:t>146</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60" w:history="1">
        <w:r w:rsidR="00A91BA2" w:rsidRPr="008D0025">
          <w:rPr>
            <w:rStyle w:val="Lienhypertexte"/>
            <w:rFonts w:ascii="Sakkal Majalla" w:hAnsi="Sakkal Majalla" w:cs="Sakkal Majalla"/>
            <w:noProof/>
            <w:sz w:val="28"/>
            <w:szCs w:val="28"/>
            <w:rtl/>
            <w:lang w:bidi="ar-DZ"/>
          </w:rPr>
          <w:t>ثالثا – مرحلة فتح وتقييم العروض ومنح الرخصة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_Toc127053260 \h </w:instrText>
        </w:r>
        <w:r w:rsidR="0089276A" w:rsidRPr="008D0025">
          <w:rPr>
            <w:noProof/>
            <w:webHidden/>
          </w:rPr>
        </w:r>
        <w:r w:rsidR="0089276A" w:rsidRPr="008D0025">
          <w:rPr>
            <w:noProof/>
            <w:webHidden/>
          </w:rPr>
          <w:fldChar w:fldCharType="separate"/>
        </w:r>
        <w:r w:rsidR="00C31649">
          <w:rPr>
            <w:noProof/>
            <w:webHidden/>
            <w:rtl/>
          </w:rPr>
          <w:t>147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إنشاء لجنة إعلان المنافسة ومهامها</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_Toc127053261 \h </w:instrText>
        </w:r>
        <w:r w:rsidR="0089276A" w:rsidRPr="008D0025">
          <w:rPr>
            <w:noProof/>
            <w:webHidden/>
          </w:rPr>
        </w:r>
        <w:r w:rsidR="0089276A" w:rsidRPr="008D0025">
          <w:rPr>
            <w:noProof/>
            <w:webHidden/>
          </w:rPr>
          <w:fldChar w:fldCharType="separate"/>
        </w:r>
        <w:r w:rsidR="00C31649">
          <w:rPr>
            <w:noProof/>
            <w:webHidden/>
            <w:rtl/>
          </w:rPr>
          <w:t>147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2"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فتح الأظرفة في جلسة علنية في إطار تحقيق 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_Toc127053262 \h </w:instrText>
        </w:r>
        <w:r w:rsidR="0089276A" w:rsidRPr="008D0025">
          <w:rPr>
            <w:noProof/>
            <w:webHidden/>
          </w:rPr>
        </w:r>
        <w:r w:rsidR="0089276A" w:rsidRPr="008D0025">
          <w:rPr>
            <w:noProof/>
            <w:webHidden/>
          </w:rPr>
          <w:fldChar w:fldCharType="separate"/>
        </w:r>
        <w:r w:rsidR="00C31649">
          <w:rPr>
            <w:noProof/>
            <w:webHidden/>
            <w:rtl/>
          </w:rPr>
          <w:t>148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3" w:history="1">
        <w:r w:rsidR="00A91BA2" w:rsidRPr="008D0025">
          <w:rPr>
            <w:rStyle w:val="Lienhypertexte"/>
            <w:rFonts w:ascii="Sakkal Majalla" w:hAnsi="Sakkal Majalla" w:cs="Sakkal Majalla"/>
            <w:noProof/>
            <w:sz w:val="28"/>
            <w:szCs w:val="28"/>
            <w:rtl/>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تقييم العروض من طرف لجنة إعلان المنافسة و مبدأ سرية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_Toc127053263 \h </w:instrText>
        </w:r>
        <w:r w:rsidR="0089276A" w:rsidRPr="008D0025">
          <w:rPr>
            <w:noProof/>
            <w:webHidden/>
          </w:rPr>
        </w:r>
        <w:r w:rsidR="0089276A" w:rsidRPr="008D0025">
          <w:rPr>
            <w:noProof/>
            <w:webHidden/>
          </w:rPr>
          <w:fldChar w:fldCharType="separate"/>
        </w:r>
        <w:r w:rsidR="00C31649">
          <w:rPr>
            <w:noProof/>
            <w:webHidden/>
            <w:rtl/>
          </w:rPr>
          <w:t>148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4" w:history="1">
        <w:r w:rsidR="00A91BA2" w:rsidRPr="008D0025">
          <w:rPr>
            <w:rStyle w:val="Lienhypertexte"/>
            <w:rFonts w:ascii="Sakkal Majalla" w:hAnsi="Sakkal Majalla" w:cs="Sakkal Majalla"/>
            <w:noProof/>
            <w:sz w:val="28"/>
            <w:szCs w:val="28"/>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إعلان عن رسو المزاد والرخصة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_Toc127053264 \h </w:instrText>
        </w:r>
        <w:r w:rsidR="0089276A" w:rsidRPr="008D0025">
          <w:rPr>
            <w:noProof/>
            <w:webHidden/>
          </w:rPr>
        </w:r>
        <w:r w:rsidR="0089276A" w:rsidRPr="008D0025">
          <w:rPr>
            <w:noProof/>
            <w:webHidden/>
          </w:rPr>
          <w:fldChar w:fldCharType="separate"/>
        </w:r>
        <w:r w:rsidR="00C31649">
          <w:rPr>
            <w:noProof/>
            <w:webHidden/>
            <w:rtl/>
          </w:rPr>
          <w:t>149</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65" w:history="1">
        <w:r w:rsidR="00A91BA2" w:rsidRPr="008D0025">
          <w:rPr>
            <w:rStyle w:val="Lienhypertexte"/>
            <w:rFonts w:ascii="Sakkal Majalla" w:hAnsi="Sakkal Majalla" w:cs="Sakkal Majalla"/>
            <w:noProof/>
            <w:sz w:val="28"/>
            <w:szCs w:val="28"/>
            <w:rtl/>
            <w:lang w:bidi="ar-DZ"/>
          </w:rPr>
          <w:t>الفرع الثاني</w:t>
        </w:r>
        <w:r w:rsidR="00B84E9C">
          <w:rPr>
            <w:rStyle w:val="Lienhypertexte"/>
            <w:rFonts w:ascii="Sakkal Majalla" w:hAnsi="Sakkal Majalla" w:cs="Sakkal Majalla" w:hint="cs"/>
            <w:noProof/>
            <w:sz w:val="28"/>
            <w:szCs w:val="28"/>
            <w:rtl/>
            <w:lang w:bidi="ar-DZ"/>
          </w:rPr>
          <w:t>:</w:t>
        </w:r>
        <w:r w:rsidR="00A91BA2" w:rsidRPr="008D0025">
          <w:rPr>
            <w:rStyle w:val="Lienhypertexte"/>
            <w:rFonts w:ascii="Sakkal Majalla" w:hAnsi="Sakkal Majalla" w:cs="Sakkal Majalla"/>
            <w:noProof/>
            <w:sz w:val="28"/>
            <w:szCs w:val="28"/>
            <w:rtl/>
            <w:lang w:bidi="ar-DZ"/>
          </w:rPr>
          <w:t xml:space="preserve"> إعمال المنافسة لاختيار المفوض له في مجال الاستغلال السياحي  للشواطئ المفتوحة بين القيد والإطلاق</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_Toc127053265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151</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66" w:history="1">
        <w:r w:rsidR="00A91BA2" w:rsidRPr="008D0025">
          <w:rPr>
            <w:rStyle w:val="Lienhypertexte"/>
            <w:rFonts w:ascii="Sakkal Majalla" w:hAnsi="Sakkal Majalla" w:cs="Sakkal Majalla"/>
            <w:noProof/>
            <w:sz w:val="28"/>
            <w:szCs w:val="28"/>
            <w:rtl/>
            <w:lang w:bidi="ar-DZ"/>
          </w:rPr>
          <w:t>أولا- المزايدة المفتوحة أساسالأعمال المنافسة في إمتيازالاستغلال السياحي  للشواطئ المفتوحة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_Toc127053266 \h </w:instrText>
        </w:r>
        <w:r w:rsidR="0089276A" w:rsidRPr="008D0025">
          <w:rPr>
            <w:noProof/>
            <w:webHidden/>
          </w:rPr>
        </w:r>
        <w:r w:rsidR="0089276A" w:rsidRPr="008D0025">
          <w:rPr>
            <w:noProof/>
            <w:webHidden/>
          </w:rPr>
          <w:fldChar w:fldCharType="separate"/>
        </w:r>
        <w:r w:rsidR="00C31649">
          <w:rPr>
            <w:noProof/>
            <w:webHidden/>
            <w:rtl/>
          </w:rPr>
          <w:t>151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7"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الأشخاص المخول لهم المشاركة في المزايدة المفتوحة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_Toc127053267 \h </w:instrText>
        </w:r>
        <w:r w:rsidR="0089276A" w:rsidRPr="008D0025">
          <w:rPr>
            <w:noProof/>
            <w:webHidden/>
          </w:rPr>
        </w:r>
        <w:r w:rsidR="0089276A" w:rsidRPr="008D0025">
          <w:rPr>
            <w:noProof/>
            <w:webHidden/>
          </w:rPr>
          <w:fldChar w:fldCharType="separate"/>
        </w:r>
        <w:r w:rsidR="00C31649">
          <w:rPr>
            <w:noProof/>
            <w:webHidden/>
            <w:rtl/>
          </w:rPr>
          <w:t>152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68"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شروط المشاركة في المزايدة المفتوحة لمنح إمتياز إستغلال الشواطئ المفتوحة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_Toc127053268 \h </w:instrText>
        </w:r>
        <w:r w:rsidR="0089276A" w:rsidRPr="008D0025">
          <w:rPr>
            <w:noProof/>
            <w:webHidden/>
          </w:rPr>
        </w:r>
        <w:r w:rsidR="0089276A" w:rsidRPr="008D0025">
          <w:rPr>
            <w:noProof/>
            <w:webHidden/>
          </w:rPr>
          <w:fldChar w:fldCharType="separate"/>
        </w:r>
        <w:r w:rsidR="00C31649">
          <w:rPr>
            <w:noProof/>
            <w:webHidden/>
            <w:rtl/>
          </w:rPr>
          <w:t>152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69" w:history="1">
        <w:r w:rsidR="00A91BA2" w:rsidRPr="008D0025">
          <w:rPr>
            <w:rStyle w:val="Lienhypertexte"/>
            <w:rFonts w:ascii="Sakkal Majalla" w:hAnsi="Sakkal Majalla" w:cs="Sakkal Majalla"/>
            <w:noProof/>
            <w:sz w:val="28"/>
            <w:szCs w:val="28"/>
            <w:rtl/>
            <w:lang w:bidi="ar-DZ"/>
          </w:rPr>
          <w:t>ثانيا – إجراءات تنفيذ المزايدة المفتوحة ومدى تكريس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_Toc127053269 \h </w:instrText>
        </w:r>
        <w:r w:rsidR="0089276A" w:rsidRPr="008D0025">
          <w:rPr>
            <w:noProof/>
            <w:webHidden/>
          </w:rPr>
        </w:r>
        <w:r w:rsidR="0089276A" w:rsidRPr="008D0025">
          <w:rPr>
            <w:noProof/>
            <w:webHidden/>
          </w:rPr>
          <w:fldChar w:fldCharType="separate"/>
        </w:r>
        <w:r w:rsidR="00C31649">
          <w:rPr>
            <w:noProof/>
            <w:webHidden/>
            <w:rtl/>
          </w:rPr>
          <w:t>153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70"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مضمون ملف المزايدة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_Toc127053270 \h </w:instrText>
        </w:r>
        <w:r w:rsidR="0089276A" w:rsidRPr="008D0025">
          <w:rPr>
            <w:noProof/>
            <w:webHidden/>
          </w:rPr>
        </w:r>
        <w:r w:rsidR="0089276A" w:rsidRPr="008D0025">
          <w:rPr>
            <w:noProof/>
            <w:webHidden/>
          </w:rPr>
          <w:fldChar w:fldCharType="separate"/>
        </w:r>
        <w:r w:rsidR="00C31649">
          <w:rPr>
            <w:noProof/>
            <w:webHidden/>
            <w:rtl/>
          </w:rPr>
          <w:t>153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71"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إجراءات المزايدة المفتوحة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_Toc127053271 \h </w:instrText>
        </w:r>
        <w:r w:rsidR="0089276A" w:rsidRPr="008D0025">
          <w:rPr>
            <w:noProof/>
            <w:webHidden/>
          </w:rPr>
        </w:r>
        <w:r w:rsidR="0089276A" w:rsidRPr="008D0025">
          <w:rPr>
            <w:noProof/>
            <w:webHidden/>
          </w:rPr>
          <w:fldChar w:fldCharType="separate"/>
        </w:r>
        <w:r w:rsidR="00C31649">
          <w:rPr>
            <w:noProof/>
            <w:webHidden/>
            <w:rtl/>
          </w:rPr>
          <w:t>154</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272" w:history="1">
        <w:r w:rsidR="00A91BA2" w:rsidRPr="008D0025">
          <w:rPr>
            <w:rStyle w:val="Lienhypertexte"/>
            <w:rFonts w:ascii="Sakkal Majalla" w:hAnsi="Sakkal Majalla" w:cs="Sakkal Majalla"/>
            <w:noProof/>
            <w:sz w:val="28"/>
            <w:szCs w:val="28"/>
            <w:rtl/>
            <w:lang w:bidi="ar-DZ"/>
          </w:rPr>
          <w:t>2-1- إنشاء لجنة المزايدة المفتوحة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_Toc127053272 \h </w:instrText>
        </w:r>
        <w:r w:rsidR="0089276A" w:rsidRPr="008D0025">
          <w:rPr>
            <w:noProof/>
            <w:webHidden/>
          </w:rPr>
        </w:r>
        <w:r w:rsidR="0089276A" w:rsidRPr="008D0025">
          <w:rPr>
            <w:noProof/>
            <w:webHidden/>
          </w:rPr>
          <w:fldChar w:fldCharType="separate"/>
        </w:r>
        <w:r w:rsidR="00C31649">
          <w:rPr>
            <w:noProof/>
            <w:webHidden/>
            <w:rtl/>
          </w:rPr>
          <w:t>154</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273" w:history="1">
        <w:r w:rsidR="00A91BA2" w:rsidRPr="008D0025">
          <w:rPr>
            <w:rStyle w:val="Lienhypertexte"/>
            <w:rFonts w:ascii="Sakkal Majalla" w:hAnsi="Sakkal Majalla" w:cs="Sakkal Majalla"/>
            <w:noProof/>
            <w:sz w:val="28"/>
            <w:szCs w:val="28"/>
            <w:rtl/>
            <w:lang w:bidi="ar-DZ"/>
          </w:rPr>
          <w:t>2-2- إجراءات فتح الأظرفة و تقييم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_Toc127053273 \h </w:instrText>
        </w:r>
        <w:r w:rsidR="0089276A" w:rsidRPr="008D0025">
          <w:rPr>
            <w:noProof/>
            <w:webHidden/>
          </w:rPr>
        </w:r>
        <w:r w:rsidR="0089276A" w:rsidRPr="008D0025">
          <w:rPr>
            <w:noProof/>
            <w:webHidden/>
          </w:rPr>
          <w:fldChar w:fldCharType="separate"/>
        </w:r>
        <w:r w:rsidR="00C31649">
          <w:rPr>
            <w:noProof/>
            <w:webHidden/>
            <w:rtl/>
          </w:rPr>
          <w:t>154</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274" w:history="1">
        <w:r w:rsidR="00A91BA2" w:rsidRPr="008D0025">
          <w:rPr>
            <w:rStyle w:val="Lienhypertexte"/>
            <w:rFonts w:ascii="Sakkal Majalla" w:hAnsi="Sakkal Majalla" w:cs="Sakkal Majalla"/>
            <w:noProof/>
            <w:sz w:val="28"/>
            <w:szCs w:val="28"/>
            <w:rtl/>
            <w:lang w:bidi="ar-DZ"/>
          </w:rPr>
          <w:t>2-3- إعلان رسو المزاد ومنح الإمتياز</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_Toc127053274 \h </w:instrText>
        </w:r>
        <w:r w:rsidR="0089276A" w:rsidRPr="008D0025">
          <w:rPr>
            <w:noProof/>
            <w:webHidden/>
          </w:rPr>
        </w:r>
        <w:r w:rsidR="0089276A" w:rsidRPr="008D0025">
          <w:rPr>
            <w:noProof/>
            <w:webHidden/>
          </w:rPr>
          <w:fldChar w:fldCharType="separate"/>
        </w:r>
        <w:r w:rsidR="00C31649">
          <w:rPr>
            <w:noProof/>
            <w:webHidden/>
            <w:rtl/>
          </w:rPr>
          <w:t>155</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75" w:history="1">
        <w:r w:rsidR="00A91BA2" w:rsidRPr="008D0025">
          <w:rPr>
            <w:rStyle w:val="Lienhypertexte"/>
            <w:rFonts w:ascii="Sakkal Majalla" w:hAnsi="Sakkal Majalla" w:cs="Sakkal Majalla"/>
            <w:noProof/>
            <w:sz w:val="28"/>
            <w:szCs w:val="28"/>
            <w:rtl/>
            <w:lang w:bidi="ar-DZ"/>
          </w:rPr>
          <w:t>الفرع الثالث إعمال مبدأ المنافسة في مجال إنجاز المنشآت القاعدية لإستقبال ومعاملة المسافرين عبر الطرق و/أو تسييرها</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_Toc127053275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157</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76" w:history="1">
        <w:r w:rsidR="00A91BA2" w:rsidRPr="008D0025">
          <w:rPr>
            <w:rStyle w:val="Lienhypertexte"/>
            <w:rFonts w:ascii="Sakkal Majalla" w:hAnsi="Sakkal Majalla" w:cs="Sakkal Majalla"/>
            <w:noProof/>
            <w:sz w:val="28"/>
            <w:szCs w:val="28"/>
            <w:rtl/>
            <w:lang w:bidi="ar-DZ"/>
          </w:rPr>
          <w:t>أولا– تعريف المنشآت القاعدية لاستقبال ومعاملة المسافرين عبر الطرقات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_Toc127053276 \h </w:instrText>
        </w:r>
        <w:r w:rsidR="0089276A" w:rsidRPr="008D0025">
          <w:rPr>
            <w:noProof/>
            <w:webHidden/>
          </w:rPr>
        </w:r>
        <w:r w:rsidR="0089276A" w:rsidRPr="008D0025">
          <w:rPr>
            <w:noProof/>
            <w:webHidden/>
          </w:rPr>
          <w:fldChar w:fldCharType="separate"/>
        </w:r>
        <w:r w:rsidR="00C31649">
          <w:rPr>
            <w:noProof/>
            <w:webHidden/>
            <w:rtl/>
          </w:rPr>
          <w:t>158</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77" w:history="1">
        <w:r w:rsidR="00A91BA2" w:rsidRPr="008D0025">
          <w:rPr>
            <w:rStyle w:val="Lienhypertexte"/>
            <w:rFonts w:ascii="Sakkal Majalla" w:hAnsi="Sakkal Majalla" w:cs="Sakkal Majalla"/>
            <w:noProof/>
            <w:sz w:val="28"/>
            <w:szCs w:val="28"/>
            <w:rtl/>
            <w:lang w:bidi="ar-DZ"/>
          </w:rPr>
          <w:t>ثانيا- الأشخاص المخولين قانونا من الإستفادة و الحصول على الإمتياز</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_Toc127053277 \h </w:instrText>
        </w:r>
        <w:r w:rsidR="0089276A" w:rsidRPr="008D0025">
          <w:rPr>
            <w:noProof/>
            <w:webHidden/>
          </w:rPr>
        </w:r>
        <w:r w:rsidR="0089276A" w:rsidRPr="008D0025">
          <w:rPr>
            <w:noProof/>
            <w:webHidden/>
          </w:rPr>
          <w:fldChar w:fldCharType="separate"/>
        </w:r>
        <w:r w:rsidR="00C31649">
          <w:rPr>
            <w:noProof/>
            <w:webHidden/>
            <w:rtl/>
          </w:rPr>
          <w:t>158</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78" w:history="1">
        <w:r w:rsidR="00A91BA2" w:rsidRPr="008D0025">
          <w:rPr>
            <w:rStyle w:val="Lienhypertexte"/>
            <w:rFonts w:ascii="Sakkal Majalla" w:hAnsi="Sakkal Majalla" w:cs="Sakkal Majalla"/>
            <w:noProof/>
            <w:sz w:val="28"/>
            <w:szCs w:val="28"/>
            <w:rtl/>
            <w:lang w:bidi="ar-DZ"/>
          </w:rPr>
          <w:t>ثالثا – كيفية منح الامتياز</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_Toc127053278 \h </w:instrText>
        </w:r>
        <w:r w:rsidR="0089276A" w:rsidRPr="008D0025">
          <w:rPr>
            <w:noProof/>
            <w:webHidden/>
          </w:rPr>
        </w:r>
        <w:r w:rsidR="0089276A" w:rsidRPr="008D0025">
          <w:rPr>
            <w:noProof/>
            <w:webHidden/>
          </w:rPr>
          <w:fldChar w:fldCharType="separate"/>
        </w:r>
        <w:r w:rsidR="00C31649">
          <w:rPr>
            <w:noProof/>
            <w:webHidden/>
            <w:rtl/>
          </w:rPr>
          <w:t>159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79"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المزايدة أساس منح الامتياز تكريسا لمبدأ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_Toc127053279 \h </w:instrText>
        </w:r>
        <w:r w:rsidR="0089276A" w:rsidRPr="008D0025">
          <w:rPr>
            <w:noProof/>
            <w:webHidden/>
          </w:rPr>
        </w:r>
        <w:r w:rsidR="0089276A" w:rsidRPr="008D0025">
          <w:rPr>
            <w:noProof/>
            <w:webHidden/>
          </w:rPr>
          <w:fldChar w:fldCharType="separate"/>
        </w:r>
        <w:r w:rsidR="00C31649">
          <w:rPr>
            <w:noProof/>
            <w:webHidden/>
            <w:rtl/>
          </w:rPr>
          <w:t>159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80" w:history="1">
        <w:r w:rsidR="00A91BA2" w:rsidRPr="008D0025">
          <w:rPr>
            <w:rStyle w:val="Lienhypertexte"/>
            <w:rFonts w:ascii="Sakkal Majalla" w:hAnsi="Sakkal Majalla" w:cs="Sakkal Majalla"/>
            <w:noProof/>
            <w:sz w:val="28"/>
            <w:szCs w:val="28"/>
            <w:rtl/>
            <w:lang w:bidi="ar-DZ"/>
          </w:rPr>
          <w:t>3- النتائج المترتبة على منح الإمتياز</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_Toc127053280 \h </w:instrText>
        </w:r>
        <w:r w:rsidR="0089276A" w:rsidRPr="008D0025">
          <w:rPr>
            <w:noProof/>
            <w:webHidden/>
          </w:rPr>
        </w:r>
        <w:r w:rsidR="0089276A" w:rsidRPr="008D0025">
          <w:rPr>
            <w:noProof/>
            <w:webHidden/>
          </w:rPr>
          <w:fldChar w:fldCharType="separate"/>
        </w:r>
        <w:r w:rsidR="00C31649">
          <w:rPr>
            <w:noProof/>
            <w:webHidden/>
            <w:rtl/>
          </w:rPr>
          <w:t>160</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281" w:history="1">
        <w:r w:rsidR="00A91BA2" w:rsidRPr="008D0025">
          <w:rPr>
            <w:rStyle w:val="Lienhypertexte"/>
            <w:rFonts w:ascii="Sakkal Majalla" w:hAnsi="Sakkal Majalla" w:cs="Sakkal Majalla"/>
            <w:noProof/>
            <w:sz w:val="28"/>
            <w:szCs w:val="28"/>
            <w:rtl/>
            <w:lang w:bidi="ar-DZ"/>
          </w:rPr>
          <w:t>المبحث الثاني تكريس مبدأ المنافسة ضمن المرسوم التنفيذي  18-199  واقع حتمي وتطبيق مقيد</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_Toc127053281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161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282" w:history="1">
        <w:r w:rsidR="00A91BA2" w:rsidRPr="008D0025">
          <w:rPr>
            <w:rStyle w:val="Lienhypertexte"/>
            <w:rFonts w:ascii="Sakkal Majalla" w:hAnsi="Sakkal Majalla" w:cs="Sakkal Majalla"/>
            <w:noProof/>
            <w:sz w:val="28"/>
            <w:szCs w:val="28"/>
            <w:rtl/>
            <w:lang w:bidi="ar-DZ"/>
          </w:rPr>
          <w:t>المطلب الأول صيغ إبرام إتفاقية التفويض في ظل المرسوم 18-199 وأثرها على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_Toc127053282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162</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83" w:history="1">
        <w:r w:rsidR="00A91BA2" w:rsidRPr="008D0025">
          <w:rPr>
            <w:rStyle w:val="Lienhypertexte"/>
            <w:rFonts w:ascii="Sakkal Majalla" w:hAnsi="Sakkal Majalla" w:cs="Sakkal Majalla"/>
            <w:noProof/>
            <w:sz w:val="28"/>
            <w:szCs w:val="28"/>
            <w:rtl/>
            <w:lang w:bidi="ar-DZ"/>
          </w:rPr>
          <w:t>الفرع الأول  الطلب على المنافسة كقاعدة عامة لإبرام تفويض المرفق العام  في ظل المرسوم 18-199</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_Toc127053283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162</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84" w:history="1">
        <w:r w:rsidR="00A91BA2" w:rsidRPr="008D0025">
          <w:rPr>
            <w:rStyle w:val="Lienhypertexte"/>
            <w:rFonts w:ascii="Sakkal Majalla" w:hAnsi="Sakkal Majalla" w:cs="Sakkal Majalla"/>
            <w:noProof/>
            <w:sz w:val="28"/>
            <w:szCs w:val="28"/>
            <w:rtl/>
            <w:lang w:bidi="ar-DZ"/>
          </w:rPr>
          <w:t>أولا- التأصيل القانوني لأسلوب الطلب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_Toc127053284 \h </w:instrText>
        </w:r>
        <w:r w:rsidR="0089276A" w:rsidRPr="008D0025">
          <w:rPr>
            <w:noProof/>
            <w:webHidden/>
          </w:rPr>
        </w:r>
        <w:r w:rsidR="0089276A" w:rsidRPr="008D0025">
          <w:rPr>
            <w:noProof/>
            <w:webHidden/>
          </w:rPr>
          <w:fldChar w:fldCharType="separate"/>
        </w:r>
        <w:r w:rsidR="00C31649">
          <w:rPr>
            <w:noProof/>
            <w:webHidden/>
            <w:rtl/>
          </w:rPr>
          <w:t>163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85"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تقييد المنافسة بحصر مفهوم المفوض له</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_Toc127053285 \h </w:instrText>
        </w:r>
        <w:r w:rsidR="0089276A" w:rsidRPr="008D0025">
          <w:rPr>
            <w:noProof/>
            <w:webHidden/>
          </w:rPr>
        </w:r>
        <w:r w:rsidR="0089276A" w:rsidRPr="008D0025">
          <w:rPr>
            <w:noProof/>
            <w:webHidden/>
          </w:rPr>
          <w:fldChar w:fldCharType="separate"/>
        </w:r>
        <w:r w:rsidR="00C31649">
          <w:rPr>
            <w:noProof/>
            <w:webHidden/>
            <w:rtl/>
          </w:rPr>
          <w:t>164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86"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حصر الطلب على المنافسة وطنيا  افضلية المنتوج الوطني</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_Toc127053286 \h </w:instrText>
        </w:r>
        <w:r w:rsidR="0089276A" w:rsidRPr="008D0025">
          <w:rPr>
            <w:noProof/>
            <w:webHidden/>
          </w:rPr>
        </w:r>
        <w:r w:rsidR="0089276A" w:rsidRPr="008D0025">
          <w:rPr>
            <w:noProof/>
            <w:webHidden/>
          </w:rPr>
          <w:fldChar w:fldCharType="separate"/>
        </w:r>
        <w:r w:rsidR="00C31649">
          <w:rPr>
            <w:noProof/>
            <w:webHidden/>
            <w:rtl/>
          </w:rPr>
          <w:t>166</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87" w:history="1">
        <w:r w:rsidR="00A91BA2" w:rsidRPr="008D0025">
          <w:rPr>
            <w:rStyle w:val="Lienhypertexte"/>
            <w:rFonts w:ascii="Sakkal Majalla" w:hAnsi="Sakkal Majalla" w:cs="Sakkal Majalla"/>
            <w:noProof/>
            <w:sz w:val="28"/>
            <w:szCs w:val="28"/>
            <w:rtl/>
            <w:lang w:bidi="ar-DZ"/>
          </w:rPr>
          <w:t>ثالثا - حالات عدم جدوى الطلب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_Toc127053287 \h </w:instrText>
        </w:r>
        <w:r w:rsidR="0089276A" w:rsidRPr="008D0025">
          <w:rPr>
            <w:noProof/>
            <w:webHidden/>
          </w:rPr>
        </w:r>
        <w:r w:rsidR="0089276A" w:rsidRPr="008D0025">
          <w:rPr>
            <w:noProof/>
            <w:webHidden/>
          </w:rPr>
          <w:fldChar w:fldCharType="separate"/>
        </w:r>
        <w:r w:rsidR="00C31649">
          <w:rPr>
            <w:noProof/>
            <w:webHidden/>
            <w:rtl/>
          </w:rPr>
          <w:t>167</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88" w:history="1">
        <w:r w:rsidR="00A91BA2" w:rsidRPr="008D0025">
          <w:rPr>
            <w:rStyle w:val="Lienhypertexte"/>
            <w:rFonts w:ascii="Sakkal Majalla" w:hAnsi="Sakkal Majalla" w:cs="Sakkal Majalla"/>
            <w:noProof/>
            <w:sz w:val="28"/>
            <w:szCs w:val="28"/>
            <w:rtl/>
            <w:lang w:bidi="ar-DZ"/>
          </w:rPr>
          <w:t>الفرع الثاني أسلوب التراضي كاستثناء على الطلب على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_Toc127053288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169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89" w:history="1">
        <w:r w:rsidR="00A91BA2" w:rsidRPr="008D0025">
          <w:rPr>
            <w:rStyle w:val="Lienhypertexte"/>
            <w:rFonts w:ascii="Sakkal Majalla" w:hAnsi="Sakkal Majalla" w:cs="Sakkal Majalla"/>
            <w:noProof/>
            <w:sz w:val="28"/>
            <w:szCs w:val="28"/>
            <w:rtl/>
            <w:lang w:bidi="ar-DZ"/>
          </w:rPr>
          <w:t>أولا- التأصيل المفاهيمي  لأسلوب التراضي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_Toc127053289 \h </w:instrText>
        </w:r>
        <w:r w:rsidR="0089276A" w:rsidRPr="008D0025">
          <w:rPr>
            <w:noProof/>
            <w:webHidden/>
          </w:rPr>
        </w:r>
        <w:r w:rsidR="0089276A" w:rsidRPr="008D0025">
          <w:rPr>
            <w:noProof/>
            <w:webHidden/>
          </w:rPr>
          <w:fldChar w:fldCharType="separate"/>
        </w:r>
        <w:r w:rsidR="00C31649">
          <w:rPr>
            <w:noProof/>
            <w:webHidden/>
            <w:rtl/>
          </w:rPr>
          <w:t>169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290" w:history="1">
        <w:r w:rsidR="00A91BA2" w:rsidRPr="008D0025">
          <w:rPr>
            <w:rStyle w:val="Lienhypertexte"/>
            <w:rFonts w:ascii="Sakkal Majalla" w:hAnsi="Sakkal Majalla" w:cs="Sakkal Majalla"/>
            <w:noProof/>
            <w:sz w:val="28"/>
            <w:szCs w:val="28"/>
            <w:rtl/>
            <w:lang w:bidi="ar-DZ"/>
          </w:rPr>
          <w:t>ثانيا- تكريس الطابع الاستثنائي لأسلوب التراضي بحصر حالاته</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_Toc127053290 \h </w:instrText>
        </w:r>
        <w:r w:rsidR="0089276A" w:rsidRPr="008D0025">
          <w:rPr>
            <w:noProof/>
            <w:webHidden/>
          </w:rPr>
        </w:r>
        <w:r w:rsidR="0089276A" w:rsidRPr="008D0025">
          <w:rPr>
            <w:noProof/>
            <w:webHidden/>
          </w:rPr>
          <w:fldChar w:fldCharType="separate"/>
        </w:r>
        <w:r w:rsidR="00C31649">
          <w:rPr>
            <w:noProof/>
            <w:webHidden/>
            <w:rtl/>
          </w:rPr>
          <w:t>171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9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التراضي البسيط  وإستبعاد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_Toc127053291 \h </w:instrText>
        </w:r>
        <w:r w:rsidR="0089276A" w:rsidRPr="008D0025">
          <w:rPr>
            <w:noProof/>
            <w:webHidden/>
          </w:rPr>
        </w:r>
        <w:r w:rsidR="0089276A" w:rsidRPr="008D0025">
          <w:rPr>
            <w:noProof/>
            <w:webHidden/>
          </w:rPr>
          <w:fldChar w:fldCharType="separate"/>
        </w:r>
        <w:r w:rsidR="00C31649">
          <w:rPr>
            <w:noProof/>
            <w:webHidden/>
            <w:rtl/>
          </w:rPr>
          <w:t>171</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292" w:history="1">
        <w:r w:rsidR="00A91BA2" w:rsidRPr="008D0025">
          <w:rPr>
            <w:rStyle w:val="Lienhypertexte"/>
            <w:rFonts w:ascii="Sakkal Majalla" w:hAnsi="Sakkal Majalla" w:cs="Sakkal Majalla"/>
            <w:noProof/>
            <w:sz w:val="28"/>
            <w:szCs w:val="28"/>
            <w:rtl/>
            <w:lang w:bidi="ar-DZ"/>
          </w:rPr>
          <w:t>1-1-الوضعية الاحتكارية للمفوض له</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_Toc127053292 \h </w:instrText>
        </w:r>
        <w:r w:rsidR="0089276A" w:rsidRPr="008D0025">
          <w:rPr>
            <w:noProof/>
            <w:webHidden/>
          </w:rPr>
        </w:r>
        <w:r w:rsidR="0089276A" w:rsidRPr="008D0025">
          <w:rPr>
            <w:noProof/>
            <w:webHidden/>
          </w:rPr>
          <w:fldChar w:fldCharType="separate"/>
        </w:r>
        <w:r w:rsidR="00C31649">
          <w:rPr>
            <w:noProof/>
            <w:webHidden/>
            <w:rtl/>
          </w:rPr>
          <w:t>171</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293" w:history="1">
        <w:r w:rsidR="00A91BA2" w:rsidRPr="008D0025">
          <w:rPr>
            <w:rStyle w:val="Lienhypertexte"/>
            <w:rFonts w:ascii="Sakkal Majalla" w:hAnsi="Sakkal Majalla" w:cs="Sakkal Majalla"/>
            <w:noProof/>
            <w:sz w:val="28"/>
            <w:szCs w:val="28"/>
            <w:rtl/>
            <w:lang w:bidi="ar-DZ"/>
          </w:rPr>
          <w:t>1-2-الحالة الإستعجالية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_Toc127053293 \h </w:instrText>
        </w:r>
        <w:r w:rsidR="0089276A" w:rsidRPr="008D0025">
          <w:rPr>
            <w:noProof/>
            <w:webHidden/>
          </w:rPr>
        </w:r>
        <w:r w:rsidR="0089276A" w:rsidRPr="008D0025">
          <w:rPr>
            <w:noProof/>
            <w:webHidden/>
          </w:rPr>
          <w:fldChar w:fldCharType="separate"/>
        </w:r>
        <w:r w:rsidR="00C31649">
          <w:rPr>
            <w:noProof/>
            <w:webHidden/>
            <w:rtl/>
          </w:rPr>
          <w:t>172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294"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التراضي بعد الإستشارة و محدودية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_Toc127053294 \h </w:instrText>
        </w:r>
        <w:r w:rsidR="0089276A" w:rsidRPr="008D0025">
          <w:rPr>
            <w:noProof/>
            <w:webHidden/>
          </w:rPr>
        </w:r>
        <w:r w:rsidR="0089276A" w:rsidRPr="008D0025">
          <w:rPr>
            <w:noProof/>
            <w:webHidden/>
          </w:rPr>
          <w:fldChar w:fldCharType="separate"/>
        </w:r>
        <w:r w:rsidR="00C31649">
          <w:rPr>
            <w:noProof/>
            <w:webHidden/>
            <w:rtl/>
          </w:rPr>
          <w:t>173</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295" w:history="1">
        <w:r w:rsidR="00A91BA2" w:rsidRPr="008D0025">
          <w:rPr>
            <w:rStyle w:val="Lienhypertexte"/>
            <w:rFonts w:ascii="Sakkal Majalla" w:hAnsi="Sakkal Majalla" w:cs="Sakkal Majalla"/>
            <w:noProof/>
            <w:sz w:val="28"/>
            <w:szCs w:val="28"/>
            <w:rtl/>
            <w:lang w:bidi="ar-DZ"/>
          </w:rPr>
          <w:t>2-1-تعريف التراضي بعد الإستشارة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_Toc127053295 \h </w:instrText>
        </w:r>
        <w:r w:rsidR="0089276A" w:rsidRPr="008D0025">
          <w:rPr>
            <w:noProof/>
            <w:webHidden/>
          </w:rPr>
        </w:r>
        <w:r w:rsidR="0089276A" w:rsidRPr="008D0025">
          <w:rPr>
            <w:noProof/>
            <w:webHidden/>
          </w:rPr>
          <w:fldChar w:fldCharType="separate"/>
        </w:r>
        <w:r w:rsidR="00C31649">
          <w:rPr>
            <w:noProof/>
            <w:webHidden/>
            <w:rtl/>
          </w:rPr>
          <w:t>174</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296" w:history="1">
        <w:r w:rsidR="00A91BA2" w:rsidRPr="008D0025">
          <w:rPr>
            <w:rStyle w:val="Lienhypertexte"/>
            <w:rFonts w:ascii="Sakkal Majalla" w:hAnsi="Sakkal Majalla" w:cs="Sakkal Majalla"/>
            <w:noProof/>
            <w:sz w:val="28"/>
            <w:szCs w:val="28"/>
            <w:lang w:bidi="ar-DZ"/>
          </w:rPr>
          <w:t>2-2-</w:t>
        </w:r>
        <w:r w:rsidR="00A91BA2" w:rsidRPr="008D0025">
          <w:rPr>
            <w:rStyle w:val="Lienhypertexte"/>
            <w:rFonts w:ascii="Sakkal Majalla" w:hAnsi="Sakkal Majalla" w:cs="Sakkal Majalla"/>
            <w:noProof/>
            <w:sz w:val="28"/>
            <w:szCs w:val="28"/>
            <w:rtl/>
            <w:lang w:bidi="ar-DZ"/>
          </w:rPr>
          <w:t>حصر حالات اللجوء إلى التراضي بعد الإستشارة قيد على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_Toc127053296 \h </w:instrText>
        </w:r>
        <w:r w:rsidR="0089276A" w:rsidRPr="008D0025">
          <w:rPr>
            <w:noProof/>
            <w:webHidden/>
          </w:rPr>
        </w:r>
        <w:r w:rsidR="0089276A" w:rsidRPr="008D0025">
          <w:rPr>
            <w:noProof/>
            <w:webHidden/>
          </w:rPr>
          <w:fldChar w:fldCharType="separate"/>
        </w:r>
        <w:r w:rsidR="00C31649">
          <w:rPr>
            <w:noProof/>
            <w:webHidden/>
            <w:rtl/>
          </w:rPr>
          <w:t>175</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297" w:history="1">
        <w:r w:rsidR="00A91BA2" w:rsidRPr="008D0025">
          <w:rPr>
            <w:rStyle w:val="Lienhypertexte"/>
            <w:rFonts w:ascii="Sakkal Majalla" w:hAnsi="Sakkal Majalla" w:cs="Sakkal Majalla"/>
            <w:noProof/>
            <w:sz w:val="28"/>
            <w:szCs w:val="28"/>
            <w:rtl/>
            <w:lang w:bidi="ar-DZ"/>
          </w:rPr>
          <w:t>المطلب الثاني  الإجراءات التكميلية لإبرام إتفاقية تفويض المرفق العام ومبدأ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_Toc127053297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176</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298" w:history="1">
        <w:r w:rsidR="00A91BA2" w:rsidRPr="008D0025">
          <w:rPr>
            <w:rStyle w:val="Lienhypertexte"/>
            <w:rFonts w:ascii="Sakkal Majalla" w:hAnsi="Sakkal Majalla" w:cs="Sakkal Majalla"/>
            <w:noProof/>
            <w:sz w:val="28"/>
            <w:szCs w:val="28"/>
            <w:rtl/>
            <w:lang w:bidi="ar-DZ"/>
          </w:rPr>
          <w:t>الفرع الأول الموازنة بين مبدأ حرية التعاقد ومبدأ المنافسة أساسا لتقييد  الإدارة بقواعد إجرائية خاصة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_Toc127053298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177</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299" w:history="1">
        <w:r w:rsidR="00A91BA2" w:rsidRPr="008D0025">
          <w:rPr>
            <w:rStyle w:val="Lienhypertexte"/>
            <w:rFonts w:ascii="Sakkal Majalla" w:hAnsi="Sakkal Majalla" w:cs="Sakkal Majalla"/>
            <w:noProof/>
            <w:sz w:val="28"/>
            <w:szCs w:val="28"/>
            <w:rtl/>
            <w:lang w:bidi="ar-DZ"/>
          </w:rPr>
          <w:t>أولا- الإعلان والاشهار أهم قواعد تكريس مبدأ المنافسة والشفافية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_Toc127053299 \h </w:instrText>
        </w:r>
        <w:r w:rsidR="0089276A" w:rsidRPr="008D0025">
          <w:rPr>
            <w:noProof/>
            <w:webHidden/>
          </w:rPr>
        </w:r>
        <w:r w:rsidR="0089276A" w:rsidRPr="008D0025">
          <w:rPr>
            <w:noProof/>
            <w:webHidden/>
          </w:rPr>
          <w:fldChar w:fldCharType="separate"/>
        </w:r>
        <w:r w:rsidR="00C31649">
          <w:rPr>
            <w:noProof/>
            <w:webHidden/>
            <w:rtl/>
          </w:rPr>
          <w:t>177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00"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إلزام السلطة المفوضة بضرورة الإعلان المسبق تحقيقا لمبدأ حرية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_Toc127053300 \h </w:instrText>
        </w:r>
        <w:r w:rsidR="0089276A" w:rsidRPr="008D0025">
          <w:rPr>
            <w:noProof/>
            <w:webHidden/>
          </w:rPr>
        </w:r>
        <w:r w:rsidR="0089276A" w:rsidRPr="008D0025">
          <w:rPr>
            <w:noProof/>
            <w:webHidden/>
          </w:rPr>
          <w:fldChar w:fldCharType="separate"/>
        </w:r>
        <w:r w:rsidR="00C31649">
          <w:rPr>
            <w:noProof/>
            <w:webHidden/>
            <w:rtl/>
          </w:rPr>
          <w:t>178</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01" w:history="1">
        <w:r w:rsidR="00A91BA2" w:rsidRPr="008D0025">
          <w:rPr>
            <w:rStyle w:val="Lienhypertexte"/>
            <w:rFonts w:ascii="Sakkal Majalla" w:hAnsi="Sakkal Majalla" w:cs="Sakkal Majalla"/>
            <w:noProof/>
            <w:sz w:val="28"/>
            <w:szCs w:val="28"/>
            <w:rtl/>
            <w:lang w:bidi="ar-DZ"/>
          </w:rPr>
          <w:t>1-1-المقصود بالإعلان المسبق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_Toc127053301 \h </w:instrText>
        </w:r>
        <w:r w:rsidR="0089276A" w:rsidRPr="008D0025">
          <w:rPr>
            <w:noProof/>
            <w:webHidden/>
          </w:rPr>
        </w:r>
        <w:r w:rsidR="0089276A" w:rsidRPr="008D0025">
          <w:rPr>
            <w:noProof/>
            <w:webHidden/>
          </w:rPr>
          <w:fldChar w:fldCharType="separate"/>
        </w:r>
        <w:r w:rsidR="00C31649">
          <w:rPr>
            <w:noProof/>
            <w:webHidden/>
            <w:rtl/>
          </w:rPr>
          <w:t>178</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02" w:history="1">
        <w:r w:rsidR="00A91BA2" w:rsidRPr="008D0025">
          <w:rPr>
            <w:rStyle w:val="Lienhypertexte"/>
            <w:rFonts w:ascii="Sakkal Majalla" w:hAnsi="Sakkal Majalla" w:cs="Sakkal Majalla"/>
            <w:noProof/>
            <w:sz w:val="28"/>
            <w:szCs w:val="28"/>
            <w:lang w:bidi="ar-DZ"/>
          </w:rPr>
          <w:t>1-2-</w:t>
        </w:r>
        <w:r w:rsidR="00A91BA2" w:rsidRPr="008D0025">
          <w:rPr>
            <w:rStyle w:val="Lienhypertexte"/>
            <w:rFonts w:ascii="Sakkal Majalla" w:hAnsi="Sakkal Majalla" w:cs="Sakkal Majalla"/>
            <w:noProof/>
            <w:sz w:val="28"/>
            <w:szCs w:val="28"/>
            <w:rtl/>
            <w:lang w:bidi="ar-DZ"/>
          </w:rPr>
          <w:t>إلى أي مدى يمكن حماية المنافسة من خلال فرض شكليات للإعلان المسبق؟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_Toc127053302 \h </w:instrText>
        </w:r>
        <w:r w:rsidR="0089276A" w:rsidRPr="008D0025">
          <w:rPr>
            <w:noProof/>
            <w:webHidden/>
          </w:rPr>
        </w:r>
        <w:r w:rsidR="0089276A" w:rsidRPr="008D0025">
          <w:rPr>
            <w:noProof/>
            <w:webHidden/>
          </w:rPr>
          <w:fldChar w:fldCharType="separate"/>
        </w:r>
        <w:r w:rsidR="00C31649">
          <w:rPr>
            <w:noProof/>
            <w:webHidden/>
            <w:rtl/>
          </w:rPr>
          <w:t>180</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03" w:history="1">
        <w:r w:rsidR="00A91BA2" w:rsidRPr="008D0025">
          <w:rPr>
            <w:rStyle w:val="Lienhypertexte"/>
            <w:rFonts w:ascii="Sakkal Majalla" w:hAnsi="Sakkal Majalla" w:cs="Sakkal Majalla"/>
            <w:noProof/>
            <w:sz w:val="28"/>
            <w:szCs w:val="28"/>
            <w:rtl/>
            <w:lang w:bidi="ar-DZ"/>
          </w:rPr>
          <w:t>1-3-مضمون الإعلان المسبق</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_Toc127053303 \h </w:instrText>
        </w:r>
        <w:r w:rsidR="0089276A" w:rsidRPr="008D0025">
          <w:rPr>
            <w:noProof/>
            <w:webHidden/>
          </w:rPr>
        </w:r>
        <w:r w:rsidR="0089276A" w:rsidRPr="008D0025">
          <w:rPr>
            <w:noProof/>
            <w:webHidden/>
          </w:rPr>
          <w:fldChar w:fldCharType="separate"/>
        </w:r>
        <w:r w:rsidR="00C31649">
          <w:rPr>
            <w:noProof/>
            <w:webHidden/>
            <w:rtl/>
          </w:rPr>
          <w:t>182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04"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الإعلان عن المنح المؤقت ومبدأ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_Toc127053304 \h </w:instrText>
        </w:r>
        <w:r w:rsidR="0089276A" w:rsidRPr="008D0025">
          <w:rPr>
            <w:noProof/>
            <w:webHidden/>
          </w:rPr>
        </w:r>
        <w:r w:rsidR="0089276A" w:rsidRPr="008D0025">
          <w:rPr>
            <w:noProof/>
            <w:webHidden/>
          </w:rPr>
          <w:fldChar w:fldCharType="separate"/>
        </w:r>
        <w:r w:rsidR="00C31649">
          <w:rPr>
            <w:noProof/>
            <w:webHidden/>
            <w:rtl/>
          </w:rPr>
          <w:t>183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05" w:history="1">
        <w:r w:rsidR="00A91BA2" w:rsidRPr="008D0025">
          <w:rPr>
            <w:rStyle w:val="Lienhypertexte"/>
            <w:rFonts w:ascii="Sakkal Majalla" w:hAnsi="Sakkal Majalla" w:cs="Sakkal Majalla"/>
            <w:noProof/>
            <w:sz w:val="28"/>
            <w:szCs w:val="28"/>
            <w:rtl/>
            <w:lang w:bidi="ar-DZ"/>
          </w:rPr>
          <w:t>ثانيا –الإجراءات المتعلقة بمنح التفويض ومدى تكريس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_Toc127053305 \h </w:instrText>
        </w:r>
        <w:r w:rsidR="0089276A" w:rsidRPr="008D0025">
          <w:rPr>
            <w:noProof/>
            <w:webHidden/>
          </w:rPr>
        </w:r>
        <w:r w:rsidR="0089276A" w:rsidRPr="008D0025">
          <w:rPr>
            <w:noProof/>
            <w:webHidden/>
          </w:rPr>
          <w:fldChar w:fldCharType="separate"/>
        </w:r>
        <w:r w:rsidR="00C31649">
          <w:rPr>
            <w:noProof/>
            <w:webHidden/>
            <w:rtl/>
          </w:rPr>
          <w:t>186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06"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تحديد مدة لتحضير العروض بما يسمح به المجال للتنافس</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_Toc127053306 \h </w:instrText>
        </w:r>
        <w:r w:rsidR="0089276A" w:rsidRPr="008D0025">
          <w:rPr>
            <w:noProof/>
            <w:webHidden/>
          </w:rPr>
        </w:r>
        <w:r w:rsidR="0089276A" w:rsidRPr="008D0025">
          <w:rPr>
            <w:noProof/>
            <w:webHidden/>
          </w:rPr>
          <w:fldChar w:fldCharType="separate"/>
        </w:r>
        <w:r w:rsidR="00C31649">
          <w:rPr>
            <w:noProof/>
            <w:webHidden/>
            <w:rtl/>
          </w:rPr>
          <w:t>186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07"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ضرورة إيداع العروض في ظرف مغلق ومبهم تجسيدا لمبدأ سرية العطاءات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_Toc127053307 \h </w:instrText>
        </w:r>
        <w:r w:rsidR="0089276A" w:rsidRPr="008D0025">
          <w:rPr>
            <w:noProof/>
            <w:webHidden/>
          </w:rPr>
        </w:r>
        <w:r w:rsidR="0089276A" w:rsidRPr="008D0025">
          <w:rPr>
            <w:noProof/>
            <w:webHidden/>
          </w:rPr>
          <w:fldChar w:fldCharType="separate"/>
        </w:r>
        <w:r w:rsidR="00C31649">
          <w:rPr>
            <w:noProof/>
            <w:webHidden/>
            <w:rtl/>
          </w:rPr>
          <w:t>187</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08" w:history="1">
        <w:r w:rsidR="00A91BA2" w:rsidRPr="008D0025">
          <w:rPr>
            <w:rStyle w:val="Lienhypertexte"/>
            <w:rFonts w:ascii="Sakkal Majalla" w:hAnsi="Sakkal Majalla" w:cs="Sakkal Majalla"/>
            <w:noProof/>
            <w:sz w:val="28"/>
            <w:szCs w:val="28"/>
            <w:rtl/>
            <w:lang w:bidi="ar-DZ"/>
          </w:rPr>
          <w:t>3-1- توحيد معايير الإنتقاء تكريسا للمساواة  وضمانا للمنافسة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_Toc127053308 \h </w:instrText>
        </w:r>
        <w:r w:rsidR="0089276A" w:rsidRPr="008D0025">
          <w:rPr>
            <w:noProof/>
            <w:webHidden/>
          </w:rPr>
        </w:r>
        <w:r w:rsidR="0089276A" w:rsidRPr="008D0025">
          <w:rPr>
            <w:noProof/>
            <w:webHidden/>
          </w:rPr>
          <w:fldChar w:fldCharType="separate"/>
        </w:r>
        <w:r w:rsidR="00C31649">
          <w:rPr>
            <w:noProof/>
            <w:webHidden/>
            <w:rtl/>
          </w:rPr>
          <w:t>188</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09" w:history="1">
        <w:r w:rsidR="00A91BA2" w:rsidRPr="008D0025">
          <w:rPr>
            <w:rStyle w:val="Lienhypertexte"/>
            <w:rFonts w:ascii="Sakkal Majalla" w:hAnsi="Sakkal Majalla" w:cs="Sakkal Majalla"/>
            <w:noProof/>
            <w:sz w:val="28"/>
            <w:szCs w:val="28"/>
            <w:rtl/>
            <w:lang w:bidi="ar-DZ"/>
          </w:rPr>
          <w:t>3-2- إختيار أفضل العروض بشكل موضوعي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_Toc127053309 \h </w:instrText>
        </w:r>
        <w:r w:rsidR="0089276A" w:rsidRPr="008D0025">
          <w:rPr>
            <w:noProof/>
            <w:webHidden/>
          </w:rPr>
        </w:r>
        <w:r w:rsidR="0089276A" w:rsidRPr="008D0025">
          <w:rPr>
            <w:noProof/>
            <w:webHidden/>
          </w:rPr>
          <w:fldChar w:fldCharType="separate"/>
        </w:r>
        <w:r w:rsidR="00C31649">
          <w:rPr>
            <w:noProof/>
            <w:webHidden/>
            <w:rtl/>
          </w:rPr>
          <w:t>189</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10" w:history="1">
        <w:r w:rsidR="00A91BA2" w:rsidRPr="008D0025">
          <w:rPr>
            <w:rStyle w:val="Lienhypertexte"/>
            <w:rFonts w:ascii="Sakkal Majalla" w:hAnsi="Sakkal Majalla" w:cs="Sakkal Majalla"/>
            <w:noProof/>
            <w:sz w:val="28"/>
            <w:szCs w:val="28"/>
            <w:rtl/>
            <w:lang w:bidi="ar-DZ"/>
          </w:rPr>
          <w:t>3-3- دعوة المترشحين الذين تم إنتقاءهم أثناء المرحلة الاولى إلى سحب دفتر الشروط و إتمام الاجراءات وتقييد مجال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_Toc127053310 \h </w:instrText>
        </w:r>
        <w:r w:rsidR="0089276A" w:rsidRPr="008D0025">
          <w:rPr>
            <w:noProof/>
            <w:webHidden/>
          </w:rPr>
        </w:r>
        <w:r w:rsidR="0089276A" w:rsidRPr="008D0025">
          <w:rPr>
            <w:noProof/>
            <w:webHidden/>
          </w:rPr>
          <w:fldChar w:fldCharType="separate"/>
        </w:r>
        <w:r w:rsidR="00C31649">
          <w:rPr>
            <w:noProof/>
            <w:webHidden/>
            <w:rtl/>
          </w:rPr>
          <w:t>190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11" w:history="1">
        <w:r w:rsidR="00A91BA2" w:rsidRPr="008D0025">
          <w:rPr>
            <w:rStyle w:val="Lienhypertexte"/>
            <w:rFonts w:ascii="Sakkal Majalla" w:hAnsi="Sakkal Majalla" w:cs="Sakkal Majalla"/>
            <w:noProof/>
            <w:sz w:val="28"/>
            <w:szCs w:val="28"/>
            <w:rtl/>
            <w:lang w:bidi="ar-DZ"/>
          </w:rPr>
          <w:t>ثالثا- خضوع عقود التفويض لمبدأ التفاوض التنافسي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_Toc127053311 \h </w:instrText>
        </w:r>
        <w:r w:rsidR="0089276A" w:rsidRPr="008D0025">
          <w:rPr>
            <w:noProof/>
            <w:webHidden/>
          </w:rPr>
        </w:r>
        <w:r w:rsidR="0089276A" w:rsidRPr="008D0025">
          <w:rPr>
            <w:noProof/>
            <w:webHidden/>
          </w:rPr>
          <w:fldChar w:fldCharType="separate"/>
        </w:r>
        <w:r w:rsidR="00C31649">
          <w:rPr>
            <w:noProof/>
            <w:webHidden/>
            <w:rtl/>
          </w:rPr>
          <w:t>192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12"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تعريف مبدأ التفاوض التنافسي</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_Toc127053312 \h </w:instrText>
        </w:r>
        <w:r w:rsidR="0089276A" w:rsidRPr="008D0025">
          <w:rPr>
            <w:noProof/>
            <w:webHidden/>
          </w:rPr>
        </w:r>
        <w:r w:rsidR="0089276A" w:rsidRPr="008D0025">
          <w:rPr>
            <w:noProof/>
            <w:webHidden/>
          </w:rPr>
          <w:fldChar w:fldCharType="separate"/>
        </w:r>
        <w:r w:rsidR="00C31649">
          <w:rPr>
            <w:noProof/>
            <w:webHidden/>
            <w:rtl/>
          </w:rPr>
          <w:t>192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13"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إلى أي مدى يصبح إخضاع إتفاقية التفويض للتفاوض خرقا لمبدأ المنافسة ؟</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_Toc127053313 \h </w:instrText>
        </w:r>
        <w:r w:rsidR="0089276A" w:rsidRPr="008D0025">
          <w:rPr>
            <w:noProof/>
            <w:webHidden/>
          </w:rPr>
        </w:r>
        <w:r w:rsidR="0089276A" w:rsidRPr="008D0025">
          <w:rPr>
            <w:noProof/>
            <w:webHidden/>
          </w:rPr>
          <w:fldChar w:fldCharType="separate"/>
        </w:r>
        <w:r w:rsidR="00C31649">
          <w:rPr>
            <w:noProof/>
            <w:webHidden/>
            <w:rtl/>
          </w:rPr>
          <w:t>194</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14"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-1- مبدأ 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_Toc127053314 \h </w:instrText>
        </w:r>
        <w:r w:rsidR="0089276A" w:rsidRPr="008D0025">
          <w:rPr>
            <w:noProof/>
            <w:webHidden/>
          </w:rPr>
        </w:r>
        <w:r w:rsidR="0089276A" w:rsidRPr="008D0025">
          <w:rPr>
            <w:noProof/>
            <w:webHidden/>
          </w:rPr>
          <w:fldChar w:fldCharType="separate"/>
        </w:r>
        <w:r w:rsidR="00C31649">
          <w:rPr>
            <w:noProof/>
            <w:webHidden/>
            <w:rtl/>
          </w:rPr>
          <w:t>194</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15"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-2- مبدأ السرية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_Toc127053315 \h </w:instrText>
        </w:r>
        <w:r w:rsidR="0089276A" w:rsidRPr="008D0025">
          <w:rPr>
            <w:noProof/>
            <w:webHidden/>
          </w:rPr>
        </w:r>
        <w:r w:rsidR="0089276A" w:rsidRPr="008D0025">
          <w:rPr>
            <w:noProof/>
            <w:webHidden/>
          </w:rPr>
          <w:fldChar w:fldCharType="separate"/>
        </w:r>
        <w:r w:rsidR="00C31649">
          <w:rPr>
            <w:noProof/>
            <w:webHidden/>
            <w:rtl/>
          </w:rPr>
          <w:t>195</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16"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-3-مبدأ التعقب</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_Toc127053316 \h </w:instrText>
        </w:r>
        <w:r w:rsidR="0089276A" w:rsidRPr="008D0025">
          <w:rPr>
            <w:noProof/>
            <w:webHidden/>
          </w:rPr>
        </w:r>
        <w:r w:rsidR="0089276A" w:rsidRPr="008D0025">
          <w:rPr>
            <w:noProof/>
            <w:webHidden/>
          </w:rPr>
          <w:fldChar w:fldCharType="separate"/>
        </w:r>
        <w:r w:rsidR="00C31649">
          <w:rPr>
            <w:noProof/>
            <w:webHidden/>
            <w:rtl/>
          </w:rPr>
          <w:t>195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17" w:history="1">
        <w:r w:rsidR="00A91BA2" w:rsidRPr="008D0025">
          <w:rPr>
            <w:rStyle w:val="Lienhypertexte"/>
            <w:rFonts w:ascii="Sakkal Majalla" w:hAnsi="Sakkal Majalla" w:cs="Sakkal Majalla"/>
            <w:noProof/>
            <w:sz w:val="28"/>
            <w:szCs w:val="28"/>
            <w:rtl/>
            <w:lang w:bidi="ar-DZ"/>
          </w:rPr>
          <w:t>رابعا -  تكريس حق الطعن في قرار المنح المؤقت حماية للمنافسة والشفافية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_Toc127053317 \h </w:instrText>
        </w:r>
        <w:r w:rsidR="0089276A" w:rsidRPr="008D0025">
          <w:rPr>
            <w:noProof/>
            <w:webHidden/>
          </w:rPr>
        </w:r>
        <w:r w:rsidR="0089276A" w:rsidRPr="008D0025">
          <w:rPr>
            <w:noProof/>
            <w:webHidden/>
          </w:rPr>
          <w:fldChar w:fldCharType="separate"/>
        </w:r>
        <w:r w:rsidR="00C31649">
          <w:rPr>
            <w:noProof/>
            <w:webHidden/>
            <w:rtl/>
          </w:rPr>
          <w:t>196</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18" w:history="1">
        <w:r w:rsidR="00A91BA2" w:rsidRPr="008D0025">
          <w:rPr>
            <w:rStyle w:val="Lienhypertexte"/>
            <w:rFonts w:ascii="Sakkal Majalla" w:hAnsi="Sakkal Majalla" w:cs="Sakkal Majalla"/>
            <w:noProof/>
            <w:sz w:val="28"/>
            <w:szCs w:val="28"/>
            <w:rtl/>
            <w:lang w:bidi="ar-DZ"/>
          </w:rPr>
          <w:t>الفرع الثاني فرض إجراءات تكميلية لدخول إتفاقية التفويض حيز التنفيذ</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_Toc127053318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199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19" w:history="1">
        <w:r w:rsidR="00A91BA2" w:rsidRPr="008D0025">
          <w:rPr>
            <w:rStyle w:val="Lienhypertexte"/>
            <w:rFonts w:ascii="Sakkal Majalla" w:hAnsi="Sakkal Majalla" w:cs="Sakkal Majalla"/>
            <w:noProof/>
            <w:sz w:val="28"/>
            <w:szCs w:val="28"/>
            <w:rtl/>
            <w:lang w:bidi="ar-DZ"/>
          </w:rPr>
          <w:t>أولا- إعداد إتفاقية التفويض بين مبدأ المنافسة والإعتبار الشخصي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_Toc127053319 \h </w:instrText>
        </w:r>
        <w:r w:rsidR="0089276A" w:rsidRPr="008D0025">
          <w:rPr>
            <w:noProof/>
            <w:webHidden/>
          </w:rPr>
        </w:r>
        <w:r w:rsidR="0089276A" w:rsidRPr="008D0025">
          <w:rPr>
            <w:noProof/>
            <w:webHidden/>
          </w:rPr>
          <w:fldChar w:fldCharType="separate"/>
        </w:r>
        <w:r w:rsidR="00C31649">
          <w:rPr>
            <w:noProof/>
            <w:webHidden/>
            <w:rtl/>
          </w:rPr>
          <w:t>199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20" w:history="1">
        <w:r w:rsidR="00A91BA2" w:rsidRPr="008D0025">
          <w:rPr>
            <w:rStyle w:val="Lienhypertexte"/>
            <w:rFonts w:ascii="Sakkal Majalla" w:hAnsi="Sakkal Majalla" w:cs="Sakkal Majalla"/>
            <w:noProof/>
            <w:sz w:val="28"/>
            <w:szCs w:val="28"/>
            <w:rtl/>
            <w:lang w:bidi="ar-DZ"/>
          </w:rPr>
          <w:t>ثانيا – المصادقة على إتفاقية التفويض وخرق مبادئ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_Toc127053320 \h </w:instrText>
        </w:r>
        <w:r w:rsidR="0089276A" w:rsidRPr="008D0025">
          <w:rPr>
            <w:noProof/>
            <w:webHidden/>
          </w:rPr>
        </w:r>
        <w:r w:rsidR="0089276A" w:rsidRPr="008D0025">
          <w:rPr>
            <w:noProof/>
            <w:webHidden/>
          </w:rPr>
          <w:fldChar w:fldCharType="separate"/>
        </w:r>
        <w:r w:rsidR="00C31649">
          <w:rPr>
            <w:noProof/>
            <w:webHidden/>
            <w:rtl/>
          </w:rPr>
          <w:t>201</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21" w:history="1">
        <w:r w:rsidR="00A91BA2" w:rsidRPr="008D0025">
          <w:rPr>
            <w:rStyle w:val="Lienhypertexte"/>
            <w:rFonts w:ascii="Sakkal Majalla" w:hAnsi="Sakkal Majalla" w:cs="Sakkal Majalla"/>
            <w:noProof/>
            <w:sz w:val="28"/>
            <w:szCs w:val="28"/>
            <w:rtl/>
            <w:lang w:bidi="ar-DZ"/>
          </w:rPr>
          <w:t>الفرع الثالث وجهات نظر باحث حول تكريس مبدأ المنافسة من خلال إبرام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_Toc127053321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202</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22" w:history="1">
        <w:r w:rsidR="00A91BA2" w:rsidRPr="008D0025">
          <w:rPr>
            <w:rStyle w:val="Lienhypertexte"/>
            <w:rFonts w:ascii="Sakkal Majalla" w:hAnsi="Sakkal Majalla" w:cs="Sakkal Majalla"/>
            <w:noProof/>
            <w:sz w:val="28"/>
            <w:szCs w:val="28"/>
            <w:rtl/>
            <w:lang w:bidi="ar-DZ"/>
          </w:rPr>
          <w:t>أولا- تكريس إجراءات إبرام عقود التفويض مشابهة لإجرءات إبرام الصفقات العمومية ضمن المرسوم التنفيذي 18-199</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_Toc127053322 \h </w:instrText>
        </w:r>
        <w:r w:rsidR="0089276A" w:rsidRPr="008D0025">
          <w:rPr>
            <w:noProof/>
            <w:webHidden/>
          </w:rPr>
        </w:r>
        <w:r w:rsidR="0089276A" w:rsidRPr="008D0025">
          <w:rPr>
            <w:noProof/>
            <w:webHidden/>
          </w:rPr>
          <w:fldChar w:fldCharType="separate"/>
        </w:r>
        <w:r w:rsidR="00C31649">
          <w:rPr>
            <w:noProof/>
            <w:webHidden/>
            <w:rtl/>
          </w:rPr>
          <w:t>202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23" w:history="1">
        <w:r w:rsidR="00A91BA2" w:rsidRPr="008D0025">
          <w:rPr>
            <w:rStyle w:val="Lienhypertexte"/>
            <w:rFonts w:ascii="Sakkal Majalla" w:hAnsi="Sakkal Majalla" w:cs="Sakkal Majalla"/>
            <w:noProof/>
            <w:sz w:val="28"/>
            <w:szCs w:val="28"/>
            <w:rtl/>
            <w:lang w:bidi="ar-DZ"/>
          </w:rPr>
          <w:t>ثانيا- وجود نقائص في الأحكام المنظمة لإعلان و إشهار اجراءات الإبرام ما يؤدي إلى تعطيل تطبيق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_Toc127053323 \h </w:instrText>
        </w:r>
        <w:r w:rsidR="0089276A" w:rsidRPr="008D0025">
          <w:rPr>
            <w:noProof/>
            <w:webHidden/>
          </w:rPr>
        </w:r>
        <w:r w:rsidR="0089276A" w:rsidRPr="008D0025">
          <w:rPr>
            <w:noProof/>
            <w:webHidden/>
          </w:rPr>
          <w:fldChar w:fldCharType="separate"/>
        </w:r>
        <w:r w:rsidR="00C31649">
          <w:rPr>
            <w:noProof/>
            <w:webHidden/>
            <w:rtl/>
          </w:rPr>
          <w:t>203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24" w:history="1">
        <w:r w:rsidR="00A91BA2" w:rsidRPr="008D0025">
          <w:rPr>
            <w:rStyle w:val="Lienhypertexte"/>
            <w:rFonts w:ascii="Sakkal Majalla" w:hAnsi="Sakkal Majalla" w:cs="Sakkal Majalla"/>
            <w:noProof/>
            <w:sz w:val="28"/>
            <w:szCs w:val="28"/>
            <w:rtl/>
            <w:lang w:bidi="ar-DZ"/>
          </w:rPr>
          <w:t>ثالثا- عدم صدور تنظيم تكرس مبادئ المنافسة بالنسبة لبعض عقود تفويض المتعلقة بالمرافق الوطنية والقطاعية مع القصور والتناقض في النصوص الموجودة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_Toc127053324 \h </w:instrText>
        </w:r>
        <w:r w:rsidR="0089276A" w:rsidRPr="008D0025">
          <w:rPr>
            <w:noProof/>
            <w:webHidden/>
          </w:rPr>
        </w:r>
        <w:r w:rsidR="0089276A" w:rsidRPr="008D0025">
          <w:rPr>
            <w:noProof/>
            <w:webHidden/>
          </w:rPr>
          <w:fldChar w:fldCharType="separate"/>
        </w:r>
        <w:r w:rsidR="00C31649">
          <w:rPr>
            <w:noProof/>
            <w:webHidden/>
            <w:rtl/>
          </w:rPr>
          <w:t>203</w:t>
        </w:r>
        <w:r w:rsidR="0089276A" w:rsidRPr="008D0025">
          <w:rPr>
            <w:noProof/>
            <w:webHidden/>
          </w:rPr>
          <w:fldChar w:fldCharType="end"/>
        </w:r>
      </w:hyperlink>
    </w:p>
    <w:p w:rsidR="00A91BA2" w:rsidRPr="008D0025" w:rsidRDefault="00112B88" w:rsidP="0084242D">
      <w:pPr>
        <w:pStyle w:val="TM1"/>
        <w:rPr>
          <w:rFonts w:eastAsiaTheme="minorEastAsia"/>
          <w:noProof/>
        </w:rPr>
      </w:pPr>
      <w:hyperlink w:anchor="_Toc127053325" w:history="1">
        <w:r w:rsidR="00A91BA2" w:rsidRPr="008D0025">
          <w:rPr>
            <w:rStyle w:val="Lienhypertexte"/>
            <w:rFonts w:ascii="Sakkal Majalla" w:hAnsi="Sakkal Majalla" w:cs="Sakkal Majalla"/>
            <w:noProof/>
            <w:sz w:val="28"/>
            <w:szCs w:val="28"/>
            <w:rtl/>
            <w:lang w:bidi="ar-DZ"/>
          </w:rPr>
          <w:t xml:space="preserve">الفصل الثاني </w:t>
        </w:r>
        <w:r w:rsidR="00A91BA2" w:rsidRPr="008D0025">
          <w:rPr>
            <w:rStyle w:val="Lienhypertexte"/>
            <w:rFonts w:ascii="Sakkal Majalla" w:hAnsi="Sakkal Majalla" w:cs="Sakkal Majalla"/>
            <w:i/>
            <w:iCs/>
            <w:noProof/>
            <w:sz w:val="28"/>
            <w:szCs w:val="28"/>
            <w:rtl/>
            <w:lang w:bidi="ar-DZ"/>
          </w:rPr>
          <w:t>تعزيز حماية مبدأ المنافسة في تفويض المرفق العام بآليات ومؤسسات رقابية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_Toc127053325 \h </w:instrText>
        </w:r>
        <w:r w:rsidR="0089276A" w:rsidRPr="008D0025">
          <w:rPr>
            <w:noProof/>
            <w:webHidden/>
          </w:rPr>
        </w:r>
        <w:r w:rsidR="0089276A" w:rsidRPr="008D0025">
          <w:rPr>
            <w:noProof/>
            <w:webHidden/>
          </w:rPr>
          <w:fldChar w:fldCharType="separate"/>
        </w:r>
        <w:r w:rsidR="00C31649">
          <w:rPr>
            <w:noProof/>
            <w:webHidden/>
            <w:rtl/>
          </w:rPr>
          <w:t>205</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326" w:history="1">
        <w:r w:rsidR="00A91BA2" w:rsidRPr="008D0025">
          <w:rPr>
            <w:rStyle w:val="Lienhypertexte"/>
            <w:rFonts w:ascii="Sakkal Majalla" w:hAnsi="Sakkal Majalla" w:cs="Sakkal Majalla"/>
            <w:noProof/>
            <w:sz w:val="28"/>
            <w:szCs w:val="28"/>
            <w:rtl/>
            <w:lang w:bidi="ar-DZ"/>
          </w:rPr>
          <w:t>المبحث الأول آليات الرقابة في ظل المرسومالتنفذي 18-199 وضرورة دعم المسار التنافسي</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_Toc127053326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208</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327" w:history="1">
        <w:r w:rsidR="00A91BA2" w:rsidRPr="008D0025">
          <w:rPr>
            <w:rStyle w:val="Lienhypertexte"/>
            <w:rFonts w:ascii="Sakkal Majalla" w:hAnsi="Sakkal Majalla" w:cs="Sakkal Majalla"/>
            <w:noProof/>
            <w:sz w:val="28"/>
            <w:szCs w:val="28"/>
            <w:rtl/>
            <w:lang w:bidi="ar-DZ"/>
          </w:rPr>
          <w:t>المطلب الأول دور لجنة اختيار و انتقاء العروض في حماية مبدأ المنافسة (الرقابة الداخلية)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_Toc127053327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208</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28" w:history="1">
        <w:r w:rsidR="00A91BA2" w:rsidRPr="008D0025">
          <w:rPr>
            <w:rStyle w:val="Lienhypertexte"/>
            <w:rFonts w:ascii="Sakkal Majalla" w:hAnsi="Sakkal Majalla" w:cs="Sakkal Majalla"/>
            <w:noProof/>
            <w:sz w:val="28"/>
            <w:szCs w:val="28"/>
            <w:rtl/>
            <w:lang w:bidi="ar-DZ"/>
          </w:rPr>
          <w:t>الفرع الأول تنظيم لحنة اختيار وانتقاء العروض محدد قانوني لمبدأ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_Toc127053328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209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29" w:history="1">
        <w:r w:rsidR="00A91BA2" w:rsidRPr="008D0025">
          <w:rPr>
            <w:rStyle w:val="Lienhypertexte"/>
            <w:rFonts w:ascii="Sakkal Majalla" w:hAnsi="Sakkal Majalla" w:cs="Sakkal Majalla"/>
            <w:noProof/>
            <w:sz w:val="28"/>
            <w:szCs w:val="28"/>
            <w:rtl/>
            <w:lang w:bidi="ar-DZ"/>
          </w:rPr>
          <w:t>أولا- العضوية في لحنة إختيار و إنتقاء العروض ضمانة لتكريس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_Toc127053329 \h </w:instrText>
        </w:r>
        <w:r w:rsidR="0089276A" w:rsidRPr="008D0025">
          <w:rPr>
            <w:noProof/>
            <w:webHidden/>
          </w:rPr>
        </w:r>
        <w:r w:rsidR="0089276A" w:rsidRPr="008D0025">
          <w:rPr>
            <w:noProof/>
            <w:webHidden/>
          </w:rPr>
          <w:fldChar w:fldCharType="separate"/>
        </w:r>
        <w:r w:rsidR="00C31649">
          <w:rPr>
            <w:noProof/>
            <w:webHidden/>
            <w:rtl/>
          </w:rPr>
          <w:t>209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30"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الشروط الموضوعية للعضوية في لجنة اختيار وانتقاء العروض (معايير العضوية)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_Toc127053330 \h </w:instrText>
        </w:r>
        <w:r w:rsidR="0089276A" w:rsidRPr="008D0025">
          <w:rPr>
            <w:noProof/>
            <w:webHidden/>
          </w:rPr>
        </w:r>
        <w:r w:rsidR="0089276A" w:rsidRPr="008D0025">
          <w:rPr>
            <w:noProof/>
            <w:webHidden/>
          </w:rPr>
          <w:fldChar w:fldCharType="separate"/>
        </w:r>
        <w:r w:rsidR="00C31649">
          <w:rPr>
            <w:noProof/>
            <w:webHidden/>
            <w:rtl/>
          </w:rPr>
          <w:t>209</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31" w:history="1">
        <w:r w:rsidR="00A91BA2" w:rsidRPr="008D0025">
          <w:rPr>
            <w:rStyle w:val="Lienhypertexte"/>
            <w:rFonts w:ascii="Sakkal Majalla" w:hAnsi="Sakkal Majalla" w:cs="Sakkal Majalla"/>
            <w:noProof/>
            <w:sz w:val="28"/>
            <w:szCs w:val="28"/>
            <w:lang w:bidi="ar-DZ"/>
          </w:rPr>
          <w:t>1-1-</w:t>
        </w:r>
        <w:r w:rsidR="00A91BA2" w:rsidRPr="008D0025">
          <w:rPr>
            <w:rStyle w:val="Lienhypertexte"/>
            <w:rFonts w:ascii="Sakkal Majalla" w:hAnsi="Sakkal Majalla" w:cs="Sakkal Majalla"/>
            <w:noProof/>
            <w:sz w:val="28"/>
            <w:szCs w:val="28"/>
            <w:rtl/>
            <w:lang w:bidi="ar-DZ"/>
          </w:rPr>
          <w:t>تحديد عدد أعضاء اللجنة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_Toc127053331 \h </w:instrText>
        </w:r>
        <w:r w:rsidR="0089276A" w:rsidRPr="008D0025">
          <w:rPr>
            <w:noProof/>
            <w:webHidden/>
          </w:rPr>
        </w:r>
        <w:r w:rsidR="0089276A" w:rsidRPr="008D0025">
          <w:rPr>
            <w:noProof/>
            <w:webHidden/>
          </w:rPr>
          <w:fldChar w:fldCharType="separate"/>
        </w:r>
        <w:r w:rsidR="00C31649">
          <w:rPr>
            <w:noProof/>
            <w:webHidden/>
            <w:rtl/>
          </w:rPr>
          <w:t>210</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32" w:history="1">
        <w:r w:rsidR="00A91BA2" w:rsidRPr="008D0025">
          <w:rPr>
            <w:rStyle w:val="Lienhypertexte"/>
            <w:rFonts w:ascii="Sakkal Majalla" w:hAnsi="Sakkal Majalla" w:cs="Sakkal Majalla"/>
            <w:noProof/>
            <w:sz w:val="28"/>
            <w:szCs w:val="28"/>
            <w:rtl/>
            <w:lang w:bidi="ar-DZ"/>
          </w:rPr>
          <w:t>1-2-تحديد مدة العضوية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_Toc127053332 \h </w:instrText>
        </w:r>
        <w:r w:rsidR="0089276A" w:rsidRPr="008D0025">
          <w:rPr>
            <w:noProof/>
            <w:webHidden/>
          </w:rPr>
        </w:r>
        <w:r w:rsidR="0089276A" w:rsidRPr="008D0025">
          <w:rPr>
            <w:noProof/>
            <w:webHidden/>
          </w:rPr>
          <w:fldChar w:fldCharType="separate"/>
        </w:r>
        <w:r w:rsidR="00C31649">
          <w:rPr>
            <w:noProof/>
            <w:webHidden/>
            <w:rtl/>
          </w:rPr>
          <w:t>210</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33"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معايير العضوية في لجنة اختيار  وانتقاء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_Toc127053333 \h </w:instrText>
        </w:r>
        <w:r w:rsidR="0089276A" w:rsidRPr="008D0025">
          <w:rPr>
            <w:noProof/>
            <w:webHidden/>
          </w:rPr>
        </w:r>
        <w:r w:rsidR="0089276A" w:rsidRPr="008D0025">
          <w:rPr>
            <w:noProof/>
            <w:webHidden/>
          </w:rPr>
          <w:fldChar w:fldCharType="separate"/>
        </w:r>
        <w:r w:rsidR="00C31649">
          <w:rPr>
            <w:noProof/>
            <w:webHidden/>
            <w:rtl/>
          </w:rPr>
          <w:t>210</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34" w:history="1">
        <w:r w:rsidR="00A91BA2" w:rsidRPr="008D0025">
          <w:rPr>
            <w:rStyle w:val="Lienhypertexte"/>
            <w:rFonts w:ascii="Sakkal Majalla" w:hAnsi="Sakkal Majalla" w:cs="Sakkal Majalla"/>
            <w:noProof/>
            <w:sz w:val="28"/>
            <w:szCs w:val="28"/>
            <w:rtl/>
            <w:lang w:bidi="ar-DZ"/>
          </w:rPr>
          <w:t>2-1-الوظيفة شرط أصيل في تشكيل لجنة إختيار  و إنتقاء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_Toc127053334 \h </w:instrText>
        </w:r>
        <w:r w:rsidR="0089276A" w:rsidRPr="008D0025">
          <w:rPr>
            <w:noProof/>
            <w:webHidden/>
          </w:rPr>
        </w:r>
        <w:r w:rsidR="0089276A" w:rsidRPr="008D0025">
          <w:rPr>
            <w:noProof/>
            <w:webHidden/>
          </w:rPr>
          <w:fldChar w:fldCharType="separate"/>
        </w:r>
        <w:r w:rsidR="00C31649">
          <w:rPr>
            <w:noProof/>
            <w:webHidden/>
            <w:rtl/>
          </w:rPr>
          <w:t>210</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35"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-2 الكفاءة والتأهيل لتكريس فعالية رقابة اللجنة على تطبيق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_Toc127053335 \h </w:instrText>
        </w:r>
        <w:r w:rsidR="0089276A" w:rsidRPr="008D0025">
          <w:rPr>
            <w:noProof/>
            <w:webHidden/>
          </w:rPr>
        </w:r>
        <w:r w:rsidR="0089276A" w:rsidRPr="008D0025">
          <w:rPr>
            <w:noProof/>
            <w:webHidden/>
          </w:rPr>
          <w:fldChar w:fldCharType="separate"/>
        </w:r>
        <w:r w:rsidR="00C31649">
          <w:rPr>
            <w:noProof/>
            <w:webHidden/>
            <w:rtl/>
          </w:rPr>
          <w:t>212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36" w:history="1">
        <w:r w:rsidR="00A91BA2" w:rsidRPr="008D0025">
          <w:rPr>
            <w:rStyle w:val="Lienhypertexte"/>
            <w:rFonts w:ascii="Sakkal Majalla" w:hAnsi="Sakkal Majalla" w:cs="Sakkal Majalla"/>
            <w:noProof/>
            <w:sz w:val="28"/>
            <w:szCs w:val="28"/>
            <w:rtl/>
            <w:lang w:bidi="ar-DZ"/>
          </w:rPr>
          <w:t>ثانيا - السلطة المخول لها إنشاء لجنة تقييم و انتقاء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_Toc127053336 \h </w:instrText>
        </w:r>
        <w:r w:rsidR="0089276A" w:rsidRPr="008D0025">
          <w:rPr>
            <w:noProof/>
            <w:webHidden/>
          </w:rPr>
        </w:r>
        <w:r w:rsidR="0089276A" w:rsidRPr="008D0025">
          <w:rPr>
            <w:noProof/>
            <w:webHidden/>
          </w:rPr>
          <w:fldChar w:fldCharType="separate"/>
        </w:r>
        <w:r w:rsidR="00C31649">
          <w:rPr>
            <w:noProof/>
            <w:webHidden/>
            <w:rtl/>
          </w:rPr>
          <w:t>215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37"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الجماعات الإقليمية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_Toc127053337 \h </w:instrText>
        </w:r>
        <w:r w:rsidR="0089276A" w:rsidRPr="008D0025">
          <w:rPr>
            <w:noProof/>
            <w:webHidden/>
          </w:rPr>
        </w:r>
        <w:r w:rsidR="0089276A" w:rsidRPr="008D0025">
          <w:rPr>
            <w:noProof/>
            <w:webHidden/>
          </w:rPr>
          <w:fldChar w:fldCharType="separate"/>
        </w:r>
        <w:r w:rsidR="00C31649">
          <w:rPr>
            <w:noProof/>
            <w:webHidden/>
            <w:rtl/>
          </w:rPr>
          <w:t>215</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38" w:history="1">
        <w:r w:rsidR="00A91BA2" w:rsidRPr="008D0025">
          <w:rPr>
            <w:rStyle w:val="Lienhypertexte"/>
            <w:rFonts w:ascii="Sakkal Majalla" w:hAnsi="Sakkal Majalla" w:cs="Sakkal Majalla"/>
            <w:noProof/>
            <w:sz w:val="28"/>
            <w:szCs w:val="28"/>
            <w:rtl/>
            <w:lang w:bidi="ar-DZ"/>
          </w:rPr>
          <w:t>1-1- الــولايــــة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_Toc127053338 \h </w:instrText>
        </w:r>
        <w:r w:rsidR="0089276A" w:rsidRPr="008D0025">
          <w:rPr>
            <w:noProof/>
            <w:webHidden/>
          </w:rPr>
        </w:r>
        <w:r w:rsidR="0089276A" w:rsidRPr="008D0025">
          <w:rPr>
            <w:noProof/>
            <w:webHidden/>
          </w:rPr>
          <w:fldChar w:fldCharType="separate"/>
        </w:r>
        <w:r w:rsidR="00C31649">
          <w:rPr>
            <w:noProof/>
            <w:webHidden/>
            <w:rtl/>
          </w:rPr>
          <w:t>216</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39" w:history="1">
        <w:r w:rsidR="00A91BA2" w:rsidRPr="008D0025">
          <w:rPr>
            <w:rStyle w:val="Lienhypertexte"/>
            <w:rFonts w:ascii="Sakkal Majalla" w:hAnsi="Sakkal Majalla" w:cs="Sakkal Majalla"/>
            <w:noProof/>
            <w:sz w:val="28"/>
            <w:szCs w:val="28"/>
            <w:rtl/>
            <w:lang w:bidi="ar-DZ"/>
          </w:rPr>
          <w:t>1-2- البــلــديــة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_Toc127053339 \h </w:instrText>
        </w:r>
        <w:r w:rsidR="0089276A" w:rsidRPr="008D0025">
          <w:rPr>
            <w:noProof/>
            <w:webHidden/>
          </w:rPr>
        </w:r>
        <w:r w:rsidR="0089276A" w:rsidRPr="008D0025">
          <w:rPr>
            <w:noProof/>
            <w:webHidden/>
          </w:rPr>
          <w:fldChar w:fldCharType="separate"/>
        </w:r>
        <w:r w:rsidR="00C31649">
          <w:rPr>
            <w:noProof/>
            <w:webHidden/>
            <w:rtl/>
          </w:rPr>
          <w:t>217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40"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 المؤسسات العمومية ذات الطابع الإداري التابعة للجماعات الإقليمية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_Toc127053340 \h </w:instrText>
        </w:r>
        <w:r w:rsidR="0089276A" w:rsidRPr="008D0025">
          <w:rPr>
            <w:noProof/>
            <w:webHidden/>
          </w:rPr>
        </w:r>
        <w:r w:rsidR="0089276A" w:rsidRPr="008D0025">
          <w:rPr>
            <w:noProof/>
            <w:webHidden/>
          </w:rPr>
          <w:fldChar w:fldCharType="separate"/>
        </w:r>
        <w:r w:rsidR="00C31649">
          <w:rPr>
            <w:noProof/>
            <w:webHidden/>
            <w:rtl/>
          </w:rPr>
          <w:t>217</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41" w:history="1">
        <w:r w:rsidR="00A91BA2" w:rsidRPr="008D0025">
          <w:rPr>
            <w:rStyle w:val="Lienhypertexte"/>
            <w:rFonts w:ascii="Sakkal Majalla" w:hAnsi="Sakkal Majalla" w:cs="Sakkal Majalla"/>
            <w:noProof/>
            <w:sz w:val="28"/>
            <w:szCs w:val="28"/>
            <w:lang w:bidi="ar-DZ"/>
          </w:rPr>
          <w:t>3</w:t>
        </w:r>
        <w:r w:rsidR="00A91BA2" w:rsidRPr="008D0025">
          <w:rPr>
            <w:rStyle w:val="Lienhypertexte"/>
            <w:rFonts w:ascii="Sakkal Majalla" w:hAnsi="Sakkal Majalla" w:cs="Sakkal Majalla"/>
            <w:noProof/>
            <w:sz w:val="28"/>
            <w:szCs w:val="28"/>
            <w:rtl/>
            <w:lang w:bidi="ar-DZ"/>
          </w:rPr>
          <w:t>- الشخص العام المعين من قبل عدة أشخاص عموميين يسرون مرفق عام مفوض في إطار تجمع</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_Toc127053341 \h </w:instrText>
        </w:r>
        <w:r w:rsidR="0089276A" w:rsidRPr="008D0025">
          <w:rPr>
            <w:noProof/>
            <w:webHidden/>
          </w:rPr>
        </w:r>
        <w:r w:rsidR="0089276A" w:rsidRPr="008D0025">
          <w:rPr>
            <w:noProof/>
            <w:webHidden/>
          </w:rPr>
          <w:fldChar w:fldCharType="separate"/>
        </w:r>
        <w:r w:rsidR="00C31649">
          <w:rPr>
            <w:noProof/>
            <w:webHidden/>
            <w:rtl/>
          </w:rPr>
          <w:t>218</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42" w:history="1">
        <w:r w:rsidR="00A91BA2" w:rsidRPr="008D0025">
          <w:rPr>
            <w:rStyle w:val="Lienhypertexte"/>
            <w:rFonts w:ascii="Sakkal Majalla" w:hAnsi="Sakkal Majalla" w:cs="Sakkal Majalla"/>
            <w:noProof/>
            <w:sz w:val="28"/>
            <w:szCs w:val="28"/>
            <w:rtl/>
            <w:lang w:bidi="ar-DZ"/>
          </w:rPr>
          <w:t>ثالثا- أن يكون أعضاء اللجنة تابعبن للمصلحة المتعاقدة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_Toc127053342 \h </w:instrText>
        </w:r>
        <w:r w:rsidR="0089276A" w:rsidRPr="008D0025">
          <w:rPr>
            <w:noProof/>
            <w:webHidden/>
          </w:rPr>
        </w:r>
        <w:r w:rsidR="0089276A" w:rsidRPr="008D0025">
          <w:rPr>
            <w:noProof/>
            <w:webHidden/>
          </w:rPr>
          <w:fldChar w:fldCharType="separate"/>
        </w:r>
        <w:r w:rsidR="00C31649">
          <w:rPr>
            <w:noProof/>
            <w:webHidden/>
            <w:rtl/>
          </w:rPr>
          <w:t>219</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43" w:history="1">
        <w:r w:rsidR="00A91BA2" w:rsidRPr="008D0025">
          <w:rPr>
            <w:rStyle w:val="Lienhypertexte"/>
            <w:rFonts w:ascii="Sakkal Majalla" w:hAnsi="Sakkal Majalla" w:cs="Sakkal Majalla"/>
            <w:noProof/>
            <w:sz w:val="28"/>
            <w:szCs w:val="28"/>
            <w:rtl/>
            <w:lang w:bidi="ar-DZ"/>
          </w:rPr>
          <w:t>الفرع الثاني  حماية وتجسيد مبدأ المنافسة من خلال جلسات سير عمل لجنة اختيار وانتقاء العروض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_Toc127053343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219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44" w:history="1">
        <w:r w:rsidR="00A91BA2" w:rsidRPr="008D0025">
          <w:rPr>
            <w:rStyle w:val="Lienhypertexte"/>
            <w:rFonts w:ascii="Sakkal Majalla" w:hAnsi="Sakkal Majalla" w:cs="Sakkal Majalla"/>
            <w:noProof/>
            <w:sz w:val="28"/>
            <w:szCs w:val="28"/>
            <w:rtl/>
            <w:lang w:bidi="ar-DZ"/>
          </w:rPr>
          <w:t>أولا -  الشفافية و العلنية أساسا لحماية مبدأ المنافسة في مرحلة فتح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_Toc127053344 \h </w:instrText>
        </w:r>
        <w:r w:rsidR="0089276A" w:rsidRPr="008D0025">
          <w:rPr>
            <w:noProof/>
            <w:webHidden/>
          </w:rPr>
        </w:r>
        <w:r w:rsidR="0089276A" w:rsidRPr="008D0025">
          <w:rPr>
            <w:noProof/>
            <w:webHidden/>
          </w:rPr>
          <w:fldChar w:fldCharType="separate"/>
        </w:r>
        <w:r w:rsidR="00C31649">
          <w:rPr>
            <w:noProof/>
            <w:webHidden/>
            <w:rtl/>
          </w:rPr>
          <w:t>220</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45" w:history="1">
        <w:r w:rsidR="00A91BA2" w:rsidRPr="008D0025">
          <w:rPr>
            <w:rStyle w:val="Lienhypertexte"/>
            <w:rFonts w:ascii="Sakkal Majalla" w:hAnsi="Sakkal Majalla" w:cs="Sakkal Majalla"/>
            <w:noProof/>
            <w:sz w:val="28"/>
            <w:szCs w:val="28"/>
            <w:rtl/>
            <w:lang w:bidi="ar-DZ"/>
          </w:rPr>
          <w:t>ثانيا- الحياد والمساواة أساس عمل اللجنة في مرحلة تقييم العروض ضمانة لمبدأ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_Toc127053345 \h </w:instrText>
        </w:r>
        <w:r w:rsidR="0089276A" w:rsidRPr="008D0025">
          <w:rPr>
            <w:noProof/>
            <w:webHidden/>
          </w:rPr>
        </w:r>
        <w:r w:rsidR="0089276A" w:rsidRPr="008D0025">
          <w:rPr>
            <w:noProof/>
            <w:webHidden/>
          </w:rPr>
          <w:fldChar w:fldCharType="separate"/>
        </w:r>
        <w:r w:rsidR="00C31649">
          <w:rPr>
            <w:noProof/>
            <w:webHidden/>
            <w:rtl/>
          </w:rPr>
          <w:t>221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46"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السرية في فحص ملفات التعهد</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_Toc127053346 \h </w:instrText>
        </w:r>
        <w:r w:rsidR="0089276A" w:rsidRPr="008D0025">
          <w:rPr>
            <w:noProof/>
            <w:webHidden/>
          </w:rPr>
        </w:r>
        <w:r w:rsidR="0089276A" w:rsidRPr="008D0025">
          <w:rPr>
            <w:noProof/>
            <w:webHidden/>
          </w:rPr>
          <w:fldChar w:fldCharType="separate"/>
        </w:r>
        <w:r w:rsidR="00C31649">
          <w:rPr>
            <w:noProof/>
            <w:webHidden/>
            <w:rtl/>
          </w:rPr>
          <w:t>221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47"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الطابع السري لفحص العروض وحماية مبدأ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_Toc127053347 \h </w:instrText>
        </w:r>
        <w:r w:rsidR="0089276A" w:rsidRPr="008D0025">
          <w:rPr>
            <w:noProof/>
            <w:webHidden/>
          </w:rPr>
        </w:r>
        <w:r w:rsidR="0089276A" w:rsidRPr="008D0025">
          <w:rPr>
            <w:noProof/>
            <w:webHidden/>
          </w:rPr>
          <w:fldChar w:fldCharType="separate"/>
        </w:r>
        <w:r w:rsidR="00C31649">
          <w:rPr>
            <w:noProof/>
            <w:webHidden/>
            <w:rtl/>
          </w:rPr>
          <w:t>222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48" w:history="1">
        <w:r w:rsidR="00A91BA2" w:rsidRPr="008D0025">
          <w:rPr>
            <w:rStyle w:val="Lienhypertexte"/>
            <w:rFonts w:ascii="Sakkal Majalla" w:hAnsi="Sakkal Majalla" w:cs="Sakkal Majalla"/>
            <w:noProof/>
            <w:sz w:val="28"/>
            <w:szCs w:val="28"/>
            <w:rtl/>
            <w:lang w:bidi="ar-DZ"/>
          </w:rPr>
          <w:t>ثالثا- مرحلة المفاوضات و تكريس مبدأ تكافؤ الفرص</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_Toc127053348 \h </w:instrText>
        </w:r>
        <w:r w:rsidR="0089276A" w:rsidRPr="008D0025">
          <w:rPr>
            <w:noProof/>
            <w:webHidden/>
          </w:rPr>
        </w:r>
        <w:r w:rsidR="0089276A" w:rsidRPr="008D0025">
          <w:rPr>
            <w:noProof/>
            <w:webHidden/>
          </w:rPr>
          <w:fldChar w:fldCharType="separate"/>
        </w:r>
        <w:r w:rsidR="00C31649">
          <w:rPr>
            <w:noProof/>
            <w:webHidden/>
            <w:rtl/>
          </w:rPr>
          <w:t>223</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49" w:history="1">
        <w:r w:rsidR="00A91BA2" w:rsidRPr="008D0025">
          <w:rPr>
            <w:rStyle w:val="Lienhypertexte"/>
            <w:rFonts w:ascii="Sakkal Majalla" w:hAnsi="Sakkal Majalla" w:cs="Sakkal Majalla"/>
            <w:noProof/>
            <w:sz w:val="28"/>
            <w:szCs w:val="28"/>
            <w:rtl/>
            <w:lang w:bidi="ar-DZ"/>
          </w:rPr>
          <w:t>الفرع الثالث  النتائج المترتبة عن أعمال لجنة اختيار  وانتقاء العروض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_Toc127053349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224</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50" w:history="1">
        <w:r w:rsidR="00A91BA2" w:rsidRPr="008D0025">
          <w:rPr>
            <w:rStyle w:val="Lienhypertexte"/>
            <w:rFonts w:ascii="Sakkal Majalla" w:hAnsi="Sakkal Majalla" w:cs="Sakkal Majalla"/>
            <w:noProof/>
            <w:sz w:val="28"/>
            <w:szCs w:val="28"/>
            <w:rtl/>
            <w:lang w:bidi="ar-DZ"/>
          </w:rPr>
          <w:t>أولا – إقتراحات لجنة إختيار و إنتقاء العروض و تأثيرها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_Toc127053350 \h </w:instrText>
        </w:r>
        <w:r w:rsidR="0089276A" w:rsidRPr="008D0025">
          <w:rPr>
            <w:noProof/>
            <w:webHidden/>
          </w:rPr>
        </w:r>
        <w:r w:rsidR="0089276A" w:rsidRPr="008D0025">
          <w:rPr>
            <w:noProof/>
            <w:webHidden/>
          </w:rPr>
          <w:fldChar w:fldCharType="separate"/>
        </w:r>
        <w:r w:rsidR="00C31649">
          <w:rPr>
            <w:noProof/>
            <w:webHidden/>
            <w:rtl/>
          </w:rPr>
          <w:t>225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5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الطبيعة القانونية لأعمال و اقتراحات اللجنة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_Toc127053351 \h </w:instrText>
        </w:r>
        <w:r w:rsidR="0089276A" w:rsidRPr="008D0025">
          <w:rPr>
            <w:noProof/>
            <w:webHidden/>
          </w:rPr>
        </w:r>
        <w:r w:rsidR="0089276A" w:rsidRPr="008D0025">
          <w:rPr>
            <w:noProof/>
            <w:webHidden/>
          </w:rPr>
          <w:fldChar w:fldCharType="separate"/>
        </w:r>
        <w:r w:rsidR="00C31649">
          <w:rPr>
            <w:noProof/>
            <w:webHidden/>
            <w:rtl/>
          </w:rPr>
          <w:t>225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52"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إقتراحات لجنة إختيار و إنتقاء العروض</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_Toc127053352 \h </w:instrText>
        </w:r>
        <w:r w:rsidR="0089276A" w:rsidRPr="008D0025">
          <w:rPr>
            <w:noProof/>
            <w:webHidden/>
          </w:rPr>
        </w:r>
        <w:r w:rsidR="0089276A" w:rsidRPr="008D0025">
          <w:rPr>
            <w:noProof/>
            <w:webHidden/>
          </w:rPr>
          <w:fldChar w:fldCharType="separate"/>
        </w:r>
        <w:r w:rsidR="00C31649">
          <w:rPr>
            <w:noProof/>
            <w:webHidden/>
            <w:rtl/>
          </w:rPr>
          <w:t>226</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53"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w:t>
        </w:r>
        <w:r w:rsidR="00A91BA2" w:rsidRPr="008D0025">
          <w:rPr>
            <w:rStyle w:val="Lienhypertexte"/>
            <w:rFonts w:ascii="Sakkal Majalla" w:hAnsi="Sakkal Majalla" w:cs="Sakkal Majalla"/>
            <w:noProof/>
            <w:sz w:val="28"/>
            <w:szCs w:val="28"/>
            <w:lang w:bidi="ar-DZ"/>
          </w:rPr>
          <w:t>1</w:t>
        </w:r>
        <w:r w:rsidR="00A91BA2" w:rsidRPr="008D0025">
          <w:rPr>
            <w:rStyle w:val="Lienhypertexte"/>
            <w:rFonts w:ascii="Sakkal Majalla" w:hAnsi="Sakkal Majalla" w:cs="Sakkal Majalla"/>
            <w:noProof/>
            <w:sz w:val="28"/>
            <w:szCs w:val="28"/>
            <w:rtl/>
            <w:lang w:bidi="ar-DZ"/>
          </w:rPr>
          <w:t>- إقصاء ملفات التعهد للمتنافسين</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_Toc127053353 \h </w:instrText>
        </w:r>
        <w:r w:rsidR="0089276A" w:rsidRPr="008D0025">
          <w:rPr>
            <w:noProof/>
            <w:webHidden/>
          </w:rPr>
        </w:r>
        <w:r w:rsidR="0089276A" w:rsidRPr="008D0025">
          <w:rPr>
            <w:noProof/>
            <w:webHidden/>
          </w:rPr>
          <w:fldChar w:fldCharType="separate"/>
        </w:r>
        <w:r w:rsidR="00C31649">
          <w:rPr>
            <w:noProof/>
            <w:webHidden/>
            <w:rtl/>
          </w:rPr>
          <w:t>226</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54"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w:t>
        </w:r>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 إقتراح عدم جدوى الإجراء</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_Toc127053354 \h </w:instrText>
        </w:r>
        <w:r w:rsidR="0089276A" w:rsidRPr="008D0025">
          <w:rPr>
            <w:noProof/>
            <w:webHidden/>
          </w:rPr>
        </w:r>
        <w:r w:rsidR="0089276A" w:rsidRPr="008D0025">
          <w:rPr>
            <w:noProof/>
            <w:webHidden/>
          </w:rPr>
          <w:fldChar w:fldCharType="separate"/>
        </w:r>
        <w:r w:rsidR="00C31649">
          <w:rPr>
            <w:noProof/>
            <w:webHidden/>
            <w:rtl/>
          </w:rPr>
          <w:t>227</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55" w:history="1">
        <w:r w:rsidR="00A91BA2" w:rsidRPr="008D0025">
          <w:rPr>
            <w:rStyle w:val="Lienhypertexte"/>
            <w:rFonts w:ascii="Sakkal Majalla" w:hAnsi="Sakkal Majalla" w:cs="Sakkal Majalla"/>
            <w:noProof/>
            <w:sz w:val="28"/>
            <w:szCs w:val="28"/>
            <w:rtl/>
            <w:lang w:bidi="ar-DZ"/>
          </w:rPr>
          <w:t>2-3 إقتراح المنح المؤقت</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_Toc127053355 \h </w:instrText>
        </w:r>
        <w:r w:rsidR="0089276A" w:rsidRPr="008D0025">
          <w:rPr>
            <w:noProof/>
            <w:webHidden/>
          </w:rPr>
        </w:r>
        <w:r w:rsidR="0089276A" w:rsidRPr="008D0025">
          <w:rPr>
            <w:noProof/>
            <w:webHidden/>
          </w:rPr>
          <w:fldChar w:fldCharType="separate"/>
        </w:r>
        <w:r w:rsidR="00C31649">
          <w:rPr>
            <w:noProof/>
            <w:webHidden/>
            <w:rtl/>
          </w:rPr>
          <w:t>228</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56" w:history="1">
        <w:r w:rsidR="00A91BA2" w:rsidRPr="008D0025">
          <w:rPr>
            <w:rStyle w:val="Lienhypertexte"/>
            <w:rFonts w:ascii="Sakkal Majalla" w:hAnsi="Sakkal Majalla" w:cs="Sakkal Majalla"/>
            <w:noProof/>
            <w:sz w:val="28"/>
            <w:szCs w:val="28"/>
            <w:rtl/>
            <w:lang w:bidi="ar-DZ"/>
          </w:rPr>
          <w:t>ثانيا – معوقات عمل لحنة إختيار و إنتقاء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_Toc127053356 \h </w:instrText>
        </w:r>
        <w:r w:rsidR="0089276A" w:rsidRPr="008D0025">
          <w:rPr>
            <w:noProof/>
            <w:webHidden/>
          </w:rPr>
        </w:r>
        <w:r w:rsidR="0089276A" w:rsidRPr="008D0025">
          <w:rPr>
            <w:noProof/>
            <w:webHidden/>
          </w:rPr>
          <w:fldChar w:fldCharType="separate"/>
        </w:r>
        <w:r w:rsidR="00C31649">
          <w:rPr>
            <w:noProof/>
            <w:webHidden/>
            <w:rtl/>
          </w:rPr>
          <w:t>228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57"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إرهاصات تطبيق المنافسة من خلال النظام القانوني للجنة إختيار  وإنتقاء العروض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_Toc127053357 \h </w:instrText>
        </w:r>
        <w:r w:rsidR="0089276A" w:rsidRPr="008D0025">
          <w:rPr>
            <w:noProof/>
            <w:webHidden/>
          </w:rPr>
        </w:r>
        <w:r w:rsidR="0089276A" w:rsidRPr="008D0025">
          <w:rPr>
            <w:noProof/>
            <w:webHidden/>
          </w:rPr>
          <w:fldChar w:fldCharType="separate"/>
        </w:r>
        <w:r w:rsidR="00C31649">
          <w:rPr>
            <w:noProof/>
            <w:webHidden/>
            <w:rtl/>
          </w:rPr>
          <w:t>229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58"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ترقية عمل لجنة انتقاء و اختيار العروض ضرورة لتفعيل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_Toc127053358 \h </w:instrText>
        </w:r>
        <w:r w:rsidR="0089276A" w:rsidRPr="008D0025">
          <w:rPr>
            <w:noProof/>
            <w:webHidden/>
          </w:rPr>
        </w:r>
        <w:r w:rsidR="0089276A" w:rsidRPr="008D0025">
          <w:rPr>
            <w:noProof/>
            <w:webHidden/>
          </w:rPr>
          <w:fldChar w:fldCharType="separate"/>
        </w:r>
        <w:r w:rsidR="00C31649">
          <w:rPr>
            <w:noProof/>
            <w:webHidden/>
            <w:rtl/>
          </w:rPr>
          <w:t>229</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59" w:history="1">
        <w:r w:rsidR="00A91BA2" w:rsidRPr="008D0025">
          <w:rPr>
            <w:rStyle w:val="Lienhypertexte"/>
            <w:rFonts w:ascii="Sakkal Majalla" w:hAnsi="Sakkal Majalla" w:cs="Sakkal Majalla"/>
            <w:noProof/>
            <w:sz w:val="28"/>
            <w:szCs w:val="28"/>
            <w:lang w:bidi="ar-DZ"/>
          </w:rPr>
          <w:t>2-1-</w:t>
        </w:r>
        <w:r w:rsidR="00A91BA2" w:rsidRPr="008D0025">
          <w:rPr>
            <w:rStyle w:val="Lienhypertexte"/>
            <w:rFonts w:ascii="Sakkal Majalla" w:hAnsi="Sakkal Majalla" w:cs="Sakkal Majalla"/>
            <w:noProof/>
            <w:sz w:val="28"/>
            <w:szCs w:val="28"/>
            <w:rtl/>
            <w:lang w:bidi="ar-DZ"/>
          </w:rPr>
          <w:t>الاخذ بالتشكيل المتكامل لأعضاء اللجنة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_Toc127053359 \h </w:instrText>
        </w:r>
        <w:r w:rsidR="0089276A" w:rsidRPr="008D0025">
          <w:rPr>
            <w:noProof/>
            <w:webHidden/>
          </w:rPr>
        </w:r>
        <w:r w:rsidR="0089276A" w:rsidRPr="008D0025">
          <w:rPr>
            <w:noProof/>
            <w:webHidden/>
          </w:rPr>
          <w:fldChar w:fldCharType="separate"/>
        </w:r>
        <w:r w:rsidR="00C31649">
          <w:rPr>
            <w:noProof/>
            <w:webHidden/>
            <w:rtl/>
          </w:rPr>
          <w:t>230</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60" w:history="1">
        <w:r w:rsidR="00A91BA2" w:rsidRPr="008D0025">
          <w:rPr>
            <w:rStyle w:val="Lienhypertexte"/>
            <w:rFonts w:ascii="Sakkal Majalla" w:hAnsi="Sakkal Majalla" w:cs="Sakkal Majalla"/>
            <w:noProof/>
            <w:sz w:val="28"/>
            <w:szCs w:val="28"/>
            <w:lang w:bidi="ar-DZ"/>
          </w:rPr>
          <w:t>2-2-</w:t>
        </w:r>
        <w:r w:rsidR="00A91BA2" w:rsidRPr="008D0025">
          <w:rPr>
            <w:rStyle w:val="Lienhypertexte"/>
            <w:rFonts w:ascii="Sakkal Majalla" w:hAnsi="Sakkal Majalla" w:cs="Sakkal Majalla"/>
            <w:noProof/>
            <w:sz w:val="28"/>
            <w:szCs w:val="28"/>
            <w:rtl/>
            <w:lang w:bidi="ar-DZ"/>
          </w:rPr>
          <w:t>ضرورة إعداد نظام نموذجي لسيرجلسات اللجنة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_Toc127053360 \h </w:instrText>
        </w:r>
        <w:r w:rsidR="0089276A" w:rsidRPr="008D0025">
          <w:rPr>
            <w:noProof/>
            <w:webHidden/>
          </w:rPr>
        </w:r>
        <w:r w:rsidR="0089276A" w:rsidRPr="008D0025">
          <w:rPr>
            <w:noProof/>
            <w:webHidden/>
          </w:rPr>
          <w:fldChar w:fldCharType="separate"/>
        </w:r>
        <w:r w:rsidR="00C31649">
          <w:rPr>
            <w:noProof/>
            <w:webHidden/>
            <w:rtl/>
          </w:rPr>
          <w:t>230</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361" w:history="1">
        <w:r w:rsidR="00A91BA2" w:rsidRPr="008D0025">
          <w:rPr>
            <w:rStyle w:val="Lienhypertexte"/>
            <w:rFonts w:ascii="Sakkal Majalla" w:hAnsi="Sakkal Majalla" w:cs="Sakkal Majalla"/>
            <w:noProof/>
            <w:sz w:val="28"/>
            <w:szCs w:val="28"/>
            <w:rtl/>
            <w:lang w:bidi="ar-DZ"/>
          </w:rPr>
          <w:t>المطلب الثاني أليات الرقابة الخارجية ودورها في تكريس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_Toc127053361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231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62" w:history="1">
        <w:r w:rsidR="00A91BA2" w:rsidRPr="008D0025">
          <w:rPr>
            <w:rStyle w:val="Lienhypertexte"/>
            <w:rFonts w:ascii="Sakkal Majalla" w:hAnsi="Sakkal Majalla" w:cs="Sakkal Majalla"/>
            <w:noProof/>
            <w:sz w:val="28"/>
            <w:szCs w:val="28"/>
            <w:rtl/>
            <w:lang w:bidi="ar-DZ"/>
          </w:rPr>
          <w:t>الفرع الأول تنظيم لجان تفويضات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_Toc127053362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231</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63" w:history="1">
        <w:r w:rsidR="00A91BA2" w:rsidRPr="008D0025">
          <w:rPr>
            <w:rStyle w:val="Lienhypertexte"/>
            <w:rFonts w:ascii="Sakkal Majalla" w:hAnsi="Sakkal Majalla" w:cs="Sakkal Majalla"/>
            <w:noProof/>
            <w:sz w:val="28"/>
            <w:szCs w:val="28"/>
            <w:rtl/>
            <w:lang w:bidi="ar-DZ"/>
          </w:rPr>
          <w:t>أولا- لجنة تفويضات المرفق العام على مستوى الولاية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_Toc127053363 \h </w:instrText>
        </w:r>
        <w:r w:rsidR="0089276A" w:rsidRPr="008D0025">
          <w:rPr>
            <w:noProof/>
            <w:webHidden/>
          </w:rPr>
        </w:r>
        <w:r w:rsidR="0089276A" w:rsidRPr="008D0025">
          <w:rPr>
            <w:noProof/>
            <w:webHidden/>
          </w:rPr>
          <w:fldChar w:fldCharType="separate"/>
        </w:r>
        <w:r w:rsidR="00C31649">
          <w:rPr>
            <w:noProof/>
            <w:webHidden/>
            <w:rtl/>
          </w:rPr>
          <w:t>231</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64" w:history="1">
        <w:r w:rsidR="00A91BA2" w:rsidRPr="008D0025">
          <w:rPr>
            <w:rStyle w:val="Lienhypertexte"/>
            <w:rFonts w:ascii="Sakkal Majalla" w:hAnsi="Sakkal Majalla" w:cs="Sakkal Majalla"/>
            <w:noProof/>
            <w:sz w:val="28"/>
            <w:szCs w:val="28"/>
            <w:rtl/>
            <w:lang w:bidi="ar-DZ"/>
          </w:rPr>
          <w:t>ثانيا- لجنة تفويضات المرفق العام على مستوى البلدية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_Toc127053364 \h </w:instrText>
        </w:r>
        <w:r w:rsidR="0089276A" w:rsidRPr="008D0025">
          <w:rPr>
            <w:noProof/>
            <w:webHidden/>
          </w:rPr>
        </w:r>
        <w:r w:rsidR="0089276A" w:rsidRPr="008D0025">
          <w:rPr>
            <w:noProof/>
            <w:webHidden/>
          </w:rPr>
          <w:fldChar w:fldCharType="separate"/>
        </w:r>
        <w:r w:rsidR="00C31649">
          <w:rPr>
            <w:noProof/>
            <w:webHidden/>
            <w:rtl/>
          </w:rPr>
          <w:t>232</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65" w:history="1">
        <w:r w:rsidR="00A91BA2" w:rsidRPr="008D0025">
          <w:rPr>
            <w:rStyle w:val="Lienhypertexte"/>
            <w:rFonts w:ascii="Sakkal Majalla" w:hAnsi="Sakkal Majalla" w:cs="Sakkal Majalla"/>
            <w:noProof/>
            <w:sz w:val="28"/>
            <w:szCs w:val="28"/>
            <w:rtl/>
            <w:lang w:bidi="ar-DZ"/>
          </w:rPr>
          <w:t>الفرع الثاني تحصين المسار النتافسي من خلال اختصاصات لجان تفويضات المرفق العام</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_Toc127053365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234</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66" w:history="1">
        <w:r w:rsidR="00A91BA2" w:rsidRPr="008D0025">
          <w:rPr>
            <w:rStyle w:val="Lienhypertexte"/>
            <w:rFonts w:ascii="Sakkal Majalla" w:hAnsi="Sakkal Majalla" w:cs="Sakkal Majalla"/>
            <w:noProof/>
            <w:sz w:val="28"/>
            <w:szCs w:val="28"/>
            <w:rtl/>
            <w:lang w:bidi="ar-DZ"/>
          </w:rPr>
          <w:t>أولا- الاختصاص الرقابي للجنة تفويضات المرفق العام قبل مرحلة الإعلان عن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_Toc127053366 \h </w:instrText>
        </w:r>
        <w:r w:rsidR="0089276A" w:rsidRPr="008D0025">
          <w:rPr>
            <w:noProof/>
            <w:webHidden/>
          </w:rPr>
        </w:r>
        <w:r w:rsidR="0089276A" w:rsidRPr="008D0025">
          <w:rPr>
            <w:noProof/>
            <w:webHidden/>
          </w:rPr>
          <w:fldChar w:fldCharType="separate"/>
        </w:r>
        <w:r w:rsidR="00C31649">
          <w:rPr>
            <w:noProof/>
            <w:webHidden/>
            <w:rtl/>
          </w:rPr>
          <w:t>234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67"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مجال رقابة لجنة تفويضات المرفق العام على دفاتر الشروط</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_Toc127053367 \h </w:instrText>
        </w:r>
        <w:r w:rsidR="0089276A" w:rsidRPr="008D0025">
          <w:rPr>
            <w:noProof/>
            <w:webHidden/>
          </w:rPr>
        </w:r>
        <w:r w:rsidR="0089276A" w:rsidRPr="008D0025">
          <w:rPr>
            <w:noProof/>
            <w:webHidden/>
          </w:rPr>
          <w:fldChar w:fldCharType="separate"/>
        </w:r>
        <w:r w:rsidR="00C31649">
          <w:rPr>
            <w:noProof/>
            <w:webHidden/>
            <w:rtl/>
          </w:rPr>
          <w:t>235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68"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نتائج ممارسة الرقابة على دفاتر الشروط</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_Toc127053368 \h </w:instrText>
        </w:r>
        <w:r w:rsidR="0089276A" w:rsidRPr="008D0025">
          <w:rPr>
            <w:noProof/>
            <w:webHidden/>
          </w:rPr>
        </w:r>
        <w:r w:rsidR="0089276A" w:rsidRPr="008D0025">
          <w:rPr>
            <w:noProof/>
            <w:webHidden/>
          </w:rPr>
          <w:fldChar w:fldCharType="separate"/>
        </w:r>
        <w:r w:rsidR="00C31649">
          <w:rPr>
            <w:noProof/>
            <w:webHidden/>
            <w:rtl/>
          </w:rPr>
          <w:t>235</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69" w:history="1">
        <w:r w:rsidR="00A91BA2" w:rsidRPr="008D0025">
          <w:rPr>
            <w:rStyle w:val="Lienhypertexte"/>
            <w:rFonts w:ascii="Sakkal Majalla" w:hAnsi="Sakkal Majalla" w:cs="Sakkal Majalla"/>
            <w:noProof/>
            <w:sz w:val="28"/>
            <w:szCs w:val="28"/>
            <w:rtl/>
            <w:lang w:bidi="ar-DZ"/>
          </w:rPr>
          <w:t>ثانيا- الاختصاص الرقابي للجنة تفويضات المرفق العام قبل دخول اتفاقية التفويض حيز التنفيذ</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_Toc127053369 \h </w:instrText>
        </w:r>
        <w:r w:rsidR="0089276A" w:rsidRPr="008D0025">
          <w:rPr>
            <w:noProof/>
            <w:webHidden/>
          </w:rPr>
        </w:r>
        <w:r w:rsidR="0089276A" w:rsidRPr="008D0025">
          <w:rPr>
            <w:noProof/>
            <w:webHidden/>
          </w:rPr>
          <w:fldChar w:fldCharType="separate"/>
        </w:r>
        <w:r w:rsidR="00C31649">
          <w:rPr>
            <w:noProof/>
            <w:webHidden/>
            <w:rtl/>
          </w:rPr>
          <w:t>236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70"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مراقبة مدى تكريس مبدأ المنافسة من خلال الإجراءات المتبعة لاختيار المفوض له</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_Toc127053370 \h </w:instrText>
        </w:r>
        <w:r w:rsidR="0089276A" w:rsidRPr="008D0025">
          <w:rPr>
            <w:noProof/>
            <w:webHidden/>
          </w:rPr>
        </w:r>
        <w:r w:rsidR="0089276A" w:rsidRPr="008D0025">
          <w:rPr>
            <w:noProof/>
            <w:webHidden/>
          </w:rPr>
          <w:fldChar w:fldCharType="separate"/>
        </w:r>
        <w:r w:rsidR="00C31649">
          <w:rPr>
            <w:noProof/>
            <w:webHidden/>
            <w:rtl/>
          </w:rPr>
          <w:t>236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71"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دراسة الطعون المتعلقة بالمنح المؤقت و إلغاء الإجراء</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_Toc127053371 \h </w:instrText>
        </w:r>
        <w:r w:rsidR="0089276A" w:rsidRPr="008D0025">
          <w:rPr>
            <w:noProof/>
            <w:webHidden/>
          </w:rPr>
        </w:r>
        <w:r w:rsidR="0089276A" w:rsidRPr="008D0025">
          <w:rPr>
            <w:noProof/>
            <w:webHidden/>
          </w:rPr>
          <w:fldChar w:fldCharType="separate"/>
        </w:r>
        <w:r w:rsidR="00C31649">
          <w:rPr>
            <w:noProof/>
            <w:webHidden/>
            <w:rtl/>
          </w:rPr>
          <w:t>237</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72" w:history="1">
        <w:r w:rsidR="00A91BA2" w:rsidRPr="008D0025">
          <w:rPr>
            <w:rStyle w:val="Lienhypertexte"/>
            <w:rFonts w:ascii="Sakkal Majalla" w:hAnsi="Sakkal Majalla" w:cs="Sakkal Majalla"/>
            <w:noProof/>
            <w:sz w:val="28"/>
            <w:szCs w:val="28"/>
            <w:rtl/>
            <w:lang w:bidi="ar-DZ"/>
          </w:rPr>
          <w:t>ثالثا- إمتداد الإختصاص الرقابي  للجنة تفويض المرفق العام خلال مرحلة التنفيد</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_Toc127053372 \h </w:instrText>
        </w:r>
        <w:r w:rsidR="0089276A" w:rsidRPr="008D0025">
          <w:rPr>
            <w:noProof/>
            <w:webHidden/>
          </w:rPr>
        </w:r>
        <w:r w:rsidR="0089276A" w:rsidRPr="008D0025">
          <w:rPr>
            <w:noProof/>
            <w:webHidden/>
          </w:rPr>
          <w:fldChar w:fldCharType="separate"/>
        </w:r>
        <w:r w:rsidR="00C31649">
          <w:rPr>
            <w:noProof/>
            <w:webHidden/>
            <w:rtl/>
          </w:rPr>
          <w:t>237</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73" w:history="1">
        <w:r w:rsidR="00A91BA2" w:rsidRPr="008D0025">
          <w:rPr>
            <w:rStyle w:val="Lienhypertexte"/>
            <w:rFonts w:ascii="Sakkal Majalla" w:hAnsi="Sakkal Majalla" w:cs="Sakkal Majalla"/>
            <w:noProof/>
            <w:sz w:val="28"/>
            <w:szCs w:val="28"/>
            <w:rtl/>
            <w:lang w:bidi="ar-DZ"/>
          </w:rPr>
          <w:t>الفرع الثالث الآثار المترتبة على ممارسة اللجنة  لمهامها و مدى فاعليتها في تكريس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_Toc127053373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238</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74" w:history="1">
        <w:r w:rsidR="00A91BA2" w:rsidRPr="008D0025">
          <w:rPr>
            <w:rStyle w:val="Lienhypertexte"/>
            <w:rFonts w:ascii="Sakkal Majalla" w:hAnsi="Sakkal Majalla" w:cs="Sakkal Majalla"/>
            <w:noProof/>
            <w:sz w:val="28"/>
            <w:szCs w:val="28"/>
            <w:rtl/>
            <w:lang w:bidi="ar-DZ"/>
          </w:rPr>
          <w:t>اولا – الأثار المترتبة على ممارسة لجنة تفويضات المرفق العام لاختصاصها الرقابي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_Toc127053374 \h </w:instrText>
        </w:r>
        <w:r w:rsidR="0089276A" w:rsidRPr="008D0025">
          <w:rPr>
            <w:noProof/>
            <w:webHidden/>
          </w:rPr>
        </w:r>
        <w:r w:rsidR="0089276A" w:rsidRPr="008D0025">
          <w:rPr>
            <w:noProof/>
            <w:webHidden/>
          </w:rPr>
          <w:fldChar w:fldCharType="separate"/>
        </w:r>
        <w:r w:rsidR="00C31649">
          <w:rPr>
            <w:noProof/>
            <w:webHidden/>
            <w:rtl/>
          </w:rPr>
          <w:t>238</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75"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التأشيرة الشاملة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_Toc127053375 \h </w:instrText>
        </w:r>
        <w:r w:rsidR="0089276A" w:rsidRPr="008D0025">
          <w:rPr>
            <w:noProof/>
            <w:webHidden/>
          </w:rPr>
        </w:r>
        <w:r w:rsidR="0089276A" w:rsidRPr="008D0025">
          <w:rPr>
            <w:noProof/>
            <w:webHidden/>
          </w:rPr>
          <w:fldChar w:fldCharType="separate"/>
        </w:r>
        <w:r w:rsidR="00C31649">
          <w:rPr>
            <w:noProof/>
            <w:webHidden/>
            <w:rtl/>
          </w:rPr>
          <w:t>239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76"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التأشيرة المرفقة بتحفظ</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_Toc127053376 \h </w:instrText>
        </w:r>
        <w:r w:rsidR="0089276A" w:rsidRPr="008D0025">
          <w:rPr>
            <w:noProof/>
            <w:webHidden/>
          </w:rPr>
        </w:r>
        <w:r w:rsidR="0089276A" w:rsidRPr="008D0025">
          <w:rPr>
            <w:noProof/>
            <w:webHidden/>
          </w:rPr>
          <w:fldChar w:fldCharType="separate"/>
        </w:r>
        <w:r w:rsidR="00C31649">
          <w:rPr>
            <w:noProof/>
            <w:webHidden/>
            <w:rtl/>
          </w:rPr>
          <w:t>239</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77" w:history="1">
        <w:r w:rsidR="00A91BA2" w:rsidRPr="008D0025">
          <w:rPr>
            <w:rStyle w:val="Lienhypertexte"/>
            <w:rFonts w:ascii="Sakkal Majalla" w:hAnsi="Sakkal Majalla" w:cs="Sakkal Majalla"/>
            <w:noProof/>
            <w:sz w:val="28"/>
            <w:szCs w:val="28"/>
            <w:rtl/>
            <w:lang w:bidi="ar-DZ"/>
          </w:rPr>
          <w:t>ثانيا – مدى فعالية رقابة لجنة 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_Toc127053377 \h </w:instrText>
        </w:r>
        <w:r w:rsidR="0089276A" w:rsidRPr="008D0025">
          <w:rPr>
            <w:noProof/>
            <w:webHidden/>
          </w:rPr>
        </w:r>
        <w:r w:rsidR="0089276A" w:rsidRPr="008D0025">
          <w:rPr>
            <w:noProof/>
            <w:webHidden/>
          </w:rPr>
          <w:fldChar w:fldCharType="separate"/>
        </w:r>
        <w:r w:rsidR="00C31649">
          <w:rPr>
            <w:noProof/>
            <w:webHidden/>
            <w:rtl/>
          </w:rPr>
          <w:t>239</w:t>
        </w:r>
        <w:r w:rsidR="0089276A" w:rsidRPr="008D0025">
          <w:rPr>
            <w:noProof/>
            <w:webHidden/>
          </w:rPr>
          <w:fldChar w:fldCharType="end"/>
        </w:r>
      </w:hyperlink>
    </w:p>
    <w:p w:rsidR="00A91BA2" w:rsidRPr="008D0025" w:rsidRDefault="00112B88" w:rsidP="00F35F08">
      <w:pPr>
        <w:pStyle w:val="TM2"/>
        <w:tabs>
          <w:tab w:val="right" w:leader="dot" w:pos="9062"/>
        </w:tabs>
        <w:bidi/>
        <w:ind w:left="141"/>
        <w:rPr>
          <w:rFonts w:ascii="Sakkal Majalla" w:eastAsiaTheme="minorEastAsia" w:hAnsi="Sakkal Majalla" w:cs="Sakkal Majalla"/>
          <w:smallCaps w:val="0"/>
          <w:noProof/>
          <w:sz w:val="28"/>
          <w:szCs w:val="28"/>
        </w:rPr>
      </w:pPr>
      <w:hyperlink w:anchor="_Toc127053378" w:history="1">
        <w:r w:rsidR="00A91BA2" w:rsidRPr="008D0025">
          <w:rPr>
            <w:rStyle w:val="Lienhypertexte"/>
            <w:rFonts w:ascii="Sakkal Majalla" w:hAnsi="Sakkal Majalla" w:cs="Sakkal Majalla"/>
            <w:noProof/>
            <w:sz w:val="28"/>
            <w:szCs w:val="28"/>
            <w:rtl/>
            <w:lang w:bidi="ar-DZ"/>
          </w:rPr>
          <w:t>المبحث الثاني تباين وتذبب الدور الرقابي لبعض الهيئات والآليات الاخرى في تكريس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_Toc127053378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379" w:history="1">
        <w:r w:rsidR="00A91BA2" w:rsidRPr="008D0025">
          <w:rPr>
            <w:rStyle w:val="Lienhypertexte"/>
            <w:rFonts w:ascii="Sakkal Majalla" w:hAnsi="Sakkal Majalla" w:cs="Sakkal Majalla"/>
            <w:noProof/>
            <w:sz w:val="28"/>
            <w:szCs w:val="28"/>
            <w:rtl/>
            <w:lang w:bidi="ar-DZ"/>
          </w:rPr>
          <w:t>المطلب الأول</w:t>
        </w:r>
        <w:r w:rsidR="00616323">
          <w:rPr>
            <w:rStyle w:val="Lienhypertexte"/>
            <w:rFonts w:ascii="Sakkal Majalla" w:hAnsi="Sakkal Majalla" w:cs="Sakkal Majalla" w:hint="cs"/>
            <w:noProof/>
            <w:sz w:val="28"/>
            <w:szCs w:val="28"/>
            <w:rtl/>
            <w:lang w:bidi="ar-DZ"/>
          </w:rPr>
          <w:t>:</w:t>
        </w:r>
        <w:r w:rsidR="00616323" w:rsidRPr="00616323">
          <w:rPr>
            <w:rStyle w:val="Lienhypertexte"/>
            <w:rFonts w:ascii="Sakkal Majalla" w:hAnsi="Sakkal Majalla" w:cs="Sakkal Majalla"/>
            <w:noProof/>
            <w:sz w:val="28"/>
            <w:szCs w:val="28"/>
            <w:rtl/>
            <w:lang w:bidi="ar-DZ"/>
          </w:rPr>
          <w:t>سلطات الضبط و دورها في حماية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_Toc127053379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380" w:history="1">
        <w:r w:rsidR="00A91BA2" w:rsidRPr="008D0025">
          <w:rPr>
            <w:rStyle w:val="Lienhypertexte"/>
            <w:rFonts w:ascii="Sakkal Majalla" w:hAnsi="Sakkal Majalla" w:cs="Sakkal Majalla"/>
            <w:noProof/>
            <w:sz w:val="28"/>
            <w:szCs w:val="28"/>
            <w:rtl/>
            <w:lang w:bidi="ar-DZ"/>
          </w:rPr>
          <w:t>سلطات الضبط و دورها في حماية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_Toc127053380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241</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81" w:history="1">
        <w:r w:rsidR="00A91BA2" w:rsidRPr="008D0025">
          <w:rPr>
            <w:rStyle w:val="Lienhypertexte"/>
            <w:rFonts w:ascii="Sakkal Majalla" w:hAnsi="Sakkal Majalla" w:cs="Sakkal Majalla"/>
            <w:noProof/>
            <w:sz w:val="28"/>
            <w:szCs w:val="28"/>
            <w:rtl/>
            <w:lang w:bidi="ar-DZ"/>
          </w:rPr>
          <w:t>الفرع الأول</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_Toc127053381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242</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82" w:history="1">
        <w:r w:rsidR="00A91BA2" w:rsidRPr="008D0025">
          <w:rPr>
            <w:rStyle w:val="Lienhypertexte"/>
            <w:rFonts w:ascii="Sakkal Majalla" w:hAnsi="Sakkal Majalla" w:cs="Sakkal Majalla"/>
            <w:noProof/>
            <w:sz w:val="28"/>
            <w:szCs w:val="28"/>
            <w:rtl/>
            <w:lang w:bidi="ar-DZ"/>
          </w:rPr>
          <w:t>سلطة ضبط الصفقات العمومية وتفويضات المرفق العام آلية لضبط</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_Toc127053382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242</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83" w:history="1">
        <w:r w:rsidR="00A91BA2" w:rsidRPr="008D0025">
          <w:rPr>
            <w:rStyle w:val="Lienhypertexte"/>
            <w:rFonts w:ascii="Sakkal Majalla" w:hAnsi="Sakkal Majalla" w:cs="Sakkal Majalla"/>
            <w:noProof/>
            <w:sz w:val="28"/>
            <w:szCs w:val="28"/>
            <w:rtl/>
            <w:lang w:bidi="ar-DZ"/>
          </w:rPr>
          <w:t>السوق الإقتصادي في إطار قواعد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_Toc127053383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242</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84" w:history="1">
        <w:r w:rsidR="00A91BA2" w:rsidRPr="008D0025">
          <w:rPr>
            <w:rStyle w:val="Lienhypertexte"/>
            <w:rFonts w:ascii="Sakkal Majalla" w:hAnsi="Sakkal Majalla" w:cs="Sakkal Majalla"/>
            <w:noProof/>
            <w:sz w:val="28"/>
            <w:szCs w:val="28"/>
            <w:rtl/>
          </w:rPr>
          <w:t>أولا- النظام القانوني لسلطة ضبط الصفقات العمومية و 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_Toc127053384 \h </w:instrText>
        </w:r>
        <w:r w:rsidR="0089276A" w:rsidRPr="008D0025">
          <w:rPr>
            <w:noProof/>
            <w:webHidden/>
          </w:rPr>
        </w:r>
        <w:r w:rsidR="0089276A" w:rsidRPr="008D0025">
          <w:rPr>
            <w:noProof/>
            <w:webHidden/>
          </w:rPr>
          <w:fldChar w:fldCharType="separate"/>
        </w:r>
        <w:r w:rsidR="00C31649">
          <w:rPr>
            <w:noProof/>
            <w:webHidden/>
            <w:rtl/>
          </w:rPr>
          <w:t>242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85"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rPr>
          <w:t>تنظيم سلطة ضبط الصفقات العمومية وتفويضات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_Toc127053385 \h </w:instrText>
        </w:r>
        <w:r w:rsidR="0089276A" w:rsidRPr="008D0025">
          <w:rPr>
            <w:noProof/>
            <w:webHidden/>
          </w:rPr>
        </w:r>
        <w:r w:rsidR="0089276A" w:rsidRPr="008D0025">
          <w:rPr>
            <w:noProof/>
            <w:webHidden/>
          </w:rPr>
          <w:fldChar w:fldCharType="separate"/>
        </w:r>
        <w:r w:rsidR="00C31649">
          <w:rPr>
            <w:noProof/>
            <w:webHidden/>
            <w:rtl/>
          </w:rPr>
          <w:t>242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86"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الصلاحيات ذات الطابع الرقابي لسلطة ضبط الصفقات العمومية وتفويضات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_Toc127053386 \h </w:instrText>
        </w:r>
        <w:r w:rsidR="0089276A" w:rsidRPr="008D0025">
          <w:rPr>
            <w:noProof/>
            <w:webHidden/>
          </w:rPr>
        </w:r>
        <w:r w:rsidR="0089276A" w:rsidRPr="008D0025">
          <w:rPr>
            <w:noProof/>
            <w:webHidden/>
          </w:rPr>
          <w:fldChar w:fldCharType="separate"/>
        </w:r>
        <w:r w:rsidR="00C31649">
          <w:rPr>
            <w:noProof/>
            <w:webHidden/>
            <w:rtl/>
          </w:rPr>
          <w:t>243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87" w:history="1">
        <w:r w:rsidR="00A91BA2" w:rsidRPr="008D0025">
          <w:rPr>
            <w:rStyle w:val="Lienhypertexte"/>
            <w:rFonts w:ascii="Sakkal Majalla" w:hAnsi="Sakkal Majalla" w:cs="Sakkal Majalla"/>
            <w:noProof/>
            <w:sz w:val="28"/>
            <w:szCs w:val="28"/>
            <w:rtl/>
            <w:lang w:bidi="ar-DZ"/>
          </w:rPr>
          <w:t>ثانيا - ما مدى تكريس سلطة ضبط الصفقات العمومية وتفويضات المرفق العام لمبدأ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_Toc127053387 \h </w:instrText>
        </w:r>
        <w:r w:rsidR="0089276A" w:rsidRPr="008D0025">
          <w:rPr>
            <w:noProof/>
            <w:webHidden/>
          </w:rPr>
        </w:r>
        <w:r w:rsidR="0089276A" w:rsidRPr="008D0025">
          <w:rPr>
            <w:noProof/>
            <w:webHidden/>
          </w:rPr>
          <w:fldChar w:fldCharType="separate"/>
        </w:r>
        <w:r w:rsidR="00C31649">
          <w:rPr>
            <w:noProof/>
            <w:webHidden/>
            <w:rtl/>
          </w:rPr>
          <w:t>245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88"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دوافع إستحداث سلطة ضبط الصفقات العمومية وتفويضات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_Toc127053388 \h </w:instrText>
        </w:r>
        <w:r w:rsidR="0089276A" w:rsidRPr="008D0025">
          <w:rPr>
            <w:noProof/>
            <w:webHidden/>
          </w:rPr>
        </w:r>
        <w:r w:rsidR="0089276A" w:rsidRPr="008D0025">
          <w:rPr>
            <w:noProof/>
            <w:webHidden/>
          </w:rPr>
          <w:fldChar w:fldCharType="separate"/>
        </w:r>
        <w:r w:rsidR="00C31649">
          <w:rPr>
            <w:noProof/>
            <w:webHidden/>
            <w:rtl/>
          </w:rPr>
          <w:t>245</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89" w:history="1">
        <w:r w:rsidR="00A91BA2" w:rsidRPr="008D0025">
          <w:rPr>
            <w:rStyle w:val="Lienhypertexte"/>
            <w:rFonts w:ascii="Sakkal Majalla" w:hAnsi="Sakkal Majalla" w:cs="Sakkal Majalla"/>
            <w:noProof/>
            <w:sz w:val="28"/>
            <w:szCs w:val="28"/>
            <w:lang w:bidi="ar-DZ"/>
          </w:rPr>
          <w:t>1-1-</w:t>
        </w:r>
        <w:r w:rsidR="00A91BA2" w:rsidRPr="008D0025">
          <w:rPr>
            <w:rStyle w:val="Lienhypertexte"/>
            <w:rFonts w:ascii="Sakkal Majalla" w:hAnsi="Sakkal Majalla" w:cs="Sakkal Majalla"/>
            <w:noProof/>
            <w:sz w:val="28"/>
            <w:szCs w:val="28"/>
            <w:rtl/>
            <w:lang w:bidi="ar-DZ"/>
          </w:rPr>
          <w:t>حوكمة أليات الرقابة للصفقات العمومية وفويضات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_Toc127053389 \h </w:instrText>
        </w:r>
        <w:r w:rsidR="0089276A" w:rsidRPr="008D0025">
          <w:rPr>
            <w:noProof/>
            <w:webHidden/>
          </w:rPr>
        </w:r>
        <w:r w:rsidR="0089276A" w:rsidRPr="008D0025">
          <w:rPr>
            <w:noProof/>
            <w:webHidden/>
          </w:rPr>
          <w:fldChar w:fldCharType="separate"/>
        </w:r>
        <w:r w:rsidR="00C31649">
          <w:rPr>
            <w:noProof/>
            <w:webHidden/>
            <w:rtl/>
          </w:rPr>
          <w:t>246</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90" w:history="1">
        <w:r w:rsidR="00A91BA2" w:rsidRPr="008D0025">
          <w:rPr>
            <w:rStyle w:val="Lienhypertexte"/>
            <w:rFonts w:ascii="Sakkal Majalla" w:hAnsi="Sakkal Majalla" w:cs="Sakkal Majalla"/>
            <w:noProof/>
            <w:sz w:val="28"/>
            <w:szCs w:val="28"/>
            <w:lang w:bidi="ar-DZ"/>
          </w:rPr>
          <w:t>1-2-</w:t>
        </w:r>
        <w:r w:rsidR="00A91BA2" w:rsidRPr="008D0025">
          <w:rPr>
            <w:rStyle w:val="Lienhypertexte"/>
            <w:rFonts w:ascii="Sakkal Majalla" w:hAnsi="Sakkal Majalla" w:cs="Sakkal Majalla"/>
            <w:noProof/>
            <w:sz w:val="28"/>
            <w:szCs w:val="28"/>
            <w:rtl/>
            <w:lang w:bidi="ar-DZ"/>
          </w:rPr>
          <w:t>تحقيق الرشادة الإقتصادية كهدف للمنافسة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_Toc127053390 \h </w:instrText>
        </w:r>
        <w:r w:rsidR="0089276A" w:rsidRPr="008D0025">
          <w:rPr>
            <w:noProof/>
            <w:webHidden/>
          </w:rPr>
        </w:r>
        <w:r w:rsidR="0089276A" w:rsidRPr="008D0025">
          <w:rPr>
            <w:noProof/>
            <w:webHidden/>
          </w:rPr>
          <w:fldChar w:fldCharType="separate"/>
        </w:r>
        <w:r w:rsidR="00C31649">
          <w:rPr>
            <w:noProof/>
            <w:webHidden/>
            <w:rtl/>
          </w:rPr>
          <w:t>246</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91"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عمل سلطة ضبط الصفقات العمومية بين الفعالية والتعطيل وأثر ذلك على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_Toc127053391 \h </w:instrText>
        </w:r>
        <w:r w:rsidR="0089276A" w:rsidRPr="008D0025">
          <w:rPr>
            <w:noProof/>
            <w:webHidden/>
          </w:rPr>
        </w:r>
        <w:r w:rsidR="0089276A" w:rsidRPr="008D0025">
          <w:rPr>
            <w:noProof/>
            <w:webHidden/>
          </w:rPr>
          <w:fldChar w:fldCharType="separate"/>
        </w:r>
        <w:r w:rsidR="00C31649">
          <w:rPr>
            <w:noProof/>
            <w:webHidden/>
            <w:rtl/>
          </w:rPr>
          <w:t>246</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392" w:history="1">
        <w:r w:rsidR="00A91BA2" w:rsidRPr="008D0025">
          <w:rPr>
            <w:rStyle w:val="Lienhypertexte"/>
            <w:rFonts w:ascii="Sakkal Majalla" w:hAnsi="Sakkal Majalla" w:cs="Sakkal Majalla"/>
            <w:noProof/>
            <w:sz w:val="28"/>
            <w:szCs w:val="28"/>
            <w:rtl/>
            <w:lang w:bidi="ar-DZ"/>
          </w:rPr>
          <w:t>2-1-إنتفاء إستقلالية سلطة ضبط الصفقات العمومية و تفويضات المرفق العام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_Toc127053392 \h </w:instrText>
        </w:r>
        <w:r w:rsidR="0089276A" w:rsidRPr="008D0025">
          <w:rPr>
            <w:noProof/>
            <w:webHidden/>
          </w:rPr>
        </w:r>
        <w:r w:rsidR="0089276A" w:rsidRPr="008D0025">
          <w:rPr>
            <w:noProof/>
            <w:webHidden/>
          </w:rPr>
          <w:fldChar w:fldCharType="separate"/>
        </w:r>
        <w:r w:rsidR="00C31649">
          <w:rPr>
            <w:noProof/>
            <w:webHidden/>
            <w:rtl/>
          </w:rPr>
          <w:t>247</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393"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-2 محدودية فعالية رقابة سلطة ضبط الصفقات العمومية وتفويضات المرفق العام في تكريس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_Toc127053393 \h </w:instrText>
        </w:r>
        <w:r w:rsidR="0089276A" w:rsidRPr="008D0025">
          <w:rPr>
            <w:noProof/>
            <w:webHidden/>
          </w:rPr>
        </w:r>
        <w:r w:rsidR="0089276A" w:rsidRPr="008D0025">
          <w:rPr>
            <w:noProof/>
            <w:webHidden/>
          </w:rPr>
          <w:fldChar w:fldCharType="separate"/>
        </w:r>
        <w:r w:rsidR="00C31649">
          <w:rPr>
            <w:noProof/>
            <w:webHidden/>
            <w:rtl/>
          </w:rPr>
          <w:t>248</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94" w:history="1">
        <w:r w:rsidR="00A91BA2" w:rsidRPr="008D0025">
          <w:rPr>
            <w:rStyle w:val="Lienhypertexte"/>
            <w:rFonts w:ascii="Sakkal Majalla" w:hAnsi="Sakkal Majalla" w:cs="Sakkal Majalla"/>
            <w:noProof/>
            <w:sz w:val="28"/>
            <w:szCs w:val="28"/>
            <w:rtl/>
            <w:lang w:bidi="ar-DZ"/>
          </w:rPr>
          <w:t>الفرع الثاني</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_Toc127053394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249</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395" w:history="1">
        <w:r w:rsidR="00A91BA2" w:rsidRPr="008D0025">
          <w:rPr>
            <w:rStyle w:val="Lienhypertexte"/>
            <w:rFonts w:ascii="Sakkal Majalla" w:hAnsi="Sakkal Majalla" w:cs="Sakkal Majalla"/>
            <w:noProof/>
            <w:sz w:val="28"/>
            <w:szCs w:val="28"/>
            <w:rtl/>
            <w:lang w:bidi="ar-DZ"/>
          </w:rPr>
          <w:t>الدور الرقابي المكمل لسلطات الضبط الإقتصادي في تكريس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_Toc127053395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249</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396" w:history="1">
        <w:r w:rsidR="00A91BA2" w:rsidRPr="008D0025">
          <w:rPr>
            <w:rStyle w:val="Lienhypertexte"/>
            <w:rFonts w:ascii="Sakkal Majalla" w:hAnsi="Sakkal Majalla" w:cs="Sakkal Majalla"/>
            <w:noProof/>
            <w:sz w:val="28"/>
            <w:szCs w:val="28"/>
            <w:rtl/>
            <w:lang w:bidi="ar-DZ"/>
          </w:rPr>
          <w:t>أولا – دور مجلس المنافسة كسلطة ضبط لتكريس و حماية مبدأ المنافسة في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_Toc127053396 \h </w:instrText>
        </w:r>
        <w:r w:rsidR="0089276A" w:rsidRPr="008D0025">
          <w:rPr>
            <w:noProof/>
            <w:webHidden/>
          </w:rPr>
        </w:r>
        <w:r w:rsidR="0089276A" w:rsidRPr="008D0025">
          <w:rPr>
            <w:noProof/>
            <w:webHidden/>
          </w:rPr>
          <w:fldChar w:fldCharType="separate"/>
        </w:r>
        <w:r w:rsidR="00C31649">
          <w:rPr>
            <w:noProof/>
            <w:webHidden/>
            <w:rtl/>
          </w:rPr>
          <w:t>250</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97"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التنظيم القانوني لمجلس المحاسبة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_Toc127053397 \h </w:instrText>
        </w:r>
        <w:r w:rsidR="0089276A" w:rsidRPr="008D0025">
          <w:rPr>
            <w:noProof/>
            <w:webHidden/>
          </w:rPr>
        </w:r>
        <w:r w:rsidR="0089276A" w:rsidRPr="008D0025">
          <w:rPr>
            <w:noProof/>
            <w:webHidden/>
          </w:rPr>
          <w:fldChar w:fldCharType="separate"/>
        </w:r>
        <w:r w:rsidR="00C31649">
          <w:rPr>
            <w:noProof/>
            <w:webHidden/>
            <w:rtl/>
          </w:rPr>
          <w:t>250</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398"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مجلس المنافسة ودوره في حماية  وتكريس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_Toc127053398 \h </w:instrText>
        </w:r>
        <w:r w:rsidR="0089276A" w:rsidRPr="008D0025">
          <w:rPr>
            <w:noProof/>
            <w:webHidden/>
          </w:rPr>
        </w:r>
        <w:r w:rsidR="0089276A" w:rsidRPr="008D0025">
          <w:rPr>
            <w:noProof/>
            <w:webHidden/>
          </w:rPr>
          <w:fldChar w:fldCharType="separate"/>
        </w:r>
        <w:r w:rsidR="00C31649">
          <w:rPr>
            <w:noProof/>
            <w:webHidden/>
            <w:rtl/>
          </w:rPr>
          <w:t>252</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399" w:history="1">
        <w:r w:rsidR="00A91BA2" w:rsidRPr="008D0025">
          <w:rPr>
            <w:rStyle w:val="Lienhypertexte"/>
            <w:rFonts w:ascii="Sakkal Majalla" w:hAnsi="Sakkal Majalla" w:cs="Sakkal Majalla"/>
            <w:noProof/>
            <w:sz w:val="28"/>
            <w:szCs w:val="28"/>
            <w:rtl/>
            <w:lang w:bidi="ar-DZ"/>
          </w:rPr>
          <w:t>ثانيا –  سلطات الضبط القطاعية ودورها المكمل في تكريس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_Toc127053399 \h </w:instrText>
        </w:r>
        <w:r w:rsidR="0089276A" w:rsidRPr="008D0025">
          <w:rPr>
            <w:noProof/>
            <w:webHidden/>
          </w:rPr>
        </w:r>
        <w:r w:rsidR="0089276A" w:rsidRPr="008D0025">
          <w:rPr>
            <w:noProof/>
            <w:webHidden/>
          </w:rPr>
          <w:fldChar w:fldCharType="separate"/>
        </w:r>
        <w:r w:rsidR="00C31649">
          <w:rPr>
            <w:noProof/>
            <w:webHidden/>
            <w:rtl/>
          </w:rPr>
          <w:t>254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00" w:history="1">
        <w:r w:rsidR="00A91BA2" w:rsidRPr="008D0025">
          <w:rPr>
            <w:rStyle w:val="Lienhypertexte"/>
            <w:rFonts w:ascii="Sakkal Majalla" w:hAnsi="Sakkal Majalla" w:cs="Sakkal Majalla"/>
            <w:noProof/>
            <w:sz w:val="28"/>
            <w:szCs w:val="28"/>
            <w:lang w:bidi="ar-AE"/>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AE"/>
          </w:rPr>
          <w:t>رقابة سلطة ضبط تفويض مرفق المياه بين التكريس والالغاء</w:t>
        </w:r>
        <w:r w:rsidR="00AE106E">
          <w:rPr>
            <w:rStyle w:val="Lienhypertexte"/>
            <w:rFonts w:ascii="Sakkal Majalla" w:hAnsi="Sakkal Majalla" w:cs="Sakkal Majalla"/>
            <w:noProof/>
            <w:sz w:val="28"/>
            <w:szCs w:val="28"/>
            <w:lang w:bidi="ar-AE"/>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_Toc127053400 \h </w:instrText>
        </w:r>
        <w:r w:rsidR="0089276A" w:rsidRPr="008D0025">
          <w:rPr>
            <w:noProof/>
            <w:webHidden/>
          </w:rPr>
        </w:r>
        <w:r w:rsidR="0089276A" w:rsidRPr="008D0025">
          <w:rPr>
            <w:noProof/>
            <w:webHidden/>
          </w:rPr>
          <w:fldChar w:fldCharType="separate"/>
        </w:r>
        <w:r w:rsidR="00C31649">
          <w:rPr>
            <w:noProof/>
            <w:webHidden/>
            <w:rtl/>
          </w:rPr>
          <w:t>255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01"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AE"/>
          </w:rPr>
          <w:t>ضرورة تنصيب سلطة ضبط النقل لإخضاع التفويض لرقابتها</w:t>
        </w:r>
        <w:r w:rsidR="00AE106E">
          <w:rPr>
            <w:rStyle w:val="Lienhypertexte"/>
            <w:rFonts w:ascii="Sakkal Majalla" w:hAnsi="Sakkal Majalla" w:cs="Sakkal Majalla"/>
            <w:noProof/>
            <w:sz w:val="28"/>
            <w:szCs w:val="28"/>
            <w:lang w:bidi="ar-AE"/>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_Toc127053401 \h </w:instrText>
        </w:r>
        <w:r w:rsidR="0089276A" w:rsidRPr="008D0025">
          <w:rPr>
            <w:noProof/>
            <w:webHidden/>
          </w:rPr>
        </w:r>
        <w:r w:rsidR="0089276A" w:rsidRPr="008D0025">
          <w:rPr>
            <w:noProof/>
            <w:webHidden/>
          </w:rPr>
          <w:fldChar w:fldCharType="separate"/>
        </w:r>
        <w:r w:rsidR="00C31649">
          <w:rPr>
            <w:noProof/>
            <w:webHidden/>
            <w:rtl/>
          </w:rPr>
          <w:t>256</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402" w:history="1">
        <w:r w:rsidR="00A91BA2" w:rsidRPr="008D0025">
          <w:rPr>
            <w:rStyle w:val="Lienhypertexte"/>
            <w:rFonts w:ascii="Sakkal Majalla" w:hAnsi="Sakkal Majalla" w:cs="Sakkal Majalla"/>
            <w:noProof/>
            <w:sz w:val="28"/>
            <w:szCs w:val="28"/>
            <w:rtl/>
            <w:lang w:bidi="ar-DZ"/>
          </w:rPr>
          <w:t>2-1</w:t>
        </w:r>
        <w:r w:rsidR="00A91BA2" w:rsidRPr="008D0025">
          <w:rPr>
            <w:rStyle w:val="Lienhypertexte"/>
            <w:rFonts w:ascii="Sakkal Majalla" w:hAnsi="Sakkal Majalla" w:cs="Sakkal Majalla"/>
            <w:noProof/>
            <w:sz w:val="28"/>
            <w:szCs w:val="28"/>
            <w:rtl/>
            <w:lang w:bidi="ar-AE"/>
          </w:rPr>
          <w:t>-  الدور المميز لسلطة ضبط البريد والاتصالات الالكترونية لتجسيد مبدأ المنافسة في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_Toc127053402 \h </w:instrText>
        </w:r>
        <w:r w:rsidR="0089276A" w:rsidRPr="008D0025">
          <w:rPr>
            <w:noProof/>
            <w:webHidden/>
          </w:rPr>
        </w:r>
        <w:r w:rsidR="0089276A" w:rsidRPr="008D0025">
          <w:rPr>
            <w:noProof/>
            <w:webHidden/>
          </w:rPr>
          <w:fldChar w:fldCharType="separate"/>
        </w:r>
        <w:r w:rsidR="00C31649">
          <w:rPr>
            <w:noProof/>
            <w:webHidden/>
            <w:rtl/>
          </w:rPr>
          <w:t>257</w:t>
        </w:r>
        <w:r w:rsidR="0089276A" w:rsidRPr="008D0025">
          <w:rPr>
            <w:noProof/>
            <w:webHidden/>
          </w:rPr>
          <w:fldChar w:fldCharType="end"/>
        </w:r>
      </w:hyperlink>
    </w:p>
    <w:p w:rsidR="00A91BA2" w:rsidRPr="008D0025" w:rsidRDefault="00112B88" w:rsidP="00F35F08">
      <w:pPr>
        <w:pStyle w:val="TM3"/>
        <w:tabs>
          <w:tab w:val="right" w:leader="dot" w:pos="9062"/>
        </w:tabs>
        <w:bidi/>
        <w:ind w:left="141"/>
        <w:rPr>
          <w:rFonts w:ascii="Sakkal Majalla" w:eastAsiaTheme="minorEastAsia" w:hAnsi="Sakkal Majalla" w:cs="Sakkal Majalla"/>
          <w:i w:val="0"/>
          <w:iCs w:val="0"/>
          <w:noProof/>
          <w:sz w:val="28"/>
          <w:szCs w:val="28"/>
        </w:rPr>
      </w:pPr>
      <w:hyperlink w:anchor="_Toc127053403" w:history="1">
        <w:r w:rsidR="00A91BA2" w:rsidRPr="008D0025">
          <w:rPr>
            <w:rStyle w:val="Lienhypertexte"/>
            <w:rFonts w:ascii="Sakkal Majalla" w:hAnsi="Sakkal Majalla" w:cs="Sakkal Majalla"/>
            <w:noProof/>
            <w:sz w:val="28"/>
            <w:szCs w:val="28"/>
            <w:rtl/>
            <w:lang w:bidi="ar-DZ"/>
          </w:rPr>
          <w:t>المطلب الثاني الرقابة المالية والوصائية والقضائية  لتدعيم المنافسة في عقود التفويض</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_Toc127053403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259</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404" w:history="1">
        <w:r w:rsidR="00A91BA2" w:rsidRPr="008D0025">
          <w:rPr>
            <w:rStyle w:val="Lienhypertexte"/>
            <w:rFonts w:ascii="Sakkal Majalla" w:hAnsi="Sakkal Majalla" w:cs="Sakkal Majalla"/>
            <w:noProof/>
            <w:sz w:val="28"/>
            <w:szCs w:val="28"/>
            <w:rtl/>
            <w:lang w:bidi="ar-DZ"/>
          </w:rPr>
          <w:t>الفرع الأول تدخل الآليات المالية المتخصصة في حماية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_Toc127053404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260</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405" w:history="1">
        <w:r w:rsidR="00A91BA2" w:rsidRPr="008D0025">
          <w:rPr>
            <w:rStyle w:val="Lienhypertexte"/>
            <w:rFonts w:ascii="Sakkal Majalla" w:hAnsi="Sakkal Majalla" w:cs="Sakkal Majalla"/>
            <w:noProof/>
            <w:sz w:val="28"/>
            <w:szCs w:val="28"/>
            <w:rtl/>
            <w:lang w:bidi="ar-DZ"/>
          </w:rPr>
          <w:t>أولا- الدور المتباين لمجلس المحاسبة في تقرير المنافسة في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_Toc127053405 \h </w:instrText>
        </w:r>
        <w:r w:rsidR="0089276A" w:rsidRPr="008D0025">
          <w:rPr>
            <w:noProof/>
            <w:webHidden/>
          </w:rPr>
        </w:r>
        <w:r w:rsidR="0089276A" w:rsidRPr="008D0025">
          <w:rPr>
            <w:noProof/>
            <w:webHidden/>
          </w:rPr>
          <w:fldChar w:fldCharType="separate"/>
        </w:r>
        <w:r w:rsidR="00C31649">
          <w:rPr>
            <w:noProof/>
            <w:webHidden/>
            <w:rtl/>
          </w:rPr>
          <w:t>260</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06" w:history="1">
        <w:r w:rsidR="00A91BA2" w:rsidRPr="008D0025">
          <w:rPr>
            <w:rStyle w:val="Lienhypertexte"/>
            <w:rFonts w:ascii="Sakkal Majalla" w:hAnsi="Sakkal Majalla" w:cs="Sakkal Majalla"/>
            <w:noProof/>
            <w:sz w:val="28"/>
            <w:szCs w:val="28"/>
            <w:lang w:bidi="ar-DZ"/>
          </w:rPr>
          <w:t>1</w:t>
        </w:r>
        <w:r w:rsidR="00A91BA2" w:rsidRPr="008D0025">
          <w:rPr>
            <w:rStyle w:val="Lienhypertexte"/>
            <w:rFonts w:ascii="Sakkal Majalla" w:hAnsi="Sakkal Majalla" w:cs="Sakkal Majalla"/>
            <w:noProof/>
            <w:sz w:val="28"/>
            <w:szCs w:val="28"/>
            <w:rtl/>
            <w:lang w:bidi="ar-DZ"/>
          </w:rPr>
          <w:t xml:space="preserve"> –  النظام القانوني لمجلس المحاسبة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_Toc127053406 \h </w:instrText>
        </w:r>
        <w:r w:rsidR="0089276A" w:rsidRPr="008D0025">
          <w:rPr>
            <w:noProof/>
            <w:webHidden/>
          </w:rPr>
        </w:r>
        <w:r w:rsidR="0089276A" w:rsidRPr="008D0025">
          <w:rPr>
            <w:noProof/>
            <w:webHidden/>
          </w:rPr>
          <w:fldChar w:fldCharType="separate"/>
        </w:r>
        <w:r w:rsidR="00C31649">
          <w:rPr>
            <w:noProof/>
            <w:webHidden/>
            <w:rtl/>
          </w:rPr>
          <w:t>261</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07"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 xml:space="preserve"> - إختصاصات مجلس المحاسبة وأثرها في دفع وحماية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_Toc127053407 \h </w:instrText>
        </w:r>
        <w:r w:rsidR="0089276A" w:rsidRPr="008D0025">
          <w:rPr>
            <w:noProof/>
            <w:webHidden/>
          </w:rPr>
        </w:r>
        <w:r w:rsidR="0089276A" w:rsidRPr="008D0025">
          <w:rPr>
            <w:noProof/>
            <w:webHidden/>
          </w:rPr>
          <w:fldChar w:fldCharType="separate"/>
        </w:r>
        <w:r w:rsidR="00C31649">
          <w:rPr>
            <w:noProof/>
            <w:webHidden/>
            <w:rtl/>
          </w:rPr>
          <w:t>261</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408" w:history="1">
        <w:r w:rsidR="00A91BA2" w:rsidRPr="008D0025">
          <w:rPr>
            <w:rStyle w:val="Lienhypertexte"/>
            <w:rFonts w:ascii="Sakkal Majalla" w:hAnsi="Sakkal Majalla" w:cs="Sakkal Majalla"/>
            <w:noProof/>
            <w:sz w:val="28"/>
            <w:szCs w:val="28"/>
            <w:rtl/>
            <w:lang w:bidi="ar-DZ"/>
          </w:rPr>
          <w:t>1-1-مهام مجلس المحاسبة وتجسيد مبدأ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_Toc127053408 \h </w:instrText>
        </w:r>
        <w:r w:rsidR="0089276A" w:rsidRPr="008D0025">
          <w:rPr>
            <w:noProof/>
            <w:webHidden/>
          </w:rPr>
        </w:r>
        <w:r w:rsidR="0089276A" w:rsidRPr="008D0025">
          <w:rPr>
            <w:noProof/>
            <w:webHidden/>
          </w:rPr>
          <w:fldChar w:fldCharType="separate"/>
        </w:r>
        <w:r w:rsidR="00C31649">
          <w:rPr>
            <w:noProof/>
            <w:webHidden/>
            <w:rtl/>
          </w:rPr>
          <w:t>262</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409" w:history="1">
        <w:r w:rsidR="00A91BA2" w:rsidRPr="008D0025">
          <w:rPr>
            <w:rStyle w:val="Lienhypertexte"/>
            <w:rFonts w:ascii="Sakkal Majalla" w:hAnsi="Sakkal Majalla" w:cs="Sakkal Majalla"/>
            <w:noProof/>
            <w:sz w:val="28"/>
            <w:szCs w:val="28"/>
            <w:lang w:bidi="ar-DZ"/>
          </w:rPr>
          <w:t>1-2-</w:t>
        </w:r>
        <w:r w:rsidR="00A91BA2" w:rsidRPr="008D0025">
          <w:rPr>
            <w:rStyle w:val="Lienhypertexte"/>
            <w:rFonts w:ascii="Sakkal Majalla" w:hAnsi="Sakkal Majalla" w:cs="Sakkal Majalla"/>
            <w:noProof/>
            <w:sz w:val="28"/>
            <w:szCs w:val="28"/>
            <w:rtl/>
            <w:lang w:bidi="ar-DZ"/>
          </w:rPr>
          <w:t>سير عمل مجلس المحاسبة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_Toc127053409 \h </w:instrText>
        </w:r>
        <w:r w:rsidR="0089276A" w:rsidRPr="008D0025">
          <w:rPr>
            <w:noProof/>
            <w:webHidden/>
          </w:rPr>
        </w:r>
        <w:r w:rsidR="0089276A" w:rsidRPr="008D0025">
          <w:rPr>
            <w:noProof/>
            <w:webHidden/>
          </w:rPr>
          <w:fldChar w:fldCharType="separate"/>
        </w:r>
        <w:r w:rsidR="00C31649">
          <w:rPr>
            <w:noProof/>
            <w:webHidden/>
            <w:rtl/>
          </w:rPr>
          <w:t>263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410" w:history="1">
        <w:r w:rsidR="00A91BA2" w:rsidRPr="008D0025">
          <w:rPr>
            <w:rStyle w:val="Lienhypertexte"/>
            <w:rFonts w:ascii="Sakkal Majalla" w:hAnsi="Sakkal Majalla" w:cs="Sakkal Majalla"/>
            <w:noProof/>
            <w:sz w:val="28"/>
            <w:szCs w:val="28"/>
            <w:rtl/>
            <w:lang w:bidi="ar-DZ"/>
          </w:rPr>
          <w:t>ثانيا- تقزيم دور المفتشية العامة للمالية في حمايةمبدا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_Toc127053410 \h </w:instrText>
        </w:r>
        <w:r w:rsidR="0089276A" w:rsidRPr="008D0025">
          <w:rPr>
            <w:noProof/>
            <w:webHidden/>
          </w:rPr>
        </w:r>
        <w:r w:rsidR="0089276A" w:rsidRPr="008D0025">
          <w:rPr>
            <w:noProof/>
            <w:webHidden/>
          </w:rPr>
          <w:fldChar w:fldCharType="separate"/>
        </w:r>
        <w:r w:rsidR="00C31649">
          <w:rPr>
            <w:noProof/>
            <w:webHidden/>
            <w:rtl/>
          </w:rPr>
          <w:t>264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11"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النظام القانوني للمفتشية العامة للمالية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_Toc127053411 \h </w:instrText>
        </w:r>
        <w:r w:rsidR="0089276A" w:rsidRPr="008D0025">
          <w:rPr>
            <w:noProof/>
            <w:webHidden/>
          </w:rPr>
        </w:r>
        <w:r w:rsidR="0089276A" w:rsidRPr="008D0025">
          <w:rPr>
            <w:noProof/>
            <w:webHidden/>
          </w:rPr>
          <w:fldChar w:fldCharType="separate"/>
        </w:r>
        <w:r w:rsidR="00C31649">
          <w:rPr>
            <w:noProof/>
            <w:webHidden/>
            <w:rtl/>
          </w:rPr>
          <w:t>264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12" w:history="1">
        <w:r w:rsidR="00A91BA2" w:rsidRPr="008D0025">
          <w:rPr>
            <w:rStyle w:val="Lienhypertexte"/>
            <w:rFonts w:ascii="Sakkal Majalla" w:hAnsi="Sakkal Majalla" w:cs="Sakkal Majalla"/>
            <w:noProof/>
            <w:sz w:val="28"/>
            <w:szCs w:val="28"/>
            <w:lang w:bidi="ar-DZ"/>
          </w:rPr>
          <w:t>2</w:t>
        </w:r>
        <w:r w:rsidR="00A91BA2" w:rsidRPr="008D0025">
          <w:rPr>
            <w:rStyle w:val="Lienhypertexte"/>
            <w:rFonts w:ascii="Sakkal Majalla" w:hAnsi="Sakkal Majalla" w:cs="Sakkal Majalla"/>
            <w:noProof/>
            <w:sz w:val="28"/>
            <w:szCs w:val="28"/>
            <w:rtl/>
            <w:lang w:bidi="ar-DZ"/>
          </w:rPr>
          <w:t xml:space="preserve"> -  الهيئات والإدارات التي تدخل مجال رقابة المفتشية العامة للمالية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_Toc127053412 \h </w:instrText>
        </w:r>
        <w:r w:rsidR="0089276A" w:rsidRPr="008D0025">
          <w:rPr>
            <w:noProof/>
            <w:webHidden/>
          </w:rPr>
        </w:r>
        <w:r w:rsidR="0089276A" w:rsidRPr="008D0025">
          <w:rPr>
            <w:noProof/>
            <w:webHidden/>
          </w:rPr>
          <w:fldChar w:fldCharType="separate"/>
        </w:r>
        <w:r w:rsidR="00C31649">
          <w:rPr>
            <w:noProof/>
            <w:webHidden/>
            <w:rtl/>
          </w:rPr>
          <w:t>265</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13" w:history="1">
        <w:r w:rsidR="00A91BA2" w:rsidRPr="008D0025">
          <w:rPr>
            <w:rStyle w:val="Lienhypertexte"/>
            <w:rFonts w:ascii="Sakkal Majalla" w:hAnsi="Sakkal Majalla" w:cs="Sakkal Majalla"/>
            <w:noProof/>
            <w:sz w:val="28"/>
            <w:szCs w:val="28"/>
            <w:lang w:bidi="ar-DZ"/>
          </w:rPr>
          <w:t>3</w:t>
        </w:r>
        <w:r w:rsidR="00A91BA2" w:rsidRPr="008D0025">
          <w:rPr>
            <w:rStyle w:val="Lienhypertexte"/>
            <w:rFonts w:ascii="Sakkal Majalla" w:hAnsi="Sakkal Majalla" w:cs="Sakkal Majalla"/>
            <w:noProof/>
            <w:sz w:val="28"/>
            <w:szCs w:val="28"/>
            <w:rtl/>
            <w:lang w:bidi="ar-DZ"/>
          </w:rPr>
          <w:t xml:space="preserve"> –  مهام المفتشية العامة في إطار تكريس مبدأ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_Toc127053413 \h </w:instrText>
        </w:r>
        <w:r w:rsidR="0089276A" w:rsidRPr="008D0025">
          <w:rPr>
            <w:noProof/>
            <w:webHidden/>
          </w:rPr>
        </w:r>
        <w:r w:rsidR="0089276A" w:rsidRPr="008D0025">
          <w:rPr>
            <w:noProof/>
            <w:webHidden/>
          </w:rPr>
          <w:fldChar w:fldCharType="separate"/>
        </w:r>
        <w:r w:rsidR="00C31649">
          <w:rPr>
            <w:noProof/>
            <w:webHidden/>
            <w:rtl/>
          </w:rPr>
          <w:t>266</w:t>
        </w:r>
        <w:r w:rsidR="0089276A" w:rsidRPr="008D0025">
          <w:rPr>
            <w:noProof/>
            <w:webHidden/>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414" w:history="1">
        <w:r w:rsidR="00A91BA2" w:rsidRPr="008D0025">
          <w:rPr>
            <w:rStyle w:val="Lienhypertexte"/>
            <w:rFonts w:ascii="Sakkal Majalla" w:hAnsi="Sakkal Majalla" w:cs="Sakkal Majalla"/>
            <w:noProof/>
            <w:sz w:val="28"/>
            <w:szCs w:val="28"/>
            <w:rtl/>
            <w:lang w:bidi="ar-DZ"/>
          </w:rPr>
          <w:t>الفرع الثاني الرقابة الوصائية في التفويض و تحديد مجال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_Toc127053414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267</w:t>
        </w:r>
        <w:r w:rsidR="0089276A" w:rsidRPr="008D0025">
          <w:rPr>
            <w:rFonts w:ascii="Sakkal Majalla" w:hAnsi="Sakkal Majalla" w:cs="Sakkal Majalla"/>
            <w:noProof/>
            <w:webHidden/>
            <w:sz w:val="28"/>
            <w:szCs w:val="28"/>
          </w:rPr>
          <w:fldChar w:fldCharType="end"/>
        </w:r>
      </w:hyperlink>
    </w:p>
    <w:p w:rsidR="00A91BA2" w:rsidRPr="008D0025" w:rsidRDefault="00112B88" w:rsidP="00F35F08">
      <w:pPr>
        <w:pStyle w:val="TM4"/>
        <w:tabs>
          <w:tab w:val="right" w:leader="dot" w:pos="9062"/>
        </w:tabs>
        <w:bidi/>
        <w:ind w:left="141"/>
        <w:rPr>
          <w:rFonts w:ascii="Sakkal Majalla" w:eastAsiaTheme="minorEastAsia" w:hAnsi="Sakkal Majalla" w:cs="Sakkal Majalla"/>
          <w:noProof/>
          <w:sz w:val="28"/>
          <w:szCs w:val="28"/>
        </w:rPr>
      </w:pPr>
      <w:hyperlink w:anchor="_Toc127053415" w:history="1">
        <w:r w:rsidR="00A91BA2" w:rsidRPr="008D0025">
          <w:rPr>
            <w:rStyle w:val="Lienhypertexte"/>
            <w:rFonts w:ascii="Sakkal Majalla" w:hAnsi="Sakkal Majalla" w:cs="Sakkal Majalla"/>
            <w:noProof/>
            <w:sz w:val="28"/>
            <w:szCs w:val="28"/>
            <w:rtl/>
            <w:lang w:bidi="ar-DZ"/>
          </w:rPr>
          <w:t>الفرع الثالث تكريس رقابة قضاء الإستعجال الإداري لحماية مبدأ المنافسة</w:t>
        </w:r>
        <w:r w:rsidR="00A91BA2" w:rsidRPr="008D0025">
          <w:rPr>
            <w:rFonts w:ascii="Sakkal Majalla" w:hAnsi="Sakkal Majalla" w:cs="Sakkal Majalla"/>
            <w:noProof/>
            <w:webHidden/>
            <w:sz w:val="28"/>
            <w:szCs w:val="28"/>
          </w:rPr>
          <w:tab/>
        </w:r>
        <w:r w:rsidR="0089276A" w:rsidRPr="008D0025">
          <w:rPr>
            <w:rFonts w:ascii="Sakkal Majalla" w:hAnsi="Sakkal Majalla" w:cs="Sakkal Majalla"/>
            <w:noProof/>
            <w:webHidden/>
            <w:sz w:val="28"/>
            <w:szCs w:val="28"/>
          </w:rPr>
          <w:fldChar w:fldCharType="begin"/>
        </w:r>
        <w:r w:rsidR="00A91BA2" w:rsidRPr="008D0025">
          <w:rPr>
            <w:rFonts w:ascii="Sakkal Majalla" w:hAnsi="Sakkal Majalla" w:cs="Sakkal Majalla"/>
            <w:noProof/>
            <w:webHidden/>
            <w:sz w:val="28"/>
            <w:szCs w:val="28"/>
          </w:rPr>
          <w:instrText xml:space="preserve"> PAGEREF _Toc127053415 \h </w:instrText>
        </w:r>
        <w:r w:rsidR="0089276A" w:rsidRPr="008D0025">
          <w:rPr>
            <w:rFonts w:ascii="Sakkal Majalla" w:hAnsi="Sakkal Majalla" w:cs="Sakkal Majalla"/>
            <w:noProof/>
            <w:webHidden/>
            <w:sz w:val="28"/>
            <w:szCs w:val="28"/>
          </w:rPr>
        </w:r>
        <w:r w:rsidR="0089276A" w:rsidRPr="008D0025">
          <w:rPr>
            <w:rFonts w:ascii="Sakkal Majalla" w:hAnsi="Sakkal Majalla" w:cs="Sakkal Majalla"/>
            <w:noProof/>
            <w:webHidden/>
            <w:sz w:val="28"/>
            <w:szCs w:val="28"/>
          </w:rPr>
          <w:fldChar w:fldCharType="separate"/>
        </w:r>
        <w:r w:rsidR="00C31649">
          <w:rPr>
            <w:rFonts w:ascii="Sakkal Majalla" w:hAnsi="Sakkal Majalla" w:cs="Sakkal Majalla"/>
            <w:noProof/>
            <w:webHidden/>
            <w:sz w:val="28"/>
            <w:szCs w:val="28"/>
            <w:rtl/>
          </w:rPr>
          <w:t>268</w:t>
        </w:r>
        <w:r w:rsidR="0089276A" w:rsidRPr="008D0025">
          <w:rPr>
            <w:rFonts w:ascii="Sakkal Majalla" w:hAnsi="Sakkal Majalla" w:cs="Sakkal Majalla"/>
            <w:noProof/>
            <w:webHidden/>
            <w:sz w:val="28"/>
            <w:szCs w:val="28"/>
          </w:rPr>
          <w:fldChar w:fldCharType="end"/>
        </w:r>
      </w:hyperlink>
    </w:p>
    <w:p w:rsidR="00A91BA2" w:rsidRPr="008D0025" w:rsidRDefault="00112B88" w:rsidP="00BC37C8">
      <w:pPr>
        <w:pStyle w:val="TM5"/>
        <w:rPr>
          <w:rFonts w:eastAsiaTheme="minorEastAsia"/>
          <w:noProof/>
        </w:rPr>
      </w:pPr>
      <w:hyperlink w:anchor="_Toc127053416" w:history="1">
        <w:r w:rsidR="00A91BA2" w:rsidRPr="008D0025">
          <w:rPr>
            <w:rStyle w:val="Lienhypertexte"/>
            <w:rFonts w:ascii="Sakkal Majalla" w:hAnsi="Sakkal Majalla" w:cs="Sakkal Majalla"/>
            <w:noProof/>
            <w:sz w:val="28"/>
            <w:szCs w:val="28"/>
            <w:rtl/>
            <w:lang w:bidi="ar-DZ"/>
          </w:rPr>
          <w:t>أولا -  إدراج إتفاقية التفويض ضمن نطاق القضاء الإستعجالي حماية للمنافسة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_Toc127053416 \h </w:instrText>
        </w:r>
        <w:r w:rsidR="0089276A" w:rsidRPr="008D0025">
          <w:rPr>
            <w:noProof/>
            <w:webHidden/>
          </w:rPr>
        </w:r>
        <w:r w:rsidR="0089276A" w:rsidRPr="008D0025">
          <w:rPr>
            <w:noProof/>
            <w:webHidden/>
          </w:rPr>
          <w:fldChar w:fldCharType="separate"/>
        </w:r>
        <w:r w:rsidR="00C31649">
          <w:rPr>
            <w:noProof/>
            <w:webHidden/>
            <w:rtl/>
          </w:rPr>
          <w:t>269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17" w:history="1">
        <w:r w:rsidR="00A91BA2" w:rsidRPr="008D0025">
          <w:rPr>
            <w:rStyle w:val="Lienhypertexte"/>
            <w:rFonts w:ascii="Sakkal Majalla" w:hAnsi="Sakkal Majalla" w:cs="Sakkal Majalla"/>
            <w:noProof/>
            <w:sz w:val="28"/>
            <w:szCs w:val="28"/>
            <w:rtl/>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أنواع دعاوى الاستعجال</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_Toc127053417 \h </w:instrText>
        </w:r>
        <w:r w:rsidR="0089276A" w:rsidRPr="008D0025">
          <w:rPr>
            <w:noProof/>
            <w:webHidden/>
          </w:rPr>
        </w:r>
        <w:r w:rsidR="0089276A" w:rsidRPr="008D0025">
          <w:rPr>
            <w:noProof/>
            <w:webHidden/>
          </w:rPr>
          <w:fldChar w:fldCharType="separate"/>
        </w:r>
        <w:r w:rsidR="00C31649">
          <w:rPr>
            <w:noProof/>
            <w:webHidden/>
            <w:rtl/>
          </w:rPr>
          <w:t>269</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18"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مبررات الإستعجال في منازعات إغفال المنافسة و الإشهار الخاصة بإبرام التفويض</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_Toc127053418 \h </w:instrText>
        </w:r>
        <w:r w:rsidR="0089276A" w:rsidRPr="008D0025">
          <w:rPr>
            <w:noProof/>
            <w:webHidden/>
          </w:rPr>
        </w:r>
        <w:r w:rsidR="0089276A" w:rsidRPr="008D0025">
          <w:rPr>
            <w:noProof/>
            <w:webHidden/>
          </w:rPr>
          <w:fldChar w:fldCharType="separate"/>
        </w:r>
        <w:r w:rsidR="00C31649">
          <w:rPr>
            <w:noProof/>
            <w:webHidden/>
            <w:rtl/>
          </w:rPr>
          <w:t>271</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419" w:history="1">
        <w:r w:rsidR="00A91BA2" w:rsidRPr="008D0025">
          <w:rPr>
            <w:rStyle w:val="Lienhypertexte"/>
            <w:rFonts w:ascii="Sakkal Majalla" w:hAnsi="Sakkal Majalla" w:cs="Sakkal Majalla"/>
            <w:noProof/>
            <w:sz w:val="28"/>
            <w:szCs w:val="28"/>
            <w:lang w:bidi="ar-DZ"/>
          </w:rPr>
          <w:t>2-1-</w:t>
        </w:r>
        <w:r w:rsidR="00A91BA2" w:rsidRPr="008D0025">
          <w:rPr>
            <w:rStyle w:val="Lienhypertexte"/>
            <w:rFonts w:ascii="Sakkal Majalla" w:hAnsi="Sakkal Majalla" w:cs="Sakkal Majalla"/>
            <w:noProof/>
            <w:sz w:val="28"/>
            <w:szCs w:val="28"/>
            <w:rtl/>
            <w:lang w:bidi="ar-DZ"/>
          </w:rPr>
          <w:t>تعزيز الرقابة على تكريس المنافسة في مراحل الإبرام</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_Toc127053419 \h </w:instrText>
        </w:r>
        <w:r w:rsidR="0089276A" w:rsidRPr="008D0025">
          <w:rPr>
            <w:noProof/>
            <w:webHidden/>
          </w:rPr>
        </w:r>
        <w:r w:rsidR="0089276A" w:rsidRPr="008D0025">
          <w:rPr>
            <w:noProof/>
            <w:webHidden/>
          </w:rPr>
          <w:fldChar w:fldCharType="separate"/>
        </w:r>
        <w:r w:rsidR="00C31649">
          <w:rPr>
            <w:noProof/>
            <w:webHidden/>
            <w:rtl/>
          </w:rPr>
          <w:t>271</w:t>
        </w:r>
        <w:r w:rsidR="0089276A" w:rsidRPr="008D0025">
          <w:rPr>
            <w:noProof/>
            <w:webHidden/>
          </w:rPr>
          <w:fldChar w:fldCharType="end"/>
        </w:r>
      </w:hyperlink>
    </w:p>
    <w:p w:rsidR="00A91BA2" w:rsidRPr="008D0025" w:rsidRDefault="00112B88" w:rsidP="002E6E87">
      <w:pPr>
        <w:pStyle w:val="TM7"/>
        <w:rPr>
          <w:rFonts w:eastAsiaTheme="minorEastAsia"/>
          <w:noProof/>
        </w:rPr>
      </w:pPr>
      <w:hyperlink w:anchor="_Toc127053420" w:history="1">
        <w:r w:rsidR="00A91BA2" w:rsidRPr="008D0025">
          <w:rPr>
            <w:rStyle w:val="Lienhypertexte"/>
            <w:rFonts w:ascii="Sakkal Majalla" w:hAnsi="Sakkal Majalla" w:cs="Sakkal Majalla"/>
            <w:noProof/>
            <w:sz w:val="28"/>
            <w:szCs w:val="28"/>
            <w:lang w:bidi="ar-DZ"/>
          </w:rPr>
          <w:t>2-2-</w:t>
        </w:r>
        <w:r w:rsidR="00A91BA2" w:rsidRPr="008D0025">
          <w:rPr>
            <w:rStyle w:val="Lienhypertexte"/>
            <w:rFonts w:ascii="Sakkal Majalla" w:hAnsi="Sakkal Majalla" w:cs="Sakkal Majalla"/>
            <w:noProof/>
            <w:sz w:val="28"/>
            <w:szCs w:val="28"/>
            <w:rtl/>
            <w:lang w:bidi="ar-DZ"/>
          </w:rPr>
          <w:t>تأمين أكبر قدر من الشفافية و النزاهة في الإبرام لتكريس المنافسة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_Toc127053420 \h </w:instrText>
        </w:r>
        <w:r w:rsidR="0089276A" w:rsidRPr="008D0025">
          <w:rPr>
            <w:noProof/>
            <w:webHidden/>
          </w:rPr>
        </w:r>
        <w:r w:rsidR="0089276A" w:rsidRPr="008D0025">
          <w:rPr>
            <w:noProof/>
            <w:webHidden/>
          </w:rPr>
          <w:fldChar w:fldCharType="separate"/>
        </w:r>
        <w:r w:rsidR="00C31649">
          <w:rPr>
            <w:noProof/>
            <w:webHidden/>
            <w:rtl/>
          </w:rPr>
          <w:t>271</w:t>
        </w:r>
        <w:r w:rsidR="0089276A" w:rsidRPr="008D0025">
          <w:rPr>
            <w:noProof/>
            <w:webHidden/>
          </w:rPr>
          <w:fldChar w:fldCharType="end"/>
        </w:r>
      </w:hyperlink>
    </w:p>
    <w:p w:rsidR="00A91BA2" w:rsidRPr="008D0025" w:rsidRDefault="00112B88" w:rsidP="00D163E5">
      <w:pPr>
        <w:pStyle w:val="TM7"/>
        <w:rPr>
          <w:rFonts w:eastAsiaTheme="minorEastAsia"/>
          <w:noProof/>
        </w:rPr>
      </w:pPr>
      <w:hyperlink w:anchor="_Toc127053421" w:history="1">
        <w:r w:rsidR="00A91BA2" w:rsidRPr="008D0025">
          <w:rPr>
            <w:rStyle w:val="Lienhypertexte"/>
            <w:rFonts w:ascii="Sakkal Majalla" w:hAnsi="Sakkal Majalla" w:cs="Sakkal Majalla"/>
            <w:noProof/>
            <w:sz w:val="28"/>
            <w:szCs w:val="28"/>
            <w:rtl/>
            <w:lang w:bidi="ar-DZ"/>
          </w:rPr>
          <w:t>3-1- تأثر المشرع الجزائري بنظيره الفرنسي والأوروبي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_Toc127053421 \h </w:instrText>
        </w:r>
        <w:r w:rsidR="0089276A" w:rsidRPr="008D0025">
          <w:rPr>
            <w:noProof/>
            <w:webHidden/>
          </w:rPr>
        </w:r>
        <w:r w:rsidR="0089276A" w:rsidRPr="008D0025">
          <w:rPr>
            <w:noProof/>
            <w:webHidden/>
          </w:rPr>
          <w:fldChar w:fldCharType="separate"/>
        </w:r>
        <w:r w:rsidR="00C31649">
          <w:rPr>
            <w:noProof/>
            <w:webHidden/>
            <w:rtl/>
          </w:rPr>
          <w:t>271</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422" w:history="1">
        <w:r w:rsidR="00A91BA2" w:rsidRPr="008D0025">
          <w:rPr>
            <w:rStyle w:val="Lienhypertexte"/>
            <w:rFonts w:ascii="Sakkal Majalla" w:hAnsi="Sakkal Majalla" w:cs="Sakkal Majalla"/>
            <w:noProof/>
            <w:sz w:val="28"/>
            <w:szCs w:val="28"/>
            <w:rtl/>
            <w:lang w:bidi="ar-DZ"/>
          </w:rPr>
          <w:t>ثانيا- المخالفات الماسة بالمنافسة التي تبرر تدخل القضاء الإستعجالي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_Toc127053422 \h </w:instrText>
        </w:r>
        <w:r w:rsidR="0089276A" w:rsidRPr="008D0025">
          <w:rPr>
            <w:noProof/>
            <w:webHidden/>
          </w:rPr>
        </w:r>
        <w:r w:rsidR="0089276A" w:rsidRPr="008D0025">
          <w:rPr>
            <w:noProof/>
            <w:webHidden/>
          </w:rPr>
          <w:fldChar w:fldCharType="separate"/>
        </w:r>
        <w:r w:rsidR="00C31649">
          <w:rPr>
            <w:noProof/>
            <w:webHidden/>
            <w:rtl/>
          </w:rPr>
          <w:t>272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3"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خرق قواعد الإشهار و المنافسة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_Toc127053423 \h </w:instrText>
        </w:r>
        <w:r w:rsidR="0089276A" w:rsidRPr="008D0025">
          <w:rPr>
            <w:noProof/>
            <w:webHidden/>
          </w:rPr>
        </w:r>
        <w:r w:rsidR="0089276A" w:rsidRPr="008D0025">
          <w:rPr>
            <w:noProof/>
            <w:webHidden/>
          </w:rPr>
          <w:fldChar w:fldCharType="separate"/>
        </w:r>
        <w:r w:rsidR="00C31649">
          <w:rPr>
            <w:noProof/>
            <w:webHidden/>
            <w:rtl/>
          </w:rPr>
          <w:t>272</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4" w:history="1">
        <w:r w:rsidR="00A91BA2" w:rsidRPr="008D0025">
          <w:rPr>
            <w:rStyle w:val="Lienhypertexte"/>
            <w:rFonts w:ascii="Sakkal Majalla" w:hAnsi="Sakkal Majalla" w:cs="Sakkal Majalla"/>
            <w:noProof/>
            <w:sz w:val="28"/>
            <w:szCs w:val="28"/>
            <w:rtl/>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إختيار السلطة المفوضة لإجراءات الإبرام غير المناسبة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_Toc127053424 \h </w:instrText>
        </w:r>
        <w:r w:rsidR="0089276A" w:rsidRPr="008D0025">
          <w:rPr>
            <w:noProof/>
            <w:webHidden/>
          </w:rPr>
        </w:r>
        <w:r w:rsidR="0089276A" w:rsidRPr="008D0025">
          <w:rPr>
            <w:noProof/>
            <w:webHidden/>
          </w:rPr>
          <w:fldChar w:fldCharType="separate"/>
        </w:r>
        <w:r w:rsidR="00C31649">
          <w:rPr>
            <w:noProof/>
            <w:webHidden/>
            <w:rtl/>
          </w:rPr>
          <w:t>273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5" w:history="1">
        <w:r w:rsidR="00A91BA2" w:rsidRPr="008D0025">
          <w:rPr>
            <w:rStyle w:val="Lienhypertexte"/>
            <w:rFonts w:ascii="Sakkal Majalla" w:hAnsi="Sakkal Majalla" w:cs="Sakkal Majalla"/>
            <w:noProof/>
            <w:sz w:val="28"/>
            <w:szCs w:val="28"/>
            <w:rtl/>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وضع مواصفات تفضيلية لأحد المترشحين</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_Toc127053425 \h </w:instrText>
        </w:r>
        <w:r w:rsidR="0089276A" w:rsidRPr="008D0025">
          <w:rPr>
            <w:noProof/>
            <w:webHidden/>
          </w:rPr>
        </w:r>
        <w:r w:rsidR="0089276A" w:rsidRPr="008D0025">
          <w:rPr>
            <w:noProof/>
            <w:webHidden/>
          </w:rPr>
          <w:fldChar w:fldCharType="separate"/>
        </w:r>
        <w:r w:rsidR="00C31649">
          <w:rPr>
            <w:noProof/>
            <w:webHidden/>
            <w:rtl/>
          </w:rPr>
          <w:t>273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6" w:history="1">
        <w:r w:rsidR="00A91BA2" w:rsidRPr="008D0025">
          <w:rPr>
            <w:rStyle w:val="Lienhypertexte"/>
            <w:rFonts w:ascii="Sakkal Majalla" w:hAnsi="Sakkal Majalla" w:cs="Sakkal Majalla"/>
            <w:noProof/>
            <w:sz w:val="28"/>
            <w:szCs w:val="28"/>
            <w:rtl/>
            <w:lang w:bidi="ar-DZ"/>
          </w:rPr>
          <w:t>4-</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حرمان وإستبعاد أحد المترشحين دون وجهة حق</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_Toc127053426 \h </w:instrText>
        </w:r>
        <w:r w:rsidR="0089276A" w:rsidRPr="008D0025">
          <w:rPr>
            <w:noProof/>
            <w:webHidden/>
          </w:rPr>
        </w:r>
        <w:r w:rsidR="0089276A" w:rsidRPr="008D0025">
          <w:rPr>
            <w:noProof/>
            <w:webHidden/>
          </w:rPr>
          <w:fldChar w:fldCharType="separate"/>
        </w:r>
        <w:r w:rsidR="00C31649">
          <w:rPr>
            <w:noProof/>
            <w:webHidden/>
            <w:rtl/>
          </w:rPr>
          <w:t>273</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7" w:history="1">
        <w:r w:rsidR="00A91BA2" w:rsidRPr="008D0025">
          <w:rPr>
            <w:rStyle w:val="Lienhypertexte"/>
            <w:rFonts w:ascii="Sakkal Majalla" w:hAnsi="Sakkal Majalla" w:cs="Sakkal Majalla"/>
            <w:noProof/>
            <w:sz w:val="28"/>
            <w:szCs w:val="28"/>
            <w:rtl/>
            <w:lang w:bidi="ar-DZ"/>
          </w:rPr>
          <w:t>5-</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الإخلال بقواعد إختيار المفوض له</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_Toc127053427 \h </w:instrText>
        </w:r>
        <w:r w:rsidR="0089276A" w:rsidRPr="008D0025">
          <w:rPr>
            <w:noProof/>
            <w:webHidden/>
          </w:rPr>
        </w:r>
        <w:r w:rsidR="0089276A" w:rsidRPr="008D0025">
          <w:rPr>
            <w:noProof/>
            <w:webHidden/>
          </w:rPr>
          <w:fldChar w:fldCharType="separate"/>
        </w:r>
        <w:r w:rsidR="00C31649">
          <w:rPr>
            <w:noProof/>
            <w:webHidden/>
            <w:rtl/>
          </w:rPr>
          <w:t>273</w:t>
        </w:r>
        <w:r w:rsidR="0089276A" w:rsidRPr="008D0025">
          <w:rPr>
            <w:noProof/>
            <w:webHidden/>
          </w:rPr>
          <w:fldChar w:fldCharType="end"/>
        </w:r>
      </w:hyperlink>
    </w:p>
    <w:p w:rsidR="00A91BA2" w:rsidRPr="008D0025" w:rsidRDefault="00112B88" w:rsidP="00BC37C8">
      <w:pPr>
        <w:pStyle w:val="TM5"/>
        <w:rPr>
          <w:rFonts w:eastAsiaTheme="minorEastAsia"/>
          <w:noProof/>
        </w:rPr>
      </w:pPr>
      <w:hyperlink w:anchor="_Toc127053428" w:history="1">
        <w:r w:rsidR="00A91BA2" w:rsidRPr="008D0025">
          <w:rPr>
            <w:rStyle w:val="Lienhypertexte"/>
            <w:rFonts w:ascii="Sakkal Majalla" w:hAnsi="Sakkal Majalla" w:cs="Sakkal Majalla"/>
            <w:noProof/>
            <w:sz w:val="28"/>
            <w:szCs w:val="28"/>
            <w:rtl/>
            <w:lang w:bidi="ar-DZ"/>
          </w:rPr>
          <w:t>ثالثا- النتائج المترتية على رقابة القاضي الإستعجالي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_Toc127053428 \h </w:instrText>
        </w:r>
        <w:r w:rsidR="0089276A" w:rsidRPr="008D0025">
          <w:rPr>
            <w:noProof/>
            <w:webHidden/>
          </w:rPr>
        </w:r>
        <w:r w:rsidR="0089276A" w:rsidRPr="008D0025">
          <w:rPr>
            <w:noProof/>
            <w:webHidden/>
          </w:rPr>
          <w:fldChar w:fldCharType="separate"/>
        </w:r>
        <w:r w:rsidR="00C31649">
          <w:rPr>
            <w:noProof/>
            <w:webHidden/>
            <w:rtl/>
          </w:rPr>
          <w:t>274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29" w:history="1">
        <w:r w:rsidR="00A91BA2" w:rsidRPr="008D0025">
          <w:rPr>
            <w:rStyle w:val="Lienhypertexte"/>
            <w:rFonts w:ascii="Sakkal Majalla" w:hAnsi="Sakkal Majalla" w:cs="Sakkal Majalla"/>
            <w:noProof/>
            <w:sz w:val="28"/>
            <w:szCs w:val="28"/>
            <w:lang w:bidi="ar-DZ"/>
          </w:rPr>
          <w:t>1-</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سلطة توجيه الأوامر للسلطة المفوضة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_Toc127053429 \h </w:instrText>
        </w:r>
        <w:r w:rsidR="0089276A" w:rsidRPr="008D0025">
          <w:rPr>
            <w:noProof/>
            <w:webHidden/>
          </w:rPr>
        </w:r>
        <w:r w:rsidR="0089276A" w:rsidRPr="008D0025">
          <w:rPr>
            <w:noProof/>
            <w:webHidden/>
          </w:rPr>
          <w:fldChar w:fldCharType="separate"/>
        </w:r>
        <w:r w:rsidR="00C31649">
          <w:rPr>
            <w:noProof/>
            <w:webHidden/>
            <w:rtl/>
          </w:rPr>
          <w:t>274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30" w:history="1">
        <w:r w:rsidR="00A91BA2" w:rsidRPr="008D0025">
          <w:rPr>
            <w:rStyle w:val="Lienhypertexte"/>
            <w:rFonts w:ascii="Sakkal Majalla" w:hAnsi="Sakkal Majalla" w:cs="Sakkal Majalla"/>
            <w:noProof/>
            <w:sz w:val="28"/>
            <w:szCs w:val="28"/>
            <w:lang w:bidi="ar-DZ"/>
          </w:rPr>
          <w:t>2-</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سلطة فرض غرامة تهديدية</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_Toc127053430 \h </w:instrText>
        </w:r>
        <w:r w:rsidR="0089276A" w:rsidRPr="008D0025">
          <w:rPr>
            <w:noProof/>
            <w:webHidden/>
          </w:rPr>
        </w:r>
        <w:r w:rsidR="0089276A" w:rsidRPr="008D0025">
          <w:rPr>
            <w:noProof/>
            <w:webHidden/>
          </w:rPr>
          <w:fldChar w:fldCharType="separate"/>
        </w:r>
        <w:r w:rsidR="00C31649">
          <w:rPr>
            <w:noProof/>
            <w:webHidden/>
            <w:rtl/>
          </w:rPr>
          <w:t>274</w:t>
        </w:r>
        <w:r w:rsidR="0089276A" w:rsidRPr="008D0025">
          <w:rPr>
            <w:noProof/>
            <w:webHidden/>
          </w:rPr>
          <w:fldChar w:fldCharType="end"/>
        </w:r>
      </w:hyperlink>
    </w:p>
    <w:p w:rsidR="00A91BA2" w:rsidRPr="008D0025" w:rsidRDefault="00112B88" w:rsidP="005B417A">
      <w:pPr>
        <w:pStyle w:val="TM6"/>
        <w:rPr>
          <w:rFonts w:eastAsiaTheme="minorEastAsia"/>
          <w:noProof/>
        </w:rPr>
      </w:pPr>
      <w:hyperlink w:anchor="_Toc127053431" w:history="1">
        <w:r w:rsidR="00A91BA2" w:rsidRPr="008D0025">
          <w:rPr>
            <w:rStyle w:val="Lienhypertexte"/>
            <w:rFonts w:ascii="Sakkal Majalla" w:hAnsi="Sakkal Majalla" w:cs="Sakkal Majalla"/>
            <w:noProof/>
            <w:sz w:val="28"/>
            <w:szCs w:val="28"/>
            <w:lang w:bidi="ar-DZ"/>
          </w:rPr>
          <w:t>3-</w:t>
        </w:r>
        <w:r w:rsidR="00A91BA2" w:rsidRPr="008D0025">
          <w:rPr>
            <w:rFonts w:eastAsiaTheme="minorEastAsia"/>
            <w:noProof/>
          </w:rPr>
          <w:tab/>
        </w:r>
        <w:r w:rsidR="00A91BA2" w:rsidRPr="008D0025">
          <w:rPr>
            <w:rStyle w:val="Lienhypertexte"/>
            <w:rFonts w:ascii="Sakkal Majalla" w:hAnsi="Sakkal Majalla" w:cs="Sakkal Majalla"/>
            <w:noProof/>
            <w:sz w:val="28"/>
            <w:szCs w:val="28"/>
            <w:rtl/>
            <w:lang w:bidi="ar-DZ"/>
          </w:rPr>
          <w:t>سلطة تأجيل إبرام عقد التفويض</w:t>
        </w:r>
        <w:r w:rsidR="00AE106E">
          <w:rPr>
            <w:rStyle w:val="Lienhypertexte"/>
            <w:rFonts w:ascii="Sakkal Majalla" w:hAnsi="Sakkal Majalla" w:cs="Sakkal Majalla"/>
            <w:noProof/>
            <w:sz w:val="28"/>
            <w:szCs w:val="28"/>
            <w:lang w:bidi="ar-DZ"/>
          </w:rPr>
          <w:t>………………………………………………</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_Toc127053431 \h </w:instrText>
        </w:r>
        <w:r w:rsidR="0089276A" w:rsidRPr="008D0025">
          <w:rPr>
            <w:noProof/>
            <w:webHidden/>
          </w:rPr>
        </w:r>
        <w:r w:rsidR="0089276A" w:rsidRPr="008D0025">
          <w:rPr>
            <w:noProof/>
            <w:webHidden/>
          </w:rPr>
          <w:fldChar w:fldCharType="separate"/>
        </w:r>
        <w:r w:rsidR="00C31649">
          <w:rPr>
            <w:noProof/>
            <w:webHidden/>
            <w:rtl/>
          </w:rPr>
          <w:t>275</w:t>
        </w:r>
        <w:r w:rsidR="0089276A" w:rsidRPr="008D0025">
          <w:rPr>
            <w:noProof/>
            <w:webHidden/>
          </w:rPr>
          <w:fldChar w:fldCharType="end"/>
        </w:r>
      </w:hyperlink>
    </w:p>
    <w:p w:rsidR="00A91BA2" w:rsidRPr="008D0025" w:rsidRDefault="00112B88" w:rsidP="0084242D">
      <w:pPr>
        <w:pStyle w:val="TM1"/>
        <w:rPr>
          <w:rFonts w:eastAsiaTheme="minorEastAsia"/>
          <w:noProof/>
        </w:rPr>
      </w:pPr>
      <w:hyperlink w:anchor="_Toc127053432" w:history="1">
        <w:r w:rsidR="007A52DF">
          <w:rPr>
            <w:rStyle w:val="Lienhypertexte"/>
            <w:rFonts w:ascii="Sakkal Majalla" w:hAnsi="Sakkal Majalla" w:cs="Sakkal Majalla" w:hint="cs"/>
            <w:i/>
            <w:iCs/>
            <w:noProof/>
            <w:sz w:val="28"/>
            <w:szCs w:val="28"/>
            <w:rtl/>
            <w:lang w:bidi="ar-DZ"/>
          </w:rPr>
          <w:t>خلاصة</w:t>
        </w:r>
        <w:r w:rsidR="00A91BA2" w:rsidRPr="008D0025">
          <w:rPr>
            <w:rStyle w:val="Lienhypertexte"/>
            <w:rFonts w:ascii="Sakkal Majalla" w:hAnsi="Sakkal Majalla" w:cs="Sakkal Majalla"/>
            <w:i/>
            <w:iCs/>
            <w:noProof/>
            <w:sz w:val="28"/>
            <w:szCs w:val="28"/>
            <w:rtl/>
            <w:lang w:bidi="ar-DZ"/>
          </w:rPr>
          <w:t xml:space="preserve"> الباب الثاني</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_Toc127053432 \h </w:instrText>
        </w:r>
        <w:r w:rsidR="0089276A" w:rsidRPr="008D0025">
          <w:rPr>
            <w:noProof/>
            <w:webHidden/>
          </w:rPr>
        </w:r>
        <w:r w:rsidR="0089276A" w:rsidRPr="008D0025">
          <w:rPr>
            <w:noProof/>
            <w:webHidden/>
          </w:rPr>
          <w:fldChar w:fldCharType="separate"/>
        </w:r>
        <w:r w:rsidR="00C31649">
          <w:rPr>
            <w:noProof/>
            <w:webHidden/>
            <w:rtl/>
          </w:rPr>
          <w:t>276</w:t>
        </w:r>
        <w:r w:rsidR="0089276A" w:rsidRPr="008D0025">
          <w:rPr>
            <w:noProof/>
            <w:webHidden/>
          </w:rPr>
          <w:fldChar w:fldCharType="end"/>
        </w:r>
      </w:hyperlink>
    </w:p>
    <w:p w:rsidR="00A91BA2" w:rsidRPr="008D0025" w:rsidRDefault="00112B88" w:rsidP="0084242D">
      <w:pPr>
        <w:pStyle w:val="TM1"/>
        <w:rPr>
          <w:rFonts w:eastAsiaTheme="minorEastAsia"/>
          <w:noProof/>
        </w:rPr>
      </w:pPr>
      <w:hyperlink w:anchor="_Toc127053433" w:history="1">
        <w:r w:rsidR="00A91BA2" w:rsidRPr="008D0025">
          <w:rPr>
            <w:rStyle w:val="Lienhypertexte"/>
            <w:rFonts w:ascii="Sakkal Majalla" w:hAnsi="Sakkal Majalla" w:cs="Sakkal Majalla"/>
            <w:noProof/>
            <w:sz w:val="28"/>
            <w:szCs w:val="28"/>
            <w:rtl/>
            <w:lang w:bidi="ar-DZ"/>
          </w:rPr>
          <w:t>خــــاتمـة</w:t>
        </w:r>
        <w:r w:rsidR="00A91BA2" w:rsidRPr="008D0025">
          <w:rPr>
            <w:noProof/>
            <w:webHidden/>
          </w:rPr>
          <w:tab/>
        </w:r>
        <w:r w:rsidR="0089276A" w:rsidRPr="008D0025">
          <w:rPr>
            <w:noProof/>
            <w:webHidden/>
          </w:rPr>
          <w:fldChar w:fldCharType="begin"/>
        </w:r>
        <w:r w:rsidR="00A91BA2" w:rsidRPr="008D0025">
          <w:rPr>
            <w:noProof/>
            <w:webHidden/>
          </w:rPr>
          <w:instrText xml:space="preserve"> PAGEREF _Toc127053433 \h </w:instrText>
        </w:r>
        <w:r w:rsidR="0089276A" w:rsidRPr="008D0025">
          <w:rPr>
            <w:noProof/>
            <w:webHidden/>
          </w:rPr>
        </w:r>
        <w:r w:rsidR="0089276A" w:rsidRPr="008D0025">
          <w:rPr>
            <w:noProof/>
            <w:webHidden/>
          </w:rPr>
          <w:fldChar w:fldCharType="separate"/>
        </w:r>
        <w:r w:rsidR="00C31649">
          <w:rPr>
            <w:noProof/>
            <w:webHidden/>
            <w:rtl/>
          </w:rPr>
          <w:t>277</w:t>
        </w:r>
        <w:r w:rsidR="0089276A" w:rsidRPr="008D0025">
          <w:rPr>
            <w:noProof/>
            <w:webHidden/>
          </w:rPr>
          <w:fldChar w:fldCharType="end"/>
        </w:r>
      </w:hyperlink>
    </w:p>
    <w:p w:rsidR="00A91BA2" w:rsidRPr="008D0025" w:rsidRDefault="00112B88" w:rsidP="0084242D">
      <w:pPr>
        <w:pStyle w:val="TM1"/>
        <w:rPr>
          <w:rFonts w:ascii="Sakkal Majalla" w:eastAsiaTheme="minorEastAsia" w:hAnsi="Sakkal Majalla" w:cs="Sakkal Majalla"/>
          <w:noProof/>
          <w:sz w:val="28"/>
          <w:szCs w:val="28"/>
        </w:rPr>
      </w:pPr>
      <w:hyperlink w:anchor="_Toc127053434" w:history="1">
        <w:r w:rsidR="00A91BA2" w:rsidRPr="008D0025">
          <w:rPr>
            <w:rStyle w:val="Lienhypertexte"/>
            <w:rFonts w:ascii="Sakkal Majalla" w:hAnsi="Sakkal Majalla" w:cs="Sakkal Majalla"/>
            <w:noProof/>
            <w:sz w:val="28"/>
            <w:szCs w:val="28"/>
            <w:rtl/>
            <w:lang w:bidi="ar-DZ"/>
          </w:rPr>
          <w:t>قائمة المصادر والمراجع</w:t>
        </w:r>
        <w:r w:rsidR="00A91BA2" w:rsidRPr="008D0025">
          <w:rPr>
            <w:rFonts w:ascii="Sakkal Majalla" w:hAnsi="Sakkal Majalla" w:cs="Sakkal Majalla"/>
            <w:noProof/>
            <w:webHidden/>
            <w:sz w:val="28"/>
            <w:szCs w:val="28"/>
          </w:rPr>
          <w:tab/>
        </w:r>
      </w:hyperlink>
      <w:r w:rsidR="00E63404">
        <w:rPr>
          <w:rFonts w:ascii="Sakkal Majalla" w:hAnsi="Sakkal Majalla" w:cs="Sakkal Majalla" w:hint="cs"/>
          <w:noProof/>
          <w:sz w:val="28"/>
          <w:szCs w:val="28"/>
          <w:rtl/>
        </w:rPr>
        <w:t>285</w:t>
      </w:r>
    </w:p>
    <w:p w:rsidR="00A91BA2" w:rsidRPr="008D0025" w:rsidRDefault="00112B88" w:rsidP="0084242D">
      <w:pPr>
        <w:pStyle w:val="TM1"/>
        <w:rPr>
          <w:rFonts w:ascii="Sakkal Majalla" w:eastAsiaTheme="minorEastAsia" w:hAnsi="Sakkal Majalla" w:cs="Sakkal Majalla"/>
          <w:noProof/>
          <w:sz w:val="28"/>
          <w:szCs w:val="28"/>
        </w:rPr>
      </w:pPr>
      <w:hyperlink w:anchor="_Toc127053435" w:history="1">
        <w:r w:rsidR="00A91BA2" w:rsidRPr="008D0025">
          <w:rPr>
            <w:rStyle w:val="Lienhypertexte"/>
            <w:rFonts w:ascii="Sakkal Majalla" w:hAnsi="Sakkal Majalla" w:cs="Sakkal Majalla"/>
            <w:noProof/>
            <w:sz w:val="28"/>
            <w:szCs w:val="28"/>
            <w:rtl/>
            <w:lang w:bidi="ar-DZ"/>
          </w:rPr>
          <w:t>فهرس المحتويات</w:t>
        </w:r>
        <w:r w:rsidR="00A91BA2" w:rsidRPr="008D0025">
          <w:rPr>
            <w:rFonts w:ascii="Sakkal Majalla" w:hAnsi="Sakkal Majalla" w:cs="Sakkal Majalla"/>
            <w:noProof/>
            <w:webHidden/>
            <w:sz w:val="28"/>
            <w:szCs w:val="28"/>
          </w:rPr>
          <w:tab/>
        </w:r>
      </w:hyperlink>
    </w:p>
    <w:p w:rsidR="00A91BA2" w:rsidRPr="008D0025" w:rsidRDefault="00112B88" w:rsidP="0084242D">
      <w:pPr>
        <w:pStyle w:val="TM1"/>
        <w:rPr>
          <w:rFonts w:ascii="Sakkal Majalla" w:eastAsiaTheme="minorEastAsia" w:hAnsi="Sakkal Majalla" w:cs="Sakkal Majalla"/>
          <w:noProof/>
          <w:sz w:val="28"/>
          <w:szCs w:val="28"/>
        </w:rPr>
      </w:pPr>
      <w:hyperlink w:anchor="_Toc127053436" w:history="1">
        <w:r w:rsidR="00A91BA2" w:rsidRPr="008D0025">
          <w:rPr>
            <w:rStyle w:val="Lienhypertexte"/>
            <w:rFonts w:ascii="Sakkal Majalla" w:hAnsi="Sakkal Majalla" w:cs="Sakkal Majalla"/>
            <w:noProof/>
            <w:sz w:val="28"/>
            <w:szCs w:val="28"/>
            <w:rtl/>
            <w:lang w:bidi="ar-MA"/>
          </w:rPr>
          <w:t>الملخ</w:t>
        </w:r>
        <w:r w:rsidR="00A91BA2" w:rsidRPr="008D0025">
          <w:rPr>
            <w:rStyle w:val="Lienhypertexte"/>
            <w:rFonts w:ascii="Sakkal Majalla" w:hAnsi="Sakkal Majalla" w:cs="Sakkal Majalla"/>
            <w:noProof/>
            <w:sz w:val="28"/>
            <w:szCs w:val="28"/>
            <w:rtl/>
            <w:lang w:bidi="ar-DZ"/>
          </w:rPr>
          <w:t>ــــــ</w:t>
        </w:r>
        <w:r w:rsidR="00A91BA2" w:rsidRPr="008D0025">
          <w:rPr>
            <w:rStyle w:val="Lienhypertexte"/>
            <w:rFonts w:ascii="Sakkal Majalla" w:hAnsi="Sakkal Majalla" w:cs="Sakkal Majalla"/>
            <w:noProof/>
            <w:sz w:val="28"/>
            <w:szCs w:val="28"/>
            <w:rtl/>
            <w:lang w:bidi="ar-MA"/>
          </w:rPr>
          <w:t>ص</w:t>
        </w:r>
        <w:r w:rsidR="00A91BA2" w:rsidRPr="008D0025">
          <w:rPr>
            <w:rFonts w:ascii="Sakkal Majalla" w:hAnsi="Sakkal Majalla" w:cs="Sakkal Majalla"/>
            <w:noProof/>
            <w:webHidden/>
            <w:sz w:val="28"/>
            <w:szCs w:val="28"/>
          </w:rPr>
          <w:tab/>
        </w:r>
      </w:hyperlink>
    </w:p>
    <w:p w:rsidR="00607798" w:rsidRDefault="0089276A" w:rsidP="001536CC">
      <w:pPr>
        <w:bidi/>
        <w:jc w:val="left"/>
        <w:rPr>
          <w:rFonts w:ascii="Traditional Arabic" w:hAnsi="Traditional Arabic" w:cs="Traditional Arabic"/>
          <w:sz w:val="32"/>
          <w:szCs w:val="32"/>
          <w:rtl/>
        </w:rPr>
        <w:sectPr w:rsidR="00607798" w:rsidSect="0019707E">
          <w:headerReference w:type="default" r:id="rId59"/>
          <w:pgSz w:w="11906" w:h="16838"/>
          <w:pgMar w:top="1417" w:right="1417" w:bottom="1417" w:left="1417" w:header="708" w:footer="708" w:gutter="0"/>
          <w:cols w:space="708"/>
          <w:docGrid w:linePitch="360"/>
        </w:sectPr>
      </w:pPr>
      <w:r>
        <w:rPr>
          <w:rFonts w:ascii="Traditional Arabic" w:hAnsi="Traditional Arabic" w:cs="Traditional Arabic"/>
          <w:sz w:val="32"/>
          <w:szCs w:val="32"/>
          <w:rtl/>
        </w:rPr>
        <w:fldChar w:fldCharType="end"/>
      </w:r>
    </w:p>
    <w:p w:rsidR="00E5518C" w:rsidRPr="00566465" w:rsidRDefault="00E5518C" w:rsidP="00183D95">
      <w:pPr>
        <w:pStyle w:val="Titre1"/>
        <w:bidi/>
        <w:jc w:val="left"/>
        <w:rPr>
          <w:rFonts w:ascii="Sakkal Majalla" w:hAnsi="Sakkal Majalla" w:cs="Sakkal Majalla"/>
          <w:sz w:val="32"/>
          <w:szCs w:val="32"/>
          <w:lang w:bidi="ar-MA"/>
        </w:rPr>
      </w:pPr>
      <w:bookmarkStart w:id="1110" w:name="_Toc127053436"/>
      <w:bookmarkStart w:id="1111" w:name="_Toc133700327"/>
      <w:r w:rsidRPr="00566465">
        <w:rPr>
          <w:rFonts w:ascii="Sakkal Majalla" w:hAnsi="Sakkal Majalla" w:cs="Sakkal Majalla"/>
          <w:sz w:val="32"/>
          <w:szCs w:val="32"/>
          <w:rtl/>
          <w:lang w:bidi="ar-MA"/>
        </w:rPr>
        <w:t>الملخ</w:t>
      </w:r>
      <w:r w:rsidRPr="00566465">
        <w:rPr>
          <w:rFonts w:ascii="Sakkal Majalla" w:hAnsi="Sakkal Majalla" w:cs="Sakkal Majalla"/>
          <w:sz w:val="32"/>
          <w:szCs w:val="32"/>
          <w:rtl/>
          <w:lang w:bidi="ar-DZ"/>
        </w:rPr>
        <w:t>ــــــ</w:t>
      </w:r>
      <w:r w:rsidRPr="00566465">
        <w:rPr>
          <w:rFonts w:ascii="Sakkal Majalla" w:hAnsi="Sakkal Majalla" w:cs="Sakkal Majalla"/>
          <w:sz w:val="32"/>
          <w:szCs w:val="32"/>
          <w:rtl/>
          <w:lang w:bidi="ar-MA"/>
        </w:rPr>
        <w:t>ص</w:t>
      </w:r>
      <w:bookmarkEnd w:id="1110"/>
      <w:r w:rsidR="008509A3">
        <w:rPr>
          <w:rFonts w:ascii="Sakkal Majalla" w:hAnsi="Sakkal Majalla" w:cs="Sakkal Majalla" w:hint="cs"/>
          <w:sz w:val="32"/>
          <w:szCs w:val="32"/>
          <w:rtl/>
          <w:lang w:bidi="ar-MA"/>
        </w:rPr>
        <w:t>:</w:t>
      </w:r>
      <w:bookmarkEnd w:id="1111"/>
    </w:p>
    <w:p w:rsidR="00E5518C" w:rsidRPr="00DF3CB6" w:rsidRDefault="00E5518C" w:rsidP="008509A3">
      <w:pPr>
        <w:tabs>
          <w:tab w:val="left" w:pos="3813"/>
        </w:tabs>
        <w:bidi/>
        <w:spacing w:after="0"/>
        <w:jc w:val="both"/>
        <w:rPr>
          <w:sz w:val="32"/>
          <w:szCs w:val="32"/>
          <w:rtl/>
          <w:lang w:bidi="ar-DZ"/>
        </w:rPr>
      </w:pPr>
      <w:r w:rsidRPr="00DF3CB6">
        <w:rPr>
          <w:sz w:val="32"/>
          <w:szCs w:val="32"/>
          <w:rtl/>
          <w:lang w:bidi="ar-DZ"/>
        </w:rPr>
        <w:t xml:space="preserve">              إن الإنتقال من حرية الادارة في إختيار المفوض له وتوسيع تطبيق مبدأ المنافسة ليشمل تفويض المرفق العام بجميع انواعه، أثر بشكل إيجابي على نجاعة و فعالية هذا النوع من أساليب تسيير المرفق العام، في ظل ضمان حرية الوصول إلى الطلب العمومي وتكريس الشفافية والمساواة، وبهدف ضمان ذلك أوجد المشرع إجراءات وضمانات تضبط المراحل السابقة للتفويض ومرحلة الابرام وآليات ومؤسسات رقابية تمارس مختلف أنواع الرقابة سواء إدارية أو مالية أو قضائية، نظمها المرسوم التنفيذي </w:t>
      </w:r>
      <w:r w:rsidRPr="00DF3CB6">
        <w:rPr>
          <w:sz w:val="32"/>
          <w:szCs w:val="32"/>
          <w:lang w:bidi="ar-DZ"/>
        </w:rPr>
        <w:t>18</w:t>
      </w:r>
      <w:r w:rsidRPr="00DF3CB6">
        <w:rPr>
          <w:sz w:val="32"/>
          <w:szCs w:val="32"/>
          <w:rtl/>
          <w:lang w:bidi="ar-DZ"/>
        </w:rPr>
        <w:t>-</w:t>
      </w:r>
      <w:r w:rsidRPr="00DF3CB6">
        <w:rPr>
          <w:sz w:val="32"/>
          <w:szCs w:val="32"/>
          <w:lang w:bidi="ar-DZ"/>
        </w:rPr>
        <w:t xml:space="preserve">199 </w:t>
      </w:r>
      <w:r w:rsidRPr="00DF3CB6">
        <w:rPr>
          <w:sz w:val="32"/>
          <w:szCs w:val="32"/>
          <w:rtl/>
          <w:lang w:bidi="ar-DZ"/>
        </w:rPr>
        <w:t xml:space="preserve"> أوالنصوص القانونية الأخرى.</w:t>
      </w:r>
    </w:p>
    <w:p w:rsidR="00E5518C" w:rsidRPr="00DF3CB6" w:rsidRDefault="00327CCC" w:rsidP="008509A3">
      <w:pPr>
        <w:tabs>
          <w:tab w:val="left" w:pos="992"/>
        </w:tabs>
        <w:bidi/>
        <w:spacing w:after="0"/>
        <w:jc w:val="both"/>
        <w:rPr>
          <w:sz w:val="32"/>
          <w:szCs w:val="32"/>
          <w:rtl/>
          <w:lang w:bidi="ar-DZ"/>
        </w:rPr>
      </w:pPr>
      <w:r>
        <w:rPr>
          <w:sz w:val="32"/>
          <w:szCs w:val="32"/>
          <w:rtl/>
          <w:lang w:bidi="ar-DZ"/>
        </w:rPr>
        <w:tab/>
      </w:r>
      <w:r w:rsidR="00E5518C" w:rsidRPr="00DF3CB6">
        <w:rPr>
          <w:sz w:val="32"/>
          <w:szCs w:val="32"/>
          <w:rtl/>
          <w:lang w:bidi="ar-DZ"/>
        </w:rPr>
        <w:t xml:space="preserve">إلا أن عدم توحيد النصوص القانونية المنظمة للتفويض أدى إلى تباين تطبيق مبدأ المنافسة في هذا النوع من العقود. </w:t>
      </w:r>
    </w:p>
    <w:p w:rsidR="00E5518C" w:rsidRPr="00DF3CB6" w:rsidRDefault="00E5518C" w:rsidP="008509A3">
      <w:pPr>
        <w:tabs>
          <w:tab w:val="left" w:pos="3813"/>
        </w:tabs>
        <w:bidi/>
        <w:spacing w:after="120"/>
        <w:jc w:val="left"/>
        <w:rPr>
          <w:b/>
          <w:bCs/>
          <w:sz w:val="32"/>
          <w:szCs w:val="32"/>
          <w:lang w:bidi="ar-DZ"/>
        </w:rPr>
      </w:pPr>
      <w:r w:rsidRPr="00DF3CB6">
        <w:rPr>
          <w:b/>
          <w:bCs/>
          <w:sz w:val="32"/>
          <w:szCs w:val="32"/>
          <w:rtl/>
          <w:lang w:bidi="ar-DZ"/>
        </w:rPr>
        <w:t>الكلمات المفتاحية</w:t>
      </w:r>
      <w:r w:rsidR="00DF3CB6" w:rsidRPr="00DF3CB6">
        <w:rPr>
          <w:b/>
          <w:bCs/>
          <w:sz w:val="32"/>
          <w:szCs w:val="32"/>
          <w:rtl/>
          <w:lang w:bidi="ar-DZ"/>
        </w:rPr>
        <w:t>:</w:t>
      </w:r>
      <w:r w:rsidRPr="00DF3CB6">
        <w:rPr>
          <w:b/>
          <w:bCs/>
          <w:sz w:val="32"/>
          <w:szCs w:val="32"/>
          <w:rtl/>
          <w:lang w:bidi="ar-DZ"/>
        </w:rPr>
        <w:t xml:space="preserve"> مبدأ المنافسة - تفويض المرفق العام - حرية الوصول إلى الطلب العمومي – الفعالية و النجاعة – رقابة  </w:t>
      </w:r>
    </w:p>
    <w:p w:rsidR="00E5518C" w:rsidRPr="00DF3CB6" w:rsidRDefault="00E5518C" w:rsidP="008509A3">
      <w:pPr>
        <w:tabs>
          <w:tab w:val="left" w:pos="3813"/>
        </w:tabs>
        <w:bidi/>
        <w:spacing w:after="120"/>
        <w:rPr>
          <w:b/>
          <w:bCs/>
          <w:sz w:val="44"/>
          <w:szCs w:val="44"/>
          <w:lang w:val="en-GB" w:bidi="ar-DZ"/>
        </w:rPr>
      </w:pPr>
      <w:r w:rsidRPr="00DF3CB6">
        <w:rPr>
          <w:b/>
          <w:bCs/>
          <w:sz w:val="44"/>
          <w:szCs w:val="44"/>
          <w:lang w:val="en-GB" w:bidi="ar-DZ"/>
        </w:rPr>
        <w:t>Abstract</w:t>
      </w:r>
    </w:p>
    <w:p w:rsidR="00D24C4B" w:rsidRPr="004375DB" w:rsidRDefault="00D24C4B" w:rsidP="00D24C4B">
      <w:pPr>
        <w:bidi/>
        <w:spacing w:after="0"/>
        <w:rPr>
          <w:rFonts w:asciiTheme="majorBidi" w:hAnsiTheme="majorBidi" w:cstheme="majorBidi"/>
          <w:sz w:val="28"/>
          <w:szCs w:val="28"/>
          <w:lang w:val="en-GB" w:bidi="ar-DZ"/>
        </w:rPr>
      </w:pPr>
      <w:r w:rsidRPr="004375DB">
        <w:rPr>
          <w:rFonts w:asciiTheme="majorBidi" w:hAnsiTheme="majorBidi" w:cstheme="majorBidi"/>
          <w:sz w:val="28"/>
          <w:szCs w:val="28"/>
          <w:lang w:val="en-GB" w:bidi="ar-DZ"/>
        </w:rPr>
        <w:t>The passage of the Administration relating to the freedom of delegate choice, and the extension of the application of the principle of competition in order to include the delegation of public service with all its types to positively influence the effectiveness of that type, in a management way</w:t>
      </w:r>
      <w:r w:rsidRPr="00ED0320">
        <w:rPr>
          <w:rFonts w:asciiTheme="majorBidi" w:hAnsiTheme="majorBidi" w:cs="Times New Roman"/>
          <w:sz w:val="28"/>
          <w:szCs w:val="28"/>
          <w:rtl/>
          <w:lang w:bidi="ar-DZ"/>
        </w:rPr>
        <w:t>.</w:t>
      </w:r>
    </w:p>
    <w:p w:rsidR="00D24C4B" w:rsidRPr="004375DB" w:rsidRDefault="00D24C4B" w:rsidP="00D24C4B">
      <w:pPr>
        <w:bidi/>
        <w:spacing w:after="0"/>
        <w:rPr>
          <w:rFonts w:asciiTheme="majorBidi" w:hAnsiTheme="majorBidi" w:cstheme="majorBidi"/>
          <w:sz w:val="28"/>
          <w:szCs w:val="28"/>
          <w:lang w:val="en-GB" w:bidi="ar-DZ"/>
        </w:rPr>
      </w:pPr>
      <w:r w:rsidRPr="004375DB">
        <w:rPr>
          <w:rFonts w:asciiTheme="majorBidi" w:hAnsiTheme="majorBidi" w:cstheme="majorBidi"/>
          <w:sz w:val="28"/>
          <w:szCs w:val="28"/>
          <w:lang w:val="en-GB" w:bidi="ar-DZ"/>
        </w:rPr>
        <w:t>As part of ensuring the freedom to terminate public order, and to achieve transparency and legality, and in order to ensure this, the Legislator has created measures, and guarantees r regulating the old stages of delegation, and the stage of concluding, and the mechanisms and the establishment of the control either Administrative, financial or judicial determined by the exécutive decree n°18-199 and the other texts</w:t>
      </w:r>
      <w:r w:rsidRPr="00ED0320">
        <w:rPr>
          <w:rFonts w:asciiTheme="majorBidi" w:hAnsiTheme="majorBidi" w:cs="Times New Roman"/>
          <w:sz w:val="28"/>
          <w:szCs w:val="28"/>
          <w:rtl/>
          <w:lang w:bidi="ar-DZ"/>
        </w:rPr>
        <w:t>.</w:t>
      </w:r>
    </w:p>
    <w:p w:rsidR="00D24C4B" w:rsidRPr="004375DB" w:rsidRDefault="00D24C4B" w:rsidP="00D24C4B">
      <w:pPr>
        <w:bidi/>
        <w:spacing w:after="0"/>
        <w:rPr>
          <w:rFonts w:asciiTheme="majorBidi" w:hAnsiTheme="majorBidi" w:cstheme="majorBidi"/>
          <w:sz w:val="28"/>
          <w:szCs w:val="28"/>
          <w:lang w:val="en-GB" w:bidi="ar-DZ"/>
        </w:rPr>
      </w:pPr>
      <w:r w:rsidRPr="004375DB">
        <w:rPr>
          <w:rFonts w:asciiTheme="majorBidi" w:hAnsiTheme="majorBidi" w:cstheme="majorBidi"/>
          <w:sz w:val="28"/>
          <w:szCs w:val="28"/>
          <w:lang w:val="en-GB" w:bidi="ar-DZ"/>
        </w:rPr>
        <w:t>It should be noted that the non-standardization of the legal texts relating to the delegation has generated differences in the application of the principle of competition in this type of contract management.</w:t>
      </w:r>
    </w:p>
    <w:p w:rsidR="00D24C4B" w:rsidRPr="00ED0320" w:rsidRDefault="00D24C4B" w:rsidP="00D24C4B">
      <w:pPr>
        <w:bidi/>
        <w:spacing w:after="0"/>
        <w:rPr>
          <w:rFonts w:ascii="Simplified Arabic" w:hAnsi="Simplified Arabic" w:cs="Simplified Arabic"/>
          <w:b/>
          <w:bCs/>
          <w:sz w:val="28"/>
          <w:szCs w:val="28"/>
          <w:rtl/>
          <w:lang w:bidi="ar-DZ"/>
        </w:rPr>
      </w:pPr>
    </w:p>
    <w:p w:rsidR="00E5518C" w:rsidRPr="00DF3CB6" w:rsidRDefault="00E5518C" w:rsidP="00D24C4B">
      <w:pPr>
        <w:tabs>
          <w:tab w:val="left" w:pos="3813"/>
        </w:tabs>
        <w:jc w:val="both"/>
        <w:rPr>
          <w:rFonts w:asciiTheme="majorBidi" w:hAnsiTheme="majorBidi" w:cstheme="majorBidi"/>
          <w:sz w:val="28"/>
          <w:szCs w:val="28"/>
          <w:lang w:val="en-GB" w:bidi="ar-DZ"/>
        </w:rPr>
      </w:pPr>
      <w:r w:rsidRPr="00DF3CB6">
        <w:rPr>
          <w:rFonts w:asciiTheme="majorBidi" w:hAnsiTheme="majorBidi" w:cstheme="majorBidi"/>
          <w:b/>
          <w:bCs/>
          <w:sz w:val="28"/>
          <w:szCs w:val="28"/>
          <w:lang w:val="en-GB" w:bidi="ar-DZ"/>
        </w:rPr>
        <w:t>Key Words</w:t>
      </w:r>
      <w:r w:rsidR="00DF3CB6" w:rsidRPr="00DF3CB6">
        <w:rPr>
          <w:rFonts w:asciiTheme="majorBidi" w:hAnsiTheme="majorBidi" w:cstheme="majorBidi"/>
          <w:sz w:val="28"/>
          <w:szCs w:val="28"/>
          <w:lang w:val="en-GB" w:bidi="ar-DZ"/>
        </w:rPr>
        <w:t>:</w:t>
      </w:r>
      <w:r w:rsidRPr="00DF3CB6">
        <w:rPr>
          <w:rFonts w:asciiTheme="majorBidi" w:hAnsiTheme="majorBidi" w:cstheme="majorBidi"/>
          <w:sz w:val="28"/>
          <w:szCs w:val="28"/>
          <w:lang w:val="en-GB" w:bidi="ar-DZ"/>
        </w:rPr>
        <w:t xml:space="preserve"> The principle of </w:t>
      </w:r>
      <w:r w:rsidR="00D24C4B">
        <w:rPr>
          <w:rFonts w:asciiTheme="majorBidi" w:hAnsiTheme="majorBidi" w:cstheme="majorBidi"/>
          <w:sz w:val="28"/>
          <w:szCs w:val="28"/>
          <w:lang w:val="en-GB" w:bidi="ar-DZ"/>
        </w:rPr>
        <w:t xml:space="preserve">competition - </w:t>
      </w:r>
      <w:r w:rsidR="00D24C4B" w:rsidRPr="004375DB">
        <w:rPr>
          <w:rFonts w:asciiTheme="majorBidi" w:hAnsiTheme="majorBidi" w:cstheme="majorBidi"/>
          <w:sz w:val="28"/>
          <w:szCs w:val="28"/>
          <w:lang w:val="en-GB" w:bidi="ar-DZ"/>
        </w:rPr>
        <w:t>the delegation of public service</w:t>
      </w:r>
      <w:r w:rsidRPr="00DF3CB6">
        <w:rPr>
          <w:rFonts w:asciiTheme="majorBidi" w:hAnsiTheme="majorBidi" w:cstheme="majorBidi"/>
          <w:sz w:val="28"/>
          <w:szCs w:val="28"/>
          <w:lang w:val="en-GB" w:bidi="ar-DZ"/>
        </w:rPr>
        <w:t xml:space="preserve"> - freedom of access to public demand - effectiveness and efficiency </w:t>
      </w:r>
      <w:r w:rsidR="00D24C4B">
        <w:rPr>
          <w:rFonts w:asciiTheme="majorBidi" w:hAnsiTheme="majorBidi" w:cstheme="majorBidi"/>
          <w:sz w:val="28"/>
          <w:szCs w:val="28"/>
          <w:lang w:val="en-GB" w:bidi="ar-DZ"/>
        </w:rPr>
        <w:t>–</w:t>
      </w:r>
      <w:r w:rsidRPr="00DF3CB6">
        <w:rPr>
          <w:rFonts w:asciiTheme="majorBidi" w:hAnsiTheme="majorBidi" w:cstheme="majorBidi"/>
          <w:sz w:val="28"/>
          <w:szCs w:val="28"/>
          <w:lang w:val="en-GB" w:bidi="ar-DZ"/>
        </w:rPr>
        <w:t xml:space="preserve"> control</w:t>
      </w:r>
    </w:p>
    <w:sectPr w:rsidR="00E5518C" w:rsidRPr="00DF3CB6" w:rsidSect="00183D95">
      <w:headerReference w:type="default" r:id="rId60"/>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B88" w:rsidRDefault="00112B88" w:rsidP="00125DC7">
      <w:pPr>
        <w:spacing w:after="0" w:line="240" w:lineRule="auto"/>
      </w:pPr>
      <w:r>
        <w:separator/>
      </w:r>
    </w:p>
  </w:endnote>
  <w:endnote w:type="continuationSeparator" w:id="0">
    <w:p w:rsidR="00112B88" w:rsidRDefault="00112B88" w:rsidP="00125D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akkal Majalla">
    <w:altName w:val="Times New Roman"/>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altName w:val="Times New Roman"/>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Traditional Arabic">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miri">
    <w:panose1 w:val="00000500000000000000"/>
    <w:charset w:val="00"/>
    <w:family w:val="auto"/>
    <w:pitch w:val="variable"/>
    <w:sig w:usb0="A000206F" w:usb1="82002043" w:usb2="00000008" w:usb3="00000000" w:csb0="000000D3" w:csb1="00000000"/>
  </w:font>
  <w:font w:name="Arial Unicode MS">
    <w:panose1 w:val="020B0604020202020204"/>
    <w:charset w:val="80"/>
    <w:family w:val="swiss"/>
    <w:pitch w:val="variable"/>
    <w:sig w:usb0="F7FFAFFF" w:usb1="E9DFFFFF" w:usb2="0000003F" w:usb3="00000000" w:csb0="003F01FF" w:csb1="00000000"/>
  </w:font>
  <w:font w:name="MO_Nawel">
    <w:altName w:val="Times New Roman"/>
    <w:panose1 w:val="0000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7513015"/>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121</w:t>
        </w:r>
        <w:r>
          <w:rPr>
            <w:noProof/>
          </w:rPr>
          <w:fldChar w:fldCharType="end"/>
        </w:r>
      </w:p>
    </w:sdtContent>
  </w:sdt>
  <w:p w:rsidR="00E63404" w:rsidRDefault="00E6340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6129881"/>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123</w:t>
        </w:r>
        <w:r>
          <w:rPr>
            <w:noProof/>
          </w:rPr>
          <w:fldChar w:fldCharType="end"/>
        </w:r>
      </w:p>
    </w:sdtContent>
  </w:sdt>
  <w:p w:rsidR="00E63404" w:rsidRDefault="00E63404">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B047A2">
    <w:pPr>
      <w:pStyle w:val="Pieddepage"/>
      <w:jc w:val="center"/>
    </w:pPr>
  </w:p>
  <w:p w:rsidR="00E63404" w:rsidRDefault="00E63404">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742369"/>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201</w:t>
        </w:r>
        <w:r>
          <w:rPr>
            <w:noProof/>
          </w:rPr>
          <w:fldChar w:fldCharType="end"/>
        </w:r>
      </w:p>
    </w:sdtContent>
  </w:sdt>
  <w:p w:rsidR="00E63404" w:rsidRDefault="00E63404">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903196">
    <w:pPr>
      <w:pStyle w:val="Pieddepage"/>
      <w:jc w:val="both"/>
    </w:pPr>
  </w:p>
  <w:p w:rsidR="00E63404" w:rsidRDefault="00E63404">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8719880"/>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273</w:t>
        </w:r>
        <w:r>
          <w:rPr>
            <w:noProof/>
          </w:rPr>
          <w:fldChar w:fldCharType="end"/>
        </w:r>
      </w:p>
    </w:sdtContent>
  </w:sdt>
  <w:p w:rsidR="00E63404" w:rsidRDefault="00E63404">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0990918"/>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281</w:t>
        </w:r>
        <w:r>
          <w:fldChar w:fldCharType="end"/>
        </w:r>
      </w:p>
    </w:sdtContent>
  </w:sdt>
  <w:p w:rsidR="00E63404" w:rsidRDefault="00E63404">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3934111"/>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305</w:t>
        </w:r>
        <w:r>
          <w:fldChar w:fldCharType="end"/>
        </w:r>
      </w:p>
    </w:sdtContent>
  </w:sdt>
  <w:p w:rsidR="00E63404" w:rsidRDefault="00E63404">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1B0AE9">
    <w:pPr>
      <w:pStyle w:val="Pieddepage"/>
      <w:jc w:val="center"/>
    </w:pPr>
  </w:p>
  <w:p w:rsidR="00E63404" w:rsidRDefault="00E6340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C836C6">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812548"/>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8</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C836C6">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5134973"/>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10</w:t>
        </w:r>
        <w:r>
          <w:rPr>
            <w:noProof/>
          </w:rPr>
          <w:fldChar w:fldCharType="end"/>
        </w:r>
      </w:p>
    </w:sdtContent>
  </w:sdt>
  <w:p w:rsidR="00E63404" w:rsidRDefault="00E63404">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4A528D">
    <w:pPr>
      <w:pStyle w:val="Pieddepage"/>
      <w:jc w:val="center"/>
    </w:pPr>
  </w:p>
  <w:p w:rsidR="00E63404" w:rsidRDefault="00E63404">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4428584"/>
      <w:docPartObj>
        <w:docPartGallery w:val="Page Numbers (Bottom of Page)"/>
        <w:docPartUnique/>
      </w:docPartObj>
    </w:sdtPr>
    <w:sdtEndPr/>
    <w:sdtContent>
      <w:p w:rsidR="00E63404" w:rsidRDefault="0089276A">
        <w:pPr>
          <w:pStyle w:val="Pieddepage"/>
          <w:jc w:val="center"/>
        </w:pPr>
        <w:r>
          <w:fldChar w:fldCharType="begin"/>
        </w:r>
        <w:r w:rsidR="00E63404">
          <w:instrText>PAGE   \* MERGEFORMAT</w:instrText>
        </w:r>
        <w:r>
          <w:fldChar w:fldCharType="separate"/>
        </w:r>
        <w:r w:rsidR="000A1FAD">
          <w:rPr>
            <w:noProof/>
          </w:rPr>
          <w:t>16</w:t>
        </w:r>
        <w:r>
          <w:rPr>
            <w:noProof/>
          </w:rPr>
          <w:fldChar w:fldCharType="end"/>
        </w:r>
      </w:p>
    </w:sdtContent>
  </w:sdt>
  <w:p w:rsidR="00E63404" w:rsidRDefault="00E63404">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B88" w:rsidRDefault="00112B88" w:rsidP="00125DC7">
      <w:pPr>
        <w:spacing w:after="0" w:line="240" w:lineRule="auto"/>
      </w:pPr>
      <w:r>
        <w:separator/>
      </w:r>
    </w:p>
  </w:footnote>
  <w:footnote w:type="continuationSeparator" w:id="0">
    <w:p w:rsidR="00112B88" w:rsidRDefault="00112B88" w:rsidP="00125DC7">
      <w:pPr>
        <w:spacing w:after="0" w:line="240" w:lineRule="auto"/>
      </w:pPr>
      <w:r>
        <w:continuationSeparator/>
      </w:r>
    </w:p>
  </w:footnote>
  <w:footnote w:id="1">
    <w:p w:rsidR="00E63404" w:rsidRPr="00F033A7" w:rsidRDefault="00E63404" w:rsidP="00F033A7">
      <w:pPr>
        <w:pStyle w:val="Notedebasdepage"/>
        <w:bidi/>
        <w:jc w:val="both"/>
        <w:rPr>
          <w:sz w:val="22"/>
          <w:szCs w:val="22"/>
          <w:rtl/>
          <w:lang w:bidi="ar-DZ"/>
        </w:rPr>
      </w:pPr>
      <w:r w:rsidRPr="00F033A7">
        <w:rPr>
          <w:rStyle w:val="Appelnotedebasdep"/>
          <w:sz w:val="22"/>
          <w:szCs w:val="22"/>
        </w:rPr>
        <w:footnoteRef/>
      </w:r>
      <w:r w:rsidRPr="00F033A7">
        <w:rPr>
          <w:sz w:val="22"/>
          <w:szCs w:val="22"/>
          <w:rtl/>
          <w:lang w:bidi="ar-DZ"/>
        </w:rPr>
        <w:t>- القانون 2000-03، المؤرخ في 05 أوت 2000 المحدد للقواعد المطبقة على البريد والمواصلات السلكية واللاسلكية، ج رعدد 48 مؤرخة في 06 اوت 2000، المعدل و المتمم ( الملغى).</w:t>
      </w:r>
    </w:p>
  </w:footnote>
  <w:footnote w:id="2">
    <w:p w:rsidR="00E63404" w:rsidRPr="00F033A7" w:rsidRDefault="00E63404" w:rsidP="00122932">
      <w:pPr>
        <w:pStyle w:val="Notedebasdepage"/>
        <w:bidi/>
        <w:jc w:val="both"/>
        <w:rPr>
          <w:sz w:val="22"/>
          <w:szCs w:val="22"/>
          <w:rtl/>
          <w:lang w:bidi="ar-DZ"/>
        </w:rPr>
      </w:pPr>
      <w:r w:rsidRPr="00F033A7">
        <w:rPr>
          <w:rStyle w:val="Appelnotedebasdep"/>
          <w:sz w:val="22"/>
          <w:szCs w:val="22"/>
        </w:rPr>
        <w:footnoteRef/>
      </w:r>
      <w:r w:rsidRPr="00F033A7">
        <w:rPr>
          <w:sz w:val="22"/>
          <w:szCs w:val="22"/>
          <w:rtl/>
          <w:lang w:bidi="ar-DZ"/>
        </w:rPr>
        <w:t xml:space="preserve">- قانون رقم 2002-01، مؤرخ في 05 فيفري 2002، يتعلق بالكهرباء و توزيع الغاز بواسطة القنوات، ج ر عدد </w:t>
      </w:r>
      <w:proofErr w:type="gramStart"/>
      <w:r w:rsidRPr="00F033A7">
        <w:rPr>
          <w:sz w:val="22"/>
          <w:szCs w:val="22"/>
          <w:rtl/>
          <w:lang w:bidi="ar-DZ"/>
        </w:rPr>
        <w:t>08  مؤرخ</w:t>
      </w:r>
      <w:proofErr w:type="gramEnd"/>
      <w:r w:rsidRPr="00F033A7">
        <w:rPr>
          <w:sz w:val="22"/>
          <w:szCs w:val="22"/>
          <w:rtl/>
          <w:lang w:bidi="ar-DZ"/>
        </w:rPr>
        <w:t xml:space="preserve"> في 06 فيفري 2002.</w:t>
      </w:r>
    </w:p>
  </w:footnote>
  <w:footnote w:id="3">
    <w:p w:rsidR="00E63404" w:rsidRPr="00F033A7" w:rsidRDefault="00E63404" w:rsidP="00F033A7">
      <w:pPr>
        <w:pStyle w:val="Notedebasdepage"/>
        <w:bidi/>
        <w:jc w:val="both"/>
        <w:rPr>
          <w:sz w:val="22"/>
          <w:szCs w:val="22"/>
          <w:rtl/>
          <w:lang w:bidi="ar-DZ"/>
        </w:rPr>
      </w:pPr>
      <w:r w:rsidRPr="00F033A7">
        <w:rPr>
          <w:rStyle w:val="Appelnotedebasdep"/>
          <w:sz w:val="22"/>
          <w:szCs w:val="22"/>
        </w:rPr>
        <w:footnoteRef/>
      </w:r>
      <w:r w:rsidRPr="00F033A7">
        <w:rPr>
          <w:sz w:val="22"/>
          <w:szCs w:val="22"/>
          <w:rtl/>
          <w:lang w:bidi="ar-DZ"/>
        </w:rPr>
        <w:t xml:space="preserve">- قانون </w:t>
      </w:r>
      <w:r w:rsidRPr="00F033A7">
        <w:rPr>
          <w:rFonts w:hint="cs"/>
          <w:sz w:val="22"/>
          <w:szCs w:val="22"/>
          <w:rtl/>
          <w:lang w:bidi="ar-DZ"/>
        </w:rPr>
        <w:t>05-12</w:t>
      </w:r>
      <w:r w:rsidRPr="00F033A7">
        <w:rPr>
          <w:sz w:val="22"/>
          <w:szCs w:val="22"/>
          <w:rtl/>
          <w:lang w:bidi="ar-DZ"/>
        </w:rPr>
        <w:t>،</w:t>
      </w:r>
      <w:r w:rsidRPr="00F033A7">
        <w:rPr>
          <w:rFonts w:hint="cs"/>
          <w:sz w:val="22"/>
          <w:szCs w:val="22"/>
          <w:rtl/>
          <w:lang w:bidi="ar-DZ"/>
        </w:rPr>
        <w:t xml:space="preserve"> المؤرخ في 04-08-2005،</w:t>
      </w:r>
      <w:r w:rsidRPr="00F033A7">
        <w:rPr>
          <w:sz w:val="22"/>
          <w:szCs w:val="22"/>
          <w:rtl/>
          <w:lang w:bidi="ar-DZ"/>
        </w:rPr>
        <w:t xml:space="preserve"> المتعلق بالمياه</w:t>
      </w:r>
      <w:proofErr w:type="gramStart"/>
      <w:r w:rsidRPr="00F033A7">
        <w:rPr>
          <w:rFonts w:hint="cs"/>
          <w:sz w:val="22"/>
          <w:szCs w:val="22"/>
          <w:rtl/>
          <w:lang w:bidi="ar-DZ"/>
        </w:rPr>
        <w:t>،ج</w:t>
      </w:r>
      <w:proofErr w:type="gramEnd"/>
      <w:r w:rsidRPr="00F033A7">
        <w:rPr>
          <w:rFonts w:hint="cs"/>
          <w:sz w:val="22"/>
          <w:szCs w:val="22"/>
          <w:rtl/>
          <w:lang w:bidi="ar-DZ"/>
        </w:rPr>
        <w:t xml:space="preserve"> ر عدد 60 بتاريخ 04-09-2005، والقانون 08-03، المؤرخ في 23-01-2008، ج ر عدد 4 المؤرخ في 27-01-2008، والقانون 09-04، المؤرخ في 22-07-2009، ج ر عدد 44 بتاريخ 26-07-2009.</w:t>
      </w:r>
    </w:p>
  </w:footnote>
  <w:footnote w:id="4">
    <w:p w:rsidR="00E63404" w:rsidRPr="00F033A7" w:rsidRDefault="00E63404" w:rsidP="00122932">
      <w:pPr>
        <w:pStyle w:val="Notedebasdepage"/>
        <w:bidi/>
        <w:jc w:val="both"/>
        <w:rPr>
          <w:sz w:val="22"/>
          <w:szCs w:val="22"/>
          <w:rtl/>
          <w:lang w:bidi="ar-DZ"/>
        </w:rPr>
      </w:pPr>
      <w:r w:rsidRPr="00F033A7">
        <w:rPr>
          <w:rStyle w:val="Appelnotedebasdep"/>
        </w:rPr>
        <w:footnoteRef/>
      </w:r>
      <w:r w:rsidRPr="00F033A7">
        <w:rPr>
          <w:rFonts w:hint="cs"/>
          <w:rtl/>
          <w:lang w:bidi="ar-DZ"/>
        </w:rPr>
        <w:t xml:space="preserve">- </w:t>
      </w:r>
      <w:r w:rsidRPr="00F033A7">
        <w:rPr>
          <w:rFonts w:hint="cs"/>
          <w:sz w:val="22"/>
          <w:szCs w:val="22"/>
          <w:rtl/>
          <w:lang w:bidi="ar-DZ"/>
        </w:rPr>
        <w:t xml:space="preserve">قانون </w:t>
      </w:r>
      <w:proofErr w:type="gramStart"/>
      <w:r w:rsidRPr="00F033A7">
        <w:rPr>
          <w:sz w:val="22"/>
          <w:szCs w:val="22"/>
          <w:lang w:bidi="ar-DZ"/>
        </w:rPr>
        <w:t xml:space="preserve">11-10 </w:t>
      </w:r>
      <w:r w:rsidRPr="00F033A7">
        <w:rPr>
          <w:rFonts w:hint="cs"/>
          <w:sz w:val="22"/>
          <w:szCs w:val="22"/>
          <w:rtl/>
          <w:lang w:bidi="ar-DZ"/>
        </w:rPr>
        <w:t>،</w:t>
      </w:r>
      <w:proofErr w:type="gramEnd"/>
      <w:r w:rsidRPr="00F033A7">
        <w:rPr>
          <w:rFonts w:hint="cs"/>
          <w:sz w:val="22"/>
          <w:szCs w:val="22"/>
          <w:rtl/>
          <w:lang w:bidi="ar-DZ"/>
        </w:rPr>
        <w:t xml:space="preserve"> المؤرخ في 22-06-2011، المتعلق بالبلدية، ج ر عدد 37، المؤرخ في 03-07-2011.</w:t>
      </w:r>
    </w:p>
  </w:footnote>
  <w:footnote w:id="5">
    <w:p w:rsidR="00E63404" w:rsidRPr="00F033A7" w:rsidRDefault="00E63404" w:rsidP="00122932">
      <w:pPr>
        <w:pStyle w:val="Notedebasdepage"/>
        <w:bidi/>
        <w:jc w:val="both"/>
        <w:rPr>
          <w:rtl/>
          <w:lang w:bidi="ar-DZ"/>
        </w:rPr>
      </w:pPr>
      <w:r w:rsidRPr="00F033A7">
        <w:rPr>
          <w:rStyle w:val="Appelnotedebasdep"/>
          <w:sz w:val="22"/>
          <w:szCs w:val="22"/>
        </w:rPr>
        <w:footnoteRef/>
      </w:r>
      <w:r w:rsidRPr="00F033A7">
        <w:rPr>
          <w:rFonts w:hint="cs"/>
          <w:sz w:val="22"/>
          <w:szCs w:val="22"/>
          <w:rtl/>
        </w:rPr>
        <w:t xml:space="preserve">- المرسوم الرئاسي </w:t>
      </w:r>
      <w:r w:rsidRPr="00F033A7">
        <w:rPr>
          <w:sz w:val="22"/>
          <w:szCs w:val="22"/>
        </w:rPr>
        <w:t>247-15</w:t>
      </w:r>
      <w:r w:rsidRPr="00F033A7">
        <w:rPr>
          <w:rFonts w:hint="cs"/>
          <w:sz w:val="22"/>
          <w:szCs w:val="22"/>
          <w:rtl/>
          <w:lang w:bidi="ar-DZ"/>
        </w:rPr>
        <w:t xml:space="preserve"> ، المؤرخ في </w:t>
      </w:r>
      <w:r w:rsidRPr="00F033A7">
        <w:rPr>
          <w:sz w:val="22"/>
          <w:szCs w:val="22"/>
          <w:lang w:bidi="ar-DZ"/>
        </w:rPr>
        <w:t>2015-09-16</w:t>
      </w:r>
      <w:r w:rsidRPr="00F033A7">
        <w:rPr>
          <w:rFonts w:hint="cs"/>
          <w:sz w:val="22"/>
          <w:szCs w:val="22"/>
          <w:rtl/>
          <w:lang w:bidi="ar-DZ"/>
        </w:rPr>
        <w:t xml:space="preserve"> المتضمن تنظيم الصفقات العمومية و تفويضات المرفق العام، ج ر عدد 50 يتاريخ 20-09-2015.</w:t>
      </w:r>
    </w:p>
  </w:footnote>
  <w:footnote w:id="6">
    <w:p w:rsidR="00E63404" w:rsidRPr="00D20AAA" w:rsidRDefault="00E63404" w:rsidP="00122932">
      <w:pPr>
        <w:pStyle w:val="Notedebasdepage"/>
        <w:bidi/>
        <w:jc w:val="both"/>
        <w:rPr>
          <w:rtl/>
          <w:lang w:bidi="ar-DZ"/>
        </w:rPr>
      </w:pPr>
      <w:r>
        <w:rPr>
          <w:rStyle w:val="Appelnotedebasdep"/>
        </w:rPr>
        <w:footnoteRef/>
      </w:r>
      <w:r>
        <w:rPr>
          <w:rFonts w:hint="cs"/>
          <w:rtl/>
          <w:lang w:bidi="ar-DZ"/>
        </w:rPr>
        <w:t xml:space="preserve">- </w:t>
      </w:r>
      <w:r w:rsidRPr="00CF51EE">
        <w:rPr>
          <w:rFonts w:hint="cs"/>
          <w:sz w:val="22"/>
          <w:szCs w:val="22"/>
          <w:rtl/>
          <w:lang w:bidi="ar-DZ"/>
        </w:rPr>
        <w:t>المرسوم التنفيذي 18-199 المؤخ في 02-08-2018 المتعلق بتفويض المرفق العام</w:t>
      </w:r>
      <w:r>
        <w:rPr>
          <w:rFonts w:hint="cs"/>
          <w:sz w:val="22"/>
          <w:szCs w:val="22"/>
          <w:rtl/>
          <w:lang w:bidi="ar-DZ"/>
        </w:rPr>
        <w:t xml:space="preserve">، </w:t>
      </w:r>
      <w:r w:rsidRPr="00CF51EE">
        <w:rPr>
          <w:rFonts w:hint="cs"/>
          <w:sz w:val="22"/>
          <w:szCs w:val="22"/>
          <w:rtl/>
          <w:lang w:bidi="ar-DZ"/>
        </w:rPr>
        <w:t xml:space="preserve">ج ر عدد </w:t>
      </w:r>
      <w:r>
        <w:rPr>
          <w:rFonts w:hint="cs"/>
          <w:sz w:val="22"/>
          <w:szCs w:val="22"/>
          <w:rtl/>
          <w:lang w:bidi="ar-DZ"/>
        </w:rPr>
        <w:t xml:space="preserve">48 </w:t>
      </w:r>
      <w:r w:rsidRPr="00CF51EE">
        <w:rPr>
          <w:rFonts w:hint="cs"/>
          <w:sz w:val="22"/>
          <w:szCs w:val="22"/>
          <w:rtl/>
          <w:lang w:bidi="ar-DZ"/>
        </w:rPr>
        <w:t xml:space="preserve">يتاريخ </w:t>
      </w:r>
      <w:r>
        <w:rPr>
          <w:rFonts w:hint="cs"/>
          <w:sz w:val="22"/>
          <w:szCs w:val="22"/>
          <w:rtl/>
          <w:lang w:bidi="ar-DZ"/>
        </w:rPr>
        <w:t>05-08-2018</w:t>
      </w:r>
    </w:p>
  </w:footnote>
  <w:footnote w:id="7">
    <w:p w:rsidR="00E63404" w:rsidRPr="006C0B1E" w:rsidRDefault="00E63404" w:rsidP="00A43DA5">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في مقاربة تعريفية للعول</w:t>
      </w:r>
      <w:r w:rsidRPr="006C0B1E">
        <w:rPr>
          <w:rFonts w:hint="cs"/>
          <w:sz w:val="22"/>
          <w:szCs w:val="22"/>
          <w:rtl/>
          <w:lang w:bidi="ar-DZ"/>
        </w:rPr>
        <w:t>م</w:t>
      </w:r>
      <w:r w:rsidRPr="006C0B1E">
        <w:rPr>
          <w:sz w:val="22"/>
          <w:szCs w:val="22"/>
          <w:rtl/>
          <w:lang w:bidi="ar-DZ"/>
        </w:rPr>
        <w:t>ة</w:t>
      </w:r>
      <w:r w:rsidRPr="006C0B1E">
        <w:rPr>
          <w:rFonts w:hint="cs"/>
          <w:sz w:val="22"/>
          <w:szCs w:val="22"/>
          <w:rtl/>
          <w:lang w:bidi="ar-DZ"/>
        </w:rPr>
        <w:t xml:space="preserve"> فإنها</w:t>
      </w:r>
      <w:r w:rsidRPr="006C0B1E">
        <w:rPr>
          <w:sz w:val="22"/>
          <w:szCs w:val="22"/>
          <w:rtl/>
          <w:lang w:bidi="ar-DZ"/>
        </w:rPr>
        <w:t xml:space="preserve"> تعرف " تلك الحالة أو الظاهرة التي تسود في العالم حاليا و يتميز بمجموعة من العلاقات و العوامل  القوى تتحرك بسهولة على المستوى الكوني متجاورة للحدود الجغرافية للدول  يصعب السيطرة عليها، تساندها إلتزامات دولية و دعم قانوني مستخدمة لأليات متعددة، و منتجة للاثار و نتائج تتعدى نطاق الدولة الوطنية إلى المستوى العالمي لتربط العالم في شكل كيان متشابك الأطراف يطلق عليه القرية الكونية، أنظر في الموضوع نوري منير السياسات ا</w:t>
      </w:r>
      <w:r w:rsidRPr="006C0B1E">
        <w:rPr>
          <w:rFonts w:hint="cs"/>
          <w:sz w:val="22"/>
          <w:szCs w:val="22"/>
          <w:rtl/>
          <w:lang w:bidi="ar-DZ"/>
        </w:rPr>
        <w:t>لإ</w:t>
      </w:r>
      <w:r w:rsidRPr="006C0B1E">
        <w:rPr>
          <w:sz w:val="22"/>
          <w:szCs w:val="22"/>
          <w:rtl/>
          <w:lang w:bidi="ar-DZ"/>
        </w:rPr>
        <w:t>قتصادية في ظل العولمة ديوان المطبوعات الجامعية الجزائر 2010.</w:t>
      </w:r>
    </w:p>
  </w:footnote>
  <w:footnote w:id="8">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 تسيير المرفق العام و التحولات الجديدة، مذكرة لنيل شهادة الماجيستير في الحقوق، فرع الدولة و المؤسسات العمومية، ، كلية الحقوق جامعة الجزائر بن يوسف بن خدة، 2007-2008، ص 88.</w:t>
      </w:r>
    </w:p>
  </w:footnote>
  <w:footnote w:id="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المرسوم الرئاسي </w:t>
      </w:r>
      <w:proofErr w:type="gramStart"/>
      <w:r w:rsidRPr="006C0B1E">
        <w:rPr>
          <w:sz w:val="22"/>
          <w:szCs w:val="22"/>
          <w:rtl/>
          <w:lang w:bidi="ar-DZ"/>
        </w:rPr>
        <w:t>15-247 ،</w:t>
      </w:r>
      <w:proofErr w:type="gramEnd"/>
      <w:r w:rsidRPr="006C0B1E">
        <w:rPr>
          <w:sz w:val="22"/>
          <w:szCs w:val="22"/>
          <w:rtl/>
          <w:lang w:bidi="ar-DZ"/>
        </w:rPr>
        <w:t xml:space="preserve"> المتضمن تنظيم الصفقات العمومية و تفويضات المرفق العام ، مرجع سابق </w:t>
      </w:r>
    </w:p>
  </w:footnote>
  <w:footnote w:id="10">
    <w:p w:rsidR="00E63404" w:rsidRPr="006C0B1E" w:rsidRDefault="00E63404" w:rsidP="00852793">
      <w:pPr>
        <w:pStyle w:val="Notedebasdepage"/>
        <w:bidi/>
        <w:rPr>
          <w:rtl/>
          <w:lang w:bidi="ar-DZ"/>
        </w:rPr>
      </w:pPr>
      <w:r w:rsidRPr="006C0B1E">
        <w:rPr>
          <w:rStyle w:val="Appelnotedebasdep"/>
          <w:sz w:val="22"/>
          <w:szCs w:val="22"/>
        </w:rPr>
        <w:footnoteRef/>
      </w:r>
      <w:r w:rsidRPr="006C0B1E">
        <w:rPr>
          <w:sz w:val="22"/>
          <w:szCs w:val="22"/>
          <w:rtl/>
          <w:lang w:bidi="ar-DZ"/>
        </w:rPr>
        <w:t xml:space="preserve">- المرسوم التنفيذي 18-199، المتضمن تفويض المرفق العام ، </w:t>
      </w:r>
      <w:r>
        <w:rPr>
          <w:rFonts w:hint="cs"/>
          <w:sz w:val="22"/>
          <w:szCs w:val="22"/>
          <w:rtl/>
          <w:lang w:bidi="ar-DZ"/>
        </w:rPr>
        <w:t>المذكورسابقا</w:t>
      </w:r>
      <w:r w:rsidRPr="006C0B1E">
        <w:rPr>
          <w:sz w:val="22"/>
          <w:szCs w:val="22"/>
          <w:rtl/>
          <w:lang w:bidi="ar-DZ"/>
        </w:rPr>
        <w:t>.</w:t>
      </w:r>
    </w:p>
  </w:footnote>
  <w:footnote w:id="1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الأمر رقم 95-06 المؤرخ في </w:t>
      </w:r>
      <w:r w:rsidRPr="006C0B1E">
        <w:rPr>
          <w:sz w:val="22"/>
          <w:szCs w:val="22"/>
          <w:lang w:bidi="ar-DZ"/>
        </w:rPr>
        <w:t>25</w:t>
      </w:r>
      <w:r w:rsidRPr="006C0B1E">
        <w:rPr>
          <w:sz w:val="22"/>
          <w:szCs w:val="22"/>
          <w:rtl/>
          <w:lang w:bidi="ar-DZ"/>
        </w:rPr>
        <w:t xml:space="preserve"> جانفي </w:t>
      </w:r>
      <w:r w:rsidRPr="006C0B1E">
        <w:rPr>
          <w:sz w:val="22"/>
          <w:szCs w:val="22"/>
          <w:lang w:bidi="ar-DZ"/>
        </w:rPr>
        <w:t>1995</w:t>
      </w:r>
      <w:r w:rsidRPr="006C0B1E">
        <w:rPr>
          <w:sz w:val="22"/>
          <w:szCs w:val="22"/>
          <w:rtl/>
          <w:lang w:bidi="ar-DZ"/>
        </w:rPr>
        <w:t xml:space="preserve">، المتعلق بالمنافسة، ج ر عدد </w:t>
      </w:r>
      <w:r w:rsidRPr="006C0B1E">
        <w:rPr>
          <w:sz w:val="22"/>
          <w:szCs w:val="22"/>
          <w:lang w:bidi="ar-DZ"/>
        </w:rPr>
        <w:t>09</w:t>
      </w:r>
      <w:r w:rsidRPr="006C0B1E">
        <w:rPr>
          <w:sz w:val="22"/>
          <w:szCs w:val="22"/>
          <w:rtl/>
          <w:lang w:bidi="ar-DZ"/>
        </w:rPr>
        <w:t xml:space="preserve">الصادر بتاريخ: </w:t>
      </w:r>
      <w:r w:rsidRPr="006C0B1E">
        <w:rPr>
          <w:sz w:val="22"/>
          <w:szCs w:val="22"/>
          <w:lang w:bidi="ar-DZ"/>
        </w:rPr>
        <w:t>22</w:t>
      </w:r>
      <w:r w:rsidRPr="006C0B1E">
        <w:rPr>
          <w:sz w:val="22"/>
          <w:szCs w:val="22"/>
          <w:rtl/>
          <w:lang w:bidi="ar-DZ"/>
        </w:rPr>
        <w:t xml:space="preserve"> فيفري </w:t>
      </w:r>
      <w:r w:rsidRPr="006C0B1E">
        <w:rPr>
          <w:sz w:val="22"/>
          <w:szCs w:val="22"/>
          <w:lang w:bidi="ar-DZ"/>
        </w:rPr>
        <w:t>1995</w:t>
      </w:r>
      <w:r w:rsidRPr="006C0B1E">
        <w:rPr>
          <w:sz w:val="22"/>
          <w:szCs w:val="22"/>
          <w:rtl/>
          <w:lang w:bidi="ar-DZ"/>
        </w:rPr>
        <w:t>(الملغى)</w:t>
      </w:r>
    </w:p>
  </w:footnote>
  <w:footnote w:id="12">
    <w:p w:rsidR="00E63404" w:rsidRPr="006C0B1E" w:rsidRDefault="00E63404" w:rsidP="0085279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proofErr w:type="gramStart"/>
      <w:r w:rsidRPr="006C0B1E">
        <w:rPr>
          <w:sz w:val="22"/>
          <w:szCs w:val="22"/>
          <w:rtl/>
          <w:lang w:bidi="ar-DZ"/>
        </w:rPr>
        <w:t>تحولت</w:t>
      </w:r>
      <w:proofErr w:type="gramEnd"/>
      <w:r w:rsidRPr="006C0B1E">
        <w:rPr>
          <w:sz w:val="22"/>
          <w:szCs w:val="22"/>
          <w:rtl/>
          <w:lang w:bidi="ar-DZ"/>
        </w:rPr>
        <w:t xml:space="preserve"> الدولة الحامية والمراقبة إلى الدولة الحارسة، وذلك في ظل أول قانون يهدف إلى تنظيم المنافسة الحرة و يضمن الشفافية و النزاهة في العلاقات التجارية.</w:t>
      </w:r>
    </w:p>
  </w:footnote>
  <w:footnote w:id="1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سلطاني نجوى ، بوصنبورة خليل، تأثير قانون المنافسة على المرفق العام، مجلة الإجتهاد القضائي، المجلد 12، عدد خاص (العدد التسلسلي 22) أفريل 2020،ص 459.</w:t>
      </w:r>
    </w:p>
  </w:footnote>
  <w:footnote w:id="14">
    <w:p w:rsidR="00E63404" w:rsidRPr="006C0B1E" w:rsidRDefault="00E63404" w:rsidP="00FA2FFE">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المرسوم  88-201 المؤرخ في </w:t>
      </w:r>
      <w:r w:rsidRPr="006C0B1E">
        <w:rPr>
          <w:sz w:val="22"/>
          <w:szCs w:val="22"/>
          <w:lang w:bidi="ar-DZ"/>
        </w:rPr>
        <w:t>18</w:t>
      </w:r>
      <w:r w:rsidRPr="006C0B1E">
        <w:rPr>
          <w:sz w:val="22"/>
          <w:szCs w:val="22"/>
          <w:rtl/>
          <w:lang w:bidi="ar-DZ"/>
        </w:rPr>
        <w:t xml:space="preserve"> اكتوبر</w:t>
      </w:r>
      <w:r w:rsidRPr="006C0B1E">
        <w:rPr>
          <w:sz w:val="22"/>
          <w:szCs w:val="22"/>
          <w:lang w:bidi="ar-DZ"/>
        </w:rPr>
        <w:t>1988</w:t>
      </w:r>
      <w:r w:rsidRPr="006C0B1E">
        <w:rPr>
          <w:sz w:val="22"/>
          <w:szCs w:val="22"/>
          <w:rtl/>
          <w:lang w:bidi="ar-DZ"/>
        </w:rPr>
        <w:t xml:space="preserve">، المتضمن إلغاء جميع الأحكام التنظيمية التي تخول المؤسسات الإشتراكية ذات الطابع الإقتصادي التفرد بأي نشاط إقتصادي أو إحتكاره للتجارة ، ج ر عدد </w:t>
      </w:r>
      <w:r w:rsidRPr="006C0B1E">
        <w:rPr>
          <w:sz w:val="22"/>
          <w:szCs w:val="22"/>
          <w:lang w:bidi="ar-DZ"/>
        </w:rPr>
        <w:t>42</w:t>
      </w:r>
      <w:r w:rsidRPr="006C0B1E">
        <w:rPr>
          <w:sz w:val="22"/>
          <w:szCs w:val="22"/>
          <w:rtl/>
          <w:lang w:bidi="ar-DZ"/>
        </w:rPr>
        <w:t xml:space="preserve"> بتاريخ </w:t>
      </w:r>
      <w:r w:rsidRPr="006C0B1E">
        <w:rPr>
          <w:sz w:val="22"/>
          <w:szCs w:val="22"/>
          <w:lang w:bidi="ar-DZ"/>
        </w:rPr>
        <w:t>19</w:t>
      </w:r>
      <w:r w:rsidRPr="006C0B1E">
        <w:rPr>
          <w:sz w:val="22"/>
          <w:szCs w:val="22"/>
          <w:rtl/>
          <w:lang w:bidi="ar-DZ"/>
        </w:rPr>
        <w:t xml:space="preserve">أكتوبر </w:t>
      </w:r>
      <w:r w:rsidRPr="006C0B1E">
        <w:rPr>
          <w:sz w:val="22"/>
          <w:szCs w:val="22"/>
          <w:lang w:bidi="ar-DZ"/>
        </w:rPr>
        <w:t>1988</w:t>
      </w:r>
    </w:p>
  </w:footnote>
  <w:footnote w:id="15">
    <w:p w:rsidR="00E63404" w:rsidRPr="00DA5981"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DA5981">
        <w:rPr>
          <w:sz w:val="22"/>
          <w:szCs w:val="22"/>
          <w:rtl/>
          <w:lang w:bidi="ar-DZ"/>
        </w:rPr>
        <w:t xml:space="preserve"> دستورالجمهورية الجزائرية لسنة  1976.</w:t>
      </w:r>
    </w:p>
  </w:footnote>
  <w:footnote w:id="16">
    <w:p w:rsidR="00E63404" w:rsidRPr="00DA5981" w:rsidRDefault="00E63404" w:rsidP="00FA2FFE">
      <w:pPr>
        <w:pStyle w:val="Notedebasdepage"/>
        <w:bidi/>
        <w:rPr>
          <w:sz w:val="22"/>
          <w:szCs w:val="22"/>
          <w:rtl/>
          <w:lang w:bidi="ar-DZ"/>
        </w:rPr>
      </w:pPr>
      <w:r w:rsidRPr="00DA5981">
        <w:rPr>
          <w:rStyle w:val="Appelnotedebasdep"/>
          <w:sz w:val="22"/>
          <w:szCs w:val="22"/>
        </w:rPr>
        <w:footnoteRef/>
      </w:r>
      <w:r w:rsidRPr="00DA5981">
        <w:rPr>
          <w:sz w:val="22"/>
          <w:szCs w:val="22"/>
          <w:rtl/>
          <w:lang w:bidi="ar-DZ"/>
        </w:rPr>
        <w:t xml:space="preserve">- دستور الجمهورية الجزائرية </w:t>
      </w:r>
      <w:proofErr w:type="gramStart"/>
      <w:r w:rsidRPr="00DA5981">
        <w:rPr>
          <w:sz w:val="22"/>
          <w:szCs w:val="22"/>
          <w:rtl/>
          <w:lang w:bidi="ar-DZ"/>
        </w:rPr>
        <w:t>لسنة  1989</w:t>
      </w:r>
      <w:proofErr w:type="gramEnd"/>
      <w:r w:rsidRPr="00DA5981">
        <w:rPr>
          <w:sz w:val="22"/>
          <w:szCs w:val="22"/>
          <w:rtl/>
          <w:lang w:bidi="ar-DZ"/>
        </w:rPr>
        <w:t>.</w:t>
      </w:r>
    </w:p>
  </w:footnote>
  <w:footnote w:id="17">
    <w:p w:rsidR="00E63404" w:rsidRPr="006C0B1E" w:rsidRDefault="00E63404" w:rsidP="00FA2FFE">
      <w:pPr>
        <w:pStyle w:val="Notedebasdepage"/>
        <w:bidi/>
        <w:rPr>
          <w:rtl/>
          <w:lang w:bidi="ar-DZ"/>
        </w:rPr>
      </w:pPr>
      <w:r w:rsidRPr="00DA5981">
        <w:rPr>
          <w:rStyle w:val="Appelnotedebasdep"/>
          <w:sz w:val="22"/>
          <w:szCs w:val="22"/>
        </w:rPr>
        <w:footnoteRef/>
      </w:r>
      <w:r w:rsidRPr="00DA5981">
        <w:rPr>
          <w:sz w:val="22"/>
          <w:szCs w:val="22"/>
          <w:rtl/>
          <w:lang w:bidi="ar-DZ"/>
        </w:rPr>
        <w:t>-</w:t>
      </w:r>
      <w:r w:rsidRPr="006C0B1E">
        <w:rPr>
          <w:sz w:val="22"/>
          <w:szCs w:val="22"/>
          <w:rtl/>
          <w:lang w:bidi="ar-DZ"/>
        </w:rPr>
        <w:t xml:space="preserve"> صويلح كريمة، تطبيق مبدأ المنافسة على أسخاص القانون العام في القانون الجزائري مذكرة لنيل درجة الماجيستير في القانون العام فرع القانون العام للأعمال، جامعة عبد الرحمن ميرة بجاية كلية الحقوق و العلوم السياسية ، 2011-2012، ص 2.</w:t>
      </w:r>
    </w:p>
  </w:footnote>
  <w:footnote w:id="18">
    <w:p w:rsidR="00E63404" w:rsidRPr="006C0B1E" w:rsidRDefault="00E63404" w:rsidP="00FA2FFE">
      <w:pPr>
        <w:pStyle w:val="Notedebasdepage"/>
        <w:rPr>
          <w:lang w:bidi="ar-DZ"/>
        </w:rPr>
      </w:pPr>
      <w:r w:rsidRPr="006C0B1E">
        <w:rPr>
          <w:rStyle w:val="Appelnotedebasdep"/>
        </w:rPr>
        <w:footnoteRef/>
      </w:r>
      <w:r w:rsidRPr="006C0B1E">
        <w:rPr>
          <w:lang w:bidi="ar-DZ"/>
        </w:rPr>
        <w:t xml:space="preserve">- Melbonci  Laila ; »L’environnement  juridique et concurrence en Algérie:un état de lieu depuis 1962 » ; revue sciences technologies et  développement N° 05, </w:t>
      </w:r>
      <w:proofErr w:type="gramStart"/>
      <w:r w:rsidRPr="006C0B1E">
        <w:rPr>
          <w:lang w:bidi="ar-DZ"/>
        </w:rPr>
        <w:t>2009 ,</w:t>
      </w:r>
      <w:proofErr w:type="gramEnd"/>
      <w:r w:rsidRPr="006C0B1E">
        <w:rPr>
          <w:lang w:bidi="ar-DZ"/>
        </w:rPr>
        <w:t xml:space="preserve"> p p 282-290.</w:t>
      </w:r>
    </w:p>
  </w:footnote>
  <w:footnote w:id="1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الأمر 03-03، المؤرخ في</w:t>
      </w:r>
      <w:r w:rsidRPr="006C0B1E">
        <w:rPr>
          <w:sz w:val="22"/>
          <w:szCs w:val="22"/>
          <w:shd w:val="clear" w:color="auto" w:fill="FFFFFF"/>
          <w:rtl/>
        </w:rPr>
        <w:t xml:space="preserve">19 يوليو سنة 2003 المتعلق </w:t>
      </w:r>
      <w:proofErr w:type="gramStart"/>
      <w:r w:rsidRPr="006C0B1E">
        <w:rPr>
          <w:sz w:val="22"/>
          <w:szCs w:val="22"/>
          <w:shd w:val="clear" w:color="auto" w:fill="FFFFFF"/>
          <w:rtl/>
        </w:rPr>
        <w:t>بالمنافسة ،</w:t>
      </w:r>
      <w:proofErr w:type="gramEnd"/>
      <w:r w:rsidRPr="006C0B1E">
        <w:rPr>
          <w:sz w:val="22"/>
          <w:szCs w:val="22"/>
          <w:shd w:val="clear" w:color="auto" w:fill="FFFFFF"/>
          <w:rtl/>
        </w:rPr>
        <w:t>ج.ر رقم 43 المؤرخة في 20 جويلية 2003</w:t>
      </w:r>
    </w:p>
  </w:footnote>
  <w:footnote w:id="2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القانون 08-12، المؤرخ في:</w:t>
      </w:r>
      <w:r w:rsidRPr="006C0B1E">
        <w:rPr>
          <w:sz w:val="22"/>
          <w:szCs w:val="22"/>
        </w:rPr>
        <w:t>25</w:t>
      </w:r>
      <w:r w:rsidRPr="006C0B1E">
        <w:rPr>
          <w:sz w:val="22"/>
          <w:szCs w:val="22"/>
          <w:rtl/>
          <w:lang w:bidi="ar-DZ"/>
        </w:rPr>
        <w:t xml:space="preserve">جوان </w:t>
      </w:r>
      <w:r w:rsidRPr="006C0B1E">
        <w:rPr>
          <w:sz w:val="22"/>
          <w:szCs w:val="22"/>
          <w:lang w:bidi="ar-DZ"/>
        </w:rPr>
        <w:t>2008</w:t>
      </w:r>
      <w:r w:rsidRPr="006C0B1E">
        <w:rPr>
          <w:sz w:val="22"/>
          <w:szCs w:val="22"/>
          <w:rtl/>
          <w:lang w:bidi="ar-DZ"/>
        </w:rPr>
        <w:t xml:space="preserve"> المتضمن تعديل الأمر 03-03، المؤرخ في</w:t>
      </w:r>
      <w:r w:rsidRPr="006C0B1E">
        <w:rPr>
          <w:sz w:val="22"/>
          <w:szCs w:val="22"/>
          <w:shd w:val="clear" w:color="auto" w:fill="FFFFFF"/>
          <w:rtl/>
        </w:rPr>
        <w:t>19 يوليو سنة 2003 المتعلق بالمنافسة</w:t>
      </w:r>
      <w:r w:rsidRPr="006C0B1E">
        <w:rPr>
          <w:sz w:val="22"/>
          <w:szCs w:val="22"/>
          <w:rtl/>
          <w:lang w:bidi="ar-DZ"/>
        </w:rPr>
        <w:t xml:space="preserve"> ، ج ر عدد </w:t>
      </w:r>
      <w:r w:rsidRPr="006C0B1E">
        <w:rPr>
          <w:sz w:val="22"/>
          <w:szCs w:val="22"/>
          <w:lang w:bidi="ar-DZ"/>
        </w:rPr>
        <w:t>3</w:t>
      </w:r>
      <w:r w:rsidRPr="006C0B1E">
        <w:rPr>
          <w:sz w:val="22"/>
          <w:szCs w:val="22"/>
          <w:rtl/>
          <w:lang w:bidi="ar-DZ"/>
        </w:rPr>
        <w:t xml:space="preserve"> المؤرخ في </w:t>
      </w:r>
      <w:r w:rsidRPr="006C0B1E">
        <w:rPr>
          <w:sz w:val="22"/>
          <w:szCs w:val="22"/>
          <w:lang w:bidi="ar-DZ"/>
        </w:rPr>
        <w:t>02</w:t>
      </w:r>
      <w:r w:rsidRPr="006C0B1E">
        <w:rPr>
          <w:sz w:val="22"/>
          <w:szCs w:val="22"/>
          <w:rtl/>
          <w:lang w:bidi="ar-DZ"/>
        </w:rPr>
        <w:t xml:space="preserve"> جويلية </w:t>
      </w:r>
      <w:r w:rsidRPr="006C0B1E">
        <w:rPr>
          <w:sz w:val="22"/>
          <w:szCs w:val="22"/>
          <w:lang w:bidi="ar-DZ"/>
        </w:rPr>
        <w:t>2008</w:t>
      </w:r>
    </w:p>
  </w:footnote>
  <w:footnote w:id="2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القانون 10-05 </w:t>
      </w:r>
      <w:r w:rsidRPr="006C0B1E">
        <w:rPr>
          <w:sz w:val="22"/>
          <w:szCs w:val="22"/>
          <w:shd w:val="clear" w:color="auto" w:fill="FFFFFF"/>
          <w:rtl/>
        </w:rPr>
        <w:t>مؤرخ في 15 اوت 2010، يعدل و يتمم الأمر رقم 03-03 المؤرخ في 19 يوليو سنة 2003 المتعلق بالمنافسة</w:t>
      </w:r>
      <w:r w:rsidRPr="006C0B1E">
        <w:rPr>
          <w:sz w:val="22"/>
          <w:szCs w:val="22"/>
          <w:shd w:val="clear" w:color="auto" w:fill="FFFFFF"/>
        </w:rPr>
        <w:t>.</w:t>
      </w:r>
      <w:r w:rsidRPr="006C0B1E">
        <w:rPr>
          <w:sz w:val="22"/>
          <w:szCs w:val="22"/>
          <w:rtl/>
          <w:lang w:bidi="ar-DZ"/>
        </w:rPr>
        <w:t xml:space="preserve"> ج ر عدد </w:t>
      </w:r>
      <w:r w:rsidRPr="006C0B1E">
        <w:rPr>
          <w:sz w:val="22"/>
          <w:szCs w:val="22"/>
          <w:lang w:bidi="ar-DZ"/>
        </w:rPr>
        <w:t>46</w:t>
      </w:r>
      <w:r w:rsidRPr="006C0B1E">
        <w:rPr>
          <w:sz w:val="22"/>
          <w:szCs w:val="22"/>
          <w:rtl/>
          <w:lang w:bidi="ar-DZ"/>
        </w:rPr>
        <w:t xml:space="preserve"> المؤرخ في </w:t>
      </w:r>
      <w:r w:rsidRPr="006C0B1E">
        <w:rPr>
          <w:sz w:val="22"/>
          <w:szCs w:val="22"/>
          <w:lang w:bidi="ar-DZ"/>
        </w:rPr>
        <w:t>18</w:t>
      </w:r>
      <w:r w:rsidRPr="006C0B1E">
        <w:rPr>
          <w:sz w:val="22"/>
          <w:szCs w:val="22"/>
          <w:rtl/>
          <w:lang w:bidi="ar-DZ"/>
        </w:rPr>
        <w:t>أوت</w:t>
      </w:r>
      <w:r w:rsidRPr="006C0B1E">
        <w:rPr>
          <w:sz w:val="22"/>
          <w:szCs w:val="22"/>
          <w:lang w:bidi="ar-DZ"/>
        </w:rPr>
        <w:t>2010</w:t>
      </w:r>
    </w:p>
  </w:footnote>
  <w:footnote w:id="2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90-10 ، المؤرخ في</w:t>
      </w:r>
      <w:r w:rsidRPr="006C0B1E">
        <w:rPr>
          <w:sz w:val="22"/>
          <w:szCs w:val="22"/>
          <w:lang w:bidi="ar-DZ"/>
        </w:rPr>
        <w:t xml:space="preserve"> 14</w:t>
      </w:r>
      <w:r w:rsidRPr="006C0B1E">
        <w:rPr>
          <w:sz w:val="22"/>
          <w:szCs w:val="22"/>
          <w:rtl/>
          <w:lang w:bidi="ar-DZ"/>
        </w:rPr>
        <w:t xml:space="preserve"> أفريل</w:t>
      </w:r>
      <w:r w:rsidRPr="006C0B1E">
        <w:rPr>
          <w:sz w:val="22"/>
          <w:szCs w:val="22"/>
          <w:lang w:bidi="ar-DZ"/>
        </w:rPr>
        <w:t>1990</w:t>
      </w:r>
      <w:r w:rsidRPr="006C0B1E">
        <w:rPr>
          <w:sz w:val="22"/>
          <w:szCs w:val="22"/>
          <w:rtl/>
          <w:lang w:bidi="ar-DZ"/>
        </w:rPr>
        <w:t xml:space="preserve">، المتعلق بالنقد و القرض ، ج ر عدد </w:t>
      </w:r>
      <w:r w:rsidRPr="006C0B1E">
        <w:rPr>
          <w:sz w:val="22"/>
          <w:szCs w:val="22"/>
          <w:lang w:bidi="ar-DZ"/>
        </w:rPr>
        <w:t>16</w:t>
      </w:r>
      <w:r w:rsidRPr="006C0B1E">
        <w:rPr>
          <w:sz w:val="22"/>
          <w:szCs w:val="22"/>
          <w:rtl/>
          <w:lang w:bidi="ar-DZ"/>
        </w:rPr>
        <w:t xml:space="preserve"> بتاريخ </w:t>
      </w:r>
      <w:r w:rsidRPr="006C0B1E">
        <w:rPr>
          <w:sz w:val="22"/>
          <w:szCs w:val="22"/>
          <w:lang w:bidi="ar-DZ"/>
        </w:rPr>
        <w:t>18</w:t>
      </w:r>
      <w:r w:rsidRPr="006C0B1E">
        <w:rPr>
          <w:sz w:val="22"/>
          <w:szCs w:val="22"/>
          <w:rtl/>
          <w:lang w:bidi="ar-DZ"/>
        </w:rPr>
        <w:t xml:space="preserve"> أفريل </w:t>
      </w:r>
      <w:r w:rsidRPr="006C0B1E">
        <w:rPr>
          <w:sz w:val="22"/>
          <w:szCs w:val="22"/>
          <w:lang w:bidi="ar-DZ"/>
        </w:rPr>
        <w:t>1990</w:t>
      </w:r>
      <w:r w:rsidRPr="006C0B1E">
        <w:rPr>
          <w:sz w:val="22"/>
          <w:szCs w:val="22"/>
          <w:rtl/>
          <w:lang w:bidi="ar-DZ"/>
        </w:rPr>
        <w:t>.</w:t>
      </w:r>
    </w:p>
  </w:footnote>
  <w:footnote w:id="23">
    <w:p w:rsidR="00E63404" w:rsidRPr="006C0B1E" w:rsidRDefault="00E63404" w:rsidP="00FA2FF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القانون رقم 90-</w:t>
      </w:r>
      <w:r w:rsidRPr="006C0B1E">
        <w:rPr>
          <w:sz w:val="22"/>
          <w:szCs w:val="22"/>
          <w:lang w:bidi="ar-DZ"/>
        </w:rPr>
        <w:t>07</w:t>
      </w:r>
      <w:r w:rsidRPr="006C0B1E">
        <w:rPr>
          <w:sz w:val="22"/>
          <w:szCs w:val="22"/>
          <w:rtl/>
          <w:lang w:bidi="ar-DZ"/>
        </w:rPr>
        <w:t>،</w:t>
      </w:r>
      <w:r w:rsidRPr="006C0B1E">
        <w:rPr>
          <w:sz w:val="22"/>
          <w:szCs w:val="22"/>
          <w:rtl/>
        </w:rPr>
        <w:t>المؤرخ في</w:t>
      </w:r>
      <w:r w:rsidRPr="006C0B1E">
        <w:rPr>
          <w:sz w:val="22"/>
          <w:szCs w:val="22"/>
          <w:lang w:bidi="ar-DZ"/>
        </w:rPr>
        <w:t xml:space="preserve">03 </w:t>
      </w:r>
      <w:r w:rsidRPr="006C0B1E">
        <w:rPr>
          <w:sz w:val="22"/>
          <w:szCs w:val="22"/>
          <w:rtl/>
          <w:lang w:bidi="ar-DZ"/>
        </w:rPr>
        <w:t xml:space="preserve">أفريل </w:t>
      </w:r>
      <w:r w:rsidRPr="006C0B1E">
        <w:rPr>
          <w:sz w:val="22"/>
          <w:szCs w:val="22"/>
          <w:lang w:bidi="ar-DZ"/>
        </w:rPr>
        <w:t>1990</w:t>
      </w:r>
      <w:r w:rsidRPr="006C0B1E">
        <w:rPr>
          <w:sz w:val="22"/>
          <w:szCs w:val="22"/>
          <w:rtl/>
          <w:lang w:bidi="ar-DZ"/>
        </w:rPr>
        <w:t xml:space="preserve">المتضمن قانون الإعلام ، ج ر عدد </w:t>
      </w:r>
      <w:r w:rsidRPr="006C0B1E">
        <w:rPr>
          <w:sz w:val="22"/>
          <w:szCs w:val="22"/>
          <w:lang w:bidi="ar-DZ"/>
        </w:rPr>
        <w:t>14</w:t>
      </w:r>
      <w:r w:rsidRPr="006C0B1E">
        <w:rPr>
          <w:sz w:val="22"/>
          <w:szCs w:val="22"/>
          <w:rtl/>
          <w:lang w:bidi="ar-DZ"/>
        </w:rPr>
        <w:t xml:space="preserve"> بتاريخ </w:t>
      </w:r>
      <w:r w:rsidRPr="006C0B1E">
        <w:rPr>
          <w:sz w:val="22"/>
          <w:szCs w:val="22"/>
          <w:lang w:bidi="ar-DZ"/>
        </w:rPr>
        <w:t>04</w:t>
      </w:r>
      <w:r w:rsidRPr="006C0B1E">
        <w:rPr>
          <w:sz w:val="22"/>
          <w:szCs w:val="22"/>
          <w:rtl/>
          <w:lang w:bidi="ar-DZ"/>
        </w:rPr>
        <w:t xml:space="preserve"> أفريل </w:t>
      </w:r>
      <w:r w:rsidRPr="006C0B1E">
        <w:rPr>
          <w:sz w:val="22"/>
          <w:szCs w:val="22"/>
          <w:lang w:bidi="ar-DZ"/>
        </w:rPr>
        <w:t xml:space="preserve">1990 </w:t>
      </w:r>
      <w:r w:rsidRPr="006C0B1E">
        <w:rPr>
          <w:sz w:val="22"/>
          <w:szCs w:val="22"/>
          <w:rtl/>
          <w:lang w:bidi="ar-DZ"/>
        </w:rPr>
        <w:t>(الملغى)</w:t>
      </w:r>
    </w:p>
  </w:footnote>
  <w:footnote w:id="24">
    <w:p w:rsidR="00E63404" w:rsidRPr="006C0B1E" w:rsidRDefault="00E63404" w:rsidP="00B05A1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الأمر رقم 04-01 ، المؤرخ في </w:t>
      </w:r>
      <w:r w:rsidRPr="006C0B1E">
        <w:rPr>
          <w:sz w:val="22"/>
          <w:szCs w:val="22"/>
          <w:lang w:bidi="ar-DZ"/>
        </w:rPr>
        <w:t>20</w:t>
      </w:r>
      <w:r w:rsidRPr="006C0B1E">
        <w:rPr>
          <w:sz w:val="22"/>
          <w:szCs w:val="22"/>
          <w:rtl/>
          <w:lang w:bidi="ar-DZ"/>
        </w:rPr>
        <w:t xml:space="preserve">أوت </w:t>
      </w:r>
      <w:r w:rsidRPr="006C0B1E">
        <w:rPr>
          <w:sz w:val="22"/>
          <w:szCs w:val="22"/>
          <w:lang w:bidi="ar-DZ"/>
        </w:rPr>
        <w:t>2001</w:t>
      </w:r>
      <w:r w:rsidRPr="006C0B1E">
        <w:rPr>
          <w:sz w:val="22"/>
          <w:szCs w:val="22"/>
          <w:rtl/>
          <w:lang w:bidi="ar-DZ"/>
        </w:rPr>
        <w:t xml:space="preserve"> المتعلق </w:t>
      </w:r>
      <w:r>
        <w:rPr>
          <w:rFonts w:hint="cs"/>
          <w:sz w:val="22"/>
          <w:szCs w:val="22"/>
          <w:rtl/>
          <w:lang w:bidi="ar-DZ"/>
        </w:rPr>
        <w:t>ب</w:t>
      </w:r>
      <w:r w:rsidRPr="006C0B1E">
        <w:rPr>
          <w:sz w:val="22"/>
          <w:szCs w:val="22"/>
          <w:rtl/>
          <w:lang w:bidi="ar-DZ"/>
        </w:rPr>
        <w:t>تنطيم المؤسسات العمومية الإقتصادية و تسييرها وخوصصتها، ج رعدد</w:t>
      </w:r>
      <w:r w:rsidRPr="006C0B1E">
        <w:rPr>
          <w:sz w:val="22"/>
          <w:szCs w:val="22"/>
          <w:lang w:bidi="ar-DZ"/>
        </w:rPr>
        <w:t>47</w:t>
      </w:r>
      <w:r w:rsidRPr="006C0B1E">
        <w:rPr>
          <w:sz w:val="22"/>
          <w:szCs w:val="22"/>
          <w:rtl/>
          <w:lang w:bidi="ar-DZ"/>
        </w:rPr>
        <w:t xml:space="preserve"> بتاريخ</w:t>
      </w:r>
      <w:r w:rsidRPr="006C0B1E">
        <w:rPr>
          <w:sz w:val="22"/>
          <w:szCs w:val="22"/>
          <w:lang w:bidi="ar-DZ"/>
        </w:rPr>
        <w:t xml:space="preserve"> 22 </w:t>
      </w:r>
      <w:r w:rsidRPr="006C0B1E">
        <w:rPr>
          <w:sz w:val="22"/>
          <w:szCs w:val="22"/>
          <w:rtl/>
          <w:lang w:bidi="ar-DZ"/>
        </w:rPr>
        <w:t xml:space="preserve">أوت </w:t>
      </w:r>
      <w:r w:rsidRPr="006C0B1E">
        <w:rPr>
          <w:sz w:val="22"/>
          <w:szCs w:val="22"/>
          <w:lang w:bidi="ar-DZ"/>
        </w:rPr>
        <w:t>2001</w:t>
      </w:r>
    </w:p>
  </w:footnote>
  <w:footnote w:id="2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شهاب محمد شيهان، إشكالية الخوصصة و إنعكاساتها في رفع كفاءة الأداء الإقتصادي ، مجلة جامعة الأنبار للعلوم الإقتصادية و الإدارية، العدد 02، 2008 ص 03. </w:t>
      </w:r>
    </w:p>
  </w:footnote>
  <w:footnote w:id="26">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خالد حمدي الشهني، الخصخصة وأثارها في معدلات التضخم وانعكاساتها على معدلات النمو الإقتصتادي، دار وائل للنشر، الأردن،2013، ص 14.</w:t>
      </w:r>
    </w:p>
  </w:footnote>
  <w:footnote w:id="2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سلطاني نجوى، بوصنوبرة خليل، مرجع سابق ص 460.</w:t>
      </w:r>
    </w:p>
  </w:footnote>
  <w:footnote w:id="28">
    <w:p w:rsidR="00E63404" w:rsidRPr="006C0B1E" w:rsidRDefault="00E63404" w:rsidP="00FA2FFE">
      <w:pPr>
        <w:pStyle w:val="Notedebasdepage"/>
        <w:rPr>
          <w:sz w:val="22"/>
          <w:szCs w:val="22"/>
          <w:lang w:bidi="ar-DZ"/>
        </w:rPr>
      </w:pPr>
      <w:r w:rsidRPr="006C0B1E">
        <w:rPr>
          <w:rStyle w:val="Appelnotedebasdep"/>
          <w:sz w:val="22"/>
          <w:szCs w:val="22"/>
        </w:rPr>
        <w:footnoteRef/>
      </w:r>
      <w:r w:rsidRPr="006C0B1E">
        <w:rPr>
          <w:sz w:val="22"/>
          <w:szCs w:val="22"/>
          <w:rtl/>
        </w:rPr>
        <w:t>-</w:t>
      </w:r>
      <w:r w:rsidRPr="006C0B1E">
        <w:rPr>
          <w:sz w:val="22"/>
          <w:szCs w:val="22"/>
        </w:rPr>
        <w:t>Amand BIZAGUET ;Le secteur public et les privatisation ; Que sais je ;paris ;1988 ;p27.</w:t>
      </w:r>
    </w:p>
  </w:footnote>
  <w:footnote w:id="29">
    <w:p w:rsidR="00E63404" w:rsidRPr="006C0B1E" w:rsidRDefault="00E63404" w:rsidP="00FA2FFE">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الأمر رقم 95-22، المؤرخ في </w:t>
      </w:r>
      <w:r w:rsidRPr="006C0B1E">
        <w:rPr>
          <w:sz w:val="22"/>
          <w:szCs w:val="22"/>
          <w:lang w:bidi="ar-DZ"/>
        </w:rPr>
        <w:t>1995-08-26</w:t>
      </w:r>
      <w:r w:rsidRPr="006C0B1E">
        <w:rPr>
          <w:sz w:val="22"/>
          <w:szCs w:val="22"/>
          <w:rtl/>
          <w:lang w:bidi="ar-DZ"/>
        </w:rPr>
        <w:t xml:space="preserve">، المتعلق بخوصصة المؤسسات العمومية المعدل و المتمم، ج ر عدد </w:t>
      </w:r>
      <w:r w:rsidRPr="006C0B1E">
        <w:rPr>
          <w:sz w:val="22"/>
          <w:szCs w:val="22"/>
          <w:lang w:bidi="ar-DZ"/>
        </w:rPr>
        <w:t xml:space="preserve">48 </w:t>
      </w:r>
      <w:r w:rsidRPr="006C0B1E">
        <w:rPr>
          <w:sz w:val="22"/>
          <w:szCs w:val="22"/>
          <w:rtl/>
          <w:lang w:bidi="ar-DZ"/>
        </w:rPr>
        <w:t xml:space="preserve"> بتاريخ </w:t>
      </w:r>
      <w:r w:rsidRPr="006C0B1E">
        <w:rPr>
          <w:sz w:val="22"/>
          <w:szCs w:val="22"/>
          <w:lang w:bidi="ar-DZ"/>
        </w:rPr>
        <w:t>1995-09-03</w:t>
      </w:r>
    </w:p>
  </w:footnote>
  <w:footnote w:id="30">
    <w:p w:rsidR="00E63404" w:rsidRPr="006C0B1E" w:rsidRDefault="00E63404" w:rsidP="00FA2FFE">
      <w:pPr>
        <w:pStyle w:val="Notedebasdepage"/>
        <w:bidi/>
        <w:rPr>
          <w:sz w:val="22"/>
          <w:szCs w:val="22"/>
          <w:rtl/>
          <w:lang w:bidi="ar-DZ"/>
        </w:rPr>
      </w:pPr>
      <w:r w:rsidRPr="006C0B1E">
        <w:rPr>
          <w:rStyle w:val="Appelnotedebasdep"/>
        </w:rPr>
        <w:footnoteRef/>
      </w:r>
      <w:r w:rsidRPr="006C0B1E">
        <w:rPr>
          <w:rtl/>
          <w:lang w:bidi="ar-DZ"/>
        </w:rPr>
        <w:t xml:space="preserve">- </w:t>
      </w:r>
      <w:r w:rsidRPr="006C0B1E">
        <w:rPr>
          <w:sz w:val="22"/>
          <w:szCs w:val="22"/>
          <w:rtl/>
          <w:lang w:bidi="ar-DZ"/>
        </w:rPr>
        <w:t xml:space="preserve">جمال عمورة، الخوصصة وإصلاح تمويل المؤسسات العمومية، رسالة ماجستير، معهد العلوم الإقتصادية جامعة الجزائر، دفعة 1998،ص 79 </w:t>
      </w:r>
    </w:p>
  </w:footnote>
  <w:footnote w:id="31">
    <w:p w:rsidR="00E63404" w:rsidRPr="006C0B1E" w:rsidRDefault="00E63404" w:rsidP="007624EC">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في هذا الأمر أنظر جمال عمورة، الخوصصة</w:t>
      </w:r>
      <w:r>
        <w:rPr>
          <w:sz w:val="22"/>
          <w:szCs w:val="22"/>
          <w:rtl/>
          <w:lang w:bidi="ar-DZ"/>
        </w:rPr>
        <w:t xml:space="preserve"> وإصلاح تمويل المؤسسات العمومية</w:t>
      </w:r>
      <w:r w:rsidRPr="006C0B1E">
        <w:rPr>
          <w:sz w:val="22"/>
          <w:szCs w:val="22"/>
          <w:rtl/>
          <w:lang w:bidi="ar-DZ"/>
        </w:rPr>
        <w:t xml:space="preserve">،مرجع </w:t>
      </w:r>
      <w:r w:rsidRPr="006C0B1E">
        <w:rPr>
          <w:rFonts w:hint="cs"/>
          <w:sz w:val="22"/>
          <w:szCs w:val="22"/>
          <w:rtl/>
          <w:lang w:bidi="ar-DZ"/>
        </w:rPr>
        <w:t>نفسه</w:t>
      </w:r>
      <w:r w:rsidRPr="006C0B1E">
        <w:rPr>
          <w:sz w:val="22"/>
          <w:szCs w:val="22"/>
          <w:rtl/>
          <w:lang w:bidi="ar-DZ"/>
        </w:rPr>
        <w:t xml:space="preserve"> ص 80.</w:t>
      </w:r>
    </w:p>
  </w:footnote>
  <w:footnote w:id="3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شيماء مبارك، إستراتيجية الخوصصة في المؤسسات العمومية، مجلة العلوم الإنسانية و الإجتماعية العدد 26 سبتمبر 2016،ص455.</w:t>
      </w:r>
    </w:p>
  </w:footnote>
  <w:footnote w:id="33">
    <w:p w:rsidR="00E63404" w:rsidRPr="006C0B1E" w:rsidRDefault="00E63404" w:rsidP="009411A6">
      <w:pPr>
        <w:pStyle w:val="Notedebasdepage"/>
        <w:rPr>
          <w:sz w:val="22"/>
          <w:szCs w:val="22"/>
          <w:lang w:bidi="ar-DZ"/>
        </w:rPr>
      </w:pPr>
      <w:r w:rsidRPr="006C0B1E">
        <w:rPr>
          <w:rStyle w:val="Appelnotedebasdep"/>
          <w:sz w:val="22"/>
          <w:szCs w:val="22"/>
        </w:rPr>
        <w:footnoteRef/>
      </w:r>
      <w:r w:rsidRPr="006C0B1E">
        <w:rPr>
          <w:sz w:val="22"/>
          <w:szCs w:val="22"/>
          <w:rtl/>
          <w:lang w:bidi="ar-DZ"/>
        </w:rPr>
        <w:t xml:space="preserve">- </w:t>
      </w:r>
      <w:r w:rsidRPr="006C0B1E">
        <w:rPr>
          <w:sz w:val="22"/>
          <w:szCs w:val="22"/>
          <w:lang w:bidi="ar-DZ"/>
        </w:rPr>
        <w:t xml:space="preserve">Marie </w:t>
      </w:r>
      <w:r w:rsidRPr="006C0B1E">
        <w:rPr>
          <w:sz w:val="22"/>
          <w:szCs w:val="22"/>
          <w:rtl/>
          <w:lang w:bidi="ar-DZ"/>
        </w:rPr>
        <w:t>–</w:t>
      </w:r>
      <w:r w:rsidRPr="006C0B1E">
        <w:rPr>
          <w:sz w:val="22"/>
          <w:szCs w:val="22"/>
          <w:lang w:bidi="ar-DZ"/>
        </w:rPr>
        <w:t>Anne ; Frison Roche ; Droit</w:t>
      </w:r>
      <w:r>
        <w:rPr>
          <w:sz w:val="22"/>
          <w:szCs w:val="22"/>
          <w:lang w:bidi="ar-DZ"/>
        </w:rPr>
        <w:t xml:space="preserve">  de la Régulation D2001 ;p610 </w:t>
      </w:r>
    </w:p>
  </w:footnote>
  <w:footnote w:id="34">
    <w:p w:rsidR="00E63404" w:rsidRPr="006C0B1E" w:rsidRDefault="00E63404" w:rsidP="00FD7FDF">
      <w:pPr>
        <w:pStyle w:val="Notedebasdepage"/>
        <w:rPr>
          <w:sz w:val="22"/>
          <w:szCs w:val="22"/>
          <w:lang w:bidi="ar-DZ"/>
        </w:rPr>
      </w:pPr>
      <w:r w:rsidRPr="006C0B1E">
        <w:rPr>
          <w:rStyle w:val="Appelnotedebasdep"/>
          <w:sz w:val="22"/>
          <w:szCs w:val="22"/>
        </w:rPr>
        <w:footnoteRef/>
      </w:r>
      <w:r w:rsidRPr="006C0B1E">
        <w:rPr>
          <w:sz w:val="22"/>
          <w:szCs w:val="22"/>
          <w:rtl/>
          <w:lang w:bidi="ar-DZ"/>
        </w:rPr>
        <w:t>-</w:t>
      </w:r>
      <w:r w:rsidRPr="006C0B1E">
        <w:rPr>
          <w:sz w:val="22"/>
          <w:szCs w:val="22"/>
          <w:lang w:bidi="ar-DZ"/>
        </w:rPr>
        <w:t xml:space="preserve">Zouaimia  Rachid;le droit  économique dans la régulation en Algérie;RASJEP; N° 1 Mars 1990 ;pp 90-122 </w:t>
      </w:r>
    </w:p>
  </w:footnote>
  <w:footnote w:id="3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DA5981">
        <w:rPr>
          <w:sz w:val="22"/>
          <w:szCs w:val="22"/>
          <w:rtl/>
          <w:lang w:bidi="ar-DZ"/>
        </w:rPr>
        <w:t xml:space="preserve"> دستور الجمهورية الجزائرية الديموقراطية الشعبية </w:t>
      </w:r>
      <w:proofErr w:type="gramStart"/>
      <w:r w:rsidRPr="00DA5981">
        <w:rPr>
          <w:sz w:val="22"/>
          <w:szCs w:val="22"/>
          <w:rtl/>
          <w:lang w:bidi="ar-DZ"/>
        </w:rPr>
        <w:t>لسنة</w:t>
      </w:r>
      <w:proofErr w:type="gramEnd"/>
      <w:r w:rsidRPr="00DA5981">
        <w:rPr>
          <w:sz w:val="22"/>
          <w:szCs w:val="22"/>
          <w:rtl/>
          <w:lang w:bidi="ar-DZ"/>
        </w:rPr>
        <w:t xml:space="preserve"> 1996</w:t>
      </w:r>
      <w:r w:rsidRPr="006C0B1E">
        <w:rPr>
          <w:sz w:val="22"/>
          <w:szCs w:val="22"/>
          <w:rtl/>
          <w:lang w:bidi="ar-DZ"/>
        </w:rPr>
        <w:t>.</w:t>
      </w:r>
    </w:p>
  </w:footnote>
  <w:footnote w:id="36">
    <w:p w:rsidR="00E63404" w:rsidRPr="006C0B1E" w:rsidRDefault="00E63404" w:rsidP="00BB21A1">
      <w:pPr>
        <w:pStyle w:val="Notedebasdepage"/>
        <w:rPr>
          <w:sz w:val="22"/>
          <w:szCs w:val="22"/>
          <w:lang w:bidi="ar-DZ"/>
        </w:rPr>
      </w:pPr>
      <w:r w:rsidRPr="006C0B1E">
        <w:rPr>
          <w:rStyle w:val="Appelnotedebasdep"/>
          <w:sz w:val="22"/>
          <w:szCs w:val="22"/>
        </w:rPr>
        <w:footnoteRef/>
      </w:r>
      <w:r w:rsidRPr="006C0B1E">
        <w:rPr>
          <w:sz w:val="22"/>
          <w:szCs w:val="22"/>
          <w:rtl/>
          <w:lang w:bidi="ar-DZ"/>
        </w:rPr>
        <w:t xml:space="preserve">- </w:t>
      </w:r>
      <w:r w:rsidRPr="006C0B1E">
        <w:rPr>
          <w:sz w:val="22"/>
          <w:szCs w:val="22"/>
          <w:shd w:val="clear" w:color="auto" w:fill="FFFFFF"/>
        </w:rPr>
        <w:t>Zouaïmia, Rachid, “L'ambivalence de l'entreprise publique en Algérie,RASJEP ;1989 ;n°1 </w:t>
      </w:r>
    </w:p>
  </w:footnote>
  <w:footnote w:id="37">
    <w:p w:rsidR="00E63404" w:rsidRPr="006C0B1E" w:rsidRDefault="00E63404" w:rsidP="00DA598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92650E">
        <w:rPr>
          <w:sz w:val="22"/>
          <w:szCs w:val="22"/>
          <w:rtl/>
          <w:lang w:bidi="ar-DZ"/>
        </w:rPr>
        <w:t xml:space="preserve">ضريفي نادية،تسييرالمرفق العام و التحولات الجديدة، دار بلقيس الجزائر،2010، </w:t>
      </w:r>
      <w:r w:rsidRPr="006C0B1E">
        <w:rPr>
          <w:sz w:val="22"/>
          <w:szCs w:val="22"/>
          <w:rtl/>
          <w:lang w:bidi="ar-DZ"/>
        </w:rPr>
        <w:t xml:space="preserve">ص </w:t>
      </w:r>
      <w:r w:rsidRPr="006C0B1E">
        <w:rPr>
          <w:sz w:val="22"/>
          <w:szCs w:val="22"/>
          <w:lang w:bidi="ar-DZ"/>
        </w:rPr>
        <w:t>14</w:t>
      </w:r>
    </w:p>
  </w:footnote>
  <w:footnote w:id="38">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خير الدين فايزة، تطورات المرفق العام و تفويضاته في الجزائر، مجلة  السياسة العالمية ، العدد 01، جوان 2020، ص 140. </w:t>
      </w:r>
    </w:p>
  </w:footnote>
  <w:footnote w:id="3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سمير حمياز، سامي بخوش، دور الإدارة الإلكترونية في ضمان فعالية المرفق العام في تحقيق المصلحة العامة ، المجلة الجزائرية للأمن و التنمية، المجلد 10، العدد 03 جويلية 2021 ، ص 415.</w:t>
      </w:r>
    </w:p>
  </w:footnote>
  <w:footnote w:id="4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شطا حماد محمد، تطور وظيفة الدولة في الجزائر، ديوان المطبوعات الجامعية 1984، ص ص 139-140.</w:t>
      </w:r>
    </w:p>
  </w:footnote>
  <w:footnote w:id="4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سليمان الطماوي ، مباديء القانون الإداري، مصر، دار الفكر العربي، 1979 ص 117. </w:t>
      </w:r>
    </w:p>
  </w:footnote>
  <w:footnote w:id="42">
    <w:p w:rsidR="00E63404" w:rsidRPr="006C0B1E" w:rsidRDefault="00E63404" w:rsidP="00FA2FFE">
      <w:pPr>
        <w:pStyle w:val="Notedebasdepage"/>
        <w:rPr>
          <w:sz w:val="22"/>
          <w:szCs w:val="22"/>
          <w:lang w:bidi="ar-DZ"/>
        </w:rPr>
      </w:pPr>
      <w:r w:rsidRPr="006C0B1E">
        <w:rPr>
          <w:rStyle w:val="Appelnotedebasdep"/>
          <w:sz w:val="22"/>
          <w:szCs w:val="22"/>
        </w:rPr>
        <w:footnoteRef/>
      </w:r>
      <w:r w:rsidRPr="006C0B1E">
        <w:rPr>
          <w:sz w:val="22"/>
          <w:szCs w:val="22"/>
          <w:rtl/>
        </w:rPr>
        <w:t xml:space="preserve">- </w:t>
      </w:r>
      <w:r w:rsidRPr="006C0B1E">
        <w:rPr>
          <w:sz w:val="22"/>
          <w:szCs w:val="22"/>
          <w:lang w:bidi="ar-DZ"/>
        </w:rPr>
        <w:t>Jacques chevalier ; le service public ; paris: PUF collection que sois-je ; 2010pp7-8.</w:t>
      </w:r>
    </w:p>
  </w:footnote>
  <w:footnote w:id="4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ناصر لباد، الوجيز في القانون الإداري، التنظيم الإداري – النشاط الإداري، الطبعة الأولى، 2006</w:t>
      </w:r>
      <w:proofErr w:type="gramStart"/>
      <w:r w:rsidRPr="006C0B1E">
        <w:rPr>
          <w:sz w:val="22"/>
          <w:szCs w:val="22"/>
          <w:rtl/>
          <w:lang w:bidi="ar-DZ"/>
        </w:rPr>
        <w:t>،ص</w:t>
      </w:r>
      <w:proofErr w:type="gramEnd"/>
      <w:r w:rsidRPr="006C0B1E">
        <w:rPr>
          <w:sz w:val="22"/>
          <w:szCs w:val="22"/>
          <w:rtl/>
          <w:lang w:bidi="ar-DZ"/>
        </w:rPr>
        <w:t xml:space="preserve"> 185.</w:t>
      </w:r>
    </w:p>
  </w:footnote>
  <w:footnote w:id="44">
    <w:p w:rsidR="00E63404" w:rsidRPr="006C0B1E" w:rsidRDefault="00E63404" w:rsidP="00FD7FDF">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سمير حمياز، سامي بخوش، دور الإدارة الإلكترونية في ضمان فعالية المرفق العام في تحقيق المصلحة العامة، مرجع سابق، ص416.</w:t>
      </w:r>
    </w:p>
  </w:footnote>
  <w:footnote w:id="4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محمد الأمين بوسماح، المرفق العام في الجزائر، ترجمة رحال بن أعمر، و رحال مولاي إدريس، ديوان المطبوعات الجامعية، دون طبعة، الجزائر 1995، ص 3.</w:t>
      </w:r>
    </w:p>
  </w:footnote>
  <w:footnote w:id="46">
    <w:p w:rsidR="00E63404" w:rsidRPr="006C0B1E" w:rsidRDefault="00E63404" w:rsidP="0085279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الأولى من الأمر </w:t>
      </w:r>
      <w:proofErr w:type="gramStart"/>
      <w:r w:rsidRPr="006C0B1E">
        <w:rPr>
          <w:sz w:val="22"/>
          <w:szCs w:val="22"/>
          <w:rtl/>
          <w:lang w:bidi="ar-DZ"/>
        </w:rPr>
        <w:t>03-03 ،</w:t>
      </w:r>
      <w:proofErr w:type="gramEnd"/>
      <w:r w:rsidRPr="006C0B1E">
        <w:rPr>
          <w:sz w:val="22"/>
          <w:szCs w:val="22"/>
          <w:rtl/>
          <w:lang w:bidi="ar-DZ"/>
        </w:rPr>
        <w:t xml:space="preserve"> المتعلق بالمن</w:t>
      </w:r>
      <w:r>
        <w:rPr>
          <w:sz w:val="22"/>
          <w:szCs w:val="22"/>
          <w:rtl/>
          <w:lang w:bidi="ar-DZ"/>
        </w:rPr>
        <w:t xml:space="preserve">افسة المعدل و المتمم ، </w:t>
      </w:r>
      <w:r>
        <w:rPr>
          <w:rFonts w:hint="cs"/>
          <w:sz w:val="22"/>
          <w:szCs w:val="22"/>
          <w:rtl/>
          <w:lang w:bidi="ar-DZ"/>
        </w:rPr>
        <w:t>المذكور سابقا</w:t>
      </w:r>
      <w:r w:rsidRPr="006C0B1E">
        <w:rPr>
          <w:sz w:val="22"/>
          <w:szCs w:val="22"/>
          <w:rtl/>
          <w:lang w:bidi="ar-DZ"/>
        </w:rPr>
        <w:t xml:space="preserve">. </w:t>
      </w:r>
    </w:p>
  </w:footnote>
  <w:footnote w:id="47">
    <w:p w:rsidR="00E63404" w:rsidRPr="006C0B1E" w:rsidRDefault="00E63404" w:rsidP="008C0C44">
      <w:pPr>
        <w:pStyle w:val="Notedebasdepage"/>
        <w:bidi/>
        <w:jc w:val="both"/>
        <w:rPr>
          <w:rtl/>
          <w:lang w:bidi="ar-DZ"/>
        </w:rPr>
      </w:pPr>
      <w:r w:rsidRPr="006C0B1E">
        <w:rPr>
          <w:rStyle w:val="Appelnotedebasdep"/>
          <w:sz w:val="22"/>
          <w:szCs w:val="22"/>
        </w:rPr>
        <w:footnoteRef/>
      </w:r>
      <w:r w:rsidRPr="006C0B1E">
        <w:rPr>
          <w:sz w:val="22"/>
          <w:szCs w:val="22"/>
          <w:rtl/>
          <w:lang w:bidi="ar-DZ"/>
        </w:rPr>
        <w:t>- مخانشة أمنة، اليات تفعيل مبدأ حرية المنافسة دراسة مقارنة بين التشريع الجزائري و الفرنسي ، أطروحة دكتوراة ، في الحقوق تخصص قانون أعمال، كلية الحقوق و العلوم السياسية، جامعة باتنة ، 2016-2017 ص 360</w:t>
      </w:r>
      <w:r w:rsidRPr="006C0B1E">
        <w:rPr>
          <w:rtl/>
          <w:lang w:bidi="ar-DZ"/>
        </w:rPr>
        <w:t xml:space="preserve">. </w:t>
      </w:r>
    </w:p>
  </w:footnote>
  <w:footnote w:id="48">
    <w:p w:rsidR="00E63404" w:rsidRPr="006C0B1E" w:rsidRDefault="00E63404" w:rsidP="00852793">
      <w:pPr>
        <w:pStyle w:val="Notedebasdepage"/>
        <w:bidi/>
        <w:rPr>
          <w:sz w:val="22"/>
          <w:szCs w:val="22"/>
          <w:rtl/>
          <w:lang w:bidi="ar-DZ"/>
        </w:rPr>
      </w:pPr>
      <w:r w:rsidRPr="006C0B1E">
        <w:rPr>
          <w:rStyle w:val="Appelnotedebasdep"/>
          <w:sz w:val="22"/>
          <w:szCs w:val="22"/>
        </w:rPr>
        <w:footnoteRef/>
      </w:r>
      <w:r w:rsidRPr="006C0B1E">
        <w:rPr>
          <w:rFonts w:hint="cs"/>
          <w:sz w:val="22"/>
          <w:szCs w:val="22"/>
          <w:rtl/>
          <w:lang w:bidi="ar-DZ"/>
        </w:rPr>
        <w:t xml:space="preserve"> -ا</w:t>
      </w:r>
      <w:r w:rsidRPr="006C0B1E">
        <w:rPr>
          <w:sz w:val="22"/>
          <w:szCs w:val="22"/>
          <w:rtl/>
          <w:lang w:bidi="ar-DZ"/>
        </w:rPr>
        <w:t xml:space="preserve">لأمر 03-03 ، المتعلق بالمنافسة المعدل و المتمم ، </w:t>
      </w:r>
      <w:r>
        <w:rPr>
          <w:rFonts w:hint="cs"/>
          <w:sz w:val="22"/>
          <w:szCs w:val="22"/>
          <w:rtl/>
          <w:lang w:bidi="ar-DZ"/>
        </w:rPr>
        <w:t>المذكورسابقا</w:t>
      </w:r>
      <w:r w:rsidRPr="006C0B1E">
        <w:rPr>
          <w:sz w:val="22"/>
          <w:szCs w:val="22"/>
          <w:rtl/>
          <w:lang w:bidi="ar-DZ"/>
        </w:rPr>
        <w:t>.</w:t>
      </w:r>
      <w:r w:rsidRPr="006C0B1E">
        <w:rPr>
          <w:rFonts w:hint="cs"/>
          <w:sz w:val="22"/>
          <w:szCs w:val="22"/>
          <w:rtl/>
          <w:lang w:bidi="ar-DZ"/>
        </w:rPr>
        <w:t>.</w:t>
      </w:r>
    </w:p>
  </w:footnote>
  <w:footnote w:id="49">
    <w:p w:rsidR="00E63404" w:rsidRPr="006C0B1E" w:rsidRDefault="00E63404" w:rsidP="00FA2FFE">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رشيد بنعايش، مفهوم المصلحة العامة، الحوار المتمدن، العدد 2945، 24-03-2010، موقع: </w:t>
      </w:r>
      <w:hyperlink w:history="1">
        <w:r w:rsidRPr="006C0B1E">
          <w:rPr>
            <w:rStyle w:val="Lienhypertexte"/>
            <w:color w:val="auto"/>
            <w:sz w:val="22"/>
            <w:szCs w:val="22"/>
            <w:lang w:bidi="ar-DZ"/>
          </w:rPr>
          <w:t>WWW.Elhewar.org&gt;Show.art.asp</w:t>
        </w:r>
      </w:hyperlink>
      <w:r w:rsidRPr="006C0B1E">
        <w:rPr>
          <w:sz w:val="22"/>
          <w:szCs w:val="22"/>
          <w:rtl/>
          <w:lang w:bidi="ar-DZ"/>
        </w:rPr>
        <w:t xml:space="preserve"> تم الإطلاع عليه بتاريخ: 01-02-2022. </w:t>
      </w:r>
    </w:p>
  </w:footnote>
  <w:footnote w:id="5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محمد الصغير </w:t>
      </w:r>
      <w:proofErr w:type="gramStart"/>
      <w:r w:rsidRPr="006C0B1E">
        <w:rPr>
          <w:sz w:val="22"/>
          <w:szCs w:val="22"/>
          <w:rtl/>
        </w:rPr>
        <w:t>بعلي</w:t>
      </w:r>
      <w:proofErr w:type="gramEnd"/>
      <w:r w:rsidRPr="006C0B1E">
        <w:rPr>
          <w:sz w:val="22"/>
          <w:szCs w:val="22"/>
          <w:rtl/>
        </w:rPr>
        <w:t>، القانون الإداري – التنظيم الإداري-النشاط الإداري</w:t>
      </w:r>
      <w:r>
        <w:rPr>
          <w:rFonts w:hint="cs"/>
          <w:sz w:val="22"/>
          <w:szCs w:val="22"/>
          <w:rtl/>
        </w:rPr>
        <w:t>-</w:t>
      </w:r>
      <w:r w:rsidRPr="006C0B1E">
        <w:rPr>
          <w:sz w:val="22"/>
          <w:szCs w:val="22"/>
          <w:rtl/>
        </w:rPr>
        <w:t>، دار العلوم للنشر و التوزيع، الجزائر 2004 ص ص 260-261.</w:t>
      </w:r>
    </w:p>
  </w:footnote>
  <w:footnote w:id="5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مروان محي قطب ، طرق خصخصة المرافق العامة –الإمتياز ،الشركات المختلطة ،</w:t>
      </w:r>
      <w:r w:rsidRPr="006C0B1E">
        <w:rPr>
          <w:sz w:val="22"/>
          <w:szCs w:val="22"/>
          <w:lang w:bidi="ar-DZ"/>
        </w:rPr>
        <w:t xml:space="preserve">BOT </w:t>
      </w:r>
      <w:r w:rsidRPr="006C0B1E">
        <w:rPr>
          <w:sz w:val="22"/>
          <w:szCs w:val="22"/>
          <w:rtl/>
          <w:lang w:bidi="ar-DZ"/>
        </w:rPr>
        <w:t xml:space="preserve">تفويض المرفق العام- دراسة مقارنة،منشورات الحلبي الحقوقية ،الطبعة الثانية، بيروت لبنان، سنة 2015، ص 28. </w:t>
      </w:r>
    </w:p>
  </w:footnote>
  <w:footnote w:id="5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 المرفق العام بين ضمان المصلحة العامة ة هدف المردودية حالة عقود الامتياز، أطروحة دكتوراة في الحقوق قسم القانون العام ، جامعة الجزائر</w:t>
      </w:r>
      <w:r w:rsidRPr="006C0B1E">
        <w:rPr>
          <w:sz w:val="22"/>
          <w:szCs w:val="22"/>
          <w:lang w:bidi="ar-DZ"/>
        </w:rPr>
        <w:t>1</w:t>
      </w:r>
      <w:r w:rsidRPr="006C0B1E">
        <w:rPr>
          <w:sz w:val="22"/>
          <w:szCs w:val="22"/>
          <w:rtl/>
          <w:lang w:bidi="ar-DZ"/>
        </w:rPr>
        <w:t xml:space="preserve"> بن يوسف بن خدة،كلية الحقوق بن عكنون </w:t>
      </w:r>
      <w:r w:rsidRPr="006C0B1E">
        <w:rPr>
          <w:sz w:val="22"/>
          <w:szCs w:val="22"/>
          <w:lang w:bidi="ar-DZ"/>
        </w:rPr>
        <w:t>2012-2011</w:t>
      </w:r>
      <w:r w:rsidRPr="006C0B1E">
        <w:rPr>
          <w:sz w:val="22"/>
          <w:szCs w:val="22"/>
          <w:rtl/>
          <w:lang w:bidi="ar-DZ"/>
        </w:rPr>
        <w:t xml:space="preserve"> ص 51، </w:t>
      </w:r>
    </w:p>
    <w:p w:rsidR="00E63404" w:rsidRDefault="00E63404" w:rsidP="007624EC">
      <w:pPr>
        <w:pStyle w:val="Notedebasdepage"/>
        <w:bidi/>
        <w:jc w:val="right"/>
        <w:rPr>
          <w:sz w:val="22"/>
          <w:szCs w:val="22"/>
          <w:lang w:bidi="ar-DZ"/>
        </w:rPr>
      </w:pPr>
      <w:r w:rsidRPr="006C0B1E">
        <w:rPr>
          <w:sz w:val="22"/>
          <w:szCs w:val="22"/>
          <w:rtl/>
          <w:lang w:bidi="ar-DZ"/>
        </w:rPr>
        <w:t>ل</w:t>
      </w:r>
      <w:r>
        <w:rPr>
          <w:sz w:val="22"/>
          <w:szCs w:val="22"/>
          <w:rtl/>
          <w:lang w:bidi="ar-DZ"/>
        </w:rPr>
        <w:t>لإطلاع أكثر على حيثيات القرار</w:t>
      </w:r>
      <w:r>
        <w:rPr>
          <w:rFonts w:hint="cs"/>
          <w:sz w:val="22"/>
          <w:szCs w:val="22"/>
          <w:rtl/>
          <w:lang w:bidi="ar-DZ"/>
        </w:rPr>
        <w:t>أنظر</w:t>
      </w:r>
    </w:p>
    <w:p w:rsidR="00E63404" w:rsidRPr="006C0B1E" w:rsidRDefault="00E63404" w:rsidP="0092650E">
      <w:pPr>
        <w:pStyle w:val="Notedebasdepage"/>
        <w:bidi/>
        <w:jc w:val="right"/>
        <w:rPr>
          <w:sz w:val="22"/>
          <w:szCs w:val="22"/>
          <w:lang w:bidi="ar-DZ"/>
        </w:rPr>
      </w:pPr>
      <w:r>
        <w:rPr>
          <w:sz w:val="22"/>
          <w:szCs w:val="22"/>
          <w:lang w:bidi="ar-DZ"/>
        </w:rPr>
        <w:t xml:space="preserve">- </w:t>
      </w:r>
      <w:r w:rsidRPr="006C0B1E">
        <w:rPr>
          <w:sz w:val="22"/>
          <w:szCs w:val="22"/>
          <w:lang w:bidi="ar-DZ"/>
        </w:rPr>
        <w:t>G Bbraibant, P.Del volve.B. Ggenevois, les Gande de la Juriprudenceadministrative 12 eme edition Dallaz.1999.p: 39 ET SUIV</w:t>
      </w:r>
      <w:r>
        <w:rPr>
          <w:sz w:val="22"/>
          <w:szCs w:val="22"/>
          <w:lang w:bidi="ar-DZ"/>
        </w:rPr>
        <w:t>.</w:t>
      </w:r>
    </w:p>
  </w:footnote>
  <w:footnote w:id="53">
    <w:p w:rsidR="00E63404" w:rsidRPr="006C0B1E" w:rsidRDefault="00E63404" w:rsidP="00135B1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المرفق العام بين ضمان المصلحة العامة ة هدف المردودية حالة عقود الامتياز، المرجع </w:t>
      </w:r>
      <w:r w:rsidRPr="006C0B1E">
        <w:rPr>
          <w:rFonts w:hint="cs"/>
          <w:sz w:val="22"/>
          <w:szCs w:val="22"/>
          <w:rtl/>
          <w:lang w:bidi="ar-DZ"/>
        </w:rPr>
        <w:t>نفسه</w:t>
      </w:r>
      <w:r w:rsidRPr="006C0B1E">
        <w:rPr>
          <w:sz w:val="22"/>
          <w:szCs w:val="22"/>
          <w:rtl/>
          <w:lang w:bidi="ar-DZ"/>
        </w:rPr>
        <w:t xml:space="preserve"> ص 51.</w:t>
      </w:r>
    </w:p>
  </w:footnote>
  <w:footnote w:id="5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مروان محي الدين قطب، طرق خصخصة المرافق العامة الامتياز، الشركات المختلطة ،</w:t>
      </w:r>
      <w:r w:rsidRPr="006C0B1E">
        <w:rPr>
          <w:sz w:val="22"/>
          <w:szCs w:val="22"/>
          <w:lang w:bidi="ar-DZ"/>
        </w:rPr>
        <w:t>BOT</w:t>
      </w:r>
      <w:r w:rsidRPr="006C0B1E">
        <w:rPr>
          <w:sz w:val="22"/>
          <w:szCs w:val="22"/>
          <w:rtl/>
          <w:lang w:bidi="ar-DZ"/>
        </w:rPr>
        <w:t>، تفويض المرفق العام، دراسة مقارنة، المرجع السابق ص 29</w:t>
      </w:r>
      <w:r>
        <w:rPr>
          <w:rFonts w:hint="cs"/>
          <w:sz w:val="22"/>
          <w:szCs w:val="22"/>
          <w:rtl/>
          <w:lang w:bidi="ar-DZ"/>
        </w:rPr>
        <w:t>.</w:t>
      </w:r>
    </w:p>
  </w:footnote>
  <w:footnote w:id="5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ظهر هذا المسار في أوروبا الغربية مع بداية الثمانينات و يعتبر تجسيدا لما يسمى بنظرية الليبرالية الجديدة، وهي تيار فكرى إقتصادي و إجتماعي و سياسي " أنظر في هذا المجال طارق عثمان الحسون، العولمة و التنمية الإقتصادية، دار امجد للنشر و التوزيع، الطبعة الأولى، عمان الأردن 2015 ص 105 </w:t>
      </w:r>
    </w:p>
  </w:footnote>
  <w:footnote w:id="56">
    <w:p w:rsidR="00E63404" w:rsidRPr="006C0B1E" w:rsidRDefault="00E63404" w:rsidP="00822FA7">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ضريفي نادية ، المرفق العام بين ضمان المصلحة العامة </w:t>
      </w:r>
      <w:r>
        <w:rPr>
          <w:rFonts w:hint="cs"/>
          <w:sz w:val="22"/>
          <w:szCs w:val="22"/>
          <w:rtl/>
          <w:lang w:bidi="ar-DZ"/>
        </w:rPr>
        <w:t>و</w:t>
      </w:r>
      <w:r w:rsidRPr="006C0B1E">
        <w:rPr>
          <w:sz w:val="22"/>
          <w:szCs w:val="22"/>
          <w:rtl/>
          <w:lang w:bidi="ar-DZ"/>
        </w:rPr>
        <w:t xml:space="preserve"> هدف المردودية حالة عقود الامتياز مرجع السابق ص 57.</w:t>
      </w:r>
    </w:p>
  </w:footnote>
  <w:footnote w:id="57">
    <w:p w:rsidR="00E63404" w:rsidRPr="006C0B1E" w:rsidRDefault="00E63404" w:rsidP="00822FA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المرفق العام بين </w:t>
      </w:r>
      <w:r>
        <w:rPr>
          <w:rFonts w:hint="cs"/>
          <w:sz w:val="22"/>
          <w:szCs w:val="22"/>
          <w:rtl/>
          <w:lang w:bidi="ar-DZ"/>
        </w:rPr>
        <w:t xml:space="preserve">ضمان </w:t>
      </w:r>
      <w:r w:rsidRPr="006C0B1E">
        <w:rPr>
          <w:sz w:val="22"/>
          <w:szCs w:val="22"/>
          <w:rtl/>
          <w:lang w:bidi="ar-DZ"/>
        </w:rPr>
        <w:t xml:space="preserve">المصلحة العامة و هدف المردودية  حالة عقود الامتياز </w:t>
      </w:r>
      <w:r>
        <w:rPr>
          <w:rFonts w:hint="cs"/>
          <w:sz w:val="22"/>
          <w:szCs w:val="22"/>
          <w:rtl/>
          <w:lang w:bidi="ar-DZ"/>
        </w:rPr>
        <w:t>ال</w:t>
      </w:r>
      <w:r w:rsidRPr="006C0B1E">
        <w:rPr>
          <w:sz w:val="22"/>
          <w:szCs w:val="22"/>
          <w:rtl/>
          <w:lang w:bidi="ar-DZ"/>
        </w:rPr>
        <w:t>مرجع</w:t>
      </w:r>
      <w:r>
        <w:rPr>
          <w:rFonts w:hint="cs"/>
          <w:sz w:val="22"/>
          <w:szCs w:val="22"/>
          <w:rtl/>
          <w:lang w:bidi="ar-DZ"/>
        </w:rPr>
        <w:t xml:space="preserve"> نفسه</w:t>
      </w:r>
      <w:r w:rsidRPr="006C0B1E">
        <w:rPr>
          <w:sz w:val="22"/>
          <w:szCs w:val="22"/>
          <w:rtl/>
          <w:lang w:bidi="ar-DZ"/>
        </w:rPr>
        <w:t xml:space="preserve"> ص 261.</w:t>
      </w:r>
    </w:p>
  </w:footnote>
  <w:footnote w:id="58">
    <w:p w:rsidR="00E63404" w:rsidRPr="006C0B1E" w:rsidRDefault="00E63404" w:rsidP="00CD4BA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عكوش فتحي الإطار القانوني للشراكة في تسيير المرفق العام في الجزائر، رسالة لنيل شهادة الدكتوراة في العلوم تخصص الدولة و المؤسسات العمومية، جامعة الجزائر 1، كلية الحقوق،2020-2021 ص </w:t>
      </w:r>
    </w:p>
  </w:footnote>
  <w:footnote w:id="5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أكلي نعيمة ، عقد الإمتيازالإداري في الجزائر،أطروحة لنيل شهادة الدكتوراة في العلوم تخصص قانون، جامعة مولود معمري تيزي وزو كلية الحقوق و العلوم السياسية قسم الحقوق 2018، ص 61.</w:t>
      </w:r>
    </w:p>
  </w:footnote>
  <w:footnote w:id="60">
    <w:p w:rsidR="00E63404" w:rsidRPr="006C0B1E" w:rsidRDefault="00E63404" w:rsidP="00822FA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بالتفصيل ضريفي نادية المرفق العام بين </w:t>
      </w:r>
      <w:r>
        <w:rPr>
          <w:rFonts w:hint="cs"/>
          <w:sz w:val="22"/>
          <w:szCs w:val="22"/>
          <w:rtl/>
          <w:lang w:bidi="ar-DZ"/>
        </w:rPr>
        <w:t xml:space="preserve">ضمان </w:t>
      </w:r>
      <w:r w:rsidRPr="006C0B1E">
        <w:rPr>
          <w:sz w:val="22"/>
          <w:szCs w:val="22"/>
          <w:rtl/>
          <w:lang w:bidi="ar-DZ"/>
        </w:rPr>
        <w:t>المصلحة العامة و هدف المردودية  حالة عقود الامتياز مرجع سابق ص 261.</w:t>
      </w:r>
    </w:p>
  </w:footnote>
  <w:footnote w:id="6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التنفيذي 08-57، المؤرخ في 13-02-2008، المحدد شروط منح إمتياز إستغلال خدمات النقل البحري وكيفياته، ج ر عدد 09 بتاريخ 24-02-2008</w:t>
      </w:r>
    </w:p>
  </w:footnote>
  <w:footnote w:id="62">
    <w:p w:rsidR="00E63404" w:rsidRPr="006C0B1E" w:rsidRDefault="00E63404" w:rsidP="00822FA7">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 المرفق العام بين</w:t>
      </w:r>
      <w:r>
        <w:rPr>
          <w:rFonts w:hint="cs"/>
          <w:sz w:val="22"/>
          <w:szCs w:val="22"/>
          <w:rtl/>
          <w:lang w:bidi="ar-DZ"/>
        </w:rPr>
        <w:t xml:space="preserve"> ضمان</w:t>
      </w:r>
      <w:r w:rsidRPr="006C0B1E">
        <w:rPr>
          <w:sz w:val="22"/>
          <w:szCs w:val="22"/>
          <w:rtl/>
          <w:lang w:bidi="ar-DZ"/>
        </w:rPr>
        <w:t xml:space="preserve"> المصلحة العامة و هدف المردودية  حالة عقود الامتياز </w:t>
      </w:r>
      <w:r>
        <w:rPr>
          <w:rFonts w:hint="cs"/>
          <w:sz w:val="22"/>
          <w:szCs w:val="22"/>
          <w:rtl/>
          <w:lang w:bidi="ar-DZ"/>
        </w:rPr>
        <w:t>ال</w:t>
      </w:r>
      <w:r w:rsidRPr="006C0B1E">
        <w:rPr>
          <w:sz w:val="22"/>
          <w:szCs w:val="22"/>
          <w:rtl/>
          <w:lang w:bidi="ar-DZ"/>
        </w:rPr>
        <w:t xml:space="preserve">مرجع </w:t>
      </w:r>
      <w:r>
        <w:rPr>
          <w:rFonts w:hint="cs"/>
          <w:sz w:val="22"/>
          <w:szCs w:val="22"/>
          <w:rtl/>
          <w:lang w:bidi="ar-DZ"/>
        </w:rPr>
        <w:t>تفسه</w:t>
      </w:r>
      <w:r w:rsidRPr="006C0B1E">
        <w:rPr>
          <w:sz w:val="22"/>
          <w:szCs w:val="22"/>
          <w:rtl/>
          <w:lang w:bidi="ar-DZ"/>
        </w:rPr>
        <w:t xml:space="preserve"> ص 262.</w:t>
      </w:r>
    </w:p>
  </w:footnote>
  <w:footnote w:id="63">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10 من المرسوم التنفيذي 08-57 ،</w:t>
      </w:r>
      <w:r>
        <w:rPr>
          <w:rFonts w:hint="cs"/>
          <w:sz w:val="22"/>
          <w:szCs w:val="22"/>
          <w:rtl/>
          <w:lang w:bidi="ar-DZ"/>
        </w:rPr>
        <w:t>المذكورسابقا</w:t>
      </w:r>
      <w:r w:rsidRPr="006C0B1E">
        <w:rPr>
          <w:sz w:val="22"/>
          <w:szCs w:val="22"/>
          <w:rtl/>
          <w:lang w:bidi="ar-DZ"/>
        </w:rPr>
        <w:t>..</w:t>
      </w:r>
    </w:p>
  </w:footnote>
  <w:footnote w:id="6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التنفيذي 11-220 ، المؤرخ في 12-06-2011المتعلق بكيفيات إمتياز المراد المائية بإقامة هياكل تحلية مياه البحر أو نزع الأملاح و المعادن من المياه المالحة من أجل المنفعة العمومية أو تلبية الحاجيات الخاصة ، ج ر عدد 34 بتاريخ 19-06-2011</w:t>
      </w:r>
    </w:p>
  </w:footnote>
  <w:footnote w:id="65">
    <w:p w:rsidR="00E63404" w:rsidRPr="006C0B1E" w:rsidRDefault="00E63404" w:rsidP="004B6D38">
      <w:pPr>
        <w:pStyle w:val="Notedebasdepage"/>
        <w:rPr>
          <w:lang w:bidi="ar-DZ"/>
        </w:rPr>
      </w:pPr>
      <w:r w:rsidRPr="006C0B1E">
        <w:rPr>
          <w:rStyle w:val="Appelnotedebasdep"/>
          <w:sz w:val="22"/>
          <w:szCs w:val="22"/>
        </w:rPr>
        <w:footnoteRef/>
      </w:r>
      <w:r w:rsidRPr="006C0B1E">
        <w:rPr>
          <w:sz w:val="22"/>
          <w:szCs w:val="22"/>
          <w:lang w:bidi="ar-DZ"/>
        </w:rPr>
        <w:t xml:space="preserve">- DONIER (V): </w:t>
      </w:r>
      <w:proofErr w:type="gramStart"/>
      <w:r w:rsidRPr="006C0B1E">
        <w:rPr>
          <w:sz w:val="22"/>
          <w:szCs w:val="22"/>
          <w:lang w:bidi="ar-DZ"/>
        </w:rPr>
        <w:t>les loi</w:t>
      </w:r>
      <w:proofErr w:type="gramEnd"/>
      <w:r w:rsidRPr="006C0B1E">
        <w:rPr>
          <w:sz w:val="22"/>
          <w:szCs w:val="22"/>
          <w:lang w:bidi="ar-DZ"/>
        </w:rPr>
        <w:t xml:space="preserve"> du service public: entre  tradition et  modernité ; un RFDA N°6 DALLOZ ; paris ; novembre – decembre  2006 P 1226 </w:t>
      </w:r>
    </w:p>
  </w:footnote>
  <w:footnote w:id="66">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 المرفق العام بين المصلحة العامة و هدف المردودية  حالة عقود الامتياز ،مرجع سابق ص 265.</w:t>
      </w:r>
    </w:p>
  </w:footnote>
  <w:footnote w:id="6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التعليمة الوزارية رقم 006 المؤرخة في 09 جوان 2019،الصادرة عن وزارة الداخلية و الجماعات المحلية و التهيئة العمرانية والتي تجسد أحكام المرسوم التنفيذي 18-199، المؤرخ في 02 أوت 2018 المتعلق بتفويض المرفق العام</w:t>
      </w:r>
    </w:p>
  </w:footnote>
  <w:footnote w:id="68">
    <w:p w:rsidR="00E63404" w:rsidRPr="006C0B1E" w:rsidRDefault="00E63404" w:rsidP="003D762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لأكثر تفصيل أنظرعمراني فيصل، عقود الشراكة العمومية الخاصة، دراسة مقارنة ، مذكرة من أجل الحصول عل</w:t>
      </w:r>
      <w:r>
        <w:rPr>
          <w:sz w:val="22"/>
          <w:szCs w:val="22"/>
          <w:rtl/>
          <w:lang w:bidi="ar-DZ"/>
        </w:rPr>
        <w:t>ى شهادة الماجيستير فرع الدولة و</w:t>
      </w:r>
      <w:r w:rsidRPr="006C0B1E">
        <w:rPr>
          <w:sz w:val="22"/>
          <w:szCs w:val="22"/>
          <w:rtl/>
          <w:lang w:bidi="ar-DZ"/>
        </w:rPr>
        <w:t>مؤسساتها، كلية الحقوق، جامعة الجزائر بن يوسف بن خدة، 2010-2011 ،  ص 66.</w:t>
      </w:r>
    </w:p>
  </w:footnote>
  <w:footnote w:id="69">
    <w:p w:rsidR="00E63404" w:rsidRPr="006C0B1E" w:rsidRDefault="00E63404" w:rsidP="003D762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أنظرالتعليمة الوزارية 3.94-842 ، المؤرخة في 17 ديسمبر 1994 ،المتعلقة بإمتياز المرافق العمومية المحلية  وتأجيرها، الصادرة عن وزارة الداخلية والجماعات المحلية ، تطبيقا لتعليمة رئيس الحكومة رقم 20 الصادرة بتاريخ</w:t>
      </w:r>
      <w:r>
        <w:rPr>
          <w:sz w:val="22"/>
          <w:szCs w:val="22"/>
          <w:rtl/>
          <w:lang w:bidi="ar-DZ"/>
        </w:rPr>
        <w:t xml:space="preserve"> 07 جويلية 1994 (غير منشورة ) </w:t>
      </w:r>
      <w:r>
        <w:rPr>
          <w:rFonts w:hint="cs"/>
          <w:sz w:val="22"/>
          <w:szCs w:val="22"/>
          <w:rtl/>
          <w:lang w:bidi="ar-DZ"/>
        </w:rPr>
        <w:t>,</w:t>
      </w:r>
    </w:p>
  </w:footnote>
  <w:footnote w:id="70">
    <w:p w:rsidR="00E63404" w:rsidRPr="006C0B1E" w:rsidRDefault="00E63404" w:rsidP="003D7622">
      <w:pPr>
        <w:pStyle w:val="Notedebasdepage"/>
        <w:bidi/>
        <w:rPr>
          <w:rtl/>
          <w:lang w:bidi="ar-DZ"/>
        </w:rPr>
      </w:pPr>
      <w:r w:rsidRPr="006C0B1E">
        <w:rPr>
          <w:rStyle w:val="Appelnotedebasdep"/>
          <w:sz w:val="22"/>
          <w:szCs w:val="22"/>
        </w:rPr>
        <w:footnoteRef/>
      </w:r>
      <w:r w:rsidRPr="006C0B1E">
        <w:rPr>
          <w:sz w:val="22"/>
          <w:szCs w:val="22"/>
          <w:rtl/>
          <w:lang w:bidi="ar-DZ"/>
        </w:rPr>
        <w:t xml:space="preserve">- لتفصيل أكثر أنظرالتعليمة الوزارية رقم 006 المؤرخة في 09 جوان 2019، </w:t>
      </w:r>
      <w:r>
        <w:rPr>
          <w:rFonts w:hint="cs"/>
          <w:sz w:val="22"/>
          <w:szCs w:val="22"/>
          <w:rtl/>
          <w:lang w:bidi="ar-DZ"/>
        </w:rPr>
        <w:t>المذكورة سابقا</w:t>
      </w:r>
      <w:r w:rsidRPr="006C0B1E">
        <w:rPr>
          <w:sz w:val="22"/>
          <w:szCs w:val="22"/>
          <w:rtl/>
          <w:lang w:bidi="ar-DZ"/>
        </w:rPr>
        <w:t>.</w:t>
      </w:r>
      <w:r w:rsidRPr="006C0B1E">
        <w:rPr>
          <w:rtl/>
          <w:lang w:bidi="ar-DZ"/>
        </w:rPr>
        <w:t>.</w:t>
      </w:r>
    </w:p>
  </w:footnote>
  <w:footnote w:id="71">
    <w:p w:rsidR="00E63404" w:rsidRPr="006C0B1E" w:rsidRDefault="00E63404" w:rsidP="00FA2FFE">
      <w:pPr>
        <w:pStyle w:val="Notedebasdepage"/>
        <w:bidi/>
        <w:rPr>
          <w:sz w:val="22"/>
          <w:szCs w:val="22"/>
          <w:rtl/>
          <w:lang w:bidi="ar-DZ"/>
        </w:rPr>
      </w:pPr>
      <w:r w:rsidRPr="006C0B1E">
        <w:rPr>
          <w:rStyle w:val="Appelnotedebasdep"/>
          <w:sz w:val="22"/>
          <w:szCs w:val="22"/>
        </w:rPr>
        <w:footnoteRef/>
      </w:r>
      <w:r>
        <w:rPr>
          <w:sz w:val="22"/>
          <w:szCs w:val="22"/>
          <w:rtl/>
          <w:lang w:bidi="ar-DZ"/>
        </w:rPr>
        <w:t>- عكوش فتحي</w:t>
      </w:r>
      <w:r w:rsidRPr="006C0B1E">
        <w:rPr>
          <w:sz w:val="22"/>
          <w:szCs w:val="22"/>
          <w:rtl/>
          <w:lang w:bidi="ar-DZ"/>
        </w:rPr>
        <w:t>، الإطار القانوني للشراكة في تسيير المرفق العام في الجزائر، مرجع سابق ص 40.</w:t>
      </w:r>
    </w:p>
  </w:footnote>
  <w:footnote w:id="72">
    <w:p w:rsidR="00E63404" w:rsidRPr="006C0B1E" w:rsidRDefault="00E63404" w:rsidP="00822FA7">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جودة الخدمة العمومية، مجلة الأس</w:t>
      </w:r>
      <w:r>
        <w:rPr>
          <w:sz w:val="22"/>
          <w:szCs w:val="22"/>
          <w:rtl/>
          <w:lang w:bidi="ar-DZ"/>
        </w:rPr>
        <w:t>تاذ الباحث للدراسات القانونية و</w:t>
      </w:r>
      <w:r w:rsidRPr="006C0B1E">
        <w:rPr>
          <w:sz w:val="22"/>
          <w:szCs w:val="22"/>
          <w:rtl/>
          <w:lang w:bidi="ar-DZ"/>
        </w:rPr>
        <w:t xml:space="preserve">السياسية، مجلة دورية تصدرعن كلية الحقوق جامعة محمد بوضياف المسيلة الجزائر، العدد الرابع 2016، ص 135. </w:t>
      </w:r>
    </w:p>
  </w:footnote>
  <w:footnote w:id="7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بوسالم بوبكر، العملية الإدارية التنظيم و التطور، أطروحة انيل شهادة دكتوراة علوم في القانون العام- القسم العام- كلية الحقوق بن عكنون، جامعة الجزائر1 ، 2011،ص 98.</w:t>
      </w:r>
    </w:p>
  </w:footnote>
  <w:footnote w:id="74">
    <w:p w:rsidR="00E63404" w:rsidRPr="006C0B1E" w:rsidRDefault="00E63404" w:rsidP="00FA2FFE">
      <w:pPr>
        <w:pStyle w:val="Notedebasdepage"/>
        <w:bidi/>
        <w:rPr>
          <w:sz w:val="22"/>
          <w:szCs w:val="22"/>
          <w:rtl/>
          <w:lang w:bidi="ar-DZ"/>
        </w:rPr>
      </w:pPr>
      <w:r w:rsidRPr="006C0B1E">
        <w:rPr>
          <w:rStyle w:val="Appelnotedebasdep"/>
          <w:sz w:val="22"/>
          <w:szCs w:val="22"/>
        </w:rPr>
        <w:footnoteRef/>
      </w:r>
      <w:r>
        <w:rPr>
          <w:sz w:val="22"/>
          <w:szCs w:val="22"/>
          <w:rtl/>
          <w:lang w:bidi="ar-DZ"/>
        </w:rPr>
        <w:t>- ضريفي نادية</w:t>
      </w:r>
      <w:r w:rsidRPr="006C0B1E">
        <w:rPr>
          <w:sz w:val="22"/>
          <w:szCs w:val="22"/>
          <w:rtl/>
          <w:lang w:bidi="ar-DZ"/>
        </w:rPr>
        <w:t>، تسيير المرفق العا</w:t>
      </w:r>
      <w:r>
        <w:rPr>
          <w:sz w:val="22"/>
          <w:szCs w:val="22"/>
          <w:rtl/>
          <w:lang w:bidi="ar-DZ"/>
        </w:rPr>
        <w:t>م و التحولات الجديدة، دار بلقيس</w:t>
      </w:r>
      <w:r w:rsidRPr="006C0B1E">
        <w:rPr>
          <w:sz w:val="22"/>
          <w:szCs w:val="22"/>
          <w:rtl/>
          <w:lang w:bidi="ar-DZ"/>
        </w:rPr>
        <w:t>، المرجع السابق، ص44.</w:t>
      </w:r>
    </w:p>
  </w:footnote>
  <w:footnote w:id="7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ضر</w:t>
      </w:r>
      <w:r>
        <w:rPr>
          <w:sz w:val="22"/>
          <w:szCs w:val="22"/>
          <w:rtl/>
          <w:lang w:bidi="ar-DZ"/>
        </w:rPr>
        <w:t>يفي نادية، تسيير المرفق العام و</w:t>
      </w:r>
      <w:r w:rsidRPr="006C0B1E">
        <w:rPr>
          <w:sz w:val="22"/>
          <w:szCs w:val="22"/>
          <w:rtl/>
          <w:lang w:bidi="ar-DZ"/>
        </w:rPr>
        <w:t>التحولات الجديدة، المرجع نفسه، ص44</w:t>
      </w:r>
    </w:p>
  </w:footnote>
  <w:footnote w:id="76">
    <w:p w:rsidR="00E63404" w:rsidRPr="006C0B1E" w:rsidRDefault="00E63404" w:rsidP="00822FA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ارزيل كاهنة عن إستخدام المرفق العام في القانون الجزائري ، مجلة أبحاث قانونية وسياسية جامعة محمد الصديق بن يحي جيجل الجزائر، العدد الثالث ص 28.  </w:t>
      </w:r>
    </w:p>
  </w:footnote>
  <w:footnote w:id="77">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05-12 المؤرخ في 04 اوت 2005، يتعلق بالمياه، معدل و متمم</w:t>
      </w:r>
      <w:r w:rsidRPr="006C0B1E">
        <w:rPr>
          <w:rFonts w:hint="cs"/>
          <w:sz w:val="22"/>
          <w:szCs w:val="22"/>
          <w:rtl/>
          <w:lang w:bidi="ar-DZ"/>
        </w:rPr>
        <w:t>،</w:t>
      </w:r>
      <w:r>
        <w:rPr>
          <w:rFonts w:hint="cs"/>
          <w:sz w:val="22"/>
          <w:szCs w:val="22"/>
          <w:rtl/>
          <w:lang w:bidi="ar-DZ"/>
        </w:rPr>
        <w:t xml:space="preserve"> المذكورسابقا</w:t>
      </w:r>
      <w:r w:rsidRPr="006C0B1E">
        <w:rPr>
          <w:sz w:val="22"/>
          <w:szCs w:val="22"/>
          <w:rtl/>
          <w:lang w:bidi="ar-DZ"/>
        </w:rPr>
        <w:t>..</w:t>
      </w:r>
    </w:p>
  </w:footnote>
  <w:footnote w:id="78">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 ، الإطار القانوني للشراكة في تسيير المرفق العام في الجزائر ،المرجع السابق، ص 42.</w:t>
      </w:r>
    </w:p>
  </w:footnote>
  <w:footnote w:id="7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المكي دراجي، راشدي موساوي، دور الإدارة الإلكترونية في تطوير الخدمة العمومية و المرفق العامفي الجزائر، دراسة لنموذجين قطاعي العدالة-الداخلية و الجماعات المحلية ، مجلة العلوم القانونية و السياسية، المجلد 09، العدد01، كلية الحقوق و العلوم السياسية جامعة الشهيد حمة لخضر الوادي، الجزائر 2018، ص 27-29.</w:t>
      </w:r>
    </w:p>
  </w:footnote>
  <w:footnote w:id="8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أرزيل كاهينة، عن إستخدام تفويض المرفق العام في القانون الجزائري، مرجع سابق ص 11.</w:t>
      </w:r>
    </w:p>
  </w:footnote>
  <w:footnote w:id="81">
    <w:p w:rsidR="00E63404" w:rsidRPr="006C0B1E" w:rsidRDefault="00E63404" w:rsidP="00FA2FFE">
      <w:pPr>
        <w:pStyle w:val="Notedebasdepage"/>
        <w:bidi/>
        <w:rPr>
          <w:rtl/>
          <w:lang w:bidi="ar-DZ"/>
        </w:rPr>
      </w:pPr>
      <w:r w:rsidRPr="006C0B1E">
        <w:rPr>
          <w:rStyle w:val="Appelnotedebasdep"/>
          <w:sz w:val="22"/>
          <w:szCs w:val="22"/>
        </w:rPr>
        <w:footnoteRef/>
      </w:r>
      <w:r w:rsidRPr="006C0B1E">
        <w:rPr>
          <w:sz w:val="22"/>
          <w:szCs w:val="22"/>
          <w:rtl/>
          <w:lang w:bidi="ar-DZ"/>
        </w:rPr>
        <w:t>- حجاب ياسين ، مبروكة محرز الإطار القانوني المنظم لتفويضات المرفق العام في التشريع الجزائري  مجلة الاستاذ الباحث للدراسات القانونية و السياسية ، المجلد 1 العدد2،سنة 2016، ص 142.</w:t>
      </w:r>
    </w:p>
  </w:footnote>
  <w:footnote w:id="82">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سوف </w:t>
      </w:r>
      <w:r>
        <w:rPr>
          <w:rFonts w:hint="cs"/>
          <w:sz w:val="22"/>
          <w:szCs w:val="22"/>
          <w:rtl/>
          <w:lang w:bidi="ar-DZ"/>
        </w:rPr>
        <w:t xml:space="preserve"> يتم </w:t>
      </w:r>
      <w:r w:rsidRPr="006C0B1E">
        <w:rPr>
          <w:sz w:val="22"/>
          <w:szCs w:val="22"/>
          <w:rtl/>
          <w:lang w:bidi="ar-DZ"/>
        </w:rPr>
        <w:t xml:space="preserve">دراسة دفتر الشروط بأكثر تفصيل  في الفصل الثاني من الباب الاول </w:t>
      </w:r>
      <w:r>
        <w:rPr>
          <w:rFonts w:hint="cs"/>
          <w:sz w:val="22"/>
          <w:szCs w:val="22"/>
          <w:rtl/>
          <w:lang w:bidi="ar-DZ"/>
        </w:rPr>
        <w:t>من هذه الأطروحة.</w:t>
      </w:r>
    </w:p>
  </w:footnote>
  <w:footnote w:id="8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-أرزيل كاهينة، عن إستخدام تفويض المرفق العام في القانون الجزائري، مرجع سابق ص23 </w:t>
      </w:r>
    </w:p>
  </w:footnote>
  <w:footnote w:id="84">
    <w:p w:rsidR="00E63404" w:rsidRPr="006C0B1E" w:rsidRDefault="00E63404" w:rsidP="008819F6">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جليل مونية ، تفويض المرفق العام المحلي كألية فعالة في التمويل المحلي في ظل المرسوم 15-247 </w:t>
      </w:r>
      <w:r w:rsidRPr="006C0B1E">
        <w:rPr>
          <w:rFonts w:hint="cs"/>
          <w:sz w:val="22"/>
          <w:szCs w:val="22"/>
          <w:rtl/>
        </w:rPr>
        <w:t xml:space="preserve">، مجلة الإجتهاد للدراسات القانونية و الإقتصادية، المجلد 08 العدد04 ،2019، </w:t>
      </w:r>
      <w:r w:rsidRPr="006C0B1E">
        <w:rPr>
          <w:sz w:val="22"/>
          <w:szCs w:val="22"/>
          <w:rtl/>
        </w:rPr>
        <w:t xml:space="preserve">ص ص 101-102 </w:t>
      </w:r>
    </w:p>
  </w:footnote>
  <w:footnote w:id="85">
    <w:p w:rsidR="00E63404" w:rsidRPr="006C0B1E" w:rsidRDefault="00E63404" w:rsidP="003D7622">
      <w:pPr>
        <w:pStyle w:val="Notedebasdepage"/>
        <w:bidi/>
        <w:jc w:val="both"/>
        <w:rPr>
          <w:rtl/>
          <w:lang w:bidi="ar-DZ"/>
        </w:rPr>
      </w:pPr>
      <w:r w:rsidRPr="006C0B1E">
        <w:rPr>
          <w:rStyle w:val="Appelnotedebasdep"/>
          <w:sz w:val="22"/>
          <w:szCs w:val="22"/>
        </w:rPr>
        <w:footnoteRef/>
      </w:r>
      <w:r w:rsidRPr="006C0B1E">
        <w:rPr>
          <w:sz w:val="22"/>
          <w:szCs w:val="22"/>
          <w:rtl/>
          <w:lang w:bidi="ar-DZ"/>
        </w:rPr>
        <w:t>- المرسوم التنفيذي 18-199 المتضمن تفويض المرفق العام ،</w:t>
      </w:r>
      <w:r>
        <w:rPr>
          <w:rFonts w:hint="cs"/>
          <w:sz w:val="22"/>
          <w:szCs w:val="22"/>
          <w:rtl/>
          <w:lang w:bidi="ar-DZ"/>
        </w:rPr>
        <w:t>المذكورسابقا</w:t>
      </w:r>
      <w:r w:rsidRPr="006C0B1E">
        <w:rPr>
          <w:sz w:val="22"/>
          <w:szCs w:val="22"/>
          <w:rtl/>
          <w:lang w:bidi="ar-DZ"/>
        </w:rPr>
        <w:t>.</w:t>
      </w:r>
    </w:p>
  </w:footnote>
  <w:footnote w:id="86">
    <w:p w:rsidR="00E63404" w:rsidRPr="006C0B1E" w:rsidRDefault="00E63404" w:rsidP="008178E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لتفصيل أكثر أنظرنادية ضريفي، توسيع مجال قانون الصفقات العمومية وإعادة هيكلة و تنظيم إجراءات إبرام الصفقات العمومية، مداخلة ضمن أشغال اليوم الدراسي حول التنظيم الجديد للصفقات العمومي</w:t>
      </w:r>
      <w:r w:rsidRPr="006C0B1E">
        <w:rPr>
          <w:rFonts w:hint="cs"/>
          <w:sz w:val="22"/>
          <w:szCs w:val="22"/>
          <w:rtl/>
          <w:lang w:bidi="ar-DZ"/>
        </w:rPr>
        <w:t>ه</w:t>
      </w:r>
      <w:r w:rsidRPr="006C0B1E">
        <w:rPr>
          <w:sz w:val="22"/>
          <w:szCs w:val="22"/>
          <w:rtl/>
          <w:lang w:bidi="ar-DZ"/>
        </w:rPr>
        <w:t xml:space="preserve"> وتفويضات المرفق العام، المنظم م</w:t>
      </w:r>
      <w:r>
        <w:rPr>
          <w:sz w:val="22"/>
          <w:szCs w:val="22"/>
          <w:rtl/>
          <w:lang w:bidi="ar-DZ"/>
        </w:rPr>
        <w:t>ن طرف جامعة محمد بوضياف المسيلة</w:t>
      </w:r>
      <w:r w:rsidRPr="006C0B1E">
        <w:rPr>
          <w:sz w:val="22"/>
          <w:szCs w:val="22"/>
          <w:rtl/>
          <w:lang w:bidi="ar-DZ"/>
        </w:rPr>
        <w:t>، كلية الحقوق و العلوم السياسية، يوم 23 فيفري 2016.</w:t>
      </w:r>
    </w:p>
  </w:footnote>
  <w:footnote w:id="87">
    <w:p w:rsidR="00E63404" w:rsidRPr="00FB5061" w:rsidRDefault="00E63404" w:rsidP="00122932">
      <w:pPr>
        <w:pStyle w:val="Notedebasdepage"/>
        <w:bidi/>
        <w:jc w:val="both"/>
        <w:rPr>
          <w:sz w:val="22"/>
          <w:szCs w:val="22"/>
          <w:rtl/>
          <w:lang w:bidi="ar-DZ"/>
        </w:rPr>
      </w:pPr>
      <w:r w:rsidRPr="006C0B1E">
        <w:rPr>
          <w:rStyle w:val="Appelnotedebasdep"/>
        </w:rPr>
        <w:footnoteRef/>
      </w:r>
      <w:r w:rsidRPr="006C0B1E">
        <w:rPr>
          <w:rtl/>
          <w:lang w:bidi="ar-DZ"/>
        </w:rPr>
        <w:t xml:space="preserve">- </w:t>
      </w:r>
      <w:r w:rsidRPr="00FB5061">
        <w:rPr>
          <w:b/>
          <w:bCs/>
          <w:sz w:val="22"/>
          <w:szCs w:val="22"/>
          <w:rtl/>
          <w:lang w:bidi="ar-DZ"/>
        </w:rPr>
        <w:t>يعرف الطلب العمومي</w:t>
      </w:r>
      <w:r w:rsidRPr="00FB5061">
        <w:rPr>
          <w:sz w:val="22"/>
          <w:szCs w:val="22"/>
          <w:rtl/>
          <w:lang w:bidi="ar-DZ"/>
        </w:rPr>
        <w:t xml:space="preserve"> على أنه: " مجموع الإجراءات التي من خلالها يقوم شخص من القانون العام بالتعاقد من أجل إنجاز الأشغال أو التزود بالسلع و الخدمات، أو ينظم تقديم خدمة معينة للغير عادة ما يكون المرتفقين.</w:t>
      </w:r>
    </w:p>
    <w:p w:rsidR="00E63404" w:rsidRPr="00FB5061" w:rsidRDefault="00E63404" w:rsidP="00122932">
      <w:pPr>
        <w:pStyle w:val="Notedebasdepage"/>
        <w:bidi/>
        <w:jc w:val="both"/>
        <w:rPr>
          <w:sz w:val="22"/>
          <w:szCs w:val="22"/>
          <w:lang w:bidi="ar-DZ"/>
        </w:rPr>
      </w:pPr>
      <w:r w:rsidRPr="00FB5061">
        <w:rPr>
          <w:sz w:val="22"/>
          <w:szCs w:val="22"/>
          <w:rtl/>
          <w:lang w:bidi="ar-DZ"/>
        </w:rPr>
        <w:t>كما يعرف بأنه" مجموع العقود التي تبرمها الإدارة بهدف تلبية متطلباتها واحتياجاتها من السلع و الخدمات، و تشمل كل من الصفقات العمومية، عقود التفويض، عقود الشراكة، عقود استغلال الدومين العام...إلخ" و يصنف قانون الطلبات العمومية ضمن القوانين الإجرائية كونه يلزم الإدارة المتعاقدة على احترام مبدأ المنافسة والإعلان المسبق.</w:t>
      </w:r>
    </w:p>
    <w:p w:rsidR="00E63404" w:rsidRPr="00FB5061" w:rsidRDefault="00E63404" w:rsidP="00122932">
      <w:pPr>
        <w:autoSpaceDE w:val="0"/>
        <w:autoSpaceDN w:val="0"/>
        <w:adjustRightInd w:val="0"/>
        <w:spacing w:after="0" w:line="240" w:lineRule="auto"/>
        <w:jc w:val="both"/>
        <w:rPr>
          <w:sz w:val="22"/>
          <w:szCs w:val="22"/>
          <w:lang w:bidi="ar-DZ"/>
        </w:rPr>
      </w:pPr>
      <w:r w:rsidRPr="00FB5061">
        <w:rPr>
          <w:sz w:val="22"/>
          <w:szCs w:val="22"/>
        </w:rPr>
        <w:t>La commande publique regroupe un ensemble de contrats par lesquels l’administration se procure des biensou des services comme les marchés publiques, les contrats de délégation des services publics, les contrats de partenariat</w:t>
      </w:r>
      <w:proofErr w:type="gramStart"/>
      <w:r w:rsidRPr="00FB5061">
        <w:rPr>
          <w:sz w:val="22"/>
          <w:szCs w:val="22"/>
        </w:rPr>
        <w:t>,des</w:t>
      </w:r>
      <w:proofErr w:type="gramEnd"/>
      <w:r w:rsidRPr="00FB5061">
        <w:rPr>
          <w:sz w:val="22"/>
          <w:szCs w:val="22"/>
        </w:rPr>
        <w:t xml:space="preserve"> conventions d’occupations du domaine public, ….. Le droit de la commande publique et un doit procédurale</w:t>
      </w:r>
      <w:proofErr w:type="gramStart"/>
      <w:r w:rsidRPr="00FB5061">
        <w:rPr>
          <w:sz w:val="22"/>
          <w:szCs w:val="22"/>
        </w:rPr>
        <w:t>,il</w:t>
      </w:r>
      <w:proofErr w:type="gramEnd"/>
      <w:r w:rsidRPr="00FB5061">
        <w:rPr>
          <w:sz w:val="22"/>
          <w:szCs w:val="22"/>
        </w:rPr>
        <w:t xml:space="preserve"> contient l’ensemble des règles portantes sur des obligations de publicité et demise en concurrence</w:t>
      </w:r>
      <w:r w:rsidRPr="00FB5061">
        <w:rPr>
          <w:sz w:val="22"/>
          <w:szCs w:val="22"/>
          <w:lang w:bidi="ar-DZ"/>
        </w:rPr>
        <w:t>.</w:t>
      </w:r>
    </w:p>
    <w:p w:rsidR="00E63404" w:rsidRPr="00FB5061" w:rsidRDefault="00E63404" w:rsidP="00FD7FDF">
      <w:pPr>
        <w:autoSpaceDE w:val="0"/>
        <w:autoSpaceDN w:val="0"/>
        <w:bidi/>
        <w:adjustRightInd w:val="0"/>
        <w:spacing w:after="0" w:line="240" w:lineRule="auto"/>
        <w:jc w:val="left"/>
        <w:rPr>
          <w:b/>
          <w:bCs/>
          <w:sz w:val="22"/>
          <w:szCs w:val="22"/>
          <w:rtl/>
          <w:lang w:bidi="ar-DZ"/>
        </w:rPr>
      </w:pPr>
      <w:r w:rsidRPr="00FB5061">
        <w:rPr>
          <w:b/>
          <w:bCs/>
          <w:sz w:val="22"/>
          <w:szCs w:val="22"/>
          <w:rtl/>
          <w:lang w:bidi="ar-DZ"/>
        </w:rPr>
        <w:t xml:space="preserve">أنظر في هذا الموضوع: </w:t>
      </w:r>
    </w:p>
    <w:p w:rsidR="00E63404" w:rsidRPr="00FB5061" w:rsidRDefault="00E63404" w:rsidP="00122932">
      <w:pPr>
        <w:autoSpaceDE w:val="0"/>
        <w:autoSpaceDN w:val="0"/>
        <w:adjustRightInd w:val="0"/>
        <w:spacing w:after="0" w:line="240" w:lineRule="auto"/>
        <w:jc w:val="both"/>
        <w:rPr>
          <w:sz w:val="22"/>
          <w:szCs w:val="22"/>
        </w:rPr>
      </w:pPr>
      <w:r w:rsidRPr="00FB5061">
        <w:rPr>
          <w:b/>
          <w:bCs/>
          <w:sz w:val="22"/>
          <w:szCs w:val="22"/>
        </w:rPr>
        <w:t>NICINSKI Sophie</w:t>
      </w:r>
      <w:proofErr w:type="gramStart"/>
      <w:r w:rsidRPr="00FB5061">
        <w:rPr>
          <w:sz w:val="22"/>
          <w:szCs w:val="22"/>
        </w:rPr>
        <w:t>,Droit</w:t>
      </w:r>
      <w:proofErr w:type="gramEnd"/>
      <w:r w:rsidRPr="00FB5061">
        <w:rPr>
          <w:sz w:val="22"/>
          <w:szCs w:val="22"/>
        </w:rPr>
        <w:t xml:space="preserve"> public des affaires, 2eme Ed,Montchrestien- Lextenso éditions, Paris, 2010, p.507.</w:t>
      </w:r>
    </w:p>
    <w:p w:rsidR="00E63404" w:rsidRPr="00FB5061" w:rsidRDefault="00E63404" w:rsidP="00122932">
      <w:pPr>
        <w:autoSpaceDE w:val="0"/>
        <w:autoSpaceDN w:val="0"/>
        <w:adjustRightInd w:val="0"/>
        <w:spacing w:after="0" w:line="240" w:lineRule="auto"/>
        <w:jc w:val="both"/>
        <w:rPr>
          <w:sz w:val="22"/>
          <w:szCs w:val="22"/>
        </w:rPr>
      </w:pPr>
      <w:r w:rsidRPr="00FB5061">
        <w:rPr>
          <w:sz w:val="22"/>
          <w:szCs w:val="22"/>
        </w:rPr>
        <w:t xml:space="preserve">- </w:t>
      </w:r>
      <w:r w:rsidRPr="00FB5061">
        <w:rPr>
          <w:b/>
          <w:bCs/>
          <w:sz w:val="22"/>
          <w:szCs w:val="22"/>
        </w:rPr>
        <w:t>BEZANCON Xavier</w:t>
      </w:r>
      <w:r w:rsidRPr="00FB5061">
        <w:rPr>
          <w:sz w:val="22"/>
          <w:szCs w:val="22"/>
        </w:rPr>
        <w:t xml:space="preserve">, </w:t>
      </w:r>
      <w:r w:rsidRPr="00FB5061">
        <w:rPr>
          <w:b/>
          <w:bCs/>
          <w:sz w:val="22"/>
          <w:szCs w:val="22"/>
        </w:rPr>
        <w:t>CUCCHIARINI Christian et COSSALTER Philippe</w:t>
      </w:r>
      <w:r w:rsidRPr="00FB5061">
        <w:rPr>
          <w:sz w:val="22"/>
          <w:szCs w:val="22"/>
        </w:rPr>
        <w:t xml:space="preserve">, Le guide de la </w:t>
      </w:r>
      <w:proofErr w:type="gramStart"/>
      <w:r w:rsidRPr="00FB5061">
        <w:rPr>
          <w:sz w:val="22"/>
          <w:szCs w:val="22"/>
        </w:rPr>
        <w:t>commandepublique ,</w:t>
      </w:r>
      <w:proofErr w:type="gramEnd"/>
      <w:r w:rsidRPr="00FB5061">
        <w:rPr>
          <w:sz w:val="22"/>
          <w:szCs w:val="22"/>
        </w:rPr>
        <w:t xml:space="preserve"> 3eme Ed, édition Le Moniteur, Paris, 2012, p. 07.</w:t>
      </w:r>
    </w:p>
    <w:p w:rsidR="00E63404" w:rsidRPr="00FB5061" w:rsidRDefault="00E63404" w:rsidP="00122932">
      <w:pPr>
        <w:autoSpaceDE w:val="0"/>
        <w:autoSpaceDN w:val="0"/>
        <w:adjustRightInd w:val="0"/>
        <w:spacing w:after="0" w:line="240" w:lineRule="auto"/>
        <w:jc w:val="both"/>
        <w:rPr>
          <w:sz w:val="22"/>
          <w:szCs w:val="22"/>
          <w:rtl/>
          <w:lang w:bidi="ar-DZ"/>
        </w:rPr>
      </w:pPr>
      <w:r w:rsidRPr="00FB5061">
        <w:rPr>
          <w:sz w:val="22"/>
          <w:szCs w:val="22"/>
        </w:rPr>
        <w:t xml:space="preserve">- </w:t>
      </w:r>
      <w:r w:rsidRPr="00FB5061">
        <w:rPr>
          <w:b/>
          <w:bCs/>
          <w:sz w:val="22"/>
          <w:szCs w:val="22"/>
        </w:rPr>
        <w:t>HEINTZ Mathieu</w:t>
      </w:r>
      <w:r w:rsidRPr="00FB5061">
        <w:rPr>
          <w:sz w:val="22"/>
          <w:szCs w:val="22"/>
        </w:rPr>
        <w:t>, « La commande publique, outil d’interventionnisme public »</w:t>
      </w:r>
      <w:proofErr w:type="gramStart"/>
      <w:r w:rsidRPr="00FB5061">
        <w:rPr>
          <w:sz w:val="22"/>
          <w:szCs w:val="22"/>
        </w:rPr>
        <w:t>,RFDA</w:t>
      </w:r>
      <w:proofErr w:type="gramEnd"/>
      <w:r w:rsidRPr="00FB5061">
        <w:rPr>
          <w:sz w:val="22"/>
          <w:szCs w:val="22"/>
        </w:rPr>
        <w:t>, juillet- Aout 2010,p.p. 760-763</w:t>
      </w:r>
    </w:p>
  </w:footnote>
  <w:footnote w:id="88">
    <w:p w:rsidR="00E63404" w:rsidRPr="001E111C" w:rsidRDefault="00E63404" w:rsidP="00FD7FDF">
      <w:pPr>
        <w:pStyle w:val="Notedebasdepage"/>
        <w:bidi/>
        <w:rPr>
          <w:sz w:val="24"/>
          <w:szCs w:val="24"/>
          <w:rtl/>
          <w:lang w:bidi="ar-DZ"/>
        </w:rPr>
      </w:pPr>
      <w:r w:rsidRPr="00FB5061">
        <w:rPr>
          <w:rStyle w:val="Appelnotedebasdep"/>
          <w:sz w:val="22"/>
          <w:szCs w:val="22"/>
        </w:rPr>
        <w:footnoteRef/>
      </w:r>
      <w:r w:rsidRPr="00FB5061">
        <w:rPr>
          <w:sz w:val="22"/>
          <w:szCs w:val="22"/>
          <w:rtl/>
          <w:lang w:bidi="ar-DZ"/>
        </w:rPr>
        <w:t>- أمال قاسمي، إيجار المرافق العمومية المحلية، مذكرة ماجستير، كلية الحقوق، جامعة بن عكنون الجزائر1، 2012-2013 ، ص 60.</w:t>
      </w:r>
    </w:p>
  </w:footnote>
  <w:footnote w:id="8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هاني عبد الرحمن غانم، أساليب التعاقد الإدار</w:t>
      </w:r>
      <w:r>
        <w:rPr>
          <w:sz w:val="22"/>
          <w:szCs w:val="22"/>
          <w:rtl/>
          <w:lang w:bidi="ar-DZ"/>
        </w:rPr>
        <w:t>ي (دراسة مقارنة)، معهد البحوث و</w:t>
      </w:r>
      <w:r w:rsidRPr="006C0B1E">
        <w:rPr>
          <w:sz w:val="22"/>
          <w:szCs w:val="22"/>
          <w:rtl/>
          <w:lang w:bidi="ar-DZ"/>
        </w:rPr>
        <w:t>الدراسات العربية، جامعة الدول العربية 2007 ص 88.</w:t>
      </w:r>
    </w:p>
  </w:footnote>
  <w:footnote w:id="90">
    <w:p w:rsidR="00E63404" w:rsidRPr="006C0B1E" w:rsidRDefault="00E63404" w:rsidP="00C6306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سعاد طبي عمروش، المبادئ العامة لعقد تفويضات المرفق العام في ظل المرسو</w:t>
      </w:r>
      <w:r>
        <w:rPr>
          <w:sz w:val="22"/>
          <w:szCs w:val="22"/>
          <w:rtl/>
          <w:lang w:bidi="ar-DZ"/>
        </w:rPr>
        <w:t>م الرئاسي 15-247، مجلة دراسات و</w:t>
      </w:r>
      <w:r w:rsidRPr="006C0B1E">
        <w:rPr>
          <w:sz w:val="22"/>
          <w:szCs w:val="22"/>
          <w:rtl/>
          <w:lang w:bidi="ar-DZ"/>
        </w:rPr>
        <w:t>أبحاث المجلة العربية في العلوم الإنسانية و الإجتماعية، مجلد 11، عدد02، جوان 2019، ص 395.</w:t>
      </w:r>
    </w:p>
  </w:footnote>
  <w:footnote w:id="91">
    <w:p w:rsidR="00E63404" w:rsidRPr="006C0B1E" w:rsidRDefault="00E63404" w:rsidP="00FA2FF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وليد حيدر جابر، التفويض في إدارة وإستثمار المرافق العامة، دراسة مقارنة، منشورات الحلبي الحقوقية، بيروت – لبنان، الطبعة الأولى، 2009، ص 112.</w:t>
      </w:r>
    </w:p>
  </w:footnote>
  <w:footnote w:id="9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إن قرار مجلس الدولة الفرنسي الصادر في قضية </w:t>
      </w:r>
      <w:r w:rsidRPr="006C0B1E">
        <w:rPr>
          <w:sz w:val="22"/>
          <w:szCs w:val="22"/>
          <w:lang w:bidi="ar-DZ"/>
        </w:rPr>
        <w:t xml:space="preserve">Societe Jean Louis – Bernard </w:t>
      </w:r>
      <w:proofErr w:type="gramStart"/>
      <w:r w:rsidRPr="006C0B1E">
        <w:rPr>
          <w:sz w:val="22"/>
          <w:szCs w:val="22"/>
          <w:lang w:bidi="ar-DZ"/>
        </w:rPr>
        <w:t xml:space="preserve">Camsultants </w:t>
      </w:r>
      <w:r w:rsidRPr="006C0B1E">
        <w:rPr>
          <w:sz w:val="22"/>
          <w:szCs w:val="22"/>
          <w:rtl/>
          <w:lang w:bidi="ar-DZ"/>
        </w:rPr>
        <w:t xml:space="preserve"> ،</w:t>
      </w:r>
      <w:proofErr w:type="gramEnd"/>
      <w:r w:rsidRPr="006C0B1E">
        <w:rPr>
          <w:sz w:val="22"/>
          <w:szCs w:val="22"/>
          <w:rtl/>
          <w:lang w:bidi="ar-DZ"/>
        </w:rPr>
        <w:t xml:space="preserve"> أكد على أن مبدأ المنافسة ضروري لتشجيع المنافسة الفعالة ، وذلك من خلال الإعلان الذي يضمن حرية الوصول للطلبات العامة في هذا الموضوع أنظر </w:t>
      </w:r>
    </w:p>
    <w:p w:rsidR="00E63404" w:rsidRPr="006C0B1E" w:rsidRDefault="00E63404" w:rsidP="00FA2FFE">
      <w:pPr>
        <w:pStyle w:val="Notedebasdepage"/>
        <w:bidi/>
        <w:jc w:val="right"/>
        <w:rPr>
          <w:rtl/>
          <w:lang w:bidi="ar-DZ"/>
        </w:rPr>
      </w:pPr>
      <w:proofErr w:type="gramStart"/>
      <w:r w:rsidRPr="006C0B1E">
        <w:rPr>
          <w:sz w:val="22"/>
          <w:szCs w:val="22"/>
          <w:lang w:bidi="ar-DZ"/>
        </w:rPr>
        <w:t>CE ,</w:t>
      </w:r>
      <w:proofErr w:type="gramEnd"/>
      <w:r w:rsidRPr="006C0B1E">
        <w:rPr>
          <w:sz w:val="22"/>
          <w:szCs w:val="22"/>
          <w:lang w:bidi="ar-DZ"/>
        </w:rPr>
        <w:t xml:space="preserve"> 8 Novembre 2000 ,Societe Jean Louis – Bernard Camsultants ,REC , LED</w:t>
      </w:r>
    </w:p>
  </w:footnote>
  <w:footnote w:id="93">
    <w:p w:rsidR="00E63404" w:rsidRPr="006C0B1E" w:rsidRDefault="00E63404" w:rsidP="00FA2FFE">
      <w:pPr>
        <w:pStyle w:val="Notedebasdepage"/>
        <w:bidi/>
        <w:jc w:val="both"/>
        <w:rPr>
          <w:sz w:val="22"/>
          <w:szCs w:val="22"/>
          <w:lang w:bidi="ar-DZ"/>
        </w:rPr>
      </w:pPr>
      <w:r w:rsidRPr="006C0B1E">
        <w:rPr>
          <w:rStyle w:val="Appelnotedebasdep"/>
          <w:sz w:val="22"/>
          <w:szCs w:val="22"/>
        </w:rPr>
        <w:footnoteRef/>
      </w:r>
      <w:r w:rsidRPr="006C0B1E">
        <w:rPr>
          <w:sz w:val="22"/>
          <w:szCs w:val="22"/>
          <w:rtl/>
          <w:lang w:bidi="ar-DZ"/>
        </w:rPr>
        <w:t>- دراج عبد الوهاب تطبيق مبدأ المنافسة في الصفقات العمومية،أطروحة لإستكمال متطلبات شهادة الدكتوراه في الحقوق تخصص قانون عام، جامعة محمد بوضياف المسيلة، كلية الحقوق و العلوم السياسية، السنة 2020-2021 ، ص 20.</w:t>
      </w:r>
    </w:p>
  </w:footnote>
  <w:footnote w:id="94">
    <w:p w:rsidR="00E63404" w:rsidRPr="00966B65" w:rsidRDefault="00E63404" w:rsidP="00966B65">
      <w:pPr>
        <w:tabs>
          <w:tab w:val="left" w:pos="142"/>
          <w:tab w:val="left" w:pos="284"/>
        </w:tabs>
        <w:autoSpaceDE w:val="0"/>
        <w:autoSpaceDN w:val="0"/>
        <w:adjustRightInd w:val="0"/>
        <w:spacing w:after="0"/>
        <w:ind w:left="360"/>
        <w:jc w:val="left"/>
        <w:rPr>
          <w:sz w:val="22"/>
          <w:szCs w:val="22"/>
        </w:rPr>
      </w:pPr>
      <w:r w:rsidRPr="006C0B1E">
        <w:rPr>
          <w:rStyle w:val="Appelnotedebasdep"/>
          <w:sz w:val="22"/>
          <w:szCs w:val="22"/>
        </w:rPr>
        <w:footnoteRef/>
      </w:r>
      <w:r w:rsidRPr="00D622D9">
        <w:rPr>
          <w:sz w:val="22"/>
          <w:szCs w:val="22"/>
          <w:rtl/>
        </w:rPr>
        <w:t>-</w:t>
      </w:r>
      <w:r w:rsidRPr="00D622D9">
        <w:rPr>
          <w:sz w:val="22"/>
          <w:szCs w:val="22"/>
        </w:rPr>
        <w:t xml:space="preserve">Voir l’art 39-42 de </w:t>
      </w:r>
      <w:r w:rsidRPr="00D622D9">
        <w:rPr>
          <w:rFonts w:asciiTheme="majorBidi" w:hAnsiTheme="majorBidi" w:cstheme="majorBidi"/>
          <w:sz w:val="22"/>
          <w:szCs w:val="22"/>
          <w:lang w:bidi="ar-DZ"/>
        </w:rPr>
        <w:t>L</w:t>
      </w:r>
      <w:r w:rsidRPr="00966B65">
        <w:rPr>
          <w:rFonts w:asciiTheme="majorBidi" w:hAnsiTheme="majorBidi" w:cstheme="majorBidi"/>
          <w:sz w:val="22"/>
          <w:szCs w:val="22"/>
          <w:lang w:bidi="ar-DZ"/>
        </w:rPr>
        <w:t>’</w:t>
      </w:r>
      <w:r w:rsidRPr="00966B65">
        <w:rPr>
          <w:rFonts w:asciiTheme="majorBidi" w:hAnsiTheme="majorBidi" w:cstheme="majorBidi"/>
          <w:sz w:val="22"/>
          <w:szCs w:val="22"/>
        </w:rPr>
        <w:t>Ordonnance N: 2016-65 du 29 Janvier 2016 relative aux contrats de concession JORF N:0025 du 30 janvier 2016</w:t>
      </w:r>
    </w:p>
  </w:footnote>
  <w:footnote w:id="95">
    <w:p w:rsidR="00E63404" w:rsidRPr="006C0B1E" w:rsidRDefault="00E63404" w:rsidP="00966B65">
      <w:pPr>
        <w:pStyle w:val="Notedebasdepage"/>
        <w:bidi/>
        <w:spacing w:line="276" w:lineRule="auto"/>
        <w:jc w:val="both"/>
        <w:rPr>
          <w:sz w:val="22"/>
          <w:szCs w:val="22"/>
          <w:rtl/>
          <w:lang w:bidi="ar-DZ"/>
        </w:rPr>
      </w:pPr>
      <w:r w:rsidRPr="006C0B1E">
        <w:rPr>
          <w:rStyle w:val="Appelnotedebasdep"/>
          <w:sz w:val="22"/>
          <w:szCs w:val="22"/>
        </w:rPr>
        <w:footnoteRef/>
      </w:r>
      <w:r w:rsidRPr="006C0B1E">
        <w:rPr>
          <w:sz w:val="22"/>
          <w:szCs w:val="22"/>
          <w:rtl/>
          <w:lang w:bidi="ar-DZ"/>
        </w:rPr>
        <w:t xml:space="preserve">- المشرع الفرنسي في إطار قانون </w:t>
      </w:r>
      <w:r w:rsidRPr="006C0B1E">
        <w:rPr>
          <w:sz w:val="22"/>
          <w:szCs w:val="22"/>
          <w:lang w:bidi="ar-DZ"/>
        </w:rPr>
        <w:t xml:space="preserve">SAPIN </w:t>
      </w:r>
      <w:r w:rsidRPr="006C0B1E">
        <w:rPr>
          <w:sz w:val="22"/>
          <w:szCs w:val="22"/>
          <w:rtl/>
          <w:lang w:bidi="ar-DZ"/>
        </w:rPr>
        <w:t xml:space="preserve"> المتعلق بالمرفق العام الملغى، حصر الحرمان على الجوانب الإجتماعية فقط كإ</w:t>
      </w:r>
      <w:r>
        <w:rPr>
          <w:sz w:val="22"/>
          <w:szCs w:val="22"/>
          <w:rtl/>
          <w:lang w:bidi="ar-DZ"/>
        </w:rPr>
        <w:t>لزامية توظيف العمال المعوقين، و</w:t>
      </w:r>
      <w:r w:rsidRPr="006C0B1E">
        <w:rPr>
          <w:sz w:val="22"/>
          <w:szCs w:val="22"/>
          <w:rtl/>
          <w:lang w:bidi="ar-DZ"/>
        </w:rPr>
        <w:t xml:space="preserve">إحترام الإلتزامات الإجتماعية و إحترام قوانين العمل. </w:t>
      </w:r>
    </w:p>
  </w:footnote>
  <w:footnote w:id="96">
    <w:p w:rsidR="00E63404" w:rsidRPr="006C0B1E" w:rsidRDefault="00E63404" w:rsidP="00D622D9">
      <w:pPr>
        <w:pStyle w:val="Notedebasdepage"/>
        <w:bidi/>
        <w:jc w:val="both"/>
        <w:rPr>
          <w:rtl/>
          <w:lang w:bidi="ar-DZ"/>
        </w:rPr>
      </w:pPr>
      <w:r w:rsidRPr="006C0B1E">
        <w:rPr>
          <w:rStyle w:val="Appelnotedebasdep"/>
          <w:sz w:val="22"/>
          <w:szCs w:val="22"/>
        </w:rPr>
        <w:footnoteRef/>
      </w:r>
      <w:r w:rsidRPr="006C0B1E">
        <w:rPr>
          <w:sz w:val="22"/>
          <w:szCs w:val="22"/>
          <w:rtl/>
          <w:lang w:bidi="ar-DZ"/>
        </w:rPr>
        <w:t>- المرسوم التنفيذي 18-</w:t>
      </w:r>
      <w:r>
        <w:rPr>
          <w:sz w:val="22"/>
          <w:szCs w:val="22"/>
          <w:rtl/>
          <w:lang w:bidi="ar-DZ"/>
        </w:rPr>
        <w:t>199 المتعلق بتفويض المرفق العام</w:t>
      </w:r>
      <w:r w:rsidRPr="006C0B1E">
        <w:rPr>
          <w:sz w:val="22"/>
          <w:szCs w:val="22"/>
          <w:rtl/>
          <w:lang w:bidi="ar-DZ"/>
        </w:rPr>
        <w:t xml:space="preserve">، </w:t>
      </w:r>
      <w:r>
        <w:rPr>
          <w:rFonts w:hint="cs"/>
          <w:sz w:val="22"/>
          <w:szCs w:val="22"/>
          <w:rtl/>
          <w:lang w:bidi="ar-DZ"/>
        </w:rPr>
        <w:t>المذكورسابقا</w:t>
      </w:r>
      <w:r w:rsidRPr="006C0B1E">
        <w:rPr>
          <w:sz w:val="22"/>
          <w:szCs w:val="22"/>
          <w:rtl/>
          <w:lang w:bidi="ar-DZ"/>
        </w:rPr>
        <w:t>.</w:t>
      </w:r>
    </w:p>
  </w:footnote>
  <w:footnote w:id="97">
    <w:p w:rsidR="00E63404" w:rsidRPr="006C0B1E" w:rsidRDefault="00E63404" w:rsidP="003D762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أنظر المادة 84 من المرسوم الرئاسي 15-247 ، </w:t>
      </w:r>
      <w:r>
        <w:rPr>
          <w:rFonts w:hint="cs"/>
          <w:sz w:val="22"/>
          <w:szCs w:val="22"/>
          <w:rtl/>
          <w:lang w:bidi="ar-DZ"/>
        </w:rPr>
        <w:t>المذكورسابقا</w:t>
      </w:r>
      <w:r w:rsidRPr="006C0B1E">
        <w:rPr>
          <w:sz w:val="22"/>
          <w:szCs w:val="22"/>
          <w:rtl/>
          <w:lang w:bidi="ar-DZ"/>
        </w:rPr>
        <w:t xml:space="preserve">. </w:t>
      </w:r>
    </w:p>
  </w:footnote>
  <w:footnote w:id="98">
    <w:p w:rsidR="00E63404" w:rsidRPr="006C0B1E" w:rsidRDefault="00E63404" w:rsidP="00D622D9">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10 من المرسوم التنفيذي 18-199 ،</w:t>
      </w:r>
      <w:r>
        <w:rPr>
          <w:rFonts w:hint="cs"/>
          <w:sz w:val="22"/>
          <w:szCs w:val="22"/>
          <w:rtl/>
          <w:lang w:bidi="ar-DZ"/>
        </w:rPr>
        <w:t>المذكورأعلاه</w:t>
      </w:r>
      <w:r w:rsidRPr="006C0B1E">
        <w:rPr>
          <w:sz w:val="22"/>
          <w:szCs w:val="22"/>
          <w:rtl/>
          <w:lang w:bidi="ar-DZ"/>
        </w:rPr>
        <w:t>.</w:t>
      </w:r>
    </w:p>
  </w:footnote>
  <w:footnote w:id="99">
    <w:p w:rsidR="00E63404" w:rsidRPr="006C0B1E" w:rsidRDefault="00E63404" w:rsidP="003D762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أنظر المادة 22 من المرسوم 18-199 </w:t>
      </w:r>
      <w:r>
        <w:rPr>
          <w:rFonts w:hint="cs"/>
          <w:sz w:val="22"/>
          <w:szCs w:val="22"/>
          <w:rtl/>
          <w:lang w:bidi="ar-DZ"/>
        </w:rPr>
        <w:t xml:space="preserve">المذكور </w:t>
      </w:r>
      <w:proofErr w:type="gramStart"/>
      <w:r>
        <w:rPr>
          <w:rFonts w:hint="cs"/>
          <w:sz w:val="22"/>
          <w:szCs w:val="22"/>
          <w:rtl/>
          <w:lang w:bidi="ar-DZ"/>
        </w:rPr>
        <w:t>سابقا</w:t>
      </w:r>
      <w:proofErr w:type="gramEnd"/>
      <w:r w:rsidRPr="006C0B1E">
        <w:rPr>
          <w:sz w:val="22"/>
          <w:szCs w:val="22"/>
          <w:rtl/>
          <w:lang w:bidi="ar-DZ"/>
        </w:rPr>
        <w:t>.</w:t>
      </w:r>
    </w:p>
  </w:footnote>
  <w:footnote w:id="100">
    <w:p w:rsidR="00E63404" w:rsidRPr="006C0B1E" w:rsidRDefault="00E63404" w:rsidP="00FA2FFE">
      <w:pPr>
        <w:pStyle w:val="Notedebasdepage"/>
        <w:bidi/>
        <w:jc w:val="both"/>
        <w:rPr>
          <w:sz w:val="22"/>
          <w:szCs w:val="22"/>
          <w:rtl/>
          <w:lang w:bidi="ar-DZ"/>
        </w:rPr>
      </w:pPr>
      <w:r w:rsidRPr="006C0B1E">
        <w:rPr>
          <w:rStyle w:val="Appelnotedebasdep"/>
          <w:sz w:val="22"/>
          <w:szCs w:val="22"/>
        </w:rPr>
        <w:footnoteRef/>
      </w:r>
      <w:r w:rsidRPr="006C0B1E">
        <w:rPr>
          <w:sz w:val="22"/>
          <w:szCs w:val="22"/>
          <w:rtl/>
        </w:rPr>
        <w:t>- دراج عبد الوهاب ، تطبيق مبدأ المنافسة في الصفقات العمومية، مرجع سابق ص 22.</w:t>
      </w:r>
    </w:p>
  </w:footnote>
  <w:footnote w:id="101">
    <w:p w:rsidR="00E63404" w:rsidRPr="006C0B1E" w:rsidRDefault="00E63404" w:rsidP="0012293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بركيبة حسام الدين،تفويض المرفق العام في فرنسا و الجزائر رسالة لنيل درجة الدكتوراه ل.م.د في القانون العام، كلية الحقوق والعلوم السياسية جامعة أبي بكر بلقايد  تلمسان، الجزائر، 2018-2019، ص 163</w:t>
      </w:r>
    </w:p>
  </w:footnote>
  <w:footnote w:id="102">
    <w:p w:rsidR="00E63404" w:rsidRPr="006C0B1E" w:rsidRDefault="00E63404" w:rsidP="00334915">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المادة 3 من المرسوم 18-199 </w:t>
      </w:r>
      <w:r>
        <w:rPr>
          <w:rFonts w:hint="cs"/>
          <w:sz w:val="22"/>
          <w:szCs w:val="22"/>
          <w:rtl/>
          <w:lang w:bidi="ar-DZ"/>
        </w:rPr>
        <w:t>المذكورسابقا</w:t>
      </w:r>
    </w:p>
    <w:p w:rsidR="00E63404" w:rsidRPr="006C0B1E" w:rsidRDefault="00E63404" w:rsidP="003D7622">
      <w:pPr>
        <w:pStyle w:val="Notedebasdepage"/>
        <w:bidi/>
        <w:rPr>
          <w:lang w:bidi="ar-DZ"/>
        </w:rPr>
      </w:pPr>
      <w:r w:rsidRPr="006C0B1E">
        <w:rPr>
          <w:rtl/>
          <w:lang w:bidi="ar-DZ"/>
        </w:rPr>
        <w:t xml:space="preserve">* </w:t>
      </w:r>
      <w:r w:rsidRPr="003D7622">
        <w:rPr>
          <w:rFonts w:hint="cs"/>
          <w:sz w:val="22"/>
          <w:szCs w:val="22"/>
          <w:rtl/>
          <w:lang w:bidi="ar-DZ"/>
        </w:rPr>
        <w:t xml:space="preserve">أما بالتسبة </w:t>
      </w:r>
      <w:r w:rsidRPr="006C0B1E">
        <w:rPr>
          <w:rtl/>
          <w:lang w:bidi="ar-DZ"/>
        </w:rPr>
        <w:t>ا</w:t>
      </w:r>
      <w:r w:rsidRPr="003D7622">
        <w:rPr>
          <w:sz w:val="22"/>
          <w:szCs w:val="22"/>
          <w:rtl/>
          <w:lang w:bidi="ar-DZ"/>
        </w:rPr>
        <w:t xml:space="preserve">لمشرع الفرنسي </w:t>
      </w:r>
    </w:p>
    <w:p w:rsidR="00E63404" w:rsidRPr="006C0B1E" w:rsidRDefault="00E63404" w:rsidP="00FA2FFE">
      <w:pPr>
        <w:pStyle w:val="Notedebasdepage"/>
        <w:rPr>
          <w:sz w:val="22"/>
          <w:szCs w:val="22"/>
          <w:lang w:bidi="ar-DZ"/>
        </w:rPr>
      </w:pPr>
      <w:r w:rsidRPr="006C0B1E">
        <w:t xml:space="preserve">Voir L'Art 42/2 de la loi n° 2016-65 relative de la concession. </w:t>
      </w:r>
      <w:r w:rsidRPr="006C0B1E">
        <w:rPr>
          <w:b/>
          <w:bCs/>
        </w:rPr>
        <w:t>" Un opérateur économique ne peut être exclu en application du I que s’il a été mis à même par l’autorité concédante d’établir, dans un délai raisonnable et par tout moyen, que son professionnalisme et sa fiabilité ne peuvent plus être remis en cause et, le cas échéant, que sa participation à la procédure de passation du contrat de concession n’est pas susceptible de porter atteinte à l’égalité de traitement</w:t>
      </w:r>
      <w:r w:rsidRPr="006C0B1E">
        <w:rPr>
          <w:b/>
          <w:bCs/>
          <w:sz w:val="24"/>
          <w:szCs w:val="24"/>
        </w:rPr>
        <w:t>."</w:t>
      </w:r>
    </w:p>
  </w:footnote>
  <w:footnote w:id="103">
    <w:p w:rsidR="00E63404" w:rsidRPr="00334915" w:rsidRDefault="00E63404" w:rsidP="004375DB">
      <w:pPr>
        <w:pStyle w:val="Notedebasdepage"/>
        <w:bidi/>
        <w:jc w:val="both"/>
        <w:rPr>
          <w:sz w:val="22"/>
          <w:szCs w:val="22"/>
          <w:rtl/>
          <w:lang w:bidi="ar-DZ"/>
        </w:rPr>
      </w:pPr>
      <w:r w:rsidRPr="00334915">
        <w:rPr>
          <w:rStyle w:val="Appelnotedebasdep"/>
          <w:sz w:val="22"/>
          <w:szCs w:val="22"/>
        </w:rPr>
        <w:footnoteRef/>
      </w:r>
      <w:r w:rsidRPr="00334915">
        <w:rPr>
          <w:sz w:val="22"/>
          <w:szCs w:val="22"/>
          <w:rtl/>
          <w:lang w:bidi="ar-DZ"/>
        </w:rPr>
        <w:t>- أكلي نعيمة، عقد الإمتيازا</w:t>
      </w:r>
      <w:r>
        <w:rPr>
          <w:rFonts w:hint="cs"/>
          <w:sz w:val="22"/>
          <w:szCs w:val="22"/>
          <w:rtl/>
          <w:lang w:bidi="ar-DZ"/>
        </w:rPr>
        <w:t>ل</w:t>
      </w:r>
      <w:r w:rsidRPr="00334915">
        <w:rPr>
          <w:sz w:val="22"/>
          <w:szCs w:val="22"/>
          <w:rtl/>
          <w:lang w:bidi="ar-DZ"/>
        </w:rPr>
        <w:t>إداري في الجزائر،أطروحة لنيل شهادة الدكتوراة في العلوم تخصص قانون، جامعة مولود معمري تيزي وزو كلية الحقوق والعلوم السياسية قسم الحقوق 2018</w:t>
      </w:r>
      <w:r w:rsidRPr="00334915">
        <w:rPr>
          <w:sz w:val="22"/>
          <w:szCs w:val="22"/>
          <w:lang w:bidi="ar-DZ"/>
        </w:rPr>
        <w:t>.</w:t>
      </w:r>
      <w:r w:rsidRPr="00334915">
        <w:rPr>
          <w:sz w:val="22"/>
          <w:szCs w:val="22"/>
          <w:rtl/>
          <w:lang w:bidi="ar-DZ"/>
        </w:rPr>
        <w:t>، ص ص  73 – 74.</w:t>
      </w:r>
    </w:p>
  </w:footnote>
  <w:footnote w:id="104">
    <w:p w:rsidR="00E63404" w:rsidRPr="003D7622" w:rsidRDefault="00E63404" w:rsidP="00122932">
      <w:pPr>
        <w:pStyle w:val="Notedebasdepage"/>
        <w:bidi/>
        <w:jc w:val="both"/>
        <w:rPr>
          <w:sz w:val="22"/>
          <w:szCs w:val="22"/>
          <w:rtl/>
          <w:lang w:bidi="ar-DZ"/>
        </w:rPr>
      </w:pPr>
      <w:r w:rsidRPr="003D7622">
        <w:rPr>
          <w:rStyle w:val="Appelnotedebasdep"/>
          <w:sz w:val="22"/>
          <w:szCs w:val="22"/>
        </w:rPr>
        <w:footnoteRef/>
      </w:r>
      <w:r w:rsidRPr="003D7622">
        <w:rPr>
          <w:sz w:val="22"/>
          <w:szCs w:val="22"/>
          <w:rtl/>
          <w:lang w:bidi="ar-DZ"/>
        </w:rPr>
        <w:t>- إيمان وناس، فاطمة الزهراء الفاسي، مبدأ المنافسة في عقود تفويض المرفق العام في الجزائر، مجلة أبحاث، المجلد 06، العدد 02،2021، ص 144.</w:t>
      </w:r>
    </w:p>
  </w:footnote>
  <w:footnote w:id="105">
    <w:p w:rsidR="00E63404" w:rsidRPr="003D7622" w:rsidRDefault="00E63404" w:rsidP="00122932">
      <w:pPr>
        <w:pStyle w:val="Notedebasdepage"/>
        <w:bidi/>
        <w:jc w:val="both"/>
        <w:rPr>
          <w:sz w:val="22"/>
          <w:szCs w:val="22"/>
          <w:rtl/>
          <w:lang w:bidi="ar-DZ"/>
        </w:rPr>
      </w:pPr>
      <w:r w:rsidRPr="003D7622">
        <w:rPr>
          <w:rStyle w:val="Appelnotedebasdep"/>
          <w:sz w:val="22"/>
          <w:szCs w:val="22"/>
        </w:rPr>
        <w:footnoteRef/>
      </w:r>
      <w:r w:rsidRPr="003D7622">
        <w:rPr>
          <w:sz w:val="22"/>
          <w:szCs w:val="22"/>
          <w:rtl/>
          <w:lang w:bidi="ar-DZ"/>
        </w:rPr>
        <w:t>- محمد خلف الجبوري، العقود الإدارية، دار الكتب للطباعة والنشر، العراق، بغداد 1989، ص 52.</w:t>
      </w:r>
    </w:p>
  </w:footnote>
  <w:footnote w:id="106">
    <w:p w:rsidR="00E63404" w:rsidRPr="003D7622" w:rsidRDefault="00E63404" w:rsidP="003D7622">
      <w:pPr>
        <w:pStyle w:val="Notedebasdepage"/>
        <w:bidi/>
        <w:jc w:val="right"/>
        <w:rPr>
          <w:sz w:val="22"/>
          <w:szCs w:val="22"/>
          <w:lang w:val="en-US" w:bidi="ar-DZ"/>
        </w:rPr>
      </w:pPr>
      <w:r w:rsidRPr="003D7622">
        <w:rPr>
          <w:rStyle w:val="Appelnotedebasdep"/>
          <w:sz w:val="22"/>
          <w:szCs w:val="22"/>
        </w:rPr>
        <w:footnoteRef/>
      </w:r>
      <w:r w:rsidRPr="003D7622">
        <w:rPr>
          <w:sz w:val="22"/>
          <w:szCs w:val="22"/>
          <w:lang w:val="en-US" w:bidi="ar-DZ"/>
        </w:rPr>
        <w:t xml:space="preserve">- Art N° 7 universal declaration of humain </w:t>
      </w:r>
      <w:proofErr w:type="gramStart"/>
      <w:r w:rsidRPr="003D7622">
        <w:rPr>
          <w:sz w:val="22"/>
          <w:szCs w:val="22"/>
          <w:lang w:val="en-US" w:bidi="ar-DZ"/>
        </w:rPr>
        <w:t>righs  1948</w:t>
      </w:r>
      <w:proofErr w:type="gramEnd"/>
      <w:r w:rsidRPr="003D7622">
        <w:rPr>
          <w:sz w:val="22"/>
          <w:szCs w:val="22"/>
          <w:rtl/>
          <w:lang w:val="en-US" w:bidi="ar-DZ"/>
        </w:rPr>
        <w:t>.</w:t>
      </w:r>
    </w:p>
    <w:p w:rsidR="00E63404" w:rsidRPr="003D7622" w:rsidRDefault="00E63404" w:rsidP="00122932">
      <w:pPr>
        <w:pStyle w:val="Notedebasdepage"/>
        <w:bidi/>
        <w:jc w:val="both"/>
        <w:rPr>
          <w:sz w:val="22"/>
          <w:szCs w:val="22"/>
          <w:rtl/>
          <w:lang w:bidi="ar-DZ"/>
        </w:rPr>
      </w:pPr>
      <w:r w:rsidRPr="003D7622">
        <w:rPr>
          <w:sz w:val="22"/>
          <w:szCs w:val="22"/>
          <w:rtl/>
          <w:lang w:bidi="ar-DZ"/>
        </w:rPr>
        <w:t xml:space="preserve">المادة 7 من الإعلان العالمي لحقوق الإنسان تنص على " </w:t>
      </w:r>
      <w:r w:rsidRPr="003D7622">
        <w:rPr>
          <w:b/>
          <w:bCs/>
          <w:sz w:val="22"/>
          <w:szCs w:val="22"/>
          <w:rtl/>
        </w:rPr>
        <w:t>الناس جميعا سواء أمام القانون، وهم يتساوون في حق التمتع بحماية القانون دونما تمييز، كما يتساوون في حق التمتع بالحماية من أي تمييز ينتهك هذا الإعلان ومن أي تحريض على مثل هذا التمييز".</w:t>
      </w:r>
    </w:p>
  </w:footnote>
  <w:footnote w:id="107">
    <w:p w:rsidR="00E63404" w:rsidRPr="003D7622" w:rsidRDefault="00E63404" w:rsidP="00122932">
      <w:pPr>
        <w:pStyle w:val="Notedebasdepage"/>
        <w:bidi/>
        <w:jc w:val="both"/>
        <w:rPr>
          <w:sz w:val="22"/>
          <w:szCs w:val="22"/>
          <w:rtl/>
          <w:lang w:bidi="ar-DZ"/>
        </w:rPr>
      </w:pPr>
      <w:r w:rsidRPr="003D7622">
        <w:rPr>
          <w:rStyle w:val="Appelnotedebasdep"/>
          <w:sz w:val="22"/>
          <w:szCs w:val="22"/>
        </w:rPr>
        <w:footnoteRef/>
      </w:r>
      <w:r w:rsidRPr="003D7622">
        <w:rPr>
          <w:sz w:val="22"/>
          <w:szCs w:val="22"/>
          <w:rtl/>
          <w:lang w:bidi="ar-DZ"/>
        </w:rPr>
        <w:t>- عمار بوضياف، شرح تنظيم الصفقات العم</w:t>
      </w:r>
      <w:r>
        <w:rPr>
          <w:sz w:val="22"/>
          <w:szCs w:val="22"/>
          <w:rtl/>
          <w:lang w:bidi="ar-DZ"/>
        </w:rPr>
        <w:t>ومية، القسم الأول،جسور للنشر و</w:t>
      </w:r>
      <w:r w:rsidRPr="003D7622">
        <w:rPr>
          <w:sz w:val="22"/>
          <w:szCs w:val="22"/>
          <w:rtl/>
          <w:lang w:bidi="ar-DZ"/>
        </w:rPr>
        <w:t>التوزيع الطبعة الخامسة الجزائر،2017، ص 81.</w:t>
      </w:r>
    </w:p>
  </w:footnote>
  <w:footnote w:id="108">
    <w:p w:rsidR="00E63404" w:rsidRPr="006C0B1E" w:rsidRDefault="00E63404" w:rsidP="00122932">
      <w:pPr>
        <w:pStyle w:val="Notedebasdepage"/>
        <w:bidi/>
        <w:jc w:val="both"/>
        <w:rPr>
          <w:sz w:val="22"/>
          <w:szCs w:val="22"/>
          <w:rtl/>
          <w:lang w:bidi="ar-DZ"/>
        </w:rPr>
      </w:pPr>
      <w:r w:rsidRPr="003D7622">
        <w:rPr>
          <w:rStyle w:val="Appelnotedebasdep"/>
          <w:sz w:val="22"/>
          <w:szCs w:val="22"/>
        </w:rPr>
        <w:footnoteRef/>
      </w:r>
      <w:r w:rsidRPr="003D7622">
        <w:rPr>
          <w:sz w:val="22"/>
          <w:szCs w:val="22"/>
          <w:rtl/>
          <w:lang w:bidi="ar-DZ"/>
        </w:rPr>
        <w:t>- سلامي سمية، النظام القانوني لعقود التفويض العام في الجزائر، أطروحة لنيل شهادة الدكتوراة الطور الثالث (ل.م.د) في القانون، تخصص قانون قانون إداري، كلية الحقوق العلوم السياسية قسم الحقوق جامعة محمد بوضياف المسيلة، سنة 2020-2021 ص 116</w:t>
      </w:r>
      <w:r w:rsidRPr="006C0B1E">
        <w:rPr>
          <w:sz w:val="22"/>
          <w:szCs w:val="22"/>
          <w:rtl/>
          <w:lang w:bidi="ar-DZ"/>
        </w:rPr>
        <w:t>.</w:t>
      </w:r>
    </w:p>
  </w:footnote>
  <w:footnote w:id="109">
    <w:p w:rsidR="00E63404" w:rsidRPr="006C0B1E" w:rsidRDefault="00E63404" w:rsidP="00FD7FDF">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عبد الله بخباز، جريمة أخذ فوائد بصفة غير </w:t>
      </w:r>
      <w:proofErr w:type="gramStart"/>
      <w:r w:rsidRPr="006C0B1E">
        <w:rPr>
          <w:sz w:val="22"/>
          <w:szCs w:val="22"/>
          <w:rtl/>
          <w:lang w:bidi="ar-DZ"/>
        </w:rPr>
        <w:t>شرعية ،</w:t>
      </w:r>
      <w:proofErr w:type="gramEnd"/>
      <w:r w:rsidRPr="006C0B1E">
        <w:rPr>
          <w:sz w:val="22"/>
          <w:szCs w:val="22"/>
          <w:rtl/>
          <w:lang w:bidi="ar-DZ"/>
        </w:rPr>
        <w:t xml:space="preserve"> دراسة مقارنة، دار الفجر للنشر والتوزيع ، ص 137.</w:t>
      </w:r>
    </w:p>
  </w:footnote>
  <w:footnote w:id="110">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لتفصيل أكثر أنظر المادة 11 الفقرة 2  من المرسوم التنفيذي 18-199 ، </w:t>
      </w:r>
      <w:r>
        <w:rPr>
          <w:rFonts w:hint="cs"/>
          <w:sz w:val="22"/>
          <w:szCs w:val="22"/>
          <w:rtl/>
          <w:lang w:bidi="ar-DZ"/>
        </w:rPr>
        <w:t>المذكورسابقا</w:t>
      </w:r>
      <w:r w:rsidRPr="006C0B1E">
        <w:rPr>
          <w:sz w:val="22"/>
          <w:szCs w:val="22"/>
          <w:rtl/>
          <w:lang w:bidi="ar-DZ"/>
        </w:rPr>
        <w:t>.</w:t>
      </w:r>
    </w:p>
  </w:footnote>
  <w:footnote w:id="111">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لتفصيل أكثر أنظر المادة 13 من المرسوم التنفيذي 18-199 ، </w:t>
      </w:r>
      <w:r>
        <w:rPr>
          <w:rFonts w:hint="cs"/>
          <w:sz w:val="22"/>
          <w:szCs w:val="22"/>
          <w:rtl/>
          <w:lang w:bidi="ar-DZ"/>
        </w:rPr>
        <w:t>المذكورسابقا</w:t>
      </w:r>
      <w:r w:rsidRPr="006C0B1E">
        <w:rPr>
          <w:sz w:val="22"/>
          <w:szCs w:val="22"/>
          <w:rtl/>
          <w:lang w:bidi="ar-DZ"/>
        </w:rPr>
        <w:t>.</w:t>
      </w:r>
    </w:p>
  </w:footnote>
  <w:footnote w:id="112">
    <w:p w:rsidR="00E63404" w:rsidRPr="006C0B1E" w:rsidRDefault="00E63404" w:rsidP="003D7622">
      <w:pPr>
        <w:pStyle w:val="Notedebasdepage"/>
        <w:bidi/>
        <w:rPr>
          <w:rtl/>
          <w:lang w:bidi="ar-DZ"/>
        </w:rPr>
      </w:pPr>
      <w:r w:rsidRPr="006C0B1E">
        <w:rPr>
          <w:rStyle w:val="Appelnotedebasdep"/>
          <w:sz w:val="22"/>
          <w:szCs w:val="22"/>
        </w:rPr>
        <w:footnoteRef/>
      </w:r>
      <w:r w:rsidRPr="006C0B1E">
        <w:rPr>
          <w:sz w:val="22"/>
          <w:szCs w:val="22"/>
          <w:rtl/>
          <w:lang w:bidi="ar-DZ"/>
        </w:rPr>
        <w:t xml:space="preserve">- لتفصيل أكثر أنظر المادة 78 من المرسوم التنفيذي 15-247، </w:t>
      </w:r>
      <w:r>
        <w:rPr>
          <w:rFonts w:hint="cs"/>
          <w:sz w:val="22"/>
          <w:szCs w:val="22"/>
          <w:rtl/>
          <w:lang w:bidi="ar-DZ"/>
        </w:rPr>
        <w:t>المذكورسابقا</w:t>
      </w:r>
      <w:r w:rsidRPr="006C0B1E">
        <w:rPr>
          <w:rtl/>
          <w:lang w:bidi="ar-DZ"/>
        </w:rPr>
        <w:t>.</w:t>
      </w:r>
    </w:p>
  </w:footnote>
  <w:footnote w:id="11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إيمان وناس، و فاطمة الزهراء</w:t>
      </w:r>
      <w:proofErr w:type="gramStart"/>
      <w:r w:rsidRPr="006C0B1E">
        <w:rPr>
          <w:sz w:val="22"/>
          <w:szCs w:val="22"/>
          <w:rtl/>
          <w:lang w:bidi="ar-DZ"/>
        </w:rPr>
        <w:t>،مبدأ</w:t>
      </w:r>
      <w:proofErr w:type="gramEnd"/>
      <w:r w:rsidRPr="006C0B1E">
        <w:rPr>
          <w:sz w:val="22"/>
          <w:szCs w:val="22"/>
          <w:rtl/>
          <w:lang w:bidi="ar-DZ"/>
        </w:rPr>
        <w:t xml:space="preserve"> المنافسة في عقود تفويض المرفق العام في الجزائر، مرجع سابق ، ص 144.</w:t>
      </w:r>
    </w:p>
  </w:footnote>
  <w:footnote w:id="114">
    <w:p w:rsidR="00E63404" w:rsidRPr="006C0B1E" w:rsidRDefault="00E63404" w:rsidP="008178E9">
      <w:pPr>
        <w:pStyle w:val="Notedebasdepage"/>
        <w:bidi/>
        <w:rPr>
          <w:sz w:val="22"/>
          <w:szCs w:val="22"/>
          <w:rtl/>
          <w:lang w:bidi="ar-DZ"/>
        </w:rPr>
      </w:pPr>
      <w:r w:rsidRPr="006C0B1E">
        <w:rPr>
          <w:rStyle w:val="Appelnotedebasdep"/>
          <w:sz w:val="22"/>
          <w:szCs w:val="22"/>
        </w:rPr>
        <w:footnoteRef/>
      </w:r>
      <w:r w:rsidRPr="006C0B1E">
        <w:rPr>
          <w:sz w:val="22"/>
          <w:szCs w:val="22"/>
          <w:rtl/>
          <w:lang w:bidi="ar-DZ"/>
        </w:rPr>
        <w:t>- دراج عبد الوهاب، تطبيق مبدأ المنافسة في الصفقات العمومية، مرجع سابق ص 24.</w:t>
      </w:r>
    </w:p>
  </w:footnote>
  <w:footnote w:id="115">
    <w:p w:rsidR="00E63404" w:rsidRPr="006C0B1E" w:rsidRDefault="00E63404" w:rsidP="00FA2FFE">
      <w:pPr>
        <w:pStyle w:val="Notedebasdepage"/>
        <w:bidi/>
        <w:jc w:val="both"/>
        <w:rPr>
          <w:sz w:val="22"/>
          <w:szCs w:val="22"/>
          <w:rtl/>
          <w:lang w:bidi="ar-DZ"/>
        </w:rPr>
      </w:pPr>
      <w:r w:rsidRPr="006C0B1E">
        <w:rPr>
          <w:rStyle w:val="Appelnotedebasdep"/>
          <w:sz w:val="22"/>
          <w:szCs w:val="22"/>
        </w:rPr>
        <w:footnoteRef/>
      </w:r>
      <w:r>
        <w:rPr>
          <w:sz w:val="22"/>
          <w:szCs w:val="22"/>
          <w:rtl/>
          <w:lang w:bidi="ar-DZ"/>
        </w:rPr>
        <w:t>- إيمان وناس، و</w:t>
      </w:r>
      <w:r w:rsidRPr="006C0B1E">
        <w:rPr>
          <w:sz w:val="22"/>
          <w:szCs w:val="22"/>
          <w:rtl/>
          <w:lang w:bidi="ar-DZ"/>
        </w:rPr>
        <w:t>فاطمة الزهراء مبدأ المنافسة في عقود تفويض الم</w:t>
      </w:r>
      <w:r>
        <w:rPr>
          <w:sz w:val="22"/>
          <w:szCs w:val="22"/>
          <w:rtl/>
          <w:lang w:bidi="ar-DZ"/>
        </w:rPr>
        <w:t>رفق العام في الجزائر، مرجع سابق</w:t>
      </w:r>
      <w:proofErr w:type="gramStart"/>
      <w:r w:rsidRPr="006C0B1E">
        <w:rPr>
          <w:sz w:val="22"/>
          <w:szCs w:val="22"/>
          <w:rtl/>
          <w:lang w:bidi="ar-DZ"/>
        </w:rPr>
        <w:t>،ص</w:t>
      </w:r>
      <w:proofErr w:type="gramEnd"/>
      <w:r w:rsidRPr="006C0B1E">
        <w:rPr>
          <w:sz w:val="22"/>
          <w:szCs w:val="22"/>
          <w:rtl/>
          <w:lang w:bidi="ar-DZ"/>
        </w:rPr>
        <w:t xml:space="preserve"> 144</w:t>
      </w:r>
      <w:r>
        <w:rPr>
          <w:rFonts w:hint="cs"/>
          <w:sz w:val="22"/>
          <w:szCs w:val="22"/>
          <w:rtl/>
          <w:lang w:bidi="ar-DZ"/>
        </w:rPr>
        <w:t>.</w:t>
      </w:r>
    </w:p>
  </w:footnote>
  <w:footnote w:id="116">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نور الدين بوقرة، المنافسة في العقود العمومية، رسالة ما</w:t>
      </w:r>
      <w:r>
        <w:rPr>
          <w:sz w:val="22"/>
          <w:szCs w:val="22"/>
          <w:rtl/>
        </w:rPr>
        <w:t>جيستير قانون عام، كلية الحقوق و</w:t>
      </w:r>
      <w:r w:rsidRPr="006C0B1E">
        <w:rPr>
          <w:sz w:val="22"/>
          <w:szCs w:val="22"/>
          <w:rtl/>
        </w:rPr>
        <w:t>العلوم السياسية جامعة سوسة تونس، السنة الجامعية 2012-2013، ص 53.</w:t>
      </w:r>
    </w:p>
  </w:footnote>
  <w:footnote w:id="11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إبراهيم الشهاوي، عقد تفويض المرفق العام،</w:t>
      </w:r>
      <w:r w:rsidRPr="006C0B1E">
        <w:rPr>
          <w:sz w:val="22"/>
          <w:szCs w:val="22"/>
          <w:lang w:bidi="ar-DZ"/>
        </w:rPr>
        <w:t xml:space="preserve">BOT </w:t>
      </w:r>
      <w:r w:rsidRPr="006C0B1E">
        <w:rPr>
          <w:sz w:val="22"/>
          <w:szCs w:val="22"/>
          <w:rtl/>
          <w:lang w:bidi="ar-DZ"/>
        </w:rPr>
        <w:t>، (دراسة مقارنة) دار الكتاب، مصر 2003، ص 102.</w:t>
      </w:r>
    </w:p>
  </w:footnote>
  <w:footnote w:id="118">
    <w:p w:rsidR="00E63404" w:rsidRPr="006C0B1E" w:rsidRDefault="00E63404" w:rsidP="00FA2FF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عبد القادر باية، المباديء العامة لإبرام العقود الإدارية في التشريع ال</w:t>
      </w:r>
      <w:r>
        <w:rPr>
          <w:sz w:val="22"/>
          <w:szCs w:val="22"/>
          <w:rtl/>
          <w:lang w:bidi="ar-DZ"/>
        </w:rPr>
        <w:t>جزائري الصفقات العمومية أنموذجا، مجلة الإجتهاد القضائي</w:t>
      </w:r>
      <w:r w:rsidRPr="006C0B1E">
        <w:rPr>
          <w:sz w:val="22"/>
          <w:szCs w:val="22"/>
          <w:rtl/>
          <w:lang w:bidi="ar-DZ"/>
        </w:rPr>
        <w:t>، المجلد 12، العدد 24،أكتوبر 2020، ص 145.</w:t>
      </w:r>
    </w:p>
  </w:footnote>
  <w:footnote w:id="11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بخباز عبد </w:t>
      </w:r>
      <w:proofErr w:type="gramStart"/>
      <w:r w:rsidRPr="006C0B1E">
        <w:rPr>
          <w:sz w:val="22"/>
          <w:szCs w:val="22"/>
          <w:rtl/>
          <w:lang w:bidi="ar-DZ"/>
        </w:rPr>
        <w:t>الله ،</w:t>
      </w:r>
      <w:proofErr w:type="gramEnd"/>
      <w:r w:rsidRPr="006C0B1E">
        <w:rPr>
          <w:sz w:val="22"/>
          <w:szCs w:val="22"/>
          <w:rtl/>
          <w:lang w:bidi="ar-DZ"/>
        </w:rPr>
        <w:t xml:space="preserve"> جريمة أخذ فوائد بصفة غير شرعية ، دراسة مقارنة ، المرجع السابق ص 138. </w:t>
      </w:r>
    </w:p>
  </w:footnote>
  <w:footnote w:id="12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سليمان الطماوي، الأسس العامة للعقود الإدارية، دراسة مقارنة، درا الكتاب القاهرة ، طبعة 2011، ص 246.</w:t>
      </w:r>
    </w:p>
  </w:footnote>
  <w:footnote w:id="121">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أكثرأنظر المادة 25 من المرسوم التنفيذي 18-199،</w:t>
      </w:r>
      <w:r>
        <w:rPr>
          <w:rFonts w:hint="cs"/>
          <w:sz w:val="22"/>
          <w:szCs w:val="22"/>
          <w:rtl/>
          <w:lang w:bidi="ar-DZ"/>
        </w:rPr>
        <w:t>المذكورسابقا</w:t>
      </w:r>
      <w:r w:rsidRPr="006C0B1E">
        <w:rPr>
          <w:sz w:val="22"/>
          <w:szCs w:val="22"/>
          <w:rtl/>
          <w:lang w:bidi="ar-DZ"/>
        </w:rPr>
        <w:t>.</w:t>
      </w:r>
    </w:p>
  </w:footnote>
  <w:footnote w:id="122">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27 من المرسوم التنفيذي 18-199 ، </w:t>
      </w:r>
      <w:r>
        <w:rPr>
          <w:rFonts w:hint="cs"/>
          <w:sz w:val="22"/>
          <w:szCs w:val="22"/>
          <w:rtl/>
          <w:lang w:bidi="ar-DZ"/>
        </w:rPr>
        <w:t>المذكورسابقا</w:t>
      </w:r>
      <w:r w:rsidRPr="006C0B1E">
        <w:rPr>
          <w:sz w:val="22"/>
          <w:szCs w:val="22"/>
          <w:rtl/>
          <w:lang w:bidi="ar-DZ"/>
        </w:rPr>
        <w:t>.</w:t>
      </w:r>
    </w:p>
  </w:footnote>
  <w:footnote w:id="123">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أكثرانظر المادة 27 من المرسوم التنفيذي 18-199،</w:t>
      </w:r>
      <w:r>
        <w:rPr>
          <w:rFonts w:hint="cs"/>
          <w:sz w:val="22"/>
          <w:szCs w:val="22"/>
          <w:rtl/>
          <w:lang w:bidi="ar-DZ"/>
        </w:rPr>
        <w:t>المذكورسابقا</w:t>
      </w:r>
    </w:p>
  </w:footnote>
  <w:footnote w:id="12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القرار المؤرخ في 17 نوفمبر 2013، يحدد محتوى البوابة الإلكترونية للصفقات العمومية و كيفية تسييرها و كيفيات تبادل المعلومات بالطريقة الإلكترونية،ج ر عدد 21، صادر بتاريخ 9 أفريل 2014.</w:t>
      </w:r>
    </w:p>
  </w:footnote>
  <w:footnote w:id="125">
    <w:p w:rsidR="00E63404" w:rsidRPr="00D622D9" w:rsidRDefault="00E63404" w:rsidP="00C63067">
      <w:pPr>
        <w:autoSpaceDE w:val="0"/>
        <w:autoSpaceDN w:val="0"/>
        <w:bidi/>
        <w:adjustRightInd w:val="0"/>
        <w:spacing w:after="0" w:line="240" w:lineRule="auto"/>
        <w:jc w:val="both"/>
        <w:rPr>
          <w:sz w:val="22"/>
          <w:szCs w:val="22"/>
          <w:rtl/>
          <w:lang w:bidi="ar-DZ"/>
        </w:rPr>
      </w:pPr>
      <w:r w:rsidRPr="006C0B1E">
        <w:rPr>
          <w:rStyle w:val="Appelnotedebasdep"/>
        </w:rPr>
        <w:footnoteRef/>
      </w:r>
      <w:r w:rsidRPr="006C0B1E">
        <w:rPr>
          <w:rtl/>
          <w:lang w:bidi="ar-DZ"/>
        </w:rPr>
        <w:t xml:space="preserve">- </w:t>
      </w:r>
      <w:r w:rsidRPr="00D622D9">
        <w:rPr>
          <w:sz w:val="22"/>
          <w:szCs w:val="22"/>
          <w:rtl/>
        </w:rPr>
        <w:t>تهدف البوابة الإلكترونية إلى نشرومبادلة الوثائق المعلومات المتعلقة بالصفقات العمومية إلكترونيا، وابرامها بنفس الطريقة، بالتالي إعلام أكبرقدرممكنمن المتعاملين،</w:t>
      </w:r>
      <w:r w:rsidRPr="00D622D9">
        <w:rPr>
          <w:rFonts w:hint="cs"/>
          <w:sz w:val="22"/>
          <w:szCs w:val="22"/>
          <w:rtl/>
        </w:rPr>
        <w:t xml:space="preserve"> ا</w:t>
      </w:r>
      <w:r w:rsidRPr="00D622D9">
        <w:rPr>
          <w:sz w:val="22"/>
          <w:szCs w:val="22"/>
          <w:rtl/>
        </w:rPr>
        <w:t>عتبارالعالمية شبكة المعلومات،خاصة إذا ماتعلق الأمر بالعقود الدولية، وهو مايعزز المنافسة من خلال توسيع نطاق المشاركين، بالتاليالسماح للإدارة باختيارأفضل المتقدمين، لكثرة العروض التي تتلقاها، وهو</w:t>
      </w:r>
      <w:r w:rsidRPr="00D622D9">
        <w:rPr>
          <w:rFonts w:hint="cs"/>
          <w:sz w:val="22"/>
          <w:szCs w:val="22"/>
          <w:rtl/>
        </w:rPr>
        <w:t xml:space="preserve"> م</w:t>
      </w:r>
      <w:r w:rsidRPr="00D622D9">
        <w:rPr>
          <w:sz w:val="22"/>
          <w:szCs w:val="22"/>
          <w:rtl/>
        </w:rPr>
        <w:t>ايخدم حسن تنفيذ المشاريع العامة  التي تساهم في التنمية الوطنية</w:t>
      </w:r>
      <w:r w:rsidRPr="00D622D9">
        <w:rPr>
          <w:rFonts w:hint="cs"/>
          <w:sz w:val="22"/>
          <w:szCs w:val="22"/>
          <w:rtl/>
        </w:rPr>
        <w:t>.</w:t>
      </w:r>
    </w:p>
  </w:footnote>
  <w:footnote w:id="126">
    <w:p w:rsidR="00E63404" w:rsidRPr="006C0B1E" w:rsidRDefault="00E63404" w:rsidP="00916180">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محم</w:t>
      </w:r>
      <w:r w:rsidRPr="006C0B1E">
        <w:rPr>
          <w:rFonts w:hint="cs"/>
          <w:sz w:val="22"/>
          <w:szCs w:val="22"/>
          <w:rtl/>
          <w:lang w:bidi="ar-DZ"/>
        </w:rPr>
        <w:t>د</w:t>
      </w:r>
      <w:r w:rsidRPr="006C0B1E">
        <w:rPr>
          <w:sz w:val="22"/>
          <w:szCs w:val="22"/>
          <w:rtl/>
          <w:lang w:bidi="ar-DZ"/>
        </w:rPr>
        <w:t xml:space="preserve"> خلف الجبوري، </w:t>
      </w:r>
      <w:r>
        <w:rPr>
          <w:sz w:val="22"/>
          <w:szCs w:val="22"/>
          <w:rtl/>
          <w:lang w:bidi="ar-DZ"/>
        </w:rPr>
        <w:t>العقود الادارية، المرجع السابق</w:t>
      </w:r>
      <w:r>
        <w:rPr>
          <w:rFonts w:hint="cs"/>
          <w:sz w:val="22"/>
          <w:szCs w:val="22"/>
          <w:rtl/>
          <w:lang w:bidi="ar-DZ"/>
        </w:rPr>
        <w:t xml:space="preserve">، </w:t>
      </w:r>
      <w:r w:rsidRPr="006C0B1E">
        <w:rPr>
          <w:sz w:val="22"/>
          <w:szCs w:val="22"/>
          <w:rtl/>
          <w:lang w:bidi="ar-DZ"/>
        </w:rPr>
        <w:t>ص 62.</w:t>
      </w:r>
    </w:p>
  </w:footnote>
  <w:footnote w:id="127">
    <w:p w:rsidR="00E63404" w:rsidRPr="006C0B1E" w:rsidRDefault="00E63404" w:rsidP="00916180">
      <w:pPr>
        <w:pStyle w:val="Notedebasdepage"/>
        <w:bidi/>
        <w:rPr>
          <w:sz w:val="22"/>
          <w:szCs w:val="22"/>
          <w:rtl/>
          <w:lang w:bidi="ar-DZ"/>
        </w:rPr>
      </w:pPr>
      <w:r w:rsidRPr="006C0B1E">
        <w:rPr>
          <w:rStyle w:val="Appelnotedebasdep"/>
          <w:sz w:val="22"/>
          <w:szCs w:val="22"/>
        </w:rPr>
        <w:footnoteRef/>
      </w:r>
      <w:r>
        <w:rPr>
          <w:sz w:val="22"/>
          <w:szCs w:val="22"/>
          <w:rtl/>
          <w:lang w:bidi="ar-DZ"/>
        </w:rPr>
        <w:t>- ريم علي إحسان محمد العزاوي</w:t>
      </w:r>
      <w:r w:rsidRPr="006C0B1E">
        <w:rPr>
          <w:sz w:val="22"/>
          <w:szCs w:val="22"/>
          <w:rtl/>
          <w:lang w:bidi="ar-DZ"/>
        </w:rPr>
        <w:t>، وسائل إبرام العقود الإدارية و صورها، دراسة مقارنة دار الفكر و القانون،2018 ،ص28.</w:t>
      </w:r>
    </w:p>
  </w:footnote>
  <w:footnote w:id="128">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26 من المرسوم 18-199، </w:t>
      </w:r>
      <w:r>
        <w:rPr>
          <w:rFonts w:hint="cs"/>
          <w:sz w:val="22"/>
          <w:szCs w:val="22"/>
          <w:rtl/>
          <w:lang w:bidi="ar-DZ"/>
        </w:rPr>
        <w:t>المذكورسابقا</w:t>
      </w:r>
    </w:p>
  </w:footnote>
  <w:footnote w:id="129">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المادة 27 من المرسوم 18-199 </w:t>
      </w:r>
      <w:r>
        <w:rPr>
          <w:rFonts w:hint="cs"/>
          <w:sz w:val="22"/>
          <w:szCs w:val="22"/>
          <w:rtl/>
          <w:lang w:bidi="ar-DZ"/>
        </w:rPr>
        <w:t>المذكورسابقا.</w:t>
      </w:r>
    </w:p>
  </w:footnote>
  <w:footnote w:id="130">
    <w:p w:rsidR="00E63404" w:rsidRPr="006C0B1E" w:rsidRDefault="00E63404" w:rsidP="00FA2FFE">
      <w:pPr>
        <w:pStyle w:val="Notedebasdepage"/>
        <w:bidi/>
        <w:rPr>
          <w:rtl/>
          <w:lang w:bidi="ar-DZ"/>
        </w:rPr>
      </w:pPr>
      <w:r w:rsidRPr="006C0B1E">
        <w:rPr>
          <w:rStyle w:val="Appelnotedebasdep"/>
          <w:sz w:val="22"/>
          <w:szCs w:val="22"/>
        </w:rPr>
        <w:footnoteRef/>
      </w:r>
      <w:r w:rsidRPr="006C0B1E">
        <w:rPr>
          <w:sz w:val="22"/>
          <w:szCs w:val="22"/>
          <w:rtl/>
          <w:lang w:bidi="ar-DZ"/>
        </w:rPr>
        <w:t>- دراج عبد الوهاب، مبدأ المنافسة في الصفقات العمومية</w:t>
      </w:r>
      <w:r>
        <w:rPr>
          <w:rFonts w:hint="cs"/>
          <w:sz w:val="22"/>
          <w:szCs w:val="22"/>
          <w:rtl/>
          <w:lang w:bidi="ar-DZ"/>
        </w:rPr>
        <w:t>، المرجع السابق،</w:t>
      </w:r>
      <w:r w:rsidRPr="006C0B1E">
        <w:rPr>
          <w:sz w:val="22"/>
          <w:szCs w:val="22"/>
          <w:rtl/>
          <w:lang w:bidi="ar-DZ"/>
        </w:rPr>
        <w:t xml:space="preserve"> ص ص 31-32</w:t>
      </w:r>
    </w:p>
  </w:footnote>
  <w:footnote w:id="13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قدور بوضياف، مظاهر تجسيد الشفافية في الصفقات العمومية ، مجلة صوت القانون،جامعة جيلالي بونعامة ، خميس مليانة ،الجزائر ، المجلد السابع، العدد 01،ماي 2020، 455.</w:t>
      </w:r>
    </w:p>
  </w:footnote>
  <w:footnote w:id="13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تافرونت عبد الكريم، القواعد المنظمة لمبادئ الصفقات العمومية في التسريع الجزائري ، مقال منشور في مجلة الحقوق و العلوم السياسية ، مجلة دولية محكمة تصدر عن جامعة عباس لغذور – خنشلة – العدد الخامس ، جانفي 2016 ص 117. </w:t>
      </w:r>
    </w:p>
  </w:footnote>
  <w:footnote w:id="13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ريم علي إحسان محمد العزاوي ، وسائل إبرام العقود الإدارية و صورها، المرجع السابق ص 31.</w:t>
      </w:r>
    </w:p>
  </w:footnote>
  <w:footnote w:id="134">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27 المطة 11 من المرسوم الرئاسي 18-199 ،</w:t>
      </w:r>
      <w:r>
        <w:rPr>
          <w:rFonts w:hint="cs"/>
          <w:sz w:val="22"/>
          <w:szCs w:val="22"/>
          <w:rtl/>
          <w:lang w:bidi="ar-DZ"/>
        </w:rPr>
        <w:t>المذكورسابقا</w:t>
      </w:r>
    </w:p>
  </w:footnote>
  <w:footnote w:id="13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الباب الثاني الفصل الأول</w:t>
      </w:r>
      <w:r>
        <w:rPr>
          <w:rFonts w:hint="cs"/>
          <w:sz w:val="22"/>
          <w:szCs w:val="22"/>
          <w:rtl/>
          <w:lang w:bidi="ar-DZ"/>
        </w:rPr>
        <w:t xml:space="preserve"> من هذه الاطروحة،</w:t>
      </w:r>
      <w:r w:rsidRPr="006C0B1E">
        <w:rPr>
          <w:sz w:val="22"/>
          <w:szCs w:val="22"/>
          <w:rtl/>
          <w:lang w:bidi="ar-DZ"/>
        </w:rPr>
        <w:t xml:space="preserve"> النقطة المتعلقة بالمفاوضات</w:t>
      </w:r>
    </w:p>
  </w:footnote>
  <w:footnote w:id="136">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عبد الكريم تافروت، القواعد المنظمة لمبادئ الصفقات العمومية في التشريع الجزائر ، مرجع سابق ص 119.</w:t>
      </w:r>
    </w:p>
  </w:footnote>
  <w:footnote w:id="13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سلطااني نجوى و بوصنبورة خليل، تأثير المنافسة على المرفق العام ، المرجع السابق.ص 468.</w:t>
      </w:r>
    </w:p>
  </w:footnote>
  <w:footnote w:id="138">
    <w:p w:rsidR="00E63404" w:rsidRPr="006C0B1E" w:rsidRDefault="00E63404" w:rsidP="00F453AB">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ناصر لباد مرجع ساتبق ص 150.</w:t>
      </w:r>
    </w:p>
  </w:footnote>
  <w:footnote w:id="139">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209 الفقرة الثانية من المرسوم 15-247، </w:t>
      </w:r>
      <w:r>
        <w:rPr>
          <w:rFonts w:hint="cs"/>
          <w:sz w:val="22"/>
          <w:szCs w:val="22"/>
          <w:rtl/>
          <w:lang w:bidi="ar-DZ"/>
        </w:rPr>
        <w:t>المذكورسابقا</w:t>
      </w:r>
    </w:p>
  </w:footnote>
  <w:footnote w:id="140">
    <w:p w:rsidR="00E63404" w:rsidRPr="006C0B1E" w:rsidRDefault="00E63404" w:rsidP="003D7622">
      <w:pPr>
        <w:pStyle w:val="Notedebasdepage"/>
        <w:bidi/>
        <w:rPr>
          <w:rtl/>
          <w:lang w:bidi="ar-DZ"/>
        </w:rPr>
      </w:pPr>
      <w:r w:rsidRPr="006C0B1E">
        <w:rPr>
          <w:rStyle w:val="Appelnotedebasdep"/>
          <w:sz w:val="22"/>
          <w:szCs w:val="22"/>
        </w:rPr>
        <w:footnoteRef/>
      </w:r>
      <w:r w:rsidRPr="006C0B1E">
        <w:rPr>
          <w:sz w:val="22"/>
          <w:szCs w:val="22"/>
          <w:rtl/>
          <w:lang w:bidi="ar-DZ"/>
        </w:rPr>
        <w:t xml:space="preserve">- المادة 03 من المرسوم التنفيذي 18-199، المتضمن تفويض المرفق العام، </w:t>
      </w:r>
      <w:r>
        <w:rPr>
          <w:rFonts w:hint="cs"/>
          <w:sz w:val="22"/>
          <w:szCs w:val="22"/>
          <w:rtl/>
          <w:lang w:bidi="ar-DZ"/>
        </w:rPr>
        <w:t>المذكورسابقا</w:t>
      </w:r>
      <w:r w:rsidRPr="006C0B1E">
        <w:rPr>
          <w:rtl/>
          <w:lang w:bidi="ar-DZ"/>
        </w:rPr>
        <w:t>.</w:t>
      </w:r>
    </w:p>
  </w:footnote>
  <w:footnote w:id="14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مروان محي الدين القطب المرجع السابق ص 46.</w:t>
      </w:r>
    </w:p>
  </w:footnote>
  <w:footnote w:id="14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ظريفي، تسيير المرفق العام وا</w:t>
      </w:r>
      <w:r>
        <w:rPr>
          <w:sz w:val="22"/>
          <w:szCs w:val="22"/>
          <w:rtl/>
          <w:lang w:bidi="ar-DZ"/>
        </w:rPr>
        <w:t xml:space="preserve">لتحولات الجديدة، دار مرجع </w:t>
      </w:r>
      <w:proofErr w:type="gramStart"/>
      <w:r>
        <w:rPr>
          <w:sz w:val="22"/>
          <w:szCs w:val="22"/>
          <w:rtl/>
          <w:lang w:bidi="ar-DZ"/>
        </w:rPr>
        <w:t>سابق</w:t>
      </w:r>
      <w:proofErr w:type="gramEnd"/>
      <w:r>
        <w:rPr>
          <w:rFonts w:hint="cs"/>
          <w:sz w:val="22"/>
          <w:szCs w:val="22"/>
          <w:rtl/>
          <w:lang w:bidi="ar-DZ"/>
        </w:rPr>
        <w:t xml:space="preserve">، </w:t>
      </w:r>
      <w:r w:rsidRPr="006C0B1E">
        <w:rPr>
          <w:sz w:val="22"/>
          <w:szCs w:val="22"/>
          <w:rtl/>
          <w:lang w:bidi="ar-DZ"/>
        </w:rPr>
        <w:t>ص ص 22-23.</w:t>
      </w:r>
    </w:p>
  </w:footnote>
  <w:footnote w:id="14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زمال صالح ، </w:t>
      </w:r>
      <w:r w:rsidRPr="006C0B1E">
        <w:rPr>
          <w:sz w:val="22"/>
          <w:szCs w:val="22"/>
          <w:rtl/>
          <w:lang w:bidi="ar-DZ"/>
        </w:rPr>
        <w:t>مبادئ تفويض المرفق العام في التشريع الجزائري قراءة في أحكام المادة 209 من المرسوم الرئاسي 15-247، حوليات جامعة الجزائر 1، العدد 23، الجزء الأول 2018</w:t>
      </w:r>
      <w:r w:rsidRPr="006C0B1E">
        <w:rPr>
          <w:sz w:val="22"/>
          <w:szCs w:val="22"/>
          <w:rtl/>
        </w:rPr>
        <w:t xml:space="preserve">، ص ص 504-505 </w:t>
      </w:r>
    </w:p>
  </w:footnote>
  <w:footnote w:id="14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نادية ضريفي، المرفق العام بين المصلحة العامة و ضمان المردودية ، حالة الإمتياز، مرجع سابق ،ص 207. </w:t>
      </w:r>
    </w:p>
  </w:footnote>
  <w:footnote w:id="14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صالح زمال، مبادئ تفويض المرفق العام في التشريع الجزائري قراءة في أحكام المادة 209 من المرسوم الرئاسي 15-247، مرجع سابق، ص 505.</w:t>
      </w:r>
    </w:p>
  </w:footnote>
  <w:footnote w:id="146">
    <w:p w:rsidR="00E63404" w:rsidRPr="006C0B1E" w:rsidRDefault="00E63404" w:rsidP="003D762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المرسومالتنفيذي 08-54.المؤرخ في 09فيفري 2008 المتضمن المصادقة على دفتر الشروط النموذجي للتسيير بالإمتياز للخدمة العمومية للتزود بالماء الشروب بنظام الخدمة المتعلق به، ج ر عدد 08، بتاريخ 13-02-2008.</w:t>
      </w:r>
    </w:p>
  </w:footnote>
  <w:footnote w:id="147">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لتفصيل أكثر أنظر المادة 57 من المرسوم التنفيذي 18-199، </w:t>
      </w:r>
      <w:r>
        <w:rPr>
          <w:rFonts w:hint="cs"/>
          <w:sz w:val="22"/>
          <w:szCs w:val="22"/>
          <w:rtl/>
          <w:lang w:bidi="ar-DZ"/>
        </w:rPr>
        <w:t>المذكورسابقا</w:t>
      </w:r>
    </w:p>
  </w:footnote>
  <w:footnote w:id="148">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64 من المرسوم التنفيذي 18-199، </w:t>
      </w:r>
      <w:r>
        <w:rPr>
          <w:rFonts w:hint="cs"/>
          <w:sz w:val="22"/>
          <w:szCs w:val="22"/>
          <w:rtl/>
          <w:lang w:bidi="ar-DZ"/>
        </w:rPr>
        <w:t>المذكورسابقا</w:t>
      </w:r>
      <w:r w:rsidRPr="006C0B1E">
        <w:rPr>
          <w:sz w:val="22"/>
          <w:szCs w:val="22"/>
          <w:rtl/>
          <w:lang w:bidi="ar-DZ"/>
        </w:rPr>
        <w:t>.</w:t>
      </w:r>
    </w:p>
  </w:footnote>
  <w:footnote w:id="149">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المرسوم التنفيذي 08-54 ، </w:t>
      </w:r>
      <w:r>
        <w:rPr>
          <w:rFonts w:hint="cs"/>
          <w:sz w:val="22"/>
          <w:szCs w:val="22"/>
          <w:rtl/>
          <w:lang w:bidi="ar-DZ"/>
        </w:rPr>
        <w:t>المذكورسابقا</w:t>
      </w:r>
    </w:p>
  </w:footnote>
  <w:footnote w:id="15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71 من الدستور</w:t>
      </w:r>
      <w:r>
        <w:rPr>
          <w:rFonts w:hint="cs"/>
          <w:sz w:val="22"/>
          <w:szCs w:val="22"/>
          <w:rtl/>
          <w:lang w:bidi="ar-DZ"/>
        </w:rPr>
        <w:t>الجزائري</w:t>
      </w:r>
      <w:r w:rsidRPr="006C0B1E">
        <w:rPr>
          <w:sz w:val="22"/>
          <w:szCs w:val="22"/>
          <w:rtl/>
          <w:lang w:bidi="ar-DZ"/>
        </w:rPr>
        <w:t xml:space="preserve"> تنص على " الحق في الإضراب معترف به و يمارس في إطار القانون</w:t>
      </w:r>
      <w:r>
        <w:rPr>
          <w:rFonts w:hint="cs"/>
          <w:sz w:val="22"/>
          <w:szCs w:val="22"/>
          <w:rtl/>
          <w:lang w:bidi="ar-DZ"/>
        </w:rPr>
        <w:t>"</w:t>
      </w:r>
    </w:p>
  </w:footnote>
  <w:footnote w:id="151">
    <w:p w:rsidR="00E63404" w:rsidRPr="006C0B1E" w:rsidRDefault="00E63404" w:rsidP="0009497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زمال صالح ، مبادئ تفويض المرفق العام في التشريع الجزائري قراءة في أحكام المادة 209 من المرسوم الرئاسي 15-247، مرجع سابق، ص 505.</w:t>
      </w:r>
    </w:p>
  </w:footnote>
  <w:footnote w:id="152">
    <w:p w:rsidR="00E63404" w:rsidRPr="006C0B1E" w:rsidRDefault="00E63404" w:rsidP="0009497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وليد حيدر جابر، التفويض في إدارة و إستثمار المرافق العامة، دراسة مقارنة، ص 322.  </w:t>
      </w:r>
      <w:proofErr w:type="gramStart"/>
      <w:r w:rsidRPr="006C0B1E">
        <w:rPr>
          <w:sz w:val="22"/>
          <w:szCs w:val="22"/>
          <w:rtl/>
          <w:lang w:bidi="ar-DZ"/>
        </w:rPr>
        <w:t>مرجع</w:t>
      </w:r>
      <w:proofErr w:type="gramEnd"/>
      <w:r w:rsidRPr="006C0B1E">
        <w:rPr>
          <w:sz w:val="22"/>
          <w:szCs w:val="22"/>
          <w:rtl/>
          <w:lang w:bidi="ar-DZ"/>
        </w:rPr>
        <w:t xml:space="preserve"> سابق</w:t>
      </w:r>
    </w:p>
    <w:p w:rsidR="00E63404" w:rsidRPr="006C0B1E" w:rsidRDefault="00E63404" w:rsidP="003D7622">
      <w:pPr>
        <w:pStyle w:val="Notedebasdepage"/>
        <w:bidi/>
        <w:jc w:val="both"/>
        <w:rPr>
          <w:sz w:val="22"/>
          <w:szCs w:val="22"/>
          <w:rtl/>
          <w:lang w:bidi="ar-DZ"/>
        </w:rPr>
      </w:pPr>
      <w:r w:rsidRPr="006C0B1E">
        <w:rPr>
          <w:sz w:val="22"/>
          <w:szCs w:val="22"/>
          <w:rtl/>
          <w:lang w:bidi="ar-DZ"/>
        </w:rPr>
        <w:t xml:space="preserve">* " من أبرز إجتهادات  القضاء في صيانة مبدأ الاستمرارية و تغليب المصلحة العامة على الخاصة قضية </w:t>
      </w:r>
      <w:r w:rsidRPr="006C0B1E">
        <w:rPr>
          <w:sz w:val="22"/>
          <w:szCs w:val="22"/>
          <w:lang w:bidi="ar-DZ"/>
        </w:rPr>
        <w:t xml:space="preserve">Gaz Bordeaux </w:t>
      </w:r>
      <w:r w:rsidRPr="006C0B1E">
        <w:rPr>
          <w:sz w:val="22"/>
          <w:szCs w:val="22"/>
          <w:rtl/>
          <w:lang w:bidi="ar-DZ"/>
        </w:rPr>
        <w:t>، التي كانت السبب في نشوء نظرية الظروف الطارئة في مجال القانون الإ</w:t>
      </w:r>
      <w:r>
        <w:rPr>
          <w:rFonts w:hint="cs"/>
          <w:sz w:val="22"/>
          <w:szCs w:val="22"/>
          <w:rtl/>
          <w:lang w:bidi="ar-DZ"/>
        </w:rPr>
        <w:t>د</w:t>
      </w:r>
      <w:r w:rsidRPr="006C0B1E">
        <w:rPr>
          <w:sz w:val="22"/>
          <w:szCs w:val="22"/>
          <w:rtl/>
          <w:lang w:bidi="ar-DZ"/>
        </w:rPr>
        <w:t xml:space="preserve">اري، كما يعتبر المفوض </w:t>
      </w:r>
      <w:r w:rsidRPr="006C0B1E">
        <w:rPr>
          <w:sz w:val="22"/>
          <w:szCs w:val="22"/>
          <w:lang w:bidi="ar-DZ"/>
        </w:rPr>
        <w:t xml:space="preserve">Chardenet </w:t>
      </w:r>
      <w:r w:rsidRPr="006C0B1E">
        <w:rPr>
          <w:sz w:val="22"/>
          <w:szCs w:val="22"/>
          <w:rtl/>
          <w:lang w:bidi="ar-DZ"/>
        </w:rPr>
        <w:t xml:space="preserve">كل نشاط مرفقي يجب أن ينظم في شروط تسمح بالإعتماد على سيره بطريقة منتظمة دون إنقطاع"  </w:t>
      </w:r>
    </w:p>
  </w:footnote>
  <w:footnote w:id="153">
    <w:p w:rsidR="00E63404" w:rsidRPr="006C0B1E" w:rsidRDefault="00E63404" w:rsidP="00094972">
      <w:pPr>
        <w:pStyle w:val="Notedebasdepage"/>
        <w:bidi/>
        <w:jc w:val="both"/>
        <w:rPr>
          <w:sz w:val="22"/>
          <w:szCs w:val="22"/>
          <w:lang w:bidi="ar-DZ"/>
        </w:rPr>
      </w:pPr>
      <w:r w:rsidRPr="006C0B1E">
        <w:rPr>
          <w:rStyle w:val="Appelnotedebasdep"/>
          <w:sz w:val="22"/>
          <w:szCs w:val="22"/>
        </w:rPr>
        <w:footnoteRef/>
      </w:r>
      <w:r w:rsidRPr="006C0B1E">
        <w:rPr>
          <w:sz w:val="22"/>
          <w:szCs w:val="22"/>
          <w:rtl/>
          <w:lang w:bidi="ar-DZ"/>
        </w:rPr>
        <w:t>- ضريفي نادية، تسييرالمرفق العام و التحولات الجديدة ،مرجع سابق</w:t>
      </w:r>
      <w:r>
        <w:rPr>
          <w:rFonts w:hint="cs"/>
          <w:sz w:val="22"/>
          <w:szCs w:val="22"/>
          <w:rtl/>
          <w:lang w:bidi="ar-DZ"/>
        </w:rPr>
        <w:t>،</w:t>
      </w:r>
      <w:r w:rsidRPr="006C0B1E">
        <w:rPr>
          <w:sz w:val="22"/>
          <w:szCs w:val="22"/>
          <w:rtl/>
          <w:lang w:bidi="ar-DZ"/>
        </w:rPr>
        <w:t xml:space="preserve"> ص 24</w:t>
      </w:r>
      <w:r>
        <w:rPr>
          <w:rFonts w:hint="cs"/>
          <w:sz w:val="22"/>
          <w:szCs w:val="22"/>
          <w:rtl/>
          <w:lang w:bidi="ar-DZ"/>
        </w:rPr>
        <w:t>.</w:t>
      </w:r>
    </w:p>
  </w:footnote>
  <w:footnote w:id="154">
    <w:p w:rsidR="00E63404" w:rsidRPr="006C0B1E" w:rsidRDefault="00E63404" w:rsidP="00094972">
      <w:pPr>
        <w:pStyle w:val="Notedebasdepage"/>
        <w:bidi/>
        <w:jc w:val="both"/>
        <w:rPr>
          <w:rtl/>
          <w:lang w:bidi="ar-DZ"/>
        </w:rPr>
      </w:pPr>
      <w:r w:rsidRPr="006C0B1E">
        <w:rPr>
          <w:rStyle w:val="Appelnotedebasdep"/>
          <w:sz w:val="22"/>
          <w:szCs w:val="22"/>
        </w:rPr>
        <w:footnoteRef/>
      </w:r>
      <w:r w:rsidRPr="006C0B1E">
        <w:rPr>
          <w:sz w:val="22"/>
          <w:szCs w:val="22"/>
          <w:rtl/>
          <w:lang w:bidi="ar-DZ"/>
        </w:rPr>
        <w:t xml:space="preserve">-  أقرت الجمعية العامة لهيئة الأمم المتحدة مبدأ المساواة ضمن الإعلان العالمي لحقوق الإنسان سنة 1948 في المادة </w:t>
      </w:r>
      <w:r>
        <w:rPr>
          <w:sz w:val="22"/>
          <w:szCs w:val="22"/>
          <w:rtl/>
          <w:lang w:bidi="ar-DZ"/>
        </w:rPr>
        <w:t>الأولى منه " يولد الناس أحرار و</w:t>
      </w:r>
      <w:r w:rsidRPr="006C0B1E">
        <w:rPr>
          <w:sz w:val="22"/>
          <w:szCs w:val="22"/>
          <w:rtl/>
          <w:lang w:bidi="ar-DZ"/>
        </w:rPr>
        <w:t>متساوين في الكرامة و الحقوق"</w:t>
      </w:r>
      <w:r>
        <w:rPr>
          <w:rFonts w:hint="cs"/>
          <w:sz w:val="22"/>
          <w:szCs w:val="22"/>
          <w:rtl/>
          <w:lang w:bidi="ar-DZ"/>
        </w:rPr>
        <w:t>، المذكور سابقا.</w:t>
      </w:r>
    </w:p>
  </w:footnote>
  <w:footnote w:id="155">
    <w:p w:rsidR="00E63404" w:rsidRPr="006C0B1E" w:rsidRDefault="00E63404" w:rsidP="00094972">
      <w:pPr>
        <w:pStyle w:val="Notedebasdepage"/>
        <w:bidi/>
        <w:jc w:val="both"/>
        <w:rPr>
          <w:rtl/>
          <w:lang w:bidi="ar-DZ"/>
        </w:rPr>
      </w:pPr>
      <w:r w:rsidRPr="006C0B1E">
        <w:rPr>
          <w:rStyle w:val="Appelnotedebasdep"/>
        </w:rPr>
        <w:footnoteRef/>
      </w:r>
      <w:r w:rsidRPr="006C0B1E">
        <w:rPr>
          <w:rFonts w:hint="cs"/>
          <w:rtl/>
          <w:lang w:bidi="ar-DZ"/>
        </w:rPr>
        <w:t xml:space="preserve">- </w:t>
      </w:r>
      <w:r w:rsidRPr="004F5E1D">
        <w:rPr>
          <w:sz w:val="22"/>
          <w:szCs w:val="22"/>
          <w:rtl/>
          <w:lang w:bidi="ar-DZ"/>
        </w:rPr>
        <w:t>العهد الدولي للحقوق الإقتصادية والإجتماعية والثقافية لسنة 1966</w:t>
      </w:r>
    </w:p>
  </w:footnote>
  <w:footnote w:id="156">
    <w:p w:rsidR="00E63404" w:rsidRPr="006C0B1E" w:rsidRDefault="00E63404" w:rsidP="0009497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القانون رقم 16-01 المؤرخ في 06 مارس 2016 ، يتضمن التعديل الدستوري ج رعدد 14 بتاريخ ، 07 مارس 2016، </w:t>
      </w:r>
    </w:p>
    <w:p w:rsidR="00E63404" w:rsidRPr="006C0B1E" w:rsidRDefault="00E63404" w:rsidP="003D7622">
      <w:pPr>
        <w:pStyle w:val="Notedebasdepage"/>
        <w:bidi/>
        <w:jc w:val="both"/>
        <w:rPr>
          <w:sz w:val="22"/>
          <w:szCs w:val="22"/>
          <w:rtl/>
          <w:lang w:bidi="ar-DZ"/>
        </w:rPr>
      </w:pPr>
      <w:proofErr w:type="gramStart"/>
      <w:r w:rsidRPr="006C0B1E">
        <w:rPr>
          <w:sz w:val="22"/>
          <w:szCs w:val="22"/>
          <w:rtl/>
          <w:lang w:bidi="ar-DZ"/>
        </w:rPr>
        <w:t>نص</w:t>
      </w:r>
      <w:proofErr w:type="gramEnd"/>
      <w:r w:rsidRPr="006C0B1E">
        <w:rPr>
          <w:sz w:val="22"/>
          <w:szCs w:val="22"/>
          <w:rtl/>
          <w:lang w:bidi="ar-DZ"/>
        </w:rPr>
        <w:t xml:space="preserve"> دستور 1963 نص " لكل المواطنين من الجنسين نفس الحقوق والواجبات" أما دستور 1976 في المادة 39 " تضمن الحرية الأساسية وحقوق الإنسان والمواطن وكل المواطنين متساوون في الحقوق و الواجبات ".</w:t>
      </w:r>
    </w:p>
  </w:footnote>
  <w:footnote w:id="15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وليد حيدر جابر، التفويض في إدارة و إستثمار المرافق العامة ، المرجع السابق ص 87. </w:t>
      </w:r>
    </w:p>
  </w:footnote>
  <w:footnote w:id="158">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 مبادئ تفويض المرفق العام في التشريع الجزائري ، المرجع السابق ص ص 507-508.</w:t>
      </w:r>
    </w:p>
  </w:footnote>
  <w:footnote w:id="15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rPr>
        <w:t>- صالح زمال،</w:t>
      </w:r>
      <w:r w:rsidRPr="006C0B1E">
        <w:rPr>
          <w:sz w:val="22"/>
          <w:szCs w:val="22"/>
          <w:rtl/>
          <w:lang w:bidi="ar-DZ"/>
        </w:rPr>
        <w:t>مبادئ تفويض المرفق العام في التشريع الجزائري قراءة في أحكام المادة 209 من المرسوم الرئاسي 15-247</w:t>
      </w:r>
      <w:r w:rsidRPr="006C0B1E">
        <w:rPr>
          <w:sz w:val="22"/>
          <w:szCs w:val="22"/>
          <w:rtl/>
        </w:rPr>
        <w:t>مرجع سابق، ص 508.</w:t>
      </w:r>
    </w:p>
  </w:footnote>
  <w:footnote w:id="160">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مازن ليلو راضي، القانون الإداري، دار المطبوعات الجامعية، الإسكندرية، مصر2005</w:t>
      </w:r>
      <w:proofErr w:type="gramStart"/>
      <w:r w:rsidRPr="006C0B1E">
        <w:rPr>
          <w:sz w:val="22"/>
          <w:szCs w:val="22"/>
          <w:rtl/>
          <w:lang w:bidi="ar-DZ"/>
        </w:rPr>
        <w:t>،ص</w:t>
      </w:r>
      <w:proofErr w:type="gramEnd"/>
      <w:r w:rsidRPr="006C0B1E">
        <w:rPr>
          <w:sz w:val="22"/>
          <w:szCs w:val="22"/>
          <w:rtl/>
          <w:lang w:bidi="ar-DZ"/>
        </w:rPr>
        <w:t xml:space="preserve"> 209.</w:t>
      </w:r>
    </w:p>
  </w:footnote>
  <w:footnote w:id="161">
    <w:p w:rsidR="00E63404" w:rsidRPr="006C0B1E" w:rsidRDefault="00E63404" w:rsidP="00FA2FFE">
      <w:pPr>
        <w:pStyle w:val="Notedebasdepage"/>
        <w:bidi/>
        <w:rPr>
          <w:sz w:val="22"/>
          <w:szCs w:val="22"/>
          <w:rtl/>
          <w:lang w:bidi="ar-DZ"/>
        </w:rPr>
      </w:pPr>
      <w:r w:rsidRPr="006C0B1E">
        <w:rPr>
          <w:rStyle w:val="Appelnotedebasdep"/>
          <w:sz w:val="22"/>
          <w:szCs w:val="22"/>
        </w:rPr>
        <w:footnoteRef/>
      </w:r>
      <w:r>
        <w:rPr>
          <w:sz w:val="22"/>
          <w:szCs w:val="22"/>
          <w:rtl/>
          <w:lang w:bidi="ar-DZ"/>
        </w:rPr>
        <w:t>- نادية ضريفي</w:t>
      </w:r>
      <w:r w:rsidRPr="006C0B1E">
        <w:rPr>
          <w:sz w:val="22"/>
          <w:szCs w:val="22"/>
          <w:rtl/>
          <w:lang w:bidi="ar-DZ"/>
        </w:rPr>
        <w:t>، تسيير المرفق العام و التحولات الجديدة ، مرجع سابق ص 26.</w:t>
      </w:r>
    </w:p>
  </w:footnote>
  <w:footnote w:id="162">
    <w:p w:rsidR="00E63404" w:rsidRPr="006C0B1E" w:rsidRDefault="00E63404" w:rsidP="00666CB8">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ضريفي، تسيي</w:t>
      </w:r>
      <w:r>
        <w:rPr>
          <w:sz w:val="22"/>
          <w:szCs w:val="22"/>
          <w:rtl/>
          <w:lang w:bidi="ar-DZ"/>
        </w:rPr>
        <w:t>رالمرفق العام و</w:t>
      </w:r>
      <w:r w:rsidRPr="006C0B1E">
        <w:rPr>
          <w:sz w:val="22"/>
          <w:szCs w:val="22"/>
          <w:rtl/>
          <w:lang w:bidi="ar-DZ"/>
        </w:rPr>
        <w:t>التحولات الجديدة</w:t>
      </w:r>
      <w:r>
        <w:rPr>
          <w:sz w:val="22"/>
          <w:szCs w:val="22"/>
          <w:rtl/>
          <w:lang w:bidi="ar-DZ"/>
        </w:rPr>
        <w:t>، المرجع السابق</w:t>
      </w:r>
      <w:r w:rsidRPr="006C0B1E">
        <w:rPr>
          <w:sz w:val="22"/>
          <w:szCs w:val="22"/>
          <w:rtl/>
          <w:lang w:bidi="ar-DZ"/>
        </w:rPr>
        <w:t xml:space="preserve">، ص 27.  </w:t>
      </w:r>
    </w:p>
  </w:footnote>
  <w:footnote w:id="163">
    <w:p w:rsidR="00E63404" w:rsidRPr="006C0B1E" w:rsidRDefault="00E63404" w:rsidP="00666CB8">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88-131 المؤرخ في 04-07-1988، الذي ينظم العلاقات بين الإدارة والمواطن ج ر عدد 27 بتاريخ: 06 جويلية 1988.</w:t>
      </w:r>
    </w:p>
  </w:footnote>
  <w:footnote w:id="16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التنفيذي 90-188 المؤرخ في 23 جوان 1990، يحدد هياكل الإدارة المركزية و أجهزتها في الوزارات ج ر عدد 26 بتاريخ: 27جوان1990.</w:t>
      </w:r>
    </w:p>
  </w:footnote>
  <w:footnote w:id="16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 مبادئ تفويض المرفق العام في التشريع الجزائري قراءة في أحكام المادة 209 من المرسوم الرئاسي 15-247، ص 509.</w:t>
      </w:r>
    </w:p>
  </w:footnote>
  <w:footnote w:id="166">
    <w:p w:rsidR="00E63404" w:rsidRPr="003D7622" w:rsidRDefault="00E63404" w:rsidP="00094972">
      <w:pPr>
        <w:autoSpaceDE w:val="0"/>
        <w:autoSpaceDN w:val="0"/>
        <w:adjustRightInd w:val="0"/>
        <w:spacing w:after="0" w:line="240" w:lineRule="auto"/>
        <w:jc w:val="both"/>
        <w:rPr>
          <w:sz w:val="22"/>
          <w:szCs w:val="22"/>
          <w:rtl/>
          <w:lang w:bidi="ar-DZ"/>
        </w:rPr>
      </w:pPr>
      <w:r w:rsidRPr="006C0B1E">
        <w:rPr>
          <w:rStyle w:val="Appelnotedebasdep"/>
        </w:rPr>
        <w:footnoteRef/>
      </w:r>
      <w:r w:rsidRPr="003D7622">
        <w:rPr>
          <w:rFonts w:hint="cs"/>
          <w:b/>
          <w:bCs/>
          <w:sz w:val="22"/>
          <w:szCs w:val="22"/>
          <w:rtl/>
        </w:rPr>
        <w:t>-</w:t>
      </w:r>
      <w:r w:rsidRPr="003D7622">
        <w:rPr>
          <w:b/>
          <w:bCs/>
          <w:sz w:val="22"/>
          <w:szCs w:val="22"/>
        </w:rPr>
        <w:t xml:space="preserve">DONIER Virginie, </w:t>
      </w:r>
      <w:r w:rsidRPr="003D7622">
        <w:rPr>
          <w:sz w:val="22"/>
          <w:szCs w:val="22"/>
        </w:rPr>
        <w:t>« Les lois du service public: entre tradition et modernité »,RFDA, novembre-décembre 2006,</w:t>
      </w:r>
      <w:r w:rsidRPr="003D7622">
        <w:rPr>
          <w:sz w:val="22"/>
          <w:szCs w:val="22"/>
          <w:lang w:bidi="ar-DZ"/>
        </w:rPr>
        <w:t xml:space="preserve"> p 1231</w:t>
      </w:r>
    </w:p>
  </w:footnote>
  <w:footnote w:id="167">
    <w:p w:rsidR="00E63404" w:rsidRPr="006C0B1E" w:rsidRDefault="00E63404" w:rsidP="00094972">
      <w:pPr>
        <w:pStyle w:val="Notedebasdepage"/>
        <w:bidi/>
        <w:jc w:val="both"/>
        <w:rPr>
          <w:sz w:val="22"/>
          <w:szCs w:val="22"/>
          <w:rtl/>
          <w:lang w:bidi="ar-DZ"/>
        </w:rPr>
      </w:pPr>
      <w:r w:rsidRPr="003D7622">
        <w:rPr>
          <w:rStyle w:val="Appelnotedebasdep"/>
          <w:sz w:val="22"/>
          <w:szCs w:val="22"/>
        </w:rPr>
        <w:footnoteRef/>
      </w:r>
      <w:r w:rsidRPr="003D7622">
        <w:rPr>
          <w:sz w:val="22"/>
          <w:szCs w:val="22"/>
          <w:rtl/>
          <w:lang w:bidi="ar-DZ"/>
        </w:rPr>
        <w:t>- زمال صالح،مبادئ تفويض المرفق العام في التشريع الجزائري قراءة في أحكام المادة 209 من المرسوم الرئاسي 15-247، مرجع</w:t>
      </w:r>
      <w:r w:rsidRPr="006C0B1E">
        <w:rPr>
          <w:sz w:val="22"/>
          <w:szCs w:val="22"/>
          <w:rtl/>
          <w:lang w:bidi="ar-DZ"/>
        </w:rPr>
        <w:t xml:space="preserve"> سابق ص 509 </w:t>
      </w:r>
    </w:p>
  </w:footnote>
  <w:footnote w:id="168">
    <w:p w:rsidR="00E63404" w:rsidRPr="006C0B1E" w:rsidRDefault="00E63404" w:rsidP="00094972">
      <w:pPr>
        <w:pStyle w:val="Notedebasdepage"/>
        <w:bidi/>
        <w:jc w:val="both"/>
        <w:rPr>
          <w:sz w:val="22"/>
          <w:szCs w:val="22"/>
          <w:rtl/>
          <w:lang w:bidi="ar-DZ"/>
        </w:rPr>
      </w:pPr>
      <w:r w:rsidRPr="006C0B1E">
        <w:rPr>
          <w:rStyle w:val="Appelnotedebasdep"/>
          <w:sz w:val="22"/>
          <w:szCs w:val="22"/>
        </w:rPr>
        <w:footnoteRef/>
      </w:r>
      <w:r>
        <w:rPr>
          <w:sz w:val="22"/>
          <w:szCs w:val="22"/>
          <w:rtl/>
          <w:lang w:bidi="ar-DZ"/>
        </w:rPr>
        <w:t>- مخلوف باهية</w:t>
      </w:r>
      <w:r w:rsidRPr="006C0B1E">
        <w:rPr>
          <w:sz w:val="22"/>
          <w:szCs w:val="22"/>
          <w:rtl/>
          <w:lang w:bidi="ar-DZ"/>
        </w:rPr>
        <w:t>، فتح القطاعات الشبكية على المنافسة الحرة وحتمية</w:t>
      </w:r>
      <w:r>
        <w:rPr>
          <w:sz w:val="22"/>
          <w:szCs w:val="22"/>
          <w:rtl/>
          <w:lang w:bidi="ar-DZ"/>
        </w:rPr>
        <w:t xml:space="preserve"> المحافظة على فكرة المرفق العام</w:t>
      </w:r>
      <w:r w:rsidRPr="006C0B1E">
        <w:rPr>
          <w:sz w:val="22"/>
          <w:szCs w:val="22"/>
          <w:rtl/>
          <w:lang w:bidi="ar-DZ"/>
        </w:rPr>
        <w:t>، أطروحة لنيل شهادة دكتوراة في العلوم تخصص القانون، جامعة مل</w:t>
      </w:r>
      <w:r>
        <w:rPr>
          <w:sz w:val="22"/>
          <w:szCs w:val="22"/>
          <w:rtl/>
          <w:lang w:bidi="ar-DZ"/>
        </w:rPr>
        <w:t>ود معمري تيزي وزو كلية الحقوق و</w:t>
      </w:r>
      <w:r w:rsidRPr="006C0B1E">
        <w:rPr>
          <w:sz w:val="22"/>
          <w:szCs w:val="22"/>
          <w:rtl/>
          <w:lang w:bidi="ar-DZ"/>
        </w:rPr>
        <w:t>العلوم السياسية، قسم االحقوق، 2019، ص 186.</w:t>
      </w:r>
    </w:p>
  </w:footnote>
  <w:footnote w:id="169">
    <w:p w:rsidR="00E63404" w:rsidRPr="003D7622" w:rsidRDefault="00E63404" w:rsidP="00094972">
      <w:pPr>
        <w:autoSpaceDE w:val="0"/>
        <w:autoSpaceDN w:val="0"/>
        <w:adjustRightInd w:val="0"/>
        <w:spacing w:after="0" w:line="240" w:lineRule="auto"/>
        <w:jc w:val="both"/>
        <w:rPr>
          <w:sz w:val="22"/>
          <w:szCs w:val="22"/>
          <w:rtl/>
          <w:lang w:bidi="ar-DZ"/>
        </w:rPr>
      </w:pPr>
      <w:r w:rsidRPr="006C0B1E">
        <w:rPr>
          <w:rStyle w:val="Appelnotedebasdep"/>
        </w:rPr>
        <w:footnoteRef/>
      </w:r>
      <w:r w:rsidRPr="006C0B1E">
        <w:rPr>
          <w:rtl/>
          <w:lang w:bidi="ar-DZ"/>
        </w:rPr>
        <w:t xml:space="preserve">- </w:t>
      </w:r>
      <w:r w:rsidRPr="003D7622">
        <w:rPr>
          <w:sz w:val="22"/>
          <w:szCs w:val="22"/>
          <w:lang w:bidi="ar-DZ"/>
        </w:rPr>
        <w:t>CE , Rapport Publics du 1994 «  Considération Générales:  Service public , Services publics: déclin ou renouveau EDCE  N°, 46,  Paris, 1995 , P 75.</w:t>
      </w:r>
      <w:r w:rsidRPr="003D7622">
        <w:rPr>
          <w:sz w:val="22"/>
          <w:szCs w:val="22"/>
          <w:rtl/>
          <w:lang w:bidi="ar-DZ"/>
        </w:rPr>
        <w:t>أنظر باهية مخلوف ، مرجع نفسه 186.</w:t>
      </w:r>
    </w:p>
  </w:footnote>
  <w:footnote w:id="170">
    <w:p w:rsidR="00E63404" w:rsidRPr="003D7622" w:rsidRDefault="00E63404" w:rsidP="00094972">
      <w:pPr>
        <w:pStyle w:val="Notedebasdepage"/>
        <w:bidi/>
        <w:jc w:val="both"/>
        <w:rPr>
          <w:sz w:val="22"/>
          <w:szCs w:val="22"/>
          <w:rtl/>
          <w:lang w:bidi="ar-DZ"/>
        </w:rPr>
      </w:pPr>
      <w:r w:rsidRPr="003D7622">
        <w:rPr>
          <w:rStyle w:val="Appelnotedebasdep"/>
          <w:sz w:val="22"/>
          <w:szCs w:val="22"/>
        </w:rPr>
        <w:footnoteRef/>
      </w:r>
      <w:r w:rsidRPr="003D7622">
        <w:rPr>
          <w:sz w:val="22"/>
          <w:szCs w:val="22"/>
          <w:rtl/>
        </w:rPr>
        <w:t xml:space="preserve">- محمد الأمين بوسماح، المرفق العام في الجزائر ترجمة رحال أعمر مولاي إدريس، </w:t>
      </w:r>
      <w:r w:rsidRPr="003D7622">
        <w:rPr>
          <w:rFonts w:hint="cs"/>
          <w:sz w:val="22"/>
          <w:szCs w:val="22"/>
          <w:rtl/>
        </w:rPr>
        <w:t>مرجع سابق</w:t>
      </w:r>
      <w:r w:rsidRPr="003D7622">
        <w:rPr>
          <w:sz w:val="22"/>
          <w:szCs w:val="22"/>
          <w:rtl/>
        </w:rPr>
        <w:t xml:space="preserve">، ص 3 </w:t>
      </w:r>
    </w:p>
  </w:footnote>
  <w:footnote w:id="17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تسيير المرفق العام، و التحولات الجديدة ، المرجع السابق 2010، ص 199.</w:t>
      </w:r>
    </w:p>
  </w:footnote>
  <w:footnote w:id="172">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نجوى سلطاني، خليل بوصنوبرة، تأثير قانون المنافسة على المرفق العام ، مرجع سابق، ص 469 </w:t>
      </w:r>
    </w:p>
  </w:footnote>
  <w:footnote w:id="17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-وليد حيدر جابر، التفويض في إدارة وإستعمال المرافق العامة ، دراسة مقارنة ، منشورات الحلبي الحقوقية بيروت 2007 ص 91 مرجع سابق</w:t>
      </w:r>
      <w:r>
        <w:rPr>
          <w:rFonts w:hint="cs"/>
          <w:sz w:val="22"/>
          <w:szCs w:val="22"/>
          <w:rtl/>
          <w:lang w:bidi="ar-DZ"/>
        </w:rPr>
        <w:t>.</w:t>
      </w:r>
    </w:p>
  </w:footnote>
  <w:footnote w:id="174">
    <w:p w:rsidR="00E63404" w:rsidRPr="003D7622" w:rsidRDefault="00E63404" w:rsidP="00ED3044">
      <w:pPr>
        <w:autoSpaceDE w:val="0"/>
        <w:autoSpaceDN w:val="0"/>
        <w:adjustRightInd w:val="0"/>
        <w:spacing w:after="0" w:line="240" w:lineRule="auto"/>
        <w:jc w:val="left"/>
        <w:rPr>
          <w:sz w:val="22"/>
          <w:szCs w:val="22"/>
          <w:rtl/>
          <w:lang w:bidi="ar-DZ"/>
        </w:rPr>
      </w:pPr>
      <w:r w:rsidRPr="006C0B1E">
        <w:rPr>
          <w:rStyle w:val="Appelnotedebasdep"/>
        </w:rPr>
        <w:footnoteRef/>
      </w:r>
      <w:r w:rsidRPr="006C0B1E">
        <w:rPr>
          <w:rtl/>
          <w:lang w:bidi="ar-DZ"/>
        </w:rPr>
        <w:t xml:space="preserve">- </w:t>
      </w:r>
      <w:r w:rsidRPr="003D7622">
        <w:rPr>
          <w:sz w:val="22"/>
          <w:szCs w:val="22"/>
        </w:rPr>
        <w:t>PETIT Fanny, « Quels principes pour les services publics ? Egalité, continuité</w:t>
      </w:r>
      <w:proofErr w:type="gramStart"/>
      <w:r w:rsidRPr="003D7622">
        <w:rPr>
          <w:sz w:val="22"/>
          <w:szCs w:val="22"/>
        </w:rPr>
        <w:t>,adaptation</w:t>
      </w:r>
      <w:proofErr w:type="gramEnd"/>
      <w:r w:rsidRPr="003D7622">
        <w:rPr>
          <w:sz w:val="22"/>
          <w:szCs w:val="22"/>
        </w:rPr>
        <w:t>, accessibilité, neutralité, transparence, confiance et fiabilité », 2005 ;P</w:t>
      </w:r>
    </w:p>
  </w:footnote>
  <w:footnote w:id="175">
    <w:p w:rsidR="00E63404" w:rsidRPr="006C0B1E" w:rsidRDefault="00E63404" w:rsidP="00FA2FFE">
      <w:pPr>
        <w:pStyle w:val="Notedebasdepage"/>
        <w:bidi/>
        <w:rPr>
          <w:sz w:val="22"/>
          <w:szCs w:val="22"/>
          <w:rtl/>
          <w:lang w:bidi="ar-DZ"/>
        </w:rPr>
      </w:pPr>
      <w:r w:rsidRPr="003D7622">
        <w:rPr>
          <w:rStyle w:val="Appelnotedebasdep"/>
          <w:sz w:val="22"/>
          <w:szCs w:val="22"/>
        </w:rPr>
        <w:footnoteRef/>
      </w:r>
      <w:r w:rsidRPr="003D7622">
        <w:rPr>
          <w:sz w:val="22"/>
          <w:szCs w:val="22"/>
          <w:rtl/>
          <w:lang w:bidi="ar-DZ"/>
        </w:rPr>
        <w:t>- صالح زمال، مبادئ تفويض المرفق العام في التشريع الجزائري قراءة في أحكام المادة 209 من المرسوم الرئاسي 15-247 ، مرج</w:t>
      </w:r>
      <w:r w:rsidRPr="006C0B1E">
        <w:rPr>
          <w:sz w:val="22"/>
          <w:szCs w:val="22"/>
          <w:rtl/>
          <w:lang w:bidi="ar-DZ"/>
        </w:rPr>
        <w:t>ع سابق، ص 510.</w:t>
      </w:r>
    </w:p>
  </w:footnote>
  <w:footnote w:id="176">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rPr>
        <w:t>- لتفصيل أكثر أنظر المادة 109 من القانون 05-12 ، المعدل و المتمم ،</w:t>
      </w:r>
      <w:r>
        <w:rPr>
          <w:rFonts w:hint="cs"/>
          <w:sz w:val="22"/>
          <w:szCs w:val="22"/>
          <w:rtl/>
          <w:lang w:bidi="ar-DZ"/>
        </w:rPr>
        <w:t>المذكورسابقا</w:t>
      </w:r>
    </w:p>
  </w:footnote>
  <w:footnote w:id="177">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13 الفقرة 9 من القانون 2000-03 ، المؤرخ في 03أوت 2000،</w:t>
      </w:r>
      <w:r>
        <w:rPr>
          <w:rFonts w:hint="cs"/>
          <w:sz w:val="22"/>
          <w:szCs w:val="22"/>
          <w:rtl/>
          <w:lang w:bidi="ar-DZ"/>
        </w:rPr>
        <w:t>المذكورسابقا</w:t>
      </w:r>
      <w:r w:rsidRPr="006C0B1E">
        <w:rPr>
          <w:sz w:val="22"/>
          <w:szCs w:val="22"/>
          <w:rtl/>
          <w:lang w:bidi="ar-DZ"/>
        </w:rPr>
        <w:t xml:space="preserve"> (ملغى)</w:t>
      </w:r>
    </w:p>
  </w:footnote>
  <w:footnote w:id="178">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المواد 82-83 من المرسوم 18-199 ،</w:t>
      </w:r>
      <w:r>
        <w:rPr>
          <w:rFonts w:hint="cs"/>
          <w:sz w:val="22"/>
          <w:szCs w:val="22"/>
          <w:rtl/>
          <w:lang w:bidi="ar-DZ"/>
        </w:rPr>
        <w:t>المذكورسابقا</w:t>
      </w:r>
      <w:r w:rsidRPr="006C0B1E">
        <w:rPr>
          <w:sz w:val="22"/>
          <w:szCs w:val="22"/>
          <w:rtl/>
          <w:lang w:bidi="ar-DZ"/>
        </w:rPr>
        <w:t>.</w:t>
      </w:r>
    </w:p>
  </w:footnote>
  <w:footnote w:id="179">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صالح،مبادئ تفويض المرفق العام في التشريع الجزائري قراءة في أحكام المادة 209 من المرسوم الرئاسي 15-247 مرجع سابق ص 511.</w:t>
      </w:r>
    </w:p>
  </w:footnote>
  <w:footnote w:id="180">
    <w:p w:rsidR="00E63404" w:rsidRPr="006C0B1E" w:rsidRDefault="00E63404" w:rsidP="00FA2FFE">
      <w:pPr>
        <w:pStyle w:val="Notedebasdepage"/>
        <w:bidi/>
        <w:rPr>
          <w:sz w:val="22"/>
          <w:szCs w:val="22"/>
          <w:rtl/>
          <w:lang w:bidi="ar-DZ"/>
        </w:rPr>
      </w:pPr>
      <w:r w:rsidRPr="006C0B1E">
        <w:rPr>
          <w:rStyle w:val="Appelnotedebasdep"/>
          <w:sz w:val="22"/>
          <w:szCs w:val="22"/>
        </w:rPr>
        <w:footnoteRef/>
      </w:r>
      <w:r>
        <w:rPr>
          <w:sz w:val="22"/>
          <w:szCs w:val="22"/>
          <w:rtl/>
          <w:lang w:bidi="ar-DZ"/>
        </w:rPr>
        <w:t xml:space="preserve">- </w:t>
      </w:r>
      <w:proofErr w:type="gramStart"/>
      <w:r>
        <w:rPr>
          <w:sz w:val="22"/>
          <w:szCs w:val="22"/>
          <w:rtl/>
          <w:lang w:bidi="ar-DZ"/>
        </w:rPr>
        <w:t>أحمد</w:t>
      </w:r>
      <w:proofErr w:type="gramEnd"/>
      <w:r>
        <w:rPr>
          <w:sz w:val="22"/>
          <w:szCs w:val="22"/>
          <w:rtl/>
          <w:lang w:bidi="ar-DZ"/>
        </w:rPr>
        <w:t xml:space="preserve"> سيد مصطفى، إدارة الإنتاج والعمليات في الصناعة و</w:t>
      </w:r>
      <w:r w:rsidRPr="006C0B1E">
        <w:rPr>
          <w:sz w:val="22"/>
          <w:szCs w:val="22"/>
          <w:rtl/>
          <w:lang w:bidi="ar-DZ"/>
        </w:rPr>
        <w:t xml:space="preserve">الخدمات، الطبعة الرابعة، دار الكتاب للنشر القاهرة، 1999، ص 463. </w:t>
      </w:r>
    </w:p>
  </w:footnote>
  <w:footnote w:id="18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ماهر صالح علاوي الجبوري، نوعية</w:t>
      </w:r>
      <w:r>
        <w:rPr>
          <w:sz w:val="22"/>
          <w:szCs w:val="22"/>
          <w:rtl/>
          <w:lang w:bidi="ar-DZ"/>
        </w:rPr>
        <w:t xml:space="preserve"> الخدمة أو جودة </w:t>
      </w:r>
      <w:r w:rsidRPr="006C0B1E">
        <w:rPr>
          <w:sz w:val="22"/>
          <w:szCs w:val="22"/>
          <w:rtl/>
          <w:lang w:bidi="ar-DZ"/>
        </w:rPr>
        <w:t>خدمة المرفق العام المبدأ الرابع (الجديد) من المبادئ التي تحكم سير المرافق العامة، كلية الحقوق جامعة النهرين، العدد الثالث، 2015، ص 372.</w:t>
      </w:r>
    </w:p>
  </w:footnote>
  <w:footnote w:id="182">
    <w:p w:rsidR="00E63404" w:rsidRPr="003D7622" w:rsidRDefault="00E63404" w:rsidP="001D08A7">
      <w:pPr>
        <w:autoSpaceDE w:val="0"/>
        <w:autoSpaceDN w:val="0"/>
        <w:adjustRightInd w:val="0"/>
        <w:spacing w:after="0" w:line="240" w:lineRule="auto"/>
        <w:jc w:val="both"/>
        <w:rPr>
          <w:sz w:val="22"/>
          <w:szCs w:val="22"/>
          <w:rtl/>
        </w:rPr>
      </w:pPr>
      <w:r w:rsidRPr="001D08A7">
        <w:rPr>
          <w:rStyle w:val="Appelnotedebasdep"/>
          <w:sz w:val="24"/>
          <w:szCs w:val="24"/>
        </w:rPr>
        <w:footnoteRef/>
      </w:r>
      <w:r w:rsidRPr="001D08A7">
        <w:rPr>
          <w:sz w:val="24"/>
          <w:szCs w:val="24"/>
          <w:rtl/>
          <w:lang w:bidi="ar-DZ"/>
        </w:rPr>
        <w:t xml:space="preserve">- </w:t>
      </w:r>
      <w:r w:rsidRPr="003D7622">
        <w:rPr>
          <w:sz w:val="22"/>
          <w:szCs w:val="22"/>
          <w:lang w:bidi="ar-DZ"/>
        </w:rPr>
        <w:t>«Pour</w:t>
      </w:r>
      <w:r w:rsidRPr="003D7622">
        <w:rPr>
          <w:sz w:val="22"/>
          <w:szCs w:val="22"/>
        </w:rPr>
        <w:t xml:space="preserve"> admettre un nouveau principe juridique encore faut-il que celui-ci soit présent dans les textes etla jurisprudence et possède une densité juridique suffisante». Voir :</w:t>
      </w:r>
    </w:p>
    <w:p w:rsidR="00E63404" w:rsidRPr="003D7622" w:rsidRDefault="00E63404" w:rsidP="001D08A7">
      <w:pPr>
        <w:autoSpaceDE w:val="0"/>
        <w:autoSpaceDN w:val="0"/>
        <w:adjustRightInd w:val="0"/>
        <w:spacing w:after="0" w:line="240" w:lineRule="auto"/>
        <w:jc w:val="both"/>
        <w:rPr>
          <w:sz w:val="22"/>
          <w:szCs w:val="22"/>
          <w:lang w:bidi="ar-DZ"/>
        </w:rPr>
      </w:pPr>
      <w:r w:rsidRPr="003D7622">
        <w:rPr>
          <w:sz w:val="22"/>
          <w:szCs w:val="22"/>
        </w:rPr>
        <w:t>CLUZEL-METAYER Lucie, Le service public et l’exigence de qualité, Dalloz, Paris, 2006, p. 421</w:t>
      </w:r>
    </w:p>
  </w:footnote>
  <w:footnote w:id="183">
    <w:p w:rsidR="00E63404" w:rsidRPr="003D7622" w:rsidRDefault="00E63404" w:rsidP="001D08A7">
      <w:pPr>
        <w:autoSpaceDE w:val="0"/>
        <w:autoSpaceDN w:val="0"/>
        <w:adjustRightInd w:val="0"/>
        <w:spacing w:after="0" w:line="240" w:lineRule="auto"/>
        <w:jc w:val="both"/>
        <w:rPr>
          <w:sz w:val="22"/>
          <w:szCs w:val="22"/>
          <w:rtl/>
          <w:lang w:bidi="ar-DZ"/>
        </w:rPr>
      </w:pPr>
      <w:r w:rsidRPr="003D7622">
        <w:rPr>
          <w:rStyle w:val="Appelnotedebasdep"/>
          <w:sz w:val="22"/>
          <w:szCs w:val="22"/>
        </w:rPr>
        <w:footnoteRef/>
      </w:r>
      <w:r w:rsidRPr="003D7622">
        <w:rPr>
          <w:sz w:val="22"/>
          <w:szCs w:val="22"/>
          <w:rtl/>
          <w:lang w:bidi="ar-DZ"/>
        </w:rPr>
        <w:t xml:space="preserve">- </w:t>
      </w:r>
      <w:r w:rsidRPr="003D7622">
        <w:rPr>
          <w:sz w:val="22"/>
          <w:szCs w:val="22"/>
        </w:rPr>
        <w:t>VOISSET Michèle «La reconnaissance</w:t>
      </w:r>
      <w:r w:rsidRPr="003D7622">
        <w:rPr>
          <w:sz w:val="22"/>
          <w:szCs w:val="22"/>
          <w:rtl/>
        </w:rPr>
        <w:t>،</w:t>
      </w:r>
      <w:r w:rsidRPr="003D7622">
        <w:rPr>
          <w:sz w:val="22"/>
          <w:szCs w:val="22"/>
        </w:rPr>
        <w:t xml:space="preserve"> en France</w:t>
      </w:r>
      <w:r w:rsidRPr="003D7622">
        <w:rPr>
          <w:sz w:val="22"/>
          <w:szCs w:val="22"/>
          <w:rtl/>
        </w:rPr>
        <w:t>،</w:t>
      </w:r>
      <w:r w:rsidRPr="003D7622">
        <w:rPr>
          <w:sz w:val="22"/>
          <w:szCs w:val="22"/>
        </w:rPr>
        <w:t xml:space="preserve"> d’un droit des citoyens à la qualité dans les servicespublics» ,RFDA, 1999, p. 743.</w:t>
      </w:r>
    </w:p>
  </w:footnote>
  <w:footnote w:id="184">
    <w:p w:rsidR="00E63404" w:rsidRPr="003D7622" w:rsidRDefault="00E63404" w:rsidP="00B706AA">
      <w:pPr>
        <w:pStyle w:val="Notedebasdepage"/>
        <w:bidi/>
        <w:rPr>
          <w:sz w:val="22"/>
          <w:szCs w:val="22"/>
          <w:rtl/>
          <w:lang w:bidi="ar-DZ"/>
        </w:rPr>
      </w:pPr>
      <w:r w:rsidRPr="003D7622">
        <w:rPr>
          <w:rStyle w:val="Appelnotedebasdep"/>
          <w:sz w:val="22"/>
          <w:szCs w:val="22"/>
        </w:rPr>
        <w:footnoteRef/>
      </w:r>
      <w:r w:rsidRPr="003D7622">
        <w:rPr>
          <w:sz w:val="22"/>
          <w:szCs w:val="22"/>
          <w:rtl/>
          <w:lang w:bidi="ar-DZ"/>
        </w:rPr>
        <w:t xml:space="preserve">- نادية ضريفي، المرفق العام بين ضمانات المصلحة العامة و هدف تحقيق المردودية- حالة عقود الإمتيازمرجع سابق ، </w:t>
      </w:r>
      <w:r w:rsidRPr="003D7622">
        <w:rPr>
          <w:rFonts w:hint="cs"/>
          <w:sz w:val="22"/>
          <w:szCs w:val="22"/>
          <w:rtl/>
          <w:lang w:bidi="ar-DZ"/>
        </w:rPr>
        <w:t xml:space="preserve">ص  </w:t>
      </w:r>
    </w:p>
  </w:footnote>
  <w:footnote w:id="185">
    <w:p w:rsidR="00E63404" w:rsidRPr="006C0B1E" w:rsidRDefault="00E63404" w:rsidP="00D622D9">
      <w:pPr>
        <w:pStyle w:val="Notedebasdepage"/>
        <w:bidi/>
        <w:jc w:val="both"/>
        <w:rPr>
          <w:sz w:val="22"/>
          <w:szCs w:val="22"/>
          <w:rtl/>
          <w:lang w:bidi="ar-DZ"/>
        </w:rPr>
      </w:pPr>
      <w:r w:rsidRPr="006C0B1E">
        <w:rPr>
          <w:rStyle w:val="Appelnotedebasdep"/>
          <w:sz w:val="22"/>
          <w:szCs w:val="22"/>
        </w:rPr>
        <w:footnoteRef/>
      </w:r>
      <w:r>
        <w:rPr>
          <w:sz w:val="22"/>
          <w:szCs w:val="22"/>
          <w:rtl/>
          <w:lang w:bidi="ar-DZ"/>
        </w:rPr>
        <w:t>- ماهر صالح علاوي الجبوري</w:t>
      </w:r>
      <w:r w:rsidRPr="006C0B1E">
        <w:rPr>
          <w:sz w:val="22"/>
          <w:szCs w:val="22"/>
          <w:rtl/>
          <w:lang w:bidi="ar-DZ"/>
        </w:rPr>
        <w:t>، الخدمة أو جودة  خدمة المرفق العام المبدأ الرابع (الجديد) من المبادئ التي تحكم سير المرافق العامة ، مرجع سابق ص 378.</w:t>
      </w:r>
    </w:p>
  </w:footnote>
  <w:footnote w:id="186">
    <w:p w:rsidR="00E63404" w:rsidRDefault="00E63404" w:rsidP="00D622D9">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الدستور المغربي  لسنة 2011 ينص في فصله 154، الذي جاء تحت باب الحكامة الجيدة، " يتم تنظيم المرافق العمومية على أساس المساواة بين المواطنات والمواطنين في الولوج إاليها و الإنصاف في تغطية التراب الوطني و الإستمرارية في أداء الخدمات ، وتخضع ال</w:t>
      </w:r>
      <w:r>
        <w:rPr>
          <w:sz w:val="22"/>
          <w:szCs w:val="22"/>
          <w:rtl/>
          <w:lang w:bidi="ar-DZ"/>
        </w:rPr>
        <w:t>مرافق العمومية لمعايير الجودة و</w:t>
      </w:r>
      <w:r w:rsidRPr="006C0B1E">
        <w:rPr>
          <w:sz w:val="22"/>
          <w:szCs w:val="22"/>
          <w:rtl/>
          <w:lang w:bidi="ar-DZ"/>
        </w:rPr>
        <w:t xml:space="preserve">الشفافية " دستور المملكة المغربية لسنة  2011 صادر بموجب ظهير شريف رقم 1.11.91 لـ 29 يوليو 2011  ج، ر عدد 5964 مكرر في  30 جويلية 2011 ، تم الإطلاع عليه من موقع: </w:t>
      </w:r>
    </w:p>
    <w:p w:rsidR="00E63404" w:rsidRPr="006C0B1E" w:rsidRDefault="00112B88" w:rsidP="00F67EA6">
      <w:pPr>
        <w:pStyle w:val="Notedebasdepage"/>
        <w:bidi/>
        <w:jc w:val="right"/>
        <w:rPr>
          <w:sz w:val="22"/>
          <w:szCs w:val="22"/>
          <w:rtl/>
          <w:lang w:bidi="ar-DZ"/>
        </w:rPr>
      </w:pPr>
      <w:hyperlink r:id="rId1" w:history="1">
        <w:r w:rsidR="00E63404" w:rsidRPr="006C0B1E">
          <w:rPr>
            <w:rStyle w:val="Lienhypertexte"/>
            <w:color w:val="auto"/>
            <w:sz w:val="22"/>
            <w:szCs w:val="22"/>
            <w:lang w:bidi="ar-DZ"/>
          </w:rPr>
          <w:t>www.constituteproject.org</w:t>
        </w:r>
      </w:hyperlink>
      <w:r w:rsidR="00E63404" w:rsidRPr="006C0B1E">
        <w:rPr>
          <w:sz w:val="22"/>
          <w:szCs w:val="22"/>
          <w:rtl/>
          <w:lang w:bidi="ar-DZ"/>
        </w:rPr>
        <w:t xml:space="preserve"> بتاريخ 13-01-2022  على الساعة 22:22.</w:t>
      </w:r>
    </w:p>
  </w:footnote>
  <w:footnote w:id="187">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3 من القانون 2002-01</w:t>
      </w:r>
      <w:r>
        <w:rPr>
          <w:rFonts w:hint="cs"/>
          <w:sz w:val="22"/>
          <w:szCs w:val="22"/>
          <w:rtl/>
          <w:lang w:bidi="ar-DZ"/>
        </w:rPr>
        <w:t>المذكورسابقا</w:t>
      </w:r>
      <w:r w:rsidRPr="006C0B1E">
        <w:rPr>
          <w:sz w:val="22"/>
          <w:szCs w:val="22"/>
          <w:rtl/>
          <w:lang w:bidi="ar-DZ"/>
        </w:rPr>
        <w:t>.</w:t>
      </w:r>
    </w:p>
  </w:footnote>
  <w:footnote w:id="188">
    <w:p w:rsidR="00E63404" w:rsidRPr="006C0B1E" w:rsidRDefault="00E63404" w:rsidP="0022004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المادتين 8/18 و9/18 من القانون 2000-03 المؤرخ في 05-08-2000، الذي يحدد القواعد العامة للبريد و المواصلات السلكية واللاسلكية ، </w:t>
      </w:r>
      <w:r>
        <w:rPr>
          <w:rFonts w:hint="cs"/>
          <w:sz w:val="22"/>
          <w:szCs w:val="22"/>
          <w:rtl/>
          <w:lang w:bidi="ar-DZ"/>
        </w:rPr>
        <w:t>المذكورسابقا</w:t>
      </w:r>
      <w:r w:rsidRPr="006C0B1E">
        <w:rPr>
          <w:sz w:val="22"/>
          <w:szCs w:val="22"/>
          <w:rtl/>
          <w:lang w:bidi="ar-DZ"/>
        </w:rPr>
        <w:t xml:space="preserve"> ، ملغى</w:t>
      </w:r>
    </w:p>
  </w:footnote>
  <w:footnote w:id="189">
    <w:p w:rsidR="00E63404" w:rsidRPr="006C0B1E" w:rsidRDefault="00E63404" w:rsidP="003D762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3 من المرسوم 18-199، المتعلق بتفويض المرفق العام ، </w:t>
      </w:r>
      <w:r>
        <w:rPr>
          <w:rFonts w:hint="cs"/>
          <w:sz w:val="22"/>
          <w:szCs w:val="22"/>
          <w:rtl/>
          <w:lang w:bidi="ar-DZ"/>
        </w:rPr>
        <w:t>المذكورسابقا</w:t>
      </w:r>
      <w:r w:rsidRPr="006C0B1E">
        <w:rPr>
          <w:sz w:val="22"/>
          <w:szCs w:val="22"/>
          <w:rtl/>
          <w:lang w:bidi="ar-DZ"/>
        </w:rPr>
        <w:t>.</w:t>
      </w:r>
    </w:p>
  </w:footnote>
  <w:footnote w:id="190">
    <w:p w:rsidR="00E63404" w:rsidRPr="006C0B1E" w:rsidRDefault="00E63404" w:rsidP="00D622D9">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83 من المرسوم 18-199، المتعلق بتفويض المرفق العام ، </w:t>
      </w:r>
      <w:r>
        <w:rPr>
          <w:rFonts w:hint="cs"/>
          <w:sz w:val="22"/>
          <w:szCs w:val="22"/>
          <w:rtl/>
          <w:lang w:bidi="ar-DZ"/>
        </w:rPr>
        <w:t>المذكورأعلاه</w:t>
      </w:r>
      <w:r w:rsidRPr="006C0B1E">
        <w:rPr>
          <w:sz w:val="22"/>
          <w:szCs w:val="22"/>
          <w:rtl/>
          <w:lang w:bidi="ar-DZ"/>
        </w:rPr>
        <w:t>.</w:t>
      </w:r>
    </w:p>
  </w:footnote>
  <w:footnote w:id="191">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proofErr w:type="gramStart"/>
      <w:r w:rsidRPr="006C0B1E">
        <w:rPr>
          <w:sz w:val="22"/>
          <w:szCs w:val="22"/>
          <w:rtl/>
          <w:lang w:bidi="ar-DZ"/>
        </w:rPr>
        <w:t>مرسوم</w:t>
      </w:r>
      <w:proofErr w:type="gramEnd"/>
      <w:r w:rsidRPr="006C0B1E">
        <w:rPr>
          <w:sz w:val="22"/>
          <w:szCs w:val="22"/>
          <w:rtl/>
          <w:lang w:bidi="ar-DZ"/>
        </w:rPr>
        <w:t xml:space="preserve"> رئاسي رقم 16-03 مؤرخ في 07-01-2016، ستضمن إنشاء المرصد الوطني للمرفق العام، ج ر عدد 02، مرخ في 13-01-2016.</w:t>
      </w:r>
    </w:p>
  </w:footnote>
  <w:footnote w:id="192">
    <w:p w:rsidR="00E63404" w:rsidRPr="006C0B1E" w:rsidRDefault="00E63404" w:rsidP="00FA2FFE">
      <w:pPr>
        <w:pStyle w:val="Notedebasdepage"/>
        <w:rPr>
          <w:sz w:val="22"/>
          <w:szCs w:val="22"/>
          <w:rtl/>
          <w:lang w:bidi="ar-DZ"/>
        </w:rPr>
      </w:pPr>
      <w:r w:rsidRPr="006C0B1E">
        <w:rPr>
          <w:rStyle w:val="Appelnotedebasdep"/>
          <w:sz w:val="22"/>
          <w:szCs w:val="22"/>
        </w:rPr>
        <w:footnoteRef/>
      </w:r>
      <w:r w:rsidRPr="006C0B1E">
        <w:rPr>
          <w:sz w:val="22"/>
          <w:szCs w:val="22"/>
        </w:rPr>
        <w:t>-</w:t>
      </w:r>
      <w:r>
        <w:rPr>
          <w:rFonts w:hint="cs"/>
          <w:sz w:val="22"/>
          <w:szCs w:val="22"/>
          <w:rtl/>
        </w:rPr>
        <w:t>الموقع الإلكنروني</w:t>
      </w:r>
      <w:r w:rsidRPr="006C0B1E">
        <w:rPr>
          <w:b/>
          <w:bCs/>
          <w:sz w:val="22"/>
          <w:szCs w:val="22"/>
        </w:rPr>
        <w:t xml:space="preserve">Hbrabic.com </w:t>
      </w:r>
      <w:r w:rsidRPr="006C0B1E">
        <w:rPr>
          <w:sz w:val="22"/>
          <w:szCs w:val="22"/>
          <w:rtl/>
          <w:lang w:bidi="ar-DZ"/>
        </w:rPr>
        <w:t xml:space="preserve">تم الإطلاع عليه يوم 14 جانفي 2022 الساعة 23:57 </w:t>
      </w:r>
    </w:p>
  </w:footnote>
  <w:footnote w:id="193">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صالح،مبادئ تفويض المرفق العام في التشريع الجزائري قراءة في أحكام المادة 209 من المرسوم الرئاسي 15-247 مرجع سابق ص 512.</w:t>
      </w:r>
    </w:p>
  </w:footnote>
  <w:footnote w:id="194">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سلامي </w:t>
      </w:r>
      <w:proofErr w:type="gramStart"/>
      <w:r w:rsidRPr="006C0B1E">
        <w:rPr>
          <w:sz w:val="22"/>
          <w:szCs w:val="22"/>
          <w:rtl/>
          <w:lang w:bidi="ar-DZ"/>
        </w:rPr>
        <w:t>سمية ،</w:t>
      </w:r>
      <w:proofErr w:type="gramEnd"/>
      <w:r w:rsidRPr="006C0B1E">
        <w:rPr>
          <w:sz w:val="22"/>
          <w:szCs w:val="22"/>
          <w:rtl/>
          <w:lang w:bidi="ar-DZ"/>
        </w:rPr>
        <w:t xml:space="preserve"> النظام القانوني لعقود التفويض في الجزائر،المرجع السابق،ص 133 </w:t>
      </w:r>
    </w:p>
  </w:footnote>
  <w:footnote w:id="195">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 تسيير المرفق العام و التحولات الجديدة، مذكرة ماجستير، مرجع سابق ص 28 </w:t>
      </w:r>
    </w:p>
  </w:footnote>
  <w:footnote w:id="196">
    <w:p w:rsidR="00E63404" w:rsidRPr="006C0B1E" w:rsidRDefault="00E63404" w:rsidP="001D08A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القانون رقم 96-438، المؤرخ في 17*12-1996، المتعلق بإصدار نص التعديل الدستوري ج ر عدد 76 مؤرخة في </w:t>
      </w:r>
      <w:proofErr w:type="gramStart"/>
      <w:r w:rsidRPr="006C0B1E">
        <w:rPr>
          <w:sz w:val="22"/>
          <w:szCs w:val="22"/>
          <w:rtl/>
          <w:lang w:bidi="ar-DZ"/>
        </w:rPr>
        <w:t>08-12-1996 ،</w:t>
      </w:r>
      <w:proofErr w:type="gramEnd"/>
      <w:r w:rsidRPr="006C0B1E">
        <w:rPr>
          <w:sz w:val="22"/>
          <w:szCs w:val="22"/>
          <w:rtl/>
          <w:lang w:bidi="ar-DZ"/>
        </w:rPr>
        <w:t xml:space="preserve"> معدل بالقانون رقم: 02-03 المؤرخ في 10/04/2002 ، ج ر عدد معدل بالقانون 08/19 المؤرخ 15-11-2008 ج ر عدد 63 المؤرخة في 16-11-2008، معدل بالقانون 16-01 المؤرخ في 06-03-20016، ج ر لسنة 2016</w:t>
      </w:r>
    </w:p>
  </w:footnote>
  <w:footnote w:id="197">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-.سلطاني نجوى ، بوصنبورة خليل، تأثير قانون المنافسة على المرفق العام ، مرجع سابق ، ص 740.</w:t>
      </w:r>
    </w:p>
  </w:footnote>
  <w:footnote w:id="198">
    <w:p w:rsidR="00E63404" w:rsidRPr="006C0B1E" w:rsidRDefault="00E63404" w:rsidP="00FA2FF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تسيير المرفق العام و التحولات الجديدة اتسيير المرفق العام، مذكرة ماجيستير، مرجع سابق ص 28 </w:t>
      </w:r>
    </w:p>
    <w:p w:rsidR="00E63404" w:rsidRPr="006C0B1E" w:rsidRDefault="00E63404" w:rsidP="00FA2FFE">
      <w:pPr>
        <w:pStyle w:val="Notedebasdepage"/>
        <w:rPr>
          <w:sz w:val="22"/>
          <w:szCs w:val="22"/>
          <w:lang w:bidi="ar-DZ"/>
        </w:rPr>
      </w:pPr>
      <w:r w:rsidRPr="006C0B1E">
        <w:rPr>
          <w:sz w:val="22"/>
          <w:szCs w:val="22"/>
          <w:rtl/>
          <w:lang w:bidi="ar-DZ"/>
        </w:rPr>
        <w:t>أو</w:t>
      </w:r>
      <w:r w:rsidRPr="006C0B1E">
        <w:rPr>
          <w:sz w:val="22"/>
          <w:szCs w:val="22"/>
          <w:lang w:bidi="ar-DZ"/>
        </w:rPr>
        <w:t>- J. CarbajoK </w:t>
      </w:r>
      <w:proofErr w:type="gramStart"/>
      <w:r w:rsidRPr="006C0B1E">
        <w:rPr>
          <w:sz w:val="22"/>
          <w:szCs w:val="22"/>
          <w:lang w:bidi="ar-DZ"/>
        </w:rPr>
        <w:t>;droit</w:t>
      </w:r>
      <w:proofErr w:type="gramEnd"/>
      <w:r w:rsidRPr="006C0B1E">
        <w:rPr>
          <w:sz w:val="22"/>
          <w:szCs w:val="22"/>
          <w:lang w:bidi="ar-DZ"/>
        </w:rPr>
        <w:t xml:space="preserve"> des servises publics: 2eme ed DALLOZ paris 1995 ; p 53.  </w:t>
      </w:r>
    </w:p>
  </w:footnote>
  <w:footnote w:id="199">
    <w:p w:rsidR="00E63404" w:rsidRPr="006C0B1E" w:rsidRDefault="00E63404" w:rsidP="00D20C0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966B65">
        <w:rPr>
          <w:sz w:val="22"/>
          <w:szCs w:val="22"/>
          <w:rtl/>
          <w:lang w:bidi="ar-DZ"/>
        </w:rPr>
        <w:t>إتفاقية الامم المتحدة للتغييرات المناخية سنة 1992</w:t>
      </w:r>
      <w:r w:rsidRPr="0023549A">
        <w:rPr>
          <w:color w:val="FF0000"/>
          <w:sz w:val="22"/>
          <w:szCs w:val="22"/>
          <w:rtl/>
          <w:lang w:bidi="ar-DZ"/>
        </w:rPr>
        <w:t>.</w:t>
      </w:r>
    </w:p>
  </w:footnote>
  <w:footnote w:id="200">
    <w:p w:rsidR="00E63404" w:rsidRPr="006C0B1E" w:rsidRDefault="00E63404" w:rsidP="0022004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تعرف الطاقات المتجددة على أنها</w:t>
      </w:r>
      <w:r w:rsidRPr="006C0B1E">
        <w:rPr>
          <w:sz w:val="22"/>
          <w:szCs w:val="22"/>
          <w:shd w:val="clear" w:color="auto" w:fill="FFFFFF"/>
        </w:rPr>
        <w:t> </w:t>
      </w:r>
      <w:hyperlink r:id="rId2" w:tooltip="طاقة" w:history="1">
        <w:r w:rsidRPr="006C0B1E">
          <w:rPr>
            <w:rStyle w:val="Lienhypertexte"/>
            <w:color w:val="auto"/>
            <w:sz w:val="22"/>
            <w:szCs w:val="22"/>
            <w:u w:val="none"/>
            <w:shd w:val="clear" w:color="auto" w:fill="FFFFFF"/>
            <w:rtl/>
          </w:rPr>
          <w:t>الطّاقات</w:t>
        </w:r>
      </w:hyperlink>
      <w:r w:rsidRPr="006C0B1E">
        <w:rPr>
          <w:sz w:val="22"/>
          <w:szCs w:val="22"/>
          <w:shd w:val="clear" w:color="auto" w:fill="FFFFFF"/>
        </w:rPr>
        <w:t> </w:t>
      </w:r>
      <w:r w:rsidRPr="006C0B1E">
        <w:rPr>
          <w:sz w:val="22"/>
          <w:szCs w:val="22"/>
          <w:shd w:val="clear" w:color="auto" w:fill="FFFFFF"/>
          <w:rtl/>
        </w:rPr>
        <w:t>المُستَمّدة من</w:t>
      </w:r>
      <w:r w:rsidRPr="006C0B1E">
        <w:rPr>
          <w:sz w:val="22"/>
          <w:szCs w:val="22"/>
          <w:shd w:val="clear" w:color="auto" w:fill="FFFFFF"/>
        </w:rPr>
        <w:t> </w:t>
      </w:r>
      <w:hyperlink r:id="rId3" w:tooltip="مورد طبيعي" w:history="1">
        <w:r w:rsidRPr="006C0B1E">
          <w:rPr>
            <w:rStyle w:val="Lienhypertexte"/>
            <w:color w:val="auto"/>
            <w:sz w:val="22"/>
            <w:szCs w:val="22"/>
            <w:u w:val="none"/>
            <w:shd w:val="clear" w:color="auto" w:fill="FFFFFF"/>
            <w:rtl/>
          </w:rPr>
          <w:t>الموارد الطبيعية</w:t>
        </w:r>
      </w:hyperlink>
      <w:r w:rsidRPr="006C0B1E">
        <w:rPr>
          <w:sz w:val="22"/>
          <w:szCs w:val="22"/>
          <w:shd w:val="clear" w:color="auto" w:fill="FFFFFF"/>
        </w:rPr>
        <w:t> </w:t>
      </w:r>
      <w:r>
        <w:rPr>
          <w:sz w:val="22"/>
          <w:szCs w:val="22"/>
          <w:shd w:val="clear" w:color="auto" w:fill="FFFFFF"/>
          <w:rtl/>
        </w:rPr>
        <w:t>التي لا تنفذ وتتجدد</w:t>
      </w:r>
      <w:r>
        <w:rPr>
          <w:rFonts w:hint="cs"/>
          <w:sz w:val="22"/>
          <w:szCs w:val="22"/>
          <w:shd w:val="clear" w:color="auto" w:fill="FFFFFF"/>
          <w:rtl/>
        </w:rPr>
        <w:t xml:space="preserve"> ب</w:t>
      </w:r>
      <w:r w:rsidRPr="006C0B1E">
        <w:rPr>
          <w:sz w:val="22"/>
          <w:szCs w:val="22"/>
          <w:shd w:val="clear" w:color="auto" w:fill="FFFFFF"/>
          <w:rtl/>
        </w:rPr>
        <w:t>استمرارمثل</w:t>
      </w:r>
      <w:r w:rsidRPr="006C0B1E">
        <w:rPr>
          <w:sz w:val="22"/>
          <w:szCs w:val="22"/>
          <w:shd w:val="clear" w:color="auto" w:fill="FFFFFF"/>
        </w:rPr>
        <w:t> </w:t>
      </w:r>
      <w:hyperlink r:id="rId4" w:tooltip="طاقة رياح" w:history="1">
        <w:r w:rsidRPr="006C0B1E">
          <w:rPr>
            <w:rStyle w:val="Lienhypertexte"/>
            <w:color w:val="auto"/>
            <w:sz w:val="22"/>
            <w:szCs w:val="22"/>
            <w:u w:val="none"/>
            <w:shd w:val="clear" w:color="auto" w:fill="FFFFFF"/>
            <w:rtl/>
          </w:rPr>
          <w:t>الرياح</w:t>
        </w:r>
      </w:hyperlink>
      <w:r w:rsidRPr="006C0B1E">
        <w:rPr>
          <w:sz w:val="22"/>
          <w:szCs w:val="22"/>
          <w:shd w:val="clear" w:color="auto" w:fill="FFFFFF"/>
        </w:rPr>
        <w:t> </w:t>
      </w:r>
      <w:hyperlink r:id="rId5" w:tooltip="طاقة مائية" w:history="1">
        <w:r w:rsidRPr="006C0B1E">
          <w:rPr>
            <w:rStyle w:val="Lienhypertexte"/>
            <w:color w:val="auto"/>
            <w:sz w:val="22"/>
            <w:szCs w:val="22"/>
            <w:u w:val="none"/>
            <w:shd w:val="clear" w:color="auto" w:fill="FFFFFF"/>
            <w:rtl/>
          </w:rPr>
          <w:t>والمياه</w:t>
        </w:r>
      </w:hyperlink>
      <w:r w:rsidRPr="006C0B1E">
        <w:rPr>
          <w:sz w:val="22"/>
          <w:szCs w:val="22"/>
          <w:shd w:val="clear" w:color="auto" w:fill="FFFFFF"/>
        </w:rPr>
        <w:t> </w:t>
      </w:r>
      <w:hyperlink r:id="rId6" w:tooltip="طاقة شمسية" w:history="1">
        <w:r w:rsidRPr="006C0B1E">
          <w:rPr>
            <w:rStyle w:val="Lienhypertexte"/>
            <w:color w:val="auto"/>
            <w:sz w:val="22"/>
            <w:szCs w:val="22"/>
            <w:u w:val="none"/>
            <w:shd w:val="clear" w:color="auto" w:fill="FFFFFF"/>
            <w:rtl/>
          </w:rPr>
          <w:t>والشمس</w:t>
        </w:r>
      </w:hyperlink>
      <w:r w:rsidRPr="006C0B1E">
        <w:rPr>
          <w:sz w:val="22"/>
          <w:szCs w:val="22"/>
          <w:shd w:val="clear" w:color="auto" w:fill="FFFFFF"/>
        </w:rPr>
        <w:t> </w:t>
      </w:r>
      <w:r w:rsidRPr="006C0B1E">
        <w:rPr>
          <w:sz w:val="22"/>
          <w:szCs w:val="22"/>
          <w:shd w:val="clear" w:color="auto" w:fill="FFFFFF"/>
          <w:rtl/>
        </w:rPr>
        <w:t>المتوفرة في معظم دول العالم، كما يمكن إنتاجها من حركة الأمواج</w:t>
      </w:r>
      <w:r w:rsidRPr="006C0B1E">
        <w:rPr>
          <w:sz w:val="22"/>
          <w:szCs w:val="22"/>
          <w:shd w:val="clear" w:color="auto" w:fill="FFFFFF"/>
        </w:rPr>
        <w:t> </w:t>
      </w:r>
      <w:hyperlink r:id="rId7" w:tooltip="طاقة المد والجزر" w:history="1">
        <w:r w:rsidRPr="006C0B1E">
          <w:rPr>
            <w:rStyle w:val="Lienhypertexte"/>
            <w:color w:val="auto"/>
            <w:sz w:val="22"/>
            <w:szCs w:val="22"/>
            <w:u w:val="none"/>
            <w:shd w:val="clear" w:color="auto" w:fill="FFFFFF"/>
            <w:rtl/>
          </w:rPr>
          <w:t>والمد والجزر</w:t>
        </w:r>
      </w:hyperlink>
      <w:r w:rsidRPr="006C0B1E">
        <w:rPr>
          <w:sz w:val="22"/>
          <w:szCs w:val="22"/>
          <w:shd w:val="clear" w:color="auto" w:fill="FFFFFF"/>
        </w:rPr>
        <w:t> </w:t>
      </w:r>
      <w:r w:rsidRPr="006C0B1E">
        <w:rPr>
          <w:sz w:val="22"/>
          <w:szCs w:val="22"/>
          <w:shd w:val="clear" w:color="auto" w:fill="FFFFFF"/>
          <w:rtl/>
        </w:rPr>
        <w:t>أو من</w:t>
      </w:r>
      <w:r w:rsidRPr="006C0B1E">
        <w:rPr>
          <w:sz w:val="22"/>
          <w:szCs w:val="22"/>
          <w:shd w:val="clear" w:color="auto" w:fill="FFFFFF"/>
        </w:rPr>
        <w:t> </w:t>
      </w:r>
      <w:hyperlink r:id="rId8" w:tooltip="طاقة حرارية جوفية" w:history="1">
        <w:r w:rsidRPr="006C0B1E">
          <w:rPr>
            <w:rStyle w:val="Lienhypertexte"/>
            <w:color w:val="auto"/>
            <w:sz w:val="22"/>
            <w:szCs w:val="22"/>
            <w:u w:val="none"/>
            <w:shd w:val="clear" w:color="auto" w:fill="FFFFFF"/>
            <w:rtl/>
          </w:rPr>
          <w:t>طاقة حرارية أرضية</w:t>
        </w:r>
      </w:hyperlink>
      <w:r w:rsidRPr="006C0B1E">
        <w:rPr>
          <w:sz w:val="22"/>
          <w:szCs w:val="22"/>
          <w:shd w:val="clear" w:color="auto" w:fill="FFFFFF"/>
        </w:rPr>
        <w:t> </w:t>
      </w:r>
      <w:r w:rsidRPr="006C0B1E">
        <w:rPr>
          <w:sz w:val="22"/>
          <w:szCs w:val="22"/>
          <w:shd w:val="clear" w:color="auto" w:fill="FFFFFF"/>
          <w:rtl/>
        </w:rPr>
        <w:t>وابتكارات أخرى،</w:t>
      </w:r>
    </w:p>
  </w:footnote>
  <w:footnote w:id="201">
    <w:p w:rsidR="00E63404" w:rsidRPr="006C0B1E" w:rsidRDefault="00E63404" w:rsidP="0023549A">
      <w:pPr>
        <w:pStyle w:val="Notedebasdepage"/>
        <w:bidi/>
        <w:jc w:val="both"/>
        <w:rPr>
          <w:sz w:val="22"/>
          <w:szCs w:val="22"/>
          <w:rtl/>
          <w:lang w:bidi="ar-DZ"/>
        </w:rPr>
      </w:pPr>
      <w:r w:rsidRPr="006C0B1E">
        <w:rPr>
          <w:rStyle w:val="Appelnotedebasdep"/>
          <w:sz w:val="22"/>
          <w:szCs w:val="22"/>
        </w:rPr>
        <w:footnoteRef/>
      </w:r>
      <w:proofErr w:type="gramStart"/>
      <w:r w:rsidRPr="006C0B1E">
        <w:rPr>
          <w:sz w:val="22"/>
          <w:szCs w:val="22"/>
          <w:rtl/>
          <w:lang w:bidi="ar-DZ"/>
        </w:rPr>
        <w:t>-  لتفصيل</w:t>
      </w:r>
      <w:proofErr w:type="gramEnd"/>
      <w:r w:rsidRPr="006C0B1E">
        <w:rPr>
          <w:sz w:val="22"/>
          <w:szCs w:val="22"/>
          <w:rtl/>
          <w:lang w:bidi="ar-DZ"/>
        </w:rPr>
        <w:t xml:space="preserve"> أكثر أنظر المادة 95 من المرسوم 15-247، المتضمن تنظيم الصفقات العمومية و تفويضات المرفق العام </w:t>
      </w:r>
      <w:r>
        <w:rPr>
          <w:rFonts w:hint="cs"/>
          <w:sz w:val="22"/>
          <w:szCs w:val="22"/>
          <w:rtl/>
          <w:lang w:bidi="ar-DZ"/>
        </w:rPr>
        <w:t>،المذكور سابقا.</w:t>
      </w:r>
    </w:p>
  </w:footnote>
  <w:footnote w:id="202">
    <w:p w:rsidR="00E63404" w:rsidRPr="006C0B1E" w:rsidRDefault="00E63404" w:rsidP="00D20C00">
      <w:pPr>
        <w:pStyle w:val="Notedebasdepage"/>
        <w:bidi/>
        <w:jc w:val="both"/>
        <w:rPr>
          <w:sz w:val="22"/>
          <w:szCs w:val="22"/>
          <w:lang w:bidi="ar-DZ"/>
        </w:rPr>
      </w:pPr>
      <w:r w:rsidRPr="006C0B1E">
        <w:rPr>
          <w:rStyle w:val="Appelnotedebasdep"/>
          <w:sz w:val="22"/>
          <w:szCs w:val="22"/>
        </w:rPr>
        <w:footnoteRef/>
      </w:r>
      <w:r w:rsidRPr="006C0B1E">
        <w:rPr>
          <w:sz w:val="22"/>
          <w:szCs w:val="22"/>
          <w:rtl/>
          <w:lang w:bidi="ar-DZ"/>
        </w:rPr>
        <w:t>-</w:t>
      </w:r>
      <w:r w:rsidRPr="00D20C00">
        <w:rPr>
          <w:sz w:val="22"/>
          <w:szCs w:val="22"/>
          <w:rtl/>
          <w:lang w:bidi="ar-DZ"/>
        </w:rPr>
        <w:t xml:space="preserve"> قرير نوارة ، يوسف شبل ، الرخص الإدارية كالية لحماية اليئة في قطاع المحروقا</w:t>
      </w:r>
      <w:r w:rsidRPr="00D20C00">
        <w:rPr>
          <w:rFonts w:hint="cs"/>
          <w:sz w:val="22"/>
          <w:szCs w:val="22"/>
          <w:rtl/>
          <w:lang w:bidi="ar-DZ"/>
        </w:rPr>
        <w:t>ت</w:t>
      </w:r>
      <w:r w:rsidRPr="00D20C00">
        <w:rPr>
          <w:sz w:val="22"/>
          <w:szCs w:val="22"/>
          <w:rtl/>
          <w:lang w:bidi="ar-DZ"/>
        </w:rPr>
        <w:t xml:space="preserve"> ، دراسة  في إطارالقانون رقم 19-13، مداخلة في إطار الملتقى العلمي الوطني العلمي حول السياسة الطاقوية في الجزائر المنظم من طرف كلية الحقوق و العلوم السياسية ، قسم العلوم السياسية، جامعة </w:t>
      </w:r>
      <w:r w:rsidRPr="00D20C00">
        <w:rPr>
          <w:rFonts w:hint="cs"/>
          <w:sz w:val="22"/>
          <w:szCs w:val="22"/>
          <w:rtl/>
          <w:lang w:bidi="ar-DZ"/>
        </w:rPr>
        <w:t xml:space="preserve"> محمد بوضياف </w:t>
      </w:r>
      <w:r w:rsidRPr="00D20C00">
        <w:rPr>
          <w:sz w:val="22"/>
          <w:szCs w:val="22"/>
          <w:rtl/>
          <w:lang w:bidi="ar-DZ"/>
        </w:rPr>
        <w:t>المسيلة،</w:t>
      </w:r>
      <w:r w:rsidRPr="00D20C00">
        <w:rPr>
          <w:sz w:val="22"/>
          <w:szCs w:val="22"/>
          <w:lang w:bidi="ar-DZ"/>
        </w:rPr>
        <w:t>2020</w:t>
      </w:r>
    </w:p>
  </w:footnote>
  <w:footnote w:id="203">
    <w:p w:rsidR="00E63404" w:rsidRPr="006C0B1E" w:rsidRDefault="00E63404" w:rsidP="0023549A">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w:t>
      </w:r>
      <w:proofErr w:type="gramStart"/>
      <w:r w:rsidRPr="006C0B1E">
        <w:rPr>
          <w:sz w:val="22"/>
          <w:szCs w:val="22"/>
          <w:rtl/>
          <w:lang w:bidi="ar-DZ"/>
        </w:rPr>
        <w:t>لتفصيل</w:t>
      </w:r>
      <w:proofErr w:type="gramEnd"/>
      <w:r w:rsidRPr="006C0B1E">
        <w:rPr>
          <w:sz w:val="22"/>
          <w:szCs w:val="22"/>
          <w:rtl/>
          <w:lang w:bidi="ar-DZ"/>
        </w:rPr>
        <w:t xml:space="preserve"> أكثر أنظر المادة 115/10 من القانون 2002-01، المؤرخ في 5 فيفري 2002، المتعلق بالكهرباء و توزيع الغاز عبر القنوات </w:t>
      </w:r>
      <w:r>
        <w:rPr>
          <w:rFonts w:hint="cs"/>
          <w:sz w:val="22"/>
          <w:szCs w:val="22"/>
          <w:rtl/>
          <w:lang w:bidi="ar-DZ"/>
        </w:rPr>
        <w:t>المذكور سابقا</w:t>
      </w:r>
    </w:p>
  </w:footnote>
  <w:footnote w:id="204">
    <w:p w:rsidR="00E63404" w:rsidRPr="006C0B1E" w:rsidRDefault="00E63404" w:rsidP="00B52534">
      <w:pPr>
        <w:pStyle w:val="Notedebasdepage"/>
        <w:bidi/>
        <w:jc w:val="both"/>
        <w:rPr>
          <w:sz w:val="22"/>
          <w:szCs w:val="22"/>
          <w:rtl/>
          <w:lang w:bidi="ar-DZ"/>
        </w:rPr>
      </w:pPr>
      <w:r w:rsidRPr="006C0B1E">
        <w:rPr>
          <w:rStyle w:val="Appelnotedebasdep"/>
          <w:sz w:val="22"/>
          <w:szCs w:val="22"/>
        </w:rPr>
        <w:footnoteRef/>
      </w:r>
      <w:r w:rsidRPr="006C0B1E">
        <w:rPr>
          <w:sz w:val="22"/>
          <w:szCs w:val="22"/>
          <w:rtl/>
        </w:rPr>
        <w:t>- القانون 19-13، المؤرخ في 11-12-2019،ينظم نشاء المحروقات ، ج ر عدد 79 بتاريخ، 22-12-2019</w:t>
      </w:r>
    </w:p>
  </w:footnote>
  <w:footnote w:id="205">
    <w:p w:rsidR="00E63404" w:rsidRPr="006C0B1E" w:rsidRDefault="00E63404" w:rsidP="00B52534">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قرير </w:t>
      </w:r>
      <w:proofErr w:type="gramStart"/>
      <w:r w:rsidRPr="006C0B1E">
        <w:rPr>
          <w:sz w:val="22"/>
          <w:szCs w:val="22"/>
          <w:rtl/>
        </w:rPr>
        <w:t>نوارة ،</w:t>
      </w:r>
      <w:proofErr w:type="gramEnd"/>
      <w:r w:rsidRPr="006C0B1E">
        <w:rPr>
          <w:sz w:val="22"/>
          <w:szCs w:val="22"/>
          <w:rtl/>
        </w:rPr>
        <w:t xml:space="preserve"> يوسف شبل ، مرجع سابق.</w:t>
      </w:r>
    </w:p>
  </w:footnote>
  <w:footnote w:id="206">
    <w:p w:rsidR="00E63404" w:rsidRPr="006C0B1E" w:rsidRDefault="00E63404" w:rsidP="0023549A">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دفتر الشروط النموذجي الملحق بالتعليمة الوزارية رقم </w:t>
      </w:r>
      <w:proofErr w:type="gramStart"/>
      <w:r w:rsidRPr="006C0B1E">
        <w:rPr>
          <w:sz w:val="22"/>
          <w:szCs w:val="22"/>
          <w:rtl/>
          <w:lang w:bidi="ar-DZ"/>
        </w:rPr>
        <w:t>006 ،</w:t>
      </w:r>
      <w:proofErr w:type="gramEnd"/>
      <w:r w:rsidRPr="006C0B1E">
        <w:rPr>
          <w:sz w:val="22"/>
          <w:szCs w:val="22"/>
          <w:rtl/>
          <w:lang w:bidi="ar-DZ"/>
        </w:rPr>
        <w:t xml:space="preserve"> </w:t>
      </w:r>
      <w:r>
        <w:rPr>
          <w:rFonts w:hint="cs"/>
          <w:sz w:val="22"/>
          <w:szCs w:val="22"/>
          <w:rtl/>
          <w:lang w:bidi="ar-DZ"/>
        </w:rPr>
        <w:t>المذكور سابقا</w:t>
      </w:r>
    </w:p>
  </w:footnote>
  <w:footnote w:id="207">
    <w:p w:rsidR="00E63404" w:rsidRPr="006C0B1E" w:rsidRDefault="00E63404" w:rsidP="00B52534">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القانون 03-10، المؤرخ في 19 جويلية 2003، المتعلق بحماية البيئة في إطار التنمية المستدامة ، ج ر عدد 43 الصادر بتاريخ 20 جويلية 2003 </w:t>
      </w:r>
    </w:p>
  </w:footnote>
  <w:footnote w:id="208">
    <w:p w:rsidR="00E63404" w:rsidRPr="006C0B1E" w:rsidRDefault="00E63404" w:rsidP="00B52534">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فوناس سوهيلة، تفويض المرفق العام في القانون الجزائري، أطروحة لنيل شهادة الدكتوراة علوم تخصص القانون، جامعة ملود معمري تيزي وزو ، كلية الحقوق و العلوم السياسية ،2018،ص 238.</w:t>
      </w:r>
    </w:p>
  </w:footnote>
  <w:footnote w:id="209">
    <w:p w:rsidR="00E63404" w:rsidRPr="0023549A" w:rsidRDefault="00E63404" w:rsidP="00B52534">
      <w:pPr>
        <w:autoSpaceDE w:val="0"/>
        <w:autoSpaceDN w:val="0"/>
        <w:adjustRightInd w:val="0"/>
        <w:spacing w:after="0" w:line="240" w:lineRule="auto"/>
        <w:jc w:val="both"/>
        <w:rPr>
          <w:sz w:val="22"/>
          <w:szCs w:val="22"/>
          <w:rtl/>
          <w:lang w:bidi="ar-DZ"/>
        </w:rPr>
      </w:pPr>
      <w:r w:rsidRPr="006C0B1E">
        <w:rPr>
          <w:rStyle w:val="Appelnotedebasdep"/>
        </w:rPr>
        <w:footnoteRef/>
      </w:r>
      <w:r w:rsidRPr="006C0B1E">
        <w:rPr>
          <w:rtl/>
          <w:lang w:bidi="ar-DZ"/>
        </w:rPr>
        <w:t>-</w:t>
      </w:r>
      <w:r w:rsidRPr="0023549A">
        <w:rPr>
          <w:b/>
          <w:bCs/>
          <w:sz w:val="22"/>
          <w:szCs w:val="22"/>
        </w:rPr>
        <w:t>SOURLIGAS Georgios</w:t>
      </w:r>
      <w:r w:rsidRPr="0023549A">
        <w:rPr>
          <w:sz w:val="22"/>
          <w:szCs w:val="22"/>
        </w:rPr>
        <w:t>, L’emprise du droit communautaire sur l’ouverture à la concurrence desentreprises publiques de service public: le cas de l’électricité, thèse pour obtenir le grade de doctorat,faculté de droit, des sciences politiques, économiques et de gestion, université de Nice Sophia Antipolis, 18juin 2004, p. 202</w:t>
      </w:r>
    </w:p>
  </w:footnote>
  <w:footnote w:id="210">
    <w:p w:rsidR="00E63404" w:rsidRPr="00EA1434" w:rsidRDefault="00E63404" w:rsidP="00B52534">
      <w:pPr>
        <w:autoSpaceDE w:val="0"/>
        <w:autoSpaceDN w:val="0"/>
        <w:adjustRightInd w:val="0"/>
        <w:spacing w:after="0" w:line="240" w:lineRule="auto"/>
        <w:jc w:val="both"/>
        <w:rPr>
          <w:sz w:val="22"/>
          <w:szCs w:val="22"/>
          <w:rtl/>
          <w:lang w:bidi="ar-DZ"/>
        </w:rPr>
      </w:pPr>
      <w:r w:rsidRPr="006C0B1E">
        <w:rPr>
          <w:rStyle w:val="Appelnotedebasdep"/>
        </w:rPr>
        <w:footnoteRef/>
      </w:r>
      <w:r w:rsidRPr="006C0B1E">
        <w:rPr>
          <w:rtl/>
          <w:lang w:bidi="ar-DZ"/>
        </w:rPr>
        <w:t xml:space="preserve">- </w:t>
      </w:r>
      <w:r w:rsidRPr="00EA1434">
        <w:rPr>
          <w:sz w:val="22"/>
          <w:szCs w:val="22"/>
        </w:rPr>
        <w:t xml:space="preserve">Voir: </w:t>
      </w:r>
      <w:r w:rsidRPr="00EA1434">
        <w:rPr>
          <w:b/>
          <w:bCs/>
          <w:sz w:val="22"/>
          <w:szCs w:val="22"/>
        </w:rPr>
        <w:t>CHABERT Emmanuelle</w:t>
      </w:r>
      <w:r w:rsidRPr="00EA1434">
        <w:rPr>
          <w:sz w:val="22"/>
          <w:szCs w:val="22"/>
        </w:rPr>
        <w:t xml:space="preserve"> Droit et économie de la concurrence dans le régime de passation de laDélégation de Service Public, Recherche d’efficacité concurrentielle en régime de délégation de servicepublic » ,séminaire: Partenariat Public Privé, université de Lyon 2, juin 2006, p.p. 19-20</w:t>
      </w:r>
      <w:r w:rsidRPr="00EA1434">
        <w:rPr>
          <w:sz w:val="22"/>
          <w:szCs w:val="22"/>
          <w:rtl/>
        </w:rPr>
        <w:t xml:space="preserve"> -</w:t>
      </w:r>
    </w:p>
  </w:footnote>
  <w:footnote w:id="211">
    <w:p w:rsidR="00E63404" w:rsidRPr="00EA1434" w:rsidRDefault="00E63404" w:rsidP="00EA1434">
      <w:pPr>
        <w:pStyle w:val="Notedebasdepage"/>
        <w:bidi/>
        <w:rPr>
          <w:sz w:val="22"/>
          <w:szCs w:val="22"/>
          <w:rtl/>
          <w:lang w:bidi="ar-DZ"/>
        </w:rPr>
      </w:pPr>
      <w:r w:rsidRPr="00EA1434">
        <w:rPr>
          <w:rStyle w:val="Appelnotedebasdep"/>
          <w:sz w:val="22"/>
          <w:szCs w:val="22"/>
        </w:rPr>
        <w:footnoteRef/>
      </w:r>
      <w:r w:rsidRPr="00EA1434">
        <w:rPr>
          <w:sz w:val="22"/>
          <w:szCs w:val="22"/>
          <w:rtl/>
          <w:lang w:bidi="ar-DZ"/>
        </w:rPr>
        <w:t xml:space="preserve">- القانون رقم 11-10 المؤرخ في 22 جوان 2011، المتعلق بالبلدية ، </w:t>
      </w:r>
      <w:r>
        <w:rPr>
          <w:rFonts w:hint="cs"/>
          <w:sz w:val="22"/>
          <w:szCs w:val="22"/>
          <w:rtl/>
          <w:lang w:bidi="ar-DZ"/>
        </w:rPr>
        <w:t>المذكور سابقا</w:t>
      </w:r>
    </w:p>
  </w:footnote>
  <w:footnote w:id="212">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رقم 12-07، المؤرخ في 21 فيفري 2012، المتعلق </w:t>
      </w:r>
      <w:proofErr w:type="gramStart"/>
      <w:r w:rsidRPr="006C0B1E">
        <w:rPr>
          <w:sz w:val="22"/>
          <w:szCs w:val="22"/>
          <w:rtl/>
          <w:lang w:bidi="ar-DZ"/>
        </w:rPr>
        <w:t>بالولاية ،</w:t>
      </w:r>
      <w:proofErr w:type="gramEnd"/>
      <w:r w:rsidRPr="006C0B1E">
        <w:rPr>
          <w:sz w:val="22"/>
          <w:szCs w:val="22"/>
          <w:rtl/>
          <w:lang w:bidi="ar-DZ"/>
        </w:rPr>
        <w:t xml:space="preserve"> ج ر عدد 12 بتاريخ 29 فيفري 2012.</w:t>
      </w:r>
    </w:p>
  </w:footnote>
  <w:footnote w:id="213">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بن علي، أسس إبرام عقود تفويض المرفق العام في التشريع الجزائري، مجلة القانون، المجتمع و السلطة، 2017 ص 159.</w:t>
      </w:r>
    </w:p>
  </w:footnote>
  <w:footnote w:id="214">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 ، الإطار القانوني للشراكة في تسيير المرفق العام، مرجع سابق ص 62.</w:t>
      </w:r>
    </w:p>
  </w:footnote>
  <w:footnote w:id="215">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وليد جابر حيدر، التفويض في إدارة و إستثمار المرافق العامة- دراسة مقارنة ،مرجع سابق ،ص 227، </w:t>
      </w:r>
    </w:p>
  </w:footnote>
  <w:footnote w:id="216">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تفويض المرفق العام في فرنسا و الجزائر المرجع السابق، ص 73.</w:t>
      </w:r>
    </w:p>
  </w:footnote>
  <w:footnote w:id="21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تسيير المرفق العام و التحولات الجديدة، دار بلقيس، الجزائر 2010 ص 135.</w:t>
      </w:r>
    </w:p>
  </w:footnote>
  <w:footnote w:id="21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ارزيل الكاهنة ، عن إستخدام تفويض المرفق العام في القانون الجزائري، مرجع سابق ص 27.</w:t>
      </w:r>
    </w:p>
  </w:footnote>
  <w:footnote w:id="219">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على صالح، أسس إبرام عقود التفويض ، مرجع سابق  ص 160.</w:t>
      </w:r>
    </w:p>
  </w:footnote>
  <w:footnote w:id="220">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وليد جابر حيدر، التفويض في إدارة و إستثمار المرافق العامة- دراسة مقارنة ،مرجع سابق ، مرجع سابق ،ص 227.</w:t>
      </w:r>
    </w:p>
  </w:footnote>
  <w:footnote w:id="221">
    <w:p w:rsidR="00E63404" w:rsidRPr="006C0B1E" w:rsidRDefault="00E63404" w:rsidP="00B52534">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مجناح حسين، بركات محمد، قابلية المرافق العامة للتفويض في القانون الجزائري، مجلة الأستاذ الباحث للدراسات القانونية و السياسية، المجلد 06، العدد 02 ديسمبر 2012 ص 346.</w:t>
      </w:r>
    </w:p>
  </w:footnote>
  <w:footnote w:id="222">
    <w:p w:rsidR="00E63404" w:rsidRPr="006C0B1E" w:rsidRDefault="00E63404" w:rsidP="0015355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تعليمة رقم 006، المؤرخة في 09-06-2019، المتعلقة بتجسيد أحكام المرسوم التفيذي رقم 18-199 المؤرخ في 02-06-2018، المتعلق بتفويض المرفق العام ، </w:t>
      </w:r>
      <w:r>
        <w:rPr>
          <w:rFonts w:hint="cs"/>
          <w:sz w:val="22"/>
          <w:szCs w:val="22"/>
          <w:rtl/>
          <w:lang w:bidi="ar-DZ"/>
        </w:rPr>
        <w:t>المذكور سابقا</w:t>
      </w:r>
    </w:p>
  </w:footnote>
  <w:footnote w:id="223">
    <w:p w:rsidR="00E63404" w:rsidRPr="006C0B1E" w:rsidRDefault="00E63404" w:rsidP="001535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2000-03 ، المؤرخ في 05-08-2000،</w:t>
      </w:r>
      <w:r w:rsidRPr="006C0B1E">
        <w:rPr>
          <w:rFonts w:hint="cs"/>
          <w:sz w:val="22"/>
          <w:szCs w:val="22"/>
          <w:rtl/>
          <w:lang w:bidi="ar-DZ"/>
        </w:rPr>
        <w:t xml:space="preserve"> (ملغى)</w:t>
      </w:r>
      <w:r>
        <w:rPr>
          <w:rFonts w:hint="cs"/>
          <w:sz w:val="22"/>
          <w:szCs w:val="22"/>
          <w:rtl/>
          <w:lang w:bidi="ar-DZ"/>
        </w:rPr>
        <w:t>المذكورسابقا</w:t>
      </w:r>
    </w:p>
  </w:footnote>
  <w:footnote w:id="224">
    <w:p w:rsidR="00E63404" w:rsidRPr="006C0B1E" w:rsidRDefault="00E63404" w:rsidP="001535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 28 من القانون 2000-03، </w:t>
      </w:r>
      <w:r>
        <w:rPr>
          <w:rFonts w:hint="cs"/>
          <w:sz w:val="22"/>
          <w:szCs w:val="22"/>
          <w:rtl/>
          <w:lang w:bidi="ar-DZ"/>
        </w:rPr>
        <w:t>المذكور سابقا</w:t>
      </w:r>
      <w:r w:rsidRPr="006C0B1E">
        <w:rPr>
          <w:sz w:val="22"/>
          <w:szCs w:val="22"/>
          <w:rtl/>
          <w:lang w:bidi="ar-DZ"/>
        </w:rPr>
        <w:t>.</w:t>
      </w:r>
    </w:p>
  </w:footnote>
  <w:footnote w:id="225">
    <w:p w:rsidR="00E63404" w:rsidRPr="006C0B1E" w:rsidRDefault="00E63404" w:rsidP="001535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05-12، المؤرخ </w:t>
      </w:r>
      <w:proofErr w:type="gramStart"/>
      <w:r w:rsidRPr="006C0B1E">
        <w:rPr>
          <w:sz w:val="22"/>
          <w:szCs w:val="22"/>
          <w:rtl/>
          <w:lang w:bidi="ar-DZ"/>
        </w:rPr>
        <w:t>في</w:t>
      </w:r>
      <w:proofErr w:type="gramEnd"/>
      <w:r w:rsidRPr="006C0B1E">
        <w:rPr>
          <w:sz w:val="22"/>
          <w:szCs w:val="22"/>
          <w:rtl/>
          <w:lang w:bidi="ar-DZ"/>
        </w:rPr>
        <w:t xml:space="preserve"> 04-08-2005، المتعلق بالمياه المعدل والمتمم</w:t>
      </w:r>
      <w:r>
        <w:rPr>
          <w:rFonts w:hint="cs"/>
          <w:sz w:val="22"/>
          <w:szCs w:val="22"/>
          <w:rtl/>
          <w:lang w:bidi="ar-DZ"/>
        </w:rPr>
        <w:t>، المذكور سابقا</w:t>
      </w:r>
    </w:p>
  </w:footnote>
  <w:footnote w:id="226">
    <w:p w:rsidR="00E63404" w:rsidRPr="006C0B1E" w:rsidRDefault="00E63404" w:rsidP="001535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02-01، المؤرخ في 05-02-2002، المتعلق بالكهرباء و الغاز بواسطة القنوات،</w:t>
      </w:r>
      <w:r>
        <w:rPr>
          <w:rFonts w:hint="cs"/>
          <w:sz w:val="22"/>
          <w:szCs w:val="22"/>
          <w:rtl/>
          <w:lang w:bidi="ar-DZ"/>
        </w:rPr>
        <w:t>المذكورسابقا</w:t>
      </w:r>
    </w:p>
  </w:footnote>
  <w:footnote w:id="227">
    <w:p w:rsidR="00E63404" w:rsidRPr="006C0B1E" w:rsidRDefault="00E63404" w:rsidP="002705D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فوناس سهيلة ، تفويض المرفق العام في القانون الجزائري، </w:t>
      </w:r>
      <w:r w:rsidRPr="006C0B1E">
        <w:rPr>
          <w:rFonts w:hint="cs"/>
          <w:sz w:val="22"/>
          <w:szCs w:val="22"/>
          <w:rtl/>
          <w:lang w:bidi="ar-DZ"/>
        </w:rPr>
        <w:t xml:space="preserve">مرجع سابق </w:t>
      </w:r>
      <w:r w:rsidRPr="006C0B1E">
        <w:rPr>
          <w:sz w:val="22"/>
          <w:szCs w:val="22"/>
          <w:rtl/>
          <w:lang w:bidi="ar-DZ"/>
        </w:rPr>
        <w:t>ص 28.</w:t>
      </w:r>
    </w:p>
  </w:footnote>
  <w:footnote w:id="228">
    <w:p w:rsidR="00E63404" w:rsidRPr="006C0B1E" w:rsidRDefault="00E63404" w:rsidP="00EB7F2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جليل مونية، إمتياز المرفق العام و التنمية المحلية في الجزائر، المجلة الجزائرية للعلوم القانونية و الإقتصادية و السياسية، المجلد 53، العدد 01 كلية الحقوق ، جامعة الجزائر1،2016،ص ص 245-246.</w:t>
      </w:r>
    </w:p>
  </w:footnote>
  <w:footnote w:id="229">
    <w:p w:rsidR="00E63404" w:rsidRPr="006C0B1E" w:rsidRDefault="00E63404" w:rsidP="00EB7F2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سليمان محمد الطماوي، الوجيز في القانون الإداري، دراسة مقارنة، الكتاب الثاني دار الفكر العربي ، ط القاهرة مصر ، 1995، ص 313</w:t>
      </w:r>
    </w:p>
  </w:footnote>
  <w:footnote w:id="230">
    <w:p w:rsidR="00E63404" w:rsidRPr="006C0B1E" w:rsidRDefault="00E63404" w:rsidP="00EB7F2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زوبة سمرة، إتفاقية التفويض لتجسيد الشراكة بين القطاع العام و الخاص، مجلة الحقوق و العلوم السياسية، عدد 10، جوان 2018، ص 280.</w:t>
      </w:r>
    </w:p>
  </w:footnote>
  <w:footnote w:id="231">
    <w:p w:rsidR="00E63404" w:rsidRPr="006C0B1E" w:rsidRDefault="00E63404" w:rsidP="00EB7F23">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بن طيب عبد القادر، لعروسي حليم، إمكانية تسيير المرفق العام بأسلوب التفويض في الجزائر، مجلة الدراسات القانونية، جامعة يحي فارسي المدية ، المجلد 08، العدد 01 جانفي 2022، ص 714-715.</w:t>
      </w:r>
    </w:p>
  </w:footnote>
  <w:footnote w:id="232">
    <w:p w:rsidR="00E63404" w:rsidRPr="006C0B1E" w:rsidRDefault="00E63404" w:rsidP="0022004E">
      <w:pPr>
        <w:pStyle w:val="Notedebasdepage"/>
        <w:bidi/>
        <w:rPr>
          <w:sz w:val="22"/>
          <w:szCs w:val="22"/>
          <w:rtl/>
          <w:lang w:bidi="ar-DZ"/>
        </w:rPr>
      </w:pPr>
      <w:r w:rsidRPr="006C0B1E">
        <w:rPr>
          <w:rStyle w:val="Appelnotedebasdep"/>
          <w:sz w:val="22"/>
          <w:szCs w:val="22"/>
        </w:rPr>
        <w:footnoteRef/>
      </w:r>
      <w:r>
        <w:rPr>
          <w:sz w:val="22"/>
          <w:szCs w:val="22"/>
          <w:rtl/>
          <w:lang w:bidi="ar-DZ"/>
        </w:rPr>
        <w:t xml:space="preserve">- </w:t>
      </w:r>
      <w:r w:rsidRPr="006C0B1E">
        <w:rPr>
          <w:sz w:val="22"/>
          <w:szCs w:val="22"/>
          <w:rtl/>
          <w:lang w:bidi="ar-DZ"/>
        </w:rPr>
        <w:t xml:space="preserve"> أنظر بالتفصيل  ضريفي نادية، تسيير المرفق العام و التحولات الجديدة ،مرجع سابق ص 135.</w:t>
      </w:r>
    </w:p>
  </w:footnote>
  <w:footnote w:id="233">
    <w:p w:rsidR="00E63404" w:rsidRPr="006C0B1E" w:rsidRDefault="00E63404" w:rsidP="00A527E9">
      <w:pPr>
        <w:pStyle w:val="Notedebasdepage"/>
        <w:bidi/>
        <w:rPr>
          <w:rtl/>
          <w:lang w:bidi="ar-DZ"/>
        </w:rPr>
      </w:pPr>
      <w:r w:rsidRPr="006C0B1E">
        <w:rPr>
          <w:rStyle w:val="Appelnotedebasdep"/>
        </w:rPr>
        <w:footnoteRef/>
      </w:r>
      <w:r w:rsidRPr="006C0B1E">
        <w:rPr>
          <w:rFonts w:hint="cs"/>
          <w:rtl/>
        </w:rPr>
        <w:t xml:space="preserve">- </w:t>
      </w:r>
      <w:r w:rsidRPr="006C0B1E">
        <w:rPr>
          <w:sz w:val="22"/>
          <w:szCs w:val="22"/>
          <w:rtl/>
          <w:lang w:bidi="ar-DZ"/>
        </w:rPr>
        <w:t>رأي مجلس الدولة الفرنسي</w:t>
      </w:r>
      <w:r w:rsidRPr="006C0B1E">
        <w:rPr>
          <w:rFonts w:hint="cs"/>
          <w:sz w:val="22"/>
          <w:szCs w:val="22"/>
          <w:rtl/>
          <w:lang w:bidi="ar-DZ"/>
        </w:rPr>
        <w:t xml:space="preserve"> المؤرخ</w:t>
      </w:r>
      <w:r w:rsidRPr="006C0B1E">
        <w:rPr>
          <w:sz w:val="22"/>
          <w:szCs w:val="22"/>
          <w:rtl/>
          <w:lang w:bidi="ar-DZ"/>
        </w:rPr>
        <w:t xml:space="preserve"> في 07 أكتوبر 1986 (غير منشور)</w:t>
      </w:r>
    </w:p>
  </w:footnote>
  <w:footnote w:id="234">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 تسيير المرفق العام و التحولات الجديدة ، مرجع سابق 153-136.</w:t>
      </w:r>
    </w:p>
  </w:footnote>
  <w:footnote w:id="235">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المرسوم التنفيذي رقم 91-419 </w:t>
      </w:r>
      <w:proofErr w:type="gramStart"/>
      <w:r w:rsidRPr="006C0B1E">
        <w:rPr>
          <w:sz w:val="22"/>
          <w:szCs w:val="22"/>
          <w:rtl/>
          <w:lang w:bidi="ar-DZ"/>
        </w:rPr>
        <w:t>مؤرخ</w:t>
      </w:r>
      <w:proofErr w:type="gramEnd"/>
      <w:r w:rsidRPr="006C0B1E">
        <w:rPr>
          <w:sz w:val="22"/>
          <w:szCs w:val="22"/>
          <w:rtl/>
          <w:lang w:bidi="ar-DZ"/>
        </w:rPr>
        <w:t xml:space="preserve"> في 02 نوفمبر 1991، يتعلق بالتنازل عن المنشآت الرياضية، ج ر عدد 54، بتاريخ 03 نوفمبر 1991.</w:t>
      </w:r>
    </w:p>
  </w:footnote>
  <w:footnote w:id="236">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علي صالح ، أسس إبرام عقود تفويض المرفق العام في التشريع الجزائري ص 161.</w:t>
      </w:r>
    </w:p>
  </w:footnote>
  <w:footnote w:id="23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 تفويض المرفق العام في فرنسا و الجزائر مرجع سابق ، ص 74-75.</w:t>
      </w:r>
    </w:p>
  </w:footnote>
  <w:footnote w:id="23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أسس إبرام عقود تفويض المرفق العام في التشريع الجزائري، المرجع السابق ص 163.</w:t>
      </w:r>
    </w:p>
  </w:footnote>
  <w:footnote w:id="239">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فوناس سوهيلة، تفويض المرفق العام في الجزائر، مرجع سابق ص29-30.</w:t>
      </w:r>
    </w:p>
  </w:footnote>
  <w:footnote w:id="240">
    <w:p w:rsidR="00E63404" w:rsidRPr="006C0B1E" w:rsidRDefault="00E63404" w:rsidP="00ED7E9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بكورعبد الغاني، تفويض ا</w:t>
      </w:r>
      <w:r>
        <w:rPr>
          <w:sz w:val="22"/>
          <w:szCs w:val="22"/>
          <w:rtl/>
          <w:lang w:bidi="ar-DZ"/>
        </w:rPr>
        <w:t>لمرفق العام في القانون الجزائري</w:t>
      </w:r>
      <w:r w:rsidRPr="006C0B1E">
        <w:rPr>
          <w:sz w:val="22"/>
          <w:szCs w:val="22"/>
          <w:rtl/>
          <w:lang w:bidi="ar-DZ"/>
        </w:rPr>
        <w:t>، مذكرة لنيل شهادة الماجيستير في القانون العام، كلية الحقوق والعلوم السياسية، جامعة محمد الصديق بن يحي  2009، ص 23.</w:t>
      </w:r>
    </w:p>
  </w:footnote>
  <w:footnote w:id="241">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w:t>
      </w:r>
      <w:r>
        <w:rPr>
          <w:sz w:val="22"/>
          <w:szCs w:val="22"/>
          <w:rtl/>
          <w:lang w:bidi="ar-DZ"/>
        </w:rPr>
        <w:t>مرجع سابق، ص ص</w:t>
      </w:r>
      <w:r w:rsidRPr="006C0B1E">
        <w:rPr>
          <w:sz w:val="22"/>
          <w:szCs w:val="22"/>
          <w:rtl/>
          <w:lang w:bidi="ar-DZ"/>
        </w:rPr>
        <w:t xml:space="preserve"> 77-78.</w:t>
      </w:r>
    </w:p>
  </w:footnote>
  <w:footnote w:id="242">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ضريفي ، المرفق العام بين ضمان المصلحة و هدف المردودية – حالة عقود الامتياز- ، مرجع سابق، ص 92.</w:t>
      </w:r>
    </w:p>
  </w:footnote>
  <w:footnote w:id="243">
    <w:p w:rsidR="00E63404" w:rsidRPr="006C0B1E" w:rsidRDefault="00E63404" w:rsidP="00ED7E9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 من الأمر رقم 05-07 المؤرخ في 23 أوت 2005، الذي يحدد القواعد العامة التي تحكم التعليم في مؤسسة التربية و التعليم الخاصة، ج ر عدد 59، بتاريخ 28 اوت 2005. </w:t>
      </w:r>
    </w:p>
  </w:footnote>
  <w:footnote w:id="244">
    <w:p w:rsidR="00E63404" w:rsidRPr="006C0B1E" w:rsidRDefault="00E63404" w:rsidP="00ED7E9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rFonts w:hint="cs"/>
          <w:sz w:val="22"/>
          <w:szCs w:val="22"/>
          <w:rtl/>
          <w:lang w:bidi="ar-DZ"/>
        </w:rPr>
        <w:t>لتفصيل أكثر</w:t>
      </w:r>
      <w:r w:rsidRPr="006C0B1E">
        <w:rPr>
          <w:sz w:val="22"/>
          <w:szCs w:val="22"/>
          <w:rtl/>
          <w:lang w:bidi="ar-DZ"/>
        </w:rPr>
        <w:t>انظر المرسوم التنفيذي 05-432، المؤرخ في 08 نوفمبر 2005، الذي يحدد شروط إنشاء مؤسسة التربية والتعليم الخاصة ،ج رعدد 74 الصادر بتاريخ 13 نوفمبر 2005.</w:t>
      </w:r>
    </w:p>
  </w:footnote>
  <w:footnote w:id="245">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207 من المرسوم 15-247، </w:t>
      </w:r>
      <w:r>
        <w:rPr>
          <w:rFonts w:hint="cs"/>
          <w:sz w:val="22"/>
          <w:szCs w:val="22"/>
          <w:rtl/>
          <w:lang w:bidi="ar-DZ"/>
        </w:rPr>
        <w:t>المذكورسابقا</w:t>
      </w:r>
      <w:r w:rsidRPr="006C0B1E">
        <w:rPr>
          <w:sz w:val="22"/>
          <w:szCs w:val="22"/>
          <w:rtl/>
          <w:lang w:bidi="ar-DZ"/>
        </w:rPr>
        <w:t>.</w:t>
      </w:r>
    </w:p>
  </w:footnote>
  <w:footnote w:id="246">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 2 من المرسوم 18-199، </w:t>
      </w:r>
      <w:r>
        <w:rPr>
          <w:rFonts w:hint="cs"/>
          <w:sz w:val="22"/>
          <w:szCs w:val="22"/>
          <w:rtl/>
          <w:lang w:bidi="ar-DZ"/>
        </w:rPr>
        <w:t>المذكور سابقا</w:t>
      </w:r>
      <w:r w:rsidRPr="006C0B1E">
        <w:rPr>
          <w:sz w:val="22"/>
          <w:szCs w:val="22"/>
          <w:rtl/>
          <w:lang w:bidi="ar-DZ"/>
        </w:rPr>
        <w:t>.</w:t>
      </w:r>
    </w:p>
  </w:footnote>
  <w:footnote w:id="24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المادة 2 من القانون 03-12 المؤرخ </w:t>
      </w:r>
      <w:proofErr w:type="gramStart"/>
      <w:r w:rsidRPr="006C0B1E">
        <w:rPr>
          <w:sz w:val="22"/>
          <w:szCs w:val="22"/>
          <w:rtl/>
          <w:lang w:bidi="ar-DZ"/>
        </w:rPr>
        <w:t>في</w:t>
      </w:r>
      <w:proofErr w:type="gramEnd"/>
      <w:r w:rsidRPr="006C0B1E">
        <w:rPr>
          <w:sz w:val="22"/>
          <w:szCs w:val="22"/>
          <w:rtl/>
          <w:lang w:bidi="ar-DZ"/>
        </w:rPr>
        <w:t xml:space="preserve"> 26-08-2003، يتعلق بالنقد و القرض، ج ر عدد 52 بتاريخ 27-08-2003.</w:t>
      </w:r>
    </w:p>
  </w:footnote>
  <w:footnote w:id="24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مرجع سابق ، ص 81.</w:t>
      </w:r>
    </w:p>
  </w:footnote>
  <w:footnote w:id="249">
    <w:p w:rsidR="00E63404" w:rsidRPr="006C0B1E" w:rsidRDefault="00E63404" w:rsidP="00980FF2">
      <w:pPr>
        <w:pStyle w:val="Notedebasdepage"/>
        <w:bidi/>
        <w:rPr>
          <w:sz w:val="22"/>
          <w:szCs w:val="22"/>
          <w:rtl/>
          <w:lang w:bidi="ar-DZ"/>
        </w:rPr>
      </w:pPr>
      <w:r w:rsidRPr="006C0B1E">
        <w:rPr>
          <w:rStyle w:val="Appelnotedebasdep"/>
          <w:sz w:val="22"/>
          <w:szCs w:val="22"/>
        </w:rPr>
        <w:footnoteRef/>
      </w:r>
      <w:proofErr w:type="gramStart"/>
      <w:r w:rsidRPr="006C0B1E">
        <w:rPr>
          <w:sz w:val="22"/>
          <w:szCs w:val="22"/>
          <w:rtl/>
          <w:lang w:bidi="ar-DZ"/>
        </w:rPr>
        <w:t>بن</w:t>
      </w:r>
      <w:proofErr w:type="gramEnd"/>
      <w:r w:rsidRPr="006C0B1E">
        <w:rPr>
          <w:sz w:val="22"/>
          <w:szCs w:val="22"/>
          <w:rtl/>
          <w:lang w:bidi="ar-DZ"/>
        </w:rPr>
        <w:t xml:space="preserve"> طيب عبد القادر، لعروسي حليم، إمكانية تسيير المرفق العام بأسلوب التفويض في الجزائر، مرجع سابق ص 722.</w:t>
      </w:r>
    </w:p>
  </w:footnote>
  <w:footnote w:id="250">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تفويض المرفق العام في فرنسا و الجزائر المرجع السابق ص 79.</w:t>
      </w:r>
    </w:p>
  </w:footnote>
  <w:footnote w:id="251">
    <w:p w:rsidR="00E63404" w:rsidRPr="006C0B1E" w:rsidRDefault="00E63404" w:rsidP="002A5C95">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29 من القانون 02-01 المؤرخ في 5 فيفري 2002،  المتعلق بالكهرباء و توزيع الغاز بواسطة القنوات، </w:t>
      </w:r>
      <w:r>
        <w:rPr>
          <w:rFonts w:hint="cs"/>
          <w:sz w:val="22"/>
          <w:szCs w:val="22"/>
          <w:rtl/>
          <w:lang w:bidi="ar-DZ"/>
        </w:rPr>
        <w:t>المذكورسابقا</w:t>
      </w:r>
    </w:p>
  </w:footnote>
  <w:footnote w:id="252">
    <w:p w:rsidR="00E63404" w:rsidRPr="006C0B1E" w:rsidRDefault="00E63404" w:rsidP="002A5C95">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 من المرسوم 18-199، </w:t>
      </w:r>
      <w:r>
        <w:rPr>
          <w:rFonts w:hint="cs"/>
          <w:sz w:val="22"/>
          <w:szCs w:val="22"/>
          <w:rtl/>
          <w:lang w:bidi="ar-DZ"/>
        </w:rPr>
        <w:t>المذكورسابقا</w:t>
      </w:r>
      <w:r w:rsidRPr="006C0B1E">
        <w:rPr>
          <w:sz w:val="22"/>
          <w:szCs w:val="22"/>
          <w:rtl/>
          <w:lang w:bidi="ar-DZ"/>
        </w:rPr>
        <w:t>.</w:t>
      </w:r>
    </w:p>
  </w:footnote>
  <w:footnote w:id="253">
    <w:p w:rsidR="00E63404" w:rsidRPr="006C0B1E" w:rsidRDefault="00E63404" w:rsidP="003F7236">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التعليمة الوزارية رقم 006 المؤرخة في 9 جوان 2019، تتضمن تجسيد أحكام المرسوم التنفيذي رقم 18-199، المؤرخ في 02 أوت 2018، المتضمن تفويض المرفق العام ، </w:t>
      </w:r>
      <w:r>
        <w:rPr>
          <w:rFonts w:hint="cs"/>
          <w:sz w:val="22"/>
          <w:szCs w:val="22"/>
          <w:rtl/>
          <w:lang w:bidi="ar-DZ"/>
        </w:rPr>
        <w:t>المذكورسابقا</w:t>
      </w:r>
    </w:p>
  </w:footnote>
  <w:footnote w:id="254">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 أسس إبرام عقود تفويض المرفق العام في التشريع الجزائري ، مرجع سابق ص ص 162-163.</w:t>
      </w:r>
    </w:p>
  </w:footnote>
  <w:footnote w:id="255">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 الإطار القانوني للشراكة في تسيير المرفق العام ، مرجع سابق ص 60</w:t>
      </w:r>
    </w:p>
  </w:footnote>
  <w:footnote w:id="256">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حجاب </w:t>
      </w:r>
      <w:proofErr w:type="gramStart"/>
      <w:r w:rsidRPr="006C0B1E">
        <w:rPr>
          <w:sz w:val="22"/>
          <w:szCs w:val="22"/>
          <w:rtl/>
          <w:lang w:bidi="ar-DZ"/>
        </w:rPr>
        <w:t>ياسين ،</w:t>
      </w:r>
      <w:proofErr w:type="gramEnd"/>
      <w:r w:rsidRPr="006C0B1E">
        <w:rPr>
          <w:sz w:val="22"/>
          <w:szCs w:val="22"/>
          <w:rtl/>
          <w:lang w:bidi="ar-DZ"/>
        </w:rPr>
        <w:t xml:space="preserve"> مبروكة محرز الإطار القانوني المنظم لتفويضات المرفق العام في التشريع الجزائري  مرجع سابق ص ص 136-137 </w:t>
      </w:r>
    </w:p>
  </w:footnote>
  <w:footnote w:id="25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 ،الإطار القانوني لشراكة في تسيير المرفق في الجزائر العام مرجع سابق  ص 61</w:t>
      </w:r>
    </w:p>
  </w:footnote>
  <w:footnote w:id="25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سردو محمود، عقد التفويض  كأسلوب جديد اتسيير المرافق العامة في الجزائر، مجلة الدراسات القانونية ، المجدل 03، العدد 02، محبر السيادة و العولمة، جامعة يحي فارس المدية ، الجزائر،2017،ص 07.</w:t>
      </w:r>
    </w:p>
    <w:p w:rsidR="00E63404" w:rsidRPr="006C0B1E" w:rsidRDefault="00E63404" w:rsidP="003F7236">
      <w:pPr>
        <w:pStyle w:val="Notedebasdepage"/>
        <w:bidi/>
        <w:rPr>
          <w:sz w:val="22"/>
          <w:szCs w:val="22"/>
          <w:rtl/>
          <w:lang w:bidi="ar-DZ"/>
        </w:rPr>
      </w:pPr>
      <w:r w:rsidRPr="006C0B1E">
        <w:rPr>
          <w:sz w:val="22"/>
          <w:szCs w:val="22"/>
          <w:rtl/>
          <w:lang w:bidi="ar-DZ"/>
        </w:rPr>
        <w:t xml:space="preserve">-  و لتفصيل أكثر أنظرالفصل الرابع من الباب الثالث من القانون 11-10 ، المتعلق بالبلدية ، </w:t>
      </w:r>
      <w:r>
        <w:rPr>
          <w:rFonts w:hint="cs"/>
          <w:sz w:val="22"/>
          <w:szCs w:val="22"/>
          <w:rtl/>
          <w:lang w:bidi="ar-DZ"/>
        </w:rPr>
        <w:t>المذكورسابقا</w:t>
      </w:r>
    </w:p>
  </w:footnote>
  <w:footnote w:id="259">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سردو محمود ،عقد التفويض  كأسلوب جديد اتسيير المرافق العامة في الجزائر، المرجع نفسه، ص 07 </w:t>
      </w:r>
    </w:p>
  </w:footnote>
  <w:footnote w:id="260">
    <w:p w:rsidR="00E63404" w:rsidRPr="001E111C" w:rsidRDefault="00E63404" w:rsidP="00ED7E99">
      <w:pPr>
        <w:autoSpaceDE w:val="0"/>
        <w:autoSpaceDN w:val="0"/>
        <w:adjustRightInd w:val="0"/>
        <w:spacing w:after="0" w:line="240" w:lineRule="auto"/>
        <w:jc w:val="both"/>
        <w:rPr>
          <w:sz w:val="22"/>
          <w:szCs w:val="22"/>
          <w:rtl/>
          <w:lang w:bidi="ar-DZ"/>
        </w:rPr>
      </w:pPr>
      <w:r w:rsidRPr="001E111C">
        <w:rPr>
          <w:rStyle w:val="Appelnotedebasdep"/>
          <w:sz w:val="22"/>
          <w:szCs w:val="22"/>
        </w:rPr>
        <w:footnoteRef/>
      </w:r>
      <w:r w:rsidRPr="001E111C">
        <w:rPr>
          <w:sz w:val="22"/>
          <w:szCs w:val="22"/>
          <w:rtl/>
          <w:lang w:bidi="ar-DZ"/>
        </w:rPr>
        <w:t>-</w:t>
      </w:r>
      <w:r w:rsidRPr="001E111C">
        <w:rPr>
          <w:sz w:val="22"/>
          <w:szCs w:val="22"/>
        </w:rPr>
        <w:t xml:space="preserve">Laure Lagasse et Emeric Chabanne, passation et rédaction des contrats de concession, IGD, Paris 2017, P </w:t>
      </w:r>
      <w:r w:rsidRPr="001E111C">
        <w:rPr>
          <w:sz w:val="22"/>
          <w:szCs w:val="22"/>
          <w:rtl/>
        </w:rPr>
        <w:t>08</w:t>
      </w:r>
    </w:p>
  </w:footnote>
  <w:footnote w:id="261">
    <w:p w:rsidR="00E63404" w:rsidRPr="006C0B1E" w:rsidRDefault="00E63404" w:rsidP="002A5C95">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9 من المرسوم 18-199 ،</w:t>
      </w:r>
      <w:r>
        <w:rPr>
          <w:rFonts w:hint="cs"/>
          <w:sz w:val="22"/>
          <w:szCs w:val="22"/>
          <w:rtl/>
          <w:lang w:bidi="ar-DZ"/>
        </w:rPr>
        <w:t>المذكورسابقا.</w:t>
      </w:r>
    </w:p>
  </w:footnote>
  <w:footnote w:id="262">
    <w:p w:rsidR="00E63404" w:rsidRPr="006C0B1E" w:rsidRDefault="00E63404" w:rsidP="00ED7E99">
      <w:pPr>
        <w:bidi/>
        <w:spacing w:after="0"/>
        <w:jc w:val="both"/>
        <w:rPr>
          <w:rtl/>
          <w:lang w:bidi="ar-DZ"/>
        </w:rPr>
      </w:pPr>
      <w:r w:rsidRPr="006C0B1E">
        <w:rPr>
          <w:rStyle w:val="Appelnotedebasdep"/>
        </w:rPr>
        <w:footnoteRef/>
      </w:r>
      <w:r w:rsidRPr="006C0B1E">
        <w:rPr>
          <w:rtl/>
        </w:rPr>
        <w:t xml:space="preserve">- </w:t>
      </w:r>
      <w:r w:rsidRPr="003F7236">
        <w:rPr>
          <w:sz w:val="22"/>
          <w:szCs w:val="22"/>
          <w:rtl/>
          <w:lang w:bidi="ar-DZ"/>
        </w:rPr>
        <w:t>بعد التوجيهات الأوروبية قام بتوحيد إجراءات إبرام عقد ألامتياز ولم يعد يميز بين عقود الامتياز بسبب موضوعها سواء كانت عقود إمتياز أم غيرها، تخضع لنفس القواعد.(أنظر بركيبة حسام الدين ، تفويض المرفق العام في الجزائر و فرنسا، مرجع سابق ، ص 177</w:t>
      </w:r>
      <w:r w:rsidRPr="00ED7E99">
        <w:rPr>
          <w:sz w:val="28"/>
          <w:szCs w:val="28"/>
          <w:rtl/>
          <w:lang w:bidi="ar-DZ"/>
        </w:rPr>
        <w:t>.</w:t>
      </w:r>
    </w:p>
  </w:footnote>
  <w:footnote w:id="263">
    <w:p w:rsidR="00E63404" w:rsidRPr="001E111C" w:rsidRDefault="00E63404" w:rsidP="00ED7E99">
      <w:pPr>
        <w:autoSpaceDE w:val="0"/>
        <w:autoSpaceDN w:val="0"/>
        <w:adjustRightInd w:val="0"/>
        <w:spacing w:after="0" w:line="240" w:lineRule="auto"/>
        <w:jc w:val="both"/>
        <w:rPr>
          <w:sz w:val="22"/>
          <w:szCs w:val="22"/>
          <w:rtl/>
          <w:lang w:bidi="ar-DZ"/>
        </w:rPr>
      </w:pPr>
      <w:r w:rsidRPr="006C0B1E">
        <w:rPr>
          <w:rStyle w:val="Appelnotedebasdep"/>
        </w:rPr>
        <w:footnoteRef/>
      </w:r>
      <w:r w:rsidRPr="00ED7E99">
        <w:rPr>
          <w:sz w:val="32"/>
          <w:szCs w:val="32"/>
        </w:rPr>
        <w:t>-</w:t>
      </w:r>
      <w:r w:rsidRPr="001E111C">
        <w:rPr>
          <w:sz w:val="22"/>
          <w:szCs w:val="22"/>
        </w:rPr>
        <w:t xml:space="preserve">Laure Lagasse et Emeric Chabanne, passation et rédaction des contrats de concession, IGD, Paris 2017, P </w:t>
      </w:r>
      <w:r w:rsidRPr="001E111C">
        <w:rPr>
          <w:sz w:val="22"/>
          <w:szCs w:val="22"/>
          <w:rtl/>
        </w:rPr>
        <w:t>08</w:t>
      </w:r>
    </w:p>
  </w:footnote>
  <w:footnote w:id="264">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بركيبة حسام الدين،  تفويض المرفق العام في الجزائر و فرنسا مرجع سابق ص، 177.</w:t>
      </w:r>
    </w:p>
  </w:footnote>
  <w:footnote w:id="265">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مروان محي الدين القطب،  طرق خصخصة المرافق العامة، ،مرجع سابق، ص 479. </w:t>
      </w:r>
    </w:p>
  </w:footnote>
  <w:footnote w:id="266">
    <w:p w:rsidR="00E63404" w:rsidRPr="006C0B1E" w:rsidRDefault="00E63404" w:rsidP="002A5C95">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تعتبر الديمقراطية التشاركية  شكل أو صورة جديدة للديمقراطية تتمثل في مشاركة المواطنين مباشرة في مناقشة الشؤون العمومية وإتخاذ القرارات المتعلقة بهم، وتعني كذلك ان يكون للمواطنين دورو راي في صناعة القرارات التي تؤثر في حياتهم سواء بشكل مباشرأو من خلال مؤسسات شرعية وسطية أين يقوم هذا النوع من المشاركة الواسعة على حرية التنظيم وحرية العبير وايضا قدرات المشاركة (أنظر في هذا المرضوع، سي محمد بن زرقة، اليات الديمقراطية التشاركية في الإدارة المحلية، مذكرة لنيل شهادة الماجستير تخصص قانون الإدارة العامة، جامعة جيلالي اليابس سيدي بلعباس كلية الحقوق و العلوم السياسية قسم الحقوق 2016-2017.</w:t>
      </w:r>
    </w:p>
  </w:footnote>
  <w:footnote w:id="267">
    <w:p w:rsidR="00E63404" w:rsidRPr="006C0B1E" w:rsidRDefault="00E63404" w:rsidP="00FE6D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أبو بكر أحمد عثمان، إبرام عقود تفويض المرفق العام في التشريع الفرنسي والتشريعات العربية، مجلة القانون والاعمال جامعة الشارقة 06 أوفريل 2015 ، د ص </w:t>
      </w:r>
    </w:p>
  </w:footnote>
  <w:footnote w:id="268">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210 من المرسوم الرئاسي 15-247 المتضمن </w:t>
      </w:r>
      <w:proofErr w:type="gramStart"/>
      <w:r w:rsidRPr="006C0B1E">
        <w:rPr>
          <w:sz w:val="22"/>
          <w:szCs w:val="22"/>
          <w:rtl/>
          <w:lang w:bidi="ar-DZ"/>
        </w:rPr>
        <w:t>تنظيم</w:t>
      </w:r>
      <w:proofErr w:type="gramEnd"/>
      <w:r w:rsidRPr="006C0B1E">
        <w:rPr>
          <w:sz w:val="22"/>
          <w:szCs w:val="22"/>
          <w:rtl/>
          <w:lang w:bidi="ar-DZ"/>
        </w:rPr>
        <w:t xml:space="preserve"> الصفقات العمومية و تفويضات المرفق العام، </w:t>
      </w:r>
      <w:r>
        <w:rPr>
          <w:rFonts w:hint="cs"/>
          <w:sz w:val="22"/>
          <w:szCs w:val="22"/>
          <w:rtl/>
          <w:lang w:bidi="ar-DZ"/>
        </w:rPr>
        <w:t>المذكور سابقا</w:t>
      </w:r>
      <w:r w:rsidRPr="006C0B1E">
        <w:rPr>
          <w:sz w:val="22"/>
          <w:szCs w:val="22"/>
          <w:rtl/>
          <w:lang w:bidi="ar-DZ"/>
        </w:rPr>
        <w:t>.</w:t>
      </w:r>
    </w:p>
  </w:footnote>
  <w:footnote w:id="269">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بركيبة حسام الدين ، تفويض المرفق العام في فرنسا و الجزائر المرجع السابق ، ص 179</w:t>
      </w:r>
    </w:p>
  </w:footnote>
  <w:footnote w:id="270">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210 من المرسوم 15-247 المتضمن تنظيم الصفقات و تفويضات المرفق العام ، </w:t>
      </w:r>
      <w:r>
        <w:rPr>
          <w:rFonts w:hint="cs"/>
          <w:sz w:val="22"/>
          <w:szCs w:val="22"/>
          <w:rtl/>
          <w:lang w:bidi="ar-DZ"/>
        </w:rPr>
        <w:t>المذكورسابقا</w:t>
      </w:r>
    </w:p>
  </w:footnote>
  <w:footnote w:id="271">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تفويض المرفق العام في فرنسا و الجزائر مرجع سابق، ص 180</w:t>
      </w:r>
    </w:p>
  </w:footnote>
  <w:footnote w:id="272">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مروان محي الدين القطب،  طرق خصخصة المرافق العامة،مرجع سابق، ص 482</w:t>
      </w:r>
    </w:p>
  </w:footnote>
  <w:footnote w:id="273">
    <w:p w:rsidR="00E63404" w:rsidRPr="006C0B1E" w:rsidRDefault="00E63404" w:rsidP="001939CC">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أبو بكر أحمد </w:t>
      </w:r>
      <w:proofErr w:type="gramStart"/>
      <w:r w:rsidRPr="006C0B1E">
        <w:rPr>
          <w:sz w:val="22"/>
          <w:szCs w:val="22"/>
          <w:rtl/>
          <w:lang w:bidi="ar-DZ"/>
        </w:rPr>
        <w:t>عثمان ،</w:t>
      </w:r>
      <w:proofErr w:type="gramEnd"/>
      <w:r w:rsidRPr="006C0B1E">
        <w:rPr>
          <w:sz w:val="22"/>
          <w:szCs w:val="22"/>
          <w:rtl/>
          <w:lang w:bidi="ar-DZ"/>
        </w:rPr>
        <w:t xml:space="preserve"> عقود تفويض المرفق العام دراسة تحليلية مقارنة دار الجامع</w:t>
      </w:r>
      <w:r w:rsidRPr="006C0B1E">
        <w:rPr>
          <w:rFonts w:hint="cs"/>
          <w:sz w:val="22"/>
          <w:szCs w:val="22"/>
          <w:rtl/>
          <w:lang w:bidi="ar-DZ"/>
        </w:rPr>
        <w:t>ة</w:t>
      </w:r>
      <w:r w:rsidRPr="006C0B1E">
        <w:rPr>
          <w:sz w:val="22"/>
          <w:szCs w:val="22"/>
          <w:rtl/>
          <w:lang w:bidi="ar-DZ"/>
        </w:rPr>
        <w:t xml:space="preserve"> الجديدة مصر 2015 ، ص 131.</w:t>
      </w:r>
    </w:p>
  </w:footnote>
  <w:footnote w:id="274">
    <w:p w:rsidR="00E63404" w:rsidRPr="006C0B1E" w:rsidRDefault="00E63404" w:rsidP="003F7236">
      <w:pPr>
        <w:bidi/>
        <w:spacing w:after="0"/>
        <w:jc w:val="both"/>
        <w:rPr>
          <w:rtl/>
          <w:lang w:bidi="ar-DZ"/>
        </w:rPr>
      </w:pPr>
      <w:r w:rsidRPr="006C0B1E">
        <w:rPr>
          <w:rStyle w:val="Appelnotedebasdep"/>
        </w:rPr>
        <w:footnoteRef/>
      </w:r>
      <w:r w:rsidRPr="006C0B1E">
        <w:rPr>
          <w:rtl/>
          <w:lang w:bidi="ar-DZ"/>
        </w:rPr>
        <w:t xml:space="preserve">- </w:t>
      </w:r>
      <w:r w:rsidRPr="00BE23C6">
        <w:rPr>
          <w:sz w:val="22"/>
          <w:szCs w:val="22"/>
          <w:rtl/>
          <w:lang w:bidi="ar-DZ"/>
        </w:rPr>
        <w:t>ضريفي نادية، قرير نوارة، حوكمة النفقات العمومية في إطار الرقابة البعدية لتفويض المرفق العام ،  مداخلة في إطار فعالية الملتقى الدوليالفساد بين نصوص القانون و تحديات العولمة ، جامعة محمد البشير الإبراهيمي –برج بوعريريج -كلية الحقوق والعلوم السياسيةقسم الحقوق المنعقد  يومي 18-19 ماي 2021 ص 5</w:t>
      </w:r>
    </w:p>
  </w:footnote>
  <w:footnote w:id="275">
    <w:p w:rsidR="00E63404" w:rsidRPr="006C0B1E" w:rsidRDefault="00E63404" w:rsidP="00980FF2">
      <w:pPr>
        <w:pStyle w:val="Notedebasdepage"/>
        <w:bidi/>
        <w:rPr>
          <w:sz w:val="22"/>
          <w:szCs w:val="22"/>
          <w:rtl/>
          <w:lang w:bidi="ar-DZ"/>
        </w:rPr>
      </w:pPr>
      <w:r w:rsidRPr="006C0B1E">
        <w:rPr>
          <w:rStyle w:val="Appelnotedebasdep"/>
          <w:sz w:val="22"/>
          <w:szCs w:val="22"/>
        </w:rPr>
        <w:footnoteRef/>
      </w:r>
      <w:r>
        <w:rPr>
          <w:sz w:val="22"/>
          <w:szCs w:val="22"/>
          <w:rtl/>
          <w:lang w:bidi="ar-DZ"/>
        </w:rPr>
        <w:t>- مروان محي الدين القطب</w:t>
      </w:r>
      <w:r w:rsidRPr="006C0B1E">
        <w:rPr>
          <w:sz w:val="22"/>
          <w:szCs w:val="22"/>
          <w:rtl/>
          <w:lang w:bidi="ar-DZ"/>
        </w:rPr>
        <w:t>،طرق خصخصة المرافق العامة، مرجع سابق، ص 482</w:t>
      </w:r>
    </w:p>
  </w:footnote>
  <w:footnote w:id="276">
    <w:p w:rsidR="00E63404" w:rsidRPr="006C0B1E" w:rsidRDefault="00E63404" w:rsidP="00B97565">
      <w:pPr>
        <w:autoSpaceDE w:val="0"/>
        <w:autoSpaceDN w:val="0"/>
        <w:adjustRightInd w:val="0"/>
        <w:spacing w:after="0" w:line="240" w:lineRule="auto"/>
        <w:jc w:val="left"/>
        <w:rPr>
          <w:lang w:bidi="ar-DZ"/>
        </w:rPr>
      </w:pPr>
      <w:r w:rsidRPr="006C0B1E">
        <w:rPr>
          <w:rStyle w:val="Appelnotedebasdep"/>
        </w:rPr>
        <w:footnoteRef/>
      </w:r>
      <w:r w:rsidRPr="006C0B1E">
        <w:rPr>
          <w:rtl/>
          <w:lang w:bidi="ar-DZ"/>
        </w:rPr>
        <w:t>-</w:t>
      </w:r>
      <w:r w:rsidRPr="003F7236">
        <w:rPr>
          <w:sz w:val="22"/>
          <w:szCs w:val="22"/>
        </w:rPr>
        <w:t>J-F. Auby: La Délégation de Service Public, Guide Pratique, Dalloz, Paris, 1997 </w:t>
      </w:r>
      <w:proofErr w:type="gramStart"/>
      <w:r w:rsidRPr="003F7236">
        <w:rPr>
          <w:sz w:val="22"/>
          <w:szCs w:val="22"/>
        </w:rPr>
        <w:t>;P</w:t>
      </w:r>
      <w:proofErr w:type="gramEnd"/>
      <w:r w:rsidRPr="003F7236">
        <w:rPr>
          <w:sz w:val="22"/>
          <w:szCs w:val="22"/>
        </w:rPr>
        <w:t xml:space="preserve"> 145.</w:t>
      </w:r>
    </w:p>
  </w:footnote>
  <w:footnote w:id="27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مروان محي الدين القطب ، </w:t>
      </w:r>
      <w:r w:rsidRPr="006C0B1E">
        <w:rPr>
          <w:sz w:val="22"/>
          <w:szCs w:val="22"/>
          <w:rtl/>
          <w:lang w:bidi="ar-DZ"/>
        </w:rPr>
        <w:t>طرق خصخصة المرافق العامة،</w:t>
      </w:r>
      <w:r w:rsidRPr="006C0B1E">
        <w:rPr>
          <w:sz w:val="22"/>
          <w:szCs w:val="22"/>
          <w:rtl/>
        </w:rPr>
        <w:t>مرجع سابق ص 496.</w:t>
      </w:r>
    </w:p>
  </w:footnote>
  <w:footnote w:id="27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-أبو بكر أحمد </w:t>
      </w:r>
      <w:proofErr w:type="gramStart"/>
      <w:r w:rsidRPr="006C0B1E">
        <w:rPr>
          <w:sz w:val="22"/>
          <w:szCs w:val="22"/>
          <w:rtl/>
          <w:lang w:bidi="ar-DZ"/>
        </w:rPr>
        <w:t>عثمان ،</w:t>
      </w:r>
      <w:proofErr w:type="gramEnd"/>
      <w:r w:rsidRPr="006C0B1E">
        <w:rPr>
          <w:sz w:val="22"/>
          <w:szCs w:val="22"/>
          <w:rtl/>
          <w:lang w:bidi="ar-DZ"/>
        </w:rPr>
        <w:t xml:space="preserve"> إبرام عقود تفويض المرفق العام في التشريع الفرنسي و التشريعات العربية ، مرجع سابق ،د ص.</w:t>
      </w:r>
    </w:p>
  </w:footnote>
  <w:footnote w:id="279">
    <w:p w:rsidR="00E63404" w:rsidRPr="006C0B1E" w:rsidRDefault="00E63404" w:rsidP="008C3292">
      <w:pPr>
        <w:autoSpaceDE w:val="0"/>
        <w:autoSpaceDN w:val="0"/>
        <w:adjustRightInd w:val="0"/>
        <w:spacing w:after="0" w:line="240" w:lineRule="auto"/>
        <w:jc w:val="both"/>
        <w:rPr>
          <w:rtl/>
          <w:lang w:bidi="ar-DZ"/>
        </w:rPr>
      </w:pPr>
      <w:r w:rsidRPr="006C0B1E">
        <w:rPr>
          <w:rStyle w:val="Appelnotedebasdep"/>
        </w:rPr>
        <w:footnoteRef/>
      </w:r>
      <w:r w:rsidRPr="006C0B1E">
        <w:rPr>
          <w:rtl/>
          <w:lang w:bidi="ar-DZ"/>
        </w:rPr>
        <w:t>-</w:t>
      </w:r>
      <w:r w:rsidRPr="001E111C">
        <w:rPr>
          <w:sz w:val="22"/>
          <w:szCs w:val="22"/>
        </w:rPr>
        <w:t>Voir l'Art 34/1 de l’ordonnance n°2016-65 du 29 janvier 2016 relative aux contrats de concession</w:t>
      </w:r>
      <w:r w:rsidRPr="006C0B1E">
        <w:t>.</w:t>
      </w:r>
    </w:p>
  </w:footnote>
  <w:footnote w:id="280">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المواد من 53 إلى 56 من المرسوم 18-199 ، المتضمن تفويض المرفق العام</w:t>
      </w:r>
      <w:r>
        <w:rPr>
          <w:rFonts w:hint="cs"/>
          <w:sz w:val="22"/>
          <w:szCs w:val="22"/>
          <w:rtl/>
          <w:lang w:bidi="ar-DZ"/>
        </w:rPr>
        <w:t>،المذكورسابقا.</w:t>
      </w:r>
    </w:p>
  </w:footnote>
  <w:footnote w:id="281">
    <w:p w:rsidR="00E63404" w:rsidRPr="006C0B1E" w:rsidRDefault="00E63404" w:rsidP="00A57AD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نصت عليه الإتفاقية الأوروية في الحيثية 52 على أن مدة العقد يجب أن تكون في الحد المعقول لتمكين صاحب الإمتياز من تغطية تكاليف الإستثمار ولإستغلال المرفق العام في ظروف عادية مع مراعاة الأهدف التعاقدية المتمثلة في جودة الخدمة و تسعيرة الخدمة المقدمة للمستخدمين</w:t>
      </w:r>
    </w:p>
    <w:p w:rsidR="00E63404" w:rsidRPr="006C0B1E" w:rsidRDefault="00E63404" w:rsidP="00A57AD7">
      <w:pPr>
        <w:pStyle w:val="Notedebasdepage"/>
        <w:jc w:val="both"/>
        <w:rPr>
          <w:sz w:val="22"/>
          <w:szCs w:val="22"/>
          <w:rtl/>
          <w:lang w:bidi="ar-DZ"/>
        </w:rPr>
      </w:pPr>
      <w:r w:rsidRPr="006C0B1E">
        <w:rPr>
          <w:sz w:val="22"/>
          <w:szCs w:val="22"/>
          <w:rtl/>
          <w:lang w:bidi="ar-DZ"/>
        </w:rPr>
        <w:t>-</w:t>
      </w:r>
      <w:r w:rsidRPr="006C0B1E">
        <w:rPr>
          <w:sz w:val="22"/>
          <w:szCs w:val="22"/>
        </w:rPr>
        <w:t xml:space="preserve">Voir DIRECTIVE 2014/23/UE DU PARLEMENT EUROPÉEN ET DU CONSEIL du 26 février 2014 sur l’attribution de contrats de concession, JOUE n° L 94/1 le28.3.2014 </w:t>
      </w:r>
      <w:r w:rsidRPr="006C0B1E">
        <w:rPr>
          <w:b/>
          <w:bCs/>
          <w:sz w:val="22"/>
          <w:szCs w:val="22"/>
        </w:rPr>
        <w:t>"la durée devrait être limitée à la période au cours de laquelle on peut raisonnablement escompter que le concessionnaire recouvre les investissements consentis pour l’exploitation des travaux et des services et obtienne un retour sur les capitaux investis dans des conditions d’exploitation normales, compte tenu des objectifs contractuels spécifiques à la réalisation desquels le concessionnaire s’est engagé pour respecter les exigences concernant, par exemple, la qualité ou le prix pour les utilisateurs.</w:t>
      </w:r>
    </w:p>
  </w:footnote>
  <w:footnote w:id="282">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وليد حيدر جابر مرجع سابق ص 533.</w:t>
      </w:r>
    </w:p>
  </w:footnote>
  <w:footnote w:id="283">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rPr>
        <w:t>- لتفصيل أكثر أنظر المادة 59 من المرسوم 18-199 المتضمن تفويض المرفق العام،</w:t>
      </w:r>
      <w:r>
        <w:rPr>
          <w:rFonts w:hint="cs"/>
          <w:sz w:val="22"/>
          <w:szCs w:val="22"/>
          <w:rtl/>
          <w:lang w:bidi="ar-DZ"/>
        </w:rPr>
        <w:t>المذكورسابقا</w:t>
      </w:r>
    </w:p>
  </w:footnote>
  <w:footnote w:id="284">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 xml:space="preserve">لتفصيل أكثر أنظر االمواد من53 إلى 57 من  المرسوم 18-199 المتضمن تفويض المرفق العام، </w:t>
      </w:r>
      <w:r>
        <w:rPr>
          <w:rFonts w:hint="cs"/>
          <w:sz w:val="22"/>
          <w:szCs w:val="22"/>
          <w:rtl/>
          <w:lang w:bidi="ar-DZ"/>
        </w:rPr>
        <w:t>المذكورسابقا</w:t>
      </w:r>
      <w:r w:rsidRPr="006C0B1E">
        <w:rPr>
          <w:sz w:val="22"/>
          <w:szCs w:val="22"/>
          <w:rtl/>
        </w:rPr>
        <w:t>.</w:t>
      </w:r>
    </w:p>
  </w:footnote>
  <w:footnote w:id="285">
    <w:p w:rsidR="00E63404" w:rsidRPr="006C0B1E" w:rsidRDefault="00E63404" w:rsidP="00A57AD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مخلوف باهية ، المدة في عقود تفويض المرافق العامة، المجلة الأكادمية للبحث القانوني، المجلد 10، العدد 03، جامعة عبد الرحمن ميرة – بجاية-2019  ص 96.</w:t>
      </w:r>
    </w:p>
  </w:footnote>
  <w:footnote w:id="286">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6C0B1E">
        <w:rPr>
          <w:sz w:val="22"/>
          <w:szCs w:val="22"/>
          <w:rtl/>
        </w:rPr>
        <w:t xml:space="preserve">لتفصيل أكثر أنظر المادة 59 من المرسوم 18-199 المتضمن تفويض المرفق العام، </w:t>
      </w:r>
      <w:r>
        <w:rPr>
          <w:rFonts w:hint="cs"/>
          <w:sz w:val="22"/>
          <w:szCs w:val="22"/>
          <w:rtl/>
          <w:lang w:bidi="ar-DZ"/>
        </w:rPr>
        <w:t>المذكورسابقا.</w:t>
      </w:r>
    </w:p>
  </w:footnote>
  <w:footnote w:id="287">
    <w:p w:rsidR="00E63404" w:rsidRPr="006C0B1E" w:rsidRDefault="00E63404" w:rsidP="003F7236">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w:t>
      </w:r>
      <w:proofErr w:type="gramStart"/>
      <w:r w:rsidRPr="006C0B1E">
        <w:rPr>
          <w:sz w:val="22"/>
          <w:szCs w:val="22"/>
          <w:rtl/>
          <w:lang w:bidi="ar-DZ"/>
        </w:rPr>
        <w:t>التعليمة</w:t>
      </w:r>
      <w:proofErr w:type="gramEnd"/>
      <w:r w:rsidRPr="006C0B1E">
        <w:rPr>
          <w:sz w:val="22"/>
          <w:szCs w:val="22"/>
          <w:rtl/>
          <w:lang w:bidi="ar-DZ"/>
        </w:rPr>
        <w:t xml:space="preserve"> الوزارية </w:t>
      </w:r>
      <w:r w:rsidRPr="006C0B1E">
        <w:rPr>
          <w:sz w:val="22"/>
          <w:szCs w:val="22"/>
          <w:lang w:bidi="ar-DZ"/>
        </w:rPr>
        <w:t xml:space="preserve">    842/3.94</w:t>
      </w:r>
      <w:r w:rsidRPr="006C0B1E">
        <w:rPr>
          <w:sz w:val="22"/>
          <w:szCs w:val="22"/>
          <w:rtl/>
          <w:lang w:bidi="ar-DZ"/>
        </w:rPr>
        <w:t xml:space="preserve">متعلقة بإمتياز المرافق العمومية المحلية و تأجيرها </w:t>
      </w:r>
      <w:r>
        <w:rPr>
          <w:rFonts w:hint="cs"/>
          <w:sz w:val="22"/>
          <w:szCs w:val="22"/>
          <w:rtl/>
          <w:lang w:bidi="ar-DZ"/>
        </w:rPr>
        <w:t>المذكورسابقا</w:t>
      </w:r>
    </w:p>
  </w:footnote>
  <w:footnote w:id="28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عماربوضياف، شرح تنظيم الصفقات العمومية ، القسم الأول ، دار جسور، سنة 2017  ص </w:t>
      </w:r>
      <w:r w:rsidRPr="006C0B1E">
        <w:rPr>
          <w:sz w:val="22"/>
          <w:szCs w:val="22"/>
          <w:lang w:bidi="ar-DZ"/>
        </w:rPr>
        <w:t>242</w:t>
      </w:r>
      <w:r w:rsidRPr="006C0B1E">
        <w:rPr>
          <w:sz w:val="22"/>
          <w:szCs w:val="22"/>
          <w:rtl/>
          <w:lang w:bidi="ar-DZ"/>
        </w:rPr>
        <w:t>.</w:t>
      </w:r>
    </w:p>
  </w:footnote>
  <w:footnote w:id="289">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w:t>
      </w:r>
      <w:r w:rsidRPr="006C0B1E">
        <w:rPr>
          <w:sz w:val="22"/>
          <w:szCs w:val="22"/>
          <w:lang w:bidi="ar-DZ"/>
        </w:rPr>
        <w:t>01-06</w:t>
      </w:r>
      <w:r w:rsidRPr="006C0B1E">
        <w:rPr>
          <w:sz w:val="22"/>
          <w:szCs w:val="22"/>
          <w:rtl/>
          <w:lang w:bidi="ar-DZ"/>
        </w:rPr>
        <w:t xml:space="preserve"> المتعلق بالوقاية من ال</w:t>
      </w:r>
      <w:r>
        <w:rPr>
          <w:sz w:val="22"/>
          <w:szCs w:val="22"/>
          <w:rtl/>
          <w:lang w:bidi="ar-DZ"/>
        </w:rPr>
        <w:t>فساد ومكافحته</w:t>
      </w:r>
      <w:r w:rsidRPr="006C0B1E">
        <w:rPr>
          <w:sz w:val="22"/>
          <w:szCs w:val="22"/>
          <w:rtl/>
          <w:lang w:bidi="ar-DZ"/>
        </w:rPr>
        <w:t>،</w:t>
      </w:r>
      <w:r>
        <w:rPr>
          <w:rFonts w:hint="cs"/>
          <w:sz w:val="22"/>
          <w:szCs w:val="22"/>
          <w:rtl/>
          <w:lang w:bidi="ar-DZ"/>
        </w:rPr>
        <w:t>المذكورسابقا</w:t>
      </w:r>
    </w:p>
  </w:footnote>
  <w:footnote w:id="290">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التاسعة من القانون </w:t>
      </w:r>
      <w:r w:rsidRPr="006C0B1E">
        <w:rPr>
          <w:sz w:val="22"/>
          <w:szCs w:val="22"/>
          <w:lang w:bidi="ar-DZ"/>
        </w:rPr>
        <w:t>01-06</w:t>
      </w:r>
      <w:r w:rsidRPr="006C0B1E">
        <w:rPr>
          <w:sz w:val="22"/>
          <w:szCs w:val="22"/>
          <w:rtl/>
          <w:lang w:bidi="ar-DZ"/>
        </w:rPr>
        <w:t xml:space="preserve">، </w:t>
      </w:r>
      <w:r>
        <w:rPr>
          <w:rFonts w:hint="cs"/>
          <w:sz w:val="22"/>
          <w:szCs w:val="22"/>
          <w:rtl/>
          <w:lang w:bidi="ar-DZ"/>
        </w:rPr>
        <w:t>المذكورسابقا</w:t>
      </w:r>
      <w:r w:rsidRPr="006C0B1E">
        <w:rPr>
          <w:sz w:val="22"/>
          <w:szCs w:val="22"/>
          <w:rtl/>
          <w:lang w:bidi="ar-DZ"/>
        </w:rPr>
        <w:t xml:space="preserve">.   </w:t>
      </w:r>
    </w:p>
  </w:footnote>
  <w:footnote w:id="291">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عمار عوابدي ، القانون الإداري ، الجزء الثاني النشاط الإداري – د م ج، الجزائر، الطبعة الخامسة </w:t>
      </w:r>
      <w:r w:rsidRPr="006C0B1E">
        <w:rPr>
          <w:sz w:val="22"/>
          <w:szCs w:val="22"/>
          <w:lang w:bidi="ar-DZ"/>
        </w:rPr>
        <w:t>2008</w:t>
      </w:r>
      <w:r w:rsidRPr="006C0B1E">
        <w:rPr>
          <w:sz w:val="22"/>
          <w:szCs w:val="22"/>
          <w:rtl/>
          <w:lang w:bidi="ar-DZ"/>
        </w:rPr>
        <w:t xml:space="preserve"> ص </w:t>
      </w:r>
      <w:r w:rsidRPr="006C0B1E">
        <w:rPr>
          <w:sz w:val="22"/>
          <w:szCs w:val="22"/>
          <w:lang w:bidi="ar-DZ"/>
        </w:rPr>
        <w:t>53</w:t>
      </w:r>
      <w:r w:rsidRPr="006C0B1E">
        <w:rPr>
          <w:sz w:val="22"/>
          <w:szCs w:val="22"/>
          <w:rtl/>
          <w:lang w:bidi="ar-DZ"/>
        </w:rPr>
        <w:t xml:space="preserve">.  </w:t>
      </w:r>
    </w:p>
  </w:footnote>
  <w:footnote w:id="292">
    <w:p w:rsidR="00E63404" w:rsidRPr="003F7236"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3F7236">
        <w:rPr>
          <w:sz w:val="22"/>
          <w:szCs w:val="22"/>
          <w:rtl/>
          <w:lang w:bidi="ar-DZ"/>
        </w:rPr>
        <w:t xml:space="preserve">محمد الصغير بعلي، العقود </w:t>
      </w:r>
      <w:proofErr w:type="gramStart"/>
      <w:r w:rsidRPr="003F7236">
        <w:rPr>
          <w:sz w:val="22"/>
          <w:szCs w:val="22"/>
          <w:rtl/>
          <w:lang w:bidi="ar-DZ"/>
        </w:rPr>
        <w:t>الإدارية ،</w:t>
      </w:r>
      <w:proofErr w:type="gramEnd"/>
      <w:r w:rsidRPr="003F7236">
        <w:rPr>
          <w:sz w:val="22"/>
          <w:szCs w:val="22"/>
          <w:rtl/>
          <w:lang w:bidi="ar-DZ"/>
        </w:rPr>
        <w:t xml:space="preserve"> دار العلوم للنشر و التوزيع ، الجزائر، </w:t>
      </w:r>
      <w:r w:rsidRPr="003F7236">
        <w:rPr>
          <w:sz w:val="22"/>
          <w:szCs w:val="22"/>
          <w:lang w:bidi="ar-DZ"/>
        </w:rPr>
        <w:t>2005</w:t>
      </w:r>
      <w:r w:rsidRPr="003F7236">
        <w:rPr>
          <w:sz w:val="22"/>
          <w:szCs w:val="22"/>
          <w:rtl/>
          <w:lang w:bidi="ar-DZ"/>
        </w:rPr>
        <w:t xml:space="preserve">،ص </w:t>
      </w:r>
      <w:r w:rsidRPr="003F7236">
        <w:rPr>
          <w:sz w:val="22"/>
          <w:szCs w:val="22"/>
          <w:lang w:bidi="ar-DZ"/>
        </w:rPr>
        <w:t>48</w:t>
      </w:r>
      <w:r w:rsidRPr="003F7236">
        <w:rPr>
          <w:sz w:val="22"/>
          <w:szCs w:val="22"/>
          <w:rtl/>
          <w:lang w:bidi="ar-DZ"/>
        </w:rPr>
        <w:t xml:space="preserve">.  </w:t>
      </w:r>
    </w:p>
  </w:footnote>
  <w:footnote w:id="293">
    <w:p w:rsidR="00E63404" w:rsidRPr="003F7236" w:rsidRDefault="00E63404" w:rsidP="001939CC">
      <w:pPr>
        <w:pStyle w:val="Notedebasdepage"/>
        <w:rPr>
          <w:sz w:val="22"/>
          <w:szCs w:val="22"/>
          <w:lang w:bidi="ar-DZ"/>
        </w:rPr>
      </w:pPr>
      <w:r w:rsidRPr="003F7236">
        <w:rPr>
          <w:rStyle w:val="Appelnotedebasdep"/>
          <w:sz w:val="22"/>
          <w:szCs w:val="22"/>
        </w:rPr>
        <w:footnoteRef/>
      </w:r>
      <w:r w:rsidRPr="003F7236">
        <w:rPr>
          <w:sz w:val="22"/>
          <w:szCs w:val="22"/>
          <w:rtl/>
          <w:lang w:bidi="ar-DZ"/>
        </w:rPr>
        <w:t xml:space="preserve">- </w:t>
      </w:r>
      <w:r w:rsidRPr="003F7236">
        <w:rPr>
          <w:sz w:val="22"/>
          <w:szCs w:val="22"/>
        </w:rPr>
        <w:t xml:space="preserve">Cherif Bennadji, </w:t>
      </w:r>
      <w:r w:rsidRPr="003F7236">
        <w:rPr>
          <w:b/>
          <w:bCs/>
          <w:sz w:val="22"/>
          <w:szCs w:val="22"/>
        </w:rPr>
        <w:t>L'évolution De La Réglementation Des Marchés Publics En Algérie</w:t>
      </w:r>
      <w:r w:rsidRPr="003F7236">
        <w:rPr>
          <w:sz w:val="22"/>
          <w:szCs w:val="22"/>
        </w:rPr>
        <w:t>, Thèse De Doctorat Soutenue à L'université D'Alger, Algérie, 1991, Tom 2, P517</w:t>
      </w:r>
      <w:r w:rsidRPr="003F7236">
        <w:rPr>
          <w:sz w:val="22"/>
          <w:szCs w:val="22"/>
          <w:rtl/>
        </w:rPr>
        <w:t>.</w:t>
      </w:r>
    </w:p>
  </w:footnote>
  <w:footnote w:id="294">
    <w:p w:rsidR="00E63404" w:rsidRPr="003F7236" w:rsidRDefault="00E63404" w:rsidP="00980FF2">
      <w:pPr>
        <w:pStyle w:val="Notedebasdepage"/>
        <w:bidi/>
        <w:rPr>
          <w:sz w:val="22"/>
          <w:szCs w:val="22"/>
          <w:rtl/>
          <w:lang w:bidi="ar-DZ"/>
        </w:rPr>
      </w:pPr>
      <w:r w:rsidRPr="003F7236">
        <w:rPr>
          <w:rStyle w:val="Appelnotedebasdep"/>
          <w:sz w:val="22"/>
          <w:szCs w:val="22"/>
        </w:rPr>
        <w:footnoteRef/>
      </w:r>
      <w:r w:rsidRPr="003F7236">
        <w:rPr>
          <w:sz w:val="22"/>
          <w:szCs w:val="22"/>
          <w:rtl/>
          <w:lang w:bidi="ar-DZ"/>
        </w:rPr>
        <w:t>- ضريفي نادية، تسيير المرفق العام و التحولات الجديدة،مذكرة ماجيستير، مرجع سابق</w:t>
      </w:r>
      <w:r w:rsidRPr="003F7236">
        <w:rPr>
          <w:rFonts w:hint="cs"/>
          <w:sz w:val="22"/>
          <w:szCs w:val="22"/>
          <w:rtl/>
          <w:lang w:bidi="ar-DZ"/>
        </w:rPr>
        <w:t xml:space="preserve">، </w:t>
      </w:r>
      <w:r w:rsidRPr="003F7236">
        <w:rPr>
          <w:sz w:val="22"/>
          <w:szCs w:val="22"/>
          <w:rtl/>
          <w:lang w:bidi="ar-DZ"/>
        </w:rPr>
        <w:t xml:space="preserve">ص </w:t>
      </w:r>
      <w:r w:rsidRPr="003F7236">
        <w:rPr>
          <w:sz w:val="22"/>
          <w:szCs w:val="22"/>
          <w:lang w:bidi="ar-DZ"/>
        </w:rPr>
        <w:t>129</w:t>
      </w:r>
      <w:r w:rsidRPr="003F7236">
        <w:rPr>
          <w:sz w:val="22"/>
          <w:szCs w:val="22"/>
          <w:rtl/>
          <w:lang w:bidi="ar-DZ"/>
        </w:rPr>
        <w:t>.</w:t>
      </w:r>
    </w:p>
  </w:footnote>
  <w:footnote w:id="295">
    <w:p w:rsidR="00E63404" w:rsidRPr="003F7236" w:rsidRDefault="00E63404" w:rsidP="00980FF2">
      <w:pPr>
        <w:pStyle w:val="Notedebasdepage"/>
        <w:rPr>
          <w:sz w:val="22"/>
          <w:szCs w:val="22"/>
          <w:rtl/>
          <w:lang w:bidi="ar-DZ"/>
        </w:rPr>
      </w:pPr>
      <w:r w:rsidRPr="003F7236">
        <w:rPr>
          <w:rStyle w:val="Appelnotedebasdep"/>
          <w:sz w:val="22"/>
          <w:szCs w:val="22"/>
        </w:rPr>
        <w:footnoteRef/>
      </w:r>
      <w:r w:rsidRPr="003F7236">
        <w:rPr>
          <w:sz w:val="22"/>
          <w:szCs w:val="22"/>
          <w:rtl/>
          <w:lang w:bidi="ar-DZ"/>
        </w:rPr>
        <w:t xml:space="preserve">- </w:t>
      </w:r>
      <w:r w:rsidRPr="003F7236">
        <w:rPr>
          <w:sz w:val="22"/>
          <w:szCs w:val="22"/>
        </w:rPr>
        <w:t xml:space="preserve">Allaire Frédéric, </w:t>
      </w:r>
      <w:r w:rsidRPr="003F7236">
        <w:rPr>
          <w:b/>
          <w:bCs/>
          <w:sz w:val="22"/>
          <w:szCs w:val="22"/>
        </w:rPr>
        <w:t>L’essentiel du Droit des marchés publics</w:t>
      </w:r>
      <w:r w:rsidRPr="003F7236">
        <w:rPr>
          <w:sz w:val="22"/>
          <w:szCs w:val="22"/>
        </w:rPr>
        <w:t>, Galino Editeur, Lextenso Editions, Paris, France, 2009, p. 41.</w:t>
      </w:r>
    </w:p>
  </w:footnote>
  <w:footnote w:id="296">
    <w:p w:rsidR="00E63404" w:rsidRPr="006C0B1E" w:rsidRDefault="00E63404" w:rsidP="00980FF2">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خيرة بن سالم ، الأليات القانونية لتكريس مبدأ المنافسة في الصفقات العمومية، أطروحة لنيل شهادة الدكتوراة في العلوم تخصص علوم قانونية،قسم التجريم في الصفقات العمومية، كلية الحقوق و العلوم السياسية ، جامعة جيلالي ليابس سيدي بلعباس، الجزائر 2017-2018، ص </w:t>
      </w:r>
      <w:r w:rsidRPr="006C0B1E">
        <w:rPr>
          <w:sz w:val="22"/>
          <w:szCs w:val="22"/>
          <w:lang w:bidi="ar-DZ"/>
        </w:rPr>
        <w:t>47</w:t>
      </w:r>
      <w:r w:rsidRPr="006C0B1E">
        <w:rPr>
          <w:sz w:val="22"/>
          <w:szCs w:val="22"/>
          <w:rtl/>
          <w:lang w:bidi="ar-DZ"/>
        </w:rPr>
        <w:t>.</w:t>
      </w:r>
    </w:p>
  </w:footnote>
  <w:footnote w:id="29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ريم علي إحسان محمد العزاوي، وسائل إبرام العقود الإدارية وصورها ، دراسة مقارنة ، مرجع سابق ، ص </w:t>
      </w:r>
      <w:r w:rsidRPr="006C0B1E">
        <w:rPr>
          <w:sz w:val="22"/>
          <w:szCs w:val="22"/>
          <w:lang w:bidi="ar-DZ"/>
        </w:rPr>
        <w:t>63</w:t>
      </w:r>
      <w:r w:rsidRPr="006C0B1E">
        <w:rPr>
          <w:sz w:val="22"/>
          <w:szCs w:val="22"/>
          <w:rtl/>
          <w:lang w:bidi="ar-DZ"/>
        </w:rPr>
        <w:t>.</w:t>
      </w:r>
    </w:p>
  </w:footnote>
  <w:footnote w:id="298">
    <w:p w:rsidR="00E63404" w:rsidRPr="006C0B1E" w:rsidRDefault="00E63404" w:rsidP="00A15664">
      <w:pPr>
        <w:pStyle w:val="Notedebasdepage"/>
        <w:bidi/>
        <w:rPr>
          <w:sz w:val="22"/>
          <w:szCs w:val="22"/>
          <w:rtl/>
          <w:lang w:bidi="ar-DZ"/>
        </w:rPr>
      </w:pPr>
      <w:r w:rsidRPr="006C0B1E">
        <w:rPr>
          <w:rStyle w:val="Appelnotedebasdep"/>
          <w:sz w:val="22"/>
          <w:szCs w:val="22"/>
        </w:rPr>
        <w:footnoteRef/>
      </w:r>
      <w:r w:rsidRPr="006C0B1E">
        <w:rPr>
          <w:sz w:val="22"/>
          <w:szCs w:val="22"/>
          <w:rtl/>
        </w:rPr>
        <w:t>- عمار عوابدي.القانون ال</w:t>
      </w:r>
      <w:proofErr w:type="gramStart"/>
      <w:r w:rsidRPr="006C0B1E">
        <w:rPr>
          <w:sz w:val="22"/>
          <w:szCs w:val="22"/>
          <w:rtl/>
        </w:rPr>
        <w:t>إداري، ال</w:t>
      </w:r>
      <w:proofErr w:type="gramEnd"/>
      <w:r w:rsidRPr="006C0B1E">
        <w:rPr>
          <w:sz w:val="22"/>
          <w:szCs w:val="22"/>
          <w:rtl/>
        </w:rPr>
        <w:t xml:space="preserve">نشاط الإداري ، </w:t>
      </w:r>
      <w:r w:rsidRPr="006C0B1E">
        <w:rPr>
          <w:rFonts w:hint="cs"/>
          <w:sz w:val="22"/>
          <w:szCs w:val="22"/>
          <w:rtl/>
          <w:lang w:bidi="ar-DZ"/>
        </w:rPr>
        <w:t>مرجع سابق</w:t>
      </w:r>
      <w:r w:rsidRPr="006C0B1E">
        <w:rPr>
          <w:sz w:val="22"/>
          <w:szCs w:val="22"/>
          <w:rtl/>
        </w:rPr>
        <w:t>،  ص 214.</w:t>
      </w:r>
    </w:p>
  </w:footnote>
  <w:footnote w:id="299">
    <w:p w:rsidR="00E63404" w:rsidRPr="006C0B1E" w:rsidRDefault="00E63404" w:rsidP="00A57AD7">
      <w:pPr>
        <w:pStyle w:val="Notedebasdepage"/>
        <w:bidi/>
        <w:jc w:val="both"/>
        <w:rPr>
          <w:sz w:val="22"/>
          <w:szCs w:val="22"/>
          <w:rtl/>
          <w:lang w:bidi="ar-DZ"/>
        </w:rPr>
      </w:pPr>
      <w:r w:rsidRPr="006C0B1E">
        <w:rPr>
          <w:rStyle w:val="Appelnotedebasdep"/>
          <w:sz w:val="22"/>
          <w:szCs w:val="22"/>
        </w:rPr>
        <w:footnoteRef/>
      </w:r>
      <w:r w:rsidRPr="006C0B1E">
        <w:rPr>
          <w:sz w:val="22"/>
          <w:szCs w:val="22"/>
          <w:rtl/>
        </w:rPr>
        <w:t>- بلملياني يوسف، دفتر الشروط كوسيلة لتكريس البعد البيئي في مجال الصفقات العمومية، دفاتر السياسة و القانون، الجزائر ، المجلد 12 ، العدد 01 2020 ص ص 436-447 ص 438.</w:t>
      </w:r>
    </w:p>
  </w:footnote>
  <w:footnote w:id="300">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محمد رفعت عبد الوهاب، مبادئ و أحكام القانون </w:t>
      </w:r>
      <w:proofErr w:type="gramStart"/>
      <w:r w:rsidRPr="006C0B1E">
        <w:rPr>
          <w:sz w:val="22"/>
          <w:szCs w:val="22"/>
          <w:rtl/>
          <w:lang w:bidi="ar-DZ"/>
        </w:rPr>
        <w:t>الإداري ،</w:t>
      </w:r>
      <w:proofErr w:type="gramEnd"/>
      <w:r w:rsidRPr="006C0B1E">
        <w:rPr>
          <w:sz w:val="22"/>
          <w:szCs w:val="22"/>
          <w:rtl/>
          <w:lang w:bidi="ar-DZ"/>
        </w:rPr>
        <w:t xml:space="preserve"> منشورات الحلبي الحقوقية، لبنان 2005 ص 510</w:t>
      </w:r>
    </w:p>
  </w:footnote>
  <w:footnote w:id="301">
    <w:p w:rsidR="00E63404" w:rsidRPr="006C0B1E" w:rsidRDefault="00E63404" w:rsidP="002A5C95">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دفتر الشروط النموذجي الملحق بالتعليمية رقم 006 المتضمنة تجسيد المرسوم التنفيذي 18-199 ، </w:t>
      </w:r>
      <w:r>
        <w:rPr>
          <w:rFonts w:hint="cs"/>
          <w:sz w:val="22"/>
          <w:szCs w:val="22"/>
          <w:rtl/>
          <w:lang w:bidi="ar-DZ"/>
        </w:rPr>
        <w:t>المذكورسابقا</w:t>
      </w:r>
      <w:r w:rsidRPr="006C0B1E">
        <w:rPr>
          <w:sz w:val="22"/>
          <w:szCs w:val="22"/>
          <w:rtl/>
          <w:lang w:bidi="ar-DZ"/>
        </w:rPr>
        <w:t>.</w:t>
      </w:r>
    </w:p>
  </w:footnote>
  <w:footnote w:id="302">
    <w:p w:rsidR="00E63404" w:rsidRPr="006C0B1E" w:rsidRDefault="00E63404" w:rsidP="00A15664">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عمار عوابدي.القانون ال</w:t>
      </w:r>
      <w:proofErr w:type="gramStart"/>
      <w:r w:rsidRPr="006C0B1E">
        <w:rPr>
          <w:sz w:val="22"/>
          <w:szCs w:val="22"/>
          <w:rtl/>
        </w:rPr>
        <w:t>إداري، ال</w:t>
      </w:r>
      <w:proofErr w:type="gramEnd"/>
      <w:r w:rsidRPr="006C0B1E">
        <w:rPr>
          <w:sz w:val="22"/>
          <w:szCs w:val="22"/>
          <w:rtl/>
        </w:rPr>
        <w:t>نشاط الإداري ، مرجع سابق ،</w:t>
      </w:r>
      <w:r w:rsidRPr="006C0B1E">
        <w:rPr>
          <w:sz w:val="22"/>
          <w:szCs w:val="22"/>
          <w:rtl/>
          <w:lang w:bidi="ar-DZ"/>
        </w:rPr>
        <w:t>ص 216.</w:t>
      </w:r>
    </w:p>
  </w:footnote>
  <w:footnote w:id="303">
    <w:p w:rsidR="00E63404" w:rsidRPr="006C0B1E" w:rsidRDefault="00E63404" w:rsidP="0076463B">
      <w:pPr>
        <w:pStyle w:val="Notedebasdepage"/>
        <w:bidi/>
        <w:rPr>
          <w:sz w:val="22"/>
          <w:szCs w:val="22"/>
          <w:rtl/>
          <w:lang w:bidi="ar-DZ"/>
        </w:rPr>
      </w:pPr>
      <w:r w:rsidRPr="006C0B1E">
        <w:rPr>
          <w:rStyle w:val="Appelnotedebasdep"/>
          <w:sz w:val="22"/>
          <w:szCs w:val="22"/>
        </w:rPr>
        <w:footnoteRef/>
      </w:r>
      <w:proofErr w:type="gramStart"/>
      <w:r w:rsidRPr="006C0B1E">
        <w:rPr>
          <w:sz w:val="22"/>
          <w:szCs w:val="22"/>
          <w:rtl/>
          <w:lang w:bidi="ar-DZ"/>
        </w:rPr>
        <w:t>-  عبد</w:t>
      </w:r>
      <w:proofErr w:type="gramEnd"/>
      <w:r w:rsidRPr="006C0B1E">
        <w:rPr>
          <w:sz w:val="22"/>
          <w:szCs w:val="22"/>
          <w:rtl/>
          <w:lang w:bidi="ar-DZ"/>
        </w:rPr>
        <w:t xml:space="preserve"> الفتاح صبري أبو ليلى، أسالي</w:t>
      </w:r>
      <w:r>
        <w:rPr>
          <w:sz w:val="22"/>
          <w:szCs w:val="22"/>
          <w:rtl/>
          <w:lang w:bidi="ar-DZ"/>
        </w:rPr>
        <w:t>ب التعاقد الإداري بين النظرية و</w:t>
      </w:r>
      <w:r w:rsidRPr="006C0B1E">
        <w:rPr>
          <w:sz w:val="22"/>
          <w:szCs w:val="22"/>
          <w:rtl/>
          <w:lang w:bidi="ar-DZ"/>
        </w:rPr>
        <w:t xml:space="preserve">التطبيق، دار الكتاب الحديث القاهرة 1994، ص 233. </w:t>
      </w:r>
    </w:p>
  </w:footnote>
  <w:footnote w:id="304">
    <w:p w:rsidR="00E63404" w:rsidRPr="006C0B1E" w:rsidRDefault="00E63404" w:rsidP="00980FF2">
      <w:pPr>
        <w:pStyle w:val="Notedebasdepage"/>
        <w:bidi/>
        <w:rPr>
          <w:sz w:val="22"/>
          <w:szCs w:val="22"/>
          <w:rtl/>
          <w:lang w:bidi="ar-DZ"/>
        </w:rPr>
      </w:pPr>
      <w:r w:rsidRPr="006C0B1E">
        <w:rPr>
          <w:rStyle w:val="Appelnotedebasdep"/>
          <w:sz w:val="22"/>
          <w:szCs w:val="22"/>
        </w:rPr>
        <w:footnoteRef/>
      </w:r>
      <w:r>
        <w:rPr>
          <w:sz w:val="22"/>
          <w:szCs w:val="22"/>
          <w:rtl/>
          <w:lang w:bidi="ar-DZ"/>
        </w:rPr>
        <w:t>-  ريم علي إحسان محمد العزاوي</w:t>
      </w:r>
      <w:r w:rsidRPr="006C0B1E">
        <w:rPr>
          <w:sz w:val="22"/>
          <w:szCs w:val="22"/>
          <w:rtl/>
          <w:lang w:bidi="ar-DZ"/>
        </w:rPr>
        <w:t xml:space="preserve">،وسائل إبرام العقود الإدارية وصورها ، دراسة مقارنة، مرجع سابق ، ص </w:t>
      </w:r>
      <w:r w:rsidRPr="006C0B1E">
        <w:rPr>
          <w:sz w:val="22"/>
          <w:szCs w:val="22"/>
          <w:lang w:bidi="ar-DZ"/>
        </w:rPr>
        <w:t>66</w:t>
      </w:r>
      <w:r w:rsidRPr="006C0B1E">
        <w:rPr>
          <w:sz w:val="22"/>
          <w:szCs w:val="22"/>
          <w:rtl/>
          <w:lang w:bidi="ar-DZ"/>
        </w:rPr>
        <w:t xml:space="preserve">. </w:t>
      </w:r>
    </w:p>
  </w:footnote>
  <w:footnote w:id="305">
    <w:p w:rsidR="00E63404" w:rsidRPr="006C0B1E" w:rsidRDefault="00E63404" w:rsidP="002F13FA">
      <w:pPr>
        <w:pStyle w:val="Notedebasdepage"/>
        <w:bidi/>
        <w:jc w:val="both"/>
        <w:rPr>
          <w:sz w:val="22"/>
          <w:szCs w:val="22"/>
          <w:lang w:bidi="ar-DZ"/>
        </w:rPr>
      </w:pPr>
      <w:r w:rsidRPr="006C0B1E">
        <w:rPr>
          <w:rStyle w:val="Appelnotedebasdep"/>
          <w:sz w:val="22"/>
          <w:szCs w:val="22"/>
        </w:rPr>
        <w:footnoteRef/>
      </w:r>
      <w:r w:rsidRPr="006C0B1E">
        <w:rPr>
          <w:sz w:val="22"/>
          <w:szCs w:val="22"/>
          <w:rtl/>
          <w:lang w:bidi="ar-DZ"/>
        </w:rPr>
        <w:t>- قضت المحكمة العليا في مصر أن " الاصل أن من يوجه الإيجاب في العقد الإداري إنما يوجه على أس</w:t>
      </w:r>
      <w:r>
        <w:rPr>
          <w:sz w:val="22"/>
          <w:szCs w:val="22"/>
          <w:rtl/>
          <w:lang w:bidi="ar-DZ"/>
        </w:rPr>
        <w:t>اس الشروط العامة المعلن عنها، و</w:t>
      </w:r>
      <w:r w:rsidRPr="006C0B1E">
        <w:rPr>
          <w:sz w:val="22"/>
          <w:szCs w:val="22"/>
          <w:rtl/>
          <w:lang w:bidi="ar-DZ"/>
        </w:rPr>
        <w:t>التي تستقل الإدارة بوضعها دون أن يكون للطرف الأخر حق الإشتراك في ذلك، وليس لمن يريد التعاقد إلا أن يقبل هذه الشروط أو يرفضها فإنه أراد الخروج في عطائه على هده الشروط أو يرفضها فإن ا</w:t>
      </w:r>
      <w:r>
        <w:rPr>
          <w:sz w:val="22"/>
          <w:szCs w:val="22"/>
          <w:rtl/>
          <w:lang w:bidi="ar-DZ"/>
        </w:rPr>
        <w:t xml:space="preserve">لأصل في أن أن يتعدها العطاء "  </w:t>
      </w:r>
      <w:r w:rsidRPr="006C0B1E">
        <w:rPr>
          <w:sz w:val="22"/>
          <w:szCs w:val="22"/>
          <w:rtl/>
          <w:lang w:bidi="ar-DZ"/>
        </w:rPr>
        <w:t xml:space="preserve">حكم في الطعن رقم </w:t>
      </w:r>
      <w:r w:rsidRPr="006C0B1E">
        <w:rPr>
          <w:sz w:val="22"/>
          <w:szCs w:val="22"/>
          <w:lang w:bidi="ar-DZ"/>
        </w:rPr>
        <w:t xml:space="preserve">333 </w:t>
      </w:r>
      <w:r w:rsidRPr="006C0B1E">
        <w:rPr>
          <w:sz w:val="22"/>
          <w:szCs w:val="22"/>
          <w:rtl/>
          <w:lang w:bidi="ar-DZ"/>
        </w:rPr>
        <w:t xml:space="preserve">جلسة </w:t>
      </w:r>
      <w:r w:rsidRPr="006C0B1E">
        <w:rPr>
          <w:sz w:val="22"/>
          <w:szCs w:val="22"/>
          <w:lang w:bidi="ar-DZ"/>
        </w:rPr>
        <w:t>26</w:t>
      </w:r>
      <w:r w:rsidRPr="006C0B1E">
        <w:rPr>
          <w:sz w:val="22"/>
          <w:szCs w:val="22"/>
          <w:rtl/>
          <w:lang w:bidi="ar-DZ"/>
        </w:rPr>
        <w:t>-</w:t>
      </w:r>
      <w:r w:rsidRPr="006C0B1E">
        <w:rPr>
          <w:sz w:val="22"/>
          <w:szCs w:val="22"/>
          <w:lang w:bidi="ar-DZ"/>
        </w:rPr>
        <w:t xml:space="preserve"> 12</w:t>
      </w:r>
      <w:r w:rsidRPr="006C0B1E">
        <w:rPr>
          <w:sz w:val="22"/>
          <w:szCs w:val="22"/>
          <w:rtl/>
          <w:lang w:bidi="ar-DZ"/>
        </w:rPr>
        <w:t xml:space="preserve">، جلسة </w:t>
      </w:r>
      <w:r w:rsidRPr="006C0B1E">
        <w:rPr>
          <w:sz w:val="22"/>
          <w:szCs w:val="22"/>
          <w:lang w:bidi="ar-DZ"/>
        </w:rPr>
        <w:t>02</w:t>
      </w:r>
      <w:r w:rsidRPr="006C0B1E">
        <w:rPr>
          <w:sz w:val="22"/>
          <w:szCs w:val="22"/>
          <w:rtl/>
          <w:lang w:bidi="ar-DZ"/>
        </w:rPr>
        <w:t>-</w:t>
      </w:r>
      <w:r w:rsidRPr="006C0B1E">
        <w:rPr>
          <w:sz w:val="22"/>
          <w:szCs w:val="22"/>
          <w:lang w:bidi="ar-DZ"/>
        </w:rPr>
        <w:t>12</w:t>
      </w:r>
      <w:r w:rsidRPr="006C0B1E">
        <w:rPr>
          <w:sz w:val="22"/>
          <w:szCs w:val="22"/>
          <w:rtl/>
          <w:lang w:bidi="ar-DZ"/>
        </w:rPr>
        <w:t>-</w:t>
      </w:r>
      <w:r w:rsidRPr="006C0B1E">
        <w:rPr>
          <w:sz w:val="22"/>
          <w:szCs w:val="22"/>
          <w:lang w:bidi="ar-DZ"/>
        </w:rPr>
        <w:t>1967</w:t>
      </w:r>
    </w:p>
  </w:footnote>
  <w:footnote w:id="306">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ريم علي إحسان محمد العزاوي ، وسائل إبرام العقود الإدارية وصورها ، دراسة مقارنة ،مرحع سابق ،ص </w:t>
      </w:r>
      <w:r w:rsidRPr="006C0B1E">
        <w:rPr>
          <w:sz w:val="22"/>
          <w:szCs w:val="22"/>
          <w:lang w:bidi="ar-DZ"/>
        </w:rPr>
        <w:t>67</w:t>
      </w:r>
      <w:r w:rsidRPr="006C0B1E">
        <w:rPr>
          <w:sz w:val="22"/>
          <w:szCs w:val="22"/>
          <w:rtl/>
          <w:lang w:bidi="ar-DZ"/>
        </w:rPr>
        <w:t xml:space="preserve">. </w:t>
      </w:r>
    </w:p>
  </w:footnote>
  <w:footnote w:id="307">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نعيمة أكلي ، عقد الإمتياز الإداري في الجزائر  مرجع سابق  ص </w:t>
      </w:r>
      <w:r w:rsidRPr="006C0B1E">
        <w:rPr>
          <w:sz w:val="22"/>
          <w:szCs w:val="22"/>
          <w:lang w:bidi="ar-DZ"/>
        </w:rPr>
        <w:t>82</w:t>
      </w:r>
    </w:p>
  </w:footnote>
  <w:footnote w:id="308">
    <w:p w:rsidR="00E63404" w:rsidRPr="006C0B1E" w:rsidRDefault="00E63404" w:rsidP="002417D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نعيمة أكلي ،عقد الإمتياز الإداري في الجزائر</w:t>
      </w:r>
      <w:r w:rsidRPr="006C0B1E">
        <w:rPr>
          <w:rFonts w:hint="cs"/>
          <w:sz w:val="22"/>
          <w:szCs w:val="22"/>
          <w:rtl/>
          <w:lang w:bidi="ar-DZ"/>
        </w:rPr>
        <w:t>،</w:t>
      </w:r>
      <w:r w:rsidRPr="006C0B1E">
        <w:rPr>
          <w:sz w:val="22"/>
          <w:szCs w:val="22"/>
          <w:rtl/>
          <w:lang w:bidi="ar-DZ"/>
        </w:rPr>
        <w:t xml:space="preserve"> مرجع سابق  ص </w:t>
      </w:r>
      <w:r w:rsidRPr="006C0B1E">
        <w:rPr>
          <w:sz w:val="22"/>
          <w:szCs w:val="22"/>
          <w:lang w:bidi="ar-DZ"/>
        </w:rPr>
        <w:t>82</w:t>
      </w:r>
    </w:p>
  </w:footnote>
  <w:footnote w:id="309">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اوكال حسين المرفق العام للمياه في الجزائر ، مذكرة لنيل شهادة الماجيستير في القانون ، جامعة الجزائر سنة </w:t>
      </w:r>
      <w:r w:rsidRPr="006C0B1E">
        <w:rPr>
          <w:sz w:val="22"/>
          <w:szCs w:val="22"/>
          <w:lang w:bidi="ar-DZ"/>
        </w:rPr>
        <w:t>2010</w:t>
      </w:r>
      <w:r w:rsidRPr="006C0B1E">
        <w:rPr>
          <w:sz w:val="22"/>
          <w:szCs w:val="22"/>
          <w:rtl/>
          <w:lang w:bidi="ar-DZ"/>
        </w:rPr>
        <w:t xml:space="preserve"> ص </w:t>
      </w:r>
      <w:r w:rsidRPr="006C0B1E">
        <w:rPr>
          <w:sz w:val="22"/>
          <w:szCs w:val="22"/>
          <w:lang w:bidi="ar-DZ"/>
        </w:rPr>
        <w:t>150</w:t>
      </w:r>
      <w:r w:rsidRPr="006C0B1E">
        <w:rPr>
          <w:sz w:val="22"/>
          <w:szCs w:val="22"/>
          <w:rtl/>
          <w:lang w:bidi="ar-DZ"/>
        </w:rPr>
        <w:t xml:space="preserve">.  </w:t>
      </w:r>
    </w:p>
  </w:footnote>
  <w:footnote w:id="310">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تسيير المرفق العام و التحولات الجديدة ، دار بلقيس ، مرجع سابق، ص </w:t>
      </w:r>
      <w:r w:rsidRPr="006C0B1E">
        <w:rPr>
          <w:sz w:val="22"/>
          <w:szCs w:val="22"/>
          <w:lang w:bidi="ar-DZ"/>
        </w:rPr>
        <w:t>130</w:t>
      </w:r>
    </w:p>
  </w:footnote>
  <w:footnote w:id="311">
    <w:p w:rsidR="00E63404" w:rsidRPr="003F7236" w:rsidRDefault="00E63404" w:rsidP="003F7236">
      <w:pPr>
        <w:pStyle w:val="Notedebasdepage"/>
        <w:bidi/>
        <w:rPr>
          <w:sz w:val="22"/>
          <w:szCs w:val="22"/>
          <w:rtl/>
          <w:lang w:bidi="ar-DZ"/>
        </w:rPr>
      </w:pPr>
      <w:r w:rsidRPr="006C0B1E">
        <w:rPr>
          <w:rStyle w:val="Appelnotedebasdep"/>
          <w:sz w:val="22"/>
          <w:szCs w:val="22"/>
        </w:rPr>
        <w:footnoteRef/>
      </w:r>
      <w:r w:rsidRPr="003F7236">
        <w:rPr>
          <w:sz w:val="22"/>
          <w:szCs w:val="22"/>
          <w:rtl/>
          <w:lang w:bidi="ar-DZ"/>
        </w:rPr>
        <w:t xml:space="preserve">- تعليمة وزارية رقم </w:t>
      </w:r>
      <w:r w:rsidRPr="003F7236">
        <w:rPr>
          <w:sz w:val="22"/>
          <w:szCs w:val="22"/>
          <w:lang w:bidi="ar-DZ"/>
        </w:rPr>
        <w:t>842/394</w:t>
      </w:r>
      <w:r w:rsidRPr="003F7236">
        <w:rPr>
          <w:sz w:val="22"/>
          <w:szCs w:val="22"/>
          <w:rtl/>
          <w:lang w:bidi="ar-DZ"/>
        </w:rPr>
        <w:t xml:space="preserve"> المؤرخة في </w:t>
      </w:r>
      <w:r w:rsidRPr="003F7236">
        <w:rPr>
          <w:sz w:val="22"/>
          <w:szCs w:val="22"/>
          <w:lang w:bidi="ar-DZ"/>
        </w:rPr>
        <w:t>17</w:t>
      </w:r>
      <w:r w:rsidRPr="003F7236">
        <w:rPr>
          <w:sz w:val="22"/>
          <w:szCs w:val="22"/>
          <w:rtl/>
          <w:lang w:bidi="ar-DZ"/>
        </w:rPr>
        <w:t xml:space="preserve"> ديسمبر </w:t>
      </w:r>
      <w:r w:rsidRPr="003F7236">
        <w:rPr>
          <w:sz w:val="22"/>
          <w:szCs w:val="22"/>
          <w:lang w:bidi="ar-DZ"/>
        </w:rPr>
        <w:t xml:space="preserve">1994 </w:t>
      </w:r>
      <w:r w:rsidRPr="003F7236">
        <w:rPr>
          <w:sz w:val="22"/>
          <w:szCs w:val="22"/>
          <w:rtl/>
          <w:lang w:bidi="ar-DZ"/>
        </w:rPr>
        <w:t>، تتعلق بإمتياز المرافق العامة المحلية و تأجيرها،</w:t>
      </w:r>
      <w:r w:rsidRPr="003F7236">
        <w:rPr>
          <w:rFonts w:hint="cs"/>
          <w:sz w:val="22"/>
          <w:szCs w:val="22"/>
          <w:rtl/>
          <w:lang w:bidi="ar-DZ"/>
        </w:rPr>
        <w:t xml:space="preserve"> المذكور سابقا</w:t>
      </w:r>
      <w:r>
        <w:rPr>
          <w:rFonts w:hint="cs"/>
          <w:sz w:val="22"/>
          <w:szCs w:val="22"/>
          <w:rtl/>
          <w:lang w:bidi="ar-DZ"/>
        </w:rPr>
        <w:t>.</w:t>
      </w:r>
    </w:p>
  </w:footnote>
  <w:footnote w:id="312">
    <w:p w:rsidR="00E63404" w:rsidRPr="006C0B1E" w:rsidRDefault="00E63404" w:rsidP="003F7236">
      <w:pPr>
        <w:pStyle w:val="Notedebasdepage"/>
        <w:bidi/>
        <w:jc w:val="both"/>
        <w:rPr>
          <w:sz w:val="22"/>
          <w:szCs w:val="22"/>
          <w:rtl/>
          <w:lang w:bidi="ar-DZ"/>
        </w:rPr>
      </w:pPr>
      <w:r w:rsidRPr="003F7236">
        <w:rPr>
          <w:rStyle w:val="Appelnotedebasdep"/>
          <w:sz w:val="22"/>
          <w:szCs w:val="22"/>
        </w:rPr>
        <w:footnoteRef/>
      </w:r>
      <w:r w:rsidRPr="003F7236">
        <w:rPr>
          <w:sz w:val="22"/>
          <w:szCs w:val="22"/>
          <w:rtl/>
          <w:lang w:bidi="ar-DZ"/>
        </w:rPr>
        <w:t>- في هذا الأمر تؤكد المحكمة الإدارية.العليا المصرية في حكمها الصادر بتاريخ 30 ديسمبر 1977 أنه " و من المسلم به فقها و قضاء أن شروط عقد التزام المرفق العام تنقسم إلى نوعين: شروط لائحية و شروط تعاقدية، والشروط الائحية فقط هي التي تمنح مانح الالتزام تعديلها بإرادته المنفردة في أي وقت، وفقا لمقتضيات المصلحة العامة دون أن يتوقف ذلك على قبول الملتزم، والمسلم به أن التعريفة أو خطوط السير و ما يتعلق بها من الشروط اللائحية القابلة للتعديل بإرادة مانح لللتزام المنفردة، غير أنه و إن كان إستعمال مانح الالتزام لحقه في تعديل قواعد التعريفة أو خطوط السيرلصالح المنتفعين، إلا أن إيثار الصالح العام على الصالح الخاص للملتزم ليس معناه التضحية بهذه المصالح الخاصة، بحيث يتحمل الملتزم وحده جميع الأضرار، فإذا ترتب على على مثل هذا التعديل إضرار بالملتزم فعلى مانح الإمتياز أن ي</w:t>
      </w:r>
      <w:r w:rsidRPr="006C0B1E">
        <w:rPr>
          <w:sz w:val="22"/>
          <w:szCs w:val="22"/>
          <w:rtl/>
          <w:lang w:bidi="ar-DZ"/>
        </w:rPr>
        <w:t xml:space="preserve">عوضه بما يجبر هذه الضرار " نقلا عن نعيمة أكلي عقد الإمتياز الإداري في الجزائر ، المرجع السابق ،  ص </w:t>
      </w:r>
      <w:r w:rsidRPr="006C0B1E">
        <w:rPr>
          <w:sz w:val="22"/>
          <w:szCs w:val="22"/>
          <w:lang w:bidi="ar-DZ"/>
        </w:rPr>
        <w:t>83</w:t>
      </w:r>
    </w:p>
  </w:footnote>
  <w:footnote w:id="313">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انظر المادة </w:t>
      </w:r>
      <w:r w:rsidRPr="006C0B1E">
        <w:rPr>
          <w:sz w:val="22"/>
          <w:szCs w:val="22"/>
          <w:lang w:bidi="ar-DZ"/>
        </w:rPr>
        <w:t xml:space="preserve">40 </w:t>
      </w:r>
      <w:r w:rsidRPr="006C0B1E">
        <w:rPr>
          <w:sz w:val="22"/>
          <w:szCs w:val="22"/>
          <w:rtl/>
          <w:lang w:bidi="ar-DZ"/>
        </w:rPr>
        <w:t xml:space="preserve"> من المرسوم التنفيذي </w:t>
      </w:r>
      <w:r w:rsidRPr="006C0B1E">
        <w:rPr>
          <w:sz w:val="22"/>
          <w:szCs w:val="22"/>
          <w:lang w:bidi="ar-DZ"/>
        </w:rPr>
        <w:t>199-18</w:t>
      </w:r>
      <w:r w:rsidRPr="006C0B1E">
        <w:rPr>
          <w:sz w:val="22"/>
          <w:szCs w:val="22"/>
          <w:rtl/>
          <w:lang w:bidi="ar-DZ"/>
        </w:rPr>
        <w:t xml:space="preserve"> ، </w:t>
      </w:r>
      <w:r>
        <w:rPr>
          <w:rFonts w:hint="cs"/>
          <w:sz w:val="22"/>
          <w:szCs w:val="22"/>
          <w:rtl/>
          <w:lang w:bidi="ar-DZ"/>
        </w:rPr>
        <w:t>المذكورسابقا</w:t>
      </w:r>
    </w:p>
  </w:footnote>
  <w:footnote w:id="314">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sz w:val="22"/>
          <w:szCs w:val="22"/>
          <w:rtl/>
          <w:lang w:bidi="ar-DZ"/>
        </w:rPr>
        <w:t>ريم محمد على إحسان محمد العزاوي</w:t>
      </w:r>
      <w:r w:rsidRPr="006C0B1E">
        <w:rPr>
          <w:sz w:val="22"/>
          <w:szCs w:val="22"/>
          <w:rtl/>
          <w:lang w:bidi="ar-DZ"/>
        </w:rPr>
        <w:t>،وسائل إبرام العقود الإدارية وصورها ، دراسة مقارنة، مرجع سابق سابق ص 64.</w:t>
      </w:r>
    </w:p>
  </w:footnote>
  <w:footnote w:id="315">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 24 من المرسوم التنفيذي 18-199، </w:t>
      </w:r>
      <w:r>
        <w:rPr>
          <w:rFonts w:hint="cs"/>
          <w:sz w:val="22"/>
          <w:szCs w:val="22"/>
          <w:rtl/>
          <w:lang w:bidi="ar-DZ"/>
        </w:rPr>
        <w:t>المذكور سابقا</w:t>
      </w:r>
      <w:r w:rsidRPr="006C0B1E">
        <w:rPr>
          <w:sz w:val="22"/>
          <w:szCs w:val="22"/>
          <w:rtl/>
          <w:lang w:bidi="ar-DZ"/>
        </w:rPr>
        <w:t>.</w:t>
      </w:r>
    </w:p>
  </w:footnote>
  <w:footnote w:id="316">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دفتر الشروط الملحق بالتعليمة الوزارية رقم 006</w:t>
      </w:r>
      <w:r>
        <w:rPr>
          <w:rFonts w:hint="cs"/>
          <w:sz w:val="22"/>
          <w:szCs w:val="22"/>
          <w:rtl/>
          <w:lang w:bidi="ar-DZ"/>
        </w:rPr>
        <w:t>المذكور سابقا</w:t>
      </w:r>
      <w:r w:rsidRPr="006C0B1E">
        <w:rPr>
          <w:sz w:val="22"/>
          <w:szCs w:val="22"/>
          <w:rtl/>
          <w:lang w:bidi="ar-DZ"/>
        </w:rPr>
        <w:t>.</w:t>
      </w:r>
    </w:p>
  </w:footnote>
  <w:footnote w:id="317">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85-266 المتعلق بإمتياز الخدمات</w:t>
      </w:r>
      <w:r>
        <w:rPr>
          <w:sz w:val="22"/>
          <w:szCs w:val="22"/>
          <w:rtl/>
          <w:lang w:bidi="ar-DZ"/>
        </w:rPr>
        <w:t xml:space="preserve"> العمومية للتزود بالماء الشرب و</w:t>
      </w:r>
      <w:r w:rsidRPr="006C0B1E">
        <w:rPr>
          <w:sz w:val="22"/>
          <w:szCs w:val="22"/>
          <w:rtl/>
          <w:lang w:bidi="ar-DZ"/>
        </w:rPr>
        <w:t xml:space="preserve">التطهير، </w:t>
      </w:r>
      <w:r>
        <w:rPr>
          <w:rFonts w:hint="cs"/>
          <w:sz w:val="22"/>
          <w:szCs w:val="22"/>
          <w:rtl/>
          <w:lang w:bidi="ar-DZ"/>
        </w:rPr>
        <w:t>المذكور سابقا</w:t>
      </w:r>
    </w:p>
  </w:footnote>
  <w:footnote w:id="31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المرسوم التنفيذي 04-274، المؤرخ في 05 ستمبر 2004،يحدد شروط الإستغلال السياحي للشواطئ المفتوحة للسياحة، ج ر عدد 56 بتاريخ 05سبتمبر 2004. </w:t>
      </w:r>
    </w:p>
  </w:footnote>
  <w:footnote w:id="319">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قرار وزاري مشترك بتاريخ 18 ماي </w:t>
      </w:r>
      <w:r>
        <w:rPr>
          <w:sz w:val="22"/>
          <w:szCs w:val="22"/>
          <w:rtl/>
          <w:lang w:bidi="ar-DZ"/>
        </w:rPr>
        <w:t>2006، المحدد لنماذج الاتفاقية و</w:t>
      </w:r>
      <w:r w:rsidRPr="006C0B1E">
        <w:rPr>
          <w:sz w:val="22"/>
          <w:szCs w:val="22"/>
          <w:rtl/>
          <w:lang w:bidi="ar-DZ"/>
        </w:rPr>
        <w:t>دفتر الشروط المتعلق بإمتياز الإستغلال السياحي للشواطئ المفتوحة للسياحة ج ر عدد 70 بتاريخ 05 نوفمبر 2006.</w:t>
      </w:r>
    </w:p>
  </w:footnote>
  <w:footnote w:id="320">
    <w:p w:rsidR="00E63404" w:rsidRPr="006C0B1E" w:rsidRDefault="00E63404" w:rsidP="002F13F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155 من القانون 11-10 المتضمن قانون البلدية،</w:t>
      </w:r>
      <w:r>
        <w:rPr>
          <w:rFonts w:hint="cs"/>
          <w:sz w:val="22"/>
          <w:szCs w:val="22"/>
          <w:rtl/>
          <w:lang w:bidi="ar-DZ"/>
        </w:rPr>
        <w:t>المذكورسابقا</w:t>
      </w:r>
    </w:p>
  </w:footnote>
  <w:footnote w:id="321">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بوشنة ليلى ، النظام القانوني لعقد الإمتياز في ظل الامر 08-04 ، مذكرة ماجيستر، فرع القانون العام ، تخصص القانون العام للأعمال ، كلية الحقوق و العلوم السياسية، جامعة عبد الرحمن ميرة بجاية ، 2012-2013 ص 60  </w:t>
      </w:r>
    </w:p>
  </w:footnote>
  <w:footnote w:id="322">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خيرة بن سالم، الآليات القانونية لتكريس مبدأ المنافسة في الصفقات </w:t>
      </w:r>
      <w:proofErr w:type="gramStart"/>
      <w:r w:rsidRPr="006C0B1E">
        <w:rPr>
          <w:sz w:val="22"/>
          <w:szCs w:val="22"/>
          <w:rtl/>
          <w:lang w:bidi="ar-DZ"/>
        </w:rPr>
        <w:t>العمومية ،</w:t>
      </w:r>
      <w:proofErr w:type="gramEnd"/>
      <w:r w:rsidRPr="006C0B1E">
        <w:rPr>
          <w:sz w:val="22"/>
          <w:szCs w:val="22"/>
          <w:rtl/>
          <w:lang w:bidi="ar-DZ"/>
        </w:rPr>
        <w:t xml:space="preserve"> مرجع سابق ، ص 55.</w:t>
      </w:r>
    </w:p>
  </w:footnote>
  <w:footnote w:id="323">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خضري حمزة، اليات حماية المال العام في إطار الصفقات العمومية، أطروحة لنيل شهادة دكتوراة علوم، في الحقوق نخصص قانون عام، كلية الحقوق ، جامعة الجزائر1، الجزائر، سنة 2014-2015 ص 74</w:t>
      </w:r>
    </w:p>
  </w:footnote>
  <w:footnote w:id="324">
    <w:p w:rsidR="00E63404" w:rsidRPr="006C0B1E" w:rsidRDefault="00E63404" w:rsidP="003F7236">
      <w:pPr>
        <w:pStyle w:val="Notedebasdepage"/>
        <w:bidi/>
        <w:rPr>
          <w:sz w:val="22"/>
          <w:szCs w:val="22"/>
          <w:rtl/>
          <w:lang w:bidi="ar-DZ"/>
        </w:rPr>
      </w:pPr>
      <w:r w:rsidRPr="006C0B1E">
        <w:rPr>
          <w:rStyle w:val="Appelnotedebasdep"/>
          <w:sz w:val="22"/>
          <w:szCs w:val="22"/>
        </w:rPr>
        <w:footnoteRef/>
      </w:r>
      <w:r w:rsidRPr="006C0B1E">
        <w:rPr>
          <w:sz w:val="22"/>
          <w:szCs w:val="22"/>
          <w:rtl/>
        </w:rPr>
        <w:t>- انظر المادة 78 من المرسوم الرئاسي 15-247 المتضمن تنظيم الصفقات العمومية و تفويضات المرفق العام</w:t>
      </w:r>
      <w:proofErr w:type="gramStart"/>
      <w:r w:rsidRPr="006C0B1E">
        <w:rPr>
          <w:sz w:val="22"/>
          <w:szCs w:val="22"/>
          <w:rtl/>
        </w:rPr>
        <w:t>،</w:t>
      </w:r>
      <w:r>
        <w:rPr>
          <w:rFonts w:hint="cs"/>
          <w:sz w:val="22"/>
          <w:szCs w:val="22"/>
          <w:rtl/>
          <w:lang w:bidi="ar-DZ"/>
        </w:rPr>
        <w:t>المذكور</w:t>
      </w:r>
      <w:proofErr w:type="gramEnd"/>
      <w:r>
        <w:rPr>
          <w:rFonts w:hint="cs"/>
          <w:sz w:val="22"/>
          <w:szCs w:val="22"/>
          <w:rtl/>
          <w:lang w:bidi="ar-DZ"/>
        </w:rPr>
        <w:t xml:space="preserve"> سابقا</w:t>
      </w:r>
      <w:r w:rsidRPr="006C0B1E">
        <w:rPr>
          <w:sz w:val="22"/>
          <w:szCs w:val="22"/>
          <w:rtl/>
        </w:rPr>
        <w:t>.</w:t>
      </w:r>
    </w:p>
  </w:footnote>
  <w:footnote w:id="325">
    <w:p w:rsidR="00E63404" w:rsidRPr="006C0B1E" w:rsidRDefault="00E63404" w:rsidP="001346D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برارمة صبرينة، شفافية إجراءات تفويض المرفق العمومي كضمانة قانونية لمكافحة الفساد الإداري طبقا لأحكام المرسوم التنفيذي 18-199، مد</w:t>
      </w:r>
      <w:r w:rsidRPr="006C0B1E">
        <w:rPr>
          <w:rFonts w:hint="cs"/>
          <w:sz w:val="22"/>
          <w:szCs w:val="22"/>
          <w:rtl/>
          <w:lang w:bidi="ar-DZ"/>
        </w:rPr>
        <w:t>ون</w:t>
      </w:r>
      <w:r w:rsidRPr="006C0B1E">
        <w:rPr>
          <w:sz w:val="22"/>
          <w:szCs w:val="22"/>
          <w:rtl/>
          <w:lang w:bidi="ar-DZ"/>
        </w:rPr>
        <w:t xml:space="preserve">ة الأداب و العلوم الإجتماعية، المجلد 17 العدد03،2020 ص 362-363 </w:t>
      </w:r>
    </w:p>
  </w:footnote>
  <w:footnote w:id="326">
    <w:p w:rsidR="00E63404" w:rsidRPr="006C0B1E" w:rsidRDefault="00E63404" w:rsidP="001346D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هذا ما قضت به المحكمة الإدارية العليا بمصر بتاريخ 27 جانفي 1957 السنة 11، نقلا عن جابر جاد نصار، العقود الإدارية، دار النهضة العربية القاهرة، د س ط ، ص 76.</w:t>
      </w:r>
    </w:p>
  </w:footnote>
  <w:footnote w:id="327">
    <w:p w:rsidR="00E63404" w:rsidRPr="006C0B1E" w:rsidRDefault="00E63404" w:rsidP="00457152">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أنظر المادة 2 الفقرة 2 من دفتر الشروط و الإتفاقية النموذجيتين المطبقتين في منح حق إمتيازات على البنى التحتية ذات الطابع التجاري الموجه لمهام الخدمة العمومية مرجع سابق</w:t>
      </w:r>
    </w:p>
  </w:footnote>
  <w:footnote w:id="328">
    <w:p w:rsidR="00E63404" w:rsidRPr="006C0B1E" w:rsidRDefault="00E63404" w:rsidP="00980FF2">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أوكال حسين، المرفق العام للمياه في الجزائر،مرجع سابق ص 120.</w:t>
      </w:r>
    </w:p>
  </w:footnote>
  <w:footnote w:id="329">
    <w:p w:rsidR="00E63404" w:rsidRPr="006C0B1E" w:rsidRDefault="00E63404" w:rsidP="00C46530">
      <w:pPr>
        <w:pStyle w:val="Notedebasdepage"/>
        <w:bidi/>
        <w:rPr>
          <w:sz w:val="22"/>
          <w:szCs w:val="22"/>
          <w:lang w:bidi="ar-DZ"/>
        </w:rPr>
      </w:pPr>
      <w:r w:rsidRPr="006C0B1E">
        <w:rPr>
          <w:rStyle w:val="Appelnotedebasdep"/>
          <w:sz w:val="22"/>
          <w:szCs w:val="22"/>
        </w:rPr>
        <w:footnoteRef/>
      </w:r>
      <w:r w:rsidRPr="006C0B1E">
        <w:rPr>
          <w:sz w:val="22"/>
          <w:szCs w:val="22"/>
          <w:rtl/>
          <w:lang w:bidi="ar-DZ"/>
        </w:rPr>
        <w:t xml:space="preserve">- أكلي نعيمة، مرجع سابق ص  </w:t>
      </w:r>
      <w:r w:rsidRPr="006C0B1E">
        <w:rPr>
          <w:sz w:val="22"/>
          <w:szCs w:val="22"/>
          <w:lang w:bidi="ar-DZ"/>
        </w:rPr>
        <w:t xml:space="preserve"> 61</w:t>
      </w:r>
    </w:p>
  </w:footnote>
  <w:footnote w:id="330">
    <w:p w:rsidR="00E63404" w:rsidRPr="006C0B1E" w:rsidRDefault="00E63404" w:rsidP="00735CE3">
      <w:pPr>
        <w:autoSpaceDE w:val="0"/>
        <w:autoSpaceDN w:val="0"/>
        <w:adjustRightInd w:val="0"/>
        <w:spacing w:after="0" w:line="240" w:lineRule="auto"/>
        <w:jc w:val="both"/>
        <w:rPr>
          <w:rtl/>
          <w:lang w:bidi="ar-DZ"/>
        </w:rPr>
      </w:pPr>
      <w:r w:rsidRPr="006C0B1E">
        <w:rPr>
          <w:rStyle w:val="Appelnotedebasdep"/>
        </w:rPr>
        <w:footnoteRef/>
      </w:r>
      <w:r w:rsidRPr="006C0B1E">
        <w:rPr>
          <w:rtl/>
          <w:lang w:bidi="ar-DZ"/>
        </w:rPr>
        <w:t>-</w:t>
      </w:r>
      <w:r w:rsidRPr="001E111C">
        <w:rPr>
          <w:b/>
          <w:bCs/>
          <w:sz w:val="22"/>
          <w:szCs w:val="22"/>
        </w:rPr>
        <w:t xml:space="preserve">DONIER (V): </w:t>
      </w:r>
      <w:r w:rsidRPr="001E111C">
        <w:rPr>
          <w:sz w:val="22"/>
          <w:szCs w:val="22"/>
        </w:rPr>
        <w:t>“Les lois du service public: entre tradition et modernité”, in RFDA, N° 6, DALLOZ, Paris, novembre- Décembre 2006, (pp 1219-1236).</w:t>
      </w:r>
      <w:r w:rsidRPr="001E111C">
        <w:rPr>
          <w:sz w:val="22"/>
          <w:szCs w:val="22"/>
          <w:lang w:bidi="ar-DZ"/>
        </w:rPr>
        <w:t>p 1223</w:t>
      </w:r>
    </w:p>
  </w:footnote>
  <w:footnote w:id="33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ريم علي إحسان محمد العزاوي ، مرجع سابق ص 158.</w:t>
      </w:r>
    </w:p>
  </w:footnote>
  <w:footnote w:id="332">
    <w:p w:rsidR="00E63404" w:rsidRPr="006C0B1E" w:rsidRDefault="00E63404" w:rsidP="00735CE3">
      <w:pPr>
        <w:autoSpaceDE w:val="0"/>
        <w:autoSpaceDN w:val="0"/>
        <w:adjustRightInd w:val="0"/>
        <w:spacing w:after="0" w:line="240" w:lineRule="auto"/>
        <w:jc w:val="both"/>
        <w:rPr>
          <w:rtl/>
          <w:lang w:bidi="ar-DZ"/>
        </w:rPr>
      </w:pPr>
      <w:r w:rsidRPr="006C0B1E">
        <w:rPr>
          <w:rStyle w:val="Appelnotedebasdep"/>
        </w:rPr>
        <w:footnoteRef/>
      </w:r>
      <w:r w:rsidRPr="006C0B1E">
        <w:rPr>
          <w:lang w:bidi="ar-DZ"/>
        </w:rPr>
        <w:t xml:space="preserve">- </w:t>
      </w:r>
      <w:r w:rsidRPr="001E111C">
        <w:rPr>
          <w:sz w:val="22"/>
          <w:szCs w:val="22"/>
          <w:lang w:bidi="ar-DZ"/>
        </w:rPr>
        <w:t xml:space="preserve">André </w:t>
      </w:r>
      <w:r w:rsidRPr="001E111C">
        <w:rPr>
          <w:b/>
          <w:bCs/>
          <w:sz w:val="22"/>
          <w:szCs w:val="22"/>
        </w:rPr>
        <w:t>DE LAUBADERE</w:t>
      </w:r>
      <w:r w:rsidRPr="001E111C">
        <w:rPr>
          <w:sz w:val="22"/>
          <w:szCs w:val="22"/>
          <w:lang w:bidi="ar-DZ"/>
        </w:rPr>
        <w:t xml:space="preserve">, Frank </w:t>
      </w:r>
      <w:proofErr w:type="gramStart"/>
      <w:r w:rsidRPr="001E111C">
        <w:rPr>
          <w:b/>
          <w:bCs/>
          <w:sz w:val="22"/>
          <w:szCs w:val="22"/>
        </w:rPr>
        <w:t>MODERNE</w:t>
      </w:r>
      <w:r w:rsidRPr="001E111C">
        <w:rPr>
          <w:sz w:val="22"/>
          <w:szCs w:val="22"/>
          <w:lang w:bidi="ar-DZ"/>
        </w:rPr>
        <w:t> ,Pierre</w:t>
      </w:r>
      <w:r w:rsidRPr="001E111C">
        <w:rPr>
          <w:b/>
          <w:bCs/>
          <w:sz w:val="22"/>
          <w:szCs w:val="22"/>
        </w:rPr>
        <w:t>DELVOLVE</w:t>
      </w:r>
      <w:proofErr w:type="gramEnd"/>
      <w:r w:rsidRPr="001E111C">
        <w:rPr>
          <w:sz w:val="22"/>
          <w:szCs w:val="22"/>
          <w:lang w:bidi="ar-DZ"/>
        </w:rPr>
        <w:t xml:space="preserve"> , </w:t>
      </w:r>
      <w:r w:rsidRPr="001E111C">
        <w:rPr>
          <w:sz w:val="22"/>
          <w:szCs w:val="22"/>
        </w:rPr>
        <w:t>Traité descontrats administratif, 2ème édition, Tome 1, LGDJ, Paris, 1983.</w:t>
      </w:r>
      <w:r w:rsidRPr="001E111C">
        <w:rPr>
          <w:sz w:val="22"/>
          <w:szCs w:val="22"/>
          <w:lang w:bidi="ar-DZ"/>
        </w:rPr>
        <w:t>, P 591</w:t>
      </w:r>
      <w:r w:rsidRPr="006C0B1E">
        <w:rPr>
          <w:rtl/>
          <w:lang w:bidi="ar-DZ"/>
        </w:rPr>
        <w:t>.</w:t>
      </w:r>
    </w:p>
  </w:footnote>
  <w:footnote w:id="333">
    <w:p w:rsidR="00E63404" w:rsidRPr="006C0B1E" w:rsidRDefault="00E63404" w:rsidP="00E55DE7">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عمار عوابدي ، القانون الإداري ،الجزء الثاني ،</w:t>
      </w:r>
      <w:r w:rsidRPr="006C0B1E">
        <w:rPr>
          <w:rFonts w:hint="cs"/>
          <w:sz w:val="22"/>
          <w:szCs w:val="22"/>
          <w:rtl/>
          <w:lang w:bidi="ar-DZ"/>
        </w:rPr>
        <w:t>مرجع سابق</w:t>
      </w:r>
      <w:r w:rsidRPr="006C0B1E">
        <w:rPr>
          <w:sz w:val="22"/>
          <w:szCs w:val="22"/>
          <w:rtl/>
          <w:lang w:bidi="ar-DZ"/>
        </w:rPr>
        <w:t>، ص 203.</w:t>
      </w:r>
    </w:p>
  </w:footnote>
  <w:footnote w:id="334">
    <w:p w:rsidR="00E63404" w:rsidRPr="006C0B1E" w:rsidRDefault="00E63404" w:rsidP="00E55DE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سليمان الطماوي، الأسس العامة للعقود الادارية </w:t>
      </w:r>
      <w:r w:rsidRPr="006C0B1E">
        <w:rPr>
          <w:rFonts w:hint="cs"/>
          <w:sz w:val="22"/>
          <w:szCs w:val="22"/>
          <w:rtl/>
          <w:lang w:bidi="ar-DZ"/>
        </w:rPr>
        <w:t>مرجع سابق</w:t>
      </w:r>
      <w:r w:rsidRPr="006C0B1E">
        <w:rPr>
          <w:sz w:val="22"/>
          <w:szCs w:val="22"/>
          <w:rtl/>
          <w:lang w:bidi="ar-DZ"/>
        </w:rPr>
        <w:t>،  ص 211.</w:t>
      </w:r>
    </w:p>
  </w:footnote>
  <w:footnote w:id="335">
    <w:p w:rsidR="00E63404" w:rsidRPr="006C0B1E" w:rsidRDefault="00E63404" w:rsidP="001A39C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عليوات ياقوت، تطبيقات النظرية العامة للعقد الإداري، الصفقات العمومية اطروحة لنيل دكتوراة </w:t>
      </w:r>
      <w:r>
        <w:rPr>
          <w:sz w:val="22"/>
          <w:szCs w:val="22"/>
          <w:rtl/>
          <w:lang w:bidi="ar-DZ"/>
        </w:rPr>
        <w:t>دولة في القانون ، كلية الحقوق و</w:t>
      </w:r>
      <w:r w:rsidRPr="006C0B1E">
        <w:rPr>
          <w:sz w:val="22"/>
          <w:szCs w:val="22"/>
          <w:rtl/>
          <w:lang w:bidi="ar-DZ"/>
        </w:rPr>
        <w:t>العلوم السياسية، جامعة منتوري قسنطينة،2009، ص 88.</w:t>
      </w:r>
    </w:p>
  </w:footnote>
  <w:footnote w:id="336">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في هذا الأمر أنظر خضري حمزة مرجع </w:t>
      </w:r>
      <w:proofErr w:type="gramStart"/>
      <w:r w:rsidRPr="006C0B1E">
        <w:rPr>
          <w:sz w:val="22"/>
          <w:szCs w:val="22"/>
          <w:rtl/>
          <w:lang w:bidi="ar-DZ"/>
        </w:rPr>
        <w:t>سابق</w:t>
      </w:r>
      <w:proofErr w:type="gramEnd"/>
      <w:r w:rsidRPr="006C0B1E">
        <w:rPr>
          <w:sz w:val="22"/>
          <w:szCs w:val="22"/>
          <w:rtl/>
          <w:lang w:bidi="ar-DZ"/>
        </w:rPr>
        <w:t xml:space="preserve">. ص ص 88-89 </w:t>
      </w:r>
    </w:p>
  </w:footnote>
  <w:footnote w:id="33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محمد الحسين،  المغزى القانوني الصحيح لإستدراج عروض الاسعار، مقال منشور في مجلة جامعة دمشق للعلوم الاقتصادية و القانونية، مجلة علمية محكمة تصدر عن جامعة دمشق، العدد الاول، المجلد الخامس عشر، سوريا،1999، ص 75</w:t>
      </w:r>
    </w:p>
  </w:footnote>
  <w:footnote w:id="338">
    <w:p w:rsidR="00E63404" w:rsidRPr="006C0B1E" w:rsidRDefault="00E63404" w:rsidP="00E55DE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محمد الحسين،  المغزى القانوني الصحيح لإستدراج عروض الاسعار، </w:t>
      </w:r>
      <w:r w:rsidRPr="006C0B1E">
        <w:rPr>
          <w:rFonts w:hint="cs"/>
          <w:sz w:val="22"/>
          <w:szCs w:val="22"/>
          <w:rtl/>
          <w:lang w:bidi="ar-DZ"/>
        </w:rPr>
        <w:t xml:space="preserve">مرجع سابق </w:t>
      </w:r>
      <w:r w:rsidRPr="006C0B1E">
        <w:rPr>
          <w:sz w:val="22"/>
          <w:szCs w:val="22"/>
          <w:rtl/>
          <w:lang w:bidi="ar-DZ"/>
        </w:rPr>
        <w:t>، ص 75.</w:t>
      </w:r>
    </w:p>
  </w:footnote>
  <w:footnote w:id="339">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rFonts w:hint="cs"/>
          <w:sz w:val="22"/>
          <w:szCs w:val="22"/>
          <w:rtl/>
          <w:lang w:bidi="ar-DZ"/>
        </w:rPr>
        <w:t xml:space="preserve">انظر </w:t>
      </w:r>
      <w:r w:rsidRPr="006C0B1E">
        <w:rPr>
          <w:sz w:val="22"/>
          <w:szCs w:val="22"/>
          <w:rtl/>
          <w:lang w:bidi="ar-DZ"/>
        </w:rPr>
        <w:t>محمد الحسين،  المغزى القانوني الصحيح لإستدراج عروض الاسعار، المرجع نفسه</w:t>
      </w:r>
      <w:r>
        <w:rPr>
          <w:rFonts w:hint="cs"/>
          <w:sz w:val="22"/>
          <w:szCs w:val="22"/>
          <w:rtl/>
          <w:lang w:bidi="ar-DZ"/>
        </w:rPr>
        <w:t>،</w:t>
      </w:r>
      <w:r w:rsidRPr="006C0B1E">
        <w:rPr>
          <w:sz w:val="22"/>
          <w:szCs w:val="22"/>
          <w:rtl/>
          <w:lang w:bidi="ar-DZ"/>
        </w:rPr>
        <w:t xml:space="preserve"> ص ص  85- 86</w:t>
      </w:r>
    </w:p>
  </w:footnote>
  <w:footnote w:id="340">
    <w:p w:rsidR="00E63404" w:rsidRPr="00D40251" w:rsidRDefault="00E63404" w:rsidP="00C46530">
      <w:pPr>
        <w:autoSpaceDE w:val="0"/>
        <w:autoSpaceDN w:val="0"/>
        <w:adjustRightInd w:val="0"/>
        <w:spacing w:after="0" w:line="240" w:lineRule="auto"/>
        <w:jc w:val="both"/>
        <w:rPr>
          <w:sz w:val="22"/>
          <w:szCs w:val="22"/>
          <w:lang w:bidi="ar-DZ"/>
        </w:rPr>
      </w:pPr>
      <w:r w:rsidRPr="006C0B1E">
        <w:rPr>
          <w:rStyle w:val="Appelnotedebasdep"/>
        </w:rPr>
        <w:footnoteRef/>
      </w:r>
      <w:r w:rsidRPr="00D40251">
        <w:rPr>
          <w:sz w:val="22"/>
          <w:szCs w:val="22"/>
          <w:rtl/>
          <w:lang w:bidi="ar-DZ"/>
        </w:rPr>
        <w:t>-</w:t>
      </w:r>
      <w:r w:rsidRPr="00D40251">
        <w:rPr>
          <w:sz w:val="22"/>
          <w:szCs w:val="22"/>
        </w:rPr>
        <w:t xml:space="preserve">Art, L2124-2, </w:t>
      </w:r>
      <w:r w:rsidRPr="00D40251">
        <w:rPr>
          <w:b/>
          <w:bCs/>
          <w:sz w:val="22"/>
          <w:szCs w:val="22"/>
        </w:rPr>
        <w:t>Code de la commande publique France</w:t>
      </w:r>
      <w:r w:rsidRPr="00D40251">
        <w:rPr>
          <w:sz w:val="22"/>
          <w:szCs w:val="22"/>
        </w:rPr>
        <w:t>, Dernière modification 09-12-2020, Edition 12-12-2020, il est issu de l'ordonnance n° 2018-1074 du 26 novembre 2018, et du décret n° 2018-1075 du 3 décembre 2018. Entré en vigueur le 1er avril 2019, il prend la suite du code des marchés publics désormais abrogé, disponible: https://www.legifrance.gouv.fr.</w:t>
      </w:r>
    </w:p>
  </w:footnote>
  <w:footnote w:id="341">
    <w:p w:rsidR="00E63404" w:rsidRPr="00D40251" w:rsidRDefault="00E63404" w:rsidP="00C46530">
      <w:pPr>
        <w:pStyle w:val="Notedebasdepage"/>
        <w:bidi/>
        <w:rPr>
          <w:sz w:val="22"/>
          <w:szCs w:val="22"/>
          <w:rtl/>
          <w:lang w:bidi="ar-DZ"/>
        </w:rPr>
      </w:pPr>
      <w:r w:rsidRPr="00D40251">
        <w:rPr>
          <w:rStyle w:val="Appelnotedebasdep"/>
          <w:sz w:val="22"/>
          <w:szCs w:val="22"/>
        </w:rPr>
        <w:footnoteRef/>
      </w:r>
      <w:r w:rsidRPr="00D40251">
        <w:rPr>
          <w:sz w:val="22"/>
          <w:szCs w:val="22"/>
          <w:rtl/>
          <w:lang w:bidi="ar-DZ"/>
        </w:rPr>
        <w:t>- دراج عبد الوهاب ، تطبيق مبدأ المنافسة في الصفقات العمومية ، مرجع سابق ص 81</w:t>
      </w:r>
    </w:p>
  </w:footnote>
  <w:footnote w:id="342">
    <w:p w:rsidR="00E63404" w:rsidRPr="00D40251" w:rsidRDefault="00E63404" w:rsidP="00D40251">
      <w:pPr>
        <w:pStyle w:val="Notedebasdepage"/>
        <w:bidi/>
        <w:rPr>
          <w:sz w:val="22"/>
          <w:szCs w:val="22"/>
          <w:rtl/>
          <w:lang w:bidi="ar-DZ"/>
        </w:rPr>
      </w:pPr>
      <w:r w:rsidRPr="00D40251">
        <w:rPr>
          <w:rStyle w:val="Appelnotedebasdep"/>
          <w:sz w:val="22"/>
          <w:szCs w:val="22"/>
        </w:rPr>
        <w:footnoteRef/>
      </w:r>
      <w:r w:rsidRPr="00D40251">
        <w:rPr>
          <w:sz w:val="22"/>
          <w:szCs w:val="22"/>
          <w:rtl/>
          <w:lang w:bidi="ar-DZ"/>
        </w:rPr>
        <w:t xml:space="preserve">- المادة 40 من المرسوم الرئاسي 15-247، المتضمن </w:t>
      </w:r>
      <w:proofErr w:type="gramStart"/>
      <w:r w:rsidRPr="00D40251">
        <w:rPr>
          <w:sz w:val="22"/>
          <w:szCs w:val="22"/>
          <w:rtl/>
          <w:lang w:bidi="ar-DZ"/>
        </w:rPr>
        <w:t>تنظيم</w:t>
      </w:r>
      <w:proofErr w:type="gramEnd"/>
      <w:r w:rsidRPr="00D40251">
        <w:rPr>
          <w:sz w:val="22"/>
          <w:szCs w:val="22"/>
          <w:rtl/>
          <w:lang w:bidi="ar-DZ"/>
        </w:rPr>
        <w:t xml:space="preserve"> الصفقات العمومية و تفويضات المرفق العام، </w:t>
      </w:r>
      <w:r>
        <w:rPr>
          <w:rFonts w:hint="cs"/>
          <w:sz w:val="22"/>
          <w:szCs w:val="22"/>
          <w:rtl/>
          <w:lang w:bidi="ar-DZ"/>
        </w:rPr>
        <w:t>المذكور سابقا</w:t>
      </w:r>
      <w:r w:rsidRPr="00D40251">
        <w:rPr>
          <w:sz w:val="22"/>
          <w:szCs w:val="22"/>
          <w:rtl/>
          <w:lang w:bidi="ar-DZ"/>
        </w:rPr>
        <w:t>.</w:t>
      </w:r>
    </w:p>
  </w:footnote>
  <w:footnote w:id="343">
    <w:p w:rsidR="00E63404" w:rsidRPr="00D40251" w:rsidRDefault="00E63404" w:rsidP="00F679DB">
      <w:pPr>
        <w:pStyle w:val="Notedebasdepage"/>
        <w:bidi/>
        <w:rPr>
          <w:sz w:val="22"/>
          <w:szCs w:val="22"/>
          <w:rtl/>
          <w:lang w:bidi="ar-DZ"/>
        </w:rPr>
      </w:pPr>
      <w:r w:rsidRPr="00D40251">
        <w:rPr>
          <w:rStyle w:val="Appelnotedebasdep"/>
          <w:sz w:val="22"/>
          <w:szCs w:val="22"/>
        </w:rPr>
        <w:footnoteRef/>
      </w:r>
      <w:r w:rsidRPr="00D40251">
        <w:rPr>
          <w:sz w:val="22"/>
          <w:szCs w:val="22"/>
          <w:rtl/>
          <w:lang w:bidi="ar-DZ"/>
        </w:rPr>
        <w:t>- المادة 73 من القانون 02-01 ، المتعلق بالكهرباء وتوزيع الغاز بواسطة القنوات،</w:t>
      </w:r>
      <w:r>
        <w:rPr>
          <w:rFonts w:hint="cs"/>
          <w:sz w:val="22"/>
          <w:szCs w:val="22"/>
          <w:rtl/>
          <w:lang w:bidi="ar-DZ"/>
        </w:rPr>
        <w:t>المذكورسابقا</w:t>
      </w:r>
      <w:r w:rsidRPr="00D40251">
        <w:rPr>
          <w:sz w:val="22"/>
          <w:szCs w:val="22"/>
          <w:rtl/>
          <w:lang w:bidi="ar-DZ"/>
        </w:rPr>
        <w:t xml:space="preserve">. </w:t>
      </w:r>
    </w:p>
  </w:footnote>
  <w:footnote w:id="344">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عصام صبرينة</w:t>
      </w:r>
      <w:r w:rsidRPr="006C0B1E">
        <w:rPr>
          <w:rFonts w:hint="cs"/>
          <w:sz w:val="22"/>
          <w:szCs w:val="22"/>
          <w:rtl/>
          <w:lang w:bidi="ar-DZ"/>
        </w:rPr>
        <w:t xml:space="preserve"> تفويض المرفق العام ذو الطابع الصناعي و التجاري في القانون الجزائري، أطروحة لنيل شهادة دكتوراة الطور الثالث (ل م د) في القانون تخصص قانون الاعمال ، جامعة مولود معمري تيزي وزو، كلية الحقوق و العلوم السياسية قسم الحقوق 2020</w:t>
      </w:r>
      <w:r w:rsidRPr="006C0B1E">
        <w:rPr>
          <w:sz w:val="22"/>
          <w:szCs w:val="22"/>
          <w:rtl/>
          <w:lang w:bidi="ar-DZ"/>
        </w:rPr>
        <w:t>ص 109</w:t>
      </w:r>
    </w:p>
  </w:footnote>
  <w:footnote w:id="345">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المرسوم التنفيذي رقم 08-114، المؤرخ في 09أفريل 2008، يحدد كيفيات منح إمتياز توزيع الكهرباء و الغاز وسحبها، ودفتر الشروط المتعلق بحقوق صاحب الامتياز وواجباته، ج ر عدد 20، بتاريخ 13-04-2008. </w:t>
      </w:r>
    </w:p>
  </w:footnote>
  <w:footnote w:id="346">
    <w:p w:rsidR="00E63404" w:rsidRPr="006C0B1E" w:rsidRDefault="00E63404" w:rsidP="00F679DB">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لتفصيل أكثر أنظر المادة 06 من المرسوم 08-114 ، </w:t>
      </w:r>
      <w:r>
        <w:rPr>
          <w:rFonts w:hint="cs"/>
          <w:sz w:val="22"/>
          <w:szCs w:val="22"/>
          <w:rtl/>
          <w:lang w:bidi="ar-DZ"/>
        </w:rPr>
        <w:t>المذكورسابقا</w:t>
      </w:r>
    </w:p>
  </w:footnote>
  <w:footnote w:id="34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05-07، المؤرخ في 28 أفريل 2005، يتعلق بالمحروقات ج ر عدد 50 بتاريخ 19-07-2005 الملغى </w:t>
      </w:r>
    </w:p>
  </w:footnote>
  <w:footnote w:id="348">
    <w:p w:rsidR="00E63404" w:rsidRPr="006C0B1E" w:rsidRDefault="00E63404" w:rsidP="00C46530">
      <w:pPr>
        <w:pStyle w:val="Notedebasdepage"/>
        <w:tabs>
          <w:tab w:val="left" w:pos="2447"/>
        </w:tabs>
        <w:bidi/>
        <w:rPr>
          <w:sz w:val="22"/>
          <w:szCs w:val="22"/>
          <w:rtl/>
          <w:lang w:bidi="ar-DZ"/>
        </w:rPr>
      </w:pPr>
      <w:r w:rsidRPr="006C0B1E">
        <w:rPr>
          <w:rStyle w:val="Appelnotedebasdep"/>
          <w:sz w:val="22"/>
          <w:szCs w:val="22"/>
        </w:rPr>
        <w:footnoteRef/>
      </w:r>
      <w:r w:rsidRPr="006C0B1E">
        <w:rPr>
          <w:sz w:val="22"/>
          <w:szCs w:val="22"/>
          <w:rtl/>
          <w:lang w:bidi="ar-DZ"/>
        </w:rPr>
        <w:t xml:space="preserve">- القانون 19-13، المؤرخ في 11 ديسمبر 2019، ينظم نشاطات المحروقات ج ر </w:t>
      </w:r>
      <w:proofErr w:type="gramStart"/>
      <w:r w:rsidRPr="006C0B1E">
        <w:rPr>
          <w:sz w:val="22"/>
          <w:szCs w:val="22"/>
          <w:rtl/>
          <w:lang w:bidi="ar-DZ"/>
        </w:rPr>
        <w:t>عدد</w:t>
      </w:r>
      <w:proofErr w:type="gramEnd"/>
      <w:r w:rsidRPr="006C0B1E">
        <w:rPr>
          <w:sz w:val="22"/>
          <w:szCs w:val="22"/>
          <w:rtl/>
          <w:lang w:bidi="ar-DZ"/>
        </w:rPr>
        <w:t xml:space="preserve"> 79 بتاريخ 22-12-2019</w:t>
      </w:r>
    </w:p>
  </w:footnote>
  <w:footnote w:id="349">
    <w:p w:rsidR="00E63404" w:rsidRPr="006C0B1E" w:rsidRDefault="00E63404" w:rsidP="00F679DB">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المادتين 10 و 20 من المرسوم التنفيذي 04-196، المؤرخ في 15-07-2004، يتعلق بإستغلال المياه ال</w:t>
      </w:r>
      <w:r>
        <w:rPr>
          <w:sz w:val="22"/>
          <w:szCs w:val="22"/>
          <w:rtl/>
          <w:lang w:bidi="ar-DZ"/>
        </w:rPr>
        <w:t>معدنية الطبيعية و مياه المنبع و</w:t>
      </w:r>
      <w:r w:rsidRPr="006C0B1E">
        <w:rPr>
          <w:sz w:val="22"/>
          <w:szCs w:val="22"/>
          <w:rtl/>
          <w:lang w:bidi="ar-DZ"/>
        </w:rPr>
        <w:t>حمايتها، ج ر عدد 45 الصادر بتاريخ: 18-07-2004</w:t>
      </w:r>
    </w:p>
  </w:footnote>
  <w:footnote w:id="350">
    <w:p w:rsidR="00E63404" w:rsidRPr="006C0B1E" w:rsidRDefault="00E63404" w:rsidP="00735CE3">
      <w:pPr>
        <w:pStyle w:val="Notedebasdepage"/>
        <w:bidi/>
        <w:jc w:val="both"/>
        <w:rPr>
          <w:rtl/>
          <w:lang w:bidi="ar-DZ"/>
        </w:rPr>
      </w:pPr>
      <w:r w:rsidRPr="006C0B1E">
        <w:rPr>
          <w:rStyle w:val="Appelnotedebasdep"/>
          <w:sz w:val="22"/>
          <w:szCs w:val="22"/>
        </w:rPr>
        <w:footnoteRef/>
      </w:r>
      <w:r w:rsidRPr="006C0B1E">
        <w:rPr>
          <w:sz w:val="22"/>
          <w:szCs w:val="22"/>
          <w:rtl/>
          <w:lang w:bidi="ar-DZ"/>
        </w:rPr>
        <w:t>- المرسوم التنفيذي 04-417، المؤرخ في 20-12-2004، المحدد للشروط المتعلقة بإمتياز إنجاز المنشآت القاعدية لإستقبال و معاملة المسافرين عبر الطرقات و/أو تسييرها، ج ر عدد 82، بتاريخ 22 ديسمبر 2004.</w:t>
      </w:r>
    </w:p>
  </w:footnote>
  <w:footnote w:id="351">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w:t>
      </w:r>
      <w:r w:rsidRPr="006C0B1E">
        <w:rPr>
          <w:rFonts w:hint="cs"/>
          <w:sz w:val="22"/>
          <w:szCs w:val="22"/>
          <w:rtl/>
          <w:lang w:bidi="ar-DZ"/>
        </w:rPr>
        <w:t xml:space="preserve"> لتفصيل أكثر انظر المادة 33 من</w:t>
      </w:r>
      <w:r w:rsidRPr="006C0B1E">
        <w:rPr>
          <w:sz w:val="22"/>
          <w:szCs w:val="22"/>
          <w:rtl/>
          <w:lang w:bidi="ar-DZ"/>
        </w:rPr>
        <w:t xml:space="preserve"> المرسوم الرئاسي 10-236، المؤرخ في 7-10-2010، المتضمن تنظيم الصفقات العمومية المعدل و المتمم، ج رعدد 58 بت</w:t>
      </w:r>
      <w:r w:rsidRPr="006C0B1E">
        <w:rPr>
          <w:rFonts w:hint="cs"/>
          <w:sz w:val="22"/>
          <w:szCs w:val="22"/>
          <w:rtl/>
          <w:lang w:bidi="ar-DZ"/>
        </w:rPr>
        <w:t>ا</w:t>
      </w:r>
      <w:r w:rsidRPr="006C0B1E">
        <w:rPr>
          <w:sz w:val="22"/>
          <w:szCs w:val="22"/>
          <w:rtl/>
          <w:lang w:bidi="ar-DZ"/>
        </w:rPr>
        <w:t>ريخ 07-10-2010(الملغى).</w:t>
      </w:r>
    </w:p>
  </w:footnote>
  <w:footnote w:id="352">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أكلي نعيمة ، عقد الامتياز الاداري في الجزائر، </w:t>
      </w:r>
      <w:r>
        <w:rPr>
          <w:rFonts w:hint="cs"/>
          <w:sz w:val="22"/>
          <w:szCs w:val="22"/>
          <w:rtl/>
          <w:lang w:bidi="ar-DZ"/>
        </w:rPr>
        <w:t xml:space="preserve">مرجع سابق </w:t>
      </w:r>
      <w:r w:rsidRPr="006C0B1E">
        <w:rPr>
          <w:sz w:val="22"/>
          <w:szCs w:val="22"/>
          <w:rtl/>
          <w:lang w:bidi="ar-DZ"/>
        </w:rPr>
        <w:t>ص 69.</w:t>
      </w:r>
    </w:p>
  </w:footnote>
  <w:footnote w:id="353">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 xml:space="preserve">قرار مؤرخ في 02 فيفري 1968، </w:t>
      </w:r>
      <w:r w:rsidRPr="006C0B1E">
        <w:rPr>
          <w:sz w:val="22"/>
          <w:szCs w:val="22"/>
          <w:rtl/>
          <w:lang w:bidi="ar-DZ"/>
        </w:rPr>
        <w:t>المتضمن منح شركة مصفاة الجزائر، إمتياز التجهيز العمومي لميناء الجزائرالمستغل بالمعدات و الأدوات</w:t>
      </w:r>
      <w:r w:rsidRPr="006C0B1E">
        <w:rPr>
          <w:sz w:val="22"/>
          <w:szCs w:val="22"/>
          <w:rtl/>
        </w:rPr>
        <w:t xml:space="preserve"> ج ر عدد 54 صادر بتاريخ 05 جويلية 1968</w:t>
      </w:r>
    </w:p>
  </w:footnote>
  <w:footnote w:id="354">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المادة 22 الفقرتين 01و 02 من القانون 03-02، المؤرخ في 17فيفري 2003، المحدد للقواعد العامة للإستعمال والاستغلال السياحين للشواطئ، ج ر عدد 11 ، صادر بتاريخ 11فيفري 2003. </w:t>
      </w:r>
    </w:p>
  </w:footnote>
  <w:footnote w:id="355">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ضريفي نادية، لجلط فواز، إعمال مبدأ المنافسة في عقود الإمتياز (مجال المواصلات الإلكترونية، و المنشآت القاعدية لإستقبال و معاملة المسافرين عبر الطرق )، حوليات جامعة الجزائر، المجلد 34 العدد 04، 2020، ص 131.</w:t>
      </w:r>
    </w:p>
  </w:footnote>
  <w:footnote w:id="356">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ريم علي إحسان محمد العزاوي ، مرجع سابق ص 161.</w:t>
      </w:r>
    </w:p>
  </w:footnote>
  <w:footnote w:id="357">
    <w:p w:rsidR="00E63404" w:rsidRPr="006C0B1E" w:rsidRDefault="00E63404" w:rsidP="00C46530">
      <w:pPr>
        <w:pStyle w:val="Notedebasdepage"/>
        <w:bidi/>
        <w:rPr>
          <w:sz w:val="22"/>
          <w:szCs w:val="22"/>
          <w:rtl/>
          <w:lang w:bidi="ar-DZ"/>
        </w:rPr>
      </w:pPr>
      <w:r w:rsidRPr="006C0B1E">
        <w:rPr>
          <w:rStyle w:val="Appelnotedebasdep"/>
          <w:sz w:val="22"/>
          <w:szCs w:val="22"/>
        </w:rPr>
        <w:footnoteRef/>
      </w:r>
      <w:r>
        <w:rPr>
          <w:sz w:val="22"/>
          <w:szCs w:val="22"/>
          <w:rtl/>
          <w:lang w:bidi="ar-DZ"/>
        </w:rPr>
        <w:t>- مهند مختار، مرجع سابق</w:t>
      </w:r>
      <w:proofErr w:type="gramStart"/>
      <w:r>
        <w:rPr>
          <w:rFonts w:hint="cs"/>
          <w:sz w:val="22"/>
          <w:szCs w:val="22"/>
          <w:rtl/>
          <w:lang w:bidi="ar-DZ"/>
        </w:rPr>
        <w:t>،</w:t>
      </w:r>
      <w:r w:rsidRPr="006C0B1E">
        <w:rPr>
          <w:sz w:val="22"/>
          <w:szCs w:val="22"/>
          <w:rtl/>
          <w:lang w:bidi="ar-DZ"/>
        </w:rPr>
        <w:t>ص</w:t>
      </w:r>
      <w:proofErr w:type="gramEnd"/>
      <w:r w:rsidRPr="006C0B1E">
        <w:rPr>
          <w:sz w:val="22"/>
          <w:szCs w:val="22"/>
          <w:rtl/>
          <w:lang w:bidi="ar-DZ"/>
        </w:rPr>
        <w:t xml:space="preserve"> 266.</w:t>
      </w:r>
    </w:p>
  </w:footnote>
  <w:footnote w:id="358">
    <w:p w:rsidR="00E63404" w:rsidRPr="00D40251"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D40251">
        <w:rPr>
          <w:sz w:val="22"/>
          <w:szCs w:val="22"/>
          <w:rtl/>
          <w:lang w:bidi="ar-DZ"/>
        </w:rPr>
        <w:t>محمود خلف الجبوري، العقود الإدارية، مرجع سابق ص 56.</w:t>
      </w:r>
    </w:p>
  </w:footnote>
  <w:footnote w:id="359">
    <w:p w:rsidR="00E63404" w:rsidRPr="00D40251" w:rsidRDefault="00E63404" w:rsidP="00C46530">
      <w:pPr>
        <w:pStyle w:val="Notedebasdepage"/>
        <w:bidi/>
        <w:rPr>
          <w:sz w:val="22"/>
          <w:szCs w:val="22"/>
          <w:rtl/>
          <w:lang w:bidi="ar-DZ"/>
        </w:rPr>
      </w:pPr>
      <w:r w:rsidRPr="00D40251">
        <w:rPr>
          <w:rStyle w:val="Appelnotedebasdep"/>
          <w:sz w:val="22"/>
          <w:szCs w:val="22"/>
        </w:rPr>
        <w:footnoteRef/>
      </w:r>
      <w:r w:rsidRPr="00D40251">
        <w:rPr>
          <w:sz w:val="22"/>
          <w:szCs w:val="22"/>
          <w:rtl/>
          <w:lang w:bidi="ar-DZ"/>
        </w:rPr>
        <w:t xml:space="preserve">- جابر نصار، العقود </w:t>
      </w:r>
      <w:proofErr w:type="gramStart"/>
      <w:r w:rsidRPr="00D40251">
        <w:rPr>
          <w:sz w:val="22"/>
          <w:szCs w:val="22"/>
          <w:rtl/>
          <w:lang w:bidi="ar-DZ"/>
        </w:rPr>
        <w:t>الإدارية ،</w:t>
      </w:r>
      <w:proofErr w:type="gramEnd"/>
      <w:r w:rsidRPr="00D40251">
        <w:rPr>
          <w:sz w:val="22"/>
          <w:szCs w:val="22"/>
          <w:rtl/>
          <w:lang w:bidi="ar-DZ"/>
        </w:rPr>
        <w:t xml:space="preserve"> ط 3 ، مرجع سابق ص 148.</w:t>
      </w:r>
    </w:p>
  </w:footnote>
  <w:footnote w:id="360">
    <w:p w:rsidR="00E63404" w:rsidRPr="00D40251" w:rsidRDefault="00E63404" w:rsidP="00735CE3">
      <w:pPr>
        <w:pStyle w:val="Notedebasdepage"/>
        <w:bidi/>
        <w:jc w:val="both"/>
        <w:rPr>
          <w:sz w:val="22"/>
          <w:szCs w:val="22"/>
          <w:rtl/>
          <w:lang w:bidi="ar-DZ"/>
        </w:rPr>
      </w:pPr>
      <w:r w:rsidRPr="00D40251">
        <w:rPr>
          <w:rStyle w:val="Appelnotedebasdep"/>
          <w:b/>
          <w:bCs/>
          <w:sz w:val="22"/>
          <w:szCs w:val="22"/>
        </w:rPr>
        <w:footnoteRef/>
      </w:r>
      <w:r>
        <w:rPr>
          <w:b/>
          <w:bCs/>
          <w:sz w:val="22"/>
          <w:szCs w:val="22"/>
          <w:rtl/>
          <w:lang w:bidi="ar-DZ"/>
        </w:rPr>
        <w:t>-</w:t>
      </w:r>
      <w:r w:rsidRPr="00D40251">
        <w:rPr>
          <w:sz w:val="22"/>
          <w:szCs w:val="22"/>
          <w:rtl/>
          <w:lang w:bidi="ar-DZ"/>
        </w:rPr>
        <w:t xml:space="preserve">مخلوف باهية ، تأثير </w:t>
      </w:r>
      <w:r>
        <w:rPr>
          <w:sz w:val="22"/>
          <w:szCs w:val="22"/>
          <w:rtl/>
          <w:lang w:bidi="ar-DZ"/>
        </w:rPr>
        <w:t>المنافسة على فكرة المرفق العام</w:t>
      </w:r>
      <w:r w:rsidRPr="00D40251">
        <w:rPr>
          <w:sz w:val="22"/>
          <w:szCs w:val="22"/>
          <w:rtl/>
          <w:lang w:bidi="ar-DZ"/>
        </w:rPr>
        <w:t>، مداخلة مقدمة ضمن أعمال الملتقى الوطني المنظم بكلية الحقوق و العلوم السياسية قسم الحقوق، جامعة عبد الرحمن ميرة الموسوم بعنوان " التسيير المفوض للمرافق العامة في القطاع الخاص ، يومي 11-12 أفريل 2011،ص85.</w:t>
      </w:r>
    </w:p>
  </w:footnote>
  <w:footnote w:id="361">
    <w:p w:rsidR="00E63404" w:rsidRPr="00D40251" w:rsidRDefault="00E63404" w:rsidP="00F679DB">
      <w:pPr>
        <w:pStyle w:val="Notedebasdepage"/>
        <w:bidi/>
        <w:rPr>
          <w:sz w:val="22"/>
          <w:szCs w:val="22"/>
          <w:rtl/>
          <w:lang w:bidi="ar-DZ"/>
        </w:rPr>
      </w:pPr>
      <w:r w:rsidRPr="00D40251">
        <w:rPr>
          <w:rStyle w:val="Appelnotedebasdep"/>
          <w:sz w:val="22"/>
          <w:szCs w:val="22"/>
        </w:rPr>
        <w:footnoteRef/>
      </w:r>
      <w:r w:rsidRPr="00D40251">
        <w:rPr>
          <w:sz w:val="22"/>
          <w:szCs w:val="22"/>
          <w:rtl/>
          <w:lang w:bidi="ar-DZ"/>
        </w:rPr>
        <w:t xml:space="preserve">- أنظر المادة 105 من القانون 05-12 المؤرخ في 04أوت 2005، المتعلق بالمياه، </w:t>
      </w:r>
      <w:r>
        <w:rPr>
          <w:rFonts w:hint="cs"/>
          <w:sz w:val="22"/>
          <w:szCs w:val="22"/>
          <w:rtl/>
          <w:lang w:bidi="ar-DZ"/>
        </w:rPr>
        <w:t>المذكورسابقا</w:t>
      </w:r>
      <w:r w:rsidRPr="00D40251">
        <w:rPr>
          <w:rFonts w:hint="cs"/>
          <w:sz w:val="22"/>
          <w:szCs w:val="22"/>
          <w:rtl/>
          <w:lang w:bidi="ar-DZ"/>
        </w:rPr>
        <w:t>.</w:t>
      </w:r>
    </w:p>
  </w:footnote>
  <w:footnote w:id="362">
    <w:p w:rsidR="00E63404" w:rsidRPr="00D40251" w:rsidRDefault="00E63404" w:rsidP="00C46530">
      <w:pPr>
        <w:pStyle w:val="Notedebasdepage"/>
        <w:bidi/>
        <w:rPr>
          <w:sz w:val="22"/>
          <w:szCs w:val="22"/>
          <w:rtl/>
          <w:lang w:bidi="ar-DZ"/>
        </w:rPr>
      </w:pPr>
      <w:r w:rsidRPr="00D40251">
        <w:rPr>
          <w:rStyle w:val="Appelnotedebasdep"/>
          <w:sz w:val="22"/>
          <w:szCs w:val="22"/>
        </w:rPr>
        <w:footnoteRef/>
      </w:r>
      <w:r w:rsidRPr="00D40251">
        <w:rPr>
          <w:sz w:val="22"/>
          <w:szCs w:val="22"/>
          <w:rtl/>
          <w:lang w:bidi="ar-DZ"/>
        </w:rPr>
        <w:t>- ريم على إحسان محمد العزاوي، مرجع سابق  ص 29</w:t>
      </w:r>
    </w:p>
  </w:footnote>
  <w:footnote w:id="363">
    <w:p w:rsidR="00E63404" w:rsidRPr="006C0B1E" w:rsidRDefault="00E63404" w:rsidP="00C46530">
      <w:pPr>
        <w:pStyle w:val="Notedebasdepage"/>
        <w:bidi/>
        <w:rPr>
          <w:sz w:val="22"/>
          <w:szCs w:val="22"/>
          <w:rtl/>
          <w:lang w:bidi="ar-DZ"/>
        </w:rPr>
      </w:pPr>
      <w:r w:rsidRPr="00D40251">
        <w:rPr>
          <w:rStyle w:val="Appelnotedebasdep"/>
          <w:sz w:val="22"/>
          <w:szCs w:val="22"/>
        </w:rPr>
        <w:footnoteRef/>
      </w:r>
      <w:r w:rsidRPr="00D40251">
        <w:rPr>
          <w:sz w:val="22"/>
          <w:szCs w:val="22"/>
          <w:rtl/>
          <w:lang w:bidi="ar-DZ"/>
        </w:rPr>
        <w:t>- سوهيلة فوناس ، تفويض المرفق العام في القانون الجزائري، مرجع سابق ص 217</w:t>
      </w:r>
      <w:r w:rsidRPr="006C0B1E">
        <w:rPr>
          <w:sz w:val="22"/>
          <w:szCs w:val="22"/>
          <w:rtl/>
          <w:lang w:bidi="ar-DZ"/>
        </w:rPr>
        <w:t>.</w:t>
      </w:r>
    </w:p>
  </w:footnote>
  <w:footnote w:id="364">
    <w:p w:rsidR="00E63404" w:rsidRPr="00D40251" w:rsidRDefault="00E63404" w:rsidP="00735CE3">
      <w:pPr>
        <w:pStyle w:val="Notedebasdepage"/>
        <w:jc w:val="both"/>
        <w:rPr>
          <w:sz w:val="22"/>
          <w:szCs w:val="22"/>
          <w:lang w:bidi="ar-DZ"/>
        </w:rPr>
      </w:pPr>
      <w:r w:rsidRPr="006C0B1E">
        <w:rPr>
          <w:rStyle w:val="Appelnotedebasdep"/>
          <w:b/>
          <w:bCs/>
        </w:rPr>
        <w:footnoteRef/>
      </w:r>
      <w:r w:rsidRPr="006C0B1E">
        <w:rPr>
          <w:b/>
          <w:bCs/>
          <w:rtl/>
          <w:lang w:bidi="ar-DZ"/>
        </w:rPr>
        <w:t xml:space="preserve">- </w:t>
      </w:r>
      <w:r w:rsidRPr="00D40251">
        <w:rPr>
          <w:sz w:val="22"/>
          <w:szCs w:val="22"/>
          <w:lang w:bidi="ar-DZ"/>
        </w:rPr>
        <w:t xml:space="preserve">BEROIS Emmanuel, Avis de publicite et Limmitation du nombre de caracteres disponibles: avis de tempete contras et marches publics ; n° 8 2017 ; P 8 </w:t>
      </w:r>
    </w:p>
  </w:footnote>
  <w:footnote w:id="365">
    <w:p w:rsidR="00E63404" w:rsidRPr="00D40251" w:rsidRDefault="00E63404" w:rsidP="00D40251">
      <w:pPr>
        <w:pStyle w:val="Notedebasdepage"/>
        <w:bidi/>
        <w:rPr>
          <w:sz w:val="22"/>
          <w:szCs w:val="22"/>
          <w:rtl/>
          <w:lang w:bidi="ar-DZ"/>
        </w:rPr>
      </w:pPr>
      <w:r w:rsidRPr="00D40251">
        <w:rPr>
          <w:rStyle w:val="Appelnotedebasdep"/>
          <w:sz w:val="22"/>
          <w:szCs w:val="22"/>
        </w:rPr>
        <w:footnoteRef/>
      </w:r>
      <w:r w:rsidRPr="00D40251">
        <w:rPr>
          <w:sz w:val="22"/>
          <w:szCs w:val="22"/>
          <w:rtl/>
          <w:lang w:bidi="ar-DZ"/>
        </w:rPr>
        <w:t xml:space="preserve">- التعليمة الوزارية </w:t>
      </w:r>
      <w:proofErr w:type="gramStart"/>
      <w:r w:rsidRPr="00D40251">
        <w:rPr>
          <w:sz w:val="22"/>
          <w:szCs w:val="22"/>
          <w:rtl/>
          <w:lang w:bidi="ar-DZ"/>
        </w:rPr>
        <w:t>رقم  3</w:t>
      </w:r>
      <w:proofErr w:type="gramEnd"/>
      <w:r w:rsidRPr="00D40251">
        <w:rPr>
          <w:sz w:val="22"/>
          <w:szCs w:val="22"/>
          <w:rtl/>
          <w:lang w:bidi="ar-DZ"/>
        </w:rPr>
        <w:t xml:space="preserve">.94/842، </w:t>
      </w:r>
      <w:r>
        <w:rPr>
          <w:rFonts w:hint="cs"/>
          <w:sz w:val="22"/>
          <w:szCs w:val="22"/>
          <w:rtl/>
          <w:lang w:bidi="ar-DZ"/>
        </w:rPr>
        <w:t xml:space="preserve">المذكورة </w:t>
      </w:r>
      <w:proofErr w:type="gramStart"/>
      <w:r>
        <w:rPr>
          <w:rFonts w:hint="cs"/>
          <w:sz w:val="22"/>
          <w:szCs w:val="22"/>
          <w:rtl/>
          <w:lang w:bidi="ar-DZ"/>
        </w:rPr>
        <w:t>سابقا</w:t>
      </w:r>
      <w:proofErr w:type="gramEnd"/>
      <w:r w:rsidRPr="00D40251">
        <w:rPr>
          <w:sz w:val="22"/>
          <w:szCs w:val="22"/>
          <w:rtl/>
          <w:lang w:bidi="ar-DZ"/>
        </w:rPr>
        <w:t>.</w:t>
      </w:r>
    </w:p>
  </w:footnote>
  <w:footnote w:id="366">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5 من القانون 05-12 المتعلق بالمياه المعدل والمتمم</w:t>
      </w:r>
      <w:r>
        <w:rPr>
          <w:rFonts w:hint="cs"/>
          <w:sz w:val="22"/>
          <w:szCs w:val="22"/>
          <w:rtl/>
          <w:lang w:bidi="ar-DZ"/>
        </w:rPr>
        <w:t>،المذكورسابقا</w:t>
      </w:r>
      <w:r w:rsidRPr="006C0B1E">
        <w:rPr>
          <w:sz w:val="22"/>
          <w:szCs w:val="22"/>
          <w:rtl/>
          <w:lang w:bidi="ar-DZ"/>
        </w:rPr>
        <w:t>.</w:t>
      </w:r>
    </w:p>
  </w:footnote>
  <w:footnote w:id="367">
    <w:p w:rsidR="00E63404" w:rsidRPr="006C0B1E" w:rsidRDefault="00E63404" w:rsidP="00C46530">
      <w:pPr>
        <w:pStyle w:val="Notedebasdepage"/>
        <w:rPr>
          <w:sz w:val="22"/>
          <w:szCs w:val="22"/>
          <w:lang w:bidi="ar-DZ"/>
        </w:rPr>
      </w:pPr>
      <w:r w:rsidRPr="006C0B1E">
        <w:rPr>
          <w:rStyle w:val="Appelnotedebasdep"/>
          <w:sz w:val="22"/>
          <w:szCs w:val="22"/>
        </w:rPr>
        <w:footnoteRef/>
      </w:r>
      <w:r w:rsidRPr="006C0B1E">
        <w:rPr>
          <w:sz w:val="22"/>
          <w:szCs w:val="22"/>
          <w:lang w:bidi="ar-DZ"/>
        </w:rPr>
        <w:t>- LPOUYOUD Dominique ; la nullité des contrats administratifs ; LGDJ ; paris </w:t>
      </w:r>
      <w:proofErr w:type="gramStart"/>
      <w:r w:rsidRPr="006C0B1E">
        <w:rPr>
          <w:sz w:val="22"/>
          <w:szCs w:val="22"/>
          <w:lang w:bidi="ar-DZ"/>
        </w:rPr>
        <w:t>;1991</w:t>
      </w:r>
      <w:proofErr w:type="gramEnd"/>
      <w:r w:rsidRPr="006C0B1E">
        <w:rPr>
          <w:sz w:val="22"/>
          <w:szCs w:val="22"/>
          <w:lang w:bidi="ar-DZ"/>
        </w:rPr>
        <w:t> ;P85.</w:t>
      </w:r>
    </w:p>
  </w:footnote>
  <w:footnote w:id="368">
    <w:p w:rsidR="00E63404" w:rsidRPr="006C0B1E" w:rsidRDefault="00E63404" w:rsidP="00735CE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بلقاسمي أمال، إيجار المرافق العمومية المحلية، مذكرة لنيل شهادة الماجيستير في إطار مدرسة الدكتوراة، جامعة الجزائر 1، كلية الحقوق تخصص الدولة و المؤسسات العمومية، سنة -2012 ص 60</w:t>
      </w:r>
    </w:p>
  </w:footnote>
  <w:footnote w:id="369">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المادتين 104-105 من القانون 05-12، المتضمن قانون المياه المعدل و المتمم،</w:t>
      </w:r>
      <w:r>
        <w:rPr>
          <w:rFonts w:hint="cs"/>
          <w:sz w:val="22"/>
          <w:szCs w:val="22"/>
          <w:rtl/>
          <w:lang w:bidi="ar-DZ"/>
        </w:rPr>
        <w:t>المذكورسابقا</w:t>
      </w:r>
    </w:p>
  </w:footnote>
  <w:footnote w:id="370">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المادتين 78-84 من القانون 05-12، المتضمن قانون المياه المعدل و المتمم، </w:t>
      </w:r>
      <w:r>
        <w:rPr>
          <w:rFonts w:hint="cs"/>
          <w:sz w:val="22"/>
          <w:szCs w:val="22"/>
          <w:rtl/>
          <w:lang w:bidi="ar-DZ"/>
        </w:rPr>
        <w:t>المذكورأعلاه</w:t>
      </w:r>
    </w:p>
  </w:footnote>
  <w:footnote w:id="37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فوناس سوهيلة، مرجع سابق ص 220.</w:t>
      </w:r>
    </w:p>
  </w:footnote>
  <w:footnote w:id="372">
    <w:p w:rsidR="00E63404" w:rsidRPr="006C0B1E" w:rsidRDefault="00E63404" w:rsidP="00C46530">
      <w:pPr>
        <w:pStyle w:val="Notedebasdepage"/>
        <w:rPr>
          <w:sz w:val="22"/>
          <w:szCs w:val="22"/>
          <w:lang w:bidi="ar-DZ"/>
        </w:rPr>
      </w:pPr>
      <w:r w:rsidRPr="006C0B1E">
        <w:rPr>
          <w:rStyle w:val="Appelnotedebasdep"/>
          <w:sz w:val="22"/>
          <w:szCs w:val="22"/>
        </w:rPr>
        <w:footnoteRef/>
      </w:r>
      <w:r w:rsidRPr="006C0B1E">
        <w:rPr>
          <w:sz w:val="22"/>
          <w:szCs w:val="22"/>
          <w:lang w:bidi="ar-DZ"/>
        </w:rPr>
        <w:t xml:space="preserve">- Zouaimia  Rachid ; la delegation de la service public au profit de personne </w:t>
      </w:r>
      <w:proofErr w:type="gramStart"/>
      <w:r w:rsidRPr="006C0B1E">
        <w:rPr>
          <w:sz w:val="22"/>
          <w:szCs w:val="22"/>
          <w:lang w:bidi="ar-DZ"/>
        </w:rPr>
        <w:t>privees ,</w:t>
      </w:r>
      <w:proofErr w:type="gramEnd"/>
      <w:r w:rsidRPr="006C0B1E">
        <w:rPr>
          <w:sz w:val="22"/>
          <w:szCs w:val="22"/>
          <w:lang w:bidi="ar-DZ"/>
        </w:rPr>
        <w:t xml:space="preserve">  maisson  d’edition  Belkeise   P 82  </w:t>
      </w:r>
    </w:p>
  </w:footnote>
  <w:footnote w:id="373">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08-09 المتضمن قانون الاجراءات المدنية و الادارية </w:t>
      </w:r>
      <w:r>
        <w:rPr>
          <w:rFonts w:hint="cs"/>
          <w:sz w:val="22"/>
          <w:szCs w:val="22"/>
          <w:rtl/>
          <w:lang w:bidi="ar-DZ"/>
        </w:rPr>
        <w:t>المذكورسابقا</w:t>
      </w:r>
    </w:p>
    <w:p w:rsidR="00E63404" w:rsidRPr="006C0B1E" w:rsidRDefault="00E63404" w:rsidP="00C46530">
      <w:pPr>
        <w:pStyle w:val="Notedebasdepage"/>
        <w:bidi/>
        <w:rPr>
          <w:sz w:val="22"/>
          <w:szCs w:val="22"/>
          <w:rtl/>
          <w:lang w:bidi="ar-DZ"/>
        </w:rPr>
      </w:pPr>
      <w:r>
        <w:rPr>
          <w:sz w:val="22"/>
          <w:szCs w:val="22"/>
          <w:rtl/>
          <w:lang w:bidi="ar-DZ"/>
        </w:rPr>
        <w:t xml:space="preserve">- في هذا </w:t>
      </w:r>
      <w:r>
        <w:rPr>
          <w:rFonts w:hint="cs"/>
          <w:sz w:val="22"/>
          <w:szCs w:val="22"/>
          <w:rtl/>
          <w:lang w:bidi="ar-DZ"/>
        </w:rPr>
        <w:t xml:space="preserve">الضدد </w:t>
      </w:r>
      <w:r w:rsidRPr="006C0B1E">
        <w:rPr>
          <w:sz w:val="22"/>
          <w:szCs w:val="22"/>
          <w:rtl/>
          <w:lang w:bidi="ar-DZ"/>
        </w:rPr>
        <w:t xml:space="preserve">ايضا انظر </w:t>
      </w:r>
    </w:p>
    <w:p w:rsidR="00E63404" w:rsidRPr="006C0B1E" w:rsidRDefault="00E63404" w:rsidP="00C46530">
      <w:pPr>
        <w:pStyle w:val="Notedebasdepage"/>
        <w:rPr>
          <w:sz w:val="22"/>
          <w:szCs w:val="22"/>
          <w:lang w:bidi="ar-DZ"/>
        </w:rPr>
      </w:pPr>
      <w:r w:rsidRPr="006C0B1E">
        <w:rPr>
          <w:sz w:val="22"/>
          <w:szCs w:val="22"/>
          <w:rtl/>
          <w:lang w:bidi="ar-DZ"/>
        </w:rPr>
        <w:t>-</w:t>
      </w:r>
      <w:r w:rsidRPr="006C0B1E">
        <w:rPr>
          <w:sz w:val="22"/>
          <w:szCs w:val="22"/>
          <w:lang w:bidi="ar-DZ"/>
        </w:rPr>
        <w:t xml:space="preserve"> Zouaimia  Rachid ; la delegation de la service public au profit de personne privees  op.</w:t>
      </w:r>
      <w:proofErr w:type="gramStart"/>
      <w:r w:rsidRPr="006C0B1E">
        <w:rPr>
          <w:sz w:val="22"/>
          <w:szCs w:val="22"/>
          <w:lang w:bidi="ar-DZ"/>
        </w:rPr>
        <w:t>cit</w:t>
      </w:r>
      <w:proofErr w:type="gramEnd"/>
      <w:r w:rsidRPr="006C0B1E">
        <w:rPr>
          <w:sz w:val="22"/>
          <w:szCs w:val="22"/>
          <w:lang w:bidi="ar-DZ"/>
        </w:rPr>
        <w:t xml:space="preserve"> P82</w:t>
      </w:r>
    </w:p>
  </w:footnote>
  <w:footnote w:id="374">
    <w:p w:rsidR="00E63404" w:rsidRPr="00D40251" w:rsidRDefault="00E63404" w:rsidP="00C46530">
      <w:pPr>
        <w:pStyle w:val="Notedebasdepage"/>
        <w:rPr>
          <w:sz w:val="22"/>
          <w:szCs w:val="22"/>
          <w:rtl/>
          <w:lang w:bidi="ar-DZ"/>
        </w:rPr>
      </w:pPr>
      <w:r w:rsidRPr="006C0B1E">
        <w:rPr>
          <w:rStyle w:val="Appelnotedebasdep"/>
        </w:rPr>
        <w:footnoteRef/>
      </w:r>
      <w:r w:rsidRPr="006C0B1E">
        <w:rPr>
          <w:rtl/>
          <w:lang w:bidi="ar-DZ"/>
        </w:rPr>
        <w:t xml:space="preserve">- </w:t>
      </w:r>
      <w:r w:rsidRPr="00D40251">
        <w:rPr>
          <w:b/>
          <w:bCs/>
          <w:sz w:val="22"/>
          <w:szCs w:val="22"/>
        </w:rPr>
        <w:t>TREPPOZ Armelle</w:t>
      </w:r>
      <w:r w:rsidRPr="00D40251">
        <w:rPr>
          <w:sz w:val="22"/>
          <w:szCs w:val="22"/>
        </w:rPr>
        <w:t>, Recherches sur la transparence dans la passation desconventions de délégation de services publics, locaux, thèse de doctorat endroit, université de LIMOGES, 1997,</w:t>
      </w:r>
      <w:r w:rsidRPr="00D40251">
        <w:rPr>
          <w:sz w:val="22"/>
          <w:szCs w:val="22"/>
          <w:lang w:bidi="ar-DZ"/>
        </w:rPr>
        <w:t>P 279</w:t>
      </w:r>
    </w:p>
  </w:footnote>
  <w:footnote w:id="375">
    <w:p w:rsidR="00E63404" w:rsidRPr="00D40251" w:rsidRDefault="00E63404" w:rsidP="00C46530">
      <w:pPr>
        <w:pStyle w:val="Notedebasdepage"/>
        <w:bidi/>
        <w:rPr>
          <w:sz w:val="22"/>
          <w:szCs w:val="22"/>
          <w:rtl/>
          <w:lang w:bidi="ar-DZ"/>
        </w:rPr>
      </w:pPr>
      <w:r w:rsidRPr="00D40251">
        <w:rPr>
          <w:rStyle w:val="Appelnotedebasdep"/>
          <w:sz w:val="22"/>
          <w:szCs w:val="22"/>
        </w:rPr>
        <w:footnoteRef/>
      </w:r>
      <w:r w:rsidRPr="00D40251">
        <w:rPr>
          <w:sz w:val="22"/>
          <w:szCs w:val="22"/>
          <w:rtl/>
          <w:lang w:bidi="ar-DZ"/>
        </w:rPr>
        <w:t>- محمد خلف الجبوري ، العقود الإدارية ، مرجع سابق ص 25.</w:t>
      </w:r>
    </w:p>
  </w:footnote>
  <w:footnote w:id="376">
    <w:p w:rsidR="00E63404" w:rsidRPr="006C0B1E" w:rsidRDefault="00E63404" w:rsidP="00D05118">
      <w:pPr>
        <w:pStyle w:val="Notedebasdepage"/>
        <w:bidi/>
        <w:rPr>
          <w:sz w:val="22"/>
          <w:szCs w:val="22"/>
          <w:rtl/>
          <w:lang w:bidi="ar-DZ"/>
        </w:rPr>
      </w:pPr>
      <w:r w:rsidRPr="006C0B1E">
        <w:rPr>
          <w:rStyle w:val="Appelnotedebasdep"/>
          <w:sz w:val="22"/>
          <w:szCs w:val="22"/>
        </w:rPr>
        <w:footnoteRef/>
      </w:r>
      <w:r w:rsidRPr="006C0B1E">
        <w:rPr>
          <w:sz w:val="22"/>
          <w:szCs w:val="22"/>
          <w:rtl/>
          <w:lang w:bidi="ar-DZ"/>
        </w:rPr>
        <w:t>- زمال صالح ، مرجع سابق ص 501-502</w:t>
      </w:r>
    </w:p>
  </w:footnote>
  <w:footnote w:id="377">
    <w:p w:rsidR="00E63404" w:rsidRPr="006C0B1E" w:rsidRDefault="00E63404" w:rsidP="00884F90">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المرسوم التنفيذي 10-275 المؤرخ في 04-11-2010، المحدد لكيفيات الموافقة على إتفاقية تفويض الخدمات العمومية للمياه والتطهي</w:t>
      </w:r>
      <w:r w:rsidRPr="006C0B1E">
        <w:rPr>
          <w:rFonts w:hint="cs"/>
          <w:sz w:val="22"/>
          <w:szCs w:val="22"/>
          <w:rtl/>
          <w:lang w:bidi="ar-DZ"/>
        </w:rPr>
        <w:t>ر</w:t>
      </w:r>
      <w:r w:rsidRPr="006C0B1E">
        <w:rPr>
          <w:sz w:val="22"/>
          <w:szCs w:val="22"/>
          <w:rtl/>
          <w:lang w:bidi="ar-DZ"/>
        </w:rPr>
        <w:t>، ج رعدد 68 المؤرخ في 04-11-2010(ملغى)</w:t>
      </w:r>
    </w:p>
  </w:footnote>
  <w:footnote w:id="37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18-04 ، المؤرخ في 10 ماي 2018، المتعلق بالبريد و الإتصالات الإلكترونية ، ج ر عدد 27  يتاريخ 13 ماي 2018. </w:t>
      </w:r>
    </w:p>
  </w:footnote>
  <w:footnote w:id="379">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ضريفي ، فواز لجلط مرجع سابق ص 131.</w:t>
      </w:r>
    </w:p>
  </w:footnote>
  <w:footnote w:id="380">
    <w:p w:rsidR="00E63404" w:rsidRPr="00D40251" w:rsidRDefault="00E63404" w:rsidP="00C46530">
      <w:pPr>
        <w:pStyle w:val="Notedebasdepage"/>
        <w:bidi/>
        <w:rPr>
          <w:sz w:val="22"/>
          <w:szCs w:val="22"/>
          <w:rtl/>
          <w:lang w:bidi="ar-DZ"/>
        </w:rPr>
      </w:pPr>
      <w:r w:rsidRPr="006C0B1E">
        <w:rPr>
          <w:rStyle w:val="Appelnotedebasdep"/>
          <w:sz w:val="22"/>
          <w:szCs w:val="22"/>
        </w:rPr>
        <w:footnoteRef/>
      </w:r>
      <w:r w:rsidRPr="00D40251">
        <w:rPr>
          <w:sz w:val="22"/>
          <w:szCs w:val="22"/>
          <w:rtl/>
          <w:lang w:bidi="ar-DZ"/>
        </w:rPr>
        <w:t>- ضريفي نادية ، لجلط فواز، مرجع سابق،.ص 132</w:t>
      </w:r>
    </w:p>
  </w:footnote>
  <w:footnote w:id="381">
    <w:p w:rsidR="00E63404" w:rsidRPr="00D40251" w:rsidRDefault="00E63404" w:rsidP="00D40251">
      <w:pPr>
        <w:pStyle w:val="Notedebasdepage"/>
        <w:bidi/>
        <w:rPr>
          <w:sz w:val="22"/>
          <w:szCs w:val="22"/>
          <w:rtl/>
          <w:lang w:bidi="ar-DZ"/>
        </w:rPr>
      </w:pPr>
      <w:r w:rsidRPr="00D40251">
        <w:rPr>
          <w:rStyle w:val="Appelnotedebasdep"/>
          <w:sz w:val="22"/>
          <w:szCs w:val="22"/>
        </w:rPr>
        <w:footnoteRef/>
      </w:r>
      <w:r>
        <w:rPr>
          <w:sz w:val="22"/>
          <w:szCs w:val="22"/>
          <w:rtl/>
          <w:lang w:bidi="ar-DZ"/>
        </w:rPr>
        <w:t>- القانون 2000-03</w:t>
      </w:r>
      <w:r w:rsidRPr="00D40251">
        <w:rPr>
          <w:sz w:val="22"/>
          <w:szCs w:val="22"/>
          <w:rtl/>
          <w:lang w:bidi="ar-DZ"/>
        </w:rPr>
        <w:t>(ملغى)</w:t>
      </w:r>
      <w:r>
        <w:rPr>
          <w:rFonts w:hint="cs"/>
          <w:sz w:val="22"/>
          <w:szCs w:val="22"/>
          <w:rtl/>
          <w:lang w:bidi="ar-DZ"/>
        </w:rPr>
        <w:t xml:space="preserve">، المذكور </w:t>
      </w:r>
      <w:proofErr w:type="gramStart"/>
      <w:r>
        <w:rPr>
          <w:rFonts w:hint="cs"/>
          <w:sz w:val="22"/>
          <w:szCs w:val="22"/>
          <w:rtl/>
          <w:lang w:bidi="ar-DZ"/>
        </w:rPr>
        <w:t>سابقا</w:t>
      </w:r>
      <w:proofErr w:type="gramEnd"/>
    </w:p>
  </w:footnote>
  <w:footnote w:id="382">
    <w:p w:rsidR="00E63404" w:rsidRPr="00D40251" w:rsidRDefault="00E63404" w:rsidP="00457152">
      <w:pPr>
        <w:pStyle w:val="Notedebasdepage"/>
        <w:bidi/>
        <w:jc w:val="both"/>
        <w:rPr>
          <w:sz w:val="22"/>
          <w:szCs w:val="22"/>
          <w:rtl/>
          <w:lang w:bidi="ar-DZ"/>
        </w:rPr>
      </w:pPr>
      <w:r w:rsidRPr="00D40251">
        <w:rPr>
          <w:rStyle w:val="Appelnotedebasdep"/>
          <w:sz w:val="22"/>
          <w:szCs w:val="22"/>
        </w:rPr>
        <w:footnoteRef/>
      </w:r>
      <w:r w:rsidRPr="00D40251">
        <w:rPr>
          <w:sz w:val="22"/>
          <w:szCs w:val="22"/>
          <w:rtl/>
          <w:lang w:bidi="ar-DZ"/>
        </w:rPr>
        <w:t xml:space="preserve">- المرسوم التنفيذي 01-124 المتضمن تحديد الاجراء المطبق على المزايدة بإعلان المنافسة من أجل منح رخص في مجال المواصلات السلكية و اللاسلكية </w:t>
      </w:r>
      <w:r w:rsidRPr="00D40251">
        <w:rPr>
          <w:rFonts w:hint="cs"/>
          <w:sz w:val="22"/>
          <w:szCs w:val="22"/>
          <w:rtl/>
          <w:lang w:bidi="ar-DZ"/>
        </w:rPr>
        <w:t>،ج رعدد 27 بتاريخ:13-05-2001</w:t>
      </w:r>
    </w:p>
  </w:footnote>
  <w:footnote w:id="383">
    <w:p w:rsidR="00E63404" w:rsidRPr="006C0B1E" w:rsidRDefault="00E63404" w:rsidP="00884F90">
      <w:pPr>
        <w:pStyle w:val="Notedebasdepage"/>
        <w:bidi/>
        <w:rPr>
          <w:sz w:val="22"/>
          <w:szCs w:val="22"/>
          <w:rtl/>
          <w:lang w:bidi="ar-DZ"/>
        </w:rPr>
      </w:pPr>
      <w:r w:rsidRPr="00D40251">
        <w:rPr>
          <w:rStyle w:val="Appelnotedebasdep"/>
          <w:sz w:val="22"/>
          <w:szCs w:val="22"/>
        </w:rPr>
        <w:footnoteRef/>
      </w:r>
      <w:r w:rsidRPr="00D40251">
        <w:rPr>
          <w:sz w:val="22"/>
          <w:szCs w:val="22"/>
          <w:rtl/>
          <w:lang w:bidi="ar-DZ"/>
        </w:rPr>
        <w:t>- انظر المادة 4 من المرسوم 01-124،</w:t>
      </w:r>
      <w:r>
        <w:rPr>
          <w:rFonts w:hint="cs"/>
          <w:sz w:val="22"/>
          <w:szCs w:val="22"/>
          <w:rtl/>
          <w:lang w:bidi="ar-DZ"/>
        </w:rPr>
        <w:t>المذكورسابقا</w:t>
      </w:r>
    </w:p>
  </w:footnote>
  <w:footnote w:id="384">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 3 من المرسوم التنفيذي 01-124، </w:t>
      </w:r>
      <w:r>
        <w:rPr>
          <w:rFonts w:hint="cs"/>
          <w:sz w:val="22"/>
          <w:szCs w:val="22"/>
          <w:rtl/>
          <w:lang w:bidi="ar-DZ"/>
        </w:rPr>
        <w:t>المذكور سابقا</w:t>
      </w:r>
    </w:p>
  </w:footnote>
  <w:footnote w:id="385">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المادة 5 من المرسوم التنفيذي 01-124، </w:t>
      </w:r>
      <w:r>
        <w:rPr>
          <w:rFonts w:hint="cs"/>
          <w:sz w:val="22"/>
          <w:szCs w:val="22"/>
          <w:rtl/>
          <w:lang w:bidi="ar-DZ"/>
        </w:rPr>
        <w:t>المذكورأعلاه</w:t>
      </w:r>
    </w:p>
  </w:footnote>
  <w:footnote w:id="386">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6 من المرسوم التنفيذي 01-124</w:t>
      </w:r>
      <w:proofErr w:type="gramStart"/>
      <w:r w:rsidRPr="006C0B1E">
        <w:rPr>
          <w:sz w:val="22"/>
          <w:szCs w:val="22"/>
          <w:rtl/>
          <w:lang w:bidi="ar-DZ"/>
        </w:rPr>
        <w:t>،</w:t>
      </w:r>
      <w:r>
        <w:rPr>
          <w:rFonts w:hint="cs"/>
          <w:sz w:val="22"/>
          <w:szCs w:val="22"/>
          <w:rtl/>
          <w:lang w:bidi="ar-DZ"/>
        </w:rPr>
        <w:t>المذكور</w:t>
      </w:r>
      <w:proofErr w:type="gramEnd"/>
      <w:r>
        <w:rPr>
          <w:rFonts w:hint="cs"/>
          <w:sz w:val="22"/>
          <w:szCs w:val="22"/>
          <w:rtl/>
          <w:lang w:bidi="ar-DZ"/>
        </w:rPr>
        <w:t xml:space="preserve"> سابقا</w:t>
      </w:r>
    </w:p>
  </w:footnote>
  <w:footnote w:id="387">
    <w:p w:rsidR="00E63404" w:rsidRPr="006C0B1E" w:rsidRDefault="00E63404" w:rsidP="00884F90">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أحمد حميداتو محمد، الإمتياز في مجال المواصلات السلكية و اللاسلكية، المجلة الجزائرية للعلوم القانونية و</w:t>
      </w:r>
      <w:r>
        <w:rPr>
          <w:sz w:val="22"/>
          <w:szCs w:val="22"/>
          <w:rtl/>
          <w:lang w:bidi="ar-DZ"/>
        </w:rPr>
        <w:t xml:space="preserve"> الإقتصادية و السياسية د</w:t>
      </w:r>
      <w:r>
        <w:rPr>
          <w:rFonts w:hint="cs"/>
          <w:sz w:val="22"/>
          <w:szCs w:val="22"/>
          <w:rtl/>
          <w:lang w:bidi="ar-DZ"/>
        </w:rPr>
        <w:t xml:space="preserve"> س ن </w:t>
      </w:r>
      <w:r w:rsidRPr="006C0B1E">
        <w:rPr>
          <w:sz w:val="22"/>
          <w:szCs w:val="22"/>
          <w:rtl/>
          <w:lang w:bidi="ar-DZ"/>
        </w:rPr>
        <w:t>ص 78.</w:t>
      </w:r>
    </w:p>
  </w:footnote>
  <w:footnote w:id="388">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لتفصيل أكثر </w:t>
      </w:r>
      <w:r w:rsidRPr="006C0B1E">
        <w:rPr>
          <w:sz w:val="22"/>
          <w:szCs w:val="22"/>
          <w:rtl/>
          <w:lang w:bidi="ar-DZ"/>
        </w:rPr>
        <w:t>أنظر المادة 8 من المرسوم التنفيذي 01-124،</w:t>
      </w:r>
      <w:r>
        <w:rPr>
          <w:rFonts w:hint="cs"/>
          <w:sz w:val="22"/>
          <w:szCs w:val="22"/>
          <w:rtl/>
          <w:lang w:bidi="ar-DZ"/>
        </w:rPr>
        <w:t>المذكورسابقا</w:t>
      </w:r>
    </w:p>
  </w:footnote>
  <w:footnote w:id="389">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المرسوم الرئاسي 10-236، المؤرخ في 7أكتوبر 2010، المتضمن تنظيم الصفقات العمومية </w:t>
      </w:r>
      <w:r>
        <w:rPr>
          <w:rFonts w:hint="cs"/>
          <w:sz w:val="22"/>
          <w:szCs w:val="22"/>
          <w:rtl/>
          <w:lang w:bidi="ar-DZ"/>
        </w:rPr>
        <w:t>المذكورسابقا</w:t>
      </w:r>
    </w:p>
  </w:footnote>
  <w:footnote w:id="390">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45 من المرسوم الرئاسي 15-247 ، المتضمن تنظيم الصفقات العمومية و تفويضات المرفق العام ، </w:t>
      </w:r>
      <w:r>
        <w:rPr>
          <w:rFonts w:hint="cs"/>
          <w:sz w:val="22"/>
          <w:szCs w:val="22"/>
          <w:rtl/>
          <w:lang w:bidi="ar-DZ"/>
        </w:rPr>
        <w:t>المذكورسابقا</w:t>
      </w:r>
      <w:r w:rsidRPr="006C0B1E">
        <w:rPr>
          <w:sz w:val="22"/>
          <w:szCs w:val="22"/>
          <w:rtl/>
          <w:lang w:bidi="ar-DZ"/>
        </w:rPr>
        <w:t>.</w:t>
      </w:r>
    </w:p>
  </w:footnote>
  <w:footnote w:id="391">
    <w:p w:rsidR="00E63404" w:rsidRPr="006C0B1E" w:rsidRDefault="00E63404" w:rsidP="00D40251">
      <w:pPr>
        <w:pStyle w:val="Notedebasdepage"/>
        <w:bidi/>
        <w:rPr>
          <w:sz w:val="22"/>
          <w:szCs w:val="22"/>
          <w:rtl/>
          <w:lang w:bidi="ar-DZ"/>
        </w:rPr>
      </w:pPr>
      <w:r w:rsidRPr="006C0B1E">
        <w:rPr>
          <w:rStyle w:val="Appelnotedebasdep"/>
          <w:sz w:val="22"/>
          <w:szCs w:val="22"/>
        </w:rPr>
        <w:footnoteRef/>
      </w:r>
      <w:proofErr w:type="gramStart"/>
      <w:r w:rsidRPr="006C0B1E">
        <w:rPr>
          <w:sz w:val="22"/>
          <w:szCs w:val="22"/>
          <w:rtl/>
          <w:lang w:bidi="ar-DZ"/>
        </w:rPr>
        <w:t>-  المادة</w:t>
      </w:r>
      <w:proofErr w:type="gramEnd"/>
      <w:r w:rsidRPr="006C0B1E">
        <w:rPr>
          <w:sz w:val="22"/>
          <w:szCs w:val="22"/>
          <w:rtl/>
          <w:lang w:bidi="ar-DZ"/>
        </w:rPr>
        <w:t xml:space="preserve"> 123 من القانون 18-04 ،</w:t>
      </w:r>
      <w:r>
        <w:rPr>
          <w:rFonts w:hint="cs"/>
          <w:sz w:val="22"/>
          <w:szCs w:val="22"/>
          <w:rtl/>
          <w:lang w:bidi="ar-DZ"/>
        </w:rPr>
        <w:t>المذكور سابقا</w:t>
      </w:r>
    </w:p>
  </w:footnote>
  <w:footnote w:id="392">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الفقرة الثالثة من المادة 12 من المرسوم التنفيذي رقم 01-124 ، </w:t>
      </w:r>
      <w:r>
        <w:rPr>
          <w:rFonts w:hint="cs"/>
          <w:sz w:val="22"/>
          <w:szCs w:val="22"/>
          <w:rtl/>
          <w:lang w:bidi="ar-DZ"/>
        </w:rPr>
        <w:t>المذكورسابقا</w:t>
      </w:r>
      <w:r w:rsidRPr="006C0B1E">
        <w:rPr>
          <w:sz w:val="22"/>
          <w:szCs w:val="22"/>
          <w:rtl/>
          <w:lang w:bidi="ar-DZ"/>
        </w:rPr>
        <w:t xml:space="preserve">. </w:t>
      </w:r>
    </w:p>
  </w:footnote>
  <w:footnote w:id="39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أحمد حميداتو محمد،مرجع سابق ، ص 82</w:t>
      </w:r>
    </w:p>
  </w:footnote>
  <w:footnote w:id="394">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لنفصيل أكثر أنظر المادة 123 من القانون 18-04 ، </w:t>
      </w:r>
      <w:r>
        <w:rPr>
          <w:rFonts w:hint="cs"/>
          <w:sz w:val="22"/>
          <w:szCs w:val="22"/>
          <w:rtl/>
          <w:lang w:bidi="ar-DZ"/>
        </w:rPr>
        <w:t>المذكورسابقا</w:t>
      </w:r>
      <w:r w:rsidRPr="006C0B1E">
        <w:rPr>
          <w:sz w:val="22"/>
          <w:szCs w:val="22"/>
          <w:rtl/>
          <w:lang w:bidi="ar-DZ"/>
        </w:rPr>
        <w:t xml:space="preserve">. </w:t>
      </w:r>
    </w:p>
  </w:footnote>
  <w:footnote w:id="395">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لجلط فواز، إعمال مبدأ المنافسة في عقود الإمتياز، مرجع سابق، ص 136.</w:t>
      </w:r>
    </w:p>
  </w:footnote>
  <w:footnote w:id="396">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الفقرة الرابعة من المادة 13 من المرسوم التنفيذي 01-124، </w:t>
      </w:r>
      <w:r>
        <w:rPr>
          <w:rFonts w:hint="cs"/>
          <w:sz w:val="22"/>
          <w:szCs w:val="22"/>
          <w:rtl/>
          <w:lang w:bidi="ar-DZ"/>
        </w:rPr>
        <w:t>المذكورسابقا</w:t>
      </w:r>
      <w:r w:rsidRPr="006C0B1E">
        <w:rPr>
          <w:sz w:val="22"/>
          <w:szCs w:val="22"/>
          <w:rtl/>
          <w:lang w:bidi="ar-DZ"/>
        </w:rPr>
        <w:t>.</w:t>
      </w:r>
    </w:p>
  </w:footnote>
  <w:footnote w:id="39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لجلط فواز، إعمال مبدأ المنافسة في عقود الإمتياز، مرجع سابق، ص 136.</w:t>
      </w:r>
    </w:p>
    <w:p w:rsidR="00E63404" w:rsidRPr="006C0B1E" w:rsidRDefault="00E63404" w:rsidP="00884F90">
      <w:pPr>
        <w:pStyle w:val="Notedebasdepage"/>
        <w:bidi/>
        <w:rPr>
          <w:sz w:val="22"/>
          <w:szCs w:val="22"/>
          <w:rtl/>
          <w:lang w:bidi="ar-DZ"/>
        </w:rPr>
      </w:pPr>
      <w:r w:rsidRPr="006C0B1E">
        <w:rPr>
          <w:sz w:val="22"/>
          <w:szCs w:val="22"/>
          <w:rtl/>
          <w:lang w:bidi="ar-DZ"/>
        </w:rPr>
        <w:t>- أنظر المادة 14 من المرسوم التنفيذي 01-124،</w:t>
      </w:r>
      <w:r>
        <w:rPr>
          <w:rFonts w:hint="cs"/>
          <w:sz w:val="22"/>
          <w:szCs w:val="22"/>
          <w:rtl/>
          <w:lang w:bidi="ar-DZ"/>
        </w:rPr>
        <w:t>المذكورسابقا</w:t>
      </w:r>
    </w:p>
  </w:footnote>
  <w:footnote w:id="398">
    <w:p w:rsidR="00E63404" w:rsidRPr="006C0B1E" w:rsidRDefault="00E63404" w:rsidP="00884F9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الفقرة الاولى من المادة 13 من المرسوم التنفيذي 01-124، </w:t>
      </w:r>
      <w:r>
        <w:rPr>
          <w:rFonts w:hint="cs"/>
          <w:sz w:val="22"/>
          <w:szCs w:val="22"/>
          <w:rtl/>
          <w:lang w:bidi="ar-DZ"/>
        </w:rPr>
        <w:t>المذكورسابقا</w:t>
      </w:r>
      <w:r w:rsidRPr="006C0B1E">
        <w:rPr>
          <w:sz w:val="22"/>
          <w:szCs w:val="22"/>
          <w:rtl/>
          <w:lang w:bidi="ar-DZ"/>
        </w:rPr>
        <w:t>.</w:t>
      </w:r>
    </w:p>
  </w:footnote>
  <w:footnote w:id="399">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المادة 15 من المرسوم التنفيذي 01-124، ا</w:t>
      </w:r>
      <w:r>
        <w:rPr>
          <w:rFonts w:hint="cs"/>
          <w:sz w:val="22"/>
          <w:szCs w:val="22"/>
          <w:rtl/>
          <w:lang w:bidi="ar-DZ"/>
        </w:rPr>
        <w:t>المذكورسابقا</w:t>
      </w:r>
      <w:r w:rsidRPr="006C0B1E">
        <w:rPr>
          <w:sz w:val="22"/>
          <w:szCs w:val="22"/>
          <w:rtl/>
          <w:lang w:bidi="ar-DZ"/>
        </w:rPr>
        <w:t>.</w:t>
      </w:r>
    </w:p>
  </w:footnote>
  <w:footnote w:id="400">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ضريفي نادية، لجلط فواز، إعمال مبدأ المنافسة في عقود الإمتياز، مرجع سابق، ص 137.</w:t>
      </w:r>
    </w:p>
  </w:footnote>
  <w:footnote w:id="401">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 xml:space="preserve">الفقرة الاولى من المادة 15 من المرسوم التنفيذي 01-124، </w:t>
      </w:r>
      <w:r>
        <w:rPr>
          <w:rFonts w:hint="cs"/>
          <w:sz w:val="22"/>
          <w:szCs w:val="22"/>
          <w:rtl/>
          <w:lang w:bidi="ar-DZ"/>
        </w:rPr>
        <w:t>المذكورسابقا</w:t>
      </w:r>
      <w:r w:rsidRPr="006C0B1E">
        <w:rPr>
          <w:sz w:val="22"/>
          <w:szCs w:val="22"/>
          <w:rtl/>
          <w:lang w:bidi="ar-DZ"/>
        </w:rPr>
        <w:t>.</w:t>
      </w:r>
    </w:p>
  </w:footnote>
  <w:footnote w:id="402">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-الفقرة الاولى من المادة 17 من المرسوم التنفيذي 01-124،</w:t>
      </w:r>
      <w:r>
        <w:rPr>
          <w:rFonts w:hint="cs"/>
          <w:sz w:val="22"/>
          <w:szCs w:val="22"/>
          <w:rtl/>
          <w:lang w:bidi="ar-DZ"/>
        </w:rPr>
        <w:t>المذكور سابقا</w:t>
      </w:r>
      <w:r w:rsidRPr="006C0B1E">
        <w:rPr>
          <w:sz w:val="22"/>
          <w:szCs w:val="22"/>
          <w:rtl/>
          <w:lang w:bidi="ar-DZ"/>
        </w:rPr>
        <w:t>.</w:t>
      </w:r>
    </w:p>
  </w:footnote>
  <w:footnote w:id="403">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الفقرة الثانية والثالثة من المادة 17 من المرسوم التنفيذي 01-124، </w:t>
      </w:r>
      <w:r>
        <w:rPr>
          <w:rFonts w:hint="cs"/>
          <w:sz w:val="22"/>
          <w:szCs w:val="22"/>
          <w:rtl/>
          <w:lang w:bidi="ar-DZ"/>
        </w:rPr>
        <w:t>المذكورسابقا</w:t>
      </w:r>
      <w:r w:rsidRPr="006C0B1E">
        <w:rPr>
          <w:sz w:val="22"/>
          <w:szCs w:val="22"/>
          <w:rtl/>
          <w:lang w:bidi="ar-DZ"/>
        </w:rPr>
        <w:t>.</w:t>
      </w:r>
    </w:p>
  </w:footnote>
  <w:footnote w:id="404">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16 من المرسوم التنفيذي 01-124، </w:t>
      </w:r>
      <w:r>
        <w:rPr>
          <w:rFonts w:hint="cs"/>
          <w:sz w:val="22"/>
          <w:szCs w:val="22"/>
          <w:rtl/>
          <w:lang w:bidi="ar-DZ"/>
        </w:rPr>
        <w:t>المذكورسابقا</w:t>
      </w:r>
      <w:r w:rsidRPr="006C0B1E">
        <w:rPr>
          <w:sz w:val="22"/>
          <w:szCs w:val="22"/>
          <w:rtl/>
          <w:lang w:bidi="ar-DZ"/>
        </w:rPr>
        <w:t>.</w:t>
      </w:r>
    </w:p>
  </w:footnote>
  <w:footnote w:id="405">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18 من المرسوم التنفيذي 01-124، </w:t>
      </w:r>
      <w:r>
        <w:rPr>
          <w:rFonts w:hint="cs"/>
          <w:sz w:val="22"/>
          <w:szCs w:val="22"/>
          <w:rtl/>
          <w:lang w:bidi="ar-DZ"/>
        </w:rPr>
        <w:t>المذكورسابقا</w:t>
      </w:r>
      <w:r w:rsidRPr="006C0B1E">
        <w:rPr>
          <w:sz w:val="22"/>
          <w:szCs w:val="22"/>
          <w:rtl/>
          <w:lang w:bidi="ar-DZ"/>
        </w:rPr>
        <w:t>.</w:t>
      </w:r>
    </w:p>
  </w:footnote>
  <w:footnote w:id="406">
    <w:p w:rsidR="00E63404" w:rsidRPr="006C0B1E" w:rsidRDefault="00E63404" w:rsidP="009777C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قرار مؤرخ في 24 مارس 2015، المحدد لتاريخ الاعلان عن المنافسة لتقديم الخدمة العامة للمواصلات السلكية و اللاسلكية ، ج ر عدد 17 بتاريخ: 25 مارس 2015.</w:t>
      </w:r>
    </w:p>
  </w:footnote>
  <w:footnote w:id="40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934F23">
        <w:rPr>
          <w:sz w:val="22"/>
          <w:szCs w:val="22"/>
          <w:rtl/>
          <w:lang w:bidi="ar-DZ"/>
        </w:rPr>
        <w:t xml:space="preserve"> مخلوف باهية ، فتح القطاعات الشبكية على المنافسة الحرة وحتمية المحافظة على فكرة المرفق العام مرجع سابق ص 198</w:t>
      </w:r>
      <w:r w:rsidRPr="006C0B1E">
        <w:rPr>
          <w:sz w:val="22"/>
          <w:szCs w:val="22"/>
          <w:rtl/>
          <w:lang w:bidi="ar-DZ"/>
        </w:rPr>
        <w:t>.</w:t>
      </w:r>
    </w:p>
  </w:footnote>
  <w:footnote w:id="408">
    <w:p w:rsidR="00E63404" w:rsidRPr="006C0B1E" w:rsidRDefault="00E63404" w:rsidP="009777C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قرار مؤرخ في 28 فيفري 2017، يتضمن الموافقة على منح توفير خدمة عامة للمواصلات السلكية و اللاسلكية لصالح المناطق المعزولة بولاية تندوف لفائدة شركة إتصالات الجزائر للهاتف النقال شركة ذات أسهم، ج ر عدد 06 بتاريخ: 07 جويلية 2017.</w:t>
      </w:r>
    </w:p>
  </w:footnote>
  <w:footnote w:id="409">
    <w:p w:rsidR="00E63404" w:rsidRPr="006C0B1E" w:rsidRDefault="00E63404" w:rsidP="00E75F9F">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القانون 03-02 المؤرخ في 17 فبراير 2003، الذي يحدد القواعد العامة للاستعمال و الاستغلال السياحيين للشواطئ، ج رعدد 11بتاريخ: 19-02-2003.</w:t>
      </w:r>
    </w:p>
  </w:footnote>
  <w:footnote w:id="410">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rFonts w:hint="cs"/>
          <w:rtl/>
          <w:lang w:bidi="ar-DZ"/>
        </w:rPr>
        <w:t xml:space="preserve">- </w:t>
      </w:r>
      <w:r w:rsidRPr="006C0B1E">
        <w:rPr>
          <w:sz w:val="22"/>
          <w:szCs w:val="22"/>
          <w:rtl/>
          <w:lang w:bidi="ar-DZ"/>
        </w:rPr>
        <w:t>المرسوم التنفيذي 04-274 المؤرخ في 5 سبتمبر 2004، المحدد لشروط الاستغلال السياحي للشواطئ المفتوحة للسباحة وكيفيات ذلك</w:t>
      </w:r>
      <w:r w:rsidRPr="006C0B1E">
        <w:rPr>
          <w:rFonts w:hint="cs"/>
          <w:sz w:val="22"/>
          <w:szCs w:val="22"/>
          <w:rtl/>
          <w:lang w:bidi="ar-DZ"/>
        </w:rPr>
        <w:t>،</w:t>
      </w:r>
      <w:r>
        <w:rPr>
          <w:rFonts w:hint="cs"/>
          <w:sz w:val="22"/>
          <w:szCs w:val="22"/>
          <w:rtl/>
          <w:lang w:bidi="ar-DZ"/>
        </w:rPr>
        <w:t>المذكورأعلاه</w:t>
      </w:r>
      <w:r w:rsidRPr="006C0B1E">
        <w:rPr>
          <w:sz w:val="22"/>
          <w:szCs w:val="22"/>
          <w:rtl/>
          <w:lang w:bidi="ar-DZ"/>
        </w:rPr>
        <w:t>.</w:t>
      </w:r>
    </w:p>
  </w:footnote>
  <w:footnote w:id="411">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المادة 02 من القانون 03-02 ، </w:t>
      </w:r>
      <w:r>
        <w:rPr>
          <w:rFonts w:hint="cs"/>
          <w:sz w:val="22"/>
          <w:szCs w:val="22"/>
          <w:rtl/>
          <w:lang w:bidi="ar-DZ"/>
        </w:rPr>
        <w:t>المذكورسابقا</w:t>
      </w:r>
      <w:r w:rsidRPr="006C0B1E">
        <w:rPr>
          <w:sz w:val="22"/>
          <w:szCs w:val="22"/>
          <w:rtl/>
          <w:lang w:bidi="ar-DZ"/>
        </w:rPr>
        <w:t>.</w:t>
      </w:r>
    </w:p>
  </w:footnote>
  <w:footnote w:id="412">
    <w:p w:rsidR="00E63404" w:rsidRPr="006C0B1E" w:rsidRDefault="00E63404" w:rsidP="00D40251">
      <w:pPr>
        <w:pStyle w:val="Notedebasdepage"/>
        <w:bidi/>
        <w:rPr>
          <w:rtl/>
          <w:lang w:bidi="ar-DZ"/>
        </w:rPr>
      </w:pPr>
      <w:r w:rsidRPr="006C0B1E">
        <w:rPr>
          <w:rStyle w:val="Appelnotedebasdep"/>
        </w:rPr>
        <w:footnoteRef/>
      </w:r>
      <w:r w:rsidRPr="006C0B1E">
        <w:rPr>
          <w:rFonts w:hint="cs"/>
          <w:rtl/>
          <w:lang w:bidi="ar-DZ"/>
        </w:rPr>
        <w:t xml:space="preserve">- لتفصيل أكثر أنظر المادة 4 من </w:t>
      </w:r>
      <w:r w:rsidRPr="006C0B1E">
        <w:rPr>
          <w:sz w:val="22"/>
          <w:szCs w:val="22"/>
          <w:rtl/>
          <w:lang w:bidi="ar-DZ"/>
        </w:rPr>
        <w:t>المرسوم التنفيذي 04-274</w:t>
      </w:r>
      <w:r w:rsidRPr="006C0B1E">
        <w:rPr>
          <w:rFonts w:hint="cs"/>
          <w:sz w:val="22"/>
          <w:szCs w:val="22"/>
          <w:rtl/>
          <w:lang w:bidi="ar-DZ"/>
        </w:rPr>
        <w:t>، ا</w:t>
      </w:r>
      <w:r>
        <w:rPr>
          <w:rFonts w:hint="cs"/>
          <w:sz w:val="22"/>
          <w:szCs w:val="22"/>
          <w:rtl/>
          <w:lang w:bidi="ar-DZ"/>
        </w:rPr>
        <w:t>المذكورسابقا</w:t>
      </w:r>
      <w:r w:rsidRPr="006C0B1E">
        <w:rPr>
          <w:rFonts w:hint="cs"/>
          <w:sz w:val="22"/>
          <w:szCs w:val="22"/>
          <w:rtl/>
          <w:lang w:bidi="ar-DZ"/>
        </w:rPr>
        <w:t>.</w:t>
      </w:r>
    </w:p>
  </w:footnote>
  <w:footnote w:id="413">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Pr>
          <w:rFonts w:hint="cs"/>
          <w:sz w:val="22"/>
          <w:szCs w:val="22"/>
          <w:rtl/>
          <w:lang w:bidi="ar-DZ"/>
        </w:rPr>
        <w:t xml:space="preserve"> لتفصيل أكثر</w:t>
      </w:r>
      <w:r w:rsidRPr="006C0B1E">
        <w:rPr>
          <w:sz w:val="22"/>
          <w:szCs w:val="22"/>
          <w:rtl/>
          <w:lang w:bidi="ar-DZ"/>
        </w:rPr>
        <w:t xml:space="preserve"> أنظر المادة 5 من المرسوم التنفيذي  04-274 ، المؤرخ في 05-09-2004، </w:t>
      </w:r>
      <w:r>
        <w:rPr>
          <w:rFonts w:hint="cs"/>
          <w:sz w:val="22"/>
          <w:szCs w:val="22"/>
          <w:rtl/>
          <w:lang w:bidi="ar-DZ"/>
        </w:rPr>
        <w:t>المذكورسابقا</w:t>
      </w:r>
      <w:r w:rsidRPr="006C0B1E">
        <w:rPr>
          <w:rFonts w:hint="cs"/>
          <w:sz w:val="22"/>
          <w:szCs w:val="22"/>
          <w:rtl/>
          <w:lang w:bidi="ar-DZ"/>
        </w:rPr>
        <w:t>.</w:t>
      </w:r>
    </w:p>
  </w:footnote>
  <w:footnote w:id="414">
    <w:p w:rsidR="00E63404" w:rsidRPr="006C0B1E" w:rsidRDefault="00E63404" w:rsidP="00D4025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lang w:bidi="ar-DZ"/>
        </w:rPr>
        <w:t xml:space="preserve"> أنظر المادة 4 من المرسوم </w:t>
      </w:r>
      <w:proofErr w:type="gramStart"/>
      <w:r w:rsidRPr="006C0B1E">
        <w:rPr>
          <w:sz w:val="22"/>
          <w:szCs w:val="22"/>
          <w:rtl/>
          <w:lang w:bidi="ar-DZ"/>
        </w:rPr>
        <w:t>التنفيذي  04-274</w:t>
      </w:r>
      <w:proofErr w:type="gramEnd"/>
      <w:r w:rsidRPr="006C0B1E">
        <w:rPr>
          <w:sz w:val="22"/>
          <w:szCs w:val="22"/>
          <w:rtl/>
          <w:lang w:bidi="ar-DZ"/>
        </w:rPr>
        <w:t xml:space="preserve">، </w:t>
      </w:r>
      <w:r>
        <w:rPr>
          <w:rFonts w:hint="cs"/>
          <w:sz w:val="22"/>
          <w:szCs w:val="22"/>
          <w:rtl/>
          <w:lang w:bidi="ar-DZ"/>
        </w:rPr>
        <w:t>المذكور سابقا</w:t>
      </w:r>
    </w:p>
  </w:footnote>
  <w:footnote w:id="415">
    <w:p w:rsidR="00E63404" w:rsidRPr="006C0B1E" w:rsidRDefault="00E63404" w:rsidP="00E75F9F">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الشواطئ المتاخمة أو المنطقة المتاخمة هي الشواطئ الساحلية المجاورة </w:t>
      </w:r>
      <w:r>
        <w:rPr>
          <w:sz w:val="22"/>
          <w:szCs w:val="22"/>
          <w:rtl/>
          <w:lang w:bidi="ar-DZ"/>
        </w:rPr>
        <w:t>للبحر الإقليمي للدول الشاطئية و</w:t>
      </w:r>
      <w:r w:rsidRPr="006C0B1E">
        <w:rPr>
          <w:sz w:val="22"/>
          <w:szCs w:val="22"/>
          <w:rtl/>
          <w:lang w:bidi="ar-DZ"/>
        </w:rPr>
        <w:t>المل</w:t>
      </w:r>
      <w:r>
        <w:rPr>
          <w:sz w:val="22"/>
          <w:szCs w:val="22"/>
          <w:rtl/>
          <w:lang w:bidi="ar-DZ"/>
        </w:rPr>
        <w:t xml:space="preserve">اصقة لها </w:t>
      </w:r>
      <w:r w:rsidRPr="006C0B1E">
        <w:rPr>
          <w:sz w:val="22"/>
          <w:szCs w:val="22"/>
          <w:rtl/>
          <w:lang w:bidi="ar-DZ"/>
        </w:rPr>
        <w:t xml:space="preserve"> التي تعطي لدولتها مهام وسلطات من شأنها المحافظة على الدولة. </w:t>
      </w:r>
    </w:p>
  </w:footnote>
  <w:footnote w:id="416">
    <w:p w:rsidR="00E63404" w:rsidRPr="006C0B1E" w:rsidRDefault="00E63404" w:rsidP="006770C1">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الفقرة الثالثة من المادة الرابعة من المرسوم التنفيذي 04-274 ، </w:t>
      </w:r>
      <w:r>
        <w:rPr>
          <w:rFonts w:hint="cs"/>
          <w:sz w:val="22"/>
          <w:szCs w:val="22"/>
          <w:rtl/>
          <w:lang w:bidi="ar-DZ"/>
        </w:rPr>
        <w:t>المذكورسابقا</w:t>
      </w:r>
    </w:p>
  </w:footnote>
  <w:footnote w:id="417">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الثامنة من المرسوم التنفيذي  04-274 ، </w:t>
      </w:r>
      <w:r>
        <w:rPr>
          <w:rFonts w:hint="cs"/>
          <w:sz w:val="22"/>
          <w:szCs w:val="22"/>
          <w:rtl/>
          <w:lang w:bidi="ar-DZ"/>
        </w:rPr>
        <w:t>المذكورسابقا</w:t>
      </w:r>
      <w:r w:rsidRPr="006C0B1E">
        <w:rPr>
          <w:sz w:val="22"/>
          <w:szCs w:val="22"/>
          <w:rtl/>
          <w:lang w:bidi="ar-DZ"/>
        </w:rPr>
        <w:t>.</w:t>
      </w:r>
    </w:p>
  </w:footnote>
  <w:footnote w:id="418">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rPr>
        <w:t xml:space="preserve"> - أنظر المادة 12 من المرسوم التنفيذي </w:t>
      </w:r>
      <w:r w:rsidRPr="006C0B1E">
        <w:rPr>
          <w:sz w:val="22"/>
          <w:szCs w:val="22"/>
          <w:rtl/>
          <w:lang w:bidi="ar-DZ"/>
        </w:rPr>
        <w:t xml:space="preserve"> 04-274 ، </w:t>
      </w:r>
      <w:r>
        <w:rPr>
          <w:rFonts w:hint="cs"/>
          <w:sz w:val="22"/>
          <w:szCs w:val="22"/>
          <w:rtl/>
          <w:lang w:bidi="ar-DZ"/>
        </w:rPr>
        <w:t>المذكورسابقا</w:t>
      </w:r>
      <w:r w:rsidRPr="006C0B1E">
        <w:rPr>
          <w:sz w:val="22"/>
          <w:szCs w:val="22"/>
          <w:rtl/>
          <w:lang w:bidi="ar-DZ"/>
        </w:rPr>
        <w:t>.</w:t>
      </w:r>
    </w:p>
  </w:footnote>
  <w:footnote w:id="419">
    <w:p w:rsidR="00E63404" w:rsidRPr="006C0B1E" w:rsidRDefault="00E63404" w:rsidP="00924EE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 xml:space="preserve">أنظر الفقرة الثانية من المادة 8 من المرسوم التنفيذي </w:t>
      </w:r>
      <w:r w:rsidRPr="006C0B1E">
        <w:rPr>
          <w:sz w:val="22"/>
          <w:szCs w:val="22"/>
          <w:rtl/>
          <w:lang w:bidi="ar-DZ"/>
        </w:rPr>
        <w:t xml:space="preserve"> 04-274 ،</w:t>
      </w:r>
      <w:r>
        <w:rPr>
          <w:rFonts w:hint="cs"/>
          <w:sz w:val="22"/>
          <w:szCs w:val="22"/>
          <w:rtl/>
          <w:lang w:bidi="ar-DZ"/>
        </w:rPr>
        <w:t>المذكورسابقا</w:t>
      </w:r>
      <w:r w:rsidRPr="006C0B1E">
        <w:rPr>
          <w:sz w:val="22"/>
          <w:szCs w:val="22"/>
          <w:rtl/>
          <w:lang w:bidi="ar-DZ"/>
        </w:rPr>
        <w:t>.</w:t>
      </w:r>
    </w:p>
  </w:footnote>
  <w:footnote w:id="420">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rPr>
        <w:t xml:space="preserve">أنظر المادة 14 من المرسوم التنفيذي </w:t>
      </w:r>
      <w:r w:rsidRPr="006C0B1E">
        <w:rPr>
          <w:sz w:val="22"/>
          <w:szCs w:val="22"/>
          <w:rtl/>
          <w:lang w:bidi="ar-DZ"/>
        </w:rPr>
        <w:t xml:space="preserve"> 04-274 ، </w:t>
      </w:r>
      <w:r>
        <w:rPr>
          <w:rFonts w:hint="cs"/>
          <w:sz w:val="22"/>
          <w:szCs w:val="22"/>
          <w:rtl/>
          <w:lang w:bidi="ar-DZ"/>
        </w:rPr>
        <w:t>المذكورسابقا</w:t>
      </w:r>
    </w:p>
  </w:footnote>
  <w:footnote w:id="421">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rPr>
        <w:t xml:space="preserve">أنظرالمادة 13  من المرسوم التنفيذي </w:t>
      </w:r>
      <w:r w:rsidRPr="006C0B1E">
        <w:rPr>
          <w:sz w:val="22"/>
          <w:szCs w:val="22"/>
          <w:rtl/>
          <w:lang w:bidi="ar-DZ"/>
        </w:rPr>
        <w:t xml:space="preserve"> 04-274 ، </w:t>
      </w:r>
      <w:r>
        <w:rPr>
          <w:rFonts w:hint="cs"/>
          <w:sz w:val="22"/>
          <w:szCs w:val="22"/>
          <w:rtl/>
          <w:lang w:bidi="ar-DZ"/>
        </w:rPr>
        <w:t>المذكورسابقا</w:t>
      </w:r>
    </w:p>
  </w:footnote>
  <w:footnote w:id="422">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Pr>
          <w:rFonts w:hint="cs"/>
          <w:sz w:val="22"/>
          <w:szCs w:val="22"/>
          <w:rtl/>
          <w:lang w:bidi="ar-DZ"/>
        </w:rPr>
        <w:t>لتفصيل أكثر</w:t>
      </w:r>
      <w:r w:rsidRPr="006C0B1E">
        <w:rPr>
          <w:sz w:val="22"/>
          <w:szCs w:val="22"/>
          <w:rtl/>
        </w:rPr>
        <w:t xml:space="preserve">أنظرالمادة 14 من المرسوم التنفيذي </w:t>
      </w:r>
      <w:r w:rsidRPr="006C0B1E">
        <w:rPr>
          <w:sz w:val="22"/>
          <w:szCs w:val="22"/>
          <w:rtl/>
          <w:lang w:bidi="ar-DZ"/>
        </w:rPr>
        <w:t xml:space="preserve"> 04-274 ،</w:t>
      </w:r>
      <w:r>
        <w:rPr>
          <w:rFonts w:hint="cs"/>
          <w:sz w:val="22"/>
          <w:szCs w:val="22"/>
          <w:rtl/>
          <w:lang w:bidi="ar-DZ"/>
        </w:rPr>
        <w:t>المذكورسابقا</w:t>
      </w:r>
    </w:p>
  </w:footnote>
  <w:footnote w:id="423">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Pr>
          <w:rFonts w:hint="cs"/>
          <w:sz w:val="22"/>
          <w:szCs w:val="22"/>
          <w:rtl/>
          <w:lang w:bidi="ar-DZ"/>
        </w:rPr>
        <w:t>لتفصيل أكثر</w:t>
      </w:r>
      <w:r w:rsidRPr="006C0B1E">
        <w:rPr>
          <w:sz w:val="22"/>
          <w:szCs w:val="22"/>
          <w:rtl/>
        </w:rPr>
        <w:t>أنظر</w:t>
      </w:r>
      <w:r w:rsidRPr="006C0B1E">
        <w:rPr>
          <w:sz w:val="22"/>
          <w:szCs w:val="22"/>
          <w:rtl/>
          <w:lang w:bidi="ar-DZ"/>
        </w:rPr>
        <w:t xml:space="preserve">المادة 16 من المرسوم التنفيذي 04-274 ، </w:t>
      </w:r>
      <w:r>
        <w:rPr>
          <w:rFonts w:hint="cs"/>
          <w:sz w:val="22"/>
          <w:szCs w:val="22"/>
          <w:rtl/>
          <w:lang w:bidi="ar-DZ"/>
        </w:rPr>
        <w:t>المذكور سابقا</w:t>
      </w:r>
      <w:r w:rsidRPr="006C0B1E">
        <w:rPr>
          <w:sz w:val="22"/>
          <w:szCs w:val="22"/>
          <w:rtl/>
          <w:lang w:bidi="ar-DZ"/>
        </w:rPr>
        <w:t>.</w:t>
      </w:r>
    </w:p>
  </w:footnote>
  <w:footnote w:id="424">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Pr>
          <w:rFonts w:hint="cs"/>
          <w:sz w:val="22"/>
          <w:szCs w:val="22"/>
          <w:rtl/>
          <w:lang w:bidi="ar-DZ"/>
        </w:rPr>
        <w:t>لتفصيل أكثر</w:t>
      </w:r>
      <w:r w:rsidRPr="006C0B1E">
        <w:rPr>
          <w:sz w:val="22"/>
          <w:szCs w:val="22"/>
          <w:rtl/>
        </w:rPr>
        <w:t>أن</w:t>
      </w:r>
      <w:r>
        <w:rPr>
          <w:sz w:val="22"/>
          <w:szCs w:val="22"/>
          <w:rtl/>
        </w:rPr>
        <w:t>ظر</w:t>
      </w:r>
      <w:r w:rsidRPr="006C0B1E">
        <w:rPr>
          <w:sz w:val="22"/>
          <w:szCs w:val="22"/>
          <w:rtl/>
        </w:rPr>
        <w:t>الفقرتين الأولى والثانية  من</w:t>
      </w:r>
      <w:r w:rsidRPr="006C0B1E">
        <w:rPr>
          <w:sz w:val="22"/>
          <w:szCs w:val="22"/>
          <w:rtl/>
          <w:lang w:bidi="ar-DZ"/>
        </w:rPr>
        <w:t xml:space="preserve"> المادة 17 من المرسوم التنفيذي 04-274، </w:t>
      </w:r>
      <w:r>
        <w:rPr>
          <w:rFonts w:hint="cs"/>
          <w:sz w:val="22"/>
          <w:szCs w:val="22"/>
          <w:rtl/>
          <w:lang w:bidi="ar-DZ"/>
        </w:rPr>
        <w:t>المذكورسابقا</w:t>
      </w:r>
      <w:r w:rsidRPr="006C0B1E">
        <w:rPr>
          <w:sz w:val="22"/>
          <w:szCs w:val="22"/>
          <w:rtl/>
          <w:lang w:bidi="ar-DZ"/>
        </w:rPr>
        <w:t>.</w:t>
      </w:r>
    </w:p>
  </w:footnote>
  <w:footnote w:id="425">
    <w:p w:rsidR="00E63404" w:rsidRPr="006C0B1E" w:rsidRDefault="00E63404" w:rsidP="003A5F43">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Pr>
          <w:rFonts w:hint="cs"/>
          <w:sz w:val="22"/>
          <w:szCs w:val="22"/>
          <w:rtl/>
          <w:lang w:bidi="ar-DZ"/>
        </w:rPr>
        <w:t>لتفصيل أكثر</w:t>
      </w:r>
      <w:r w:rsidRPr="006C0B1E">
        <w:rPr>
          <w:sz w:val="22"/>
          <w:szCs w:val="22"/>
          <w:rtl/>
        </w:rPr>
        <w:t>أنظرالفقرة 3 و 4 و 5 من</w:t>
      </w:r>
      <w:r w:rsidRPr="006C0B1E">
        <w:rPr>
          <w:sz w:val="22"/>
          <w:szCs w:val="22"/>
          <w:rtl/>
          <w:lang w:bidi="ar-DZ"/>
        </w:rPr>
        <w:t xml:space="preserve"> المادة 17 من المرسوم التنفيذي 04-274 ، </w:t>
      </w:r>
      <w:r>
        <w:rPr>
          <w:rFonts w:hint="cs"/>
          <w:sz w:val="22"/>
          <w:szCs w:val="22"/>
          <w:rtl/>
          <w:lang w:bidi="ar-DZ"/>
        </w:rPr>
        <w:t>المذكورسابقا</w:t>
      </w:r>
      <w:r w:rsidRPr="006C0B1E">
        <w:rPr>
          <w:sz w:val="22"/>
          <w:szCs w:val="22"/>
          <w:rtl/>
          <w:lang w:bidi="ar-DZ"/>
        </w:rPr>
        <w:t>.</w:t>
      </w:r>
    </w:p>
  </w:footnote>
  <w:footnote w:id="426">
    <w:p w:rsidR="00E63404" w:rsidRPr="006C0B1E" w:rsidRDefault="00E63404" w:rsidP="00C46530">
      <w:pPr>
        <w:pStyle w:val="Notedebasdepage"/>
        <w:bidi/>
        <w:rPr>
          <w:sz w:val="22"/>
          <w:szCs w:val="22"/>
          <w:rtl/>
        </w:rPr>
      </w:pPr>
      <w:r w:rsidRPr="006C0B1E">
        <w:rPr>
          <w:rStyle w:val="Appelnotedebasdep"/>
          <w:sz w:val="22"/>
          <w:szCs w:val="22"/>
        </w:rPr>
        <w:footnoteRef/>
      </w:r>
      <w:r w:rsidRPr="006C0B1E">
        <w:rPr>
          <w:sz w:val="22"/>
          <w:szCs w:val="22"/>
          <w:rtl/>
        </w:rPr>
        <w:t xml:space="preserve">- يقصد بالمؤسسات الفندقية المصنفة كل مؤسسة </w:t>
      </w:r>
      <w:proofErr w:type="gramStart"/>
      <w:r w:rsidRPr="006C0B1E">
        <w:rPr>
          <w:sz w:val="22"/>
          <w:szCs w:val="22"/>
          <w:rtl/>
        </w:rPr>
        <w:t>تمارس</w:t>
      </w:r>
      <w:proofErr w:type="gramEnd"/>
      <w:r w:rsidRPr="006C0B1E">
        <w:rPr>
          <w:sz w:val="22"/>
          <w:szCs w:val="22"/>
          <w:rtl/>
        </w:rPr>
        <w:t xml:space="preserve"> نشاطا فندقيا </w:t>
      </w:r>
    </w:p>
    <w:p w:rsidR="00E63404" w:rsidRPr="006C0B1E" w:rsidRDefault="00E63404" w:rsidP="003A5F43">
      <w:pPr>
        <w:pStyle w:val="Notedebasdepage"/>
        <w:bidi/>
        <w:jc w:val="both"/>
        <w:rPr>
          <w:sz w:val="22"/>
          <w:szCs w:val="22"/>
          <w:rtl/>
          <w:lang w:bidi="ar-DZ"/>
        </w:rPr>
      </w:pPr>
      <w:r w:rsidRPr="006C0B1E">
        <w:rPr>
          <w:sz w:val="22"/>
          <w:szCs w:val="22"/>
          <w:rtl/>
        </w:rPr>
        <w:t xml:space="preserve">و يعد نشاطا فندقيا كل إستعمال بمقابل للهياكل الأساسية الموجهة أساسا للإيواء، وتقديم الخدمات المرتبطة به، و تكون هذه الهياكل الأساسية من مؤسسات الإيواء المذكورة في المرسوم التنفيذي 2000-46، المؤرخ في 01 مارس 2000، الذي يعرف المؤسسات الفندقية و يعدد تنظيمها و سيرها وكذا كيفيات إستغلالها ، ج ر عدد 10 لسنة 2000.(الملغى)  </w:t>
      </w:r>
    </w:p>
  </w:footnote>
  <w:footnote w:id="427">
    <w:p w:rsidR="00E63404" w:rsidRPr="006C0B1E" w:rsidRDefault="00E63404" w:rsidP="00E75F9F">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w:t>
      </w:r>
      <w:proofErr w:type="gramStart"/>
      <w:r w:rsidRPr="006C0B1E">
        <w:rPr>
          <w:sz w:val="22"/>
          <w:szCs w:val="22"/>
          <w:rtl/>
        </w:rPr>
        <w:t>حق</w:t>
      </w:r>
      <w:proofErr w:type="gramEnd"/>
      <w:r w:rsidRPr="006C0B1E">
        <w:rPr>
          <w:sz w:val="22"/>
          <w:szCs w:val="22"/>
          <w:rtl/>
        </w:rPr>
        <w:t xml:space="preserve"> الشفعة هو رخصة تجيز الحلول محل المش</w:t>
      </w:r>
      <w:r>
        <w:rPr>
          <w:sz w:val="22"/>
          <w:szCs w:val="22"/>
          <w:rtl/>
        </w:rPr>
        <w:t>تري في بيع العقار ضمن الأحوال و</w:t>
      </w:r>
      <w:r w:rsidRPr="006C0B1E">
        <w:rPr>
          <w:sz w:val="22"/>
          <w:szCs w:val="22"/>
          <w:rtl/>
        </w:rPr>
        <w:t>الشروط المن</w:t>
      </w:r>
      <w:r>
        <w:rPr>
          <w:sz w:val="22"/>
          <w:szCs w:val="22"/>
          <w:rtl/>
        </w:rPr>
        <w:t>صوص عليها في أحكام المواد 974 و</w:t>
      </w:r>
      <w:r w:rsidRPr="006C0B1E">
        <w:rPr>
          <w:sz w:val="22"/>
          <w:szCs w:val="22"/>
          <w:rtl/>
        </w:rPr>
        <w:t xml:space="preserve">ما بعدها من الأمر 75-58 المؤرخ في 26 سبتمبر 1976، المعدل </w:t>
      </w:r>
      <w:r>
        <w:rPr>
          <w:sz w:val="22"/>
          <w:szCs w:val="22"/>
          <w:rtl/>
        </w:rPr>
        <w:t>و المتمم المتضمن القانون المدني</w:t>
      </w:r>
    </w:p>
  </w:footnote>
  <w:footnote w:id="428">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rPr>
        <w:t>أنظر</w:t>
      </w:r>
      <w:r w:rsidRPr="006C0B1E">
        <w:rPr>
          <w:sz w:val="22"/>
          <w:szCs w:val="22"/>
          <w:rtl/>
          <w:lang w:bidi="ar-DZ"/>
        </w:rPr>
        <w:t xml:space="preserve">المادة 22 من القانون 03-02، </w:t>
      </w:r>
      <w:r>
        <w:rPr>
          <w:rFonts w:hint="cs"/>
          <w:sz w:val="22"/>
          <w:szCs w:val="22"/>
          <w:rtl/>
          <w:lang w:bidi="ar-DZ"/>
        </w:rPr>
        <w:t>المذكورسابقا،</w:t>
      </w:r>
      <w:r w:rsidRPr="006C0B1E">
        <w:rPr>
          <w:sz w:val="22"/>
          <w:szCs w:val="22"/>
          <w:rtl/>
          <w:lang w:bidi="ar-DZ"/>
        </w:rPr>
        <w:t xml:space="preserve"> والمادة 20 من المرسوم التنفيذي 04-274،</w:t>
      </w:r>
      <w:r>
        <w:rPr>
          <w:rFonts w:hint="cs"/>
          <w:sz w:val="22"/>
          <w:szCs w:val="22"/>
          <w:rtl/>
          <w:lang w:bidi="ar-DZ"/>
        </w:rPr>
        <w:t>المذكورسابقا</w:t>
      </w:r>
      <w:r w:rsidRPr="006C0B1E">
        <w:rPr>
          <w:sz w:val="22"/>
          <w:szCs w:val="22"/>
          <w:rtl/>
          <w:lang w:bidi="ar-DZ"/>
        </w:rPr>
        <w:t>.</w:t>
      </w:r>
    </w:p>
  </w:footnote>
  <w:footnote w:id="429">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المرسوم التنفيذي 19-158،المؤرخ في 30-04-2019، يعرف المؤسسات الفندقية و يحدد شروط و كيفيات إستغلالها وتصنيفها وإعتماد مسيريها، ج رعدد 33 بتاريخ 19-05-2019. </w:t>
      </w:r>
    </w:p>
  </w:footnote>
  <w:footnote w:id="430">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rPr>
        <w:t>- لتفصيل أكثرأنظر المادة 87 من المرسوم التنفيذي 18-199،</w:t>
      </w:r>
      <w:r>
        <w:rPr>
          <w:rFonts w:hint="cs"/>
          <w:sz w:val="22"/>
          <w:szCs w:val="22"/>
          <w:rtl/>
          <w:lang w:bidi="ar-DZ"/>
        </w:rPr>
        <w:t>المذكورسابقا</w:t>
      </w:r>
    </w:p>
  </w:footnote>
  <w:footnote w:id="431">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انظر المادة 19 الفقرة الث</w:t>
      </w:r>
      <w:r>
        <w:rPr>
          <w:sz w:val="22"/>
          <w:szCs w:val="22"/>
          <w:rtl/>
          <w:lang w:bidi="ar-DZ"/>
        </w:rPr>
        <w:t>الثة من المرسوم التنفيذي 04-274</w:t>
      </w:r>
      <w:r w:rsidRPr="006C0B1E">
        <w:rPr>
          <w:sz w:val="22"/>
          <w:szCs w:val="22"/>
          <w:rtl/>
          <w:lang w:bidi="ar-DZ"/>
        </w:rPr>
        <w:t>،</w:t>
      </w:r>
      <w:r>
        <w:rPr>
          <w:rFonts w:hint="cs"/>
          <w:sz w:val="22"/>
          <w:szCs w:val="22"/>
          <w:rtl/>
          <w:lang w:bidi="ar-DZ"/>
        </w:rPr>
        <w:t>المذكورسابقا</w:t>
      </w:r>
      <w:r w:rsidRPr="006C0B1E">
        <w:rPr>
          <w:sz w:val="22"/>
          <w:szCs w:val="22"/>
          <w:rtl/>
          <w:lang w:bidi="ar-DZ"/>
        </w:rPr>
        <w:t>.</w:t>
      </w:r>
    </w:p>
  </w:footnote>
  <w:footnote w:id="432">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25 من القانون 03-02 ،</w:t>
      </w:r>
      <w:r>
        <w:rPr>
          <w:rFonts w:hint="cs"/>
          <w:sz w:val="22"/>
          <w:szCs w:val="22"/>
          <w:rtl/>
          <w:lang w:bidi="ar-DZ"/>
        </w:rPr>
        <w:t>المذكورسابقا</w:t>
      </w:r>
    </w:p>
  </w:footnote>
  <w:footnote w:id="43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 xml:space="preserve">القانون رقم </w:t>
      </w:r>
      <w:proofErr w:type="gramStart"/>
      <w:r w:rsidRPr="006C0B1E">
        <w:rPr>
          <w:sz w:val="22"/>
          <w:szCs w:val="22"/>
          <w:rtl/>
          <w:lang w:bidi="ar-DZ"/>
        </w:rPr>
        <w:t>01-13  المؤرخ</w:t>
      </w:r>
      <w:proofErr w:type="gramEnd"/>
      <w:r w:rsidRPr="006C0B1E">
        <w:rPr>
          <w:sz w:val="22"/>
          <w:szCs w:val="22"/>
          <w:rtl/>
          <w:lang w:bidi="ar-DZ"/>
        </w:rPr>
        <w:t xml:space="preserve"> في 07-08-2001، المتعلق بتوج</w:t>
      </w:r>
      <w:r>
        <w:rPr>
          <w:sz w:val="22"/>
          <w:szCs w:val="22"/>
          <w:rtl/>
          <w:lang w:bidi="ar-DZ"/>
        </w:rPr>
        <w:t>يه النقل البري و تنظيمه ج ر عدد</w:t>
      </w:r>
      <w:r w:rsidRPr="006C0B1E">
        <w:rPr>
          <w:sz w:val="22"/>
          <w:szCs w:val="22"/>
          <w:rtl/>
          <w:lang w:bidi="ar-DZ"/>
        </w:rPr>
        <w:t>44بتاريخ 08-08-2001.</w:t>
      </w:r>
    </w:p>
  </w:footnote>
  <w:footnote w:id="434">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المرسوم التنفيذي 04-417 المؤرخ 20 ديسمبر2004</w:t>
      </w:r>
      <w:proofErr w:type="gramStart"/>
      <w:r w:rsidRPr="006C0B1E">
        <w:rPr>
          <w:sz w:val="22"/>
          <w:szCs w:val="22"/>
          <w:rtl/>
          <w:lang w:bidi="ar-DZ"/>
        </w:rPr>
        <w:t>،.</w:t>
      </w:r>
      <w:proofErr w:type="gramEnd"/>
      <w:r w:rsidRPr="006C0B1E">
        <w:rPr>
          <w:sz w:val="22"/>
          <w:szCs w:val="22"/>
          <w:rtl/>
          <w:lang w:bidi="ar-DZ"/>
        </w:rPr>
        <w:t>المتعلق بإمتيازإنجاز المنشأت القاعدية لإستقبال و معاملة المسافرين عبر الطرقات و/أو وتسييرها،ج رعدد 82 بتاريخ 2004.</w:t>
      </w:r>
    </w:p>
  </w:footnote>
  <w:footnote w:id="435">
    <w:p w:rsidR="00E63404" w:rsidRPr="006C0B1E" w:rsidRDefault="00E63404" w:rsidP="006770C1">
      <w:pPr>
        <w:pStyle w:val="Notedebasdepage"/>
        <w:bidi/>
        <w:rPr>
          <w:sz w:val="22"/>
          <w:szCs w:val="22"/>
          <w:rtl/>
          <w:lang w:bidi="ar-DZ"/>
        </w:rPr>
      </w:pPr>
      <w:r w:rsidRPr="006C0B1E">
        <w:rPr>
          <w:rStyle w:val="Appelnotedebasdep"/>
          <w:sz w:val="22"/>
          <w:szCs w:val="22"/>
        </w:rPr>
        <w:footnoteRef/>
      </w:r>
      <w:r w:rsidRPr="006C0B1E">
        <w:rPr>
          <w:sz w:val="22"/>
          <w:szCs w:val="22"/>
          <w:rtl/>
        </w:rPr>
        <w:t>- المادة الثانية (02) من المرسوم 04-4</w:t>
      </w:r>
      <w:r>
        <w:rPr>
          <w:sz w:val="22"/>
          <w:szCs w:val="22"/>
          <w:rtl/>
        </w:rPr>
        <w:t>17</w:t>
      </w:r>
      <w:r w:rsidRPr="006C0B1E">
        <w:rPr>
          <w:sz w:val="22"/>
          <w:szCs w:val="22"/>
          <w:rtl/>
        </w:rPr>
        <w:t xml:space="preserve">، </w:t>
      </w:r>
      <w:r>
        <w:rPr>
          <w:rFonts w:hint="cs"/>
          <w:sz w:val="22"/>
          <w:szCs w:val="22"/>
          <w:rtl/>
          <w:lang w:bidi="ar-DZ"/>
        </w:rPr>
        <w:t>المذكورسابقا</w:t>
      </w:r>
    </w:p>
  </w:footnote>
  <w:footnote w:id="436">
    <w:p w:rsidR="00E63404" w:rsidRPr="006C0B1E" w:rsidRDefault="00E63404" w:rsidP="006770C1">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4 من المرسوم التنفيذي 04-417 ،</w:t>
      </w:r>
      <w:r>
        <w:rPr>
          <w:rFonts w:hint="cs"/>
          <w:sz w:val="22"/>
          <w:szCs w:val="22"/>
          <w:rtl/>
          <w:lang w:bidi="ar-DZ"/>
        </w:rPr>
        <w:t>المذكورسابقا</w:t>
      </w:r>
      <w:r w:rsidRPr="006C0B1E">
        <w:rPr>
          <w:sz w:val="22"/>
          <w:szCs w:val="22"/>
          <w:rtl/>
          <w:lang w:bidi="ar-DZ"/>
        </w:rPr>
        <w:t>.</w:t>
      </w:r>
    </w:p>
  </w:footnote>
  <w:footnote w:id="43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ضريفي و لجلط فواز، مرجع سابق، ص138.</w:t>
      </w:r>
    </w:p>
  </w:footnote>
  <w:footnote w:id="438">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ا</w:t>
      </w:r>
      <w:r w:rsidRPr="006C0B1E">
        <w:rPr>
          <w:sz w:val="22"/>
          <w:szCs w:val="22"/>
          <w:rtl/>
          <w:lang w:bidi="ar-DZ"/>
        </w:rPr>
        <w:t>لمادة  5 من المرسوم التنفيذي 04-417 ،</w:t>
      </w:r>
      <w:r>
        <w:rPr>
          <w:rFonts w:hint="cs"/>
          <w:sz w:val="22"/>
          <w:szCs w:val="22"/>
          <w:rtl/>
          <w:lang w:bidi="ar-DZ"/>
        </w:rPr>
        <w:t>المذكورسابقا</w:t>
      </w:r>
    </w:p>
  </w:footnote>
  <w:footnote w:id="439">
    <w:p w:rsidR="00E63404" w:rsidRPr="006C0B1E" w:rsidRDefault="00E63404" w:rsidP="0094628F">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الفقرة الثالة المادة 6 منالمرسوم التنفيذي 04-417 ،</w:t>
      </w:r>
      <w:r>
        <w:rPr>
          <w:rFonts w:hint="cs"/>
          <w:sz w:val="22"/>
          <w:szCs w:val="22"/>
          <w:rtl/>
          <w:lang w:bidi="ar-DZ"/>
        </w:rPr>
        <w:t xml:space="preserve"> المذكورسابقا</w:t>
      </w:r>
    </w:p>
  </w:footnote>
  <w:footnote w:id="440">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-.نادية ضريفي و لجلط فواز، مرجع سابق، ص 139.</w:t>
      </w:r>
    </w:p>
  </w:footnote>
  <w:footnote w:id="441">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المادة 7 من المرسوم التنفيذي 04-417، </w:t>
      </w:r>
      <w:r>
        <w:rPr>
          <w:rFonts w:hint="cs"/>
          <w:sz w:val="22"/>
          <w:szCs w:val="22"/>
          <w:rtl/>
          <w:lang w:bidi="ar-DZ"/>
        </w:rPr>
        <w:t>المذكورسابقا</w:t>
      </w:r>
    </w:p>
  </w:footnote>
  <w:footnote w:id="442">
    <w:p w:rsidR="00E63404" w:rsidRPr="006C0B1E" w:rsidRDefault="00E63404" w:rsidP="0074015B">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ضريفي نادية، لجلط فواز ، مرجع سابق، ص 139 </w:t>
      </w:r>
    </w:p>
  </w:footnote>
  <w:footnote w:id="44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7 من المرسوم 04-417، </w:t>
      </w:r>
      <w:r>
        <w:rPr>
          <w:rFonts w:hint="cs"/>
          <w:sz w:val="22"/>
          <w:szCs w:val="22"/>
          <w:rtl/>
          <w:lang w:bidi="ar-DZ"/>
        </w:rPr>
        <w:t>المذكورسابقا</w:t>
      </w:r>
      <w:r w:rsidRPr="006C0B1E">
        <w:rPr>
          <w:sz w:val="22"/>
          <w:szCs w:val="22"/>
          <w:rtl/>
          <w:lang w:bidi="ar-DZ"/>
        </w:rPr>
        <w:t>.</w:t>
      </w:r>
    </w:p>
  </w:footnote>
  <w:footnote w:id="444">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13 من المرسوم 04-417،</w:t>
      </w:r>
      <w:r>
        <w:rPr>
          <w:rFonts w:hint="cs"/>
          <w:sz w:val="22"/>
          <w:szCs w:val="22"/>
          <w:rtl/>
          <w:lang w:bidi="ar-DZ"/>
        </w:rPr>
        <w:t>المذكورسابقا</w:t>
      </w:r>
      <w:r w:rsidRPr="006C0B1E">
        <w:rPr>
          <w:sz w:val="22"/>
          <w:szCs w:val="22"/>
          <w:rtl/>
          <w:lang w:bidi="ar-DZ"/>
        </w:rPr>
        <w:t>.</w:t>
      </w:r>
    </w:p>
  </w:footnote>
  <w:footnote w:id="445">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الفصل الأول من الباب </w:t>
      </w:r>
      <w:proofErr w:type="gramStart"/>
      <w:r w:rsidRPr="006C0B1E">
        <w:rPr>
          <w:sz w:val="22"/>
          <w:szCs w:val="22"/>
          <w:rtl/>
          <w:lang w:bidi="ar-DZ"/>
        </w:rPr>
        <w:t>الأول  من</w:t>
      </w:r>
      <w:proofErr w:type="gramEnd"/>
      <w:r w:rsidRPr="006C0B1E">
        <w:rPr>
          <w:sz w:val="22"/>
          <w:szCs w:val="22"/>
          <w:rtl/>
          <w:lang w:bidi="ar-DZ"/>
        </w:rPr>
        <w:t xml:space="preserve"> هذه المذكرة ، والمادة الخامسة من المرسوم الرئاسي 15-247 مرجع سابق. </w:t>
      </w:r>
    </w:p>
  </w:footnote>
  <w:footnote w:id="446">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سلامي سمية </w:t>
      </w:r>
      <w:proofErr w:type="gramStart"/>
      <w:r w:rsidRPr="006C0B1E">
        <w:rPr>
          <w:sz w:val="22"/>
          <w:szCs w:val="22"/>
          <w:rtl/>
        </w:rPr>
        <w:t>مرجع</w:t>
      </w:r>
      <w:proofErr w:type="gramEnd"/>
      <w:r w:rsidRPr="006C0B1E">
        <w:rPr>
          <w:sz w:val="22"/>
          <w:szCs w:val="22"/>
          <w:rtl/>
        </w:rPr>
        <w:t xml:space="preserve"> سابق ص 156.</w:t>
      </w:r>
    </w:p>
  </w:footnote>
  <w:footnote w:id="44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11 من المرسوم التنفيذي 18-199، </w:t>
      </w:r>
      <w:r>
        <w:rPr>
          <w:rFonts w:hint="cs"/>
          <w:sz w:val="22"/>
          <w:szCs w:val="22"/>
          <w:rtl/>
          <w:lang w:bidi="ar-DZ"/>
        </w:rPr>
        <w:t>المذكورسابقا</w:t>
      </w:r>
      <w:r w:rsidRPr="006C0B1E">
        <w:rPr>
          <w:sz w:val="22"/>
          <w:szCs w:val="22"/>
          <w:rtl/>
          <w:lang w:bidi="ar-DZ"/>
        </w:rPr>
        <w:t>.</w:t>
      </w:r>
    </w:p>
  </w:footnote>
  <w:footnote w:id="44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عصام صبرينة ، مرجع سابق ، ص 110.</w:t>
      </w:r>
    </w:p>
  </w:footnote>
  <w:footnote w:id="44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الرابعة من المرسوم 18-199، </w:t>
      </w:r>
      <w:r>
        <w:rPr>
          <w:rFonts w:hint="cs"/>
          <w:sz w:val="22"/>
          <w:szCs w:val="22"/>
          <w:rtl/>
          <w:lang w:bidi="ar-DZ"/>
        </w:rPr>
        <w:t>المذكورسابقا</w:t>
      </w:r>
      <w:r w:rsidRPr="006C0B1E">
        <w:rPr>
          <w:sz w:val="22"/>
          <w:szCs w:val="22"/>
          <w:rtl/>
          <w:lang w:bidi="ar-DZ"/>
        </w:rPr>
        <w:t>.</w:t>
      </w:r>
    </w:p>
  </w:footnote>
  <w:footnote w:id="45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 xml:space="preserve">المادة 22  من المرسوم 18-199، </w:t>
      </w:r>
      <w:r>
        <w:rPr>
          <w:rFonts w:hint="cs"/>
          <w:sz w:val="22"/>
          <w:szCs w:val="22"/>
          <w:rtl/>
          <w:lang w:bidi="ar-DZ"/>
        </w:rPr>
        <w:t>المذكورسابقا</w:t>
      </w:r>
    </w:p>
  </w:footnote>
  <w:footnote w:id="45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منال حليمي، الصفقات العمومية وضمانات حفظ المال العام في الجزائر، أطروحة مقدمة لأستكمال متطلبات شهادة دكتوراة، الطور الثالثن جامعة قاصدي مرباح ورقلة، كلية الحقوق و العلوم السياسية، قسم الحقوق ، 2015-2016، ص 19 </w:t>
      </w:r>
    </w:p>
  </w:footnote>
  <w:footnote w:id="45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11  من المرسوم 18-199،</w:t>
      </w:r>
      <w:r>
        <w:rPr>
          <w:rFonts w:hint="cs"/>
          <w:sz w:val="22"/>
          <w:szCs w:val="22"/>
          <w:rtl/>
          <w:lang w:bidi="ar-DZ"/>
        </w:rPr>
        <w:t>المذكورسابقا</w:t>
      </w:r>
    </w:p>
  </w:footnote>
  <w:footnote w:id="45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القانون17-02 المؤرخ في 10 جانفي 2017،المتضمن القانون التوجيهي لتطويرالمؤسسات الصغيرة والمتوسطة ج ر عدد 2 الصادرة بتاريخ 11 جانفي 2017.</w:t>
      </w:r>
    </w:p>
  </w:footnote>
  <w:footnote w:id="454">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جليل مونية.دور الجماعات الإقليمية في تر</w:t>
      </w:r>
      <w:r>
        <w:rPr>
          <w:sz w:val="22"/>
          <w:szCs w:val="22"/>
          <w:rtl/>
          <w:lang w:bidi="ar-DZ"/>
        </w:rPr>
        <w:t xml:space="preserve">قية المؤسسات الضغيرة و </w:t>
      </w:r>
      <w:r>
        <w:rPr>
          <w:rFonts w:hint="cs"/>
          <w:sz w:val="22"/>
          <w:szCs w:val="22"/>
          <w:rtl/>
          <w:lang w:bidi="ar-DZ"/>
        </w:rPr>
        <w:t>ا</w:t>
      </w:r>
      <w:r w:rsidRPr="006C0B1E">
        <w:rPr>
          <w:sz w:val="22"/>
          <w:szCs w:val="22"/>
          <w:rtl/>
          <w:lang w:bidi="ar-DZ"/>
        </w:rPr>
        <w:t xml:space="preserve">لمتوسطة ، مجلة الإجتهاد و الدراسات القانونية و الإقتصادية، جامعة أحمد بوقرة بومرداس ، العدد 01 ،المجلد الثامن، 2019 ص 207. </w:t>
      </w:r>
    </w:p>
  </w:footnote>
  <w:footnote w:id="45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المادة السابعة من المرسوم التنفيذي 18-199</w:t>
      </w:r>
      <w:r>
        <w:rPr>
          <w:rFonts w:hint="cs"/>
          <w:sz w:val="22"/>
          <w:szCs w:val="22"/>
          <w:rtl/>
          <w:lang w:bidi="ar-DZ"/>
        </w:rPr>
        <w:t>،المذكورسابقا</w:t>
      </w:r>
      <w:r w:rsidRPr="006C0B1E">
        <w:rPr>
          <w:sz w:val="22"/>
          <w:szCs w:val="22"/>
          <w:rtl/>
          <w:lang w:bidi="ar-DZ"/>
        </w:rPr>
        <w:t>.</w:t>
      </w:r>
    </w:p>
  </w:footnote>
  <w:footnote w:id="45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السابعة من المرسوم التنفيذي 18-199</w:t>
      </w:r>
      <w:r>
        <w:rPr>
          <w:rFonts w:hint="cs"/>
          <w:sz w:val="22"/>
          <w:szCs w:val="22"/>
          <w:rtl/>
          <w:lang w:bidi="ar-DZ"/>
        </w:rPr>
        <w:t>،المذكورسابقا</w:t>
      </w:r>
      <w:r w:rsidRPr="006C0B1E">
        <w:rPr>
          <w:sz w:val="22"/>
          <w:szCs w:val="22"/>
          <w:rtl/>
          <w:lang w:bidi="ar-DZ"/>
        </w:rPr>
        <w:t>.</w:t>
      </w:r>
    </w:p>
  </w:footnote>
  <w:footnote w:id="457">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جليل مونية.دور الجماعات الإقليمية في ترقية المؤسسات الضغير</w:t>
      </w:r>
      <w:r>
        <w:rPr>
          <w:sz w:val="22"/>
          <w:szCs w:val="22"/>
          <w:rtl/>
          <w:lang w:bidi="ar-DZ"/>
        </w:rPr>
        <w:t>ة والمتوسطة، مرجع سابق، 2015و</w:t>
      </w:r>
      <w:r w:rsidRPr="006C0B1E">
        <w:rPr>
          <w:sz w:val="22"/>
          <w:szCs w:val="22"/>
          <w:rtl/>
          <w:lang w:bidi="ar-DZ"/>
        </w:rPr>
        <w:t>لتفصيل أكثر أنظر الماد</w:t>
      </w:r>
      <w:r>
        <w:rPr>
          <w:sz w:val="22"/>
          <w:szCs w:val="22"/>
          <w:rtl/>
          <w:lang w:bidi="ar-DZ"/>
        </w:rPr>
        <w:t>ة 85 من المرسوم التنفيذي 15-247</w:t>
      </w:r>
      <w:r w:rsidRPr="006C0B1E">
        <w:rPr>
          <w:sz w:val="22"/>
          <w:szCs w:val="22"/>
          <w:rtl/>
          <w:lang w:bidi="ar-DZ"/>
        </w:rPr>
        <w:t xml:space="preserve">، </w:t>
      </w:r>
      <w:r>
        <w:rPr>
          <w:rFonts w:hint="cs"/>
          <w:sz w:val="22"/>
          <w:szCs w:val="22"/>
          <w:rtl/>
          <w:lang w:bidi="ar-DZ"/>
        </w:rPr>
        <w:t>المذكورسابقا</w:t>
      </w:r>
      <w:r w:rsidRPr="006C0B1E">
        <w:rPr>
          <w:sz w:val="22"/>
          <w:szCs w:val="22"/>
          <w:rtl/>
          <w:lang w:bidi="ar-DZ"/>
        </w:rPr>
        <w:t>.</w:t>
      </w:r>
    </w:p>
  </w:footnote>
  <w:footnote w:id="45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حسان حضري ، فايزة جروني، ضوابط وإجراءات منح تفويض مرافق الجماعات الاقليمية في التشريع الجزائري ، مجلة البحوث و الدراسات، المجلد 17 العدد 01، سنة 2020، ص 171.</w:t>
      </w:r>
    </w:p>
  </w:footnote>
  <w:footnote w:id="459">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حسان حضري، فايزة جروني، المرجع السابق ص 171 </w:t>
      </w:r>
    </w:p>
  </w:footnote>
  <w:footnote w:id="460">
    <w:p w:rsidR="00E63404" w:rsidRPr="003D5F9E" w:rsidRDefault="00E63404" w:rsidP="00B71DF7">
      <w:pPr>
        <w:pStyle w:val="Notedebasdepage"/>
        <w:bidi/>
        <w:rPr>
          <w:sz w:val="22"/>
          <w:szCs w:val="22"/>
          <w:rtl/>
          <w:lang w:bidi="ar-DZ"/>
        </w:rPr>
      </w:pPr>
      <w:r w:rsidRPr="003D5F9E">
        <w:rPr>
          <w:rStyle w:val="Appelnotedebasdep"/>
          <w:sz w:val="22"/>
          <w:szCs w:val="22"/>
        </w:rPr>
        <w:footnoteRef/>
      </w:r>
      <w:r w:rsidRPr="003D5F9E">
        <w:rPr>
          <w:rFonts w:hint="cs"/>
          <w:sz w:val="22"/>
          <w:szCs w:val="22"/>
          <w:rtl/>
          <w:lang w:bidi="ar-DZ"/>
        </w:rPr>
        <w:t xml:space="preserve">- المادة 106 من الأمر 75-58، المؤرخ في 26سبتمبر1975، </w:t>
      </w:r>
      <w:proofErr w:type="gramStart"/>
      <w:r w:rsidRPr="003D5F9E">
        <w:rPr>
          <w:rFonts w:hint="cs"/>
          <w:sz w:val="22"/>
          <w:szCs w:val="22"/>
          <w:rtl/>
          <w:lang w:bidi="ar-DZ"/>
        </w:rPr>
        <w:t>المتضمن</w:t>
      </w:r>
      <w:proofErr w:type="gramEnd"/>
      <w:r w:rsidRPr="003D5F9E">
        <w:rPr>
          <w:rFonts w:hint="cs"/>
          <w:sz w:val="22"/>
          <w:szCs w:val="22"/>
          <w:rtl/>
          <w:lang w:bidi="ar-DZ"/>
        </w:rPr>
        <w:t xml:space="preserve"> القانون المدني المعدل و المتمم.</w:t>
      </w:r>
    </w:p>
  </w:footnote>
  <w:footnote w:id="461">
    <w:p w:rsidR="00E63404" w:rsidRPr="003D5F9E" w:rsidRDefault="00E63404" w:rsidP="00C46530">
      <w:pPr>
        <w:pStyle w:val="Notedebasdepage"/>
        <w:bidi/>
        <w:rPr>
          <w:sz w:val="22"/>
          <w:szCs w:val="22"/>
          <w:rtl/>
          <w:lang w:bidi="ar-DZ"/>
        </w:rPr>
      </w:pPr>
      <w:r w:rsidRPr="003D5F9E">
        <w:rPr>
          <w:rStyle w:val="Appelnotedebasdep"/>
          <w:sz w:val="22"/>
          <w:szCs w:val="22"/>
        </w:rPr>
        <w:footnoteRef/>
      </w:r>
      <w:r w:rsidRPr="003D5F9E">
        <w:rPr>
          <w:sz w:val="22"/>
          <w:szCs w:val="22"/>
          <w:rtl/>
        </w:rPr>
        <w:t xml:space="preserve">- خضري حمزة مرجع </w:t>
      </w:r>
      <w:proofErr w:type="gramStart"/>
      <w:r w:rsidRPr="003D5F9E">
        <w:rPr>
          <w:sz w:val="22"/>
          <w:szCs w:val="22"/>
          <w:rtl/>
        </w:rPr>
        <w:t>سابق ،</w:t>
      </w:r>
      <w:proofErr w:type="gramEnd"/>
      <w:r w:rsidRPr="003D5F9E">
        <w:rPr>
          <w:sz w:val="22"/>
          <w:szCs w:val="22"/>
          <w:rtl/>
        </w:rPr>
        <w:t>ص 104 -105</w:t>
      </w:r>
    </w:p>
  </w:footnote>
  <w:footnote w:id="462">
    <w:p w:rsidR="00E63404" w:rsidRPr="006C0B1E" w:rsidRDefault="00E63404" w:rsidP="00C46530">
      <w:pPr>
        <w:pStyle w:val="Notedebasdepage"/>
        <w:bidi/>
        <w:rPr>
          <w:sz w:val="22"/>
          <w:szCs w:val="22"/>
          <w:rtl/>
          <w:lang w:bidi="ar-DZ"/>
        </w:rPr>
      </w:pPr>
      <w:r w:rsidRPr="003D5F9E">
        <w:rPr>
          <w:rStyle w:val="Appelnotedebasdep"/>
          <w:sz w:val="22"/>
          <w:szCs w:val="22"/>
        </w:rPr>
        <w:footnoteRef/>
      </w:r>
      <w:r w:rsidRPr="003D5F9E">
        <w:rPr>
          <w:sz w:val="22"/>
          <w:szCs w:val="22"/>
          <w:rtl/>
          <w:lang w:bidi="ar-DZ"/>
        </w:rPr>
        <w:t>- ريم علي إحسان العزاوي، مرجع سابق ، ص 200</w:t>
      </w:r>
      <w:r w:rsidRPr="006C0B1E">
        <w:rPr>
          <w:sz w:val="22"/>
          <w:szCs w:val="22"/>
          <w:rtl/>
          <w:lang w:bidi="ar-DZ"/>
        </w:rPr>
        <w:t>.</w:t>
      </w:r>
    </w:p>
  </w:footnote>
  <w:footnote w:id="46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16 من المرسوم 18-199 ،</w:t>
      </w:r>
      <w:r>
        <w:rPr>
          <w:rFonts w:hint="cs"/>
          <w:sz w:val="22"/>
          <w:szCs w:val="22"/>
          <w:rtl/>
          <w:lang w:bidi="ar-DZ"/>
        </w:rPr>
        <w:t>المذكورسابقا</w:t>
      </w:r>
    </w:p>
  </w:footnote>
  <w:footnote w:id="464">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18 من المرسوم 18-199، </w:t>
      </w:r>
      <w:r>
        <w:rPr>
          <w:rFonts w:hint="cs"/>
          <w:sz w:val="22"/>
          <w:szCs w:val="22"/>
          <w:rtl/>
          <w:lang w:bidi="ar-DZ"/>
        </w:rPr>
        <w:t>المذكورسابقا</w:t>
      </w:r>
      <w:r w:rsidRPr="006C0B1E">
        <w:rPr>
          <w:sz w:val="22"/>
          <w:szCs w:val="22"/>
          <w:rtl/>
          <w:lang w:bidi="ar-DZ"/>
        </w:rPr>
        <w:t>.</w:t>
      </w:r>
    </w:p>
  </w:footnote>
  <w:footnote w:id="465">
    <w:p w:rsidR="00E63404" w:rsidRPr="001E111C" w:rsidRDefault="00E63404" w:rsidP="006A1027">
      <w:pPr>
        <w:autoSpaceDE w:val="0"/>
        <w:autoSpaceDN w:val="0"/>
        <w:adjustRightInd w:val="0"/>
        <w:spacing w:after="0" w:line="240" w:lineRule="auto"/>
        <w:jc w:val="both"/>
        <w:rPr>
          <w:sz w:val="22"/>
          <w:szCs w:val="22"/>
          <w:lang w:bidi="ar-DZ"/>
        </w:rPr>
      </w:pPr>
      <w:r w:rsidRPr="006C0B1E">
        <w:rPr>
          <w:rStyle w:val="Appelnotedebasdep"/>
        </w:rPr>
        <w:footnoteRef/>
      </w:r>
      <w:r w:rsidRPr="006C0B1E">
        <w:rPr>
          <w:lang w:bidi="ar-DZ"/>
        </w:rPr>
        <w:t xml:space="preserve">- </w:t>
      </w:r>
      <w:r w:rsidRPr="001E111C">
        <w:rPr>
          <w:sz w:val="22"/>
          <w:szCs w:val="22"/>
        </w:rPr>
        <w:t xml:space="preserve">Cherif bennaji, </w:t>
      </w:r>
      <w:r w:rsidRPr="001E111C">
        <w:rPr>
          <w:b/>
          <w:bCs/>
          <w:sz w:val="22"/>
          <w:szCs w:val="22"/>
        </w:rPr>
        <w:t>Marchés publics et corruption en Algérie</w:t>
      </w:r>
      <w:r w:rsidRPr="001E111C">
        <w:rPr>
          <w:sz w:val="22"/>
          <w:szCs w:val="22"/>
        </w:rPr>
        <w:t xml:space="preserve">, Revue D’études et de Critique Social, N° 25, Alger, </w:t>
      </w:r>
      <w:proofErr w:type="gramStart"/>
      <w:r w:rsidRPr="001E111C">
        <w:rPr>
          <w:sz w:val="22"/>
          <w:szCs w:val="22"/>
        </w:rPr>
        <w:t>2008 ,</w:t>
      </w:r>
      <w:proofErr w:type="gramEnd"/>
      <w:r w:rsidRPr="001E111C">
        <w:rPr>
          <w:sz w:val="22"/>
          <w:szCs w:val="22"/>
        </w:rPr>
        <w:t xml:space="preserve"> p.140.</w:t>
      </w:r>
    </w:p>
  </w:footnote>
  <w:footnote w:id="46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rPr>
        <w:t>- المادة 3 الفقرة ج من الامر 03-03 المتعلق بالمنافسة</w:t>
      </w:r>
      <w:r w:rsidRPr="006C0B1E">
        <w:rPr>
          <w:sz w:val="22"/>
          <w:szCs w:val="22"/>
          <w:rtl/>
          <w:lang w:bidi="ar-DZ"/>
        </w:rPr>
        <w:t>المعدل و المتمم</w:t>
      </w:r>
      <w:r w:rsidRPr="006C0B1E">
        <w:rPr>
          <w:sz w:val="22"/>
          <w:szCs w:val="22"/>
          <w:rtl/>
        </w:rPr>
        <w:t xml:space="preserve">، </w:t>
      </w:r>
      <w:r>
        <w:rPr>
          <w:rFonts w:hint="cs"/>
          <w:sz w:val="22"/>
          <w:szCs w:val="22"/>
          <w:rtl/>
          <w:lang w:bidi="ar-DZ"/>
        </w:rPr>
        <w:t>المذكورسابقا</w:t>
      </w:r>
    </w:p>
  </w:footnote>
  <w:footnote w:id="467">
    <w:p w:rsidR="00E63404" w:rsidRPr="006C0B1E" w:rsidRDefault="00E63404" w:rsidP="006A102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تياب نادية ، أليات مواجهة الفساد في مجال الصفقات العمومية ،رسالة لنيل شهادة الدكتوراة في العلوم، تخصص قانون ، كلية الحقوق و العلوم السياسية ، جامعة مولود معمري تيزي وزو، نوفمبر 2013، ص 106.</w:t>
      </w:r>
    </w:p>
  </w:footnote>
  <w:footnote w:id="468">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21 من المرسوم التنفيذي 18-199،</w:t>
      </w:r>
      <w:r>
        <w:rPr>
          <w:rFonts w:hint="cs"/>
          <w:sz w:val="22"/>
          <w:szCs w:val="22"/>
          <w:rtl/>
          <w:lang w:bidi="ar-DZ"/>
        </w:rPr>
        <w:t>المذكورسابقا</w:t>
      </w:r>
      <w:r w:rsidRPr="006C0B1E">
        <w:rPr>
          <w:sz w:val="22"/>
          <w:szCs w:val="22"/>
          <w:rtl/>
          <w:lang w:bidi="ar-DZ"/>
        </w:rPr>
        <w:t>.</w:t>
      </w:r>
    </w:p>
  </w:footnote>
  <w:footnote w:id="469">
    <w:p w:rsidR="00E63404" w:rsidRPr="003D5F9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3D5F9E">
        <w:rPr>
          <w:sz w:val="22"/>
          <w:szCs w:val="22"/>
          <w:rtl/>
          <w:lang w:bidi="ar-DZ"/>
        </w:rPr>
        <w:t>دراج عبد الوهاب، مرجع سابق ص 105.</w:t>
      </w:r>
    </w:p>
  </w:footnote>
  <w:footnote w:id="470">
    <w:p w:rsidR="00E63404" w:rsidRPr="003D5F9E" w:rsidRDefault="00E63404" w:rsidP="003D5F9E">
      <w:pPr>
        <w:pStyle w:val="Notedebasdepage"/>
        <w:bidi/>
        <w:rPr>
          <w:sz w:val="22"/>
          <w:szCs w:val="22"/>
          <w:rtl/>
          <w:lang w:bidi="ar-DZ"/>
        </w:rPr>
      </w:pPr>
      <w:r w:rsidRPr="003D5F9E">
        <w:rPr>
          <w:rStyle w:val="Appelnotedebasdep"/>
          <w:sz w:val="22"/>
          <w:szCs w:val="22"/>
        </w:rPr>
        <w:footnoteRef/>
      </w:r>
      <w:r w:rsidRPr="003D5F9E">
        <w:rPr>
          <w:sz w:val="22"/>
          <w:szCs w:val="22"/>
          <w:rtl/>
          <w:lang w:bidi="ar-DZ"/>
        </w:rPr>
        <w:t xml:space="preserve">- المادة 17 من المرسوم التنفيذي 18-199 ، </w:t>
      </w:r>
      <w:r>
        <w:rPr>
          <w:rFonts w:hint="cs"/>
          <w:sz w:val="22"/>
          <w:szCs w:val="22"/>
          <w:rtl/>
          <w:lang w:bidi="ar-DZ"/>
        </w:rPr>
        <w:t>المذكورسابقا</w:t>
      </w:r>
      <w:r w:rsidRPr="003D5F9E">
        <w:rPr>
          <w:sz w:val="22"/>
          <w:szCs w:val="22"/>
          <w:rtl/>
          <w:lang w:bidi="ar-DZ"/>
        </w:rPr>
        <w:t>.</w:t>
      </w:r>
    </w:p>
  </w:footnote>
  <w:footnote w:id="471">
    <w:p w:rsidR="00E63404" w:rsidRPr="006C0B1E" w:rsidRDefault="00E63404" w:rsidP="003D5F9E">
      <w:pPr>
        <w:pStyle w:val="Notedebasdepage"/>
        <w:bidi/>
        <w:rPr>
          <w:rtl/>
          <w:lang w:bidi="ar-DZ"/>
        </w:rPr>
      </w:pPr>
      <w:r w:rsidRPr="003D5F9E">
        <w:rPr>
          <w:rStyle w:val="Appelnotedebasdep"/>
          <w:sz w:val="22"/>
          <w:szCs w:val="22"/>
        </w:rPr>
        <w:footnoteRef/>
      </w:r>
      <w:r w:rsidRPr="003D5F9E">
        <w:rPr>
          <w:rFonts w:hint="cs"/>
          <w:sz w:val="22"/>
          <w:szCs w:val="22"/>
          <w:rtl/>
          <w:lang w:bidi="ar-DZ"/>
        </w:rPr>
        <w:t xml:space="preserve"> - لتفصيل أكثر بخصوص الاجراءات المكيفة.أنظر المواد من </w:t>
      </w:r>
      <w:r w:rsidRPr="003D5F9E">
        <w:rPr>
          <w:sz w:val="22"/>
          <w:szCs w:val="22"/>
          <w:lang w:bidi="ar-DZ"/>
        </w:rPr>
        <w:t>13</w:t>
      </w:r>
      <w:r w:rsidRPr="003D5F9E">
        <w:rPr>
          <w:rFonts w:hint="cs"/>
          <w:sz w:val="22"/>
          <w:szCs w:val="22"/>
          <w:rtl/>
          <w:lang w:bidi="ar-DZ"/>
        </w:rPr>
        <w:t xml:space="preserve"> إلى </w:t>
      </w:r>
      <w:r w:rsidRPr="003D5F9E">
        <w:rPr>
          <w:sz w:val="22"/>
          <w:szCs w:val="22"/>
          <w:lang w:bidi="ar-DZ"/>
        </w:rPr>
        <w:t>22</w:t>
      </w:r>
      <w:r w:rsidRPr="003D5F9E">
        <w:rPr>
          <w:rFonts w:hint="cs"/>
          <w:sz w:val="22"/>
          <w:szCs w:val="22"/>
          <w:rtl/>
          <w:lang w:bidi="ar-DZ"/>
        </w:rPr>
        <w:t xml:space="preserve"> من المرسوم الرئاسي 15-247 ، </w:t>
      </w:r>
      <w:r>
        <w:rPr>
          <w:rFonts w:hint="cs"/>
          <w:sz w:val="22"/>
          <w:szCs w:val="22"/>
          <w:rtl/>
          <w:lang w:bidi="ar-DZ"/>
        </w:rPr>
        <w:t>المذكورسابقا</w:t>
      </w:r>
      <w:r w:rsidRPr="003D5F9E">
        <w:rPr>
          <w:rFonts w:hint="cs"/>
          <w:sz w:val="22"/>
          <w:szCs w:val="22"/>
          <w:rtl/>
          <w:lang w:bidi="ar-DZ"/>
        </w:rPr>
        <w:t>.</w:t>
      </w:r>
    </w:p>
  </w:footnote>
  <w:footnote w:id="472">
    <w:p w:rsidR="00E63404" w:rsidRPr="003D5F9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3D5F9E">
        <w:rPr>
          <w:sz w:val="22"/>
          <w:szCs w:val="22"/>
          <w:rtl/>
          <w:lang w:bidi="ar-DZ"/>
        </w:rPr>
        <w:t>عصام صبرينة ، مرجع سابق ، ص 115.</w:t>
      </w:r>
    </w:p>
  </w:footnote>
  <w:footnote w:id="473">
    <w:p w:rsidR="00E63404" w:rsidRPr="003D5F9E" w:rsidRDefault="00E63404" w:rsidP="00F00A48">
      <w:pPr>
        <w:pStyle w:val="Notedebasdepage"/>
        <w:bidi/>
        <w:rPr>
          <w:sz w:val="22"/>
          <w:szCs w:val="22"/>
          <w:rtl/>
          <w:lang w:bidi="ar-DZ"/>
        </w:rPr>
      </w:pPr>
      <w:r w:rsidRPr="003D5F9E">
        <w:rPr>
          <w:rStyle w:val="Appelnotedebasdep"/>
          <w:sz w:val="22"/>
          <w:szCs w:val="22"/>
        </w:rPr>
        <w:footnoteRef/>
      </w:r>
      <w:r w:rsidRPr="003D5F9E">
        <w:rPr>
          <w:sz w:val="22"/>
          <w:szCs w:val="22"/>
          <w:rtl/>
          <w:lang w:bidi="ar-DZ"/>
        </w:rPr>
        <w:t xml:space="preserve">- لتفصيل أكثر أنظر المادة 19 من المرسوم 18-199، </w:t>
      </w:r>
      <w:r w:rsidRPr="003D5F9E">
        <w:rPr>
          <w:rFonts w:hint="cs"/>
          <w:sz w:val="22"/>
          <w:szCs w:val="22"/>
          <w:rtl/>
          <w:lang w:bidi="ar-DZ"/>
        </w:rPr>
        <w:t>المذكورسابقا</w:t>
      </w:r>
    </w:p>
  </w:footnote>
  <w:footnote w:id="474">
    <w:p w:rsidR="00E63404" w:rsidRPr="003D5F9E" w:rsidRDefault="00E63404" w:rsidP="00FD765A">
      <w:pPr>
        <w:pStyle w:val="Notedebasdepage"/>
        <w:bidi/>
        <w:rPr>
          <w:sz w:val="22"/>
          <w:szCs w:val="22"/>
          <w:rtl/>
          <w:lang w:bidi="ar-DZ"/>
        </w:rPr>
      </w:pPr>
      <w:r w:rsidRPr="003D5F9E">
        <w:rPr>
          <w:rStyle w:val="Appelnotedebasdep"/>
          <w:sz w:val="22"/>
          <w:szCs w:val="22"/>
        </w:rPr>
        <w:footnoteRef/>
      </w:r>
      <w:r w:rsidRPr="003D5F9E">
        <w:rPr>
          <w:sz w:val="22"/>
          <w:szCs w:val="22"/>
          <w:rtl/>
          <w:lang w:bidi="ar-DZ"/>
        </w:rPr>
        <w:t xml:space="preserve">- لتفصيل أكثر في هذه النقطة أنظر </w:t>
      </w:r>
      <w:r w:rsidRPr="003D5F9E">
        <w:rPr>
          <w:rFonts w:hint="cs"/>
          <w:sz w:val="22"/>
          <w:szCs w:val="22"/>
          <w:rtl/>
          <w:lang w:bidi="ar-DZ"/>
        </w:rPr>
        <w:t>ت</w:t>
      </w:r>
      <w:r w:rsidRPr="003D5F9E">
        <w:rPr>
          <w:sz w:val="22"/>
          <w:szCs w:val="22"/>
          <w:rtl/>
          <w:lang w:bidi="ar-DZ"/>
        </w:rPr>
        <w:t xml:space="preserve">ياب نادية ، إستثنائية التراضي  كألية للوقاية من الفساد في مجال الصفقات العمومية (دراسة تحليلة ) </w:t>
      </w:r>
      <w:r w:rsidRPr="003D5F9E">
        <w:rPr>
          <w:rFonts w:hint="cs"/>
          <w:sz w:val="22"/>
          <w:szCs w:val="22"/>
          <w:rtl/>
          <w:lang w:bidi="ar-DZ"/>
        </w:rPr>
        <w:t xml:space="preserve">،مجلة دراسات و أبحاث، المجلةة العربية في العلوم الانسانية و الاجتماعية،مجلد 12 عدد 3جويلية 2020 </w:t>
      </w:r>
      <w:r w:rsidRPr="003D5F9E">
        <w:rPr>
          <w:sz w:val="22"/>
          <w:szCs w:val="22"/>
          <w:rtl/>
          <w:lang w:bidi="ar-DZ"/>
        </w:rPr>
        <w:t xml:space="preserve"> ص 845.</w:t>
      </w:r>
    </w:p>
  </w:footnote>
  <w:footnote w:id="475">
    <w:p w:rsidR="00E63404" w:rsidRPr="006C0B1E" w:rsidRDefault="00E63404" w:rsidP="003D5F9E">
      <w:pPr>
        <w:pStyle w:val="Notedebasdepage"/>
        <w:bidi/>
        <w:rPr>
          <w:rtl/>
          <w:lang w:bidi="ar-DZ"/>
        </w:rPr>
      </w:pPr>
      <w:r w:rsidRPr="003D5F9E">
        <w:rPr>
          <w:rStyle w:val="Appelnotedebasdep"/>
          <w:sz w:val="22"/>
          <w:szCs w:val="22"/>
        </w:rPr>
        <w:footnoteRef/>
      </w:r>
      <w:r w:rsidRPr="003D5F9E">
        <w:rPr>
          <w:sz w:val="22"/>
          <w:szCs w:val="22"/>
          <w:rtl/>
          <w:lang w:bidi="ar-DZ"/>
        </w:rPr>
        <w:t xml:space="preserve">- أنظر المادة 19 الفقرة الثانية ، من المرسوم التنفيذي 18-199، </w:t>
      </w:r>
      <w:r>
        <w:rPr>
          <w:rFonts w:hint="cs"/>
          <w:sz w:val="22"/>
          <w:szCs w:val="22"/>
          <w:rtl/>
          <w:lang w:bidi="ar-DZ"/>
        </w:rPr>
        <w:t>المذكورسابقا</w:t>
      </w:r>
      <w:r w:rsidRPr="006C0B1E">
        <w:rPr>
          <w:sz w:val="22"/>
          <w:szCs w:val="22"/>
          <w:rtl/>
          <w:lang w:bidi="ar-DZ"/>
        </w:rPr>
        <w:t>.</w:t>
      </w:r>
    </w:p>
  </w:footnote>
  <w:footnote w:id="476">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نادية ضريفي، المرفق العام بين ضمان المصلحة العامة وهدف المردودية ، مرجع سابق ص 251.</w:t>
      </w:r>
    </w:p>
  </w:footnote>
  <w:footnote w:id="477">
    <w:p w:rsidR="00E63404" w:rsidRPr="006C0B1E" w:rsidRDefault="00E63404" w:rsidP="006A102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باهية مخلوف ، تأثير المنافسة الحرة على فكرة المرفق العام ، أعمال الملتقى الوطني حول التسيير المفوض للمرافق العامة من طرف أشخاص القانون العام و الخاص، كلية الحقوق و العلوم السياسية جامعة بجاية يومي 11 و 12 أفريل 2011،ص 85.</w:t>
      </w:r>
    </w:p>
  </w:footnote>
  <w:footnote w:id="47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ريم إحسان محمد العزاوي ، مرجع 29.</w:t>
      </w:r>
    </w:p>
  </w:footnote>
  <w:footnote w:id="479">
    <w:p w:rsidR="00E63404" w:rsidRPr="006C0B1E" w:rsidRDefault="00E63404" w:rsidP="006A102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صبرينة برارمة ، شفافية إجراءات تفويض المرفق العمومي، كضامنة لمكافحة الفساد الاداري طبقا لإحكام المرسوم التنفيذي رقم 18-199،</w:t>
      </w:r>
      <w:r w:rsidRPr="006C0B1E">
        <w:rPr>
          <w:rFonts w:hint="cs"/>
          <w:sz w:val="22"/>
          <w:szCs w:val="22"/>
          <w:rtl/>
          <w:lang w:bidi="ar-DZ"/>
        </w:rPr>
        <w:t xml:space="preserve"> مجلة الأدب و العلوم الإجتماعية، المجلد17 العدد03،2020</w:t>
      </w:r>
      <w:r w:rsidRPr="006C0B1E">
        <w:rPr>
          <w:sz w:val="22"/>
          <w:szCs w:val="22"/>
          <w:rtl/>
          <w:lang w:bidi="ar-DZ"/>
        </w:rPr>
        <w:t>، ص 357.</w:t>
      </w:r>
    </w:p>
  </w:footnote>
  <w:footnote w:id="480">
    <w:p w:rsidR="00E63404" w:rsidRPr="003D5F9E" w:rsidRDefault="00E63404" w:rsidP="00587E4E">
      <w:pPr>
        <w:autoSpaceDE w:val="0"/>
        <w:autoSpaceDN w:val="0"/>
        <w:adjustRightInd w:val="0"/>
        <w:spacing w:after="0" w:line="240" w:lineRule="auto"/>
        <w:jc w:val="left"/>
        <w:rPr>
          <w:sz w:val="22"/>
          <w:szCs w:val="22"/>
          <w:lang w:bidi="ar-DZ"/>
        </w:rPr>
      </w:pPr>
      <w:r w:rsidRPr="006C0B1E">
        <w:rPr>
          <w:rStyle w:val="Appelnotedebasdep"/>
        </w:rPr>
        <w:footnoteRef/>
      </w:r>
      <w:r w:rsidRPr="006C0B1E">
        <w:t>-</w:t>
      </w:r>
      <w:r w:rsidRPr="003D5F9E">
        <w:rPr>
          <w:b/>
          <w:bCs/>
          <w:sz w:val="22"/>
          <w:szCs w:val="22"/>
        </w:rPr>
        <w:t>AUBY Jean-François</w:t>
      </w:r>
      <w:r w:rsidRPr="003D5F9E">
        <w:rPr>
          <w:sz w:val="22"/>
          <w:szCs w:val="22"/>
        </w:rPr>
        <w:t xml:space="preserve">, Les services publics locaux, PUF, Paris, 1982, p76.  </w:t>
      </w:r>
    </w:p>
  </w:footnote>
  <w:footnote w:id="481">
    <w:p w:rsidR="00E63404" w:rsidRPr="006C0B1E" w:rsidRDefault="00E63404" w:rsidP="006A1027">
      <w:pPr>
        <w:pStyle w:val="Notedebasdepage"/>
        <w:jc w:val="both"/>
        <w:rPr>
          <w:sz w:val="22"/>
          <w:szCs w:val="22"/>
          <w:rtl/>
          <w:lang w:bidi="ar-DZ"/>
        </w:rPr>
      </w:pPr>
      <w:r w:rsidRPr="003D5F9E">
        <w:rPr>
          <w:rStyle w:val="Appelnotedebasdep"/>
          <w:sz w:val="22"/>
          <w:szCs w:val="22"/>
        </w:rPr>
        <w:footnoteRef/>
      </w:r>
      <w:r w:rsidRPr="003D5F9E">
        <w:rPr>
          <w:sz w:val="22"/>
          <w:szCs w:val="22"/>
          <w:lang w:bidi="ar-DZ"/>
        </w:rPr>
        <w:t>-</w:t>
      </w:r>
      <w:r w:rsidRPr="003D5F9E">
        <w:rPr>
          <w:sz w:val="22"/>
          <w:szCs w:val="22"/>
        </w:rPr>
        <w:t xml:space="preserve">BEZANCON </w:t>
      </w:r>
      <w:proofErr w:type="gramStart"/>
      <w:r w:rsidRPr="003D5F9E">
        <w:rPr>
          <w:sz w:val="22"/>
          <w:szCs w:val="22"/>
        </w:rPr>
        <w:t>Xavier ,</w:t>
      </w:r>
      <w:proofErr w:type="gramEnd"/>
      <w:r w:rsidRPr="003D5F9E">
        <w:rPr>
          <w:sz w:val="22"/>
          <w:szCs w:val="22"/>
        </w:rPr>
        <w:t xml:space="preserve"> CUCCHIARINI Christian ,COSSALTER Philippe, Le guide de lacommande publique, troisième édition, le moniteur, paris,2012,p.222.</w:t>
      </w:r>
    </w:p>
  </w:footnote>
  <w:footnote w:id="482">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خضري </w:t>
      </w:r>
      <w:proofErr w:type="gramStart"/>
      <w:r w:rsidRPr="006C0B1E">
        <w:rPr>
          <w:sz w:val="22"/>
          <w:szCs w:val="22"/>
          <w:rtl/>
          <w:lang w:bidi="ar-DZ"/>
        </w:rPr>
        <w:t>حمزة ،</w:t>
      </w:r>
      <w:proofErr w:type="gramEnd"/>
      <w:r w:rsidRPr="006C0B1E">
        <w:rPr>
          <w:sz w:val="22"/>
          <w:szCs w:val="22"/>
          <w:rtl/>
          <w:lang w:bidi="ar-DZ"/>
        </w:rPr>
        <w:t xml:space="preserve"> مرجع سابق ص 120</w:t>
      </w:r>
    </w:p>
  </w:footnote>
  <w:footnote w:id="48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عصام صبرينة مرجع سابق ، ص 123.</w:t>
      </w:r>
    </w:p>
  </w:footnote>
  <w:footnote w:id="484">
    <w:p w:rsidR="00E63404" w:rsidRPr="003D5F9E" w:rsidRDefault="00E63404" w:rsidP="007D3B26">
      <w:pPr>
        <w:pStyle w:val="Notedebasdepage"/>
        <w:bidi/>
        <w:rPr>
          <w:sz w:val="22"/>
          <w:szCs w:val="22"/>
          <w:rtl/>
          <w:lang w:bidi="ar-DZ"/>
        </w:rPr>
      </w:pPr>
      <w:r w:rsidRPr="006C0B1E">
        <w:rPr>
          <w:rStyle w:val="Appelnotedebasdep"/>
        </w:rPr>
        <w:footnoteRef/>
      </w:r>
      <w:r w:rsidRPr="006C0B1E">
        <w:rPr>
          <w:rFonts w:hint="cs"/>
          <w:rtl/>
          <w:lang w:bidi="ar-DZ"/>
        </w:rPr>
        <w:t xml:space="preserve">- </w:t>
      </w:r>
      <w:r w:rsidRPr="003D5F9E">
        <w:rPr>
          <w:rFonts w:hint="cs"/>
          <w:sz w:val="22"/>
          <w:szCs w:val="22"/>
          <w:rtl/>
          <w:lang w:bidi="ar-DZ"/>
        </w:rPr>
        <w:t xml:space="preserve">المادة 25 من المرسوم التنفيذي 18-199، </w:t>
      </w:r>
      <w:proofErr w:type="gramStart"/>
      <w:r w:rsidRPr="003D5F9E">
        <w:rPr>
          <w:rFonts w:hint="cs"/>
          <w:sz w:val="22"/>
          <w:szCs w:val="22"/>
          <w:rtl/>
          <w:lang w:bidi="ar-DZ"/>
        </w:rPr>
        <w:t>مرجع</w:t>
      </w:r>
      <w:proofErr w:type="gramEnd"/>
      <w:r w:rsidRPr="003D5F9E">
        <w:rPr>
          <w:rFonts w:hint="cs"/>
          <w:sz w:val="22"/>
          <w:szCs w:val="22"/>
          <w:rtl/>
          <w:lang w:bidi="ar-DZ"/>
        </w:rPr>
        <w:t xml:space="preserve"> سابق.</w:t>
      </w:r>
    </w:p>
  </w:footnote>
  <w:footnote w:id="485">
    <w:p w:rsidR="00E63404" w:rsidRPr="003D5F9E" w:rsidRDefault="00E63404" w:rsidP="00C46530">
      <w:pPr>
        <w:pStyle w:val="Notedebasdepage"/>
        <w:rPr>
          <w:sz w:val="22"/>
          <w:szCs w:val="22"/>
          <w:rtl/>
          <w:lang w:bidi="ar-DZ"/>
        </w:rPr>
      </w:pPr>
      <w:r w:rsidRPr="003D5F9E">
        <w:rPr>
          <w:rStyle w:val="Appelnotedebasdep"/>
          <w:sz w:val="22"/>
          <w:szCs w:val="22"/>
        </w:rPr>
        <w:footnoteRef/>
      </w:r>
      <w:r w:rsidRPr="003D5F9E">
        <w:rPr>
          <w:sz w:val="22"/>
          <w:szCs w:val="22"/>
        </w:rPr>
        <w:t xml:space="preserve"> - ordonnance n° 2016-65.op cit </w:t>
      </w:r>
    </w:p>
  </w:footnote>
  <w:footnote w:id="486">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عصام صبرينة،مرجع سابق،ص 123.</w:t>
      </w:r>
    </w:p>
  </w:footnote>
  <w:footnote w:id="48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26 من المرسزم التنفيذي 18-199 ، </w:t>
      </w:r>
      <w:r>
        <w:rPr>
          <w:rFonts w:hint="cs"/>
          <w:sz w:val="22"/>
          <w:szCs w:val="22"/>
          <w:rtl/>
          <w:lang w:bidi="ar-DZ"/>
        </w:rPr>
        <w:t>المذكورسابقا</w:t>
      </w:r>
    </w:p>
  </w:footnote>
  <w:footnote w:id="48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برارمة صبرينة ، مرجع سابق ص 357.</w:t>
      </w:r>
    </w:p>
  </w:footnote>
  <w:footnote w:id="489">
    <w:p w:rsidR="00E63404" w:rsidRPr="006C0B1E" w:rsidRDefault="00E63404" w:rsidP="003D5F9E">
      <w:pPr>
        <w:pStyle w:val="Notedebasdepage"/>
        <w:bidi/>
        <w:rPr>
          <w:rtl/>
          <w:lang w:bidi="ar-DZ"/>
        </w:rPr>
      </w:pPr>
      <w:r w:rsidRPr="006C0B1E">
        <w:rPr>
          <w:rStyle w:val="Appelnotedebasdep"/>
          <w:sz w:val="22"/>
          <w:szCs w:val="22"/>
        </w:rPr>
        <w:footnoteRef/>
      </w:r>
      <w:r w:rsidRPr="006C0B1E">
        <w:rPr>
          <w:sz w:val="22"/>
          <w:szCs w:val="22"/>
          <w:rtl/>
        </w:rPr>
        <w:t xml:space="preserve">- لتفصيل أكثر أنظر المادة 65 الفقرة الاولى من المرسوم الرئاسي 15-247، </w:t>
      </w:r>
      <w:r>
        <w:rPr>
          <w:rFonts w:hint="cs"/>
          <w:sz w:val="22"/>
          <w:szCs w:val="22"/>
          <w:rtl/>
          <w:lang w:bidi="ar-DZ"/>
        </w:rPr>
        <w:t>المذكورسابقا</w:t>
      </w:r>
      <w:r w:rsidRPr="006C0B1E">
        <w:rPr>
          <w:sz w:val="22"/>
          <w:szCs w:val="22"/>
          <w:rtl/>
        </w:rPr>
        <w:t>.</w:t>
      </w:r>
    </w:p>
  </w:footnote>
  <w:footnote w:id="49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 المادة 27 من المرسوم التنفيذي 18-199 ، </w:t>
      </w:r>
      <w:r>
        <w:rPr>
          <w:rFonts w:hint="cs"/>
          <w:sz w:val="22"/>
          <w:szCs w:val="22"/>
          <w:rtl/>
          <w:lang w:bidi="ar-DZ"/>
        </w:rPr>
        <w:t>المذكورسابقا</w:t>
      </w:r>
      <w:r w:rsidRPr="006C0B1E">
        <w:rPr>
          <w:sz w:val="22"/>
          <w:szCs w:val="22"/>
          <w:rtl/>
          <w:lang w:bidi="ar-DZ"/>
        </w:rPr>
        <w:t>.</w:t>
      </w:r>
    </w:p>
  </w:footnote>
  <w:footnote w:id="49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ضريفي نادية ، المرفق العام بين ضمان المصلحة العامة و هدف المردودية، حالة عقود الإمتياز، مرجع سابق ص 258. </w:t>
      </w:r>
    </w:p>
  </w:footnote>
  <w:footnote w:id="49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08-09 المتضمن قانون الإجراءات المدنية و الإدارية.،</w:t>
      </w:r>
      <w:r>
        <w:rPr>
          <w:rFonts w:hint="cs"/>
          <w:sz w:val="22"/>
          <w:szCs w:val="22"/>
          <w:rtl/>
          <w:lang w:bidi="ar-DZ"/>
        </w:rPr>
        <w:t>المذكورسابقا</w:t>
      </w:r>
    </w:p>
  </w:footnote>
  <w:footnote w:id="49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سوف </w:t>
      </w:r>
      <w:proofErr w:type="gramStart"/>
      <w:r w:rsidRPr="006C0B1E">
        <w:rPr>
          <w:sz w:val="22"/>
          <w:szCs w:val="22"/>
          <w:rtl/>
          <w:lang w:bidi="ar-DZ"/>
        </w:rPr>
        <w:t>يتم</w:t>
      </w:r>
      <w:proofErr w:type="gramEnd"/>
      <w:r w:rsidRPr="006C0B1E">
        <w:rPr>
          <w:sz w:val="22"/>
          <w:szCs w:val="22"/>
          <w:rtl/>
          <w:lang w:bidi="ar-DZ"/>
        </w:rPr>
        <w:t xml:space="preserve"> التطرق لهذه النقطة بالتحليل في الفصل المتعلق بالرقابة </w:t>
      </w:r>
    </w:p>
  </w:footnote>
  <w:footnote w:id="494">
    <w:p w:rsidR="00E63404" w:rsidRPr="006C0B1E" w:rsidRDefault="00E63404" w:rsidP="0039251A">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w:t>
      </w:r>
      <w:r w:rsidRPr="0039251A">
        <w:rPr>
          <w:sz w:val="22"/>
          <w:szCs w:val="22"/>
          <w:rtl/>
          <w:lang w:bidi="ar-DZ"/>
        </w:rPr>
        <w:t xml:space="preserve"> إن الإجتهاد القضائي الفرنسي توصل إلى نتيجة مفادها أن وجود بعض النقص أو الخلل في الإعلان عن الصفقات العمومية في الاعلان لا يؤدي إلى الغاء الصفقة ، إذ أنه فرق بين الشكليات الجوهرية و غير الجوهرية ، حيث يرى أن المناقصة يعتريها عيب جوهري إذا خالفت المدة القانونية للإعلان أو إذا كان هناك نقص كبير في البيانات و المعلومات التي يستلزم وجودها في الإعلان، في حين لا يشوب الصفقة نقص من شأنه الإخلال بها حال حدوثه مثل خطأ في الأرقام من السهل ينتبه إليه المتنافسون " مأخوذ من برارامة صبرينة ، مرجع سابق ص 359</w:t>
      </w:r>
    </w:p>
  </w:footnote>
  <w:footnote w:id="495">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عصام صبرينة ، مرجع سابق ص 135.</w:t>
      </w:r>
    </w:p>
  </w:footnote>
  <w:footnote w:id="496">
    <w:p w:rsidR="00E63404" w:rsidRPr="006C0B1E" w:rsidRDefault="00E63404" w:rsidP="0039251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أنظرالمادة 35 الفقرة الأخيرة من المرسوم التنفيذي 18-199، </w:t>
      </w:r>
      <w:r>
        <w:rPr>
          <w:rFonts w:hint="cs"/>
          <w:sz w:val="22"/>
          <w:szCs w:val="22"/>
          <w:rtl/>
          <w:lang w:bidi="ar-DZ"/>
        </w:rPr>
        <w:t>المذكورسابقا</w:t>
      </w:r>
    </w:p>
  </w:footnote>
  <w:footnote w:id="49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rPr>
        <w:t xml:space="preserve">- المادة 41 الفقرة 3 من المرسوم التنفيذي 18-199، </w:t>
      </w:r>
      <w:r>
        <w:rPr>
          <w:rFonts w:hint="cs"/>
          <w:sz w:val="22"/>
          <w:szCs w:val="22"/>
          <w:rtl/>
          <w:lang w:bidi="ar-DZ"/>
        </w:rPr>
        <w:t>المذكورسابقا</w:t>
      </w:r>
      <w:r w:rsidRPr="006C0B1E">
        <w:rPr>
          <w:sz w:val="22"/>
          <w:szCs w:val="22"/>
          <w:rtl/>
        </w:rPr>
        <w:t>.</w:t>
      </w:r>
    </w:p>
  </w:footnote>
  <w:footnote w:id="49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برارمة صبرينة ، مرجع سابق ، ص 360</w:t>
      </w:r>
    </w:p>
  </w:footnote>
  <w:footnote w:id="49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65 فقرة 2 من المرسوم الرئاسي 15-247، </w:t>
      </w:r>
      <w:r>
        <w:rPr>
          <w:rFonts w:hint="cs"/>
          <w:sz w:val="22"/>
          <w:szCs w:val="22"/>
          <w:rtl/>
          <w:lang w:bidi="ar-DZ"/>
        </w:rPr>
        <w:t>المذكورسابقا</w:t>
      </w:r>
      <w:r w:rsidRPr="006C0B1E">
        <w:rPr>
          <w:sz w:val="22"/>
          <w:szCs w:val="22"/>
          <w:rtl/>
          <w:lang w:bidi="ar-DZ"/>
        </w:rPr>
        <w:t>.</w:t>
      </w:r>
    </w:p>
  </w:footnote>
  <w:footnote w:id="50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43 من المرسوم التنفيذي 18-199، </w:t>
      </w:r>
      <w:r>
        <w:rPr>
          <w:rFonts w:hint="cs"/>
          <w:sz w:val="22"/>
          <w:szCs w:val="22"/>
          <w:rtl/>
          <w:lang w:bidi="ar-DZ"/>
        </w:rPr>
        <w:t>المذكورسابقا</w:t>
      </w:r>
      <w:r w:rsidRPr="006C0B1E">
        <w:rPr>
          <w:sz w:val="22"/>
          <w:szCs w:val="22"/>
          <w:rtl/>
          <w:lang w:bidi="ar-DZ"/>
        </w:rPr>
        <w:t>.</w:t>
      </w:r>
    </w:p>
  </w:footnote>
  <w:footnote w:id="50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عصام صبرينة ، مرجع سابق ص  ص 125-126.</w:t>
      </w:r>
    </w:p>
  </w:footnote>
  <w:footnote w:id="50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دفتر الشروط النوذجي المرفق بالتعليمة الوزارية رقم 006 المؤرخة في 09 جوان 2019،</w:t>
      </w:r>
      <w:r>
        <w:rPr>
          <w:rFonts w:hint="cs"/>
          <w:sz w:val="22"/>
          <w:szCs w:val="22"/>
          <w:rtl/>
          <w:lang w:bidi="ar-DZ"/>
        </w:rPr>
        <w:t>المذكورسابقا</w:t>
      </w:r>
      <w:r w:rsidRPr="006C0B1E">
        <w:rPr>
          <w:sz w:val="22"/>
          <w:szCs w:val="22"/>
          <w:rtl/>
          <w:lang w:bidi="ar-DZ"/>
        </w:rPr>
        <w:t xml:space="preserve">. </w:t>
      </w:r>
    </w:p>
  </w:footnote>
  <w:footnote w:id="503">
    <w:p w:rsidR="00E63404" w:rsidRPr="006C0B1E" w:rsidRDefault="00E63404" w:rsidP="003D5F9E">
      <w:pPr>
        <w:pStyle w:val="Notedebasdepage"/>
        <w:bidi/>
        <w:rPr>
          <w:rtl/>
          <w:lang w:bidi="ar-DZ"/>
        </w:rPr>
      </w:pPr>
      <w:r w:rsidRPr="006C0B1E">
        <w:rPr>
          <w:rStyle w:val="Appelnotedebasdep"/>
          <w:sz w:val="22"/>
          <w:szCs w:val="22"/>
        </w:rPr>
        <w:footnoteRef/>
      </w:r>
      <w:r w:rsidRPr="006C0B1E">
        <w:rPr>
          <w:sz w:val="22"/>
          <w:szCs w:val="22"/>
          <w:rtl/>
        </w:rPr>
        <w:t xml:space="preserve">- المادة 30 من المرسوم التنفيذي 18-199، </w:t>
      </w:r>
      <w:r>
        <w:rPr>
          <w:rFonts w:hint="cs"/>
          <w:sz w:val="22"/>
          <w:szCs w:val="22"/>
          <w:rtl/>
          <w:lang w:bidi="ar-DZ"/>
        </w:rPr>
        <w:t>المذكورسابقا</w:t>
      </w:r>
      <w:r w:rsidRPr="006C0B1E">
        <w:rPr>
          <w:sz w:val="22"/>
          <w:szCs w:val="22"/>
          <w:rtl/>
        </w:rPr>
        <w:t>.</w:t>
      </w:r>
    </w:p>
  </w:footnote>
  <w:footnote w:id="504">
    <w:p w:rsidR="00E63404" w:rsidRPr="006C0B1E" w:rsidRDefault="00E63404" w:rsidP="003D5F9E">
      <w:pPr>
        <w:pStyle w:val="Notedebasdepage"/>
        <w:bidi/>
        <w:rPr>
          <w:sz w:val="22"/>
          <w:szCs w:val="22"/>
          <w:lang w:bidi="ar-DZ"/>
        </w:rPr>
      </w:pPr>
      <w:r w:rsidRPr="006C0B1E">
        <w:rPr>
          <w:rStyle w:val="Appelnotedebasdep"/>
          <w:sz w:val="22"/>
          <w:szCs w:val="22"/>
        </w:rPr>
        <w:footnoteRef/>
      </w:r>
      <w:r w:rsidRPr="006C0B1E">
        <w:rPr>
          <w:sz w:val="22"/>
          <w:szCs w:val="22"/>
          <w:rtl/>
          <w:lang w:bidi="ar-DZ"/>
        </w:rPr>
        <w:t>- المادة 11 من المرسوم التنفيذي 18-199،</w:t>
      </w:r>
      <w:r>
        <w:rPr>
          <w:rFonts w:hint="cs"/>
          <w:sz w:val="22"/>
          <w:szCs w:val="22"/>
          <w:rtl/>
          <w:lang w:bidi="ar-DZ"/>
        </w:rPr>
        <w:t>المذكورسابقا</w:t>
      </w:r>
      <w:r w:rsidRPr="006C0B1E">
        <w:rPr>
          <w:sz w:val="22"/>
          <w:szCs w:val="22"/>
          <w:rtl/>
          <w:lang w:bidi="ar-DZ"/>
        </w:rPr>
        <w:t>.</w:t>
      </w:r>
    </w:p>
  </w:footnote>
  <w:footnote w:id="505">
    <w:p w:rsidR="00E63404" w:rsidRPr="006C0B1E" w:rsidRDefault="00E63404" w:rsidP="0039251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lang w:bidi="ar-DZ"/>
        </w:rPr>
        <w:t xml:space="preserve">أنظرالمادة 13 من المرسوم التنفيذي 18-199، </w:t>
      </w:r>
      <w:r>
        <w:rPr>
          <w:rFonts w:hint="cs"/>
          <w:sz w:val="22"/>
          <w:szCs w:val="22"/>
          <w:rtl/>
          <w:lang w:bidi="ar-DZ"/>
        </w:rPr>
        <w:t>المذكورسابقا</w:t>
      </w:r>
      <w:r w:rsidRPr="006C0B1E">
        <w:rPr>
          <w:sz w:val="22"/>
          <w:szCs w:val="22"/>
          <w:rtl/>
          <w:lang w:bidi="ar-DZ"/>
        </w:rPr>
        <w:t>.</w:t>
      </w:r>
    </w:p>
  </w:footnote>
  <w:footnote w:id="506">
    <w:p w:rsidR="00E63404" w:rsidRPr="006C0B1E" w:rsidRDefault="00E63404" w:rsidP="001859E8">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سعاد طيبي عميروش، المبادئ العامة لعقد تفويضات المرفق العام في ظل المرسوم الرئاسي 15-247 ، مجلة دراسات و</w:t>
      </w:r>
      <w:r>
        <w:rPr>
          <w:sz w:val="22"/>
          <w:szCs w:val="22"/>
          <w:rtl/>
          <w:lang w:bidi="ar-DZ"/>
        </w:rPr>
        <w:t xml:space="preserve"> أبحاث المجلة العربية للأبحاث و</w:t>
      </w:r>
      <w:r w:rsidRPr="006C0B1E">
        <w:rPr>
          <w:sz w:val="22"/>
          <w:szCs w:val="22"/>
          <w:rtl/>
          <w:lang w:bidi="ar-DZ"/>
        </w:rPr>
        <w:t xml:space="preserve">الدراسات في العلوم الإنسانية و الإجتماعية المجلد 11 عدد ، 2 جوان 2019 السنة الحادية عشر، ص 398.  </w:t>
      </w:r>
    </w:p>
  </w:footnote>
  <w:footnote w:id="50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الفقرة الثانية من المادة 9 من القانون 06-01، المتعلق بالوقاية من الفساد و مكافحته، </w:t>
      </w:r>
      <w:r>
        <w:rPr>
          <w:rFonts w:hint="cs"/>
          <w:sz w:val="22"/>
          <w:szCs w:val="22"/>
          <w:rtl/>
          <w:lang w:bidi="ar-DZ"/>
        </w:rPr>
        <w:t>المذكورسابقا</w:t>
      </w:r>
    </w:p>
  </w:footnote>
  <w:footnote w:id="50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سلامي سمية، مرجع </w:t>
      </w:r>
      <w:proofErr w:type="gramStart"/>
      <w:r w:rsidRPr="006C0B1E">
        <w:rPr>
          <w:sz w:val="22"/>
          <w:szCs w:val="22"/>
          <w:rtl/>
          <w:lang w:bidi="ar-DZ"/>
        </w:rPr>
        <w:t>سابق ،</w:t>
      </w:r>
      <w:proofErr w:type="gramEnd"/>
      <w:r w:rsidRPr="006C0B1E">
        <w:rPr>
          <w:sz w:val="22"/>
          <w:szCs w:val="22"/>
          <w:rtl/>
          <w:lang w:bidi="ar-DZ"/>
        </w:rPr>
        <w:t>ص 180.</w:t>
      </w:r>
    </w:p>
  </w:footnote>
  <w:footnote w:id="509">
    <w:p w:rsidR="00E63404" w:rsidRPr="003D5F9E" w:rsidRDefault="00E63404" w:rsidP="0039251A">
      <w:pPr>
        <w:autoSpaceDE w:val="0"/>
        <w:autoSpaceDN w:val="0"/>
        <w:adjustRightInd w:val="0"/>
        <w:spacing w:after="0" w:line="240" w:lineRule="auto"/>
        <w:jc w:val="left"/>
        <w:rPr>
          <w:sz w:val="22"/>
          <w:szCs w:val="22"/>
          <w:lang w:bidi="ar-DZ"/>
        </w:rPr>
      </w:pPr>
      <w:r w:rsidRPr="006C0B1E">
        <w:rPr>
          <w:rStyle w:val="Appelnotedebasdep"/>
        </w:rPr>
        <w:footnoteRef/>
      </w:r>
      <w:r w:rsidRPr="006C0B1E">
        <w:rPr>
          <w:rtl/>
          <w:lang w:bidi="ar-DZ"/>
        </w:rPr>
        <w:t>-</w:t>
      </w:r>
      <w:r w:rsidRPr="003D5F9E">
        <w:rPr>
          <w:rFonts w:asciiTheme="majorBidi" w:hAnsiTheme="majorBidi" w:cstheme="majorBidi"/>
          <w:sz w:val="22"/>
          <w:szCs w:val="22"/>
        </w:rPr>
        <w:t>BOITEAU Claudie, Les conventions de délégation de service public, éditions dumoniteur, Paris,2007.p119.</w:t>
      </w:r>
    </w:p>
  </w:footnote>
  <w:footnote w:id="510">
    <w:p w:rsidR="00E63404" w:rsidRPr="003D5F9E" w:rsidRDefault="00E63404" w:rsidP="0039251A">
      <w:pPr>
        <w:pStyle w:val="Notedebasdepage"/>
        <w:bidi/>
        <w:rPr>
          <w:sz w:val="22"/>
          <w:szCs w:val="22"/>
          <w:rtl/>
          <w:lang w:bidi="ar-DZ"/>
        </w:rPr>
      </w:pPr>
      <w:r w:rsidRPr="003D5F9E">
        <w:rPr>
          <w:rStyle w:val="Appelnotedebasdep"/>
          <w:sz w:val="22"/>
          <w:szCs w:val="22"/>
        </w:rPr>
        <w:footnoteRef/>
      </w:r>
      <w:r w:rsidRPr="003D5F9E">
        <w:rPr>
          <w:sz w:val="22"/>
          <w:szCs w:val="22"/>
          <w:rtl/>
          <w:lang w:bidi="ar-DZ"/>
        </w:rPr>
        <w:t xml:space="preserve">-  المادة 32 من المرسوم التنفيذي 18-99 ، </w:t>
      </w:r>
      <w:r>
        <w:rPr>
          <w:rFonts w:hint="cs"/>
          <w:sz w:val="22"/>
          <w:szCs w:val="22"/>
          <w:rtl/>
          <w:lang w:bidi="ar-DZ"/>
        </w:rPr>
        <w:t>المذكورسابقا</w:t>
      </w:r>
      <w:r w:rsidRPr="003D5F9E">
        <w:rPr>
          <w:sz w:val="22"/>
          <w:szCs w:val="22"/>
          <w:rtl/>
          <w:lang w:bidi="ar-DZ"/>
        </w:rPr>
        <w:t>.</w:t>
      </w:r>
    </w:p>
  </w:footnote>
  <w:footnote w:id="511">
    <w:p w:rsidR="00E63404" w:rsidRPr="003D5F9E" w:rsidRDefault="00E63404" w:rsidP="00C46530">
      <w:pPr>
        <w:pStyle w:val="Notedebasdepage"/>
        <w:bidi/>
        <w:rPr>
          <w:sz w:val="22"/>
          <w:szCs w:val="22"/>
          <w:rtl/>
          <w:lang w:bidi="ar-DZ"/>
        </w:rPr>
      </w:pPr>
      <w:r w:rsidRPr="003D5F9E">
        <w:rPr>
          <w:rStyle w:val="Appelnotedebasdep"/>
          <w:sz w:val="22"/>
          <w:szCs w:val="22"/>
        </w:rPr>
        <w:footnoteRef/>
      </w:r>
      <w:r w:rsidRPr="003D5F9E">
        <w:rPr>
          <w:sz w:val="22"/>
          <w:szCs w:val="22"/>
          <w:rtl/>
          <w:lang w:bidi="ar-DZ"/>
        </w:rPr>
        <w:t>- مروان محي الدين القطب مرجع سابق ص 485.</w:t>
      </w:r>
    </w:p>
  </w:footnote>
  <w:footnote w:id="512">
    <w:p w:rsidR="00E63404" w:rsidRPr="003D5F9E" w:rsidRDefault="00E63404" w:rsidP="00C46530">
      <w:pPr>
        <w:pStyle w:val="Notedebasdepage"/>
        <w:bidi/>
        <w:rPr>
          <w:sz w:val="22"/>
          <w:szCs w:val="22"/>
          <w:rtl/>
          <w:lang w:bidi="ar-DZ"/>
        </w:rPr>
      </w:pPr>
      <w:r w:rsidRPr="003D5F9E">
        <w:rPr>
          <w:rStyle w:val="Appelnotedebasdep"/>
          <w:sz w:val="22"/>
          <w:szCs w:val="22"/>
        </w:rPr>
        <w:footnoteRef/>
      </w:r>
      <w:r w:rsidRPr="003D5F9E">
        <w:rPr>
          <w:sz w:val="22"/>
          <w:szCs w:val="22"/>
          <w:rtl/>
          <w:lang w:bidi="ar-DZ"/>
        </w:rPr>
        <w:t xml:space="preserve"> - عصام صبرينة ، مرجع سابق ص 128 </w:t>
      </w:r>
    </w:p>
  </w:footnote>
  <w:footnote w:id="513">
    <w:p w:rsidR="00E63404" w:rsidRPr="006C0B1E" w:rsidRDefault="00E63404" w:rsidP="003D5F9E">
      <w:pPr>
        <w:pStyle w:val="Notedebasdepage"/>
        <w:bidi/>
        <w:rPr>
          <w:sz w:val="22"/>
          <w:szCs w:val="22"/>
          <w:lang w:bidi="ar-DZ"/>
        </w:rPr>
      </w:pPr>
      <w:r w:rsidRPr="006C0B1E">
        <w:rPr>
          <w:rStyle w:val="Appelnotedebasdep"/>
          <w:sz w:val="22"/>
          <w:szCs w:val="22"/>
        </w:rPr>
        <w:footnoteRef/>
      </w:r>
      <w:r w:rsidRPr="006C0B1E">
        <w:rPr>
          <w:sz w:val="22"/>
          <w:szCs w:val="22"/>
          <w:rtl/>
        </w:rPr>
        <w:t>- المادة 38 من المرسوم التنفيذي 18-199،</w:t>
      </w:r>
      <w:r>
        <w:rPr>
          <w:rFonts w:hint="cs"/>
          <w:sz w:val="22"/>
          <w:szCs w:val="22"/>
          <w:rtl/>
          <w:lang w:bidi="ar-DZ"/>
        </w:rPr>
        <w:t>المذكورسابقا</w:t>
      </w:r>
      <w:r w:rsidRPr="006C0B1E">
        <w:rPr>
          <w:sz w:val="22"/>
          <w:szCs w:val="22"/>
          <w:rtl/>
        </w:rPr>
        <w:t>.</w:t>
      </w:r>
    </w:p>
  </w:footnote>
  <w:footnote w:id="514">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المادة 39 من المرسوم التنفيذي 18-199،</w:t>
      </w:r>
      <w:r>
        <w:rPr>
          <w:rFonts w:hint="cs"/>
          <w:sz w:val="22"/>
          <w:szCs w:val="22"/>
          <w:rtl/>
          <w:lang w:bidi="ar-DZ"/>
        </w:rPr>
        <w:t>المذكورسابقا.</w:t>
      </w:r>
    </w:p>
  </w:footnote>
  <w:footnote w:id="51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6C0B1E">
        <w:rPr>
          <w:sz w:val="22"/>
          <w:szCs w:val="22"/>
          <w:rtl/>
        </w:rPr>
        <w:t>المادة 34 من المرسوم التنفيذي 18-199،</w:t>
      </w:r>
      <w:r>
        <w:rPr>
          <w:rFonts w:hint="cs"/>
          <w:sz w:val="22"/>
          <w:szCs w:val="22"/>
          <w:rtl/>
          <w:lang w:bidi="ar-DZ"/>
        </w:rPr>
        <w:t>المذكورسابقا</w:t>
      </w:r>
    </w:p>
  </w:footnote>
  <w:footnote w:id="51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sidRPr="006C0B1E">
        <w:rPr>
          <w:sz w:val="22"/>
          <w:szCs w:val="22"/>
          <w:rtl/>
        </w:rPr>
        <w:t xml:space="preserve">المادة 36 من المرسوم التنفيذي 18-199، </w:t>
      </w:r>
      <w:r>
        <w:rPr>
          <w:rFonts w:hint="cs"/>
          <w:sz w:val="22"/>
          <w:szCs w:val="22"/>
          <w:rtl/>
          <w:lang w:bidi="ar-DZ"/>
        </w:rPr>
        <w:t>المذكورسابقا</w:t>
      </w:r>
    </w:p>
  </w:footnote>
  <w:footnote w:id="51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حضري حسان، فايزة جروني، مرجع سابق، ص 176  </w:t>
      </w:r>
    </w:p>
  </w:footnote>
  <w:footnote w:id="518">
    <w:p w:rsidR="00E63404" w:rsidRPr="006C0B1E" w:rsidRDefault="00E63404" w:rsidP="0039251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rFonts w:hint="cs"/>
          <w:sz w:val="22"/>
          <w:szCs w:val="22"/>
          <w:rtl/>
          <w:lang w:bidi="ar-DZ"/>
        </w:rPr>
        <w:t>لتف</w:t>
      </w:r>
      <w:r w:rsidRPr="006C0B1E">
        <w:rPr>
          <w:sz w:val="22"/>
          <w:szCs w:val="22"/>
          <w:rtl/>
          <w:lang w:bidi="ar-DZ"/>
        </w:rPr>
        <w:t xml:space="preserve">صيل أكثرأنظرالمادة 71 من المرسوم الرئاسي 15-247 </w:t>
      </w:r>
      <w:r>
        <w:rPr>
          <w:rFonts w:hint="cs"/>
          <w:sz w:val="22"/>
          <w:szCs w:val="22"/>
          <w:rtl/>
          <w:lang w:bidi="ar-DZ"/>
        </w:rPr>
        <w:t>المذكورسابقا</w:t>
      </w:r>
      <w:r w:rsidRPr="006C0B1E">
        <w:rPr>
          <w:sz w:val="22"/>
          <w:szCs w:val="22"/>
          <w:rtl/>
          <w:lang w:bidi="ar-DZ"/>
        </w:rPr>
        <w:t>.</w:t>
      </w:r>
    </w:p>
  </w:footnote>
  <w:footnote w:id="519">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ربيع شندب، التقنية العقدية ، المؤسسة الحديثة للكتاب لبنان، طبعة 2014، ص 15.</w:t>
      </w:r>
    </w:p>
  </w:footnote>
  <w:footnote w:id="520">
    <w:p w:rsidR="00E63404" w:rsidRPr="006C0B1E" w:rsidRDefault="00E63404" w:rsidP="001859E8">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نبيل إسماعيل الشبلاق، الطبيعة القانونية لمسؤولية الأطراف في مرحلة ما قبل العقد، دراسة في العقود الدولية لنقل التكنولوجيا ، مجلة دمشق للعلوم الأقتصادية و القانونية كلية الحقوق دمشق، العدد الثاني201، المجلد 29 ،2013، ص 310. </w:t>
      </w:r>
    </w:p>
  </w:footnote>
  <w:footnote w:id="52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أمل عبد الصمد الكوت، عقود الشراكة (</w:t>
      </w:r>
      <w:r w:rsidRPr="006C0B1E">
        <w:rPr>
          <w:sz w:val="22"/>
          <w:szCs w:val="22"/>
          <w:lang w:bidi="ar-DZ"/>
        </w:rPr>
        <w:t>PPP</w:t>
      </w:r>
      <w:r w:rsidRPr="006C0B1E">
        <w:rPr>
          <w:sz w:val="22"/>
          <w:szCs w:val="22"/>
          <w:rtl/>
          <w:lang w:bidi="ar-DZ"/>
        </w:rPr>
        <w:t>)، المؤسسة الحديثة للكتاب، لبنن الطبعة الأولى 2018، ص 109.</w:t>
      </w:r>
    </w:p>
  </w:footnote>
  <w:footnote w:id="522">
    <w:p w:rsidR="00E63404" w:rsidRPr="006C0B1E" w:rsidRDefault="00E63404" w:rsidP="00C46530">
      <w:pPr>
        <w:bidi/>
        <w:spacing w:after="0"/>
        <w:rPr>
          <w:rtl/>
          <w:lang w:bidi="ar-DZ"/>
        </w:rPr>
      </w:pPr>
      <w:r w:rsidRPr="006C0B1E">
        <w:rPr>
          <w:rStyle w:val="Appelnotedebasdep"/>
        </w:rPr>
        <w:footnoteRef/>
      </w:r>
      <w:r w:rsidRPr="00FA7377">
        <w:rPr>
          <w:sz w:val="22"/>
          <w:szCs w:val="22"/>
        </w:rPr>
        <w:t>-NIL Symchawicz. (La notion de délégation de service public), Revue AJDA, EDITION DALLOZ. France N° du 20 Mars 1998, page 212.</w:t>
      </w:r>
    </w:p>
  </w:footnote>
  <w:footnote w:id="523">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شرميطي محمد ، حدود و مضمون المفاوضات في إبرام عقود تفويض المرفق العام، مجلة الأستاذ الباحث للدراسات القانونية و السياسية، المجلد 5 العدد1،2020 ،ص 632.</w:t>
      </w:r>
    </w:p>
  </w:footnote>
  <w:footnote w:id="524">
    <w:p w:rsidR="00E63404" w:rsidRPr="006C0B1E" w:rsidRDefault="00E63404" w:rsidP="00CB25F9">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أمل عبد الصمد الكوت، عقود الشراكة (</w:t>
      </w:r>
      <w:r w:rsidRPr="006C0B1E">
        <w:rPr>
          <w:sz w:val="22"/>
          <w:szCs w:val="22"/>
          <w:lang w:bidi="ar-DZ"/>
        </w:rPr>
        <w:t>PPP</w:t>
      </w:r>
      <w:r w:rsidRPr="006C0B1E">
        <w:rPr>
          <w:sz w:val="22"/>
          <w:szCs w:val="22"/>
          <w:rtl/>
          <w:lang w:bidi="ar-DZ"/>
        </w:rPr>
        <w:t>)، المرجع نفسه، ص 109.</w:t>
      </w:r>
    </w:p>
  </w:footnote>
  <w:footnote w:id="525">
    <w:p w:rsidR="00E63404" w:rsidRPr="00FA7377" w:rsidRDefault="00E63404" w:rsidP="00C46530">
      <w:pPr>
        <w:spacing w:after="0"/>
        <w:jc w:val="both"/>
        <w:rPr>
          <w:sz w:val="22"/>
          <w:szCs w:val="22"/>
          <w:lang w:bidi="ar-DZ"/>
        </w:rPr>
      </w:pPr>
      <w:r w:rsidRPr="006C0B1E">
        <w:rPr>
          <w:rStyle w:val="Appelnotedebasdep"/>
        </w:rPr>
        <w:footnoteRef/>
      </w:r>
      <w:r w:rsidRPr="006C0B1E">
        <w:rPr>
          <w:lang w:bidi="ar-DZ"/>
        </w:rPr>
        <w:t xml:space="preserve">- </w:t>
      </w:r>
      <w:r w:rsidRPr="00FA7377">
        <w:rPr>
          <w:sz w:val="22"/>
          <w:szCs w:val="22"/>
        </w:rPr>
        <w:t>Loi N:96-142 février 1996 relation a la portière législative du code général des collectives Territoriale JORF, N: 47 du 24 Février 1996</w:t>
      </w:r>
      <w:r w:rsidRPr="00FA7377">
        <w:rPr>
          <w:sz w:val="22"/>
          <w:szCs w:val="22"/>
          <w:rtl/>
        </w:rPr>
        <w:t>.</w:t>
      </w:r>
    </w:p>
  </w:footnote>
  <w:footnote w:id="526">
    <w:p w:rsidR="00E63404" w:rsidRPr="00FA7377" w:rsidRDefault="00E63404" w:rsidP="00C46530">
      <w:pPr>
        <w:spacing w:after="0"/>
        <w:jc w:val="both"/>
        <w:rPr>
          <w:sz w:val="22"/>
          <w:szCs w:val="22"/>
        </w:rPr>
      </w:pPr>
      <w:r w:rsidRPr="00FA7377">
        <w:rPr>
          <w:rStyle w:val="Appelnotedebasdep"/>
          <w:sz w:val="22"/>
          <w:szCs w:val="22"/>
        </w:rPr>
        <w:footnoteRef/>
      </w:r>
      <w:r w:rsidRPr="00FA7377">
        <w:rPr>
          <w:sz w:val="22"/>
          <w:szCs w:val="22"/>
        </w:rPr>
        <w:t xml:space="preserve"> - Ordonnance N: 2016-65 du 29 Janvier 2016 relative aux contrats de concession JORF N:0025 du 30 janvier 2016. </w:t>
      </w:r>
    </w:p>
  </w:footnote>
  <w:footnote w:id="52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35 من المرسوم التنفيذي  18-199 ، </w:t>
      </w:r>
      <w:r>
        <w:rPr>
          <w:rFonts w:hint="cs"/>
          <w:sz w:val="22"/>
          <w:szCs w:val="22"/>
          <w:rtl/>
          <w:lang w:bidi="ar-DZ"/>
        </w:rPr>
        <w:t>المذكورسابقا</w:t>
      </w:r>
    </w:p>
  </w:footnote>
  <w:footnote w:id="528">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أمل عبد الصمد الكوت، مرجع سابق ص 110 </w:t>
      </w:r>
    </w:p>
  </w:footnote>
  <w:footnote w:id="529">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ربيع شندب ، التقنية العقدية ، مرجع سابق ص 25.</w:t>
      </w:r>
    </w:p>
  </w:footnote>
  <w:footnote w:id="53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40 من المرسوم التنفيذي 18-199،</w:t>
      </w:r>
      <w:r>
        <w:rPr>
          <w:rFonts w:hint="cs"/>
          <w:sz w:val="22"/>
          <w:szCs w:val="22"/>
          <w:rtl/>
          <w:lang w:bidi="ar-DZ"/>
        </w:rPr>
        <w:t>المذكورسابقا</w:t>
      </w:r>
      <w:r w:rsidRPr="006C0B1E">
        <w:rPr>
          <w:sz w:val="22"/>
          <w:szCs w:val="22"/>
          <w:rtl/>
          <w:lang w:bidi="ar-DZ"/>
        </w:rPr>
        <w:t>.</w:t>
      </w:r>
    </w:p>
  </w:footnote>
  <w:footnote w:id="531">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الفقرة الأخيرة من المادة 35 من المرسوم التنفيذي 18-199</w:t>
      </w:r>
      <w:r>
        <w:rPr>
          <w:rFonts w:hint="cs"/>
          <w:sz w:val="22"/>
          <w:szCs w:val="22"/>
          <w:rtl/>
          <w:lang w:bidi="ar-DZ"/>
        </w:rPr>
        <w:t>،المذكورسابقا</w:t>
      </w:r>
      <w:r w:rsidRPr="006C0B1E">
        <w:rPr>
          <w:sz w:val="22"/>
          <w:szCs w:val="22"/>
          <w:rtl/>
          <w:lang w:bidi="ar-DZ"/>
        </w:rPr>
        <w:t xml:space="preserve">. </w:t>
      </w:r>
    </w:p>
  </w:footnote>
  <w:footnote w:id="53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41 من المرسوم 18-199،</w:t>
      </w:r>
      <w:r>
        <w:rPr>
          <w:rFonts w:hint="cs"/>
          <w:sz w:val="22"/>
          <w:szCs w:val="22"/>
          <w:rtl/>
          <w:lang w:bidi="ar-DZ"/>
        </w:rPr>
        <w:t>المذكورسابقا</w:t>
      </w:r>
    </w:p>
  </w:footnote>
  <w:footnote w:id="53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42 من المرسوم 18-199، </w:t>
      </w:r>
      <w:r>
        <w:rPr>
          <w:rFonts w:hint="cs"/>
          <w:sz w:val="22"/>
          <w:szCs w:val="22"/>
          <w:rtl/>
          <w:lang w:bidi="ar-DZ"/>
        </w:rPr>
        <w:t>المذكورسابقا</w:t>
      </w:r>
    </w:p>
  </w:footnote>
  <w:footnote w:id="534">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بركيبة حسام الدين ، مرجع سابق، ص 208.</w:t>
      </w:r>
    </w:p>
  </w:footnote>
  <w:footnote w:id="53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9 من إتفاقية الامم المتحدة لمكافحة الفساد، </w:t>
      </w:r>
      <w:r>
        <w:rPr>
          <w:rFonts w:hint="cs"/>
          <w:sz w:val="22"/>
          <w:szCs w:val="22"/>
          <w:rtl/>
          <w:lang w:bidi="ar-DZ"/>
        </w:rPr>
        <w:t>المذكورسابقا</w:t>
      </w:r>
      <w:r w:rsidRPr="006C0B1E">
        <w:rPr>
          <w:sz w:val="22"/>
          <w:szCs w:val="22"/>
          <w:rtl/>
          <w:lang w:bidi="ar-DZ"/>
        </w:rPr>
        <w:t>.</w:t>
      </w:r>
    </w:p>
  </w:footnote>
  <w:footnote w:id="536">
    <w:p w:rsidR="00E63404" w:rsidRPr="006C0B1E" w:rsidRDefault="00E63404" w:rsidP="00C46530">
      <w:pPr>
        <w:pStyle w:val="Notedebasdepage"/>
        <w:rPr>
          <w:sz w:val="22"/>
          <w:szCs w:val="22"/>
        </w:rPr>
      </w:pPr>
      <w:r w:rsidRPr="006C0B1E">
        <w:rPr>
          <w:rStyle w:val="Appelnotedebasdep"/>
          <w:sz w:val="22"/>
          <w:szCs w:val="22"/>
        </w:rPr>
        <w:footnoteRef/>
      </w:r>
      <w:r w:rsidRPr="006C0B1E">
        <w:rPr>
          <w:sz w:val="22"/>
          <w:szCs w:val="22"/>
        </w:rPr>
        <w:t xml:space="preserve"> - décret exécutif n 18-199 correspondant  au  02-08-2018, relatif a la délégation de  service publics, j o  n 48 du 05-08-2018.  </w:t>
      </w:r>
    </w:p>
  </w:footnote>
  <w:footnote w:id="537">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سلامي </w:t>
      </w:r>
      <w:proofErr w:type="gramStart"/>
      <w:r w:rsidRPr="006C0B1E">
        <w:rPr>
          <w:sz w:val="22"/>
          <w:szCs w:val="22"/>
          <w:rtl/>
          <w:lang w:bidi="ar-DZ"/>
        </w:rPr>
        <w:t>سمية ،</w:t>
      </w:r>
      <w:proofErr w:type="gramEnd"/>
      <w:r w:rsidRPr="006C0B1E">
        <w:rPr>
          <w:sz w:val="22"/>
          <w:szCs w:val="22"/>
          <w:rtl/>
          <w:lang w:bidi="ar-DZ"/>
        </w:rPr>
        <w:t xml:space="preserve"> مرجع سابق ،ص 185.</w:t>
      </w:r>
    </w:p>
  </w:footnote>
  <w:footnote w:id="538">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46 من المرسوم 18-199 ، </w:t>
      </w:r>
      <w:r>
        <w:rPr>
          <w:rFonts w:hint="cs"/>
          <w:sz w:val="22"/>
          <w:szCs w:val="22"/>
          <w:rtl/>
          <w:lang w:bidi="ar-DZ"/>
        </w:rPr>
        <w:t>المذكورسابقا</w:t>
      </w:r>
      <w:r w:rsidRPr="006C0B1E">
        <w:rPr>
          <w:sz w:val="22"/>
          <w:szCs w:val="22"/>
          <w:rtl/>
          <w:lang w:bidi="ar-DZ"/>
        </w:rPr>
        <w:t>.</w:t>
      </w:r>
    </w:p>
  </w:footnote>
  <w:footnote w:id="53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44 من المرسوم 18-199 ، </w:t>
      </w:r>
      <w:r>
        <w:rPr>
          <w:rFonts w:hint="cs"/>
          <w:sz w:val="22"/>
          <w:szCs w:val="22"/>
          <w:rtl/>
          <w:lang w:bidi="ar-DZ"/>
        </w:rPr>
        <w:t>المذكورسابقا</w:t>
      </w:r>
    </w:p>
  </w:footnote>
  <w:footnote w:id="540">
    <w:p w:rsidR="00E63404" w:rsidRPr="006C0B1E" w:rsidRDefault="00E63404" w:rsidP="00C46530">
      <w:pPr>
        <w:pStyle w:val="Notedebasdepage"/>
        <w:bidi/>
        <w:rPr>
          <w:sz w:val="22"/>
          <w:szCs w:val="22"/>
          <w:rtl/>
          <w:lang w:bidi="ar-DZ"/>
        </w:rPr>
      </w:pPr>
      <w:r w:rsidRPr="006C0B1E">
        <w:rPr>
          <w:rStyle w:val="Appelnotedebasdep"/>
          <w:sz w:val="22"/>
          <w:szCs w:val="22"/>
        </w:rPr>
        <w:footnoteRef/>
      </w:r>
      <w:r w:rsidRPr="006C0B1E">
        <w:rPr>
          <w:sz w:val="22"/>
          <w:szCs w:val="22"/>
          <w:rtl/>
        </w:rPr>
        <w:t>- أنظر ضريفي نادية ، قرير نوارة ،  حوكمة ال</w:t>
      </w:r>
      <w:r w:rsidRPr="006C0B1E">
        <w:rPr>
          <w:sz w:val="22"/>
          <w:szCs w:val="22"/>
          <w:rtl/>
          <w:lang w:bidi="ar-DZ"/>
        </w:rPr>
        <w:t>نف</w:t>
      </w:r>
      <w:r w:rsidRPr="006C0B1E">
        <w:rPr>
          <w:sz w:val="22"/>
          <w:szCs w:val="22"/>
          <w:rtl/>
        </w:rPr>
        <w:t>قات العمومية من خلال الرقابة البعدية لقود تفويض المرفق العام ، مرجع سابق..</w:t>
      </w:r>
    </w:p>
  </w:footnote>
  <w:footnote w:id="541">
    <w:p w:rsidR="00E63404" w:rsidRPr="003D5F9E" w:rsidRDefault="00E63404" w:rsidP="00C6155C">
      <w:pPr>
        <w:pStyle w:val="Notedebasdepage"/>
        <w:bidi/>
        <w:rPr>
          <w:sz w:val="22"/>
          <w:szCs w:val="22"/>
          <w:rtl/>
          <w:lang w:bidi="ar-DZ"/>
        </w:rPr>
      </w:pPr>
      <w:r w:rsidRPr="003D5F9E">
        <w:rPr>
          <w:rStyle w:val="Appelnotedebasdep"/>
          <w:sz w:val="22"/>
          <w:szCs w:val="22"/>
        </w:rPr>
        <w:footnoteRef/>
      </w:r>
      <w:r w:rsidRPr="003D5F9E">
        <w:rPr>
          <w:rFonts w:hint="cs"/>
          <w:sz w:val="22"/>
          <w:szCs w:val="22"/>
          <w:rtl/>
          <w:lang w:bidi="ar-DZ"/>
        </w:rPr>
        <w:t>-</w:t>
      </w:r>
      <w:r>
        <w:rPr>
          <w:rFonts w:hint="cs"/>
          <w:sz w:val="22"/>
          <w:szCs w:val="22"/>
          <w:rtl/>
          <w:lang w:bidi="ar-DZ"/>
        </w:rPr>
        <w:t>لتقصيل أكثر</w:t>
      </w:r>
      <w:r w:rsidRPr="003D5F9E">
        <w:rPr>
          <w:rFonts w:hint="cs"/>
          <w:sz w:val="22"/>
          <w:szCs w:val="22"/>
          <w:rtl/>
          <w:lang w:bidi="ar-DZ"/>
        </w:rPr>
        <w:t xml:space="preserve"> انظرالمادة 82 من القانون 11-10، المتعلق بالبلدية</w:t>
      </w:r>
      <w:r>
        <w:rPr>
          <w:rFonts w:hint="cs"/>
          <w:sz w:val="22"/>
          <w:szCs w:val="22"/>
          <w:rtl/>
          <w:lang w:bidi="ar-DZ"/>
        </w:rPr>
        <w:t>،المذكورسابقا</w:t>
      </w:r>
      <w:r w:rsidRPr="003D5F9E">
        <w:rPr>
          <w:rFonts w:hint="cs"/>
          <w:sz w:val="22"/>
          <w:szCs w:val="22"/>
          <w:rtl/>
          <w:lang w:bidi="ar-DZ"/>
        </w:rPr>
        <w:t>.</w:t>
      </w:r>
    </w:p>
  </w:footnote>
  <w:footnote w:id="542">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صبرينة عصام، تسيير المرفق العام في القانون الجزائري، مجلة أبحاث قانونية و سياسية، العدد الخامس، ديسمبر 2017، ص 298. </w:t>
      </w:r>
    </w:p>
  </w:footnote>
  <w:footnote w:id="543">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بلجيلالي بلعيد، الحماية القانونية لقواعد المنافسة في الصفقات العمومية، النشر الجامعي الجديد 2019، ص 70. </w:t>
      </w:r>
    </w:p>
  </w:footnote>
  <w:footnote w:id="544">
    <w:p w:rsidR="00E63404" w:rsidRPr="006C0B1E" w:rsidRDefault="00E63404" w:rsidP="00746E5A">
      <w:pPr>
        <w:pStyle w:val="Notedebasdepage"/>
        <w:rPr>
          <w:sz w:val="22"/>
          <w:szCs w:val="22"/>
          <w:rtl/>
          <w:lang w:bidi="ar-DZ"/>
        </w:rPr>
      </w:pPr>
      <w:r w:rsidRPr="006C0B1E">
        <w:rPr>
          <w:rStyle w:val="Appelnotedebasdep"/>
          <w:sz w:val="22"/>
          <w:szCs w:val="22"/>
        </w:rPr>
        <w:footnoteRef/>
      </w:r>
      <w:r w:rsidRPr="006C0B1E">
        <w:rPr>
          <w:sz w:val="22"/>
          <w:szCs w:val="22"/>
          <w:rtl/>
          <w:lang w:bidi="ar-DZ"/>
        </w:rPr>
        <w:t xml:space="preserve">- </w:t>
      </w:r>
      <w:hyperlink r:id="rId9" w:history="1">
        <w:r w:rsidRPr="006C0B1E">
          <w:rPr>
            <w:rStyle w:val="Lienhypertexte"/>
            <w:color w:val="auto"/>
            <w:sz w:val="22"/>
            <w:szCs w:val="22"/>
            <w:lang w:bidi="ar-DZ"/>
          </w:rPr>
          <w:t>www.almaany.com</w:t>
        </w:r>
      </w:hyperlink>
      <w:r w:rsidRPr="006C0B1E">
        <w:rPr>
          <w:sz w:val="22"/>
          <w:szCs w:val="22"/>
          <w:rtl/>
          <w:lang w:bidi="ar-DZ"/>
        </w:rPr>
        <w:t>تاريخ افطلاع 11-05-2022، على الساعة 12:20 ليلا</w:t>
      </w:r>
      <w:r w:rsidRPr="006C0B1E">
        <w:rPr>
          <w:sz w:val="22"/>
          <w:szCs w:val="22"/>
          <w:lang w:bidi="ar-DZ"/>
        </w:rPr>
        <w:t>.</w:t>
      </w:r>
    </w:p>
  </w:footnote>
  <w:footnote w:id="54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سلامي </w:t>
      </w:r>
      <w:proofErr w:type="gramStart"/>
      <w:r w:rsidRPr="006C0B1E">
        <w:rPr>
          <w:sz w:val="22"/>
          <w:szCs w:val="22"/>
          <w:rtl/>
          <w:lang w:bidi="ar-DZ"/>
        </w:rPr>
        <w:t>سمية ،</w:t>
      </w:r>
      <w:proofErr w:type="gramEnd"/>
      <w:r w:rsidRPr="006C0B1E">
        <w:rPr>
          <w:sz w:val="22"/>
          <w:szCs w:val="22"/>
          <w:rtl/>
          <w:lang w:bidi="ar-DZ"/>
        </w:rPr>
        <w:t xml:space="preserve"> مرجع سابق، ص 230.</w:t>
      </w:r>
    </w:p>
  </w:footnote>
  <w:footnote w:id="546">
    <w:p w:rsidR="00E63404" w:rsidRPr="006C0B1E" w:rsidRDefault="00E63404" w:rsidP="005F4C8C">
      <w:pPr>
        <w:pStyle w:val="Notedebasdepage"/>
        <w:bidi/>
        <w:jc w:val="both"/>
        <w:rPr>
          <w:sz w:val="22"/>
          <w:szCs w:val="22"/>
          <w:rtl/>
          <w:lang w:bidi="ar-DZ"/>
        </w:rPr>
      </w:pPr>
      <w:r w:rsidRPr="006C0B1E">
        <w:rPr>
          <w:rStyle w:val="Appelnotedebasdep"/>
          <w:sz w:val="22"/>
          <w:szCs w:val="22"/>
        </w:rPr>
        <w:footnoteRef/>
      </w:r>
      <w:r w:rsidRPr="006C0B1E">
        <w:rPr>
          <w:sz w:val="22"/>
          <w:szCs w:val="22"/>
          <w:rtl/>
        </w:rPr>
        <w:t>- بن السي حمو المهدي، الرقابة البرلمانية على أعمال الحكومة، دراسة مقارنة بين النظام الدستوري الجزائر و الفقه الإسلامي، مذكرة لتيل شهادة الماجستير في العلوم الإسلامية تخصص شريعة و قانون، جامعة أدرار، كلية العلوم الإجتماعية العلوم الإسلامية، قسم الشريعة، 2010-2011، ص 23.</w:t>
      </w:r>
    </w:p>
  </w:footnote>
  <w:footnote w:id="54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 xml:space="preserve">سلامي </w:t>
      </w:r>
      <w:proofErr w:type="gramStart"/>
      <w:r w:rsidRPr="006C0B1E">
        <w:rPr>
          <w:sz w:val="22"/>
          <w:szCs w:val="22"/>
          <w:rtl/>
          <w:lang w:bidi="ar-DZ"/>
        </w:rPr>
        <w:t>سمية ،</w:t>
      </w:r>
      <w:proofErr w:type="gramEnd"/>
      <w:r w:rsidRPr="006C0B1E">
        <w:rPr>
          <w:sz w:val="22"/>
          <w:szCs w:val="22"/>
          <w:rtl/>
          <w:lang w:bidi="ar-DZ"/>
        </w:rPr>
        <w:t xml:space="preserve"> مرجع سابق، ص 230.</w:t>
      </w:r>
    </w:p>
  </w:footnote>
  <w:footnote w:id="548">
    <w:p w:rsidR="00E63404" w:rsidRPr="006C0B1E" w:rsidRDefault="00E63404" w:rsidP="00D742C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ليندة اونيسي، الرقابة الإداري</w:t>
      </w:r>
      <w:r w:rsidRPr="006C0B1E">
        <w:rPr>
          <w:rFonts w:hint="cs"/>
          <w:sz w:val="22"/>
          <w:szCs w:val="22"/>
          <w:rtl/>
          <w:lang w:bidi="ar-DZ"/>
        </w:rPr>
        <w:t>ة</w:t>
      </w:r>
      <w:r w:rsidRPr="006C0B1E">
        <w:rPr>
          <w:sz w:val="22"/>
          <w:szCs w:val="22"/>
          <w:rtl/>
          <w:lang w:bidi="ar-DZ"/>
        </w:rPr>
        <w:t xml:space="preserve"> على تفويضات المرفق العام للجماعات الإقليمية، مجلة الحقوق و العلوم السياسية، جامعة خنشلة، المجلد 07، العدد 02، جوان 2020، ص31.</w:t>
      </w:r>
    </w:p>
  </w:footnote>
  <w:footnote w:id="549">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74 من المرسوم التنفيذي  18-199</w:t>
      </w:r>
      <w:r>
        <w:rPr>
          <w:rFonts w:hint="cs"/>
          <w:sz w:val="22"/>
          <w:szCs w:val="22"/>
          <w:rtl/>
          <w:lang w:bidi="ar-DZ"/>
        </w:rPr>
        <w:t>،المذكورسابقا</w:t>
      </w:r>
      <w:r w:rsidRPr="006C0B1E">
        <w:rPr>
          <w:sz w:val="22"/>
          <w:szCs w:val="22"/>
          <w:rtl/>
          <w:lang w:bidi="ar-DZ"/>
        </w:rPr>
        <w:t>.</w:t>
      </w:r>
    </w:p>
  </w:footnote>
  <w:footnote w:id="550">
    <w:p w:rsidR="00E63404" w:rsidRPr="006C0B1E" w:rsidRDefault="00E63404" w:rsidP="00D742C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مونية جليل، دور لجنة فتح الأضرفة و تقييم العروض في حماية المنافسة في الصفقات العمومية، مقال منشور في مجلة حوليات جامعة الجزائر1، مجلة أكادمية دولية دورية محكمة، تصدر عن جامعة الجزائر 1، الجزائر ، الجزء الاول، العدد 31، 2017، ص 394.</w:t>
      </w:r>
    </w:p>
  </w:footnote>
  <w:footnote w:id="551">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rPr>
        <w:t>- المادة 75/2 من المرسوم 18-199،</w:t>
      </w:r>
      <w:r>
        <w:rPr>
          <w:rFonts w:hint="cs"/>
          <w:sz w:val="22"/>
          <w:szCs w:val="22"/>
          <w:rtl/>
          <w:lang w:bidi="ar-DZ"/>
        </w:rPr>
        <w:t>المذكورسابقا</w:t>
      </w:r>
      <w:r w:rsidRPr="006C0B1E">
        <w:rPr>
          <w:sz w:val="22"/>
          <w:szCs w:val="22"/>
          <w:rtl/>
        </w:rPr>
        <w:t>.</w:t>
      </w:r>
    </w:p>
  </w:footnote>
  <w:footnote w:id="55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المادة.76 من المرسوم التنفيذي 18-199، </w:t>
      </w:r>
      <w:r>
        <w:rPr>
          <w:rFonts w:hint="cs"/>
          <w:sz w:val="22"/>
          <w:szCs w:val="22"/>
          <w:rtl/>
          <w:lang w:bidi="ar-DZ"/>
        </w:rPr>
        <w:t>المذكورسابقا</w:t>
      </w:r>
      <w:r w:rsidRPr="006C0B1E">
        <w:rPr>
          <w:sz w:val="22"/>
          <w:szCs w:val="22"/>
          <w:rtl/>
          <w:lang w:bidi="ar-DZ"/>
        </w:rPr>
        <w:t>.</w:t>
      </w:r>
    </w:p>
  </w:footnote>
  <w:footnote w:id="553">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أنظر المادة 4 من الأمر 06-03، المؤرخ في 15-07-2006، يتضمن القانون الأساسي العام للوظيفة العمومية، ج ر عدد 46 مؤرخ في 16 جويلية  2006، تمت المصادقة عليه بموجب القانون 06-12 المؤرخ في 14 نوفمبر 2006، ج ر عدد 72، المؤرخ في 15 نوفمبر 2006. </w:t>
      </w:r>
    </w:p>
  </w:footnote>
  <w:footnote w:id="554">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القانون 06-01 المؤرخ في 20 فيفري 20</w:t>
      </w:r>
      <w:r>
        <w:rPr>
          <w:sz w:val="22"/>
          <w:szCs w:val="22"/>
          <w:rtl/>
          <w:lang w:bidi="ar-DZ"/>
        </w:rPr>
        <w:t>06، المتعلق الوقاية من الفساد و</w:t>
      </w:r>
      <w:r w:rsidRPr="006C0B1E">
        <w:rPr>
          <w:sz w:val="22"/>
          <w:szCs w:val="22"/>
          <w:rtl/>
          <w:lang w:bidi="ar-DZ"/>
        </w:rPr>
        <w:t xml:space="preserve">مكافحته، ج ر عدد 14، المعدل و المتمم بموجب الامر رقم 10-05 المؤرخ في 26-08-2010، المعدل و المتمم للقانون رقم 06-01، ج ر عدد 80، و كذا القانون رقم 11-15 المؤرخ في 20 أوت 2011، المعدل و المتمم للقانون 06-01 ج ر عدد 44 المؤرخ في 11-08-2011 </w:t>
      </w:r>
    </w:p>
  </w:footnote>
  <w:footnote w:id="55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إتفاقية الأمم لمكاتفحة الفساد ،</w:t>
      </w:r>
      <w:r>
        <w:rPr>
          <w:rFonts w:hint="cs"/>
          <w:sz w:val="22"/>
          <w:szCs w:val="22"/>
          <w:rtl/>
          <w:lang w:bidi="ar-DZ"/>
        </w:rPr>
        <w:t>المذكورسابقا</w:t>
      </w:r>
      <w:r w:rsidRPr="006C0B1E">
        <w:rPr>
          <w:sz w:val="22"/>
          <w:szCs w:val="22"/>
          <w:rtl/>
          <w:lang w:bidi="ar-DZ"/>
        </w:rPr>
        <w:t>.</w:t>
      </w:r>
    </w:p>
  </w:footnote>
  <w:footnote w:id="556">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أحسن بوسقيعة، الوجيز في القانون الجزائي الخاص، الجزء الثاني (جرائم الفساد، جرائم المال، و الاعمال ، جرائم التزوير، دار هومة ، الطبعة العاشرة، 2009 ص 7</w:t>
      </w:r>
    </w:p>
  </w:footnote>
  <w:footnote w:id="55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rPr>
        <w:t>- بن دعاس سهام، جرائم الصفقات العمومية في التشريع الجزائري</w:t>
      </w:r>
      <w:r w:rsidRPr="006C0B1E">
        <w:rPr>
          <w:sz w:val="22"/>
          <w:szCs w:val="22"/>
          <w:rtl/>
          <w:lang w:bidi="ar-DZ"/>
        </w:rPr>
        <w:t>دار هومة ، الجزائر 2012،ص23</w:t>
      </w:r>
    </w:p>
  </w:footnote>
  <w:footnote w:id="558">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الباب الثالث من المرسوم 15-247</w:t>
      </w:r>
      <w:r>
        <w:rPr>
          <w:rFonts w:hint="cs"/>
          <w:sz w:val="22"/>
          <w:szCs w:val="22"/>
          <w:rtl/>
          <w:lang w:bidi="ar-DZ"/>
        </w:rPr>
        <w:t>،المذكورسابقا</w:t>
      </w:r>
      <w:r w:rsidRPr="006C0B1E">
        <w:rPr>
          <w:sz w:val="22"/>
          <w:szCs w:val="22"/>
          <w:rtl/>
          <w:lang w:bidi="ar-DZ"/>
        </w:rPr>
        <w:t>.</w:t>
      </w:r>
    </w:p>
  </w:footnote>
  <w:footnote w:id="559">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المرسوم 11-334، المؤرخ في 20 سبتمبر 2011، المتضمن القانون الأساسي الخاص بموظفي إدارة الجماعات الإقليمية، ج ر عدد </w:t>
      </w:r>
      <w:proofErr w:type="gramStart"/>
      <w:r w:rsidRPr="006C0B1E">
        <w:rPr>
          <w:sz w:val="22"/>
          <w:szCs w:val="22"/>
          <w:rtl/>
          <w:lang w:bidi="ar-DZ"/>
        </w:rPr>
        <w:t>رقم</w:t>
      </w:r>
      <w:proofErr w:type="gramEnd"/>
      <w:r w:rsidRPr="006C0B1E">
        <w:rPr>
          <w:sz w:val="22"/>
          <w:szCs w:val="22"/>
          <w:rtl/>
          <w:lang w:bidi="ar-DZ"/>
        </w:rPr>
        <w:t xml:space="preserve"> 53، المؤرخة 28 سبتمبر 2011.</w:t>
      </w:r>
    </w:p>
  </w:footnote>
  <w:footnote w:id="560">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قرار وزير الداخلية و الجماعات المحلية مؤرخ في 14 يوليو 2015، تحديد كيفيات تنظيم التكوين الحضري لشغل بعض الرتب المنتمية للاسلاك الخاصة بإدارة الجماعات الاقليمية و مجته و محتوى برامجه، ج ر عدد رقم 51، المؤرخة في 27-09-2015. </w:t>
      </w:r>
    </w:p>
  </w:footnote>
  <w:footnote w:id="56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دراج عبد الوهاب، المرجع السابق ص 151.</w:t>
      </w:r>
    </w:p>
  </w:footnote>
  <w:footnote w:id="562">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بن دعاس سهام ، مرجع سابق ص 21.</w:t>
      </w:r>
    </w:p>
  </w:footnote>
  <w:footnote w:id="56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90 من المرسوم 15-247، </w:t>
      </w:r>
      <w:r>
        <w:rPr>
          <w:rFonts w:hint="cs"/>
          <w:sz w:val="22"/>
          <w:szCs w:val="22"/>
          <w:rtl/>
          <w:lang w:bidi="ar-DZ"/>
        </w:rPr>
        <w:t>المذكورسابقا</w:t>
      </w:r>
    </w:p>
  </w:footnote>
  <w:footnote w:id="564">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جليل مونية ، أليات تفعيل المنافسة عند تقييم العروض لإنتقاء أحسن عرض من الناحية الإقتصادية ، مجلة الدر</w:t>
      </w:r>
      <w:r>
        <w:rPr>
          <w:sz w:val="22"/>
          <w:szCs w:val="22"/>
          <w:rtl/>
          <w:lang w:bidi="ar-DZ"/>
        </w:rPr>
        <w:t>اسات القانونية ، مخبر السيادة و</w:t>
      </w:r>
      <w:r w:rsidRPr="006C0B1E">
        <w:rPr>
          <w:sz w:val="22"/>
          <w:szCs w:val="22"/>
          <w:rtl/>
          <w:lang w:bidi="ar-DZ"/>
        </w:rPr>
        <w:t>العولمة، كلية الحقوق و العلوم السياسية، جانعة المدية، المجلد الخامس العدد الاول جانفي 2019، ص 81.</w:t>
      </w:r>
    </w:p>
  </w:footnote>
  <w:footnote w:id="56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لفصيل اكثرانظرالمادة 5 من المرسوم 18-199</w:t>
      </w:r>
      <w:r>
        <w:rPr>
          <w:rFonts w:hint="cs"/>
          <w:sz w:val="22"/>
          <w:szCs w:val="22"/>
          <w:rtl/>
          <w:lang w:bidi="ar-DZ"/>
        </w:rPr>
        <w:t>،المذكورسابقا</w:t>
      </w:r>
      <w:r w:rsidRPr="006C0B1E">
        <w:rPr>
          <w:sz w:val="22"/>
          <w:szCs w:val="22"/>
          <w:rtl/>
          <w:lang w:bidi="ar-DZ"/>
        </w:rPr>
        <w:t>.</w:t>
      </w:r>
    </w:p>
  </w:footnote>
  <w:footnote w:id="566">
    <w:p w:rsidR="00E63404" w:rsidRPr="006C0B1E" w:rsidRDefault="00E63404" w:rsidP="0075788C">
      <w:pPr>
        <w:pStyle w:val="Notedebasdepage"/>
        <w:rPr>
          <w:sz w:val="22"/>
          <w:szCs w:val="22"/>
          <w:lang w:bidi="ar-DZ"/>
        </w:rPr>
      </w:pPr>
      <w:r w:rsidRPr="006C0B1E">
        <w:rPr>
          <w:rStyle w:val="Appelnotedebasdep"/>
          <w:sz w:val="22"/>
          <w:szCs w:val="22"/>
        </w:rPr>
        <w:footnoteRef/>
      </w:r>
      <w:r w:rsidRPr="006C0B1E">
        <w:rPr>
          <w:sz w:val="22"/>
          <w:szCs w:val="22"/>
          <w:rtl/>
          <w:lang w:bidi="ar-DZ"/>
        </w:rPr>
        <w:t xml:space="preserve">- </w:t>
      </w:r>
      <w:r w:rsidRPr="006C0B1E">
        <w:rPr>
          <w:sz w:val="22"/>
          <w:szCs w:val="22"/>
          <w:lang w:bidi="ar-DZ"/>
        </w:rPr>
        <w:t xml:space="preserve"> François Paul benoit , le droit administratif français ; Dalloz ; paris ; 1968 ; p 17 </w:t>
      </w:r>
    </w:p>
  </w:footnote>
  <w:footnote w:id="56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دستور الجزائر لسنة 1996 المؤرخ </w:t>
      </w:r>
      <w:proofErr w:type="gramStart"/>
      <w:r w:rsidRPr="006C0B1E">
        <w:rPr>
          <w:sz w:val="22"/>
          <w:szCs w:val="22"/>
          <w:rtl/>
          <w:lang w:bidi="ar-DZ"/>
        </w:rPr>
        <w:t>في23-02-1996 ،</w:t>
      </w:r>
      <w:proofErr w:type="gramEnd"/>
      <w:r w:rsidRPr="006C0B1E">
        <w:rPr>
          <w:sz w:val="22"/>
          <w:szCs w:val="22"/>
          <w:rtl/>
          <w:lang w:bidi="ar-DZ"/>
        </w:rPr>
        <w:t xml:space="preserve"> ج ر عدد 9، بتاريخ 01-03-1996.</w:t>
      </w:r>
    </w:p>
  </w:footnote>
  <w:footnote w:id="56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proofErr w:type="gramStart"/>
      <w:r w:rsidRPr="006C0B1E">
        <w:rPr>
          <w:sz w:val="22"/>
          <w:szCs w:val="22"/>
          <w:rtl/>
          <w:lang w:bidi="ar-DZ"/>
        </w:rPr>
        <w:t>المادة</w:t>
      </w:r>
      <w:proofErr w:type="gramEnd"/>
      <w:r w:rsidRPr="006C0B1E">
        <w:rPr>
          <w:sz w:val="22"/>
          <w:szCs w:val="22"/>
          <w:rtl/>
          <w:lang w:bidi="ar-DZ"/>
        </w:rPr>
        <w:t xml:space="preserve"> 49 من الأمر 75-58 المؤرخ في 26-09-1975، المتضمن القانون المدني المعدل و المتمم ج ر عدد 78. بتاريخ 30-09-1975.</w:t>
      </w:r>
    </w:p>
  </w:footnote>
  <w:footnote w:id="56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b/>
          <w:bCs/>
          <w:sz w:val="22"/>
          <w:szCs w:val="22"/>
          <w:rtl/>
          <w:lang w:bidi="ar-DZ"/>
        </w:rPr>
        <w:t xml:space="preserve">- </w:t>
      </w:r>
      <w:r w:rsidRPr="006C0B1E">
        <w:rPr>
          <w:sz w:val="22"/>
          <w:szCs w:val="22"/>
          <w:rtl/>
          <w:lang w:bidi="ar-DZ"/>
        </w:rPr>
        <w:t xml:space="preserve">القانون رقم 69-38 </w:t>
      </w:r>
      <w:proofErr w:type="gramStart"/>
      <w:r w:rsidRPr="006C0B1E">
        <w:rPr>
          <w:sz w:val="22"/>
          <w:szCs w:val="22"/>
          <w:rtl/>
          <w:lang w:bidi="ar-DZ"/>
        </w:rPr>
        <w:t>المؤرخ</w:t>
      </w:r>
      <w:proofErr w:type="gramEnd"/>
      <w:r w:rsidRPr="006C0B1E">
        <w:rPr>
          <w:sz w:val="22"/>
          <w:szCs w:val="22"/>
          <w:rtl/>
          <w:lang w:bidi="ar-DZ"/>
        </w:rPr>
        <w:t xml:space="preserve"> 23-05-1969 المتضمن قانون الولاية</w:t>
      </w:r>
      <w:r>
        <w:rPr>
          <w:rFonts w:hint="cs"/>
          <w:sz w:val="22"/>
          <w:szCs w:val="22"/>
          <w:rtl/>
          <w:lang w:bidi="ar-DZ"/>
        </w:rPr>
        <w:t>.</w:t>
      </w:r>
    </w:p>
  </w:footnote>
  <w:footnote w:id="57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90-09 المؤرخ في 07 افريل 1990، المتعلق بالولاية، </w:t>
      </w:r>
      <w:r>
        <w:rPr>
          <w:rFonts w:hint="cs"/>
          <w:sz w:val="22"/>
          <w:szCs w:val="22"/>
          <w:rtl/>
          <w:lang w:bidi="ar-DZ"/>
        </w:rPr>
        <w:t>المذكورسابقا</w:t>
      </w:r>
    </w:p>
  </w:footnote>
  <w:footnote w:id="57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عمار بوضياف، شرح قانون الولاية،  قانون 12-07 المؤرخ في 21-02-2012، جسور للنشر والتوزيع الجزائر، الطبعة الأولى، 2012، ص 117.</w:t>
      </w:r>
    </w:p>
  </w:footnote>
  <w:footnote w:id="57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الاولى من القانون 11-10، المؤرخ 22-06-2011 ، المتعلق بالبلدية، </w:t>
      </w:r>
      <w:r>
        <w:rPr>
          <w:rFonts w:hint="cs"/>
          <w:sz w:val="22"/>
          <w:szCs w:val="22"/>
          <w:rtl/>
          <w:lang w:bidi="ar-DZ"/>
        </w:rPr>
        <w:t>المذكورسابقا</w:t>
      </w:r>
    </w:p>
  </w:footnote>
  <w:footnote w:id="57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2 من القانون 11-10 ، </w:t>
      </w:r>
      <w:r>
        <w:rPr>
          <w:rFonts w:hint="cs"/>
          <w:sz w:val="22"/>
          <w:szCs w:val="22"/>
          <w:rtl/>
          <w:lang w:bidi="ar-DZ"/>
        </w:rPr>
        <w:t>المذكورسابقا</w:t>
      </w:r>
      <w:r w:rsidRPr="006C0B1E">
        <w:rPr>
          <w:sz w:val="22"/>
          <w:szCs w:val="22"/>
          <w:rtl/>
          <w:lang w:bidi="ar-DZ"/>
        </w:rPr>
        <w:t xml:space="preserve">. </w:t>
      </w:r>
    </w:p>
  </w:footnote>
  <w:footnote w:id="57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قانون 67-24 المؤرخ في 18 جانفي 1967، المتعلق بالبلدية، ج ر عدد 6 الصادر بتاريخ 18-01-1967.</w:t>
      </w:r>
    </w:p>
  </w:footnote>
  <w:footnote w:id="57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القانون رقم 90-08 المؤرخ في 07 أفريل 1990، المتعلق بالبلدية ، ج ر عدد 15، الصادر بتاريخ: 07-04-1990.</w:t>
      </w:r>
    </w:p>
  </w:footnote>
  <w:footnote w:id="57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عمار بوضياف ، </w:t>
      </w:r>
      <w:r>
        <w:rPr>
          <w:rFonts w:hint="cs"/>
          <w:sz w:val="22"/>
          <w:szCs w:val="22"/>
          <w:rtl/>
          <w:lang w:bidi="ar-DZ"/>
        </w:rPr>
        <w:t>المرجع نفسه،</w:t>
      </w:r>
      <w:r w:rsidRPr="006C0B1E">
        <w:rPr>
          <w:sz w:val="22"/>
          <w:szCs w:val="22"/>
          <w:rtl/>
          <w:lang w:bidi="ar-DZ"/>
        </w:rPr>
        <w:t xml:space="preserve"> ص 86.</w:t>
      </w:r>
    </w:p>
  </w:footnote>
  <w:footnote w:id="57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135، من القانون البلدية لسنة 2011 </w:t>
      </w:r>
      <w:r>
        <w:rPr>
          <w:rFonts w:hint="cs"/>
          <w:sz w:val="22"/>
          <w:szCs w:val="22"/>
          <w:rtl/>
          <w:lang w:bidi="ar-DZ"/>
        </w:rPr>
        <w:t>، المذكورسابقا</w:t>
      </w:r>
    </w:p>
  </w:footnote>
  <w:footnote w:id="578">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146 من قانون الولاية لسنة 2012 ، </w:t>
      </w:r>
      <w:r>
        <w:rPr>
          <w:rFonts w:hint="cs"/>
          <w:sz w:val="22"/>
          <w:szCs w:val="22"/>
          <w:rtl/>
          <w:lang w:bidi="ar-DZ"/>
        </w:rPr>
        <w:t>المذكورسابقا</w:t>
      </w:r>
      <w:r w:rsidRPr="006C0B1E">
        <w:rPr>
          <w:sz w:val="22"/>
          <w:szCs w:val="22"/>
          <w:rtl/>
          <w:lang w:bidi="ar-DZ"/>
        </w:rPr>
        <w:t>.</w:t>
      </w:r>
    </w:p>
  </w:footnote>
  <w:footnote w:id="579">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بوادي محمد ، شباب حميدة، الرقابة الادارية على إتفاقية تفويض المرفق العام على ضوء المرسوم التنفيذي </w:t>
      </w:r>
      <w:r>
        <w:rPr>
          <w:sz w:val="22"/>
          <w:szCs w:val="22"/>
          <w:rtl/>
          <w:lang w:bidi="ar-DZ"/>
        </w:rPr>
        <w:t>18-199، مجلية الدراسات الحقوقية</w:t>
      </w:r>
      <w:r w:rsidRPr="006C0B1E">
        <w:rPr>
          <w:sz w:val="22"/>
          <w:szCs w:val="22"/>
          <w:rtl/>
          <w:lang w:bidi="ar-DZ"/>
        </w:rPr>
        <w:t xml:space="preserve">، المجلد 8 العدد 1، ماي 2012 ص 687. </w:t>
      </w:r>
    </w:p>
  </w:footnote>
  <w:footnote w:id="580">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لتقصيل أكثر أنظر المادة 5 من المرسوم التنفيذي 18-199، </w:t>
      </w:r>
      <w:r>
        <w:rPr>
          <w:rFonts w:hint="cs"/>
          <w:sz w:val="22"/>
          <w:szCs w:val="22"/>
          <w:rtl/>
          <w:lang w:bidi="ar-DZ"/>
        </w:rPr>
        <w:t>المذكورسابقا</w:t>
      </w:r>
      <w:r w:rsidRPr="006C0B1E">
        <w:rPr>
          <w:sz w:val="22"/>
          <w:szCs w:val="22"/>
          <w:rtl/>
          <w:lang w:bidi="ar-DZ"/>
        </w:rPr>
        <w:t>.</w:t>
      </w:r>
    </w:p>
  </w:footnote>
  <w:footnote w:id="581">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أونيسي ليندة ، مرجع سابق ،ص 31.</w:t>
      </w:r>
    </w:p>
  </w:footnote>
  <w:footnote w:id="582">
    <w:p w:rsidR="00E63404" w:rsidRPr="006C0B1E" w:rsidRDefault="00E63404" w:rsidP="00C04EF9">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الخير بوضياف، الرقابة الداخلية في مجال الصفقات العمومية، مقال منشور في مجلة الدراسات و البحوث القانونية، مجلة دورية دولية أكاديمية محكمة تصدر عن مخبر الدراسات و البحوث في القانون و الاسرة و التنمية الادارية بكلية الحقوق و العلوم السياسية جامعة محمد بوضياف المسيلة الجزائر، العدد الرابع، المجلد الثالث، ديسمبر 2018، ص 99.</w:t>
      </w:r>
    </w:p>
  </w:footnote>
  <w:footnote w:id="583">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عباس صادقي، الرقابة القبلية على صفقات الجماعات المحلية، مذكرة لنيل الماجيستير، تخصص القانون الاداري  المعمق، قسم القانون العام، كلية الحقوق والعلوم السياسية، جامعة أبو بكر بلقايد، تلمسان، الجزائر، السنة الجامعية 2016-2017،ص 23  </w:t>
      </w:r>
    </w:p>
  </w:footnote>
  <w:footnote w:id="584">
    <w:p w:rsidR="00E63404" w:rsidRPr="006C0B1E" w:rsidRDefault="00E63404" w:rsidP="003D5F9E">
      <w:pPr>
        <w:pStyle w:val="Notedebasdepage"/>
        <w:bidi/>
        <w:rPr>
          <w:sz w:val="22"/>
          <w:szCs w:val="22"/>
          <w:rtl/>
          <w:lang w:bidi="ar-DZ"/>
        </w:rPr>
      </w:pPr>
      <w:r w:rsidRPr="006C0B1E">
        <w:rPr>
          <w:rStyle w:val="Appelnotedebasdep"/>
        </w:rPr>
        <w:footnoteRef/>
      </w:r>
      <w:r w:rsidRPr="006C0B1E">
        <w:rPr>
          <w:rFonts w:hint="cs"/>
          <w:sz w:val="22"/>
          <w:szCs w:val="22"/>
          <w:rtl/>
        </w:rPr>
        <w:t xml:space="preserve">- لتفصيل أكثر أنظر المادة </w:t>
      </w:r>
      <w:r w:rsidRPr="006C0B1E">
        <w:rPr>
          <w:sz w:val="22"/>
          <w:szCs w:val="22"/>
        </w:rPr>
        <w:t>31</w:t>
      </w:r>
      <w:r w:rsidRPr="006C0B1E">
        <w:rPr>
          <w:rFonts w:hint="cs"/>
          <w:sz w:val="22"/>
          <w:szCs w:val="22"/>
          <w:rtl/>
          <w:lang w:bidi="ar-DZ"/>
        </w:rPr>
        <w:t xml:space="preserve"> الفقرة </w:t>
      </w:r>
      <w:r w:rsidRPr="006C0B1E">
        <w:rPr>
          <w:sz w:val="22"/>
          <w:szCs w:val="22"/>
          <w:lang w:bidi="ar-DZ"/>
        </w:rPr>
        <w:t>1</w:t>
      </w:r>
      <w:r w:rsidRPr="006C0B1E">
        <w:rPr>
          <w:rFonts w:hint="cs"/>
          <w:sz w:val="22"/>
          <w:szCs w:val="22"/>
          <w:rtl/>
          <w:lang w:bidi="ar-DZ"/>
        </w:rPr>
        <w:t xml:space="preserve"> من المرسوم </w:t>
      </w:r>
      <w:r w:rsidRPr="006C0B1E">
        <w:rPr>
          <w:sz w:val="22"/>
          <w:szCs w:val="22"/>
          <w:lang w:bidi="ar-DZ"/>
        </w:rPr>
        <w:t>199-18</w:t>
      </w:r>
      <w:r w:rsidRPr="006C0B1E">
        <w:rPr>
          <w:rFonts w:hint="cs"/>
          <w:sz w:val="22"/>
          <w:szCs w:val="22"/>
          <w:rtl/>
          <w:lang w:bidi="ar-DZ"/>
        </w:rPr>
        <w:t>،</w:t>
      </w:r>
      <w:r>
        <w:rPr>
          <w:rFonts w:hint="cs"/>
          <w:sz w:val="22"/>
          <w:szCs w:val="22"/>
          <w:rtl/>
          <w:lang w:bidi="ar-DZ"/>
        </w:rPr>
        <w:t>المذكورسابقا</w:t>
      </w:r>
      <w:r w:rsidRPr="006C0B1E">
        <w:rPr>
          <w:rFonts w:hint="cs"/>
          <w:sz w:val="22"/>
          <w:szCs w:val="22"/>
          <w:rtl/>
          <w:lang w:bidi="ar-DZ"/>
        </w:rPr>
        <w:t xml:space="preserve">. </w:t>
      </w:r>
    </w:p>
  </w:footnote>
  <w:footnote w:id="585">
    <w:p w:rsidR="00E63404" w:rsidRPr="006C0B1E" w:rsidRDefault="00E63404" w:rsidP="003D5F9E">
      <w:pPr>
        <w:pStyle w:val="Notedebasdepage"/>
        <w:bidi/>
        <w:rPr>
          <w:rtl/>
          <w:lang w:bidi="ar-DZ"/>
        </w:rPr>
      </w:pPr>
      <w:r w:rsidRPr="006C0B1E">
        <w:rPr>
          <w:rStyle w:val="Appelnotedebasdep"/>
        </w:rPr>
        <w:footnoteRef/>
      </w:r>
      <w:r w:rsidRPr="006C0B1E">
        <w:rPr>
          <w:rFonts w:hint="cs"/>
          <w:rtl/>
          <w:lang w:bidi="ar-DZ"/>
        </w:rPr>
        <w:t xml:space="preserve">- </w:t>
      </w:r>
      <w:r w:rsidRPr="006C0B1E">
        <w:rPr>
          <w:rFonts w:hint="cs"/>
          <w:sz w:val="22"/>
          <w:szCs w:val="22"/>
          <w:rtl/>
        </w:rPr>
        <w:t xml:space="preserve">لتفصيل أكثر أنظر المادة </w:t>
      </w:r>
      <w:r w:rsidRPr="006C0B1E">
        <w:rPr>
          <w:sz w:val="22"/>
          <w:szCs w:val="22"/>
        </w:rPr>
        <w:t>77</w:t>
      </w:r>
      <w:r w:rsidRPr="006C0B1E">
        <w:rPr>
          <w:rFonts w:hint="cs"/>
          <w:sz w:val="22"/>
          <w:szCs w:val="22"/>
          <w:rtl/>
          <w:lang w:bidi="ar-DZ"/>
        </w:rPr>
        <w:t xml:space="preserve"> الفقرة </w:t>
      </w:r>
      <w:r w:rsidRPr="006C0B1E">
        <w:rPr>
          <w:sz w:val="22"/>
          <w:szCs w:val="22"/>
          <w:lang w:bidi="ar-DZ"/>
        </w:rPr>
        <w:t>1</w:t>
      </w:r>
      <w:r w:rsidRPr="006C0B1E">
        <w:rPr>
          <w:rFonts w:hint="cs"/>
          <w:sz w:val="22"/>
          <w:szCs w:val="22"/>
          <w:rtl/>
          <w:lang w:bidi="ar-DZ"/>
        </w:rPr>
        <w:t xml:space="preserve"> من المرسوم </w:t>
      </w:r>
      <w:r w:rsidRPr="006C0B1E">
        <w:rPr>
          <w:sz w:val="22"/>
          <w:szCs w:val="22"/>
          <w:lang w:bidi="ar-DZ"/>
        </w:rPr>
        <w:t>199-18</w:t>
      </w:r>
      <w:r w:rsidRPr="006C0B1E">
        <w:rPr>
          <w:rFonts w:hint="cs"/>
          <w:sz w:val="22"/>
          <w:szCs w:val="22"/>
          <w:rtl/>
          <w:lang w:bidi="ar-DZ"/>
        </w:rPr>
        <w:t xml:space="preserve">، </w:t>
      </w:r>
      <w:r>
        <w:rPr>
          <w:rFonts w:hint="cs"/>
          <w:sz w:val="22"/>
          <w:szCs w:val="22"/>
          <w:rtl/>
          <w:lang w:bidi="ar-DZ"/>
        </w:rPr>
        <w:t>المذكورسابقا</w:t>
      </w:r>
    </w:p>
  </w:footnote>
  <w:footnote w:id="586">
    <w:p w:rsidR="00E63404" w:rsidRPr="006C0B1E" w:rsidRDefault="00E63404" w:rsidP="00EA42AB">
      <w:pPr>
        <w:pStyle w:val="Notedebasdepage"/>
        <w:rPr>
          <w:sz w:val="22"/>
          <w:szCs w:val="22"/>
          <w:lang w:bidi="ar-DZ"/>
        </w:rPr>
      </w:pPr>
      <w:r w:rsidRPr="006C0B1E">
        <w:rPr>
          <w:rStyle w:val="Appelnotedebasdep"/>
          <w:sz w:val="22"/>
          <w:szCs w:val="22"/>
        </w:rPr>
        <w:footnoteRef/>
      </w:r>
      <w:r w:rsidRPr="006C0B1E">
        <w:rPr>
          <w:sz w:val="22"/>
          <w:szCs w:val="22"/>
          <w:lang w:bidi="ar-DZ"/>
        </w:rPr>
        <w:t>- M.SABRI </w:t>
      </w:r>
      <w:proofErr w:type="gramStart"/>
      <w:r w:rsidRPr="006C0B1E">
        <w:rPr>
          <w:sz w:val="22"/>
          <w:szCs w:val="22"/>
          <w:lang w:bidi="ar-DZ"/>
        </w:rPr>
        <w:t>;K</w:t>
      </w:r>
      <w:proofErr w:type="gramEnd"/>
      <w:r w:rsidRPr="006C0B1E">
        <w:rPr>
          <w:sz w:val="22"/>
          <w:szCs w:val="22"/>
          <w:lang w:bidi="ar-DZ"/>
        </w:rPr>
        <w:t xml:space="preserve"> AOUDIA ; guide des marches publics ;edition sahel ; 2000, P 111.</w:t>
      </w:r>
    </w:p>
  </w:footnote>
  <w:footnote w:id="587">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محمد الصغير </w:t>
      </w:r>
      <w:proofErr w:type="gramStart"/>
      <w:r w:rsidRPr="006C0B1E">
        <w:rPr>
          <w:sz w:val="22"/>
          <w:szCs w:val="22"/>
          <w:rtl/>
          <w:lang w:bidi="ar-DZ"/>
        </w:rPr>
        <w:t>بعلي ،</w:t>
      </w:r>
      <w:proofErr w:type="gramEnd"/>
      <w:r w:rsidRPr="006C0B1E">
        <w:rPr>
          <w:sz w:val="22"/>
          <w:szCs w:val="22"/>
          <w:rtl/>
          <w:lang w:bidi="ar-DZ"/>
        </w:rPr>
        <w:t xml:space="preserve">العقود الإدارية،مرجع سابق ص 43. </w:t>
      </w:r>
    </w:p>
  </w:footnote>
  <w:footnote w:id="588">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يعتبر محضر اللجنة  من الوثائق بالغة الاهمية لانه يمثل سند الرقابة على مشروعية اللحنة سواء من قبل اللجنة المختصة أو من قبل القاضي لذلك إعتبر هذا المحضر شرطا من شروط صحة اشغال اللجنة بل شرط من شروط صحة الإتفاقية أيضا، </w:t>
      </w:r>
    </w:p>
    <w:p w:rsidR="00E63404" w:rsidRPr="006C0B1E" w:rsidRDefault="00E63404" w:rsidP="00CF0437">
      <w:pPr>
        <w:pStyle w:val="Notedebasdepage"/>
        <w:bidi/>
        <w:jc w:val="both"/>
        <w:rPr>
          <w:sz w:val="22"/>
          <w:szCs w:val="22"/>
          <w:rtl/>
          <w:lang w:bidi="ar-DZ"/>
        </w:rPr>
      </w:pPr>
      <w:r w:rsidRPr="006C0B1E">
        <w:rPr>
          <w:sz w:val="22"/>
          <w:szCs w:val="22"/>
          <w:rtl/>
          <w:lang w:bidi="ar-DZ"/>
        </w:rPr>
        <w:t>لتفصيل أكثر أنظر – تياب نادية ، محاضرات في مادة الصفقات العمومية ، السنة الثانية ماستر، كلية الحقوق و العلوم السياسية ، جامعة عبد الرحمان ميرة بجاية، 2014-2015، ص 29.</w:t>
      </w:r>
    </w:p>
    <w:p w:rsidR="00E63404" w:rsidRPr="006C0B1E" w:rsidRDefault="00E63404" w:rsidP="00CF0437">
      <w:pPr>
        <w:pStyle w:val="Notedebasdepage"/>
        <w:bidi/>
        <w:jc w:val="both"/>
        <w:rPr>
          <w:sz w:val="22"/>
          <w:szCs w:val="22"/>
          <w:rtl/>
          <w:lang w:bidi="ar-DZ"/>
        </w:rPr>
      </w:pPr>
      <w:r w:rsidRPr="006C0B1E">
        <w:rPr>
          <w:sz w:val="22"/>
          <w:szCs w:val="22"/>
          <w:rtl/>
          <w:lang w:bidi="ar-DZ"/>
        </w:rPr>
        <w:t xml:space="preserve">-نادية عبد الرحيم، الفساد في مجال الصفقات العمومية و اليات مكافحته على ضوء صدور قانوني الفساد و الصفقات العمومية ، مجلة الإجتهاد للدراسات القانونية و الإقتصادية ، المركز الجامعي تامنغست، الجزائر عدد 09 سبتمبر 2015، ص 152. </w:t>
      </w:r>
    </w:p>
  </w:footnote>
  <w:footnote w:id="58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31 من المرسوم التنفيذي 18-199، </w:t>
      </w:r>
      <w:r>
        <w:rPr>
          <w:rFonts w:hint="cs"/>
          <w:sz w:val="22"/>
          <w:szCs w:val="22"/>
          <w:rtl/>
          <w:lang w:bidi="ar-DZ"/>
        </w:rPr>
        <w:t>المذكورسابقا</w:t>
      </w:r>
    </w:p>
  </w:footnote>
  <w:footnote w:id="59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31 الفقرة 3 من المرسوم التنفيذي 18-199، </w:t>
      </w:r>
      <w:r>
        <w:rPr>
          <w:rFonts w:hint="cs"/>
          <w:sz w:val="22"/>
          <w:szCs w:val="22"/>
          <w:rtl/>
          <w:lang w:bidi="ar-DZ"/>
        </w:rPr>
        <w:t>المذكورسابقا</w:t>
      </w:r>
      <w:r w:rsidRPr="006C0B1E">
        <w:rPr>
          <w:sz w:val="22"/>
          <w:szCs w:val="22"/>
          <w:rtl/>
          <w:lang w:bidi="ar-DZ"/>
        </w:rPr>
        <w:t>.</w:t>
      </w:r>
    </w:p>
  </w:footnote>
  <w:footnote w:id="59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أونيسي ليندة، مرجع سابق ص 33</w:t>
      </w:r>
    </w:p>
  </w:footnote>
  <w:footnote w:id="592">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36 من المرسوم التنفيذي 18-199</w:t>
      </w:r>
      <w:r>
        <w:rPr>
          <w:rFonts w:hint="cs"/>
          <w:sz w:val="22"/>
          <w:szCs w:val="22"/>
          <w:rtl/>
          <w:lang w:bidi="ar-DZ"/>
        </w:rPr>
        <w:t>،المذكورسابقا</w:t>
      </w:r>
      <w:r w:rsidRPr="006C0B1E">
        <w:rPr>
          <w:sz w:val="22"/>
          <w:szCs w:val="22"/>
          <w:rtl/>
          <w:lang w:bidi="ar-DZ"/>
        </w:rPr>
        <w:t>.</w:t>
      </w:r>
    </w:p>
  </w:footnote>
  <w:footnote w:id="59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-لتفصيل أكثر أنظر المادة 71 الفقرة 7 من المرسوم الرئاسي 15-247، </w:t>
      </w:r>
      <w:r>
        <w:rPr>
          <w:rFonts w:hint="cs"/>
          <w:sz w:val="22"/>
          <w:szCs w:val="22"/>
          <w:rtl/>
          <w:lang w:bidi="ar-DZ"/>
        </w:rPr>
        <w:t>المذكورسابقا</w:t>
      </w:r>
      <w:r w:rsidRPr="006C0B1E">
        <w:rPr>
          <w:sz w:val="22"/>
          <w:szCs w:val="22"/>
          <w:rtl/>
          <w:lang w:bidi="ar-DZ"/>
        </w:rPr>
        <w:t>.</w:t>
      </w:r>
    </w:p>
  </w:footnote>
  <w:footnote w:id="59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بركيبة حسام الدين، مرجع سابق، ص 207.</w:t>
      </w:r>
    </w:p>
  </w:footnote>
  <w:footnote w:id="595">
    <w:p w:rsidR="00E63404" w:rsidRPr="006C0B1E" w:rsidRDefault="00E63404" w:rsidP="003D5F9E">
      <w:pPr>
        <w:pStyle w:val="Notedebasdepage"/>
        <w:bidi/>
        <w:rPr>
          <w:sz w:val="22"/>
          <w:szCs w:val="22"/>
          <w:rtl/>
          <w:lang w:bidi="ar-DZ"/>
        </w:rPr>
      </w:pPr>
      <w:r w:rsidRPr="006C0B1E">
        <w:rPr>
          <w:rStyle w:val="Appelnotedebasdep"/>
        </w:rPr>
        <w:footnoteRef/>
      </w:r>
      <w:r w:rsidRPr="006C0B1E">
        <w:rPr>
          <w:rFonts w:hint="cs"/>
          <w:sz w:val="22"/>
          <w:szCs w:val="22"/>
          <w:rtl/>
        </w:rPr>
        <w:t xml:space="preserve">- </w:t>
      </w:r>
      <w:r w:rsidRPr="006C0B1E">
        <w:rPr>
          <w:sz w:val="22"/>
          <w:szCs w:val="22"/>
          <w:rtl/>
          <w:lang w:bidi="ar-DZ"/>
        </w:rPr>
        <w:t xml:space="preserve">المادة </w:t>
      </w:r>
      <w:r w:rsidRPr="006C0B1E">
        <w:rPr>
          <w:sz w:val="22"/>
          <w:szCs w:val="22"/>
          <w:lang w:bidi="ar-DZ"/>
        </w:rPr>
        <w:t>48</w:t>
      </w:r>
      <w:r w:rsidRPr="006C0B1E">
        <w:rPr>
          <w:sz w:val="22"/>
          <w:szCs w:val="22"/>
          <w:rtl/>
          <w:lang w:bidi="ar-DZ"/>
        </w:rPr>
        <w:t xml:space="preserve"> من المرسوم التنفيذي 18-199</w:t>
      </w:r>
      <w:r>
        <w:rPr>
          <w:rFonts w:hint="cs"/>
          <w:sz w:val="22"/>
          <w:szCs w:val="22"/>
          <w:rtl/>
          <w:lang w:bidi="ar-DZ"/>
        </w:rPr>
        <w:t>،المذكورسابقا</w:t>
      </w:r>
      <w:r w:rsidRPr="006C0B1E">
        <w:rPr>
          <w:rFonts w:hint="cs"/>
          <w:sz w:val="22"/>
          <w:szCs w:val="22"/>
          <w:rtl/>
          <w:lang w:bidi="ar-DZ"/>
        </w:rPr>
        <w:t>.</w:t>
      </w:r>
    </w:p>
  </w:footnote>
  <w:footnote w:id="596">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نوال نويوة ، مرجع سابق ص 647.</w:t>
      </w:r>
    </w:p>
  </w:footnote>
  <w:footnote w:id="59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75 الفقرة هـ من المرسوم التنفيذي 18-199</w:t>
      </w:r>
      <w:r>
        <w:rPr>
          <w:rFonts w:hint="cs"/>
          <w:sz w:val="22"/>
          <w:szCs w:val="22"/>
          <w:rtl/>
          <w:lang w:bidi="ar-DZ"/>
        </w:rPr>
        <w:t>،المذكورسابقا</w:t>
      </w:r>
      <w:r w:rsidRPr="006C0B1E">
        <w:rPr>
          <w:sz w:val="22"/>
          <w:szCs w:val="22"/>
          <w:rtl/>
          <w:lang w:bidi="ar-DZ"/>
        </w:rPr>
        <w:t>.</w:t>
      </w:r>
    </w:p>
  </w:footnote>
  <w:footnote w:id="59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أمل عبد الصمد الكوت، عقود الشراكة (</w:t>
      </w:r>
      <w:r w:rsidRPr="006C0B1E">
        <w:rPr>
          <w:sz w:val="22"/>
          <w:szCs w:val="22"/>
          <w:lang w:bidi="ar-DZ"/>
        </w:rPr>
        <w:t>PPP</w:t>
      </w:r>
      <w:r w:rsidRPr="006C0B1E">
        <w:rPr>
          <w:sz w:val="22"/>
          <w:szCs w:val="22"/>
          <w:rtl/>
          <w:lang w:bidi="ar-DZ"/>
        </w:rPr>
        <w:t>)، مرجع سابق ص 111.</w:t>
      </w:r>
    </w:p>
  </w:footnote>
  <w:footnote w:id="599">
    <w:p w:rsidR="00E63404" w:rsidRPr="006C0B1E" w:rsidRDefault="00E63404" w:rsidP="0010178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ربيع شندب، التقنية العقدية، </w:t>
      </w:r>
      <w:r w:rsidRPr="006C0B1E">
        <w:rPr>
          <w:rFonts w:hint="cs"/>
          <w:sz w:val="22"/>
          <w:szCs w:val="22"/>
          <w:rtl/>
          <w:lang w:bidi="ar-DZ"/>
        </w:rPr>
        <w:t>مرجع سابق</w:t>
      </w:r>
      <w:r w:rsidRPr="006C0B1E">
        <w:rPr>
          <w:sz w:val="22"/>
          <w:szCs w:val="22"/>
          <w:rtl/>
          <w:lang w:bidi="ar-DZ"/>
        </w:rPr>
        <w:t>، ص 25.</w:t>
      </w:r>
    </w:p>
  </w:footnote>
  <w:footnote w:id="600">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عباس صادقي ، لجان فتح الأظرفة و تقييم العروض و سبل تعزيز دورها في إبرام العقود و الصفقات العمومية، مجلة أفاق للبوث و الدراسات، المجلد 05، العدد 01 (2022)، ص 687.</w:t>
      </w:r>
    </w:p>
  </w:footnote>
  <w:footnote w:id="601">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زيادعادل، فعالية الرقابة الداخلية في مجال الصفقات العمومية، مجلة الحقوق والعلوم السياسية، المجلد 09، العدد 01،2022، ص ص 298-299.</w:t>
      </w:r>
    </w:p>
  </w:footnote>
  <w:footnote w:id="602">
    <w:p w:rsidR="00E63404" w:rsidRPr="006C0B1E" w:rsidRDefault="00E63404" w:rsidP="00CF043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دراج عبد الوهاب ، </w:t>
      </w:r>
      <w:r>
        <w:rPr>
          <w:rFonts w:hint="cs"/>
          <w:sz w:val="22"/>
          <w:szCs w:val="22"/>
          <w:rtl/>
          <w:lang w:bidi="ar-DZ"/>
        </w:rPr>
        <w:t>ال</w:t>
      </w:r>
      <w:r w:rsidRPr="006C0B1E">
        <w:rPr>
          <w:sz w:val="22"/>
          <w:szCs w:val="22"/>
          <w:rtl/>
          <w:lang w:bidi="ar-DZ"/>
        </w:rPr>
        <w:t xml:space="preserve">مرجع </w:t>
      </w:r>
      <w:r>
        <w:rPr>
          <w:rFonts w:hint="cs"/>
          <w:sz w:val="22"/>
          <w:szCs w:val="22"/>
          <w:rtl/>
          <w:lang w:bidi="ar-DZ"/>
        </w:rPr>
        <w:t>ال</w:t>
      </w:r>
      <w:r w:rsidRPr="006C0B1E">
        <w:rPr>
          <w:sz w:val="22"/>
          <w:szCs w:val="22"/>
          <w:rtl/>
          <w:lang w:bidi="ar-DZ"/>
        </w:rPr>
        <w:t>سابق ص 179.</w:t>
      </w:r>
    </w:p>
  </w:footnote>
  <w:footnote w:id="60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75/ب من المرسوم التنفيذي 18-199، </w:t>
      </w:r>
      <w:r>
        <w:rPr>
          <w:rFonts w:hint="cs"/>
          <w:sz w:val="22"/>
          <w:szCs w:val="22"/>
          <w:rtl/>
          <w:lang w:bidi="ar-DZ"/>
        </w:rPr>
        <w:t>المذكورسابقا</w:t>
      </w:r>
      <w:r w:rsidRPr="006C0B1E">
        <w:rPr>
          <w:sz w:val="22"/>
          <w:szCs w:val="22"/>
          <w:rtl/>
          <w:lang w:bidi="ar-DZ"/>
        </w:rPr>
        <w:t>.</w:t>
      </w:r>
    </w:p>
  </w:footnote>
  <w:footnote w:id="60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w:t>
      </w:r>
      <w:r>
        <w:rPr>
          <w:sz w:val="22"/>
          <w:szCs w:val="22"/>
          <w:rtl/>
          <w:lang w:bidi="ar-DZ"/>
        </w:rPr>
        <w:t xml:space="preserve"> دراج عبد الوهاب ، المرجع </w:t>
      </w:r>
      <w:r>
        <w:rPr>
          <w:rFonts w:hint="cs"/>
          <w:sz w:val="22"/>
          <w:szCs w:val="22"/>
          <w:rtl/>
          <w:lang w:bidi="ar-DZ"/>
        </w:rPr>
        <w:t>تفسه</w:t>
      </w:r>
      <w:r w:rsidRPr="006C0B1E">
        <w:rPr>
          <w:sz w:val="22"/>
          <w:szCs w:val="22"/>
          <w:rtl/>
          <w:lang w:bidi="ar-DZ"/>
        </w:rPr>
        <w:t xml:space="preserve">، ص 180. </w:t>
      </w:r>
    </w:p>
  </w:footnote>
  <w:footnote w:id="60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11 الفقرة 2 من المرسوم 18-199، </w:t>
      </w:r>
      <w:r>
        <w:rPr>
          <w:rFonts w:hint="cs"/>
          <w:sz w:val="22"/>
          <w:szCs w:val="22"/>
          <w:rtl/>
          <w:lang w:bidi="ar-DZ"/>
        </w:rPr>
        <w:t>المذكورسابقا.</w:t>
      </w:r>
    </w:p>
  </w:footnote>
  <w:footnote w:id="60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22 من المرسوم 18-199</w:t>
      </w:r>
      <w:r>
        <w:rPr>
          <w:rFonts w:hint="cs"/>
          <w:sz w:val="22"/>
          <w:szCs w:val="22"/>
          <w:rtl/>
          <w:lang w:bidi="ar-DZ"/>
        </w:rPr>
        <w:t>،المذكورسابقا</w:t>
      </w:r>
      <w:r w:rsidRPr="006C0B1E">
        <w:rPr>
          <w:sz w:val="22"/>
          <w:szCs w:val="22"/>
          <w:rtl/>
          <w:lang w:bidi="ar-DZ"/>
        </w:rPr>
        <w:t>.</w:t>
      </w:r>
    </w:p>
  </w:footnote>
  <w:footnote w:id="607">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صادقي عباس، الرقابة القبلية على صفقات الجماعات </w:t>
      </w:r>
      <w:proofErr w:type="gramStart"/>
      <w:r w:rsidRPr="006C0B1E">
        <w:rPr>
          <w:sz w:val="22"/>
          <w:szCs w:val="22"/>
          <w:rtl/>
          <w:lang w:bidi="ar-DZ"/>
        </w:rPr>
        <w:t>المحلية ،</w:t>
      </w:r>
      <w:proofErr w:type="gramEnd"/>
      <w:r w:rsidRPr="006C0B1E">
        <w:rPr>
          <w:sz w:val="22"/>
          <w:szCs w:val="22"/>
          <w:rtl/>
          <w:lang w:bidi="ar-DZ"/>
        </w:rPr>
        <w:t xml:space="preserve"> مرجع سابق ص 54.</w:t>
      </w:r>
    </w:p>
    <w:p w:rsidR="00E63404" w:rsidRPr="006C0B1E" w:rsidRDefault="00E63404" w:rsidP="00746E5A">
      <w:pPr>
        <w:pStyle w:val="Notedebasdepage"/>
        <w:bidi/>
        <w:rPr>
          <w:sz w:val="22"/>
          <w:szCs w:val="22"/>
          <w:rtl/>
          <w:lang w:bidi="ar-DZ"/>
        </w:rPr>
      </w:pPr>
    </w:p>
  </w:footnote>
  <w:footnote w:id="60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صادقي عباس مرجع </w:t>
      </w:r>
      <w:proofErr w:type="gramStart"/>
      <w:r w:rsidRPr="006C0B1E">
        <w:rPr>
          <w:sz w:val="22"/>
          <w:szCs w:val="22"/>
          <w:rtl/>
          <w:lang w:bidi="ar-DZ"/>
        </w:rPr>
        <w:t>سابق ،</w:t>
      </w:r>
      <w:proofErr w:type="gramEnd"/>
      <w:r w:rsidRPr="006C0B1E">
        <w:rPr>
          <w:sz w:val="22"/>
          <w:szCs w:val="22"/>
          <w:rtl/>
          <w:lang w:bidi="ar-DZ"/>
        </w:rPr>
        <w:t xml:space="preserve"> ص 186.</w:t>
      </w:r>
    </w:p>
  </w:footnote>
  <w:footnote w:id="60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عباس صادقي ، لجان فتح الأظرفة و تقييم العروض و سبل تعزيز دورها في إبرام العقود و الصفقات العمومية، مرجع سابق، ص 690.</w:t>
      </w:r>
    </w:p>
  </w:footnote>
  <w:footnote w:id="61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88 من المرسوم التنفيذي 18-199، </w:t>
      </w:r>
      <w:r>
        <w:rPr>
          <w:rFonts w:hint="cs"/>
          <w:sz w:val="22"/>
          <w:szCs w:val="22"/>
          <w:rtl/>
          <w:lang w:bidi="ar-DZ"/>
        </w:rPr>
        <w:t>المذكورسابقا</w:t>
      </w:r>
      <w:r w:rsidRPr="006C0B1E">
        <w:rPr>
          <w:sz w:val="22"/>
          <w:szCs w:val="22"/>
          <w:rtl/>
          <w:lang w:bidi="ar-DZ"/>
        </w:rPr>
        <w:t>.</w:t>
      </w:r>
    </w:p>
  </w:footnote>
  <w:footnote w:id="61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عباس صادقي ، لجان فتح الأظرفة و تقييم العروض و سبل تعزيز دورها في إبرام العقود و الصفقات العمومية، مرجع سابق،  ص 690.</w:t>
      </w:r>
    </w:p>
    <w:p w:rsidR="00E63404" w:rsidRPr="006C0B1E" w:rsidRDefault="00E63404" w:rsidP="00746E5A">
      <w:pPr>
        <w:pStyle w:val="Notedebasdepage"/>
        <w:bidi/>
        <w:rPr>
          <w:sz w:val="22"/>
          <w:szCs w:val="22"/>
          <w:rtl/>
          <w:lang w:bidi="ar-DZ"/>
        </w:rPr>
      </w:pPr>
    </w:p>
  </w:footnote>
  <w:footnote w:id="612">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w:t>
      </w:r>
      <w:proofErr w:type="gramStart"/>
      <w:r w:rsidRPr="006C0B1E">
        <w:rPr>
          <w:sz w:val="22"/>
          <w:szCs w:val="22"/>
          <w:rtl/>
          <w:lang w:bidi="ar-DZ"/>
        </w:rPr>
        <w:t>أنظر</w:t>
      </w:r>
      <w:proofErr w:type="gramEnd"/>
      <w:r w:rsidRPr="006C0B1E">
        <w:rPr>
          <w:sz w:val="22"/>
          <w:szCs w:val="22"/>
          <w:rtl/>
          <w:lang w:bidi="ar-DZ"/>
        </w:rPr>
        <w:t xml:space="preserve"> المادة 78 من المرسوم التنفيذي 18-199 مرجع سابق </w:t>
      </w:r>
    </w:p>
  </w:footnote>
  <w:footnote w:id="613">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-التفصيل أكثر </w:t>
      </w:r>
      <w:proofErr w:type="gramStart"/>
      <w:r w:rsidRPr="006C0B1E">
        <w:rPr>
          <w:sz w:val="22"/>
          <w:szCs w:val="22"/>
          <w:rtl/>
          <w:lang w:bidi="ar-DZ"/>
        </w:rPr>
        <w:t>أنظر</w:t>
      </w:r>
      <w:proofErr w:type="gramEnd"/>
      <w:r w:rsidRPr="006C0B1E">
        <w:rPr>
          <w:sz w:val="22"/>
          <w:szCs w:val="22"/>
          <w:rtl/>
          <w:lang w:bidi="ar-DZ"/>
        </w:rPr>
        <w:t xml:space="preserve"> المادة 77 من المرسوم 18/199، مرجع سابق </w:t>
      </w:r>
    </w:p>
  </w:footnote>
  <w:footnote w:id="61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rPr>
        <w:t xml:space="preserve"> - </w:t>
      </w:r>
      <w:r w:rsidRPr="006C0B1E">
        <w:rPr>
          <w:sz w:val="22"/>
          <w:szCs w:val="22"/>
          <w:rtl/>
          <w:lang w:bidi="ar-DZ"/>
        </w:rPr>
        <w:t>المادة 78 من المرسوم التنفيذي 18/199</w:t>
      </w:r>
      <w:r w:rsidRPr="006C0B1E">
        <w:rPr>
          <w:sz w:val="22"/>
          <w:szCs w:val="22"/>
          <w:rtl/>
        </w:rPr>
        <w:t xml:space="preserve">، </w:t>
      </w:r>
      <w:proofErr w:type="gramStart"/>
      <w:r w:rsidRPr="006C0B1E">
        <w:rPr>
          <w:sz w:val="22"/>
          <w:szCs w:val="22"/>
          <w:rtl/>
        </w:rPr>
        <w:t>مرجع</w:t>
      </w:r>
      <w:proofErr w:type="gramEnd"/>
      <w:r w:rsidRPr="006C0B1E">
        <w:rPr>
          <w:sz w:val="22"/>
          <w:szCs w:val="22"/>
          <w:rtl/>
        </w:rPr>
        <w:t xml:space="preserve"> سابق </w:t>
      </w:r>
    </w:p>
  </w:footnote>
  <w:footnote w:id="61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نوال نويوة  ، مرجع سابق ،ص 649</w:t>
      </w:r>
    </w:p>
  </w:footnote>
  <w:footnote w:id="616">
    <w:p w:rsidR="00E63404" w:rsidRPr="006C0B1E" w:rsidRDefault="00E63404" w:rsidP="00101782">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عمار بوضياف، شرح تنظيم الصفقات العمومية طبقا للمرسوم 15-247 المؤرخ في 16 سبتمبر 2015، </w:t>
      </w:r>
      <w:r w:rsidRPr="006C0B1E">
        <w:rPr>
          <w:rFonts w:hint="cs"/>
          <w:sz w:val="22"/>
          <w:szCs w:val="22"/>
          <w:rtl/>
          <w:lang w:bidi="ar-DZ"/>
        </w:rPr>
        <w:t>مرجع سابق</w:t>
      </w:r>
      <w:r w:rsidRPr="006C0B1E">
        <w:rPr>
          <w:sz w:val="22"/>
          <w:szCs w:val="22"/>
          <w:rtl/>
          <w:lang w:bidi="ar-DZ"/>
        </w:rPr>
        <w:t xml:space="preserve"> ص 221.</w:t>
      </w:r>
    </w:p>
  </w:footnote>
  <w:footnote w:id="61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أونيسي ليندة، مرجع سابق ص 36.</w:t>
      </w:r>
    </w:p>
  </w:footnote>
  <w:footnote w:id="618">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اكثر أنظر المادة 80 من المرسوم 18-199، </w:t>
      </w:r>
      <w:r>
        <w:rPr>
          <w:rFonts w:hint="cs"/>
          <w:sz w:val="22"/>
          <w:szCs w:val="22"/>
          <w:rtl/>
          <w:lang w:bidi="ar-DZ"/>
        </w:rPr>
        <w:t>المذكورسابقا</w:t>
      </w:r>
      <w:r w:rsidRPr="006C0B1E">
        <w:rPr>
          <w:sz w:val="22"/>
          <w:szCs w:val="22"/>
          <w:rtl/>
          <w:lang w:bidi="ar-DZ"/>
        </w:rPr>
        <w:t>.</w:t>
      </w:r>
    </w:p>
  </w:footnote>
  <w:footnote w:id="619">
    <w:p w:rsidR="00E63404" w:rsidRPr="006C0B1E" w:rsidRDefault="00E63404" w:rsidP="00746E5A">
      <w:pPr>
        <w:pStyle w:val="Notedebasdepage"/>
        <w:rPr>
          <w:sz w:val="22"/>
          <w:szCs w:val="22"/>
          <w:lang w:bidi="ar-DZ"/>
        </w:rPr>
      </w:pPr>
      <w:r w:rsidRPr="006C0B1E">
        <w:rPr>
          <w:rStyle w:val="Appelnotedebasdep"/>
          <w:sz w:val="22"/>
          <w:szCs w:val="22"/>
        </w:rPr>
        <w:footnoteRef/>
      </w:r>
      <w:r w:rsidRPr="006C0B1E">
        <w:rPr>
          <w:sz w:val="22"/>
          <w:szCs w:val="22"/>
          <w:rtl/>
          <w:lang w:bidi="ar-DZ"/>
        </w:rPr>
        <w:t xml:space="preserve">- </w:t>
      </w:r>
      <w:r w:rsidRPr="006C0B1E">
        <w:rPr>
          <w:sz w:val="22"/>
          <w:szCs w:val="22"/>
          <w:lang w:bidi="ar-DZ"/>
        </w:rPr>
        <w:t xml:space="preserve"> Brahim Boulifa , marchés publics manuel métrologique , herti edition , alger, 2013,P 64. </w:t>
      </w:r>
    </w:p>
  </w:footnote>
  <w:footnote w:id="62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المواد من 178إلى 189 من المرسوم الرئاسي 15-147 ،</w:t>
      </w:r>
      <w:r>
        <w:rPr>
          <w:rFonts w:hint="cs"/>
          <w:sz w:val="22"/>
          <w:szCs w:val="22"/>
          <w:rtl/>
          <w:lang w:bidi="ar-DZ"/>
        </w:rPr>
        <w:t>المذكورسابقا</w:t>
      </w:r>
      <w:r w:rsidRPr="006C0B1E">
        <w:rPr>
          <w:sz w:val="22"/>
          <w:szCs w:val="22"/>
          <w:rtl/>
          <w:lang w:bidi="ar-DZ"/>
        </w:rPr>
        <w:t>.</w:t>
      </w:r>
    </w:p>
  </w:footnote>
  <w:footnote w:id="621">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lang w:bidi="ar-DZ"/>
        </w:rPr>
        <w:t xml:space="preserve">أنظر المادة 24 من المرسوم التنفيذي 18-199 ، </w:t>
      </w:r>
      <w:r>
        <w:rPr>
          <w:rFonts w:hint="cs"/>
          <w:sz w:val="22"/>
          <w:szCs w:val="22"/>
          <w:rtl/>
          <w:lang w:bidi="ar-DZ"/>
        </w:rPr>
        <w:t>المذكورسابقا</w:t>
      </w:r>
      <w:r w:rsidRPr="006C0B1E">
        <w:rPr>
          <w:sz w:val="22"/>
          <w:szCs w:val="22"/>
          <w:rtl/>
          <w:lang w:bidi="ar-DZ"/>
        </w:rPr>
        <w:t>.</w:t>
      </w:r>
    </w:p>
  </w:footnote>
  <w:footnote w:id="622">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دراج عبد الوهاب ،مرجع سابق ص ص 220-221</w:t>
      </w:r>
    </w:p>
  </w:footnote>
  <w:footnote w:id="623">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يشمل الملف المقدم أمام لجنة تفويضات المرفق العام الوثائق التالية، مشروع الإتفاقية، التقييم الإداري، المذكرة التحليلية، تقرير مسؤول السلطة المفوضة، نسخة من دفتر الشروط المصادق عليه، اعلانان الطلب على المنافسة، إعلان المنح المؤقت، محاضر لجنة إختياروإنتقاء العروض وكل وثيقة تخص إتفاقية التفويض.</w:t>
      </w:r>
    </w:p>
  </w:footnote>
  <w:footnote w:id="62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سلامي </w:t>
      </w:r>
      <w:proofErr w:type="gramStart"/>
      <w:r w:rsidRPr="006C0B1E">
        <w:rPr>
          <w:sz w:val="22"/>
          <w:szCs w:val="22"/>
          <w:rtl/>
          <w:lang w:bidi="ar-DZ"/>
        </w:rPr>
        <w:t>سمية</w:t>
      </w:r>
      <w:proofErr w:type="gramEnd"/>
      <w:r w:rsidRPr="006C0B1E">
        <w:rPr>
          <w:sz w:val="22"/>
          <w:szCs w:val="22"/>
          <w:rtl/>
          <w:lang w:bidi="ar-DZ"/>
        </w:rPr>
        <w:t>، مرجع سابق ص 243.</w:t>
      </w:r>
    </w:p>
  </w:footnote>
  <w:footnote w:id="62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لقد تم التطرق إلى إجراءات المنح المؤقت في الفصل الأول من الباب الثاني. </w:t>
      </w:r>
    </w:p>
  </w:footnote>
  <w:footnote w:id="626">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لتفصيل أكثر أنظر المادة 41 من المرسوم 18-199 </w:t>
      </w:r>
      <w:r>
        <w:rPr>
          <w:rFonts w:hint="cs"/>
          <w:sz w:val="22"/>
          <w:szCs w:val="22"/>
          <w:rtl/>
          <w:lang w:bidi="ar-DZ"/>
        </w:rPr>
        <w:t>المذكورسابقا</w:t>
      </w:r>
      <w:r w:rsidRPr="006C0B1E">
        <w:rPr>
          <w:sz w:val="22"/>
          <w:szCs w:val="22"/>
          <w:rtl/>
          <w:lang w:bidi="ar-DZ"/>
        </w:rPr>
        <w:t>.</w:t>
      </w:r>
    </w:p>
  </w:footnote>
  <w:footnote w:id="62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نوال نويوة </w:t>
      </w:r>
      <w:r>
        <w:rPr>
          <w:rFonts w:hint="cs"/>
          <w:sz w:val="22"/>
          <w:szCs w:val="22"/>
          <w:rtl/>
          <w:lang w:bidi="ar-DZ"/>
        </w:rPr>
        <w:t xml:space="preserve">، </w:t>
      </w:r>
      <w:r w:rsidRPr="006C0B1E">
        <w:rPr>
          <w:sz w:val="22"/>
          <w:szCs w:val="22"/>
          <w:rtl/>
          <w:lang w:bidi="ar-DZ"/>
        </w:rPr>
        <w:t xml:space="preserve">مرجع سابق ص 653 </w:t>
      </w:r>
    </w:p>
    <w:p w:rsidR="00E63404" w:rsidRPr="006C0B1E" w:rsidRDefault="00E63404" w:rsidP="003D5F9E">
      <w:pPr>
        <w:pStyle w:val="Notedebasdepage"/>
        <w:bidi/>
        <w:rPr>
          <w:sz w:val="22"/>
          <w:szCs w:val="22"/>
          <w:rtl/>
          <w:lang w:bidi="ar-DZ"/>
        </w:rPr>
      </w:pPr>
      <w:r w:rsidRPr="006C0B1E">
        <w:rPr>
          <w:sz w:val="22"/>
          <w:szCs w:val="22"/>
          <w:rtl/>
          <w:lang w:bidi="ar-DZ"/>
        </w:rPr>
        <w:t>ولتفصيل أكثر أنظر المادة 46 من المرسوم 18-199</w:t>
      </w:r>
      <w:r>
        <w:rPr>
          <w:rFonts w:hint="cs"/>
          <w:sz w:val="22"/>
          <w:szCs w:val="22"/>
          <w:rtl/>
          <w:lang w:bidi="ar-DZ"/>
        </w:rPr>
        <w:t>،المذكورسابقا</w:t>
      </w:r>
      <w:r w:rsidRPr="006C0B1E">
        <w:rPr>
          <w:sz w:val="22"/>
          <w:szCs w:val="22"/>
          <w:rtl/>
          <w:lang w:bidi="ar-DZ"/>
        </w:rPr>
        <w:t>.</w:t>
      </w:r>
    </w:p>
  </w:footnote>
  <w:footnote w:id="628">
    <w:p w:rsidR="00E63404" w:rsidRPr="006C0B1E" w:rsidRDefault="00E63404" w:rsidP="00F43104">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لتفصيل أكثر حول الملحق ، أنظر كراش دحو ، الملحق في الصفقات العمومية في القانون الجزائري و الفرنسي ، النشر الجامعي الجديد ، الجزائر، طبعة 2017.</w:t>
      </w:r>
    </w:p>
  </w:footnote>
  <w:footnote w:id="62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59 من المرسوم 18-199، </w:t>
      </w:r>
      <w:r>
        <w:rPr>
          <w:rFonts w:hint="cs"/>
          <w:sz w:val="22"/>
          <w:szCs w:val="22"/>
          <w:rtl/>
          <w:lang w:bidi="ar-DZ"/>
        </w:rPr>
        <w:t>المذكورسابقا</w:t>
      </w:r>
      <w:r w:rsidRPr="006C0B1E">
        <w:rPr>
          <w:sz w:val="22"/>
          <w:szCs w:val="22"/>
          <w:rtl/>
          <w:lang w:bidi="ar-DZ"/>
        </w:rPr>
        <w:t>.</w:t>
      </w:r>
    </w:p>
  </w:footnote>
  <w:footnote w:id="63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المواد من 53 إلى غاية 57 من المرسوم 18-199، </w:t>
      </w:r>
      <w:r>
        <w:rPr>
          <w:rFonts w:hint="cs"/>
          <w:sz w:val="22"/>
          <w:szCs w:val="22"/>
          <w:rtl/>
          <w:lang w:bidi="ar-DZ"/>
        </w:rPr>
        <w:t>المذكورسابقا</w:t>
      </w:r>
      <w:r w:rsidRPr="006C0B1E">
        <w:rPr>
          <w:sz w:val="22"/>
          <w:szCs w:val="22"/>
          <w:rtl/>
          <w:lang w:bidi="ar-DZ"/>
        </w:rPr>
        <w:t>.</w:t>
      </w:r>
    </w:p>
  </w:footnote>
  <w:footnote w:id="63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دراج عبد الوهاب ، مرجع سابق ص 228.</w:t>
      </w:r>
    </w:p>
  </w:footnote>
  <w:footnote w:id="632">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عمار عوابدي، القانون الاداري ، الجزء الثاني النشاط الاداري، الطبعة السادسة ديوان المطبوعات الجامعية ، الجزائر 2014، ص 114.</w:t>
      </w:r>
    </w:p>
  </w:footnote>
  <w:footnote w:id="63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Pr>
          <w:rFonts w:hint="cs"/>
          <w:sz w:val="22"/>
          <w:szCs w:val="22"/>
          <w:rtl/>
          <w:lang w:bidi="ar-DZ"/>
        </w:rPr>
        <w:t>لتفصيل أكثر</w:t>
      </w:r>
      <w:r w:rsidRPr="006C0B1E">
        <w:rPr>
          <w:sz w:val="22"/>
          <w:szCs w:val="22"/>
          <w:rtl/>
          <w:lang w:bidi="ar-DZ"/>
        </w:rPr>
        <w:t>أنظر المادة 195 من المرسوم الرئاسي 15-247،</w:t>
      </w:r>
      <w:r>
        <w:rPr>
          <w:rFonts w:hint="cs"/>
          <w:sz w:val="22"/>
          <w:szCs w:val="22"/>
          <w:rtl/>
          <w:lang w:bidi="ar-DZ"/>
        </w:rPr>
        <w:t>المذكورسابقا</w:t>
      </w:r>
      <w:r w:rsidRPr="006C0B1E">
        <w:rPr>
          <w:sz w:val="22"/>
          <w:szCs w:val="22"/>
          <w:rtl/>
          <w:lang w:bidi="ar-DZ"/>
        </w:rPr>
        <w:t>.</w:t>
      </w:r>
    </w:p>
  </w:footnote>
  <w:footnote w:id="63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مراح أحمد، أليات الرقابة على تفويضات المرافق العامة للجماعات الاقليمية، في ظل المرسوم التنفيذي 18-199 المتضمن تفويضات المرفق العام  المجلة الاكاديمية للبحوث القانونية و السياسية، المجلد السادس ، العدد الاول الاول سنة 2022، ص  991.  </w:t>
      </w:r>
    </w:p>
  </w:footnote>
  <w:footnote w:id="63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لباد </w:t>
      </w:r>
      <w:proofErr w:type="gramStart"/>
      <w:r w:rsidRPr="006C0B1E">
        <w:rPr>
          <w:sz w:val="22"/>
          <w:szCs w:val="22"/>
          <w:rtl/>
          <w:lang w:bidi="ar-DZ"/>
        </w:rPr>
        <w:t>ناصر ،</w:t>
      </w:r>
      <w:proofErr w:type="gramEnd"/>
      <w:r w:rsidRPr="006C0B1E">
        <w:rPr>
          <w:sz w:val="22"/>
          <w:szCs w:val="22"/>
          <w:rtl/>
          <w:lang w:bidi="ar-DZ"/>
        </w:rPr>
        <w:t xml:space="preserve"> الأساس في القانون الإداري، الطبعة الأولى، دار المجدد للنشر و التوزيع الجزائر ص 78.</w:t>
      </w:r>
    </w:p>
  </w:footnote>
  <w:footnote w:id="636">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rFonts w:hint="cs"/>
          <w:sz w:val="22"/>
          <w:szCs w:val="22"/>
          <w:rtl/>
          <w:lang w:bidi="ar-DZ"/>
        </w:rPr>
        <w:t xml:space="preserve"> المواد </w:t>
      </w:r>
      <w:r w:rsidRPr="006C0B1E">
        <w:rPr>
          <w:sz w:val="22"/>
          <w:szCs w:val="22"/>
          <w:lang w:bidi="ar-DZ"/>
        </w:rPr>
        <w:t>61</w:t>
      </w:r>
      <w:r w:rsidRPr="006C0B1E">
        <w:rPr>
          <w:rFonts w:hint="cs"/>
          <w:sz w:val="22"/>
          <w:szCs w:val="22"/>
          <w:rtl/>
          <w:lang w:bidi="ar-DZ"/>
        </w:rPr>
        <w:t xml:space="preserve"> و </w:t>
      </w:r>
      <w:r w:rsidRPr="006C0B1E">
        <w:rPr>
          <w:sz w:val="22"/>
          <w:szCs w:val="22"/>
          <w:lang w:bidi="ar-DZ"/>
        </w:rPr>
        <w:t>62</w:t>
      </w:r>
      <w:r w:rsidRPr="006C0B1E">
        <w:rPr>
          <w:rFonts w:hint="cs"/>
          <w:sz w:val="22"/>
          <w:szCs w:val="22"/>
          <w:rtl/>
          <w:lang w:bidi="ar-DZ"/>
        </w:rPr>
        <w:t xml:space="preserve"> من </w:t>
      </w:r>
      <w:r w:rsidRPr="006C0B1E">
        <w:rPr>
          <w:sz w:val="22"/>
          <w:szCs w:val="22"/>
          <w:rtl/>
          <w:lang w:bidi="ar-DZ"/>
        </w:rPr>
        <w:t>الدستور الجزائري لسنة 2020 ج ر 82 بتاريخ 30 ديسمبر 2020.</w:t>
      </w:r>
    </w:p>
  </w:footnote>
  <w:footnote w:id="63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عربي أحسن، سطة ضبط الصفقات العمومية و تفويضات المرفغق العام كآلية لحماية المال العام، مقال منشور في مجلة البحوث القانونية والإقتصادية، المجلد 03 العدد 01 بتاريخ 29-05-2020، ص 41.</w:t>
      </w:r>
    </w:p>
  </w:footnote>
  <w:footnote w:id="638">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rPr>
        <w:t>- لقد تم  التطرق لهذه الأهداف في الفصل الاول من الباب الثاني والمتمثلة في مبادئ تنفيذ المرفق العام (لتف</w:t>
      </w:r>
      <w:r>
        <w:rPr>
          <w:rFonts w:hint="cs"/>
          <w:sz w:val="22"/>
          <w:szCs w:val="22"/>
          <w:rtl/>
        </w:rPr>
        <w:t>ص</w:t>
      </w:r>
      <w:r w:rsidRPr="006C0B1E">
        <w:rPr>
          <w:sz w:val="22"/>
          <w:szCs w:val="22"/>
          <w:rtl/>
        </w:rPr>
        <w:t>يل أكثر أنظر المادة 3 من المرسوم 18-199</w:t>
      </w:r>
      <w:r>
        <w:rPr>
          <w:rFonts w:hint="cs"/>
          <w:sz w:val="22"/>
          <w:szCs w:val="22"/>
          <w:rtl/>
        </w:rPr>
        <w:t>،</w:t>
      </w:r>
      <w:r>
        <w:rPr>
          <w:rFonts w:hint="cs"/>
          <w:sz w:val="22"/>
          <w:szCs w:val="22"/>
          <w:rtl/>
          <w:lang w:bidi="ar-DZ"/>
        </w:rPr>
        <w:t>المذكورسابقا</w:t>
      </w:r>
      <w:r w:rsidRPr="006C0B1E">
        <w:rPr>
          <w:sz w:val="22"/>
          <w:szCs w:val="22"/>
          <w:rtl/>
        </w:rPr>
        <w:t xml:space="preserve"> )  </w:t>
      </w:r>
    </w:p>
  </w:footnote>
  <w:footnote w:id="63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المادة 213 من المرسوم الرئاسي 15-247</w:t>
      </w:r>
      <w:r>
        <w:rPr>
          <w:rFonts w:hint="cs"/>
          <w:sz w:val="22"/>
          <w:szCs w:val="22"/>
          <w:rtl/>
          <w:lang w:bidi="ar-DZ"/>
        </w:rPr>
        <w:t>،المذكورسابقا</w:t>
      </w:r>
      <w:r w:rsidRPr="006C0B1E">
        <w:rPr>
          <w:sz w:val="22"/>
          <w:szCs w:val="22"/>
          <w:rtl/>
          <w:lang w:bidi="ar-DZ"/>
        </w:rPr>
        <w:t>.</w:t>
      </w:r>
    </w:p>
  </w:footnote>
  <w:footnote w:id="64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213 الفقرة2  من المرسوم الرئاسي 18</w:t>
      </w:r>
      <w:r>
        <w:rPr>
          <w:rFonts w:hint="cs"/>
          <w:sz w:val="22"/>
          <w:szCs w:val="22"/>
          <w:rtl/>
          <w:lang w:bidi="ar-DZ"/>
        </w:rPr>
        <w:t>-</w:t>
      </w:r>
      <w:r w:rsidRPr="006C0B1E">
        <w:rPr>
          <w:sz w:val="22"/>
          <w:szCs w:val="22"/>
          <w:rtl/>
          <w:lang w:bidi="ar-DZ"/>
        </w:rPr>
        <w:t xml:space="preserve">199 </w:t>
      </w:r>
      <w:r>
        <w:rPr>
          <w:rFonts w:hint="cs"/>
          <w:sz w:val="22"/>
          <w:szCs w:val="22"/>
          <w:rtl/>
          <w:lang w:bidi="ar-DZ"/>
        </w:rPr>
        <w:t>المذكورسابقا.</w:t>
      </w:r>
    </w:p>
  </w:footnote>
  <w:footnote w:id="64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عكوش فتحي مرجع سابق  مرجع سابق ص 204. </w:t>
      </w:r>
    </w:p>
  </w:footnote>
  <w:footnote w:id="642">
    <w:p w:rsidR="00E63404" w:rsidRPr="006C0B1E" w:rsidRDefault="00E63404" w:rsidP="00BC7150">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أحسن غربي، سلطة ضبط الصفقات العمومية و تفويضات المرفق العام كآلية لحماية المال </w:t>
      </w:r>
      <w:proofErr w:type="gramStart"/>
      <w:r w:rsidRPr="006C0B1E">
        <w:rPr>
          <w:sz w:val="22"/>
          <w:szCs w:val="22"/>
          <w:rtl/>
          <w:lang w:bidi="ar-DZ"/>
        </w:rPr>
        <w:t>العام ،</w:t>
      </w:r>
      <w:proofErr w:type="gramEnd"/>
      <w:r w:rsidRPr="006C0B1E">
        <w:rPr>
          <w:sz w:val="22"/>
          <w:szCs w:val="22"/>
          <w:rtl/>
          <w:lang w:bidi="ar-DZ"/>
        </w:rPr>
        <w:t xml:space="preserve"> </w:t>
      </w:r>
      <w:r w:rsidRPr="006C0B1E">
        <w:rPr>
          <w:rFonts w:hint="cs"/>
          <w:sz w:val="22"/>
          <w:szCs w:val="22"/>
          <w:rtl/>
          <w:lang w:bidi="ar-DZ"/>
        </w:rPr>
        <w:t>مرجع سابق</w:t>
      </w:r>
      <w:r w:rsidRPr="006C0B1E">
        <w:rPr>
          <w:sz w:val="22"/>
          <w:szCs w:val="22"/>
          <w:rtl/>
          <w:lang w:bidi="ar-DZ"/>
        </w:rPr>
        <w:t xml:space="preserve"> ص 47. </w:t>
      </w:r>
    </w:p>
  </w:footnote>
  <w:footnote w:id="643">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رقم 06-01 المتعلق بالفساد و مكافحته، </w:t>
      </w:r>
      <w:r>
        <w:rPr>
          <w:rFonts w:hint="cs"/>
          <w:sz w:val="22"/>
          <w:szCs w:val="22"/>
          <w:rtl/>
          <w:lang w:bidi="ar-DZ"/>
        </w:rPr>
        <w:t>المذكورسابقا</w:t>
      </w:r>
      <w:r w:rsidRPr="006C0B1E">
        <w:rPr>
          <w:sz w:val="22"/>
          <w:szCs w:val="22"/>
          <w:rtl/>
          <w:lang w:bidi="ar-DZ"/>
        </w:rPr>
        <w:t>.</w:t>
      </w:r>
    </w:p>
  </w:footnote>
  <w:footnote w:id="644">
    <w:p w:rsidR="00E63404" w:rsidRPr="006C0B1E" w:rsidRDefault="00E63404" w:rsidP="003D5F9E">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فاطمة عاشور، طرق إبرام الصفقات العمومية ضمانة قانونية لتحقيق مبدأ المنافسة و الشفافية ، مجلة الدراسات القانونية ، المجلد الرابع العدد الول – المدية ، الجزائر، جانفي 2018، ص104.</w:t>
      </w:r>
    </w:p>
  </w:footnote>
  <w:footnote w:id="645">
    <w:p w:rsidR="00E63404" w:rsidRPr="006C0B1E" w:rsidRDefault="00E63404" w:rsidP="006D6774">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أحسن غربي، سلطة ضبط الصفقات العمومية و تفويضات المرفق العام كآلية لحماية </w:t>
      </w:r>
      <w:r>
        <w:rPr>
          <w:sz w:val="22"/>
          <w:szCs w:val="22"/>
          <w:rtl/>
          <w:lang w:bidi="ar-DZ"/>
        </w:rPr>
        <w:t xml:space="preserve">المال </w:t>
      </w:r>
      <w:proofErr w:type="gramStart"/>
      <w:r>
        <w:rPr>
          <w:sz w:val="22"/>
          <w:szCs w:val="22"/>
          <w:rtl/>
          <w:lang w:bidi="ar-DZ"/>
        </w:rPr>
        <w:t>العام  مرجع</w:t>
      </w:r>
      <w:proofErr w:type="gramEnd"/>
      <w:r>
        <w:rPr>
          <w:sz w:val="22"/>
          <w:szCs w:val="22"/>
          <w:rtl/>
          <w:lang w:bidi="ar-DZ"/>
        </w:rPr>
        <w:t xml:space="preserve"> سابق ، ص 43. </w:t>
      </w:r>
    </w:p>
  </w:footnote>
  <w:footnote w:id="646">
    <w:p w:rsidR="00E63404" w:rsidRPr="006C0B1E" w:rsidRDefault="00E63404" w:rsidP="001F1CC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بن جيلال</w:t>
      </w:r>
      <w:r w:rsidRPr="006C0B1E">
        <w:rPr>
          <w:rFonts w:hint="cs"/>
          <w:sz w:val="22"/>
          <w:szCs w:val="22"/>
          <w:rtl/>
          <w:lang w:bidi="ar-DZ"/>
        </w:rPr>
        <w:t>ي</w:t>
      </w:r>
      <w:r w:rsidRPr="006C0B1E">
        <w:rPr>
          <w:sz w:val="22"/>
          <w:szCs w:val="22"/>
          <w:rtl/>
          <w:lang w:bidi="ar-DZ"/>
        </w:rPr>
        <w:t xml:space="preserve"> عبد الرحمن، إنتفاء إستقلالية و نجاعة سلطة ضبط الصفقات العمومية و تفويضات المرفق العام (قراءة في نص المادة 213 من المرسوم الرئاسي 15-247المتضمن تنظيم الصفقات العمومية و تفويضات المرفق العام) مجلة الستاذ الباحث للدراسات القانونية و السياسية، المجلد 04، العدد02،2020 ص 1111.</w:t>
      </w:r>
    </w:p>
  </w:footnote>
  <w:footnote w:id="64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عكوش فتحي ، مرجع سابق ص 207 </w:t>
      </w:r>
    </w:p>
  </w:footnote>
  <w:footnote w:id="64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الأمر </w:t>
      </w:r>
      <w:proofErr w:type="gramStart"/>
      <w:r w:rsidRPr="006C0B1E">
        <w:rPr>
          <w:sz w:val="22"/>
          <w:szCs w:val="22"/>
          <w:rtl/>
          <w:lang w:bidi="ar-DZ"/>
        </w:rPr>
        <w:t>95-06 ،</w:t>
      </w:r>
      <w:proofErr w:type="gramEnd"/>
      <w:r w:rsidRPr="006C0B1E">
        <w:rPr>
          <w:sz w:val="22"/>
          <w:szCs w:val="22"/>
          <w:rtl/>
          <w:lang w:bidi="ar-DZ"/>
        </w:rPr>
        <w:t xml:space="preserve"> المتعلق بالمنافسة الملغى ، مرجع سابق</w:t>
      </w:r>
    </w:p>
  </w:footnote>
  <w:footnote w:id="64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23 من الأمر 03-03 ، المتعلق بالمنافسة المعدل و المتمم.</w:t>
      </w:r>
    </w:p>
  </w:footnote>
  <w:footnote w:id="650">
    <w:p w:rsidR="00E63404" w:rsidRPr="006C0B1E" w:rsidRDefault="00E63404" w:rsidP="00BC7150">
      <w:pPr>
        <w:pStyle w:val="Notedebasdepage"/>
        <w:rPr>
          <w:sz w:val="22"/>
          <w:szCs w:val="22"/>
          <w:lang w:bidi="ar-DZ"/>
        </w:rPr>
      </w:pPr>
      <w:r w:rsidRPr="006C0B1E">
        <w:rPr>
          <w:rStyle w:val="Appelnotedebasdep"/>
          <w:sz w:val="22"/>
          <w:szCs w:val="22"/>
        </w:rPr>
        <w:footnoteRef/>
      </w:r>
      <w:r w:rsidRPr="006C0B1E">
        <w:rPr>
          <w:sz w:val="22"/>
          <w:szCs w:val="22"/>
          <w:lang w:bidi="ar-DZ"/>
        </w:rPr>
        <w:t xml:space="preserve">Cons- con ; 24 janvier 1987 ; J.O26 janvier 1987. </w:t>
      </w:r>
      <w:r w:rsidRPr="006C0B1E">
        <w:rPr>
          <w:sz w:val="22"/>
          <w:szCs w:val="22"/>
          <w:rtl/>
          <w:lang w:bidi="ar-DZ"/>
        </w:rPr>
        <w:t>أشار إلى هذا الحكم تيورسي محمد، الضوابط القانونية للحرية التنافسية في الجزائر ، دار هومة ، الجزائر ، الصبعة الثانية 2015، ص 384.</w:t>
      </w:r>
    </w:p>
  </w:footnote>
  <w:footnote w:id="65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تيورسي محمد ، الضوابط القانونية للحرية التنافسية في الجزائر ، مرجع سابق  ص 385..</w:t>
      </w:r>
    </w:p>
  </w:footnote>
  <w:footnote w:id="652">
    <w:p w:rsidR="00E63404" w:rsidRPr="006C0B1E" w:rsidRDefault="00E63404" w:rsidP="00F52453">
      <w:pPr>
        <w:pStyle w:val="Notedebasdepage"/>
        <w:bidi/>
        <w:rPr>
          <w:sz w:val="22"/>
          <w:szCs w:val="22"/>
          <w:rtl/>
          <w:lang w:bidi="ar-DZ"/>
        </w:rPr>
      </w:pPr>
      <w:r w:rsidRPr="006C0B1E">
        <w:rPr>
          <w:rStyle w:val="Appelnotedebasdep"/>
          <w:sz w:val="22"/>
          <w:szCs w:val="22"/>
        </w:rPr>
        <w:footnoteRef/>
      </w:r>
      <w:r>
        <w:rPr>
          <w:sz w:val="22"/>
          <w:szCs w:val="22"/>
          <w:rtl/>
          <w:lang w:bidi="ar-DZ"/>
        </w:rPr>
        <w:t>-</w:t>
      </w:r>
      <w:r w:rsidRPr="006C0B1E">
        <w:rPr>
          <w:sz w:val="22"/>
          <w:szCs w:val="22"/>
          <w:rtl/>
          <w:lang w:bidi="ar-DZ"/>
        </w:rPr>
        <w:t>لتفصيل</w:t>
      </w:r>
      <w:r>
        <w:rPr>
          <w:rFonts w:hint="cs"/>
          <w:sz w:val="22"/>
          <w:szCs w:val="22"/>
          <w:rtl/>
          <w:lang w:bidi="ar-DZ"/>
        </w:rPr>
        <w:t xml:space="preserve"> أكثر أنظر </w:t>
      </w:r>
      <w:r w:rsidRPr="006C0B1E">
        <w:rPr>
          <w:sz w:val="22"/>
          <w:szCs w:val="22"/>
          <w:rtl/>
          <w:lang w:bidi="ar-DZ"/>
        </w:rPr>
        <w:t xml:space="preserve">المادة 26 الفقرة 2 من القانون 03-03، المتعلق بالمنافسة المعدل و المتمم ، </w:t>
      </w:r>
      <w:r>
        <w:rPr>
          <w:rFonts w:hint="cs"/>
          <w:sz w:val="22"/>
          <w:szCs w:val="22"/>
          <w:rtl/>
          <w:lang w:bidi="ar-DZ"/>
        </w:rPr>
        <w:t>المذكورسابقا</w:t>
      </w:r>
      <w:r w:rsidRPr="006C0B1E">
        <w:rPr>
          <w:sz w:val="22"/>
          <w:szCs w:val="22"/>
          <w:rtl/>
          <w:lang w:bidi="ar-DZ"/>
        </w:rPr>
        <w:t>.</w:t>
      </w:r>
    </w:p>
  </w:footnote>
  <w:footnote w:id="653">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rPr>
        <w:t xml:space="preserve">- </w:t>
      </w:r>
      <w:r w:rsidRPr="006C0B1E">
        <w:rPr>
          <w:sz w:val="22"/>
          <w:szCs w:val="22"/>
          <w:rtl/>
          <w:lang w:bidi="ar-DZ"/>
        </w:rPr>
        <w:t>لتفصيل</w:t>
      </w:r>
      <w:r>
        <w:rPr>
          <w:rFonts w:hint="cs"/>
          <w:sz w:val="22"/>
          <w:szCs w:val="22"/>
          <w:rtl/>
          <w:lang w:bidi="ar-DZ"/>
        </w:rPr>
        <w:t xml:space="preserve"> أكثر أنظر </w:t>
      </w:r>
      <w:r w:rsidRPr="006C0B1E">
        <w:rPr>
          <w:sz w:val="22"/>
          <w:szCs w:val="22"/>
          <w:rtl/>
          <w:lang w:bidi="ar-DZ"/>
        </w:rPr>
        <w:t xml:space="preserve">المادة 21 من القانون 03-03، المتعلق بالمنافسة المعدل و المتمم ، </w:t>
      </w:r>
      <w:r>
        <w:rPr>
          <w:rFonts w:hint="cs"/>
          <w:sz w:val="22"/>
          <w:szCs w:val="22"/>
          <w:rtl/>
          <w:lang w:bidi="ar-DZ"/>
        </w:rPr>
        <w:t>المذكورسابقا</w:t>
      </w:r>
    </w:p>
  </w:footnote>
  <w:footnote w:id="654">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 أنظر </w:t>
      </w:r>
      <w:r w:rsidRPr="006C0B1E">
        <w:rPr>
          <w:sz w:val="22"/>
          <w:szCs w:val="22"/>
          <w:rtl/>
          <w:lang w:bidi="ar-DZ"/>
        </w:rPr>
        <w:t xml:space="preserve">المادة 25 من القانون 03-03، المتعلق بالمنافسة المعدل و المتمم ، </w:t>
      </w:r>
      <w:r>
        <w:rPr>
          <w:rFonts w:hint="cs"/>
          <w:sz w:val="22"/>
          <w:szCs w:val="22"/>
          <w:rtl/>
          <w:lang w:bidi="ar-DZ"/>
        </w:rPr>
        <w:t>المذكورسابقا</w:t>
      </w:r>
    </w:p>
  </w:footnote>
  <w:footnote w:id="655">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 أنظر </w:t>
      </w:r>
      <w:r w:rsidRPr="006C0B1E">
        <w:rPr>
          <w:sz w:val="22"/>
          <w:szCs w:val="22"/>
          <w:rtl/>
          <w:lang w:bidi="ar-DZ"/>
        </w:rPr>
        <w:t xml:space="preserve">المواد 31 و 32 من القانون 03-03، المتعلق بالمنافسة المعدل و المتمم ، </w:t>
      </w:r>
      <w:r>
        <w:rPr>
          <w:rFonts w:hint="cs"/>
          <w:sz w:val="22"/>
          <w:szCs w:val="22"/>
          <w:rtl/>
          <w:lang w:bidi="ar-DZ"/>
        </w:rPr>
        <w:t>المذكورسابقا</w:t>
      </w:r>
    </w:p>
  </w:footnote>
  <w:footnote w:id="656">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 أنظر </w:t>
      </w:r>
      <w:r w:rsidRPr="006C0B1E">
        <w:rPr>
          <w:sz w:val="22"/>
          <w:szCs w:val="22"/>
          <w:rtl/>
          <w:lang w:bidi="ar-DZ"/>
        </w:rPr>
        <w:t>المادة 27  من القانون 03-03، المتعلق بالمنافسة المعدل و المتمم ،</w:t>
      </w:r>
      <w:r>
        <w:rPr>
          <w:rFonts w:hint="cs"/>
          <w:sz w:val="22"/>
          <w:szCs w:val="22"/>
          <w:rtl/>
          <w:lang w:bidi="ar-DZ"/>
        </w:rPr>
        <w:t>المذكورسابقا</w:t>
      </w:r>
    </w:p>
  </w:footnote>
  <w:footnote w:id="657">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rPr>
        <w:t>- مخانشة آمنة ،أليات تفعيل حرية المنافسة</w:t>
      </w:r>
      <w:r>
        <w:rPr>
          <w:rFonts w:hint="cs"/>
          <w:sz w:val="22"/>
          <w:szCs w:val="22"/>
          <w:rtl/>
        </w:rPr>
        <w:t>،</w:t>
      </w:r>
      <w:r w:rsidRPr="006C0B1E">
        <w:rPr>
          <w:sz w:val="22"/>
          <w:szCs w:val="22"/>
          <w:rtl/>
        </w:rPr>
        <w:t xml:space="preserve"> مرجع سابق ص 295. </w:t>
      </w:r>
    </w:p>
  </w:footnote>
  <w:footnote w:id="658">
    <w:p w:rsidR="00E63404" w:rsidRPr="006C0B1E" w:rsidRDefault="00E63404" w:rsidP="00F52453">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أكثرأنظر</w:t>
      </w:r>
      <w:r w:rsidRPr="006C0B1E">
        <w:rPr>
          <w:sz w:val="22"/>
          <w:szCs w:val="22"/>
          <w:rtl/>
          <w:lang w:bidi="ar-DZ"/>
        </w:rPr>
        <w:t>المادة 44 من الأمر 03-03 المتعلق بالمنافسة ، المعدل و المتمم ،.</w:t>
      </w:r>
      <w:r>
        <w:rPr>
          <w:rFonts w:hint="cs"/>
          <w:sz w:val="22"/>
          <w:szCs w:val="22"/>
          <w:rtl/>
          <w:lang w:bidi="ar-DZ"/>
        </w:rPr>
        <w:t>المذكورسابقا</w:t>
      </w:r>
    </w:p>
  </w:footnote>
  <w:footnote w:id="659">
    <w:p w:rsidR="00E63404" w:rsidRPr="006C0B1E" w:rsidRDefault="00E63404" w:rsidP="00B27993">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للاشارة فإن نص المادة 44 أعطى الحق للوزير المكلف بالتجارة، في حين نص المادة 35 الفقرة 1 كان أوسع وأعطى الحق للحكومة وذلك يعني الوزير و كل وزرائه.</w:t>
      </w:r>
    </w:p>
  </w:footnote>
  <w:footnote w:id="66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 أنظر </w:t>
      </w:r>
      <w:r w:rsidRPr="006C0B1E">
        <w:rPr>
          <w:sz w:val="22"/>
          <w:szCs w:val="22"/>
          <w:rtl/>
          <w:lang w:bidi="ar-DZ"/>
        </w:rPr>
        <w:t xml:space="preserve">في الموضوع الجماعات المحلية القانون 11-10 المتعلق بالبلدية </w:t>
      </w:r>
      <w:r>
        <w:rPr>
          <w:rFonts w:hint="cs"/>
          <w:sz w:val="22"/>
          <w:szCs w:val="22"/>
          <w:rtl/>
          <w:lang w:bidi="ar-DZ"/>
        </w:rPr>
        <w:t>، المذكورسابقا، و</w:t>
      </w:r>
      <w:r w:rsidRPr="006C0B1E">
        <w:rPr>
          <w:sz w:val="22"/>
          <w:szCs w:val="22"/>
          <w:rtl/>
          <w:lang w:bidi="ar-DZ"/>
        </w:rPr>
        <w:t>القانون  12-07 المتعلق بالولاية ،</w:t>
      </w:r>
      <w:r>
        <w:rPr>
          <w:rFonts w:hint="cs"/>
          <w:sz w:val="22"/>
          <w:szCs w:val="22"/>
          <w:rtl/>
          <w:lang w:bidi="ar-DZ"/>
        </w:rPr>
        <w:t>المذكورسابقا</w:t>
      </w:r>
      <w:r w:rsidRPr="006C0B1E">
        <w:rPr>
          <w:sz w:val="22"/>
          <w:szCs w:val="22"/>
          <w:rtl/>
          <w:lang w:bidi="ar-DZ"/>
        </w:rPr>
        <w:t xml:space="preserve">. </w:t>
      </w:r>
    </w:p>
  </w:footnote>
  <w:footnote w:id="661">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w:t>
      </w:r>
      <w:r>
        <w:rPr>
          <w:rFonts w:hint="cs"/>
          <w:sz w:val="22"/>
          <w:szCs w:val="22"/>
          <w:rtl/>
          <w:lang w:bidi="ar-DZ"/>
        </w:rPr>
        <w:t xml:space="preserve"> أكثر أنظر</w:t>
      </w:r>
      <w:r w:rsidRPr="006C0B1E">
        <w:rPr>
          <w:sz w:val="22"/>
          <w:szCs w:val="22"/>
          <w:rtl/>
          <w:lang w:bidi="ar-DZ"/>
        </w:rPr>
        <w:t xml:space="preserve"> المادة 28 الفقرة 3 من الأمر 03-03 المتعلق بالمنافسة ، </w:t>
      </w:r>
      <w:r>
        <w:rPr>
          <w:rFonts w:hint="cs"/>
          <w:sz w:val="22"/>
          <w:szCs w:val="22"/>
          <w:rtl/>
          <w:lang w:bidi="ar-DZ"/>
        </w:rPr>
        <w:t>المذكورسابقا</w:t>
      </w:r>
      <w:r w:rsidRPr="006C0B1E">
        <w:rPr>
          <w:sz w:val="22"/>
          <w:szCs w:val="22"/>
          <w:rtl/>
          <w:lang w:bidi="ar-DZ"/>
        </w:rPr>
        <w:t>.</w:t>
      </w:r>
    </w:p>
  </w:footnote>
  <w:footnote w:id="662">
    <w:p w:rsidR="00E63404" w:rsidRPr="006C0B1E" w:rsidRDefault="00E63404" w:rsidP="00FA7377">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إن احكام الإتفاقية الأوروبية لحقوق الإنسان تشترط العلنية في الجلسات، </w:t>
      </w:r>
    </w:p>
    <w:p w:rsidR="00E63404" w:rsidRPr="006C0B1E" w:rsidRDefault="00E63404" w:rsidP="00FA7377">
      <w:pPr>
        <w:autoSpaceDE w:val="0"/>
        <w:autoSpaceDN w:val="0"/>
        <w:adjustRightInd w:val="0"/>
        <w:spacing w:after="0" w:line="240" w:lineRule="auto"/>
        <w:jc w:val="left"/>
        <w:rPr>
          <w:rtl/>
          <w:lang w:bidi="ar-DZ"/>
        </w:rPr>
      </w:pPr>
      <w:r w:rsidRPr="006C0B1E">
        <w:rPr>
          <w:rtl/>
          <w:lang w:bidi="ar-DZ"/>
        </w:rPr>
        <w:t xml:space="preserve">- </w:t>
      </w:r>
      <w:r w:rsidRPr="00FA7377">
        <w:rPr>
          <w:sz w:val="22"/>
          <w:szCs w:val="22"/>
        </w:rPr>
        <w:t>Louis VOGEL, traité de droit économique, tome 1, bruylant, Paris, 2015,</w:t>
      </w:r>
      <w:r w:rsidRPr="00FA7377">
        <w:rPr>
          <w:sz w:val="22"/>
          <w:szCs w:val="22"/>
          <w:lang w:bidi="ar-DZ"/>
        </w:rPr>
        <w:t>P810.</w:t>
      </w:r>
    </w:p>
  </w:footnote>
  <w:footnote w:id="663">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مخانشة آمنة ، أليات تفعيل حرية المنافسة ، مرجع سابق ص 310.</w:t>
      </w:r>
    </w:p>
  </w:footnote>
  <w:footnote w:id="664">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28 من الامر 03-03 المتعلق بالمنافسة ، المعدل و المتمم، </w:t>
      </w:r>
      <w:r>
        <w:rPr>
          <w:rFonts w:hint="cs"/>
          <w:sz w:val="22"/>
          <w:szCs w:val="22"/>
          <w:rtl/>
          <w:lang w:bidi="ar-DZ"/>
        </w:rPr>
        <w:t>المذكورسابقا</w:t>
      </w:r>
      <w:r w:rsidRPr="006C0B1E">
        <w:rPr>
          <w:sz w:val="22"/>
          <w:szCs w:val="22"/>
          <w:rtl/>
          <w:lang w:bidi="ar-DZ"/>
        </w:rPr>
        <w:t>.</w:t>
      </w:r>
    </w:p>
  </w:footnote>
  <w:footnote w:id="665">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w:t>
      </w:r>
      <w:r>
        <w:rPr>
          <w:rFonts w:hint="cs"/>
          <w:sz w:val="22"/>
          <w:szCs w:val="22"/>
          <w:rtl/>
          <w:lang w:bidi="ar-DZ"/>
        </w:rPr>
        <w:t xml:space="preserve">أنظر </w:t>
      </w:r>
      <w:r w:rsidRPr="006C0B1E">
        <w:rPr>
          <w:sz w:val="22"/>
          <w:szCs w:val="22"/>
          <w:rtl/>
          <w:lang w:bidi="ar-DZ"/>
        </w:rPr>
        <w:t xml:space="preserve">المادتين 77 و 83 من القانون 12-07 المتعلق بالولاية </w:t>
      </w:r>
      <w:r>
        <w:rPr>
          <w:rFonts w:hint="cs"/>
          <w:sz w:val="22"/>
          <w:szCs w:val="22"/>
          <w:rtl/>
          <w:lang w:bidi="ar-DZ"/>
        </w:rPr>
        <w:t>المذكورسابقا.</w:t>
      </w:r>
    </w:p>
  </w:footnote>
  <w:footnote w:id="666">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وليد بوجملين ، سلطات الضبط الإقتصادي في القانون الجزائري ، رسالة لنيل شهادة الماجيستير في الحقوق، فرع الدولة و المؤسسات العمومية، جامعة الجزائر ،كلية الحقو و العلوم الإدارية 2006-2007 ص 148.</w:t>
      </w:r>
    </w:p>
  </w:footnote>
  <w:footnote w:id="66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w:t>
      </w:r>
      <w:r w:rsidRPr="006C0B1E">
        <w:rPr>
          <w:sz w:val="22"/>
          <w:szCs w:val="22"/>
          <w:rtl/>
        </w:rPr>
        <w:t>مخانشة آمنة ، أليات تفعيل حرية المنافسة ، مرجع سابق ص 348.</w:t>
      </w:r>
    </w:p>
  </w:footnote>
  <w:footnote w:id="668">
    <w:p w:rsidR="00E63404" w:rsidRPr="003D5F9E" w:rsidRDefault="00E63404" w:rsidP="008C0CFF">
      <w:pPr>
        <w:pStyle w:val="Paragraphedeliste1"/>
        <w:bidi/>
        <w:spacing w:before="0" w:beforeAutospacing="0" w:after="0" w:afterAutospacing="0"/>
        <w:ind w:left="-2"/>
        <w:jc w:val="both"/>
        <w:rPr>
          <w:rFonts w:ascii="Sakkal Majalla" w:hAnsi="Sakkal Majalla" w:cs="Sakkal Majalla"/>
          <w:sz w:val="22"/>
          <w:szCs w:val="22"/>
        </w:rPr>
      </w:pPr>
      <w:r w:rsidRPr="006C0B1E">
        <w:rPr>
          <w:rStyle w:val="Appelnotedebasdep"/>
          <w:rFonts w:ascii="Sakkal Majalla" w:hAnsi="Sakkal Majalla" w:cs="Sakkal Majalla"/>
        </w:rPr>
        <w:footnoteRef/>
      </w:r>
      <w:r w:rsidRPr="006C0B1E">
        <w:rPr>
          <w:rFonts w:ascii="Sakkal Majalla" w:eastAsia="Times New Roman" w:hAnsi="Sakkal Majalla" w:cs="Sakkal Majalla"/>
          <w:rtl/>
        </w:rPr>
        <w:t xml:space="preserve">- </w:t>
      </w:r>
      <w:proofErr w:type="gramStart"/>
      <w:r w:rsidRPr="003D5F9E">
        <w:rPr>
          <w:rFonts w:ascii="Sakkal Majalla" w:eastAsia="Times New Roman" w:hAnsi="Sakkal Majalla" w:cs="Sakkal Majalla"/>
          <w:sz w:val="22"/>
          <w:szCs w:val="22"/>
          <w:rtl/>
        </w:rPr>
        <w:t>مرسوم</w:t>
      </w:r>
      <w:proofErr w:type="gramEnd"/>
      <w:r w:rsidRPr="003D5F9E">
        <w:rPr>
          <w:rFonts w:ascii="Sakkal Majalla" w:eastAsia="Times New Roman" w:hAnsi="Sakkal Majalla" w:cs="Sakkal Majalla"/>
          <w:sz w:val="22"/>
          <w:szCs w:val="22"/>
          <w:rtl/>
        </w:rPr>
        <w:t xml:space="preserve"> تنفيذي رقم 08-303، المؤرخ في 27 سبتمبر 2008، يحدد صلاحية وكذا قواعد تنظيم سلطة ضبط الخدمات العمومية للمياه، ج ر عدد 56، صادر بتاريخ 28 سبتمبر 2008.(ملغى).</w:t>
      </w:r>
    </w:p>
  </w:footnote>
  <w:footnote w:id="669">
    <w:p w:rsidR="00E63404" w:rsidRPr="003D5F9E" w:rsidRDefault="00E63404" w:rsidP="008C0CFF">
      <w:pPr>
        <w:pStyle w:val="Paragraphedeliste1"/>
        <w:bidi/>
        <w:spacing w:before="0" w:beforeAutospacing="0" w:after="0" w:afterAutospacing="0"/>
        <w:ind w:left="-2"/>
        <w:jc w:val="both"/>
        <w:rPr>
          <w:rFonts w:ascii="Sakkal Majalla" w:eastAsia="Times New Roman" w:hAnsi="Sakkal Majalla" w:cs="Sakkal Majalla"/>
          <w:sz w:val="22"/>
          <w:szCs w:val="22"/>
          <w:rtl/>
        </w:rPr>
      </w:pPr>
      <w:r w:rsidRPr="003D5F9E">
        <w:rPr>
          <w:rStyle w:val="Appelnotedebasdep"/>
          <w:rFonts w:ascii="Sakkal Majalla" w:hAnsi="Sakkal Majalla" w:cs="Sakkal Majalla"/>
          <w:sz w:val="22"/>
          <w:szCs w:val="22"/>
        </w:rPr>
        <w:footnoteRef/>
      </w:r>
      <w:r w:rsidRPr="003D5F9E">
        <w:rPr>
          <w:rFonts w:ascii="Sakkal Majalla" w:eastAsia="Times New Roman" w:hAnsi="Sakkal Majalla" w:cs="Sakkal Majalla"/>
          <w:sz w:val="22"/>
          <w:szCs w:val="22"/>
          <w:rtl/>
        </w:rPr>
        <w:t>- تنص: "يمكن أن تمارس مهام ضبط الخدمات العمومية للمياه سلطة إدارية مستقلة تكلف سلطة الضبط في إطار التشريع الجاري به العمل وأحكام هذا القانون، بالسهر على حسن سير الخدمات العمومية للمياه مع الأخذ بعين الاعتبار بصفة خاصة، مصالح المستعملين.</w:t>
      </w:r>
    </w:p>
    <w:p w:rsidR="00E63404" w:rsidRPr="003D5F9E" w:rsidRDefault="00E63404" w:rsidP="008C0CFF">
      <w:pPr>
        <w:pStyle w:val="Paragraphedeliste1"/>
        <w:bidi/>
        <w:spacing w:before="0" w:beforeAutospacing="0" w:after="0" w:afterAutospacing="0"/>
        <w:ind w:left="-2"/>
        <w:jc w:val="both"/>
        <w:rPr>
          <w:rFonts w:ascii="Sakkal Majalla" w:eastAsia="Times New Roman" w:hAnsi="Sakkal Majalla" w:cs="Sakkal Majalla"/>
          <w:sz w:val="22"/>
          <w:szCs w:val="22"/>
          <w:rtl/>
        </w:rPr>
      </w:pPr>
      <w:r w:rsidRPr="003D5F9E">
        <w:rPr>
          <w:rFonts w:ascii="Sakkal Majalla" w:eastAsia="Times New Roman" w:hAnsi="Sakkal Majalla" w:cs="Sakkal Majalla"/>
          <w:sz w:val="22"/>
          <w:szCs w:val="22"/>
          <w:rtl/>
        </w:rPr>
        <w:t xml:space="preserve">وفي إطار مهمتها، </w:t>
      </w:r>
      <w:proofErr w:type="gramStart"/>
      <w:r w:rsidRPr="003D5F9E">
        <w:rPr>
          <w:rFonts w:ascii="Sakkal Majalla" w:eastAsia="Times New Roman" w:hAnsi="Sakkal Majalla" w:cs="Sakkal Majalla"/>
          <w:sz w:val="22"/>
          <w:szCs w:val="22"/>
          <w:rtl/>
        </w:rPr>
        <w:t>فإن</w:t>
      </w:r>
      <w:proofErr w:type="gramEnd"/>
      <w:r w:rsidRPr="003D5F9E">
        <w:rPr>
          <w:rFonts w:ascii="Sakkal Majalla" w:eastAsia="Times New Roman" w:hAnsi="Sakkal Majalla" w:cs="Sakkal Majalla"/>
          <w:sz w:val="22"/>
          <w:szCs w:val="22"/>
          <w:rtl/>
        </w:rPr>
        <w:t xml:space="preserve"> سلطة الضبط:</w:t>
      </w:r>
    </w:p>
    <w:p w:rsidR="00E63404" w:rsidRPr="003D5F9E" w:rsidRDefault="00E63404" w:rsidP="008C0CFF">
      <w:pPr>
        <w:pStyle w:val="Paragraphedeliste1"/>
        <w:numPr>
          <w:ilvl w:val="0"/>
          <w:numId w:val="36"/>
        </w:numPr>
        <w:bidi/>
        <w:spacing w:before="0" w:beforeAutospacing="0" w:after="0" w:afterAutospacing="0"/>
        <w:jc w:val="both"/>
        <w:rPr>
          <w:rFonts w:ascii="Sakkal Majalla" w:eastAsia="Times New Roman" w:hAnsi="Sakkal Majalla" w:cs="Sakkal Majalla"/>
          <w:sz w:val="22"/>
          <w:szCs w:val="22"/>
        </w:rPr>
      </w:pPr>
      <w:r w:rsidRPr="003D5F9E">
        <w:rPr>
          <w:rFonts w:ascii="Sakkal Majalla" w:eastAsia="Times New Roman" w:hAnsi="Sakkal Majalla" w:cs="Sakkal Majalla"/>
          <w:sz w:val="22"/>
          <w:szCs w:val="22"/>
          <w:rtl/>
        </w:rPr>
        <w:t xml:space="preserve">تساهم في تنفيذ نظام تسيير الخدمات العمومية للمياه </w:t>
      </w:r>
      <w:proofErr w:type="gramStart"/>
      <w:r w:rsidRPr="003D5F9E">
        <w:rPr>
          <w:rFonts w:ascii="Sakkal Majalla" w:eastAsia="Times New Roman" w:hAnsi="Sakkal Majalla" w:cs="Sakkal Majalla"/>
          <w:sz w:val="22"/>
          <w:szCs w:val="22"/>
          <w:rtl/>
        </w:rPr>
        <w:t>وإعداد</w:t>
      </w:r>
      <w:proofErr w:type="gramEnd"/>
      <w:r w:rsidRPr="003D5F9E">
        <w:rPr>
          <w:rFonts w:ascii="Sakkal Majalla" w:eastAsia="Times New Roman" w:hAnsi="Sakkal Majalla" w:cs="Sakkal Majalla"/>
          <w:sz w:val="22"/>
          <w:szCs w:val="22"/>
          <w:rtl/>
        </w:rPr>
        <w:t xml:space="preserve"> المقاييس والأنظمة المتعلقة بها،</w:t>
      </w:r>
    </w:p>
    <w:p w:rsidR="00E63404" w:rsidRPr="003D5F9E" w:rsidRDefault="00E63404" w:rsidP="008C0CFF">
      <w:pPr>
        <w:pStyle w:val="Paragraphedeliste1"/>
        <w:numPr>
          <w:ilvl w:val="0"/>
          <w:numId w:val="36"/>
        </w:numPr>
        <w:bidi/>
        <w:spacing w:before="0" w:beforeAutospacing="0" w:after="0" w:afterAutospacing="0"/>
        <w:jc w:val="both"/>
        <w:rPr>
          <w:rFonts w:ascii="Sakkal Majalla" w:eastAsia="Times New Roman" w:hAnsi="Sakkal Majalla" w:cs="Sakkal Majalla"/>
          <w:sz w:val="22"/>
          <w:szCs w:val="22"/>
        </w:rPr>
      </w:pPr>
      <w:r w:rsidRPr="003D5F9E">
        <w:rPr>
          <w:rFonts w:ascii="Sakkal Majalla" w:eastAsia="Times New Roman" w:hAnsi="Sakkal Majalla" w:cs="Sakkal Majalla"/>
          <w:sz w:val="22"/>
          <w:szCs w:val="22"/>
          <w:rtl/>
        </w:rPr>
        <w:t>تسهر على احترام المبادىء التي تسير الأنظمة التسعيرية وتراقب تكاليف وتسعيرات الخدمات العمومية للمياه.</w:t>
      </w:r>
    </w:p>
    <w:p w:rsidR="00E63404" w:rsidRPr="003D5F9E" w:rsidRDefault="00E63404" w:rsidP="008C0CFF">
      <w:pPr>
        <w:pStyle w:val="Paragraphedeliste1"/>
        <w:numPr>
          <w:ilvl w:val="0"/>
          <w:numId w:val="36"/>
        </w:numPr>
        <w:bidi/>
        <w:spacing w:before="0" w:beforeAutospacing="0" w:after="0" w:afterAutospacing="0"/>
        <w:jc w:val="both"/>
        <w:rPr>
          <w:rFonts w:ascii="Sakkal Majalla" w:eastAsia="Times New Roman" w:hAnsi="Sakkal Majalla" w:cs="Sakkal Majalla"/>
          <w:sz w:val="22"/>
          <w:szCs w:val="22"/>
        </w:rPr>
      </w:pPr>
      <w:r w:rsidRPr="003D5F9E">
        <w:rPr>
          <w:rFonts w:ascii="Sakkal Majalla" w:eastAsia="Times New Roman" w:hAnsi="Sakkal Majalla" w:cs="Sakkal Majalla"/>
          <w:sz w:val="22"/>
          <w:szCs w:val="22"/>
          <w:rtl/>
        </w:rPr>
        <w:t>تقوم بكل التحقيقات والخبرات والدراسات وإصدار النشريات المتعلقة بتقييم توعية الخدمات المقدمة للمستعملين.</w:t>
      </w:r>
    </w:p>
    <w:p w:rsidR="00E63404" w:rsidRPr="003D5F9E" w:rsidRDefault="00E63404" w:rsidP="008C0CFF">
      <w:pPr>
        <w:pStyle w:val="Paragraphedeliste1"/>
        <w:numPr>
          <w:ilvl w:val="0"/>
          <w:numId w:val="36"/>
        </w:numPr>
        <w:bidi/>
        <w:spacing w:before="0" w:beforeAutospacing="0" w:after="0" w:afterAutospacing="0"/>
        <w:jc w:val="both"/>
        <w:rPr>
          <w:rFonts w:ascii="Sakkal Majalla" w:hAnsi="Sakkal Majalla" w:cs="Sakkal Majalla"/>
          <w:sz w:val="22"/>
          <w:szCs w:val="22"/>
        </w:rPr>
      </w:pPr>
      <w:r w:rsidRPr="003D5F9E">
        <w:rPr>
          <w:rFonts w:ascii="Sakkal Majalla" w:eastAsia="Times New Roman" w:hAnsi="Sakkal Majalla" w:cs="Sakkal Majalla"/>
          <w:sz w:val="22"/>
          <w:szCs w:val="22"/>
          <w:rtl/>
        </w:rPr>
        <w:t xml:space="preserve">تحدد صلاحيات وكذا </w:t>
      </w:r>
      <w:proofErr w:type="gramStart"/>
      <w:r w:rsidRPr="003D5F9E">
        <w:rPr>
          <w:rFonts w:ascii="Sakkal Majalla" w:eastAsia="Times New Roman" w:hAnsi="Sakkal Majalla" w:cs="Sakkal Majalla"/>
          <w:sz w:val="22"/>
          <w:szCs w:val="22"/>
          <w:rtl/>
        </w:rPr>
        <w:t>قواعد</w:t>
      </w:r>
      <w:proofErr w:type="gramEnd"/>
      <w:r w:rsidRPr="003D5F9E">
        <w:rPr>
          <w:rFonts w:ascii="Sakkal Majalla" w:eastAsia="Times New Roman" w:hAnsi="Sakkal Majalla" w:cs="Sakkal Majalla"/>
          <w:sz w:val="22"/>
          <w:szCs w:val="22"/>
          <w:rtl/>
        </w:rPr>
        <w:t xml:space="preserve"> تنظيم سلطة الضبط وعملها عن طريق التنظيم." </w:t>
      </w:r>
      <w:proofErr w:type="gramStart"/>
      <w:r w:rsidRPr="003D5F9E">
        <w:rPr>
          <w:rFonts w:ascii="Sakkal Majalla" w:eastAsia="Times New Roman" w:hAnsi="Sakkal Majalla" w:cs="Sakkal Majalla"/>
          <w:sz w:val="22"/>
          <w:szCs w:val="22"/>
          <w:rtl/>
        </w:rPr>
        <w:t>قانون</w:t>
      </w:r>
      <w:proofErr w:type="gramEnd"/>
      <w:r w:rsidRPr="003D5F9E">
        <w:rPr>
          <w:rFonts w:ascii="Sakkal Majalla" w:eastAsia="Times New Roman" w:hAnsi="Sakkal Majalla" w:cs="Sakkal Majalla"/>
          <w:sz w:val="22"/>
          <w:szCs w:val="22"/>
          <w:rtl/>
        </w:rPr>
        <w:t xml:space="preserve"> رقم 05-12، مرجع سابق.</w:t>
      </w:r>
    </w:p>
  </w:footnote>
  <w:footnote w:id="670">
    <w:p w:rsidR="00E63404" w:rsidRPr="006C0B1E" w:rsidRDefault="00E63404" w:rsidP="003D5F9E">
      <w:pPr>
        <w:pStyle w:val="Paragraphedeliste1"/>
        <w:bidi/>
        <w:spacing w:before="0" w:beforeAutospacing="0" w:after="0" w:afterAutospacing="0"/>
        <w:ind w:left="-2"/>
        <w:rPr>
          <w:rFonts w:ascii="Sakkal Majalla" w:hAnsi="Sakkal Majalla" w:cs="Sakkal Majalla"/>
        </w:rPr>
      </w:pPr>
      <w:r w:rsidRPr="003D5F9E">
        <w:rPr>
          <w:rStyle w:val="Appelnotedebasdep"/>
          <w:rFonts w:ascii="Sakkal Majalla" w:hAnsi="Sakkal Majalla" w:cs="Sakkal Majalla"/>
          <w:sz w:val="22"/>
          <w:szCs w:val="22"/>
        </w:rPr>
        <w:footnoteRef/>
      </w:r>
      <w:r w:rsidRPr="003D5F9E">
        <w:rPr>
          <w:rFonts w:ascii="Sakkal Majalla" w:eastAsia="Times New Roman" w:hAnsi="Sakkal Majalla" w:cs="Sakkal Majalla"/>
          <w:sz w:val="22"/>
          <w:szCs w:val="22"/>
          <w:rtl/>
        </w:rPr>
        <w:t xml:space="preserve">- مرسوم تنفيذي رقم 01-101، </w:t>
      </w:r>
      <w:r>
        <w:rPr>
          <w:rFonts w:hint="cs"/>
          <w:sz w:val="22"/>
          <w:szCs w:val="22"/>
          <w:rtl/>
          <w:lang w:bidi="ar-DZ"/>
        </w:rPr>
        <w:t>المذكورسابقا</w:t>
      </w:r>
      <w:r w:rsidRPr="006C0B1E">
        <w:rPr>
          <w:rFonts w:ascii="Sakkal Majalla" w:eastAsia="Times New Roman" w:hAnsi="Sakkal Majalla" w:cs="Sakkal Majalla"/>
          <w:rtl/>
        </w:rPr>
        <w:t>.</w:t>
      </w:r>
    </w:p>
  </w:footnote>
  <w:footnote w:id="671">
    <w:p w:rsidR="00E63404" w:rsidRPr="008C0CFF" w:rsidRDefault="00E63404" w:rsidP="008C0CFF">
      <w:pPr>
        <w:pStyle w:val="Paragraphedeliste1"/>
        <w:bidi/>
        <w:spacing w:before="0" w:beforeAutospacing="0" w:after="0" w:afterAutospacing="0"/>
        <w:ind w:left="-2"/>
        <w:jc w:val="both"/>
        <w:rPr>
          <w:rFonts w:ascii="Sakkal Majalla" w:hAnsi="Sakkal Majalla" w:cs="Sakkal Majalla"/>
          <w:sz w:val="24"/>
          <w:szCs w:val="24"/>
        </w:rPr>
      </w:pPr>
      <w:r w:rsidRPr="006C0B1E">
        <w:rPr>
          <w:rStyle w:val="Appelnotedebasdep"/>
          <w:rFonts w:ascii="Sakkal Majalla" w:hAnsi="Sakkal Majalla" w:cs="Sakkal Majalla"/>
        </w:rPr>
        <w:footnoteRef/>
      </w:r>
      <w:r w:rsidRPr="006C0B1E">
        <w:rPr>
          <w:rFonts w:ascii="Sakkal Majalla" w:eastAsia="Times New Roman" w:hAnsi="Sakkal Majalla" w:cs="Sakkal Majalla"/>
          <w:rtl/>
        </w:rPr>
        <w:t xml:space="preserve">- </w:t>
      </w:r>
      <w:proofErr w:type="gramStart"/>
      <w:r w:rsidRPr="008C0CFF">
        <w:rPr>
          <w:rFonts w:ascii="Sakkal Majalla" w:eastAsia="Times New Roman" w:hAnsi="Sakkal Majalla" w:cs="Sakkal Majalla"/>
          <w:sz w:val="24"/>
          <w:szCs w:val="24"/>
          <w:rtl/>
        </w:rPr>
        <w:t>مرسوم</w:t>
      </w:r>
      <w:proofErr w:type="gramEnd"/>
      <w:r w:rsidRPr="008C0CFF">
        <w:rPr>
          <w:rFonts w:ascii="Sakkal Majalla" w:eastAsia="Times New Roman" w:hAnsi="Sakkal Majalla" w:cs="Sakkal Majalla"/>
          <w:sz w:val="24"/>
          <w:szCs w:val="24"/>
          <w:rtl/>
        </w:rPr>
        <w:t xml:space="preserve"> تنفيذي رقم 18-163، مؤرخ في 14 يونيو 2018، يتضمن إلغاء المرسوم التنفيذي رقم 08-303، المؤرخ في 27 سبتمبر 2008، الذي يحدد صلاحيات وكذا قواعد تنظيم سلطة ضبط الخدمات العمومية للمياه وعملها، ج ر عدد36، صادرة في 17 يونيو 2018.</w:t>
      </w:r>
    </w:p>
  </w:footnote>
  <w:footnote w:id="672">
    <w:p w:rsidR="00E63404" w:rsidRPr="003D5F9E" w:rsidRDefault="00E63404" w:rsidP="008C0CFF">
      <w:pPr>
        <w:pStyle w:val="Paragraphedeliste1"/>
        <w:bidi/>
        <w:spacing w:before="0" w:beforeAutospacing="0" w:after="0" w:afterAutospacing="0"/>
        <w:ind w:left="-2"/>
        <w:jc w:val="both"/>
        <w:rPr>
          <w:rFonts w:ascii="Sakkal Majalla" w:hAnsi="Sakkal Majalla" w:cs="Sakkal Majalla"/>
          <w:sz w:val="22"/>
          <w:szCs w:val="22"/>
        </w:rPr>
      </w:pPr>
      <w:r w:rsidRPr="008C0CFF">
        <w:rPr>
          <w:rStyle w:val="Appelnotedebasdep"/>
          <w:rFonts w:ascii="Sakkal Majalla" w:hAnsi="Sakkal Majalla" w:cs="Sakkal Majalla"/>
          <w:sz w:val="24"/>
          <w:szCs w:val="24"/>
        </w:rPr>
        <w:footnoteRef/>
      </w:r>
      <w:r w:rsidRPr="008C0CFF">
        <w:rPr>
          <w:rFonts w:ascii="Sakkal Majalla" w:eastAsia="Times New Roman" w:hAnsi="Sakkal Majalla" w:cs="Sakkal Majalla"/>
          <w:sz w:val="24"/>
          <w:szCs w:val="24"/>
          <w:rtl/>
        </w:rPr>
        <w:t>-</w:t>
      </w:r>
      <w:r w:rsidRPr="003D5F9E">
        <w:rPr>
          <w:rFonts w:ascii="Sakkal Majalla" w:eastAsia="Times New Roman" w:hAnsi="Sakkal Majalla" w:cs="Sakkal Majalla"/>
          <w:sz w:val="22"/>
          <w:szCs w:val="22"/>
          <w:rtl/>
        </w:rPr>
        <w:t xml:space="preserve"> </w:t>
      </w:r>
      <w:proofErr w:type="gramStart"/>
      <w:r w:rsidRPr="003D5F9E">
        <w:rPr>
          <w:rFonts w:ascii="Sakkal Majalla" w:eastAsia="Times New Roman" w:hAnsi="Sakkal Majalla" w:cs="Sakkal Majalla"/>
          <w:sz w:val="22"/>
          <w:szCs w:val="22"/>
          <w:rtl/>
        </w:rPr>
        <w:t>قانون</w:t>
      </w:r>
      <w:proofErr w:type="gramEnd"/>
      <w:r w:rsidRPr="003D5F9E">
        <w:rPr>
          <w:rFonts w:ascii="Sakkal Majalla" w:eastAsia="Times New Roman" w:hAnsi="Sakkal Majalla" w:cs="Sakkal Majalla"/>
          <w:sz w:val="22"/>
          <w:szCs w:val="22"/>
          <w:rtl/>
        </w:rPr>
        <w:t xml:space="preserve"> رقم 02-11 مؤرخ في 24 ديسمبر 2002، يتضمن قانون المالية لسنة 2003، ج ر عدد 86، صادر بتاريخ 25 ديسمبر 2002.</w:t>
      </w:r>
    </w:p>
  </w:footnote>
  <w:footnote w:id="673">
    <w:p w:rsidR="00E63404" w:rsidRPr="00B27993" w:rsidRDefault="00E63404" w:rsidP="003D5F9E">
      <w:pPr>
        <w:pStyle w:val="Paragraphedeliste1"/>
        <w:bidi/>
        <w:spacing w:before="0" w:beforeAutospacing="0" w:after="0" w:afterAutospacing="0"/>
        <w:ind w:left="-2"/>
        <w:rPr>
          <w:rFonts w:ascii="Sakkal Majalla" w:hAnsi="Sakkal Majalla" w:cs="Sakkal Majalla"/>
          <w:sz w:val="22"/>
          <w:szCs w:val="22"/>
        </w:rPr>
      </w:pPr>
      <w:r w:rsidRPr="006C0B1E">
        <w:rPr>
          <w:rStyle w:val="Appelnotedebasdep"/>
          <w:rFonts w:ascii="Sakkal Majalla" w:hAnsi="Sakkal Majalla" w:cs="Sakkal Majalla"/>
        </w:rPr>
        <w:footnoteRef/>
      </w:r>
      <w:r w:rsidRPr="006C0B1E">
        <w:rPr>
          <w:rFonts w:ascii="Sakkal Majalla" w:eastAsia="Times New Roman" w:hAnsi="Sakkal Majalla" w:cs="Sakkal Majalla"/>
          <w:rtl/>
        </w:rPr>
        <w:t xml:space="preserve">- </w:t>
      </w:r>
      <w:r w:rsidRPr="00B27993">
        <w:rPr>
          <w:rFonts w:ascii="Sakkal Majalla" w:eastAsia="Times New Roman" w:hAnsi="Sakkal Majalla" w:cs="Sakkal Majalla" w:hint="cs"/>
          <w:sz w:val="22"/>
          <w:szCs w:val="22"/>
          <w:rtl/>
        </w:rPr>
        <w:t xml:space="preserve">لتفصيل أكثرأنظرالمادة </w:t>
      </w:r>
      <w:r w:rsidRPr="00B27993">
        <w:rPr>
          <w:rFonts w:ascii="Sakkal Majalla" w:eastAsia="Times New Roman" w:hAnsi="Sakkal Majalla" w:cs="Sakkal Majalla"/>
          <w:sz w:val="22"/>
          <w:szCs w:val="22"/>
          <w:lang w:val="fr-FR"/>
        </w:rPr>
        <w:t>102</w:t>
      </w:r>
      <w:r w:rsidRPr="00B27993">
        <w:rPr>
          <w:rFonts w:ascii="Sakkal Majalla" w:eastAsia="Times New Roman" w:hAnsi="Sakkal Majalla" w:cs="Sakkal Majalla" w:hint="cs"/>
          <w:sz w:val="22"/>
          <w:szCs w:val="22"/>
          <w:rtl/>
          <w:lang w:val="fr-FR" w:bidi="ar-DZ"/>
        </w:rPr>
        <w:t xml:space="preserve"> من ال</w:t>
      </w:r>
      <w:r w:rsidRPr="00B27993">
        <w:rPr>
          <w:rFonts w:ascii="Sakkal Majalla" w:eastAsia="Times New Roman" w:hAnsi="Sakkal Majalla" w:cs="Sakkal Majalla"/>
          <w:sz w:val="22"/>
          <w:szCs w:val="22"/>
          <w:rtl/>
        </w:rPr>
        <w:t xml:space="preserve">قانون رقم </w:t>
      </w:r>
      <w:r w:rsidRPr="00B27993">
        <w:rPr>
          <w:rFonts w:ascii="Sakkal Majalla" w:eastAsia="Times New Roman" w:hAnsi="Sakkal Majalla" w:cs="Sakkal Majalla"/>
          <w:sz w:val="22"/>
          <w:szCs w:val="22"/>
        </w:rPr>
        <w:t>02</w:t>
      </w:r>
      <w:r w:rsidRPr="00B27993">
        <w:rPr>
          <w:rFonts w:ascii="Sakkal Majalla" w:eastAsia="Times New Roman" w:hAnsi="Sakkal Majalla" w:cs="Sakkal Majalla"/>
          <w:sz w:val="22"/>
          <w:szCs w:val="22"/>
          <w:rtl/>
        </w:rPr>
        <w:t>-</w:t>
      </w:r>
      <w:r w:rsidRPr="00B27993">
        <w:rPr>
          <w:rFonts w:ascii="Sakkal Majalla" w:eastAsia="Times New Roman" w:hAnsi="Sakkal Majalla" w:cs="Sakkal Majalla"/>
          <w:sz w:val="22"/>
          <w:szCs w:val="22"/>
        </w:rPr>
        <w:t>11</w:t>
      </w:r>
      <w:r w:rsidRPr="00B27993">
        <w:rPr>
          <w:rFonts w:ascii="Sakkal Majalla" w:eastAsia="Times New Roman" w:hAnsi="Sakkal Majalla" w:cs="Sakkal Majalla"/>
          <w:sz w:val="22"/>
          <w:szCs w:val="22"/>
          <w:rtl/>
        </w:rPr>
        <w:t>،</w:t>
      </w:r>
      <w:r>
        <w:rPr>
          <w:rFonts w:hint="cs"/>
          <w:sz w:val="22"/>
          <w:szCs w:val="22"/>
          <w:rtl/>
          <w:lang w:bidi="ar-DZ"/>
        </w:rPr>
        <w:t>المذكورسابقا</w:t>
      </w:r>
      <w:r w:rsidRPr="00B27993">
        <w:rPr>
          <w:rFonts w:ascii="Sakkal Majalla" w:eastAsia="Times New Roman" w:hAnsi="Sakkal Majalla" w:cs="Sakkal Majalla"/>
          <w:sz w:val="22"/>
          <w:szCs w:val="22"/>
          <w:rtl/>
        </w:rPr>
        <w:t>.</w:t>
      </w:r>
    </w:p>
  </w:footnote>
  <w:footnote w:id="674">
    <w:p w:rsidR="00E63404" w:rsidRPr="00B27993" w:rsidRDefault="00E63404" w:rsidP="003D5F9E">
      <w:pPr>
        <w:pStyle w:val="Paragraphedeliste1"/>
        <w:bidi/>
        <w:spacing w:before="0" w:beforeAutospacing="0" w:after="0" w:afterAutospacing="0"/>
        <w:ind w:left="-2"/>
        <w:rPr>
          <w:rFonts w:ascii="Sakkal Majalla" w:hAnsi="Sakkal Majalla" w:cs="Sakkal Majalla"/>
          <w:sz w:val="22"/>
          <w:szCs w:val="22"/>
        </w:rPr>
      </w:pPr>
      <w:r w:rsidRPr="00B27993">
        <w:rPr>
          <w:rStyle w:val="Appelnotedebasdep"/>
          <w:rFonts w:ascii="Sakkal Majalla" w:hAnsi="Sakkal Majalla" w:cs="Sakkal Majalla"/>
          <w:sz w:val="22"/>
          <w:szCs w:val="22"/>
        </w:rPr>
        <w:footnoteRef/>
      </w:r>
      <w:r w:rsidRPr="00B27993">
        <w:rPr>
          <w:rFonts w:ascii="Sakkal Majalla" w:eastAsia="Times New Roman" w:hAnsi="Sakkal Majalla" w:cs="Sakkal Majalla"/>
          <w:sz w:val="22"/>
          <w:szCs w:val="22"/>
          <w:rtl/>
        </w:rPr>
        <w:t xml:space="preserve">- قانون رقم 2000-03، </w:t>
      </w:r>
      <w:r>
        <w:rPr>
          <w:rFonts w:hint="cs"/>
          <w:sz w:val="22"/>
          <w:szCs w:val="22"/>
          <w:rtl/>
          <w:lang w:bidi="ar-DZ"/>
        </w:rPr>
        <w:t>المذكورسابقا</w:t>
      </w:r>
      <w:r w:rsidRPr="00B27993">
        <w:rPr>
          <w:rFonts w:ascii="Sakkal Majalla" w:eastAsia="Times New Roman" w:hAnsi="Sakkal Majalla" w:cs="Sakkal Majalla"/>
          <w:sz w:val="22"/>
          <w:szCs w:val="22"/>
          <w:rtl/>
        </w:rPr>
        <w:t xml:space="preserve"> (ملغى).</w:t>
      </w:r>
    </w:p>
  </w:footnote>
  <w:footnote w:id="675">
    <w:p w:rsidR="00E63404" w:rsidRPr="00B27993" w:rsidRDefault="00E63404" w:rsidP="003D5F9E">
      <w:pPr>
        <w:pStyle w:val="Paragraphedeliste1"/>
        <w:bidi/>
        <w:spacing w:before="0" w:beforeAutospacing="0" w:after="0" w:afterAutospacing="0"/>
        <w:ind w:left="-2"/>
        <w:rPr>
          <w:rFonts w:ascii="Sakkal Majalla" w:hAnsi="Sakkal Majalla" w:cs="Sakkal Majalla"/>
          <w:sz w:val="22"/>
          <w:szCs w:val="22"/>
        </w:rPr>
      </w:pPr>
      <w:r w:rsidRPr="00B27993">
        <w:rPr>
          <w:rStyle w:val="Appelnotedebasdep"/>
          <w:rFonts w:ascii="Sakkal Majalla" w:hAnsi="Sakkal Majalla" w:cs="Sakkal Majalla"/>
          <w:sz w:val="22"/>
          <w:szCs w:val="22"/>
        </w:rPr>
        <w:footnoteRef/>
      </w:r>
      <w:r w:rsidRPr="00B27993">
        <w:rPr>
          <w:rFonts w:ascii="Sakkal Majalla" w:eastAsia="Times New Roman" w:hAnsi="Sakkal Majalla" w:cs="Sakkal Majalla"/>
          <w:sz w:val="22"/>
          <w:szCs w:val="22"/>
          <w:rtl/>
        </w:rPr>
        <w:t xml:space="preserve">- قانون رقم 18-04، </w:t>
      </w:r>
      <w:r>
        <w:rPr>
          <w:rFonts w:hint="cs"/>
          <w:sz w:val="22"/>
          <w:szCs w:val="22"/>
          <w:rtl/>
          <w:lang w:bidi="ar-DZ"/>
        </w:rPr>
        <w:t>المذكورسابقا</w:t>
      </w:r>
      <w:r w:rsidRPr="00B27993">
        <w:rPr>
          <w:rFonts w:ascii="Sakkal Majalla" w:eastAsia="Times New Roman" w:hAnsi="Sakkal Majalla" w:cs="Sakkal Majalla"/>
          <w:sz w:val="22"/>
          <w:szCs w:val="22"/>
          <w:rtl/>
        </w:rPr>
        <w:t>.</w:t>
      </w:r>
    </w:p>
  </w:footnote>
  <w:footnote w:id="676">
    <w:p w:rsidR="00E63404" w:rsidRPr="00B27993" w:rsidRDefault="00E63404" w:rsidP="003D5F9E">
      <w:pPr>
        <w:pStyle w:val="Paragraphedeliste1"/>
        <w:bidi/>
        <w:spacing w:before="0" w:beforeAutospacing="0" w:after="0" w:afterAutospacing="0"/>
        <w:ind w:left="-2"/>
        <w:rPr>
          <w:rFonts w:ascii="Sakkal Majalla" w:hAnsi="Sakkal Majalla" w:cs="Sakkal Majalla"/>
          <w:sz w:val="22"/>
          <w:szCs w:val="22"/>
        </w:rPr>
      </w:pPr>
      <w:r w:rsidRPr="00B27993">
        <w:rPr>
          <w:rStyle w:val="Appelnotedebasdep"/>
          <w:rFonts w:ascii="Sakkal Majalla" w:hAnsi="Sakkal Majalla" w:cs="Sakkal Majalla"/>
          <w:sz w:val="22"/>
          <w:szCs w:val="22"/>
        </w:rPr>
        <w:footnoteRef/>
      </w:r>
      <w:r w:rsidRPr="00B27993">
        <w:rPr>
          <w:rFonts w:ascii="Sakkal Majalla" w:eastAsia="Times New Roman" w:hAnsi="Sakkal Majalla" w:cs="Sakkal Majalla"/>
          <w:sz w:val="22"/>
          <w:szCs w:val="22"/>
          <w:rtl/>
        </w:rPr>
        <w:t xml:space="preserve">-قانون رقم 18-04، </w:t>
      </w:r>
      <w:r>
        <w:rPr>
          <w:rFonts w:hint="cs"/>
          <w:sz w:val="22"/>
          <w:szCs w:val="22"/>
          <w:rtl/>
          <w:lang w:bidi="ar-DZ"/>
        </w:rPr>
        <w:t>المذكورسابقا</w:t>
      </w:r>
      <w:r w:rsidRPr="00B27993">
        <w:rPr>
          <w:rFonts w:ascii="Sakkal Majalla" w:eastAsia="Times New Roman" w:hAnsi="Sakkal Majalla" w:cs="Sakkal Majalla"/>
          <w:sz w:val="22"/>
          <w:szCs w:val="22"/>
          <w:rtl/>
        </w:rPr>
        <w:t>.</w:t>
      </w:r>
    </w:p>
  </w:footnote>
  <w:footnote w:id="677">
    <w:p w:rsidR="00E63404" w:rsidRPr="00B27993" w:rsidRDefault="00E63404" w:rsidP="003D5F9E">
      <w:pPr>
        <w:pStyle w:val="Notedebasdepage"/>
        <w:bidi/>
        <w:rPr>
          <w:sz w:val="22"/>
          <w:szCs w:val="22"/>
          <w:rtl/>
          <w:lang w:bidi="ar-DZ"/>
        </w:rPr>
      </w:pPr>
      <w:r w:rsidRPr="00B27993">
        <w:rPr>
          <w:rStyle w:val="Appelnotedebasdep"/>
          <w:sz w:val="22"/>
          <w:szCs w:val="22"/>
        </w:rPr>
        <w:footnoteRef/>
      </w:r>
      <w:r w:rsidRPr="00B27993">
        <w:rPr>
          <w:rFonts w:hint="cs"/>
          <w:sz w:val="22"/>
          <w:szCs w:val="22"/>
          <w:rtl/>
          <w:lang w:bidi="ar-DZ"/>
        </w:rPr>
        <w:t>- ضريفي نادية ، لجلط فواز ، مرجع سابق ص 132</w:t>
      </w:r>
      <w:r>
        <w:rPr>
          <w:rFonts w:hint="cs"/>
          <w:sz w:val="22"/>
          <w:szCs w:val="22"/>
          <w:rtl/>
          <w:lang w:bidi="ar-DZ"/>
        </w:rPr>
        <w:t>.</w:t>
      </w:r>
    </w:p>
  </w:footnote>
  <w:footnote w:id="678">
    <w:p w:rsidR="00E63404" w:rsidRPr="006C0B1E" w:rsidRDefault="00E63404" w:rsidP="003D5F9E">
      <w:pPr>
        <w:pStyle w:val="Notedebasdepage"/>
        <w:bidi/>
        <w:rPr>
          <w:sz w:val="22"/>
          <w:szCs w:val="22"/>
          <w:rtl/>
          <w:lang w:bidi="ar-DZ"/>
        </w:rPr>
      </w:pPr>
      <w:r w:rsidRPr="00B27993">
        <w:rPr>
          <w:rStyle w:val="Appelnotedebasdep"/>
          <w:sz w:val="22"/>
          <w:szCs w:val="22"/>
        </w:rPr>
        <w:footnoteRef/>
      </w:r>
      <w:r w:rsidRPr="00B27993">
        <w:rPr>
          <w:rFonts w:hint="cs"/>
          <w:sz w:val="22"/>
          <w:szCs w:val="22"/>
          <w:rtl/>
        </w:rPr>
        <w:t xml:space="preserve">- لتفصيل أكثر أنظر المادة 20 من القانون 18-04، </w:t>
      </w:r>
      <w:r>
        <w:rPr>
          <w:rFonts w:hint="cs"/>
          <w:sz w:val="22"/>
          <w:szCs w:val="22"/>
          <w:rtl/>
          <w:lang w:bidi="ar-DZ"/>
        </w:rPr>
        <w:t>المذكورسابقا</w:t>
      </w:r>
      <w:r w:rsidRPr="00B27993">
        <w:rPr>
          <w:rFonts w:hint="cs"/>
          <w:sz w:val="22"/>
          <w:szCs w:val="22"/>
          <w:rtl/>
        </w:rPr>
        <w:t>.</w:t>
      </w:r>
    </w:p>
  </w:footnote>
  <w:footnote w:id="679">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rFonts w:hint="cs"/>
          <w:sz w:val="22"/>
          <w:szCs w:val="22"/>
          <w:rtl/>
          <w:lang w:bidi="ar-DZ"/>
        </w:rPr>
        <w:t xml:space="preserve">- </w:t>
      </w:r>
      <w:r w:rsidRPr="006C0B1E">
        <w:rPr>
          <w:rFonts w:hint="cs"/>
          <w:sz w:val="22"/>
          <w:szCs w:val="22"/>
          <w:rtl/>
        </w:rPr>
        <w:t xml:space="preserve">لتفصيل أكثر أنظر المادة 23 من القانون 18-04، </w:t>
      </w:r>
      <w:r>
        <w:rPr>
          <w:rFonts w:hint="cs"/>
          <w:sz w:val="22"/>
          <w:szCs w:val="22"/>
          <w:rtl/>
          <w:lang w:bidi="ar-DZ"/>
        </w:rPr>
        <w:t>المذكورسابقا</w:t>
      </w:r>
      <w:r w:rsidRPr="006C0B1E">
        <w:rPr>
          <w:rFonts w:hint="cs"/>
          <w:sz w:val="22"/>
          <w:szCs w:val="22"/>
          <w:rtl/>
        </w:rPr>
        <w:t>.</w:t>
      </w:r>
    </w:p>
  </w:footnote>
  <w:footnote w:id="680">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rFonts w:hint="cs"/>
          <w:sz w:val="22"/>
          <w:szCs w:val="22"/>
          <w:rtl/>
          <w:lang w:bidi="ar-DZ"/>
        </w:rPr>
        <w:t xml:space="preserve">- </w:t>
      </w:r>
      <w:r w:rsidRPr="006C0B1E">
        <w:rPr>
          <w:rFonts w:hint="cs"/>
          <w:sz w:val="22"/>
          <w:szCs w:val="22"/>
          <w:rtl/>
        </w:rPr>
        <w:t xml:space="preserve">لتفصيل أكثر أنظر المادة 21 من القانون 18-04، </w:t>
      </w:r>
      <w:r>
        <w:rPr>
          <w:rFonts w:hint="cs"/>
          <w:sz w:val="22"/>
          <w:szCs w:val="22"/>
          <w:rtl/>
          <w:lang w:bidi="ar-DZ"/>
        </w:rPr>
        <w:t>المذكورسابقا</w:t>
      </w:r>
      <w:r w:rsidRPr="006C0B1E">
        <w:rPr>
          <w:rFonts w:hint="cs"/>
          <w:sz w:val="22"/>
          <w:szCs w:val="22"/>
          <w:rtl/>
        </w:rPr>
        <w:t>.</w:t>
      </w:r>
    </w:p>
  </w:footnote>
  <w:footnote w:id="681">
    <w:p w:rsidR="00E63404" w:rsidRPr="006C0B1E" w:rsidRDefault="00E63404" w:rsidP="003D5F9E">
      <w:pPr>
        <w:pStyle w:val="Notedebasdepage"/>
        <w:bidi/>
        <w:rPr>
          <w:sz w:val="22"/>
          <w:szCs w:val="22"/>
          <w:rtl/>
          <w:lang w:bidi="ar-DZ"/>
        </w:rPr>
      </w:pPr>
      <w:r w:rsidRPr="006C0B1E">
        <w:rPr>
          <w:rStyle w:val="Appelnotedebasdep"/>
          <w:sz w:val="22"/>
          <w:szCs w:val="22"/>
        </w:rPr>
        <w:footnoteRef/>
      </w:r>
      <w:r w:rsidRPr="006C0B1E">
        <w:rPr>
          <w:rFonts w:hint="cs"/>
          <w:sz w:val="22"/>
          <w:szCs w:val="22"/>
          <w:rtl/>
          <w:lang w:bidi="ar-DZ"/>
        </w:rPr>
        <w:t xml:space="preserve">- </w:t>
      </w:r>
      <w:r w:rsidRPr="006C0B1E">
        <w:rPr>
          <w:rFonts w:hint="cs"/>
          <w:sz w:val="22"/>
          <w:szCs w:val="22"/>
          <w:rtl/>
        </w:rPr>
        <w:t xml:space="preserve">لتفصيل أكثر أنظر المادة 22 من القانون 18-04، </w:t>
      </w:r>
      <w:r>
        <w:rPr>
          <w:rFonts w:hint="cs"/>
          <w:sz w:val="22"/>
          <w:szCs w:val="22"/>
          <w:rtl/>
          <w:lang w:bidi="ar-DZ"/>
        </w:rPr>
        <w:t>المذكورسابقا</w:t>
      </w:r>
      <w:r w:rsidRPr="006C0B1E">
        <w:rPr>
          <w:rFonts w:hint="cs"/>
          <w:sz w:val="22"/>
          <w:szCs w:val="22"/>
          <w:rtl/>
        </w:rPr>
        <w:t>.</w:t>
      </w:r>
    </w:p>
  </w:footnote>
  <w:footnote w:id="682">
    <w:p w:rsidR="00E63404" w:rsidRPr="003D5F9E" w:rsidRDefault="00E63404" w:rsidP="003D5F9E">
      <w:pPr>
        <w:pStyle w:val="Notedebasdepage"/>
        <w:bidi/>
        <w:rPr>
          <w:sz w:val="22"/>
          <w:szCs w:val="22"/>
          <w:rtl/>
          <w:lang w:bidi="ar-DZ"/>
        </w:rPr>
      </w:pPr>
      <w:r w:rsidRPr="006C0B1E">
        <w:rPr>
          <w:rStyle w:val="Appelnotedebasdep"/>
        </w:rPr>
        <w:footnoteRef/>
      </w:r>
      <w:r w:rsidRPr="006C0B1E">
        <w:rPr>
          <w:rFonts w:hint="cs"/>
          <w:rtl/>
          <w:lang w:bidi="ar-DZ"/>
        </w:rPr>
        <w:t xml:space="preserve">- </w:t>
      </w:r>
      <w:r w:rsidRPr="006C0B1E">
        <w:rPr>
          <w:rFonts w:hint="cs"/>
          <w:sz w:val="22"/>
          <w:szCs w:val="22"/>
          <w:rtl/>
          <w:lang w:bidi="ar-DZ"/>
        </w:rPr>
        <w:t>ضريفي نادية ، لجلط فواز ، مرجع سابق ص 133</w:t>
      </w:r>
      <w:r>
        <w:rPr>
          <w:rFonts w:hint="cs"/>
          <w:sz w:val="22"/>
          <w:szCs w:val="22"/>
          <w:rtl/>
          <w:lang w:bidi="ar-DZ"/>
        </w:rPr>
        <w:t>.</w:t>
      </w:r>
    </w:p>
  </w:footnote>
  <w:footnote w:id="683">
    <w:p w:rsidR="00E63404" w:rsidRPr="003D5F9E" w:rsidRDefault="00E63404" w:rsidP="003D5F9E">
      <w:pPr>
        <w:pStyle w:val="Notedebasdepage"/>
        <w:bidi/>
        <w:rPr>
          <w:sz w:val="22"/>
          <w:szCs w:val="22"/>
          <w:rtl/>
          <w:lang w:bidi="ar-DZ"/>
        </w:rPr>
      </w:pPr>
      <w:r w:rsidRPr="003D5F9E">
        <w:rPr>
          <w:rStyle w:val="Appelnotedebasdep"/>
          <w:sz w:val="22"/>
          <w:szCs w:val="22"/>
        </w:rPr>
        <w:footnoteRef/>
      </w:r>
      <w:r w:rsidRPr="003D5F9E">
        <w:rPr>
          <w:rFonts w:hint="cs"/>
          <w:sz w:val="22"/>
          <w:szCs w:val="22"/>
          <w:rtl/>
        </w:rPr>
        <w:t xml:space="preserve">- لتفصيل أكثر انظر المادة 13 المطة الاولى من القانون 18-04 ، </w:t>
      </w:r>
      <w:r>
        <w:rPr>
          <w:rFonts w:hint="cs"/>
          <w:sz w:val="22"/>
          <w:szCs w:val="22"/>
          <w:rtl/>
          <w:lang w:bidi="ar-DZ"/>
        </w:rPr>
        <w:t>المذكورسابقا</w:t>
      </w:r>
    </w:p>
  </w:footnote>
  <w:footnote w:id="684">
    <w:p w:rsidR="00E63404" w:rsidRPr="006C0B1E" w:rsidRDefault="00E63404" w:rsidP="003D5F9E">
      <w:pPr>
        <w:pStyle w:val="Notedebasdepage"/>
        <w:bidi/>
        <w:rPr>
          <w:rtl/>
          <w:lang w:bidi="ar-DZ"/>
        </w:rPr>
      </w:pPr>
      <w:r w:rsidRPr="003D5F9E">
        <w:rPr>
          <w:rStyle w:val="Appelnotedebasdep"/>
          <w:sz w:val="22"/>
          <w:szCs w:val="22"/>
        </w:rPr>
        <w:footnoteRef/>
      </w:r>
      <w:r w:rsidRPr="003D5F9E">
        <w:rPr>
          <w:rFonts w:hint="cs"/>
          <w:sz w:val="22"/>
          <w:szCs w:val="22"/>
          <w:rtl/>
        </w:rPr>
        <w:t xml:space="preserve">- لتفصيل أكثر انظر المادة 13 المطة 9-14-19 من القانون 18-04 ، </w:t>
      </w:r>
      <w:r>
        <w:rPr>
          <w:rFonts w:hint="cs"/>
          <w:sz w:val="22"/>
          <w:szCs w:val="22"/>
          <w:rtl/>
          <w:lang w:bidi="ar-DZ"/>
        </w:rPr>
        <w:t>المذكورسابقا</w:t>
      </w:r>
    </w:p>
  </w:footnote>
  <w:footnote w:id="685">
    <w:p w:rsidR="00E63404" w:rsidRPr="003D5F9E" w:rsidRDefault="00E63404" w:rsidP="00B27993">
      <w:pPr>
        <w:pStyle w:val="Paragraphedeliste1"/>
        <w:bidi/>
        <w:spacing w:before="0" w:beforeAutospacing="0" w:after="0" w:afterAutospacing="0"/>
        <w:ind w:left="-2"/>
        <w:jc w:val="both"/>
        <w:rPr>
          <w:rFonts w:ascii="Sakkal Majalla" w:eastAsia="Times New Roman" w:hAnsi="Sakkal Majalla" w:cs="Sakkal Majalla"/>
          <w:sz w:val="22"/>
          <w:szCs w:val="22"/>
          <w:rtl/>
        </w:rPr>
      </w:pPr>
      <w:r w:rsidRPr="006C0B1E">
        <w:rPr>
          <w:rStyle w:val="Appelnotedebasdep"/>
          <w:rFonts w:ascii="Sakkal Majalla" w:hAnsi="Sakkal Majalla" w:cs="Sakkal Majalla"/>
        </w:rPr>
        <w:footnoteRef/>
      </w:r>
      <w:r w:rsidRPr="006C0B1E">
        <w:rPr>
          <w:rFonts w:ascii="Sakkal Majalla" w:eastAsia="Times New Roman" w:hAnsi="Sakkal Majalla" w:cs="Sakkal Majalla"/>
          <w:rtl/>
        </w:rPr>
        <w:t xml:space="preserve">- </w:t>
      </w:r>
      <w:proofErr w:type="gramStart"/>
      <w:r w:rsidRPr="003D5F9E">
        <w:rPr>
          <w:rFonts w:ascii="Sakkal Majalla" w:eastAsia="Times New Roman" w:hAnsi="Sakkal Majalla" w:cs="Sakkal Majalla"/>
          <w:sz w:val="22"/>
          <w:szCs w:val="22"/>
          <w:rtl/>
        </w:rPr>
        <w:t>تنص</w:t>
      </w:r>
      <w:proofErr w:type="gramEnd"/>
      <w:r w:rsidRPr="003D5F9E">
        <w:rPr>
          <w:rFonts w:ascii="Sakkal Majalla" w:eastAsia="Times New Roman" w:hAnsi="Sakkal Majalla" w:cs="Sakkal Majalla"/>
          <w:sz w:val="22"/>
          <w:szCs w:val="22"/>
          <w:rtl/>
        </w:rPr>
        <w:t xml:space="preserve"> المادة على أنه: " يجب على المتعاملين المستفيدين من رخصة أو ترخيص عام، أن يضعوا تحت تصرف سلطة ضبط المعلومات أو الوثائق التي تمكنها من التأكد من مدى احترام هؤلاء المتعاملين للالتزامات المفروضة عليهم بموجب النصوص التشريعية والتنظيمية.</w:t>
      </w:r>
    </w:p>
    <w:p w:rsidR="00E63404" w:rsidRPr="003D5F9E" w:rsidRDefault="00E63404" w:rsidP="003D5F9E">
      <w:pPr>
        <w:pStyle w:val="Paragraphedeliste1"/>
        <w:bidi/>
        <w:spacing w:before="0" w:beforeAutospacing="0" w:after="0" w:afterAutospacing="0"/>
        <w:ind w:left="-2"/>
        <w:jc w:val="both"/>
        <w:rPr>
          <w:rFonts w:ascii="Sakkal Majalla" w:eastAsia="Times New Roman" w:hAnsi="Sakkal Majalla" w:cs="Sakkal Majalla"/>
          <w:b/>
          <w:bCs/>
          <w:sz w:val="22"/>
          <w:szCs w:val="22"/>
        </w:rPr>
      </w:pPr>
      <w:r w:rsidRPr="003D5F9E">
        <w:rPr>
          <w:rFonts w:ascii="Sakkal Majalla" w:eastAsia="Times New Roman" w:hAnsi="Sakkal Majalla" w:cs="Sakkal Majalla"/>
          <w:sz w:val="22"/>
          <w:szCs w:val="22"/>
          <w:rtl/>
        </w:rPr>
        <w:t xml:space="preserve">تؤهل سلطة الضبط باجراء تحقيقات لدى نفس المتعاملين، بما في ذلك التحقيقات التي تتطلب تدخلات مباشرة أو توصيل تجهيزات خارجية بشبكاتهم الخاصة.". قانون رقم 18-04، </w:t>
      </w:r>
      <w:r>
        <w:rPr>
          <w:rFonts w:hint="cs"/>
          <w:sz w:val="22"/>
          <w:szCs w:val="22"/>
          <w:rtl/>
          <w:lang w:bidi="ar-DZ"/>
        </w:rPr>
        <w:t>المذكورسابقا</w:t>
      </w:r>
      <w:r w:rsidRPr="003D5F9E">
        <w:rPr>
          <w:rFonts w:ascii="Sakkal Majalla" w:eastAsia="Times New Roman" w:hAnsi="Sakkal Majalla" w:cs="Sakkal Majalla"/>
          <w:sz w:val="22"/>
          <w:szCs w:val="22"/>
          <w:rtl/>
        </w:rPr>
        <w:t xml:space="preserve">. </w:t>
      </w:r>
    </w:p>
  </w:footnote>
  <w:footnote w:id="686">
    <w:p w:rsidR="00E63404" w:rsidRPr="003D5F9E" w:rsidRDefault="00E63404" w:rsidP="00744AF7">
      <w:pPr>
        <w:pStyle w:val="Paragraphedeliste1"/>
        <w:bidi/>
        <w:spacing w:before="0" w:beforeAutospacing="0" w:after="0" w:afterAutospacing="0"/>
        <w:ind w:left="-2"/>
        <w:jc w:val="both"/>
        <w:rPr>
          <w:rFonts w:ascii="Sakkal Majalla" w:hAnsi="Sakkal Majalla" w:cs="Sakkal Majalla"/>
          <w:sz w:val="22"/>
          <w:szCs w:val="22"/>
        </w:rPr>
      </w:pPr>
      <w:r w:rsidRPr="003D5F9E">
        <w:rPr>
          <w:rStyle w:val="Appelnotedebasdep"/>
          <w:rFonts w:ascii="Sakkal Majalla" w:hAnsi="Sakkal Majalla" w:cs="Sakkal Majalla"/>
          <w:sz w:val="22"/>
          <w:szCs w:val="22"/>
        </w:rPr>
        <w:footnoteRef/>
      </w:r>
      <w:r w:rsidRPr="003D5F9E">
        <w:rPr>
          <w:rFonts w:ascii="Sakkal Majalla" w:eastAsia="Times New Roman" w:hAnsi="Sakkal Majalla" w:cs="Sakkal Majalla"/>
          <w:sz w:val="22"/>
          <w:szCs w:val="22"/>
          <w:rtl/>
        </w:rPr>
        <w:t xml:space="preserve">- مرسوم تنفيذي رقم 01-219، مؤرخ في 31 يوليو 2001، يتضمن الموافقة على رخصة لاقامة واستغلال شبكة عمومية للمواصلات اللاسلكية الخلوية من نوع </w:t>
      </w:r>
      <w:r w:rsidRPr="003D5F9E">
        <w:rPr>
          <w:rFonts w:ascii="Sakkal Majalla" w:eastAsia="Times New Roman" w:hAnsi="Sakkal Majalla" w:cs="Sakkal Majalla"/>
          <w:sz w:val="22"/>
          <w:szCs w:val="22"/>
          <w:lang w:val="fr-FR"/>
        </w:rPr>
        <w:t>GSM</w:t>
      </w:r>
      <w:r w:rsidRPr="003D5F9E">
        <w:rPr>
          <w:rFonts w:ascii="Sakkal Majalla" w:eastAsia="Times New Roman" w:hAnsi="Sakkal Majalla" w:cs="Sakkal Majalla"/>
          <w:sz w:val="22"/>
          <w:szCs w:val="22"/>
          <w:rtl/>
          <w:lang w:val="fr-FR"/>
        </w:rPr>
        <w:t xml:space="preserve"> ولتوفير خدمات المواصلات اللاسلكية للجمهور، ج ر عدد 43، صادر بتاريخ 5 غشت 2001.</w:t>
      </w:r>
    </w:p>
  </w:footnote>
  <w:footnote w:id="687">
    <w:p w:rsidR="00E63404" w:rsidRPr="009D7F89" w:rsidRDefault="00E63404" w:rsidP="00F52453">
      <w:pPr>
        <w:bidi/>
        <w:spacing w:after="0"/>
        <w:jc w:val="both"/>
        <w:rPr>
          <w:sz w:val="22"/>
          <w:szCs w:val="22"/>
          <w:rtl/>
          <w:lang w:bidi="ar-DZ"/>
        </w:rPr>
      </w:pPr>
      <w:r w:rsidRPr="003D5F9E">
        <w:rPr>
          <w:rStyle w:val="Appelnotedebasdep"/>
          <w:sz w:val="22"/>
          <w:szCs w:val="22"/>
        </w:rPr>
        <w:footnoteRef/>
      </w:r>
      <w:r w:rsidRPr="003D5F9E">
        <w:rPr>
          <w:rFonts w:hint="cs"/>
          <w:sz w:val="22"/>
          <w:szCs w:val="22"/>
          <w:rtl/>
          <w:lang w:bidi="ar-DZ"/>
        </w:rPr>
        <w:t xml:space="preserve">- أنظرالباب الثاني الفصل الأول من هذا البحث </w:t>
      </w:r>
      <w:r w:rsidRPr="003D5F9E">
        <w:rPr>
          <w:sz w:val="22"/>
          <w:szCs w:val="22"/>
          <w:rtl/>
          <w:lang w:bidi="ar-DZ"/>
        </w:rPr>
        <w:t>إعمال</w:t>
      </w:r>
      <w:r w:rsidRPr="003D5F9E">
        <w:rPr>
          <w:rFonts w:hint="cs"/>
          <w:sz w:val="22"/>
          <w:szCs w:val="22"/>
          <w:rtl/>
          <w:lang w:bidi="ar-DZ"/>
        </w:rPr>
        <w:t xml:space="preserve"> مبدأ</w:t>
      </w:r>
      <w:r w:rsidRPr="003D5F9E">
        <w:rPr>
          <w:sz w:val="22"/>
          <w:szCs w:val="22"/>
          <w:rtl/>
          <w:lang w:bidi="ar-DZ"/>
        </w:rPr>
        <w:t xml:space="preserve"> المنافسة </w:t>
      </w:r>
      <w:r w:rsidRPr="003D5F9E">
        <w:rPr>
          <w:rFonts w:hint="cs"/>
          <w:sz w:val="22"/>
          <w:szCs w:val="22"/>
          <w:rtl/>
          <w:lang w:bidi="ar-DZ"/>
        </w:rPr>
        <w:t>ل</w:t>
      </w:r>
      <w:r w:rsidRPr="003D5F9E">
        <w:rPr>
          <w:sz w:val="22"/>
          <w:szCs w:val="22"/>
          <w:rtl/>
          <w:lang w:bidi="ar-DZ"/>
        </w:rPr>
        <w:t>اختيار المفوض له في مجال الاتصالات الإلكترونية</w:t>
      </w:r>
      <w:r w:rsidRPr="003D5F9E">
        <w:rPr>
          <w:rFonts w:hint="cs"/>
          <w:sz w:val="22"/>
          <w:szCs w:val="22"/>
          <w:rtl/>
          <w:lang w:bidi="ar-DZ"/>
        </w:rPr>
        <w:t xml:space="preserve"> ص ص 139-145</w:t>
      </w:r>
      <w:r w:rsidRPr="009D7F89">
        <w:rPr>
          <w:rFonts w:hint="cs"/>
          <w:sz w:val="22"/>
          <w:szCs w:val="22"/>
          <w:rtl/>
          <w:lang w:bidi="ar-DZ"/>
        </w:rPr>
        <w:t>.</w:t>
      </w:r>
    </w:p>
  </w:footnote>
  <w:footnote w:id="68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الأمر 95-20 المؤرخ في 17-07-1995، المتعلق بمجلس </w:t>
      </w:r>
      <w:proofErr w:type="gramStart"/>
      <w:r w:rsidRPr="006C0B1E">
        <w:rPr>
          <w:sz w:val="22"/>
          <w:szCs w:val="22"/>
          <w:rtl/>
          <w:lang w:bidi="ar-DZ"/>
        </w:rPr>
        <w:t>المحاسبة ،</w:t>
      </w:r>
      <w:proofErr w:type="gramEnd"/>
      <w:r w:rsidRPr="006C0B1E">
        <w:rPr>
          <w:sz w:val="22"/>
          <w:szCs w:val="22"/>
          <w:rtl/>
          <w:lang w:bidi="ar-DZ"/>
        </w:rPr>
        <w:t xml:space="preserve"> ج ر عدد 39 الصادر بتاريخ 23-07-1995.</w:t>
      </w:r>
    </w:p>
  </w:footnote>
  <w:footnote w:id="68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أنظرالمادة 190 من</w:t>
      </w:r>
      <w:r>
        <w:rPr>
          <w:sz w:val="22"/>
          <w:szCs w:val="22"/>
          <w:rtl/>
          <w:lang w:bidi="ar-DZ"/>
        </w:rPr>
        <w:t xml:space="preserve"> دستور الجمهورية الجزائرية 1976</w:t>
      </w:r>
      <w:r>
        <w:rPr>
          <w:rFonts w:hint="cs"/>
          <w:sz w:val="22"/>
          <w:szCs w:val="22"/>
          <w:rtl/>
          <w:lang w:bidi="ar-DZ"/>
        </w:rPr>
        <w:t>،المذكورسابقا</w:t>
      </w:r>
    </w:p>
  </w:footnote>
  <w:footnote w:id="690">
    <w:p w:rsidR="00E63404" w:rsidRPr="006C0B1E" w:rsidRDefault="00E63404" w:rsidP="009D7F89">
      <w:pPr>
        <w:pStyle w:val="Notedebasdepage"/>
        <w:bidi/>
        <w:jc w:val="both"/>
        <w:rPr>
          <w:sz w:val="22"/>
          <w:szCs w:val="22"/>
          <w:rtl/>
          <w:lang w:bidi="ar-DZ"/>
        </w:rPr>
      </w:pPr>
      <w:r w:rsidRPr="006C0B1E">
        <w:rPr>
          <w:rStyle w:val="Appelnotedebasdep"/>
          <w:sz w:val="22"/>
          <w:szCs w:val="22"/>
        </w:rPr>
        <w:footnoteRef/>
      </w:r>
      <w:r>
        <w:rPr>
          <w:sz w:val="22"/>
          <w:szCs w:val="22"/>
          <w:rtl/>
          <w:lang w:bidi="ar-DZ"/>
        </w:rPr>
        <w:t>- حميدوش أسيا، ضياف ياسمينة</w:t>
      </w:r>
      <w:r w:rsidRPr="006C0B1E">
        <w:rPr>
          <w:sz w:val="22"/>
          <w:szCs w:val="22"/>
          <w:rtl/>
          <w:lang w:bidi="ar-DZ"/>
        </w:rPr>
        <w:t>، قراءة في جديد التعديل الدستوري 2020 حول مجلس المحاسبة، مداخلة ضمن فعاليات الملتقى الوطني الإفتراضي حول البناء المؤسساتي لدولة القانون في ظل التعديل الدستوري 2020، المنعقد بجامعة محمد بوضياف المسيلة كلية الحقوق والعلوم السياسية يوم 22 أفريل 2021 ص 4.</w:t>
      </w:r>
    </w:p>
  </w:footnote>
  <w:footnote w:id="691">
    <w:p w:rsidR="00E63404" w:rsidRPr="006C0B1E" w:rsidRDefault="00E63404" w:rsidP="00F52453">
      <w:pPr>
        <w:pStyle w:val="Notedebasdepage"/>
        <w:bidi/>
        <w:jc w:val="both"/>
        <w:rPr>
          <w:sz w:val="22"/>
          <w:szCs w:val="22"/>
          <w:rtl/>
          <w:lang w:bidi="ar-DZ"/>
        </w:rPr>
      </w:pPr>
      <w:r w:rsidRPr="006C0B1E">
        <w:rPr>
          <w:rStyle w:val="Appelnotedebasdep"/>
          <w:sz w:val="22"/>
          <w:szCs w:val="22"/>
        </w:rPr>
        <w:footnoteRef/>
      </w:r>
      <w:r>
        <w:rPr>
          <w:sz w:val="22"/>
          <w:szCs w:val="22"/>
          <w:rtl/>
          <w:lang w:bidi="ar-DZ"/>
        </w:rPr>
        <w:t>- لويزة نجا</w:t>
      </w:r>
      <w:r>
        <w:rPr>
          <w:rFonts w:hint="cs"/>
          <w:sz w:val="22"/>
          <w:szCs w:val="22"/>
          <w:rtl/>
          <w:lang w:bidi="ar-DZ"/>
        </w:rPr>
        <w:t>ر</w:t>
      </w:r>
      <w:r w:rsidRPr="006C0B1E">
        <w:rPr>
          <w:sz w:val="22"/>
          <w:szCs w:val="22"/>
          <w:rtl/>
          <w:lang w:bidi="ar-DZ"/>
        </w:rPr>
        <w:t>،التصدي المؤسساتي والجزائي لظاهرة الفساد في التشريع الجزائري، دراسة مقارنة، أطروحة لنيل شها</w:t>
      </w:r>
      <w:r>
        <w:rPr>
          <w:sz w:val="22"/>
          <w:szCs w:val="22"/>
          <w:rtl/>
          <w:lang w:bidi="ar-DZ"/>
        </w:rPr>
        <w:t>دة دكتوراه في القانون الجنائي و</w:t>
      </w:r>
      <w:r w:rsidRPr="006C0B1E">
        <w:rPr>
          <w:sz w:val="22"/>
          <w:szCs w:val="22"/>
          <w:rtl/>
          <w:lang w:bidi="ar-DZ"/>
        </w:rPr>
        <w:t xml:space="preserve">العلوم الجنائية، كلية الحقوق، جامعة منتوري قسنطينة، الجزائر 2013-2014. </w:t>
      </w:r>
    </w:p>
  </w:footnote>
  <w:footnote w:id="692">
    <w:p w:rsidR="00E63404" w:rsidRPr="006C0B1E" w:rsidRDefault="00E63404" w:rsidP="00744AF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بلجيلالي بلعيد، الحماية القانونية لقواعد المنافسة في الصفقات العمومية، النشر الجامعي الجديد تلمسان الجزائر 2019، ص 100.</w:t>
      </w:r>
    </w:p>
  </w:footnote>
  <w:footnote w:id="693">
    <w:p w:rsidR="00E63404" w:rsidRPr="006C0B1E" w:rsidRDefault="00E63404" w:rsidP="00744AF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يتكون مجلس المحاسبة من 8 غرف إختصاص وطني و غرف ذا إختصاص إقليمي ، و غرفة الإنظباط في مجال الميزانية المالية.</w:t>
      </w:r>
    </w:p>
  </w:footnote>
  <w:footnote w:id="694">
    <w:p w:rsidR="00E63404" w:rsidRPr="006C0B1E" w:rsidRDefault="00E63404" w:rsidP="00044A28">
      <w:pPr>
        <w:pStyle w:val="Notedebasdepage"/>
        <w:bidi/>
        <w:jc w:val="both"/>
        <w:rPr>
          <w:sz w:val="22"/>
          <w:szCs w:val="22"/>
          <w:rtl/>
          <w:lang w:bidi="ar-DZ"/>
        </w:rPr>
      </w:pPr>
      <w:r w:rsidRPr="006C0B1E">
        <w:rPr>
          <w:rStyle w:val="Appelnotedebasdep"/>
          <w:sz w:val="22"/>
          <w:szCs w:val="22"/>
        </w:rPr>
        <w:footnoteRef/>
      </w:r>
      <w:r w:rsidRPr="006C0B1E">
        <w:rPr>
          <w:sz w:val="22"/>
          <w:szCs w:val="22"/>
          <w:rtl/>
        </w:rPr>
        <w:t>- الأمر 95-20 ، المؤرخ في 17-07-1995 المتعلق بالمنافسة ،</w:t>
      </w:r>
      <w:r>
        <w:rPr>
          <w:rFonts w:hint="cs"/>
          <w:sz w:val="22"/>
          <w:szCs w:val="22"/>
          <w:rtl/>
          <w:lang w:bidi="ar-DZ"/>
        </w:rPr>
        <w:t>المذكورسابقا</w:t>
      </w:r>
      <w:r w:rsidRPr="006C0B1E">
        <w:rPr>
          <w:sz w:val="22"/>
          <w:szCs w:val="22"/>
          <w:rtl/>
        </w:rPr>
        <w:t>.</w:t>
      </w:r>
    </w:p>
  </w:footnote>
  <w:footnote w:id="695">
    <w:p w:rsidR="00E63404" w:rsidRPr="006C0B1E" w:rsidRDefault="00E63404" w:rsidP="00744AF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خرشي النوي، تسيير المشاريع في إطار تنظيم الصفقات العمومية، دار الخلدونية للنشر، الجزائر الطبعة 2011 ص 414. </w:t>
      </w:r>
    </w:p>
  </w:footnote>
  <w:footnote w:id="696">
    <w:p w:rsidR="00E63404" w:rsidRPr="006C0B1E" w:rsidRDefault="00E63404" w:rsidP="00744AF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شوقي يعيش، شبري عزيزة، دور مجلس المحاسبة في مكافحة الفساد المالي في التشريع الجزائري، مجلة الحقوق و الحر</w:t>
      </w:r>
      <w:r>
        <w:rPr>
          <w:sz w:val="22"/>
          <w:szCs w:val="22"/>
          <w:rtl/>
          <w:lang w:bidi="ar-DZ"/>
        </w:rPr>
        <w:t>يات، العدد الثاني كلية الحقوق و</w:t>
      </w:r>
      <w:r w:rsidRPr="006C0B1E">
        <w:rPr>
          <w:sz w:val="22"/>
          <w:szCs w:val="22"/>
          <w:rtl/>
          <w:lang w:bidi="ar-DZ"/>
        </w:rPr>
        <w:t xml:space="preserve">العلوم السياسية  جامعة محمد خيضر بسكرة الجزائر، 2016،ص 535. </w:t>
      </w:r>
    </w:p>
  </w:footnote>
  <w:footnote w:id="69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 ، مرجع سابق ص 220.</w:t>
      </w:r>
    </w:p>
  </w:footnote>
  <w:footnote w:id="698">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بلجيلالي بلعيد، مرجع سابق ، ص 102.</w:t>
      </w:r>
    </w:p>
  </w:footnote>
  <w:footnote w:id="699">
    <w:p w:rsidR="00E63404" w:rsidRPr="006C0B1E" w:rsidRDefault="00E63404" w:rsidP="00044A28">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شوقي يعيش، </w:t>
      </w:r>
      <w:proofErr w:type="gramStart"/>
      <w:r w:rsidRPr="006C0B1E">
        <w:rPr>
          <w:sz w:val="22"/>
          <w:szCs w:val="22"/>
          <w:rtl/>
          <w:lang w:bidi="ar-DZ"/>
        </w:rPr>
        <w:t>شبري</w:t>
      </w:r>
      <w:proofErr w:type="gramEnd"/>
      <w:r w:rsidRPr="006C0B1E">
        <w:rPr>
          <w:sz w:val="22"/>
          <w:szCs w:val="22"/>
          <w:rtl/>
          <w:lang w:bidi="ar-DZ"/>
        </w:rPr>
        <w:t xml:space="preserve"> عزيزة، مرجع </w:t>
      </w:r>
      <w:r>
        <w:rPr>
          <w:rFonts w:hint="cs"/>
          <w:sz w:val="22"/>
          <w:szCs w:val="22"/>
          <w:rtl/>
          <w:lang w:bidi="ar-DZ"/>
        </w:rPr>
        <w:t>نفسه</w:t>
      </w:r>
      <w:r w:rsidRPr="006C0B1E">
        <w:rPr>
          <w:sz w:val="22"/>
          <w:szCs w:val="22"/>
          <w:rtl/>
          <w:lang w:bidi="ar-DZ"/>
        </w:rPr>
        <w:t xml:space="preserve"> ص 536</w:t>
      </w:r>
    </w:p>
  </w:footnote>
  <w:footnote w:id="700">
    <w:p w:rsidR="00E63404" w:rsidRPr="006C0B1E" w:rsidRDefault="00E63404" w:rsidP="00746E5A">
      <w:pPr>
        <w:bidi/>
        <w:spacing w:after="0"/>
        <w:jc w:val="both"/>
        <w:rPr>
          <w:rtl/>
          <w:lang w:bidi="ar-DZ"/>
        </w:rPr>
      </w:pPr>
      <w:r w:rsidRPr="006C0B1E">
        <w:rPr>
          <w:rStyle w:val="Appelnotedebasdep"/>
        </w:rPr>
        <w:footnoteRef/>
      </w:r>
      <w:r w:rsidRPr="006C0B1E">
        <w:rPr>
          <w:rtl/>
          <w:lang w:bidi="ar-DZ"/>
        </w:rPr>
        <w:t xml:space="preserve">- </w:t>
      </w:r>
      <w:r w:rsidRPr="00744AF7">
        <w:rPr>
          <w:sz w:val="22"/>
          <w:szCs w:val="22"/>
          <w:rtl/>
          <w:lang w:bidi="ar-DZ"/>
        </w:rPr>
        <w:t>المرسوم رقم 80-53 ، المؤرخ 01 مارس 1980، المتضمن إحداث مفتشية عامة للمالية، ج ر عدد 10 بتاريخ 04 مارس 1980، المعدل و المتمم (الملغى).</w:t>
      </w:r>
    </w:p>
  </w:footnote>
  <w:footnote w:id="701">
    <w:p w:rsidR="00E63404" w:rsidRPr="006C0B1E" w:rsidRDefault="00E63404" w:rsidP="00D8404A">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الحاج على بدر الدين، جرائم الفساد و أليات مكافحته في التشريع الجزائري،اطروحة مقدمة لنيل شهادة دكتوراة في العلوم، تخصص قانون خاص، كلية الحقوق و العلوم السياسية، جامعة تلمسان الجزائر 2015-2016 ص 401 </w:t>
      </w:r>
    </w:p>
  </w:footnote>
  <w:footnote w:id="702">
    <w:p w:rsidR="00E63404" w:rsidRPr="006C0B1E" w:rsidRDefault="00E63404" w:rsidP="00D8404A">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المرسوم التنفيذي رقم 08-274 المؤرخ في 06-09-2008، المحدد لتنظيم المفتشيات الجهوية للمفتشية العامة و صلاحياتها و المفتشيات الموزعة على التراب الوطني على النحو التالي، الأغواط، تيزي وزو سيدي بلعباس، بلعباس، قسنطينة، ورقلة، تلمسان، سطيف، عنابة،مستغانم،وهران).</w:t>
      </w:r>
    </w:p>
  </w:footnote>
  <w:footnote w:id="703">
    <w:p w:rsidR="00E63404" w:rsidRPr="006C0B1E" w:rsidRDefault="00E63404" w:rsidP="00D8404A">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المرسوم التفيذي 92-78 المؤرخ في 22-02-1992، المحدد  لإختصاصات المفتشية العامة للمالية، ج ر عدد 15، سنة 1992.</w:t>
      </w:r>
    </w:p>
  </w:footnote>
  <w:footnote w:id="704">
    <w:p w:rsidR="00E63404" w:rsidRPr="006C0B1E" w:rsidRDefault="00E63404" w:rsidP="00044A28">
      <w:pPr>
        <w:pStyle w:val="Notedebasdepage"/>
        <w:bidi/>
        <w:jc w:val="both"/>
        <w:rPr>
          <w:sz w:val="22"/>
          <w:szCs w:val="22"/>
          <w:rtl/>
          <w:lang w:bidi="ar-DZ"/>
        </w:rPr>
      </w:pPr>
      <w:r w:rsidRPr="006C0B1E">
        <w:rPr>
          <w:rStyle w:val="Appelnotedebasdep"/>
          <w:sz w:val="22"/>
          <w:szCs w:val="22"/>
        </w:rPr>
        <w:footnoteRef/>
      </w:r>
      <w:r>
        <w:rPr>
          <w:sz w:val="22"/>
          <w:szCs w:val="22"/>
          <w:rtl/>
          <w:lang w:bidi="ar-DZ"/>
        </w:rPr>
        <w:t>- تياب نادية</w:t>
      </w:r>
      <w:r w:rsidRPr="006C0B1E">
        <w:rPr>
          <w:sz w:val="22"/>
          <w:szCs w:val="22"/>
          <w:rtl/>
          <w:lang w:bidi="ar-DZ"/>
        </w:rPr>
        <w:t>، آليات مواجهة الفساد في مجال الصفقات العمومية، رسالة لنيل شهادة دكتوراة مقدمة لنيل شهادة دكتوراة في العلوم، تخصص قانون ، كلية الحقوق و العلوم السياسية، جامعة تيزي وزو، الجزائر، 2013، ص 316.</w:t>
      </w:r>
    </w:p>
  </w:footnote>
  <w:footnote w:id="70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عكوش فتحي،.</w:t>
      </w:r>
      <w:proofErr w:type="gramStart"/>
      <w:r w:rsidRPr="006C0B1E">
        <w:rPr>
          <w:sz w:val="22"/>
          <w:szCs w:val="22"/>
          <w:rtl/>
          <w:lang w:bidi="ar-DZ"/>
        </w:rPr>
        <w:t>مرجع</w:t>
      </w:r>
      <w:proofErr w:type="gramEnd"/>
      <w:r w:rsidRPr="006C0B1E">
        <w:rPr>
          <w:sz w:val="22"/>
          <w:szCs w:val="22"/>
          <w:rtl/>
          <w:lang w:bidi="ar-DZ"/>
        </w:rPr>
        <w:t xml:space="preserve"> سابق، ص 222.</w:t>
      </w:r>
    </w:p>
  </w:footnote>
  <w:footnote w:id="706">
    <w:p w:rsidR="00E63404" w:rsidRPr="006C0B1E" w:rsidRDefault="00E63404" w:rsidP="00044A28">
      <w:pPr>
        <w:pStyle w:val="Notedebasdepage"/>
        <w:bidi/>
        <w:rPr>
          <w:sz w:val="22"/>
          <w:szCs w:val="22"/>
          <w:rtl/>
          <w:lang w:bidi="ar-DZ"/>
        </w:rPr>
      </w:pPr>
      <w:r w:rsidRPr="006C0B1E">
        <w:rPr>
          <w:rStyle w:val="Appelnotedebasdep"/>
        </w:rPr>
        <w:footnoteRef/>
      </w:r>
      <w:r w:rsidRPr="006C0B1E">
        <w:rPr>
          <w:rtl/>
          <w:lang w:bidi="ar-DZ"/>
        </w:rPr>
        <w:t xml:space="preserve">- </w:t>
      </w:r>
      <w:r w:rsidRPr="006C0B1E">
        <w:rPr>
          <w:sz w:val="22"/>
          <w:szCs w:val="22"/>
          <w:rtl/>
          <w:lang w:bidi="ar-DZ"/>
        </w:rPr>
        <w:t xml:space="preserve">عكوش فتحي، مرجع </w:t>
      </w:r>
      <w:r>
        <w:rPr>
          <w:rFonts w:hint="cs"/>
          <w:sz w:val="22"/>
          <w:szCs w:val="22"/>
          <w:rtl/>
          <w:lang w:bidi="ar-DZ"/>
        </w:rPr>
        <w:t>نفسه</w:t>
      </w:r>
      <w:r w:rsidRPr="006C0B1E">
        <w:rPr>
          <w:sz w:val="22"/>
          <w:szCs w:val="22"/>
          <w:rtl/>
          <w:lang w:bidi="ar-DZ"/>
        </w:rPr>
        <w:t xml:space="preserve"> ، ص 223.</w:t>
      </w:r>
    </w:p>
  </w:footnote>
  <w:footnote w:id="70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الحاج على بدر الدين، جرائم الفساد و آ</w:t>
      </w:r>
      <w:r>
        <w:rPr>
          <w:sz w:val="22"/>
          <w:szCs w:val="22"/>
          <w:rtl/>
          <w:lang w:bidi="ar-DZ"/>
        </w:rPr>
        <w:t>ليات مكافحتها في التشريع الجزائري</w:t>
      </w:r>
      <w:r w:rsidRPr="006C0B1E">
        <w:rPr>
          <w:sz w:val="22"/>
          <w:szCs w:val="22"/>
          <w:rtl/>
          <w:lang w:bidi="ar-DZ"/>
        </w:rPr>
        <w:t xml:space="preserve">، مرجع </w:t>
      </w:r>
      <w:proofErr w:type="gramStart"/>
      <w:r w:rsidRPr="006C0B1E">
        <w:rPr>
          <w:sz w:val="22"/>
          <w:szCs w:val="22"/>
          <w:rtl/>
          <w:lang w:bidi="ar-DZ"/>
        </w:rPr>
        <w:t>سابق ،</w:t>
      </w:r>
      <w:proofErr w:type="gramEnd"/>
      <w:r w:rsidRPr="006C0B1E">
        <w:rPr>
          <w:sz w:val="22"/>
          <w:szCs w:val="22"/>
          <w:rtl/>
          <w:lang w:bidi="ar-DZ"/>
        </w:rPr>
        <w:t xml:space="preserve"> ص 403-404.</w:t>
      </w:r>
    </w:p>
  </w:footnote>
  <w:footnote w:id="708">
    <w:p w:rsidR="00E63404" w:rsidRPr="006C0B1E" w:rsidRDefault="00E63404" w:rsidP="00044A28">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عكوش فتحي ، مرجع </w:t>
      </w:r>
      <w:r>
        <w:rPr>
          <w:rFonts w:hint="cs"/>
          <w:sz w:val="22"/>
          <w:szCs w:val="22"/>
          <w:rtl/>
          <w:lang w:bidi="ar-DZ"/>
        </w:rPr>
        <w:t>نفسه</w:t>
      </w:r>
      <w:r w:rsidRPr="006C0B1E">
        <w:rPr>
          <w:sz w:val="22"/>
          <w:szCs w:val="22"/>
          <w:rtl/>
          <w:lang w:bidi="ar-DZ"/>
        </w:rPr>
        <w:t xml:space="preserve"> ص 224.</w:t>
      </w:r>
    </w:p>
  </w:footnote>
  <w:footnote w:id="70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حاجة عبد العالي، الآليات القانونية لمكافحة الفساد الإداري في الجزائر، أطروحة لنيل شهادة دكتوراه علوم في الحقوق، تخصص قانون عام، كلية الحقوق و العلوم السياسية، جامعة محمد خيضر، بسكرة الجزائر،2012-2013، ص 541-542.</w:t>
      </w:r>
    </w:p>
  </w:footnote>
  <w:footnote w:id="710">
    <w:p w:rsidR="00E63404" w:rsidRPr="006C0B1E" w:rsidRDefault="00E63404" w:rsidP="00746E5A">
      <w:pPr>
        <w:pStyle w:val="Notedebasdepage"/>
        <w:bidi/>
        <w:rPr>
          <w:sz w:val="22"/>
          <w:szCs w:val="22"/>
          <w:rtl/>
          <w:lang w:bidi="ar-DZ"/>
        </w:rPr>
      </w:pPr>
      <w:r w:rsidRPr="006C0B1E">
        <w:rPr>
          <w:rStyle w:val="Appelnotedebasdep"/>
        </w:rPr>
        <w:footnoteRef/>
      </w:r>
      <w:r w:rsidRPr="006C0B1E">
        <w:rPr>
          <w:rtl/>
          <w:lang w:bidi="ar-DZ"/>
        </w:rPr>
        <w:t xml:space="preserve">-  </w:t>
      </w:r>
      <w:r w:rsidRPr="006C0B1E">
        <w:rPr>
          <w:sz w:val="22"/>
          <w:szCs w:val="22"/>
          <w:rtl/>
          <w:lang w:bidi="ar-DZ"/>
        </w:rPr>
        <w:t xml:space="preserve">ميلودي زين، القانون الإداري، مكتبة الرشاد للطباعة والنشر والتوزيع، الجزائر 2013، ص 115. </w:t>
      </w:r>
    </w:p>
  </w:footnote>
  <w:footnote w:id="711">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المواد </w:t>
      </w:r>
      <w:proofErr w:type="gramStart"/>
      <w:r w:rsidRPr="006C0B1E">
        <w:rPr>
          <w:sz w:val="22"/>
          <w:szCs w:val="22"/>
          <w:rtl/>
          <w:lang w:bidi="ar-DZ"/>
        </w:rPr>
        <w:t>من  59-</w:t>
      </w:r>
      <w:proofErr w:type="gramEnd"/>
      <w:r w:rsidRPr="006C0B1E">
        <w:rPr>
          <w:sz w:val="22"/>
          <w:szCs w:val="22"/>
          <w:rtl/>
          <w:lang w:bidi="ar-DZ"/>
        </w:rPr>
        <w:t xml:space="preserve"> 60 من القانون رقم 10-11 ، المتضمن قانون البلدية ، مرجع سابق.</w:t>
      </w:r>
    </w:p>
  </w:footnote>
  <w:footnote w:id="712">
    <w:p w:rsidR="00E63404" w:rsidRPr="006C0B1E" w:rsidRDefault="00E63404" w:rsidP="00AA7C76">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عمل المشرع الفرنسي في إطار قانون 02 مارس 1982، على التخفيف من الوصاية الادارية بإلغاء الطابع الإلزامي لدفاتر الشروط النموذجية بالنسبة للجماعات الإقليمية.</w:t>
      </w:r>
    </w:p>
  </w:footnote>
  <w:footnote w:id="713">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rPr>
        <w:t>- عكوش فتحي مرجع، سابق ص 201.</w:t>
      </w:r>
    </w:p>
  </w:footnote>
  <w:footnote w:id="714">
    <w:p w:rsidR="00E63404" w:rsidRPr="006C0B1E" w:rsidRDefault="00E63404" w:rsidP="00044A28">
      <w:pPr>
        <w:pStyle w:val="Notedebasdepage"/>
        <w:bidi/>
        <w:rPr>
          <w:sz w:val="22"/>
          <w:szCs w:val="22"/>
          <w:rtl/>
          <w:lang w:bidi="ar-DZ"/>
        </w:rPr>
      </w:pPr>
      <w:r w:rsidRPr="006C0B1E">
        <w:rPr>
          <w:rStyle w:val="Appelnotedebasdep"/>
          <w:sz w:val="22"/>
          <w:szCs w:val="22"/>
        </w:rPr>
        <w:footnoteRef/>
      </w:r>
      <w:r w:rsidRPr="006C0B1E">
        <w:rPr>
          <w:sz w:val="22"/>
          <w:szCs w:val="22"/>
          <w:rtl/>
          <w:lang w:bidi="ar-DZ"/>
        </w:rPr>
        <w:t>-  المادة 946 من القانون 08-09،. المتضمن قانون الإجراءات المدنية و الإدارية</w:t>
      </w:r>
      <w:r>
        <w:rPr>
          <w:rFonts w:hint="cs"/>
          <w:sz w:val="22"/>
          <w:szCs w:val="22"/>
          <w:rtl/>
          <w:lang w:bidi="ar-DZ"/>
        </w:rPr>
        <w:t>،المذكورسابقا</w:t>
      </w:r>
      <w:r w:rsidRPr="006C0B1E">
        <w:rPr>
          <w:sz w:val="22"/>
          <w:szCs w:val="22"/>
          <w:rtl/>
          <w:lang w:bidi="ar-DZ"/>
        </w:rPr>
        <w:t>.</w:t>
      </w:r>
    </w:p>
  </w:footnote>
  <w:footnote w:id="715">
    <w:p w:rsidR="00E63404" w:rsidRPr="006C0B1E" w:rsidRDefault="00E63404" w:rsidP="00044A28">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قانون  رقم 08-09 ، المتضمن قانون الاجراءات المدنية و الادارية، </w:t>
      </w:r>
      <w:r>
        <w:rPr>
          <w:rFonts w:hint="cs"/>
          <w:sz w:val="22"/>
          <w:szCs w:val="22"/>
          <w:rtl/>
          <w:lang w:bidi="ar-DZ"/>
        </w:rPr>
        <w:t>المذكورسابقا</w:t>
      </w:r>
    </w:p>
  </w:footnote>
  <w:footnote w:id="716">
    <w:p w:rsidR="00E63404" w:rsidRPr="006C0B1E" w:rsidRDefault="00E63404" w:rsidP="00044A28">
      <w:pPr>
        <w:pStyle w:val="Notedebasdepage"/>
        <w:bidi/>
        <w:rPr>
          <w:rtl/>
          <w:lang w:bidi="ar-DZ"/>
        </w:rPr>
      </w:pPr>
      <w:r w:rsidRPr="006C0B1E">
        <w:rPr>
          <w:rStyle w:val="Appelnotedebasdep"/>
          <w:sz w:val="22"/>
          <w:szCs w:val="22"/>
        </w:rPr>
        <w:footnoteRef/>
      </w:r>
      <w:r w:rsidRPr="006C0B1E">
        <w:rPr>
          <w:sz w:val="22"/>
          <w:szCs w:val="22"/>
          <w:rtl/>
          <w:lang w:bidi="ar-DZ"/>
        </w:rPr>
        <w:t xml:space="preserve">- مرسوم تنفيذي رقم 18-199 ، </w:t>
      </w:r>
      <w:r>
        <w:rPr>
          <w:rFonts w:hint="cs"/>
          <w:sz w:val="22"/>
          <w:szCs w:val="22"/>
          <w:rtl/>
          <w:lang w:bidi="ar-DZ"/>
        </w:rPr>
        <w:t>المذكورسابقا</w:t>
      </w:r>
      <w:r w:rsidRPr="006C0B1E">
        <w:rPr>
          <w:sz w:val="22"/>
          <w:szCs w:val="22"/>
          <w:rtl/>
          <w:lang w:bidi="ar-DZ"/>
        </w:rPr>
        <w:t>.</w:t>
      </w:r>
    </w:p>
  </w:footnote>
  <w:footnote w:id="717">
    <w:p w:rsidR="00E63404" w:rsidRPr="006C0B1E" w:rsidRDefault="00E63404" w:rsidP="00746E5A">
      <w:pPr>
        <w:pStyle w:val="Notedebasdepage"/>
        <w:bidi/>
        <w:rPr>
          <w:rtl/>
          <w:lang w:bidi="ar-DZ"/>
        </w:rPr>
      </w:pPr>
      <w:r w:rsidRPr="006C0B1E">
        <w:rPr>
          <w:rStyle w:val="Appelnotedebasdep"/>
        </w:rPr>
        <w:footnoteRef/>
      </w:r>
      <w:r w:rsidRPr="006C0B1E">
        <w:rPr>
          <w:rtl/>
          <w:lang w:bidi="ar-DZ"/>
        </w:rPr>
        <w:t xml:space="preserve">- </w:t>
      </w:r>
      <w:r w:rsidRPr="006C0B1E">
        <w:rPr>
          <w:sz w:val="22"/>
          <w:szCs w:val="22"/>
          <w:rtl/>
          <w:lang w:bidi="ar-DZ"/>
        </w:rPr>
        <w:t>عصام صبرينة ، المرجع السابق ص 159</w:t>
      </w:r>
      <w:r w:rsidRPr="006C0B1E">
        <w:rPr>
          <w:rtl/>
          <w:lang w:bidi="ar-DZ"/>
        </w:rPr>
        <w:t>.</w:t>
      </w:r>
    </w:p>
  </w:footnote>
  <w:footnote w:id="718">
    <w:p w:rsidR="00E63404" w:rsidRPr="00FA7377" w:rsidRDefault="00E63404" w:rsidP="00AA7C76">
      <w:pPr>
        <w:autoSpaceDE w:val="0"/>
        <w:autoSpaceDN w:val="0"/>
        <w:adjustRightInd w:val="0"/>
        <w:spacing w:after="0" w:line="240" w:lineRule="auto"/>
        <w:jc w:val="both"/>
        <w:rPr>
          <w:sz w:val="22"/>
          <w:szCs w:val="22"/>
          <w:rtl/>
          <w:lang w:bidi="ar-DZ"/>
        </w:rPr>
      </w:pPr>
      <w:r w:rsidRPr="006C0B1E">
        <w:rPr>
          <w:rStyle w:val="Appelnotedebasdep"/>
        </w:rPr>
        <w:footnoteRef/>
      </w:r>
      <w:r w:rsidRPr="00FA7377">
        <w:rPr>
          <w:sz w:val="22"/>
          <w:szCs w:val="22"/>
        </w:rPr>
        <w:t xml:space="preserve">VANDERMEERN Roland, Le référé </w:t>
      </w:r>
      <w:proofErr w:type="gramStart"/>
      <w:r w:rsidRPr="00FA7377">
        <w:rPr>
          <w:sz w:val="22"/>
          <w:szCs w:val="22"/>
        </w:rPr>
        <w:t>administrative</w:t>
      </w:r>
      <w:proofErr w:type="gramEnd"/>
      <w:r w:rsidRPr="00FA7377">
        <w:rPr>
          <w:sz w:val="22"/>
          <w:szCs w:val="22"/>
        </w:rPr>
        <w:t xml:space="preserve"> précontractuel, Actualité juridique dedroit administrative, numéro spécial, 1994P 91.</w:t>
      </w:r>
    </w:p>
  </w:footnote>
  <w:footnote w:id="719">
    <w:p w:rsidR="00E63404" w:rsidRPr="00AA7C76" w:rsidRDefault="00E63404" w:rsidP="009B2E64">
      <w:pPr>
        <w:autoSpaceDE w:val="0"/>
        <w:autoSpaceDN w:val="0"/>
        <w:adjustRightInd w:val="0"/>
        <w:spacing w:after="0" w:line="240" w:lineRule="auto"/>
        <w:jc w:val="left"/>
        <w:rPr>
          <w:sz w:val="28"/>
          <w:szCs w:val="28"/>
          <w:lang w:bidi="ar-DZ"/>
        </w:rPr>
      </w:pPr>
      <w:r w:rsidRPr="00FA7377">
        <w:rPr>
          <w:rStyle w:val="Appelnotedebasdep"/>
          <w:sz w:val="22"/>
          <w:szCs w:val="22"/>
        </w:rPr>
        <w:footnoteRef/>
      </w:r>
      <w:r w:rsidRPr="00FA7377">
        <w:rPr>
          <w:sz w:val="22"/>
          <w:szCs w:val="22"/>
        </w:rPr>
        <w:t>SHWARTZ Rémy, Le juge français des référés administratifs, Revue du conseil d’état</w:t>
      </w:r>
      <w:proofErr w:type="gramStart"/>
      <w:r w:rsidRPr="00FA7377">
        <w:rPr>
          <w:sz w:val="22"/>
          <w:szCs w:val="22"/>
        </w:rPr>
        <w:t>,numéro</w:t>
      </w:r>
      <w:proofErr w:type="gramEnd"/>
      <w:r w:rsidRPr="00FA7377">
        <w:rPr>
          <w:sz w:val="22"/>
          <w:szCs w:val="22"/>
        </w:rPr>
        <w:t xml:space="preserve"> 4, 2008, P 72</w:t>
      </w:r>
      <w:r w:rsidRPr="00FA7377">
        <w:rPr>
          <w:sz w:val="22"/>
          <w:szCs w:val="22"/>
          <w:lang w:bidi="ar-DZ"/>
        </w:rPr>
        <w:t>.</w:t>
      </w:r>
    </w:p>
  </w:footnote>
  <w:footnote w:id="720">
    <w:p w:rsidR="00E63404" w:rsidRPr="006C0B1E" w:rsidRDefault="00E63404" w:rsidP="00AA7C76">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تياب نادية ، تكريس مبدأ حرية المنافسة الية للوقاية من الفساد (الجزائر و المغرب نموذجا) مداخلة في إطار الملتقى</w:t>
      </w:r>
      <w:r>
        <w:rPr>
          <w:sz w:val="22"/>
          <w:szCs w:val="22"/>
          <w:rtl/>
          <w:lang w:bidi="ar-DZ"/>
        </w:rPr>
        <w:t xml:space="preserve"> الدولي الخامس عشر حول الفساد و</w:t>
      </w:r>
      <w:r w:rsidRPr="006C0B1E">
        <w:rPr>
          <w:sz w:val="22"/>
          <w:szCs w:val="22"/>
          <w:rtl/>
          <w:lang w:bidi="ar-DZ"/>
        </w:rPr>
        <w:t>أليات مكافحته في الدول المغاربية ، المنعقد يومي 13-14 أفريل 2015، قسم الحقوق كلية الحقوق و العلوم السياسية جامعة محمد خيضر بسكرة ص 62</w:t>
      </w:r>
      <w:r>
        <w:rPr>
          <w:rFonts w:hint="cs"/>
          <w:sz w:val="22"/>
          <w:szCs w:val="22"/>
          <w:rtl/>
          <w:lang w:bidi="ar-DZ"/>
        </w:rPr>
        <w:t>.</w:t>
      </w:r>
    </w:p>
  </w:footnote>
  <w:footnote w:id="721">
    <w:p w:rsidR="00E63404" w:rsidRPr="006C0B1E" w:rsidRDefault="00E63404" w:rsidP="00044A28">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رقم 08-09 المتضمن قانون الاجراءات المدنية و الإدارية ، </w:t>
      </w:r>
      <w:r>
        <w:rPr>
          <w:rFonts w:hint="cs"/>
          <w:sz w:val="22"/>
          <w:szCs w:val="22"/>
          <w:rtl/>
          <w:lang w:bidi="ar-DZ"/>
        </w:rPr>
        <w:t>المذكورسابقا.</w:t>
      </w:r>
    </w:p>
  </w:footnote>
  <w:footnote w:id="722">
    <w:p w:rsidR="00E63404" w:rsidRPr="006C0B1E" w:rsidRDefault="00E63404" w:rsidP="0069338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المادة 804 من القانون 08-09 المتضمن قان</w:t>
      </w:r>
      <w:r>
        <w:rPr>
          <w:sz w:val="22"/>
          <w:szCs w:val="22"/>
          <w:rtl/>
          <w:lang w:bidi="ar-DZ"/>
        </w:rPr>
        <w:t>ون الإجراءات المدنية و الإدارية</w:t>
      </w:r>
      <w:r w:rsidRPr="006C0B1E">
        <w:rPr>
          <w:sz w:val="22"/>
          <w:szCs w:val="22"/>
          <w:rtl/>
          <w:lang w:bidi="ar-DZ"/>
        </w:rPr>
        <w:t>،</w:t>
      </w:r>
      <w:r>
        <w:rPr>
          <w:rFonts w:hint="cs"/>
          <w:sz w:val="22"/>
          <w:szCs w:val="22"/>
          <w:rtl/>
          <w:lang w:bidi="ar-DZ"/>
        </w:rPr>
        <w:t>المذكورسابقا</w:t>
      </w:r>
      <w:r w:rsidRPr="006C0B1E">
        <w:rPr>
          <w:sz w:val="22"/>
          <w:szCs w:val="22"/>
          <w:rtl/>
          <w:lang w:bidi="ar-DZ"/>
        </w:rPr>
        <w:t>.</w:t>
      </w:r>
    </w:p>
  </w:footnote>
  <w:footnote w:id="723">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لتفصيل أكثر أنظر تياب نادية مرجع سابق ص 263.</w:t>
      </w:r>
    </w:p>
  </w:footnote>
  <w:footnote w:id="724">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عصام صبرينة ، المرجع السابق ص 160.</w:t>
      </w:r>
    </w:p>
  </w:footnote>
  <w:footnote w:id="725">
    <w:p w:rsidR="00E63404" w:rsidRPr="006C0B1E" w:rsidRDefault="00E63404" w:rsidP="00AA7C76">
      <w:pPr>
        <w:pStyle w:val="Notedebasdepage"/>
        <w:bidi/>
        <w:jc w:val="both"/>
        <w:rPr>
          <w:sz w:val="22"/>
          <w:szCs w:val="22"/>
          <w:rtl/>
          <w:lang w:bidi="ar-DZ"/>
        </w:rPr>
      </w:pPr>
      <w:r w:rsidRPr="006C0B1E">
        <w:rPr>
          <w:rStyle w:val="Appelnotedebasdep"/>
          <w:sz w:val="22"/>
          <w:szCs w:val="22"/>
        </w:rPr>
        <w:footnoteRef/>
      </w:r>
      <w:r w:rsidRPr="006C0B1E">
        <w:rPr>
          <w:sz w:val="22"/>
          <w:szCs w:val="22"/>
          <w:rtl/>
        </w:rPr>
        <w:t xml:space="preserve">- الإتفاق الأورومتوسطي لتأسيس شراكة بين الجمهورية الجزائرية الديمقراطية الشعبية من جهة والمجموعة الأوروبية و الدول الأعضاء فيها من جهة أخرى، الموقع بفلونسيا يوم 22 أفريل 2002،وكذا ملاحقه من 01إلى 6 و البروتوكولات من 01 إلى 07، و الوثيقة النهائية المرفقة ، المصادق عليها بموجب المرسوم الرئاسي 05-159، المؤرخ في 27-04-2002، ج ر عدد 31 صادر بتاريخ 30-04-2005. </w:t>
      </w:r>
    </w:p>
  </w:footnote>
  <w:footnote w:id="726">
    <w:p w:rsidR="00E63404" w:rsidRPr="006C0B1E" w:rsidRDefault="00E63404" w:rsidP="0069338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القانون 12-05، المتضمن قانون المياه، المعدل و المتمم، </w:t>
      </w:r>
      <w:r>
        <w:rPr>
          <w:rFonts w:hint="cs"/>
          <w:sz w:val="22"/>
          <w:szCs w:val="22"/>
          <w:rtl/>
          <w:lang w:bidi="ar-DZ"/>
        </w:rPr>
        <w:t>المذكورسابقا</w:t>
      </w:r>
    </w:p>
  </w:footnote>
  <w:footnote w:id="727">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عصام صبرينة ، مرجع سابق ص 164.</w:t>
      </w:r>
    </w:p>
  </w:footnote>
  <w:footnote w:id="728">
    <w:p w:rsidR="00E63404" w:rsidRPr="006C0B1E" w:rsidRDefault="00E63404" w:rsidP="0069338A">
      <w:pPr>
        <w:pStyle w:val="Notedebasdepage"/>
        <w:bidi/>
        <w:rPr>
          <w:sz w:val="22"/>
          <w:szCs w:val="22"/>
          <w:rtl/>
          <w:lang w:bidi="ar-DZ"/>
        </w:rPr>
      </w:pPr>
      <w:r w:rsidRPr="006C0B1E">
        <w:rPr>
          <w:rStyle w:val="Appelnotedebasdep"/>
          <w:sz w:val="22"/>
          <w:szCs w:val="22"/>
        </w:rPr>
        <w:footnoteRef/>
      </w:r>
      <w:r w:rsidRPr="006C0B1E">
        <w:rPr>
          <w:sz w:val="22"/>
          <w:szCs w:val="22"/>
          <w:rtl/>
          <w:lang w:bidi="ar-DZ"/>
        </w:rPr>
        <w:t>- أنظر المواد من 8 إلى 21 من المرسوم 18-199</w:t>
      </w:r>
      <w:r>
        <w:rPr>
          <w:rFonts w:hint="cs"/>
          <w:sz w:val="22"/>
          <w:szCs w:val="22"/>
          <w:rtl/>
          <w:lang w:bidi="ar-DZ"/>
        </w:rPr>
        <w:t>،المذكورسابقا</w:t>
      </w:r>
      <w:r w:rsidRPr="006C0B1E">
        <w:rPr>
          <w:sz w:val="22"/>
          <w:szCs w:val="22"/>
          <w:rtl/>
          <w:lang w:bidi="ar-DZ"/>
        </w:rPr>
        <w:t>.</w:t>
      </w:r>
    </w:p>
  </w:footnote>
  <w:footnote w:id="729">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نقلا عن بروك حليمة ، دور الطعن الإستعجال السابق للتعاقد في مكافحة الفساد في العقود و الصفقات</w:t>
      </w:r>
      <w:r>
        <w:rPr>
          <w:sz w:val="22"/>
          <w:szCs w:val="22"/>
          <w:rtl/>
          <w:lang w:bidi="ar-DZ"/>
        </w:rPr>
        <w:t xml:space="preserve"> العمومية ، مجلة الفكر،</w:t>
      </w:r>
      <w:r w:rsidRPr="006C0B1E">
        <w:rPr>
          <w:sz w:val="22"/>
          <w:szCs w:val="22"/>
          <w:rtl/>
          <w:lang w:bidi="ar-DZ"/>
        </w:rPr>
        <w:t xml:space="preserve"> كلية الحقوق جامعة خيضر محمد المجلد 9 العدد 11 ، 2020  ص ىص 282-283.</w:t>
      </w:r>
    </w:p>
  </w:footnote>
  <w:footnote w:id="730">
    <w:p w:rsidR="00E63404" w:rsidRPr="006C0B1E" w:rsidRDefault="00E63404" w:rsidP="000623AF">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براهيمي فضيلة، تأثير مبدأ المنافسة على حرية تعاقد الشخص المعنوي العام، المجلة الأكاديمية للبحث القانوني، كلية الحقوق و العلوم السياسية، جامعة عبد الرحمان ميرة، المجلد 8 العدد 3، 2018، ص ص 212-123</w:t>
      </w:r>
    </w:p>
  </w:footnote>
  <w:footnote w:id="731">
    <w:p w:rsidR="00E63404" w:rsidRPr="006C0B1E" w:rsidRDefault="00E63404" w:rsidP="00B0606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عدو عبد القادر، الجديد في قضاء الإستعجال، مجلة القانون و المجتمع كلية الحقوق جامعة أدرار العدد الأول، 2013، ص  101-103.  </w:t>
      </w:r>
    </w:p>
  </w:footnote>
  <w:footnote w:id="732">
    <w:p w:rsidR="00E63404" w:rsidRPr="006C0B1E" w:rsidRDefault="00E63404" w:rsidP="00B06067">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سي العربي عبد العزيز، صلاحية القضاء.في أمر الإدارة، مذكرة لنيل شهادة الماجيستير في القانون العام، فرع قانون المنازعات الإدارية، ك</w:t>
      </w:r>
      <w:r>
        <w:rPr>
          <w:sz w:val="22"/>
          <w:szCs w:val="22"/>
          <w:rtl/>
          <w:lang w:bidi="ar-DZ"/>
        </w:rPr>
        <w:t>لية الحقوق و</w:t>
      </w:r>
      <w:r w:rsidRPr="006C0B1E">
        <w:rPr>
          <w:sz w:val="22"/>
          <w:szCs w:val="22"/>
          <w:rtl/>
          <w:lang w:bidi="ar-DZ"/>
        </w:rPr>
        <w:t>العلوم السياسية، جامعة مولود معمري تيزي وزو 2017،ص 81.</w:t>
      </w:r>
    </w:p>
  </w:footnote>
  <w:footnote w:id="733">
    <w:p w:rsidR="00E63404" w:rsidRPr="006C0B1E" w:rsidRDefault="00E63404" w:rsidP="000623AF">
      <w:pPr>
        <w:pStyle w:val="Notedebasdepage"/>
        <w:bidi/>
        <w:jc w:val="both"/>
        <w:rPr>
          <w:sz w:val="22"/>
          <w:szCs w:val="22"/>
          <w:rtl/>
          <w:lang w:bidi="ar-DZ"/>
        </w:rPr>
      </w:pPr>
      <w:r w:rsidRPr="006C0B1E">
        <w:rPr>
          <w:rStyle w:val="Appelnotedebasdep"/>
          <w:sz w:val="22"/>
          <w:szCs w:val="22"/>
        </w:rPr>
        <w:footnoteRef/>
      </w:r>
      <w:r w:rsidRPr="006C0B1E">
        <w:rPr>
          <w:sz w:val="22"/>
          <w:szCs w:val="22"/>
          <w:rtl/>
          <w:lang w:bidi="ar-DZ"/>
        </w:rPr>
        <w:t xml:space="preserve">- براهيمي  فضيلة، </w:t>
      </w:r>
      <w:r>
        <w:rPr>
          <w:rFonts w:hint="cs"/>
          <w:sz w:val="22"/>
          <w:szCs w:val="22"/>
          <w:rtl/>
          <w:lang w:bidi="ar-DZ"/>
        </w:rPr>
        <w:t>ال</w:t>
      </w:r>
      <w:r w:rsidRPr="006C0B1E">
        <w:rPr>
          <w:sz w:val="22"/>
          <w:szCs w:val="22"/>
          <w:rtl/>
          <w:lang w:bidi="ar-DZ"/>
        </w:rPr>
        <w:t xml:space="preserve">مرجع </w:t>
      </w:r>
      <w:r>
        <w:rPr>
          <w:rFonts w:hint="cs"/>
          <w:sz w:val="22"/>
          <w:szCs w:val="22"/>
          <w:rtl/>
          <w:lang w:bidi="ar-DZ"/>
        </w:rPr>
        <w:t>تفسه</w:t>
      </w:r>
      <w:r w:rsidRPr="006C0B1E">
        <w:rPr>
          <w:sz w:val="22"/>
          <w:szCs w:val="22"/>
          <w:rtl/>
          <w:lang w:bidi="ar-DZ"/>
        </w:rPr>
        <w:t xml:space="preserve">  ص 121.</w:t>
      </w:r>
    </w:p>
  </w:footnote>
  <w:footnote w:id="734">
    <w:p w:rsidR="00E63404" w:rsidRPr="006C0B1E" w:rsidRDefault="00E63404" w:rsidP="00746E5A">
      <w:pPr>
        <w:pStyle w:val="Notedebasdepage"/>
        <w:bidi/>
        <w:rPr>
          <w:sz w:val="22"/>
          <w:szCs w:val="22"/>
          <w:lang w:bidi="ar-DZ"/>
        </w:rPr>
      </w:pPr>
      <w:r w:rsidRPr="006C0B1E">
        <w:rPr>
          <w:rStyle w:val="Appelnotedebasdep"/>
          <w:sz w:val="22"/>
          <w:szCs w:val="22"/>
        </w:rPr>
        <w:footnoteRef/>
      </w:r>
      <w:r w:rsidRPr="006C0B1E">
        <w:rPr>
          <w:sz w:val="22"/>
          <w:szCs w:val="22"/>
          <w:rtl/>
          <w:lang w:bidi="ar-DZ"/>
        </w:rPr>
        <w:t>- ب</w:t>
      </w:r>
      <w:r>
        <w:rPr>
          <w:sz w:val="22"/>
          <w:szCs w:val="22"/>
          <w:rtl/>
          <w:lang w:bidi="ar-DZ"/>
        </w:rPr>
        <w:t xml:space="preserve">راهيمي فضيلة ، </w:t>
      </w:r>
      <w:r>
        <w:rPr>
          <w:rFonts w:hint="cs"/>
          <w:sz w:val="22"/>
          <w:szCs w:val="22"/>
          <w:rtl/>
          <w:lang w:bidi="ar-DZ"/>
        </w:rPr>
        <w:t>ال</w:t>
      </w:r>
      <w:r>
        <w:rPr>
          <w:sz w:val="22"/>
          <w:szCs w:val="22"/>
          <w:rtl/>
          <w:lang w:bidi="ar-DZ"/>
        </w:rPr>
        <w:t xml:space="preserve">مرجع </w:t>
      </w:r>
      <w:r>
        <w:rPr>
          <w:rFonts w:hint="cs"/>
          <w:sz w:val="22"/>
          <w:szCs w:val="22"/>
          <w:rtl/>
          <w:lang w:bidi="ar-DZ"/>
        </w:rPr>
        <w:t xml:space="preserve">نفسه،ص </w:t>
      </w:r>
      <w:r>
        <w:rPr>
          <w:sz w:val="22"/>
          <w:szCs w:val="22"/>
          <w:lang w:bidi="ar-DZ"/>
        </w:rPr>
        <w:t>123 </w:t>
      </w:r>
      <w:r>
        <w:rPr>
          <w:rFonts w:hint="cs"/>
          <w:sz w:val="22"/>
          <w:szCs w:val="22"/>
          <w:rtl/>
          <w:lang w:bidi="ar-DZ"/>
        </w:rPr>
        <w:t>.</w:t>
      </w:r>
    </w:p>
  </w:footnote>
  <w:footnote w:id="735">
    <w:p w:rsidR="00E63404" w:rsidRPr="006C0B1E" w:rsidRDefault="00E63404" w:rsidP="00746E5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أنظر بروك </w:t>
      </w:r>
      <w:proofErr w:type="gramStart"/>
      <w:r w:rsidRPr="006C0B1E">
        <w:rPr>
          <w:sz w:val="22"/>
          <w:szCs w:val="22"/>
          <w:rtl/>
          <w:lang w:bidi="ar-DZ"/>
        </w:rPr>
        <w:t>حليمة ،</w:t>
      </w:r>
      <w:proofErr w:type="gramEnd"/>
      <w:r w:rsidRPr="006C0B1E">
        <w:rPr>
          <w:sz w:val="22"/>
          <w:szCs w:val="22"/>
          <w:rtl/>
          <w:lang w:bidi="ar-DZ"/>
        </w:rPr>
        <w:t xml:space="preserve"> مرجع سابق، ص 318.</w:t>
      </w:r>
    </w:p>
  </w:footnote>
  <w:footnote w:id="736">
    <w:p w:rsidR="00E63404" w:rsidRPr="006C0B1E" w:rsidRDefault="00E63404" w:rsidP="0069338A">
      <w:pPr>
        <w:pStyle w:val="Notedebasdepage"/>
        <w:bidi/>
        <w:rPr>
          <w:sz w:val="22"/>
          <w:szCs w:val="22"/>
          <w:rtl/>
          <w:lang w:bidi="ar-DZ"/>
        </w:rPr>
      </w:pPr>
      <w:r w:rsidRPr="006C0B1E">
        <w:rPr>
          <w:rStyle w:val="Appelnotedebasdep"/>
          <w:sz w:val="22"/>
          <w:szCs w:val="22"/>
        </w:rPr>
        <w:footnoteRef/>
      </w:r>
      <w:r w:rsidRPr="006C0B1E">
        <w:rPr>
          <w:sz w:val="22"/>
          <w:szCs w:val="22"/>
          <w:rtl/>
          <w:lang w:bidi="ar-DZ"/>
        </w:rPr>
        <w:t xml:space="preserve">- المادة 947 من القانون الإجراءات المدنية والادارية، </w:t>
      </w:r>
      <w:r>
        <w:rPr>
          <w:rFonts w:hint="cs"/>
          <w:sz w:val="22"/>
          <w:szCs w:val="22"/>
          <w:rtl/>
          <w:lang w:bidi="ar-DZ"/>
        </w:rPr>
        <w:t>المذكورسابقا.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524998" w:rsidRDefault="00E63404" w:rsidP="00273DF9">
    <w:pPr>
      <w:pStyle w:val="En-tte"/>
      <w:pBdr>
        <w:bottom w:val="thickThinSmallGap" w:sz="24" w:space="1" w:color="622423" w:themeColor="accent2" w:themeShade="7F"/>
      </w:pBdr>
      <w:jc w:val="center"/>
      <w:rPr>
        <w:rFonts w:eastAsiaTheme="majorEastAsia"/>
        <w:b/>
        <w:bCs/>
        <w:sz w:val="32"/>
        <w:szCs w:val="32"/>
        <w:lang w:bidi="ar-DZ"/>
      </w:rPr>
    </w:pPr>
    <w:proofErr w:type="gramStart"/>
    <w:r w:rsidRPr="00524998">
      <w:rPr>
        <w:rFonts w:eastAsiaTheme="majorEastAsia"/>
        <w:b/>
        <w:bCs/>
        <w:sz w:val="32"/>
        <w:szCs w:val="32"/>
        <w:rtl/>
      </w:rPr>
      <w:t>الفصل</w:t>
    </w:r>
    <w:proofErr w:type="gramEnd"/>
    <w:r w:rsidRPr="00524998">
      <w:rPr>
        <w:rFonts w:eastAsiaTheme="majorEastAsia"/>
        <w:b/>
        <w:bCs/>
        <w:sz w:val="32"/>
        <w:szCs w:val="32"/>
        <w:rtl/>
      </w:rPr>
      <w:t xml:space="preserve"> الثاني:</w:t>
    </w:r>
    <w:r>
      <w:rPr>
        <w:rFonts w:eastAsiaTheme="majorEastAsia" w:hint="cs"/>
        <w:b/>
        <w:bCs/>
        <w:sz w:val="32"/>
        <w:szCs w:val="32"/>
        <w:rtl/>
      </w:rPr>
      <w:t xml:space="preserve">ـــــــــــــــــــــــــــــــــــــــــــ </w:t>
    </w:r>
    <w:r w:rsidRPr="00524998">
      <w:rPr>
        <w:rFonts w:eastAsiaTheme="majorEastAsia"/>
        <w:b/>
        <w:bCs/>
        <w:sz w:val="32"/>
        <w:szCs w:val="32"/>
        <w:rtl/>
        <w:lang w:bidi="ar-DZ"/>
      </w:rPr>
      <w:t>توسيع تطبيق مبدأ المنافسة إلى عقود التفويض</w:t>
    </w:r>
  </w:p>
  <w:p w:rsidR="00E63404" w:rsidRPr="00273DF9" w:rsidRDefault="00E63404">
    <w:pPr>
      <w:pStyle w:val="En-tte"/>
      <w:rPr>
        <w:sz w:val="12"/>
        <w:szCs w:val="1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524998" w:rsidRDefault="00E63404" w:rsidP="00D20C00">
    <w:pPr>
      <w:pStyle w:val="En-tte"/>
      <w:pBdr>
        <w:bottom w:val="thickThinSmallGap" w:sz="24" w:space="1" w:color="622423" w:themeColor="accent2" w:themeShade="7F"/>
      </w:pBdr>
      <w:jc w:val="center"/>
      <w:rPr>
        <w:rFonts w:eastAsiaTheme="majorEastAsia"/>
        <w:b/>
        <w:bCs/>
        <w:sz w:val="32"/>
        <w:szCs w:val="32"/>
        <w:lang w:bidi="ar-DZ"/>
      </w:rPr>
    </w:pPr>
    <w:r>
      <w:rPr>
        <w:rFonts w:eastAsiaTheme="majorEastAsia" w:hint="cs"/>
        <w:b/>
        <w:bCs/>
        <w:sz w:val="32"/>
        <w:szCs w:val="32"/>
        <w:rtl/>
      </w:rPr>
      <w:t>ـــــــــــــــــــــــــــــــــــــــــــــ خلاصة الباب الأول ــــــــــــــــــــــــــــــــــــــــــــــــــــ</w:t>
    </w:r>
  </w:p>
  <w:p w:rsidR="00E63404" w:rsidRPr="00273DF9" w:rsidRDefault="00E63404">
    <w:pPr>
      <w:pStyle w:val="En-tte"/>
      <w:rPr>
        <w:sz w:val="12"/>
        <w:szCs w:val="1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273DF9">
    <w:pPr>
      <w:pStyle w:val="En-tte"/>
      <w:tabs>
        <w:tab w:val="clear" w:pos="4536"/>
        <w:tab w:val="clear" w:pos="9072"/>
        <w:tab w:val="right" w:pos="9406"/>
      </w:tabs>
      <w:bidi/>
      <w:jc w:val="left"/>
    </w:pPr>
    <w:r>
      <w:tab/>
    </w:r>
    <w:r>
      <w:tab/>
    </w:r>
    <w: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C618C8" w:rsidRDefault="00E63404" w:rsidP="00B9541C">
    <w:pPr>
      <w:pStyle w:val="En-tte"/>
      <w:pBdr>
        <w:bottom w:val="thickThinSmallGap" w:sz="24" w:space="1" w:color="622423" w:themeColor="accent2" w:themeShade="7F"/>
      </w:pBdr>
      <w:jc w:val="center"/>
      <w:rPr>
        <w:rFonts w:eastAsiaTheme="majorEastAsia"/>
        <w:b/>
        <w:bCs/>
        <w:sz w:val="32"/>
        <w:szCs w:val="32"/>
      </w:rPr>
    </w:pPr>
    <w:r w:rsidRPr="00C618C8">
      <w:rPr>
        <w:rFonts w:eastAsiaTheme="majorEastAsia"/>
        <w:b/>
        <w:bCs/>
        <w:sz w:val="32"/>
        <w:szCs w:val="32"/>
        <w:rtl/>
      </w:rPr>
      <w:t>الباب الثاني</w:t>
    </w:r>
    <w:r w:rsidRPr="00C618C8">
      <w:rPr>
        <w:rFonts w:eastAsiaTheme="majorEastAsia" w:hint="cs"/>
        <w:b/>
        <w:bCs/>
        <w:sz w:val="32"/>
        <w:szCs w:val="32"/>
        <w:rtl/>
      </w:rPr>
      <w:t>:ـــــــــــــــــ</w:t>
    </w:r>
    <w:r w:rsidRPr="00C618C8">
      <w:rPr>
        <w:rFonts w:eastAsiaTheme="majorEastAsia"/>
        <w:b/>
        <w:bCs/>
        <w:sz w:val="32"/>
        <w:szCs w:val="32"/>
        <w:rtl/>
      </w:rPr>
      <w:t xml:space="preserve">   تأرجح مبدأ المنافسة بين التطبيق والتقييد والإغفال في مرحلة الإبرام</w:t>
    </w:r>
  </w:p>
  <w:p w:rsidR="00E63404" w:rsidRPr="00C618C8" w:rsidRDefault="00E63404">
    <w:pPr>
      <w:pStyle w:val="En-tte"/>
      <w:rPr>
        <w:sz w:val="12"/>
        <w:szCs w:val="1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A13E7D" w:rsidRDefault="00E63404" w:rsidP="00E0766C">
    <w:pPr>
      <w:pStyle w:val="En-tte"/>
      <w:pBdr>
        <w:bottom w:val="thickThinSmallGap" w:sz="24" w:space="1" w:color="622423" w:themeColor="accent2" w:themeShade="7F"/>
      </w:pBdr>
      <w:jc w:val="center"/>
      <w:rPr>
        <w:rFonts w:eastAsiaTheme="majorEastAsia"/>
        <w:b/>
        <w:bCs/>
        <w:sz w:val="32"/>
        <w:szCs w:val="32"/>
        <w:rtl/>
        <w:lang w:bidi="ar-DZ"/>
      </w:rPr>
    </w:pPr>
    <w:r>
      <w:rPr>
        <w:rFonts w:eastAsiaTheme="majorEastAsia" w:hint="cs"/>
        <w:b/>
        <w:bCs/>
        <w:sz w:val="32"/>
        <w:szCs w:val="32"/>
        <w:rtl/>
      </w:rPr>
      <w:t>الفصل</w:t>
    </w:r>
    <w:r w:rsidRPr="00A13E7D">
      <w:rPr>
        <w:rFonts w:eastAsiaTheme="majorEastAsia"/>
        <w:b/>
        <w:bCs/>
        <w:sz w:val="32"/>
        <w:szCs w:val="32"/>
        <w:rtl/>
      </w:rPr>
      <w:t xml:space="preserve"> الأول:</w:t>
    </w:r>
    <w:r>
      <w:rPr>
        <w:rFonts w:eastAsiaTheme="majorEastAsia" w:hint="cs"/>
        <w:b/>
        <w:bCs/>
        <w:sz w:val="32"/>
        <w:szCs w:val="32"/>
        <w:rtl/>
      </w:rPr>
      <w:t>ــــــــــ ـ</w:t>
    </w:r>
    <w:r w:rsidRPr="00A13E7D">
      <w:rPr>
        <w:rFonts w:eastAsiaTheme="majorEastAsia"/>
        <w:b/>
        <w:bCs/>
        <w:sz w:val="32"/>
        <w:szCs w:val="32"/>
        <w:rtl/>
        <w:lang w:bidi="ar-DZ"/>
      </w:rPr>
      <w:t>تطبيق مبدأ المنافسة في مرحلة ابرام عقود التفويض خطوة هامة وتنظيم قاصر</w:t>
    </w:r>
  </w:p>
  <w:p w:rsidR="00E63404" w:rsidRPr="00C618C8" w:rsidRDefault="00E63404">
    <w:pPr>
      <w:pStyle w:val="En-tte"/>
      <w:rPr>
        <w:sz w:val="16"/>
        <w:szCs w:val="16"/>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8F3A0B" w:rsidRDefault="00E63404" w:rsidP="008F3A0B">
    <w:pPr>
      <w:pStyle w:val="En-tte"/>
      <w:pBdr>
        <w:bottom w:val="thickThinSmallGap" w:sz="24" w:space="1" w:color="622423" w:themeColor="accent2" w:themeShade="7F"/>
      </w:pBdr>
      <w:bidi/>
      <w:jc w:val="center"/>
      <w:rPr>
        <w:rFonts w:eastAsiaTheme="majorEastAsia"/>
        <w:b/>
        <w:bCs/>
        <w:sz w:val="32"/>
        <w:szCs w:val="32"/>
      </w:rPr>
    </w:pPr>
    <w:proofErr w:type="gramStart"/>
    <w:r>
      <w:rPr>
        <w:rFonts w:eastAsiaTheme="majorEastAsia" w:hint="cs"/>
        <w:b/>
        <w:bCs/>
        <w:sz w:val="32"/>
        <w:szCs w:val="32"/>
        <w:rtl/>
      </w:rPr>
      <w:t>الفصل</w:t>
    </w:r>
    <w:proofErr w:type="gramEnd"/>
    <w:r>
      <w:rPr>
        <w:rFonts w:eastAsiaTheme="majorEastAsia" w:hint="cs"/>
        <w:b/>
        <w:bCs/>
        <w:sz w:val="32"/>
        <w:szCs w:val="32"/>
        <w:rtl/>
      </w:rPr>
      <w:t xml:space="preserve"> الثاني:ــــ تعزيز مبدأ المنافسة في تقويض المرفق العام بآليات ومؤسسات رقابية</w:t>
    </w:r>
  </w:p>
  <w:p w:rsidR="00E63404" w:rsidRPr="00B06067" w:rsidRDefault="00E63404" w:rsidP="00F6489F">
    <w:pPr>
      <w:pStyle w:val="En-tte"/>
      <w:rPr>
        <w:sz w:val="12"/>
        <w:szCs w:val="12"/>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rsidP="00FD6BF0">
    <w:pPr>
      <w:pStyle w:val="En-tte"/>
      <w:pBdr>
        <w:bottom w:val="thickThinSmallGap" w:sz="24" w:space="1" w:color="622423" w:themeColor="accent2" w:themeShade="7F"/>
      </w:pBdr>
      <w:bidi/>
      <w:jc w:val="center"/>
      <w:rPr>
        <w:rFonts w:eastAsiaTheme="majorEastAsia"/>
        <w:b/>
        <w:bCs/>
        <w:sz w:val="32"/>
        <w:szCs w:val="32"/>
      </w:rPr>
    </w:pPr>
    <w:r>
      <w:rPr>
        <w:rFonts w:eastAsiaTheme="majorEastAsia" w:hint="cs"/>
        <w:b/>
        <w:bCs/>
        <w:sz w:val="32"/>
        <w:szCs w:val="32"/>
        <w:rtl/>
      </w:rPr>
      <w:t>ـــــــــــــــــــــــــــــــــــــــــــــــــ خلاصة الباب الثاني ـــــــــــــــــــــــــــــــــــــــــــــــــــــــــــ</w:t>
    </w:r>
  </w:p>
  <w:p w:rsidR="00E63404" w:rsidRPr="00B06067" w:rsidRDefault="00E63404" w:rsidP="00F6489F">
    <w:pPr>
      <w:pStyle w:val="En-tte"/>
      <w:rPr>
        <w:sz w:val="12"/>
        <w:szCs w:val="12"/>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391A02" w:rsidRDefault="00E63404" w:rsidP="00AC4284">
    <w:pPr>
      <w:pStyle w:val="En-tte"/>
      <w:pBdr>
        <w:bottom w:val="thickThinSmallGap" w:sz="24" w:space="1" w:color="622423" w:themeColor="accent2" w:themeShade="7F"/>
      </w:pBdr>
      <w:bidi/>
      <w:jc w:val="both"/>
      <w:rPr>
        <w:rFonts w:eastAsiaTheme="majorEastAsia"/>
        <w:sz w:val="32"/>
        <w:szCs w:val="32"/>
      </w:rPr>
    </w:pPr>
    <w:r w:rsidRPr="00AC4284">
      <w:rPr>
        <w:rFonts w:eastAsia="Times New Roman"/>
        <w:b/>
        <w:bCs/>
        <w:rtl/>
        <w:lang w:bidi="ar-DZ"/>
      </w:rPr>
      <w:t>خ</w:t>
    </w:r>
    <w:r>
      <w:rPr>
        <w:rFonts w:eastAsia="Times New Roman" w:hint="cs"/>
        <w:b/>
        <w:bCs/>
        <w:rtl/>
        <w:lang w:bidi="ar-DZ"/>
      </w:rPr>
      <w:t>ـــــ</w:t>
    </w:r>
    <w:r w:rsidRPr="00AC4284">
      <w:rPr>
        <w:rFonts w:eastAsia="Times New Roman"/>
        <w:b/>
        <w:bCs/>
        <w:rtl/>
        <w:lang w:bidi="ar-DZ"/>
      </w:rPr>
      <w:t>اتم</w:t>
    </w:r>
    <w:r>
      <w:rPr>
        <w:rFonts w:eastAsia="Times New Roman" w:hint="cs"/>
        <w:b/>
        <w:bCs/>
        <w:rtl/>
        <w:lang w:bidi="ar-DZ"/>
      </w:rPr>
      <w:t>ــــــ</w:t>
    </w:r>
    <w:r w:rsidRPr="00AC4284">
      <w:rPr>
        <w:rFonts w:eastAsia="Times New Roman"/>
        <w:b/>
        <w:bCs/>
        <w:rtl/>
        <w:lang w:bidi="ar-DZ"/>
      </w:rPr>
      <w:t>ة</w:t>
    </w:r>
    <w:r>
      <w:rPr>
        <w:rFonts w:eastAsiaTheme="majorEastAsia" w:hint="cs"/>
        <w:sz w:val="32"/>
        <w:szCs w:val="32"/>
        <w:rtl/>
      </w:rPr>
      <w:t xml:space="preserve"> ــــــــــــــــــــــــــــــــــــــــــــــــــــــــــــــــــــــــــــــــــــــــــــــــــــــــــــــــــــــ</w:t>
    </w:r>
  </w:p>
  <w:p w:rsidR="00E63404" w:rsidRPr="000262BF" w:rsidRDefault="00E63404" w:rsidP="00F6489F">
    <w:pPr>
      <w:pStyle w:val="En-tte"/>
      <w:rPr>
        <w:sz w:val="16"/>
        <w:szCs w:val="16"/>
        <w:lang w:bidi="ar-DZ"/>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607798" w:rsidRDefault="00E63404" w:rsidP="00FA7377">
    <w:pPr>
      <w:pStyle w:val="En-tte"/>
      <w:pBdr>
        <w:bottom w:val="thickThinSmallGap" w:sz="24" w:space="1" w:color="622423" w:themeColor="accent2" w:themeShade="7F"/>
      </w:pBdr>
      <w:bidi/>
      <w:jc w:val="center"/>
      <w:rPr>
        <w:rFonts w:eastAsiaTheme="majorEastAsia"/>
        <w:b/>
        <w:bCs/>
        <w:sz w:val="32"/>
        <w:szCs w:val="32"/>
      </w:rPr>
    </w:pPr>
    <w:r>
      <w:rPr>
        <w:rFonts w:eastAsiaTheme="majorEastAsia" w:hint="cs"/>
        <w:b/>
        <w:bCs/>
        <w:sz w:val="32"/>
        <w:szCs w:val="32"/>
        <w:rtl/>
      </w:rPr>
      <w:t xml:space="preserve">ــــــــــــــــــــــــــــــــــــــــــــ </w:t>
    </w:r>
    <w:r w:rsidRPr="00607798">
      <w:rPr>
        <w:rFonts w:eastAsiaTheme="majorEastAsia"/>
        <w:b/>
        <w:bCs/>
        <w:sz w:val="32"/>
        <w:szCs w:val="32"/>
        <w:rtl/>
      </w:rPr>
      <w:t xml:space="preserve">فهرس المحتويات </w:t>
    </w:r>
    <w:r>
      <w:rPr>
        <w:rFonts w:eastAsiaTheme="majorEastAsia" w:hint="cs"/>
        <w:b/>
        <w:bCs/>
        <w:sz w:val="32"/>
        <w:szCs w:val="32"/>
        <w:rtl/>
      </w:rPr>
      <w:t>ــــــــــــــــــــــــــــــــــــــــــــــــــــــــ</w:t>
    </w:r>
  </w:p>
  <w:p w:rsidR="00E63404" w:rsidRPr="00607798" w:rsidRDefault="00E63404" w:rsidP="00F6489F">
    <w:pPr>
      <w:pStyle w:val="En-tte"/>
      <w:rPr>
        <w:sz w:val="8"/>
        <w:szCs w:val="8"/>
        <w:lang w:bidi="ar-DZ"/>
      </w:rP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F6489F" w:rsidRDefault="00E63404" w:rsidP="00F6489F">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241701" w:rsidRDefault="00E63404" w:rsidP="00C836C6">
    <w:pPr>
      <w:pStyle w:val="En-tte"/>
      <w:pBdr>
        <w:bottom w:val="thickThinSmallGap" w:sz="24" w:space="1" w:color="622423" w:themeColor="accent2" w:themeShade="7F"/>
      </w:pBdr>
      <w:rPr>
        <w:rFonts w:eastAsiaTheme="majorEastAsia"/>
        <w:b/>
        <w:bCs/>
        <w:sz w:val="32"/>
        <w:szCs w:val="32"/>
      </w:rPr>
    </w:pPr>
    <w:r>
      <w:rPr>
        <w:rFonts w:eastAsiaTheme="majorEastAsia" w:hint="cs"/>
        <w:b/>
        <w:bCs/>
        <w:sz w:val="32"/>
        <w:szCs w:val="32"/>
        <w:rtl/>
      </w:rPr>
      <w:t>مقدمة: ــــــــــــــــــــــــــــــــــــــــــــــــــــــــــــــــــــــــــــــــــــــــــــــــــــــــــ</w:t>
    </w:r>
  </w:p>
  <w:p w:rsidR="00E63404" w:rsidRDefault="00E6340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C32397" w:rsidRDefault="00E63404" w:rsidP="00C32397">
    <w:pPr>
      <w:pStyle w:val="En-tte"/>
      <w:pBdr>
        <w:bottom w:val="thickThinSmallGap" w:sz="24" w:space="1" w:color="622423" w:themeColor="accent2" w:themeShade="7F"/>
      </w:pBdr>
      <w:rPr>
        <w:rFonts w:eastAsiaTheme="majorEastAsia"/>
        <w:b/>
        <w:bCs/>
        <w:sz w:val="32"/>
        <w:szCs w:val="32"/>
      </w:rPr>
    </w:pPr>
    <w:proofErr w:type="gramStart"/>
    <w:r w:rsidRPr="00C32397">
      <w:rPr>
        <w:rFonts w:eastAsiaTheme="majorEastAsia"/>
        <w:b/>
        <w:bCs/>
        <w:sz w:val="32"/>
        <w:szCs w:val="32"/>
        <w:rtl/>
      </w:rPr>
      <w:t>الباب</w:t>
    </w:r>
    <w:proofErr w:type="gramEnd"/>
    <w:r w:rsidRPr="00C32397">
      <w:rPr>
        <w:rFonts w:eastAsiaTheme="majorEastAsia"/>
        <w:b/>
        <w:bCs/>
        <w:sz w:val="32"/>
        <w:szCs w:val="32"/>
        <w:rtl/>
      </w:rPr>
      <w:t xml:space="preserve"> الأول: ـــــ</w:t>
    </w:r>
    <w:r>
      <w:rPr>
        <w:rFonts w:eastAsiaTheme="majorEastAsia" w:hint="cs"/>
        <w:b/>
        <w:bCs/>
        <w:sz w:val="32"/>
        <w:szCs w:val="32"/>
        <w:rtl/>
      </w:rPr>
      <w:t>ـــــــــــــــــــــــــ</w:t>
    </w:r>
    <w:r w:rsidRPr="00C32397">
      <w:rPr>
        <w:rFonts w:eastAsiaTheme="majorEastAsia"/>
        <w:b/>
        <w:bCs/>
        <w:sz w:val="32"/>
        <w:szCs w:val="32"/>
        <w:rtl/>
      </w:rPr>
      <w:t xml:space="preserve"> منطلقات أساسية لاستيعاب تطبيق مبدأ المنافسة في عقود تفويض المرفق العام</w:t>
    </w:r>
  </w:p>
  <w:p w:rsidR="00E63404" w:rsidRPr="00C32397" w:rsidRDefault="00E63404">
    <w:pPr>
      <w:pStyle w:val="En-tte"/>
      <w:rPr>
        <w:sz w:val="10"/>
        <w:szCs w:val="1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Default="00E63404">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404" w:rsidRPr="00241701" w:rsidRDefault="00E63404" w:rsidP="003D6B1A">
    <w:pPr>
      <w:pStyle w:val="En-tte"/>
      <w:pBdr>
        <w:bottom w:val="thickThinSmallGap" w:sz="24" w:space="1" w:color="622423" w:themeColor="accent2" w:themeShade="7F"/>
      </w:pBdr>
      <w:jc w:val="center"/>
      <w:rPr>
        <w:rFonts w:eastAsiaTheme="majorEastAsia"/>
        <w:b/>
        <w:bCs/>
        <w:sz w:val="32"/>
        <w:szCs w:val="32"/>
      </w:rPr>
    </w:pPr>
    <w:r>
      <w:rPr>
        <w:rFonts w:eastAsiaTheme="majorEastAsia" w:hint="cs"/>
        <w:b/>
        <w:bCs/>
        <w:sz w:val="32"/>
        <w:szCs w:val="32"/>
        <w:rtl/>
      </w:rPr>
      <w:t>الفصل</w:t>
    </w:r>
    <w:r w:rsidRPr="00241701">
      <w:rPr>
        <w:rFonts w:eastAsiaTheme="majorEastAsia"/>
        <w:b/>
        <w:bCs/>
        <w:sz w:val="32"/>
        <w:szCs w:val="32"/>
        <w:rtl/>
      </w:rPr>
      <w:t xml:space="preserve"> الأوَّل</w:t>
    </w:r>
    <w:r>
      <w:rPr>
        <w:rFonts w:eastAsiaTheme="majorEastAsia" w:hint="cs"/>
        <w:b/>
        <w:bCs/>
        <w:sz w:val="32"/>
        <w:szCs w:val="32"/>
        <w:rtl/>
      </w:rPr>
      <w:t>:</w:t>
    </w:r>
    <w:proofErr w:type="gramStart"/>
    <w:r>
      <w:rPr>
        <w:rFonts w:eastAsiaTheme="majorEastAsia" w:hint="cs"/>
        <w:b/>
        <w:bCs/>
        <w:sz w:val="32"/>
        <w:szCs w:val="32"/>
        <w:rtl/>
      </w:rPr>
      <w:t>ـــــــــــــــــــــــــ</w:t>
    </w:r>
    <w:r w:rsidRPr="00241701">
      <w:rPr>
        <w:rFonts w:eastAsiaTheme="majorEastAsia"/>
        <w:b/>
        <w:bCs/>
        <w:sz w:val="32"/>
        <w:szCs w:val="32"/>
        <w:rtl/>
      </w:rPr>
      <w:t xml:space="preserve">  مقتضيات</w:t>
    </w:r>
    <w:proofErr w:type="gramEnd"/>
    <w:r w:rsidRPr="00241701">
      <w:rPr>
        <w:rFonts w:eastAsiaTheme="majorEastAsia"/>
        <w:b/>
        <w:bCs/>
        <w:sz w:val="32"/>
        <w:szCs w:val="32"/>
        <w:rtl/>
      </w:rPr>
      <w:t xml:space="preserve"> تطبيق مبدأ المنافسة في عقود تفويض المرفق العام</w:t>
    </w:r>
  </w:p>
  <w:p w:rsidR="00E63404" w:rsidRPr="004375DB" w:rsidRDefault="00E63404">
    <w:pPr>
      <w:pStyle w:val="En-tte"/>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87331"/>
    <w:multiLevelType w:val="hybridMultilevel"/>
    <w:tmpl w:val="C1A8C462"/>
    <w:lvl w:ilvl="0" w:tplc="D00C0D04">
      <w:start w:val="1"/>
      <w:numFmt w:val="decimal"/>
      <w:lvlText w:val="%1-"/>
      <w:lvlJc w:val="left"/>
      <w:pPr>
        <w:ind w:left="525" w:hanging="360"/>
      </w:pPr>
      <w:rPr>
        <w:rFonts w:hint="default"/>
      </w:rPr>
    </w:lvl>
    <w:lvl w:ilvl="1" w:tplc="040C0019" w:tentative="1">
      <w:start w:val="1"/>
      <w:numFmt w:val="lowerLetter"/>
      <w:lvlText w:val="%2."/>
      <w:lvlJc w:val="left"/>
      <w:pPr>
        <w:ind w:left="1245" w:hanging="360"/>
      </w:pPr>
    </w:lvl>
    <w:lvl w:ilvl="2" w:tplc="040C001B" w:tentative="1">
      <w:start w:val="1"/>
      <w:numFmt w:val="lowerRoman"/>
      <w:lvlText w:val="%3."/>
      <w:lvlJc w:val="right"/>
      <w:pPr>
        <w:ind w:left="1965" w:hanging="180"/>
      </w:pPr>
    </w:lvl>
    <w:lvl w:ilvl="3" w:tplc="040C000F" w:tentative="1">
      <w:start w:val="1"/>
      <w:numFmt w:val="decimal"/>
      <w:lvlText w:val="%4."/>
      <w:lvlJc w:val="left"/>
      <w:pPr>
        <w:ind w:left="2685" w:hanging="360"/>
      </w:pPr>
    </w:lvl>
    <w:lvl w:ilvl="4" w:tplc="040C0019" w:tentative="1">
      <w:start w:val="1"/>
      <w:numFmt w:val="lowerLetter"/>
      <w:lvlText w:val="%5."/>
      <w:lvlJc w:val="left"/>
      <w:pPr>
        <w:ind w:left="3405" w:hanging="360"/>
      </w:pPr>
    </w:lvl>
    <w:lvl w:ilvl="5" w:tplc="040C001B" w:tentative="1">
      <w:start w:val="1"/>
      <w:numFmt w:val="lowerRoman"/>
      <w:lvlText w:val="%6."/>
      <w:lvlJc w:val="right"/>
      <w:pPr>
        <w:ind w:left="4125" w:hanging="180"/>
      </w:pPr>
    </w:lvl>
    <w:lvl w:ilvl="6" w:tplc="040C000F" w:tentative="1">
      <w:start w:val="1"/>
      <w:numFmt w:val="decimal"/>
      <w:lvlText w:val="%7."/>
      <w:lvlJc w:val="left"/>
      <w:pPr>
        <w:ind w:left="4845" w:hanging="360"/>
      </w:pPr>
    </w:lvl>
    <w:lvl w:ilvl="7" w:tplc="040C0019" w:tentative="1">
      <w:start w:val="1"/>
      <w:numFmt w:val="lowerLetter"/>
      <w:lvlText w:val="%8."/>
      <w:lvlJc w:val="left"/>
      <w:pPr>
        <w:ind w:left="5565" w:hanging="360"/>
      </w:pPr>
    </w:lvl>
    <w:lvl w:ilvl="8" w:tplc="040C001B" w:tentative="1">
      <w:start w:val="1"/>
      <w:numFmt w:val="lowerRoman"/>
      <w:lvlText w:val="%9."/>
      <w:lvlJc w:val="right"/>
      <w:pPr>
        <w:ind w:left="6285" w:hanging="180"/>
      </w:pPr>
    </w:lvl>
  </w:abstractNum>
  <w:abstractNum w:abstractNumId="1">
    <w:nsid w:val="02A63F16"/>
    <w:multiLevelType w:val="hybridMultilevel"/>
    <w:tmpl w:val="F2BE1248"/>
    <w:lvl w:ilvl="0" w:tplc="7180B5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FB094C"/>
    <w:multiLevelType w:val="multilevel"/>
    <w:tmpl w:val="D4E8488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3404EDB"/>
    <w:multiLevelType w:val="hybridMultilevel"/>
    <w:tmpl w:val="A376971C"/>
    <w:lvl w:ilvl="0" w:tplc="61543F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41011D1"/>
    <w:multiLevelType w:val="multilevel"/>
    <w:tmpl w:val="47922C7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4AF4FBB"/>
    <w:multiLevelType w:val="multilevel"/>
    <w:tmpl w:val="DB3892E2"/>
    <w:lvl w:ilvl="0">
      <w:start w:val="3"/>
      <w:numFmt w:val="decimal"/>
      <w:lvlText w:val="%1"/>
      <w:lvlJc w:val="left"/>
      <w:pPr>
        <w:ind w:left="468" w:hanging="468"/>
      </w:pPr>
      <w:rPr>
        <w:rFonts w:hint="default"/>
        <w:b/>
        <w:i/>
        <w:color w:val="C00000"/>
      </w:rPr>
    </w:lvl>
    <w:lvl w:ilvl="1">
      <w:start w:val="1"/>
      <w:numFmt w:val="decimal"/>
      <w:lvlText w:val="%1-%2"/>
      <w:lvlJc w:val="left"/>
      <w:pPr>
        <w:ind w:left="1080" w:hanging="720"/>
      </w:pPr>
      <w:rPr>
        <w:rFonts w:hint="default"/>
        <w:b/>
        <w:i/>
        <w:color w:val="C00000"/>
      </w:rPr>
    </w:lvl>
    <w:lvl w:ilvl="2">
      <w:start w:val="1"/>
      <w:numFmt w:val="decimal"/>
      <w:lvlText w:val="%1-%2.%3"/>
      <w:lvlJc w:val="left"/>
      <w:pPr>
        <w:ind w:left="1800" w:hanging="1080"/>
      </w:pPr>
      <w:rPr>
        <w:rFonts w:hint="default"/>
        <w:b/>
        <w:i/>
        <w:color w:val="C00000"/>
      </w:rPr>
    </w:lvl>
    <w:lvl w:ilvl="3">
      <w:start w:val="1"/>
      <w:numFmt w:val="decimal"/>
      <w:lvlText w:val="%1-%2.%3.%4"/>
      <w:lvlJc w:val="left"/>
      <w:pPr>
        <w:ind w:left="2160" w:hanging="1080"/>
      </w:pPr>
      <w:rPr>
        <w:rFonts w:hint="default"/>
        <w:b/>
        <w:i/>
        <w:color w:val="C00000"/>
      </w:rPr>
    </w:lvl>
    <w:lvl w:ilvl="4">
      <w:start w:val="1"/>
      <w:numFmt w:val="decimal"/>
      <w:lvlText w:val="%1-%2.%3.%4.%5"/>
      <w:lvlJc w:val="left"/>
      <w:pPr>
        <w:ind w:left="2880" w:hanging="1440"/>
      </w:pPr>
      <w:rPr>
        <w:rFonts w:hint="default"/>
        <w:b/>
        <w:i/>
        <w:color w:val="C00000"/>
      </w:rPr>
    </w:lvl>
    <w:lvl w:ilvl="5">
      <w:start w:val="1"/>
      <w:numFmt w:val="decimal"/>
      <w:lvlText w:val="%1-%2.%3.%4.%5.%6"/>
      <w:lvlJc w:val="left"/>
      <w:pPr>
        <w:ind w:left="3600" w:hanging="1800"/>
      </w:pPr>
      <w:rPr>
        <w:rFonts w:hint="default"/>
        <w:b/>
        <w:i/>
        <w:color w:val="C00000"/>
      </w:rPr>
    </w:lvl>
    <w:lvl w:ilvl="6">
      <w:start w:val="1"/>
      <w:numFmt w:val="decimal"/>
      <w:lvlText w:val="%1-%2.%3.%4.%5.%6.%7"/>
      <w:lvlJc w:val="left"/>
      <w:pPr>
        <w:ind w:left="3960" w:hanging="1800"/>
      </w:pPr>
      <w:rPr>
        <w:rFonts w:hint="default"/>
        <w:b/>
        <w:i/>
        <w:color w:val="C00000"/>
      </w:rPr>
    </w:lvl>
    <w:lvl w:ilvl="7">
      <w:start w:val="1"/>
      <w:numFmt w:val="decimal"/>
      <w:lvlText w:val="%1-%2.%3.%4.%5.%6.%7.%8"/>
      <w:lvlJc w:val="left"/>
      <w:pPr>
        <w:ind w:left="4680" w:hanging="2160"/>
      </w:pPr>
      <w:rPr>
        <w:rFonts w:hint="default"/>
        <w:b/>
        <w:i/>
        <w:color w:val="C00000"/>
      </w:rPr>
    </w:lvl>
    <w:lvl w:ilvl="8">
      <w:start w:val="1"/>
      <w:numFmt w:val="decimal"/>
      <w:lvlText w:val="%1-%2.%3.%4.%5.%6.%7.%8.%9"/>
      <w:lvlJc w:val="left"/>
      <w:pPr>
        <w:ind w:left="5400" w:hanging="2520"/>
      </w:pPr>
      <w:rPr>
        <w:rFonts w:hint="default"/>
        <w:b/>
        <w:i/>
        <w:color w:val="C00000"/>
      </w:rPr>
    </w:lvl>
  </w:abstractNum>
  <w:abstractNum w:abstractNumId="6">
    <w:nsid w:val="0596752E"/>
    <w:multiLevelType w:val="hybridMultilevel"/>
    <w:tmpl w:val="2292B1B2"/>
    <w:lvl w:ilvl="0" w:tplc="7354CB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5D44D6D"/>
    <w:multiLevelType w:val="hybridMultilevel"/>
    <w:tmpl w:val="4BA2EEE6"/>
    <w:lvl w:ilvl="0" w:tplc="8C66D1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6B914E7"/>
    <w:multiLevelType w:val="hybridMultilevel"/>
    <w:tmpl w:val="D83C0DDE"/>
    <w:lvl w:ilvl="0" w:tplc="B57CF2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71011A9"/>
    <w:multiLevelType w:val="hybridMultilevel"/>
    <w:tmpl w:val="485672DC"/>
    <w:lvl w:ilvl="0" w:tplc="84D663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8932D90"/>
    <w:multiLevelType w:val="hybridMultilevel"/>
    <w:tmpl w:val="533CAFE2"/>
    <w:lvl w:ilvl="0" w:tplc="1C3698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A1161A5"/>
    <w:multiLevelType w:val="hybridMultilevel"/>
    <w:tmpl w:val="99A2788E"/>
    <w:lvl w:ilvl="0" w:tplc="4EE4E7C8">
      <w:start w:val="1"/>
      <w:numFmt w:val="decimal"/>
      <w:lvlText w:val="%1-"/>
      <w:lvlJc w:val="left"/>
      <w:pPr>
        <w:ind w:left="720" w:hanging="360"/>
      </w:pPr>
      <w:rPr>
        <w:rFonts w:hint="default"/>
        <w:i/>
        <w:color w:val="C00000"/>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A800F38"/>
    <w:multiLevelType w:val="hybridMultilevel"/>
    <w:tmpl w:val="DCF2DB96"/>
    <w:lvl w:ilvl="0" w:tplc="ABC648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0A8C545D"/>
    <w:multiLevelType w:val="hybridMultilevel"/>
    <w:tmpl w:val="26AE3DC0"/>
    <w:lvl w:ilvl="0" w:tplc="434AE5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ABD1EB1"/>
    <w:multiLevelType w:val="hybridMultilevel"/>
    <w:tmpl w:val="567A19BA"/>
    <w:lvl w:ilvl="0" w:tplc="921CB5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AC96FC7"/>
    <w:multiLevelType w:val="multilevel"/>
    <w:tmpl w:val="EE722136"/>
    <w:lvl w:ilvl="0">
      <w:start w:val="1"/>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nsid w:val="0B7369CD"/>
    <w:multiLevelType w:val="hybridMultilevel"/>
    <w:tmpl w:val="C29433A0"/>
    <w:lvl w:ilvl="0" w:tplc="F9E2E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CDA27DF"/>
    <w:multiLevelType w:val="hybridMultilevel"/>
    <w:tmpl w:val="72303292"/>
    <w:lvl w:ilvl="0" w:tplc="7940F5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D423FCB"/>
    <w:multiLevelType w:val="hybridMultilevel"/>
    <w:tmpl w:val="EC6ECD60"/>
    <w:lvl w:ilvl="0" w:tplc="1E2A8404">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0E686B87"/>
    <w:multiLevelType w:val="multilevel"/>
    <w:tmpl w:val="B36A568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0EDA72D8"/>
    <w:multiLevelType w:val="hybridMultilevel"/>
    <w:tmpl w:val="3C4C9322"/>
    <w:lvl w:ilvl="0" w:tplc="69462D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0FB9526F"/>
    <w:multiLevelType w:val="multilevel"/>
    <w:tmpl w:val="7F926A42"/>
    <w:lvl w:ilvl="0">
      <w:start w:val="2"/>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11243395"/>
    <w:multiLevelType w:val="hybridMultilevel"/>
    <w:tmpl w:val="9C32D4BE"/>
    <w:lvl w:ilvl="0" w:tplc="A96E696A">
      <w:start w:val="1"/>
      <w:numFmt w:val="decimal"/>
      <w:lvlText w:val="%1-"/>
      <w:lvlJc w:val="left"/>
      <w:pPr>
        <w:ind w:left="720" w:hanging="360"/>
      </w:pPr>
      <w:rPr>
        <w:rFonts w:hint="default"/>
        <w:b w:val="0"/>
        <w:i w:val="0"/>
        <w:color w:val="auto"/>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4412541"/>
    <w:multiLevelType w:val="hybridMultilevel"/>
    <w:tmpl w:val="748EF554"/>
    <w:lvl w:ilvl="0" w:tplc="03C05C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6EC13FE"/>
    <w:multiLevelType w:val="hybridMultilevel"/>
    <w:tmpl w:val="27AEB906"/>
    <w:lvl w:ilvl="0" w:tplc="A894DA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174038F0"/>
    <w:multiLevelType w:val="hybridMultilevel"/>
    <w:tmpl w:val="D03E64FA"/>
    <w:lvl w:ilvl="0" w:tplc="3DD0D5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177174CA"/>
    <w:multiLevelType w:val="multilevel"/>
    <w:tmpl w:val="7C9285EE"/>
    <w:lvl w:ilvl="0">
      <w:start w:val="1"/>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17747CD7"/>
    <w:multiLevelType w:val="hybridMultilevel"/>
    <w:tmpl w:val="CEB80E44"/>
    <w:lvl w:ilvl="0" w:tplc="D60C01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17BB09FA"/>
    <w:multiLevelType w:val="hybridMultilevel"/>
    <w:tmpl w:val="0216536E"/>
    <w:lvl w:ilvl="0" w:tplc="8ECE114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1CD965E0"/>
    <w:multiLevelType w:val="hybridMultilevel"/>
    <w:tmpl w:val="0D8865F4"/>
    <w:lvl w:ilvl="0" w:tplc="C63C8A9C">
      <w:start w:val="1"/>
      <w:numFmt w:val="bullet"/>
      <w:lvlText w:val="-"/>
      <w:lvlJc w:val="left"/>
      <w:pPr>
        <w:ind w:left="720" w:hanging="360"/>
      </w:pPr>
      <w:rPr>
        <w:rFonts w:ascii="Sakkal Majalla" w:eastAsiaTheme="minorHAnsi" w:hAnsi="Sakkal Majalla" w:cs="Sakkal Majalla"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1D591C76"/>
    <w:multiLevelType w:val="hybridMultilevel"/>
    <w:tmpl w:val="F04C22A4"/>
    <w:lvl w:ilvl="0" w:tplc="A8A666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1ED50612"/>
    <w:multiLevelType w:val="hybridMultilevel"/>
    <w:tmpl w:val="8E5CE79A"/>
    <w:lvl w:ilvl="0" w:tplc="8F0AD4FE">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211A11DB"/>
    <w:multiLevelType w:val="hybridMultilevel"/>
    <w:tmpl w:val="49862DA4"/>
    <w:lvl w:ilvl="0" w:tplc="0BB8EC2E">
      <w:start w:val="3"/>
      <w:numFmt w:val="decimal"/>
      <w:lvlText w:val="%1-"/>
      <w:lvlJc w:val="left"/>
      <w:pPr>
        <w:ind w:left="144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21EC130F"/>
    <w:multiLevelType w:val="hybridMultilevel"/>
    <w:tmpl w:val="7F6A83FE"/>
    <w:lvl w:ilvl="0" w:tplc="7090CBDE">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22AE1EA5"/>
    <w:multiLevelType w:val="hybridMultilevel"/>
    <w:tmpl w:val="1682C8AE"/>
    <w:lvl w:ilvl="0" w:tplc="7AB014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22EA291D"/>
    <w:multiLevelType w:val="hybridMultilevel"/>
    <w:tmpl w:val="175ED9E6"/>
    <w:lvl w:ilvl="0" w:tplc="BE0C7C1E">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236F02C9"/>
    <w:multiLevelType w:val="hybridMultilevel"/>
    <w:tmpl w:val="03F05F22"/>
    <w:lvl w:ilvl="0" w:tplc="E19252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41624E6"/>
    <w:multiLevelType w:val="multilevel"/>
    <w:tmpl w:val="874CFC4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242136F1"/>
    <w:multiLevelType w:val="hybridMultilevel"/>
    <w:tmpl w:val="4CF02C40"/>
    <w:lvl w:ilvl="0" w:tplc="596278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244F2679"/>
    <w:multiLevelType w:val="hybridMultilevel"/>
    <w:tmpl w:val="0768A5BE"/>
    <w:lvl w:ilvl="0" w:tplc="B8D2C4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25170A1C"/>
    <w:multiLevelType w:val="hybridMultilevel"/>
    <w:tmpl w:val="B9963360"/>
    <w:lvl w:ilvl="0" w:tplc="74F08D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26176A90"/>
    <w:multiLevelType w:val="hybridMultilevel"/>
    <w:tmpl w:val="A9E2E650"/>
    <w:lvl w:ilvl="0" w:tplc="BC988F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275104E6"/>
    <w:multiLevelType w:val="hybridMultilevel"/>
    <w:tmpl w:val="CDDE3506"/>
    <w:lvl w:ilvl="0" w:tplc="8940C464">
      <w:start w:val="1"/>
      <w:numFmt w:val="arabicAlpha"/>
      <w:lvlText w:val="%1-"/>
      <w:lvlJc w:val="left"/>
      <w:pPr>
        <w:ind w:left="720" w:hanging="360"/>
      </w:pPr>
      <w:rPr>
        <w:rFonts w:ascii="Sakkal Majalla" w:eastAsiaTheme="minorEastAsia" w:hAnsi="Sakkal Majalla" w:cs="Sakkal Majalla"/>
        <w:b/>
        <w:bCs/>
        <w:i/>
        <w:iCs/>
      </w:rPr>
    </w:lvl>
    <w:lvl w:ilvl="1" w:tplc="29D8A3E2">
      <w:start w:val="1"/>
      <w:numFmt w:val="decimal"/>
      <w:lvlText w:val="%2-"/>
      <w:lvlJc w:val="left"/>
      <w:pPr>
        <w:ind w:left="1440" w:hanging="360"/>
      </w:pPr>
      <w:rPr>
        <w:rFonts w:hint="default"/>
        <w:b w:val="0"/>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28E46278"/>
    <w:multiLevelType w:val="hybridMultilevel"/>
    <w:tmpl w:val="E4A2C8C4"/>
    <w:lvl w:ilvl="0" w:tplc="E61C7AEC">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29A7238E"/>
    <w:multiLevelType w:val="hybridMultilevel"/>
    <w:tmpl w:val="641AB682"/>
    <w:lvl w:ilvl="0" w:tplc="DA44DC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29E14B78"/>
    <w:multiLevelType w:val="hybridMultilevel"/>
    <w:tmpl w:val="126C1B8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2BE0591A"/>
    <w:multiLevelType w:val="hybridMultilevel"/>
    <w:tmpl w:val="458090A0"/>
    <w:lvl w:ilvl="0" w:tplc="8020B402">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2CBA116D"/>
    <w:multiLevelType w:val="hybridMultilevel"/>
    <w:tmpl w:val="7616A3DE"/>
    <w:lvl w:ilvl="0" w:tplc="0CAC6F1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2D3E614E"/>
    <w:multiLevelType w:val="hybridMultilevel"/>
    <w:tmpl w:val="1F8C9B8A"/>
    <w:lvl w:ilvl="0" w:tplc="9A10E6B2">
      <w:start w:val="1"/>
      <w:numFmt w:val="decimal"/>
      <w:lvlText w:val="%1-"/>
      <w:lvlJc w:val="left"/>
      <w:pPr>
        <w:ind w:left="720" w:hanging="360"/>
      </w:pPr>
      <w:rPr>
        <w:rFonts w:ascii="Sakkal Majalla" w:eastAsiaTheme="minorEastAsia" w:hAnsi="Sakkal Majalla" w:cs="Sakkal Majall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2F2856AF"/>
    <w:multiLevelType w:val="hybridMultilevel"/>
    <w:tmpl w:val="BA585516"/>
    <w:lvl w:ilvl="0" w:tplc="A25E7BBA">
      <w:start w:val="1"/>
      <w:numFmt w:val="decimal"/>
      <w:lvlText w:val="%1-"/>
      <w:lvlJc w:val="left"/>
      <w:pPr>
        <w:ind w:left="720" w:hanging="360"/>
      </w:pPr>
      <w:rPr>
        <w:rFonts w:ascii="Sakkal Majalla" w:eastAsiaTheme="minorEastAsia" w:hAnsi="Sakkal Majalla" w:cs="Sakkal Majalla"/>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30392D44"/>
    <w:multiLevelType w:val="hybridMultilevel"/>
    <w:tmpl w:val="D7069C20"/>
    <w:lvl w:ilvl="0" w:tplc="9CBE9A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30AD224A"/>
    <w:multiLevelType w:val="hybridMultilevel"/>
    <w:tmpl w:val="21AC1FAE"/>
    <w:lvl w:ilvl="0" w:tplc="983E07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31E67F87"/>
    <w:multiLevelType w:val="hybridMultilevel"/>
    <w:tmpl w:val="7706C3E6"/>
    <w:lvl w:ilvl="0" w:tplc="69462D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26C0CA5"/>
    <w:multiLevelType w:val="hybridMultilevel"/>
    <w:tmpl w:val="9ABCBDD0"/>
    <w:lvl w:ilvl="0" w:tplc="2A8A36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33EF1CE2"/>
    <w:multiLevelType w:val="hybridMultilevel"/>
    <w:tmpl w:val="C1B616F2"/>
    <w:lvl w:ilvl="0" w:tplc="3BBC15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34403666"/>
    <w:multiLevelType w:val="hybridMultilevel"/>
    <w:tmpl w:val="B63EDC02"/>
    <w:lvl w:ilvl="0" w:tplc="09927952">
      <w:start w:val="1"/>
      <w:numFmt w:val="arabicAlpha"/>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34EC1240"/>
    <w:multiLevelType w:val="hybridMultilevel"/>
    <w:tmpl w:val="6D12B790"/>
    <w:lvl w:ilvl="0" w:tplc="C688F99E">
      <w:start w:val="1"/>
      <w:numFmt w:val="arabicAlpha"/>
      <w:lvlText w:val="%1-"/>
      <w:lvlJc w:val="left"/>
      <w:pPr>
        <w:ind w:left="1003" w:hanging="360"/>
      </w:pPr>
      <w:rPr>
        <w:rFonts w:hint="default"/>
        <w:b/>
        <w:color w:val="auto"/>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57">
    <w:nsid w:val="351A5F24"/>
    <w:multiLevelType w:val="hybridMultilevel"/>
    <w:tmpl w:val="AFACE8E0"/>
    <w:lvl w:ilvl="0" w:tplc="C694A9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351E01C7"/>
    <w:multiLevelType w:val="multilevel"/>
    <w:tmpl w:val="A548322A"/>
    <w:lvl w:ilvl="0">
      <w:start w:val="2"/>
      <w:numFmt w:val="decimal"/>
      <w:lvlText w:val="%1-"/>
      <w:lvlJc w:val="left"/>
      <w:pPr>
        <w:ind w:left="528" w:hanging="528"/>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7056" w:hanging="2520"/>
      </w:pPr>
      <w:rPr>
        <w:rFonts w:hint="default"/>
      </w:rPr>
    </w:lvl>
  </w:abstractNum>
  <w:abstractNum w:abstractNumId="59">
    <w:nsid w:val="35264238"/>
    <w:multiLevelType w:val="hybridMultilevel"/>
    <w:tmpl w:val="3878A6F4"/>
    <w:lvl w:ilvl="0" w:tplc="A2BC6FCA">
      <w:start w:val="10"/>
      <w:numFmt w:val="decimal"/>
      <w:lvlText w:val="%1"/>
      <w:lvlJc w:val="left"/>
      <w:pPr>
        <w:ind w:left="410" w:hanging="360"/>
      </w:pPr>
      <w:rPr>
        <w:rFonts w:hint="default"/>
      </w:rPr>
    </w:lvl>
    <w:lvl w:ilvl="1" w:tplc="040C0019" w:tentative="1">
      <w:start w:val="1"/>
      <w:numFmt w:val="lowerLetter"/>
      <w:lvlText w:val="%2."/>
      <w:lvlJc w:val="left"/>
      <w:pPr>
        <w:ind w:left="1130" w:hanging="360"/>
      </w:pPr>
    </w:lvl>
    <w:lvl w:ilvl="2" w:tplc="040C001B" w:tentative="1">
      <w:start w:val="1"/>
      <w:numFmt w:val="lowerRoman"/>
      <w:lvlText w:val="%3."/>
      <w:lvlJc w:val="right"/>
      <w:pPr>
        <w:ind w:left="1850" w:hanging="180"/>
      </w:pPr>
    </w:lvl>
    <w:lvl w:ilvl="3" w:tplc="040C000F" w:tentative="1">
      <w:start w:val="1"/>
      <w:numFmt w:val="decimal"/>
      <w:lvlText w:val="%4."/>
      <w:lvlJc w:val="left"/>
      <w:pPr>
        <w:ind w:left="2570" w:hanging="360"/>
      </w:pPr>
    </w:lvl>
    <w:lvl w:ilvl="4" w:tplc="040C0019" w:tentative="1">
      <w:start w:val="1"/>
      <w:numFmt w:val="lowerLetter"/>
      <w:lvlText w:val="%5."/>
      <w:lvlJc w:val="left"/>
      <w:pPr>
        <w:ind w:left="3290" w:hanging="360"/>
      </w:pPr>
    </w:lvl>
    <w:lvl w:ilvl="5" w:tplc="040C001B" w:tentative="1">
      <w:start w:val="1"/>
      <w:numFmt w:val="lowerRoman"/>
      <w:lvlText w:val="%6."/>
      <w:lvlJc w:val="right"/>
      <w:pPr>
        <w:ind w:left="4010" w:hanging="180"/>
      </w:pPr>
    </w:lvl>
    <w:lvl w:ilvl="6" w:tplc="040C000F" w:tentative="1">
      <w:start w:val="1"/>
      <w:numFmt w:val="decimal"/>
      <w:lvlText w:val="%7."/>
      <w:lvlJc w:val="left"/>
      <w:pPr>
        <w:ind w:left="4730" w:hanging="360"/>
      </w:pPr>
    </w:lvl>
    <w:lvl w:ilvl="7" w:tplc="040C0019" w:tentative="1">
      <w:start w:val="1"/>
      <w:numFmt w:val="lowerLetter"/>
      <w:lvlText w:val="%8."/>
      <w:lvlJc w:val="left"/>
      <w:pPr>
        <w:ind w:left="5450" w:hanging="360"/>
      </w:pPr>
    </w:lvl>
    <w:lvl w:ilvl="8" w:tplc="040C001B" w:tentative="1">
      <w:start w:val="1"/>
      <w:numFmt w:val="lowerRoman"/>
      <w:lvlText w:val="%9."/>
      <w:lvlJc w:val="right"/>
      <w:pPr>
        <w:ind w:left="6170" w:hanging="180"/>
      </w:pPr>
    </w:lvl>
  </w:abstractNum>
  <w:abstractNum w:abstractNumId="60">
    <w:nsid w:val="370E436B"/>
    <w:multiLevelType w:val="hybridMultilevel"/>
    <w:tmpl w:val="8324A2F6"/>
    <w:lvl w:ilvl="0" w:tplc="D7FEC45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1">
    <w:nsid w:val="378237DD"/>
    <w:multiLevelType w:val="multilevel"/>
    <w:tmpl w:val="8F423C1C"/>
    <w:lvl w:ilvl="0">
      <w:start w:val="1"/>
      <w:numFmt w:val="decimal"/>
      <w:lvlText w:val="%1-"/>
      <w:lvlJc w:val="left"/>
      <w:pPr>
        <w:ind w:left="564" w:hanging="56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62">
    <w:nsid w:val="38042708"/>
    <w:multiLevelType w:val="hybridMultilevel"/>
    <w:tmpl w:val="FD4ABC6E"/>
    <w:lvl w:ilvl="0" w:tplc="596016B4">
      <w:start w:val="1"/>
      <w:numFmt w:val="arabicAlpha"/>
      <w:lvlText w:val="%1-"/>
      <w:lvlJc w:val="left"/>
      <w:pPr>
        <w:ind w:left="720" w:hanging="360"/>
      </w:pPr>
      <w:rPr>
        <w:rFonts w:ascii="Sakkal Majalla" w:eastAsiaTheme="minorEastAsia" w:hAnsi="Sakkal Majalla" w:cs="Sakkal Majall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3820728C"/>
    <w:multiLevelType w:val="hybridMultilevel"/>
    <w:tmpl w:val="F6547F5E"/>
    <w:lvl w:ilvl="0" w:tplc="98D6BE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39250DDE"/>
    <w:multiLevelType w:val="hybridMultilevel"/>
    <w:tmpl w:val="07EC5596"/>
    <w:lvl w:ilvl="0" w:tplc="7680A0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392E5F8D"/>
    <w:multiLevelType w:val="hybridMultilevel"/>
    <w:tmpl w:val="D4844546"/>
    <w:lvl w:ilvl="0" w:tplc="6EE26314">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3B491933"/>
    <w:multiLevelType w:val="multilevel"/>
    <w:tmpl w:val="DE0AC6AA"/>
    <w:lvl w:ilvl="0">
      <w:start w:val="1"/>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7">
    <w:nsid w:val="3DD314E8"/>
    <w:multiLevelType w:val="hybridMultilevel"/>
    <w:tmpl w:val="9E5CBA78"/>
    <w:lvl w:ilvl="0" w:tplc="19B8EF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3E2730BF"/>
    <w:multiLevelType w:val="hybridMultilevel"/>
    <w:tmpl w:val="12DCD2EE"/>
    <w:lvl w:ilvl="0" w:tplc="76AACCFE">
      <w:start w:val="1"/>
      <w:numFmt w:val="decimal"/>
      <w:lvlText w:val="%1-"/>
      <w:lvlJc w:val="left"/>
      <w:pPr>
        <w:ind w:left="720" w:hanging="360"/>
      </w:pPr>
      <w:rPr>
        <w:rFonts w:ascii="Sakkal Majalla" w:eastAsia="Sakkal Majalla" w:hAnsi="Sakkal Majalla" w:cs="Sakkal Majall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3EFB594E"/>
    <w:multiLevelType w:val="hybridMultilevel"/>
    <w:tmpl w:val="C3C6F990"/>
    <w:lvl w:ilvl="0" w:tplc="9586D2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42311B59"/>
    <w:multiLevelType w:val="hybridMultilevel"/>
    <w:tmpl w:val="FD80CAFC"/>
    <w:lvl w:ilvl="0" w:tplc="90EA06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425F7651"/>
    <w:multiLevelType w:val="hybridMultilevel"/>
    <w:tmpl w:val="046629B2"/>
    <w:lvl w:ilvl="0" w:tplc="CCDC94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42AE417D"/>
    <w:multiLevelType w:val="hybridMultilevel"/>
    <w:tmpl w:val="3D740D2A"/>
    <w:lvl w:ilvl="0" w:tplc="9AB479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434D2244"/>
    <w:multiLevelType w:val="hybridMultilevel"/>
    <w:tmpl w:val="78C47BAA"/>
    <w:lvl w:ilvl="0" w:tplc="E91691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43D74D01"/>
    <w:multiLevelType w:val="hybridMultilevel"/>
    <w:tmpl w:val="B2D04734"/>
    <w:lvl w:ilvl="0" w:tplc="513CBA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43F846A9"/>
    <w:multiLevelType w:val="hybridMultilevel"/>
    <w:tmpl w:val="C08AE2CA"/>
    <w:lvl w:ilvl="0" w:tplc="69462D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474D0FF2"/>
    <w:multiLevelType w:val="hybridMultilevel"/>
    <w:tmpl w:val="43EAECEA"/>
    <w:lvl w:ilvl="0" w:tplc="B3D0B39E">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476374B5"/>
    <w:multiLevelType w:val="multilevel"/>
    <w:tmpl w:val="1438FE9E"/>
    <w:lvl w:ilvl="0">
      <w:start w:val="1"/>
      <w:numFmt w:val="decimal"/>
      <w:lvlText w:val="%1-"/>
      <w:lvlJc w:val="left"/>
      <w:pPr>
        <w:ind w:left="528" w:hanging="528"/>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78">
    <w:nsid w:val="489F335E"/>
    <w:multiLevelType w:val="multilevel"/>
    <w:tmpl w:val="9AA8B334"/>
    <w:lvl w:ilvl="0">
      <w:start w:val="1"/>
      <w:numFmt w:val="decimal"/>
      <w:lvlText w:val="%1-"/>
      <w:lvlJc w:val="left"/>
      <w:pPr>
        <w:ind w:left="576" w:hanging="57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9">
    <w:nsid w:val="49381EFC"/>
    <w:multiLevelType w:val="hybridMultilevel"/>
    <w:tmpl w:val="AFCE2404"/>
    <w:lvl w:ilvl="0" w:tplc="31863C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4A7C4D19"/>
    <w:multiLevelType w:val="hybridMultilevel"/>
    <w:tmpl w:val="FA68221E"/>
    <w:lvl w:ilvl="0" w:tplc="5B8EC1F2">
      <w:start w:val="1"/>
      <w:numFmt w:val="decimal"/>
      <w:lvlText w:val="%1-"/>
      <w:lvlJc w:val="left"/>
      <w:pPr>
        <w:ind w:left="567" w:hanging="360"/>
      </w:pPr>
      <w:rPr>
        <w:rFonts w:ascii="Sakkal Majalla" w:eastAsiaTheme="minorEastAsia" w:hAnsi="Sakkal Majalla" w:cs="Sakkal Majalla"/>
      </w:rPr>
    </w:lvl>
    <w:lvl w:ilvl="1" w:tplc="040C0019" w:tentative="1">
      <w:start w:val="1"/>
      <w:numFmt w:val="lowerLetter"/>
      <w:lvlText w:val="%2."/>
      <w:lvlJc w:val="left"/>
      <w:pPr>
        <w:ind w:left="1287" w:hanging="360"/>
      </w:pPr>
    </w:lvl>
    <w:lvl w:ilvl="2" w:tplc="040C001B" w:tentative="1">
      <w:start w:val="1"/>
      <w:numFmt w:val="lowerRoman"/>
      <w:lvlText w:val="%3."/>
      <w:lvlJc w:val="right"/>
      <w:pPr>
        <w:ind w:left="2007" w:hanging="180"/>
      </w:pPr>
    </w:lvl>
    <w:lvl w:ilvl="3" w:tplc="040C000F" w:tentative="1">
      <w:start w:val="1"/>
      <w:numFmt w:val="decimal"/>
      <w:lvlText w:val="%4."/>
      <w:lvlJc w:val="left"/>
      <w:pPr>
        <w:ind w:left="2727" w:hanging="360"/>
      </w:pPr>
    </w:lvl>
    <w:lvl w:ilvl="4" w:tplc="040C0019" w:tentative="1">
      <w:start w:val="1"/>
      <w:numFmt w:val="lowerLetter"/>
      <w:lvlText w:val="%5."/>
      <w:lvlJc w:val="left"/>
      <w:pPr>
        <w:ind w:left="3447" w:hanging="360"/>
      </w:pPr>
    </w:lvl>
    <w:lvl w:ilvl="5" w:tplc="040C001B" w:tentative="1">
      <w:start w:val="1"/>
      <w:numFmt w:val="lowerRoman"/>
      <w:lvlText w:val="%6."/>
      <w:lvlJc w:val="right"/>
      <w:pPr>
        <w:ind w:left="4167" w:hanging="180"/>
      </w:pPr>
    </w:lvl>
    <w:lvl w:ilvl="6" w:tplc="040C000F" w:tentative="1">
      <w:start w:val="1"/>
      <w:numFmt w:val="decimal"/>
      <w:lvlText w:val="%7."/>
      <w:lvlJc w:val="left"/>
      <w:pPr>
        <w:ind w:left="4887" w:hanging="360"/>
      </w:pPr>
    </w:lvl>
    <w:lvl w:ilvl="7" w:tplc="040C0019" w:tentative="1">
      <w:start w:val="1"/>
      <w:numFmt w:val="lowerLetter"/>
      <w:lvlText w:val="%8."/>
      <w:lvlJc w:val="left"/>
      <w:pPr>
        <w:ind w:left="5607" w:hanging="360"/>
      </w:pPr>
    </w:lvl>
    <w:lvl w:ilvl="8" w:tplc="040C001B" w:tentative="1">
      <w:start w:val="1"/>
      <w:numFmt w:val="lowerRoman"/>
      <w:lvlText w:val="%9."/>
      <w:lvlJc w:val="right"/>
      <w:pPr>
        <w:ind w:left="6327" w:hanging="180"/>
      </w:pPr>
    </w:lvl>
  </w:abstractNum>
  <w:abstractNum w:abstractNumId="81">
    <w:nsid w:val="4AF6733F"/>
    <w:multiLevelType w:val="hybridMultilevel"/>
    <w:tmpl w:val="260280A0"/>
    <w:lvl w:ilvl="0" w:tplc="B3AAFA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4F0E172E"/>
    <w:multiLevelType w:val="multilevel"/>
    <w:tmpl w:val="08D06DEE"/>
    <w:lvl w:ilvl="0">
      <w:start w:val="2"/>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3">
    <w:nsid w:val="4F2F0707"/>
    <w:multiLevelType w:val="multilevel"/>
    <w:tmpl w:val="712C21D6"/>
    <w:lvl w:ilvl="0">
      <w:start w:val="3"/>
      <w:numFmt w:val="decimal"/>
      <w:lvlText w:val="%1-"/>
      <w:lvlJc w:val="left"/>
      <w:pPr>
        <w:ind w:left="528" w:hanging="528"/>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4">
    <w:nsid w:val="4F511DED"/>
    <w:multiLevelType w:val="hybridMultilevel"/>
    <w:tmpl w:val="AD2023E2"/>
    <w:lvl w:ilvl="0" w:tplc="6E2AD73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534D0ABE"/>
    <w:multiLevelType w:val="hybridMultilevel"/>
    <w:tmpl w:val="957E78A0"/>
    <w:lvl w:ilvl="0" w:tplc="785861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534E18DF"/>
    <w:multiLevelType w:val="multilevel"/>
    <w:tmpl w:val="D346A8E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87">
    <w:nsid w:val="53547367"/>
    <w:multiLevelType w:val="hybridMultilevel"/>
    <w:tmpl w:val="6AB65A28"/>
    <w:lvl w:ilvl="0" w:tplc="0DFE196C">
      <w:start w:val="1"/>
      <w:numFmt w:val="bullet"/>
      <w:lvlText w:val=""/>
      <w:lvlJc w:val="left"/>
      <w:pPr>
        <w:ind w:left="720" w:hanging="360"/>
      </w:pPr>
      <w:rPr>
        <w:rFonts w:ascii="Wingdings" w:hAnsi="Wingdings" w:hint="default"/>
        <w:i/>
        <w:i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54503FB2"/>
    <w:multiLevelType w:val="hybridMultilevel"/>
    <w:tmpl w:val="3E02631E"/>
    <w:lvl w:ilvl="0" w:tplc="370666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546438DD"/>
    <w:multiLevelType w:val="hybridMultilevel"/>
    <w:tmpl w:val="2B384C36"/>
    <w:lvl w:ilvl="0" w:tplc="370AD0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580865C7"/>
    <w:multiLevelType w:val="hybridMultilevel"/>
    <w:tmpl w:val="4D10B158"/>
    <w:lvl w:ilvl="0" w:tplc="4E14B376">
      <w:start w:val="2"/>
      <w:numFmt w:val="bullet"/>
      <w:lvlText w:val="-"/>
      <w:lvlJc w:val="left"/>
      <w:pPr>
        <w:ind w:left="643"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588119BE"/>
    <w:multiLevelType w:val="multilevel"/>
    <w:tmpl w:val="A8126DF8"/>
    <w:lvl w:ilvl="0">
      <w:start w:val="1"/>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2">
    <w:nsid w:val="58DA59A4"/>
    <w:multiLevelType w:val="hybridMultilevel"/>
    <w:tmpl w:val="C40CA076"/>
    <w:lvl w:ilvl="0" w:tplc="422A9F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3">
    <w:nsid w:val="59CB1B7D"/>
    <w:multiLevelType w:val="hybridMultilevel"/>
    <w:tmpl w:val="B11C06DA"/>
    <w:lvl w:ilvl="0" w:tplc="E06401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4">
    <w:nsid w:val="59D933DF"/>
    <w:multiLevelType w:val="hybridMultilevel"/>
    <w:tmpl w:val="21B44C06"/>
    <w:lvl w:ilvl="0" w:tplc="0324DD44">
      <w:start w:val="1"/>
      <w:numFmt w:val="decimal"/>
      <w:lvlText w:val="%1-"/>
      <w:lvlJc w:val="left"/>
      <w:pPr>
        <w:ind w:left="720" w:hanging="360"/>
      </w:pPr>
      <w:rPr>
        <w:rFonts w:ascii="Sakkal Majalla" w:eastAsiaTheme="minorEastAsia" w:hAnsi="Sakkal Majalla" w:cs="Sakkal Majall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5A4005A5"/>
    <w:multiLevelType w:val="hybridMultilevel"/>
    <w:tmpl w:val="DA34A706"/>
    <w:lvl w:ilvl="0" w:tplc="D8DCE8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6">
    <w:nsid w:val="5B6874E5"/>
    <w:multiLevelType w:val="hybridMultilevel"/>
    <w:tmpl w:val="25661712"/>
    <w:lvl w:ilvl="0" w:tplc="A7FE64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5CA863F1"/>
    <w:multiLevelType w:val="hybridMultilevel"/>
    <w:tmpl w:val="62388B6A"/>
    <w:lvl w:ilvl="0" w:tplc="5BBA5168">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5D746617"/>
    <w:multiLevelType w:val="hybridMultilevel"/>
    <w:tmpl w:val="F5DC91AA"/>
    <w:lvl w:ilvl="0" w:tplc="40A2EF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nsid w:val="5DC76F30"/>
    <w:multiLevelType w:val="hybridMultilevel"/>
    <w:tmpl w:val="7E1206BC"/>
    <w:lvl w:ilvl="0" w:tplc="CB0282BE">
      <w:start w:val="1"/>
      <w:numFmt w:val="decimal"/>
      <w:lvlText w:val="%1-"/>
      <w:lvlJc w:val="left"/>
      <w:pPr>
        <w:ind w:left="720" w:hanging="360"/>
      </w:pPr>
      <w:rPr>
        <w:rFonts w:ascii="Sakkal Majalla" w:eastAsiaTheme="minorEastAsia" w:hAnsi="Sakkal Majalla" w:cs="Sakkal Majall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5FB57B85"/>
    <w:multiLevelType w:val="hybridMultilevel"/>
    <w:tmpl w:val="46B2AE28"/>
    <w:lvl w:ilvl="0" w:tplc="AE486E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609F07A4"/>
    <w:multiLevelType w:val="hybridMultilevel"/>
    <w:tmpl w:val="F8244766"/>
    <w:lvl w:ilvl="0" w:tplc="1D6AE4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nsid w:val="61B76E75"/>
    <w:multiLevelType w:val="hybridMultilevel"/>
    <w:tmpl w:val="8368C946"/>
    <w:lvl w:ilvl="0" w:tplc="7ABE58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61D56732"/>
    <w:multiLevelType w:val="multilevel"/>
    <w:tmpl w:val="8CDEC3B6"/>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4">
    <w:nsid w:val="632959C4"/>
    <w:multiLevelType w:val="hybridMultilevel"/>
    <w:tmpl w:val="D2FA47A2"/>
    <w:lvl w:ilvl="0" w:tplc="F79003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nsid w:val="638C3AD4"/>
    <w:multiLevelType w:val="hybridMultilevel"/>
    <w:tmpl w:val="0C1AA9DC"/>
    <w:lvl w:ilvl="0" w:tplc="9B1294FC">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nsid w:val="638E1DA6"/>
    <w:multiLevelType w:val="multilevel"/>
    <w:tmpl w:val="3DCC0D26"/>
    <w:lvl w:ilvl="0">
      <w:start w:val="1"/>
      <w:numFmt w:val="decimal"/>
      <w:lvlText w:val="%1-"/>
      <w:lvlJc w:val="left"/>
      <w:pPr>
        <w:ind w:left="528" w:hanging="528"/>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7">
    <w:nsid w:val="64166F31"/>
    <w:multiLevelType w:val="hybridMultilevel"/>
    <w:tmpl w:val="991AFD8A"/>
    <w:lvl w:ilvl="0" w:tplc="A3FEE7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8">
    <w:nsid w:val="65BE7EB2"/>
    <w:multiLevelType w:val="multilevel"/>
    <w:tmpl w:val="867A5672"/>
    <w:lvl w:ilvl="0">
      <w:start w:val="1"/>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9">
    <w:nsid w:val="689A322F"/>
    <w:multiLevelType w:val="hybridMultilevel"/>
    <w:tmpl w:val="BEA69AD2"/>
    <w:lvl w:ilvl="0" w:tplc="1D6AE4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0">
    <w:nsid w:val="690F2459"/>
    <w:multiLevelType w:val="hybridMultilevel"/>
    <w:tmpl w:val="C430027A"/>
    <w:lvl w:ilvl="0" w:tplc="321823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1">
    <w:nsid w:val="6A632496"/>
    <w:multiLevelType w:val="hybridMultilevel"/>
    <w:tmpl w:val="C41612DE"/>
    <w:lvl w:ilvl="0" w:tplc="298651AC">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6A715162"/>
    <w:multiLevelType w:val="hybridMultilevel"/>
    <w:tmpl w:val="B740B166"/>
    <w:lvl w:ilvl="0" w:tplc="E2E4D4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3">
    <w:nsid w:val="6C6411C9"/>
    <w:multiLevelType w:val="hybridMultilevel"/>
    <w:tmpl w:val="E39093FE"/>
    <w:lvl w:ilvl="0" w:tplc="69462DE4">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4">
    <w:nsid w:val="6DF47B90"/>
    <w:multiLevelType w:val="hybridMultilevel"/>
    <w:tmpl w:val="F3349D36"/>
    <w:lvl w:ilvl="0" w:tplc="D82EF1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5">
    <w:nsid w:val="6EBF6BC8"/>
    <w:multiLevelType w:val="hybridMultilevel"/>
    <w:tmpl w:val="CD12C094"/>
    <w:lvl w:ilvl="0" w:tplc="9AD2D17A">
      <w:start w:val="1"/>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6">
    <w:nsid w:val="70831FA8"/>
    <w:multiLevelType w:val="hybridMultilevel"/>
    <w:tmpl w:val="7C8C6720"/>
    <w:lvl w:ilvl="0" w:tplc="EAEC16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7">
    <w:nsid w:val="70873D0F"/>
    <w:multiLevelType w:val="hybridMultilevel"/>
    <w:tmpl w:val="BD7A8822"/>
    <w:lvl w:ilvl="0" w:tplc="EB689E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8">
    <w:nsid w:val="71FA50F1"/>
    <w:multiLevelType w:val="hybridMultilevel"/>
    <w:tmpl w:val="95D20B06"/>
    <w:lvl w:ilvl="0" w:tplc="EB42EFA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9">
    <w:nsid w:val="7253398F"/>
    <w:multiLevelType w:val="hybridMultilevel"/>
    <w:tmpl w:val="AEE40A20"/>
    <w:lvl w:ilvl="0" w:tplc="87A681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72C53E2A"/>
    <w:multiLevelType w:val="hybridMultilevel"/>
    <w:tmpl w:val="B14EB0B4"/>
    <w:lvl w:ilvl="0" w:tplc="FEA808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1">
    <w:nsid w:val="74EE1A57"/>
    <w:multiLevelType w:val="hybridMultilevel"/>
    <w:tmpl w:val="BD24C260"/>
    <w:lvl w:ilvl="0" w:tplc="22AC99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2">
    <w:nsid w:val="788267A1"/>
    <w:multiLevelType w:val="hybridMultilevel"/>
    <w:tmpl w:val="FD4279C0"/>
    <w:lvl w:ilvl="0" w:tplc="084EEC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3">
    <w:nsid w:val="792002AC"/>
    <w:multiLevelType w:val="multilevel"/>
    <w:tmpl w:val="623C135E"/>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24">
    <w:nsid w:val="7A6A7B9F"/>
    <w:multiLevelType w:val="hybridMultilevel"/>
    <w:tmpl w:val="6888822A"/>
    <w:lvl w:ilvl="0" w:tplc="33BE84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5">
    <w:nsid w:val="7A7B09C0"/>
    <w:multiLevelType w:val="hybridMultilevel"/>
    <w:tmpl w:val="8D36EC74"/>
    <w:lvl w:ilvl="0" w:tplc="B5D6428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6">
    <w:nsid w:val="7B8C0B90"/>
    <w:multiLevelType w:val="hybridMultilevel"/>
    <w:tmpl w:val="C40C9098"/>
    <w:lvl w:ilvl="0" w:tplc="208CE2EA">
      <w:start w:val="1"/>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7">
    <w:nsid w:val="7C4651AE"/>
    <w:multiLevelType w:val="hybridMultilevel"/>
    <w:tmpl w:val="DE7A7332"/>
    <w:lvl w:ilvl="0" w:tplc="320EC910">
      <w:start w:val="1"/>
      <w:numFmt w:val="decimal"/>
      <w:lvlText w:val="%1-"/>
      <w:lvlJc w:val="left"/>
      <w:pPr>
        <w:ind w:left="720" w:hanging="360"/>
      </w:pPr>
      <w:rPr>
        <w:rFonts w:hint="default"/>
        <w:b/>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8">
    <w:nsid w:val="7C4F3055"/>
    <w:multiLevelType w:val="hybridMultilevel"/>
    <w:tmpl w:val="F9CCCD30"/>
    <w:lvl w:ilvl="0" w:tplc="0318FC6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9">
    <w:nsid w:val="7D1A3182"/>
    <w:multiLevelType w:val="hybridMultilevel"/>
    <w:tmpl w:val="977AC76E"/>
    <w:lvl w:ilvl="0" w:tplc="60E6DA2E">
      <w:numFmt w:val="bullet"/>
      <w:lvlText w:val=""/>
      <w:lvlJc w:val="left"/>
      <w:pPr>
        <w:ind w:left="1080" w:hanging="360"/>
      </w:pPr>
      <w:rPr>
        <w:rFonts w:ascii="Symbol" w:eastAsiaTheme="minorHAnsi" w:hAnsi="Symbol" w:cs="Sakkal Majalla"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0">
    <w:nsid w:val="7D4F0752"/>
    <w:multiLevelType w:val="hybridMultilevel"/>
    <w:tmpl w:val="ACE077D8"/>
    <w:lvl w:ilvl="0" w:tplc="2C123E40">
      <w:start w:val="1"/>
      <w:numFmt w:val="decimal"/>
      <w:lvlText w:val="%1"/>
      <w:lvlJc w:val="left"/>
      <w:pPr>
        <w:ind w:left="360"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31">
    <w:nsid w:val="7DD34C51"/>
    <w:multiLevelType w:val="hybridMultilevel"/>
    <w:tmpl w:val="5BC64628"/>
    <w:lvl w:ilvl="0" w:tplc="F1A032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2">
    <w:nsid w:val="7E206278"/>
    <w:multiLevelType w:val="hybridMultilevel"/>
    <w:tmpl w:val="9BC08640"/>
    <w:lvl w:ilvl="0" w:tplc="48B6D674">
      <w:numFmt w:val="bullet"/>
      <w:lvlText w:val="-"/>
      <w:lvlJc w:val="left"/>
      <w:pPr>
        <w:ind w:left="358" w:hanging="360"/>
      </w:pPr>
      <w:rPr>
        <w:rFonts w:ascii="Traditional Arabic" w:eastAsia="Times New Roman" w:hAnsi="Traditional Arabic" w:cs="Traditional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133">
    <w:nsid w:val="7EBE1A0D"/>
    <w:multiLevelType w:val="hybridMultilevel"/>
    <w:tmpl w:val="05CA6C42"/>
    <w:lvl w:ilvl="0" w:tplc="1FCE91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4">
    <w:nsid w:val="7EF429D7"/>
    <w:multiLevelType w:val="hybridMultilevel"/>
    <w:tmpl w:val="AE8CA668"/>
    <w:lvl w:ilvl="0" w:tplc="CAF0E7AE">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5">
    <w:nsid w:val="7F571058"/>
    <w:multiLevelType w:val="hybridMultilevel"/>
    <w:tmpl w:val="63B80438"/>
    <w:lvl w:ilvl="0" w:tplc="69462D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3"/>
  </w:num>
  <w:num w:numId="2">
    <w:abstractNumId w:val="113"/>
  </w:num>
  <w:num w:numId="3">
    <w:abstractNumId w:val="99"/>
  </w:num>
  <w:num w:numId="4">
    <w:abstractNumId w:val="76"/>
  </w:num>
  <w:num w:numId="5">
    <w:abstractNumId w:val="80"/>
  </w:num>
  <w:num w:numId="6">
    <w:abstractNumId w:val="115"/>
  </w:num>
  <w:num w:numId="7">
    <w:abstractNumId w:val="68"/>
  </w:num>
  <w:num w:numId="8">
    <w:abstractNumId w:val="61"/>
  </w:num>
  <w:num w:numId="9">
    <w:abstractNumId w:val="31"/>
  </w:num>
  <w:num w:numId="10">
    <w:abstractNumId w:val="42"/>
  </w:num>
  <w:num w:numId="11">
    <w:abstractNumId w:val="111"/>
  </w:num>
  <w:num w:numId="12">
    <w:abstractNumId w:val="57"/>
  </w:num>
  <w:num w:numId="13">
    <w:abstractNumId w:val="90"/>
  </w:num>
  <w:num w:numId="14">
    <w:abstractNumId w:val="94"/>
  </w:num>
  <w:num w:numId="15">
    <w:abstractNumId w:val="48"/>
  </w:num>
  <w:num w:numId="16">
    <w:abstractNumId w:val="70"/>
  </w:num>
  <w:num w:numId="17">
    <w:abstractNumId w:val="11"/>
  </w:num>
  <w:num w:numId="18">
    <w:abstractNumId w:val="62"/>
  </w:num>
  <w:num w:numId="19">
    <w:abstractNumId w:val="96"/>
  </w:num>
  <w:num w:numId="20">
    <w:abstractNumId w:val="134"/>
  </w:num>
  <w:num w:numId="21">
    <w:abstractNumId w:val="126"/>
  </w:num>
  <w:num w:numId="22">
    <w:abstractNumId w:val="128"/>
  </w:num>
  <w:num w:numId="23">
    <w:abstractNumId w:val="123"/>
  </w:num>
  <w:num w:numId="24">
    <w:abstractNumId w:val="64"/>
  </w:num>
  <w:num w:numId="25">
    <w:abstractNumId w:val="29"/>
  </w:num>
  <w:num w:numId="26">
    <w:abstractNumId w:val="47"/>
  </w:num>
  <w:num w:numId="27">
    <w:abstractNumId w:val="50"/>
  </w:num>
  <w:num w:numId="28">
    <w:abstractNumId w:val="119"/>
  </w:num>
  <w:num w:numId="29">
    <w:abstractNumId w:val="40"/>
  </w:num>
  <w:num w:numId="30">
    <w:abstractNumId w:val="46"/>
  </w:num>
  <w:num w:numId="31">
    <w:abstractNumId w:val="129"/>
  </w:num>
  <w:num w:numId="32">
    <w:abstractNumId w:val="0"/>
  </w:num>
  <w:num w:numId="33">
    <w:abstractNumId w:val="100"/>
  </w:num>
  <w:num w:numId="34">
    <w:abstractNumId w:val="34"/>
  </w:num>
  <w:num w:numId="35">
    <w:abstractNumId w:val="5"/>
  </w:num>
  <w:num w:numId="36">
    <w:abstractNumId w:val="132"/>
  </w:num>
  <w:num w:numId="37">
    <w:abstractNumId w:val="67"/>
  </w:num>
  <w:num w:numId="38">
    <w:abstractNumId w:val="22"/>
  </w:num>
  <w:num w:numId="39">
    <w:abstractNumId w:val="60"/>
  </w:num>
  <w:num w:numId="40">
    <w:abstractNumId w:val="125"/>
  </w:num>
  <w:num w:numId="41">
    <w:abstractNumId w:val="45"/>
  </w:num>
  <w:num w:numId="42">
    <w:abstractNumId w:val="86"/>
  </w:num>
  <w:num w:numId="43">
    <w:abstractNumId w:val="49"/>
  </w:num>
  <w:num w:numId="44">
    <w:abstractNumId w:val="6"/>
  </w:num>
  <w:num w:numId="45">
    <w:abstractNumId w:val="106"/>
  </w:num>
  <w:num w:numId="46">
    <w:abstractNumId w:val="130"/>
  </w:num>
  <w:num w:numId="47">
    <w:abstractNumId w:val="77"/>
  </w:num>
  <w:num w:numId="48">
    <w:abstractNumId w:val="127"/>
  </w:num>
  <w:num w:numId="49">
    <w:abstractNumId w:val="66"/>
  </w:num>
  <w:num w:numId="50">
    <w:abstractNumId w:val="55"/>
  </w:num>
  <w:num w:numId="51">
    <w:abstractNumId w:val="56"/>
  </w:num>
  <w:num w:numId="52">
    <w:abstractNumId w:val="36"/>
  </w:num>
  <w:num w:numId="53">
    <w:abstractNumId w:val="105"/>
  </w:num>
  <w:num w:numId="54">
    <w:abstractNumId w:val="118"/>
  </w:num>
  <w:num w:numId="55">
    <w:abstractNumId w:val="38"/>
  </w:num>
  <w:num w:numId="56">
    <w:abstractNumId w:val="7"/>
  </w:num>
  <w:num w:numId="57">
    <w:abstractNumId w:val="116"/>
  </w:num>
  <w:num w:numId="58">
    <w:abstractNumId w:val="93"/>
  </w:num>
  <w:num w:numId="59">
    <w:abstractNumId w:val="24"/>
  </w:num>
  <w:num w:numId="60">
    <w:abstractNumId w:val="58"/>
  </w:num>
  <w:num w:numId="61">
    <w:abstractNumId w:val="95"/>
  </w:num>
  <w:num w:numId="62">
    <w:abstractNumId w:val="26"/>
  </w:num>
  <w:num w:numId="63">
    <w:abstractNumId w:val="91"/>
  </w:num>
  <w:num w:numId="64">
    <w:abstractNumId w:val="83"/>
  </w:num>
  <w:num w:numId="65">
    <w:abstractNumId w:val="25"/>
  </w:num>
  <w:num w:numId="66">
    <w:abstractNumId w:val="27"/>
  </w:num>
  <w:num w:numId="67">
    <w:abstractNumId w:val="82"/>
  </w:num>
  <w:num w:numId="68">
    <w:abstractNumId w:val="120"/>
  </w:num>
  <w:num w:numId="69">
    <w:abstractNumId w:val="14"/>
  </w:num>
  <w:num w:numId="70">
    <w:abstractNumId w:val="9"/>
  </w:num>
  <w:num w:numId="71">
    <w:abstractNumId w:val="10"/>
  </w:num>
  <w:num w:numId="72">
    <w:abstractNumId w:val="28"/>
  </w:num>
  <w:num w:numId="73">
    <w:abstractNumId w:val="108"/>
  </w:num>
  <w:num w:numId="74">
    <w:abstractNumId w:val="84"/>
  </w:num>
  <w:num w:numId="75">
    <w:abstractNumId w:val="21"/>
  </w:num>
  <w:num w:numId="76">
    <w:abstractNumId w:val="53"/>
  </w:num>
  <w:num w:numId="77">
    <w:abstractNumId w:val="87"/>
  </w:num>
  <w:num w:numId="78">
    <w:abstractNumId w:val="78"/>
  </w:num>
  <w:num w:numId="79">
    <w:abstractNumId w:val="18"/>
  </w:num>
  <w:num w:numId="80">
    <w:abstractNumId w:val="43"/>
  </w:num>
  <w:num w:numId="81">
    <w:abstractNumId w:val="97"/>
  </w:num>
  <w:num w:numId="82">
    <w:abstractNumId w:val="54"/>
  </w:num>
  <w:num w:numId="83">
    <w:abstractNumId w:val="79"/>
  </w:num>
  <w:num w:numId="84">
    <w:abstractNumId w:val="35"/>
  </w:num>
  <w:num w:numId="85">
    <w:abstractNumId w:val="59"/>
  </w:num>
  <w:num w:numId="86">
    <w:abstractNumId w:val="135"/>
  </w:num>
  <w:num w:numId="87">
    <w:abstractNumId w:val="16"/>
  </w:num>
  <w:num w:numId="88">
    <w:abstractNumId w:val="1"/>
  </w:num>
  <w:num w:numId="89">
    <w:abstractNumId w:val="107"/>
  </w:num>
  <w:num w:numId="90">
    <w:abstractNumId w:val="71"/>
  </w:num>
  <w:num w:numId="91">
    <w:abstractNumId w:val="102"/>
  </w:num>
  <w:num w:numId="92">
    <w:abstractNumId w:val="133"/>
  </w:num>
  <w:num w:numId="93">
    <w:abstractNumId w:val="89"/>
  </w:num>
  <w:num w:numId="94">
    <w:abstractNumId w:val="92"/>
  </w:num>
  <w:num w:numId="95">
    <w:abstractNumId w:val="51"/>
  </w:num>
  <w:num w:numId="96">
    <w:abstractNumId w:val="122"/>
  </w:num>
  <w:num w:numId="97">
    <w:abstractNumId w:val="74"/>
  </w:num>
  <w:num w:numId="98">
    <w:abstractNumId w:val="73"/>
  </w:num>
  <w:num w:numId="99">
    <w:abstractNumId w:val="101"/>
  </w:num>
  <w:num w:numId="100">
    <w:abstractNumId w:val="110"/>
  </w:num>
  <w:num w:numId="101">
    <w:abstractNumId w:val="8"/>
  </w:num>
  <w:num w:numId="102">
    <w:abstractNumId w:val="88"/>
  </w:num>
  <w:num w:numId="103">
    <w:abstractNumId w:val="44"/>
  </w:num>
  <w:num w:numId="104">
    <w:abstractNumId w:val="98"/>
  </w:num>
  <w:num w:numId="105">
    <w:abstractNumId w:val="19"/>
  </w:num>
  <w:num w:numId="106">
    <w:abstractNumId w:val="104"/>
  </w:num>
  <w:num w:numId="107">
    <w:abstractNumId w:val="4"/>
  </w:num>
  <w:num w:numId="108">
    <w:abstractNumId w:val="117"/>
  </w:num>
  <w:num w:numId="109">
    <w:abstractNumId w:val="30"/>
  </w:num>
  <w:num w:numId="110">
    <w:abstractNumId w:val="85"/>
  </w:num>
  <w:num w:numId="111">
    <w:abstractNumId w:val="69"/>
  </w:num>
  <w:num w:numId="112">
    <w:abstractNumId w:val="39"/>
  </w:num>
  <w:num w:numId="113">
    <w:abstractNumId w:val="124"/>
  </w:num>
  <w:num w:numId="114">
    <w:abstractNumId w:val="23"/>
  </w:num>
  <w:num w:numId="115">
    <w:abstractNumId w:val="12"/>
  </w:num>
  <w:num w:numId="116">
    <w:abstractNumId w:val="72"/>
  </w:num>
  <w:num w:numId="117">
    <w:abstractNumId w:val="81"/>
  </w:num>
  <w:num w:numId="118">
    <w:abstractNumId w:val="114"/>
  </w:num>
  <w:num w:numId="119">
    <w:abstractNumId w:val="13"/>
  </w:num>
  <w:num w:numId="120">
    <w:abstractNumId w:val="37"/>
  </w:num>
  <w:num w:numId="121">
    <w:abstractNumId w:val="131"/>
  </w:num>
  <w:num w:numId="122">
    <w:abstractNumId w:val="112"/>
  </w:num>
  <w:num w:numId="123">
    <w:abstractNumId w:val="2"/>
  </w:num>
  <w:num w:numId="124">
    <w:abstractNumId w:val="17"/>
  </w:num>
  <w:num w:numId="125">
    <w:abstractNumId w:val="121"/>
  </w:num>
  <w:num w:numId="126">
    <w:abstractNumId w:val="3"/>
  </w:num>
  <w:num w:numId="127">
    <w:abstractNumId w:val="41"/>
  </w:num>
  <w:num w:numId="128">
    <w:abstractNumId w:val="109"/>
  </w:num>
  <w:num w:numId="129">
    <w:abstractNumId w:val="32"/>
  </w:num>
  <w:num w:numId="130">
    <w:abstractNumId w:val="65"/>
  </w:num>
  <w:num w:numId="131">
    <w:abstractNumId w:val="20"/>
  </w:num>
  <w:num w:numId="132">
    <w:abstractNumId w:val="15"/>
  </w:num>
  <w:num w:numId="133">
    <w:abstractNumId w:val="52"/>
  </w:num>
  <w:num w:numId="134">
    <w:abstractNumId w:val="103"/>
  </w:num>
  <w:num w:numId="135">
    <w:abstractNumId w:val="75"/>
  </w:num>
  <w:num w:numId="13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3"/>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drawingGridHorizontalSpacing w:val="110"/>
  <w:displayHorizontalDrawingGridEvery w:val="2"/>
  <w:displayVerticalDrawingGridEvery w:val="2"/>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805583"/>
    <w:rsid w:val="00000B3A"/>
    <w:rsid w:val="00002E1E"/>
    <w:rsid w:val="000034BD"/>
    <w:rsid w:val="00005333"/>
    <w:rsid w:val="00006615"/>
    <w:rsid w:val="00010FAB"/>
    <w:rsid w:val="0001154A"/>
    <w:rsid w:val="00013BAA"/>
    <w:rsid w:val="0002132F"/>
    <w:rsid w:val="000262BF"/>
    <w:rsid w:val="00026485"/>
    <w:rsid w:val="000265CA"/>
    <w:rsid w:val="000270A0"/>
    <w:rsid w:val="00027BFD"/>
    <w:rsid w:val="00027CDA"/>
    <w:rsid w:val="00030DC8"/>
    <w:rsid w:val="000318A3"/>
    <w:rsid w:val="00032D8D"/>
    <w:rsid w:val="000405EC"/>
    <w:rsid w:val="00042F7E"/>
    <w:rsid w:val="00043B33"/>
    <w:rsid w:val="00044A28"/>
    <w:rsid w:val="00044A33"/>
    <w:rsid w:val="00050225"/>
    <w:rsid w:val="00050EC7"/>
    <w:rsid w:val="0005114D"/>
    <w:rsid w:val="000513A8"/>
    <w:rsid w:val="000520ED"/>
    <w:rsid w:val="00052435"/>
    <w:rsid w:val="0005245C"/>
    <w:rsid w:val="0005414B"/>
    <w:rsid w:val="00054C95"/>
    <w:rsid w:val="00054CD3"/>
    <w:rsid w:val="00055C54"/>
    <w:rsid w:val="00056ED3"/>
    <w:rsid w:val="00061202"/>
    <w:rsid w:val="000623AF"/>
    <w:rsid w:val="00062994"/>
    <w:rsid w:val="00063EAE"/>
    <w:rsid w:val="00067757"/>
    <w:rsid w:val="0007021A"/>
    <w:rsid w:val="00070A99"/>
    <w:rsid w:val="00072EC6"/>
    <w:rsid w:val="00074D1F"/>
    <w:rsid w:val="000750C2"/>
    <w:rsid w:val="00080293"/>
    <w:rsid w:val="000803A1"/>
    <w:rsid w:val="00082045"/>
    <w:rsid w:val="0008363D"/>
    <w:rsid w:val="00083E43"/>
    <w:rsid w:val="00091EBB"/>
    <w:rsid w:val="00092653"/>
    <w:rsid w:val="00092B4C"/>
    <w:rsid w:val="00094972"/>
    <w:rsid w:val="000950C2"/>
    <w:rsid w:val="00095398"/>
    <w:rsid w:val="00095D29"/>
    <w:rsid w:val="000965E8"/>
    <w:rsid w:val="00097427"/>
    <w:rsid w:val="000A0AFC"/>
    <w:rsid w:val="000A1FAD"/>
    <w:rsid w:val="000A33E6"/>
    <w:rsid w:val="000A40B3"/>
    <w:rsid w:val="000A4670"/>
    <w:rsid w:val="000A4681"/>
    <w:rsid w:val="000B2672"/>
    <w:rsid w:val="000B5DBD"/>
    <w:rsid w:val="000B62B7"/>
    <w:rsid w:val="000B6491"/>
    <w:rsid w:val="000C3B11"/>
    <w:rsid w:val="000C3F26"/>
    <w:rsid w:val="000C6001"/>
    <w:rsid w:val="000C794D"/>
    <w:rsid w:val="000D105B"/>
    <w:rsid w:val="000D19D8"/>
    <w:rsid w:val="000E3827"/>
    <w:rsid w:val="000E3C50"/>
    <w:rsid w:val="000E53D9"/>
    <w:rsid w:val="000E5B20"/>
    <w:rsid w:val="000E5D80"/>
    <w:rsid w:val="000E71FC"/>
    <w:rsid w:val="000E7A79"/>
    <w:rsid w:val="000F3553"/>
    <w:rsid w:val="000F7375"/>
    <w:rsid w:val="00100D3D"/>
    <w:rsid w:val="001012C4"/>
    <w:rsid w:val="00101374"/>
    <w:rsid w:val="00101782"/>
    <w:rsid w:val="00103589"/>
    <w:rsid w:val="00104209"/>
    <w:rsid w:val="001042EF"/>
    <w:rsid w:val="00105E34"/>
    <w:rsid w:val="00106573"/>
    <w:rsid w:val="00106EC3"/>
    <w:rsid w:val="00107942"/>
    <w:rsid w:val="00110979"/>
    <w:rsid w:val="0011283C"/>
    <w:rsid w:val="00112A10"/>
    <w:rsid w:val="00112B88"/>
    <w:rsid w:val="0011321B"/>
    <w:rsid w:val="00115D4B"/>
    <w:rsid w:val="0011605E"/>
    <w:rsid w:val="0011739F"/>
    <w:rsid w:val="001205E8"/>
    <w:rsid w:val="0012074D"/>
    <w:rsid w:val="00121227"/>
    <w:rsid w:val="0012284D"/>
    <w:rsid w:val="00122932"/>
    <w:rsid w:val="00123120"/>
    <w:rsid w:val="001234D2"/>
    <w:rsid w:val="00125DC7"/>
    <w:rsid w:val="00126AB0"/>
    <w:rsid w:val="00130673"/>
    <w:rsid w:val="001321F5"/>
    <w:rsid w:val="00132832"/>
    <w:rsid w:val="001346D2"/>
    <w:rsid w:val="00135B17"/>
    <w:rsid w:val="00136C6D"/>
    <w:rsid w:val="00136CA1"/>
    <w:rsid w:val="001404F5"/>
    <w:rsid w:val="00142166"/>
    <w:rsid w:val="00142C0C"/>
    <w:rsid w:val="00146AF4"/>
    <w:rsid w:val="00152C25"/>
    <w:rsid w:val="00153553"/>
    <w:rsid w:val="001536CC"/>
    <w:rsid w:val="00153951"/>
    <w:rsid w:val="001546AA"/>
    <w:rsid w:val="00155BEA"/>
    <w:rsid w:val="0015754E"/>
    <w:rsid w:val="00160F01"/>
    <w:rsid w:val="00161718"/>
    <w:rsid w:val="001626D0"/>
    <w:rsid w:val="00162D9B"/>
    <w:rsid w:val="00164A29"/>
    <w:rsid w:val="00164C16"/>
    <w:rsid w:val="00166AD8"/>
    <w:rsid w:val="0016744C"/>
    <w:rsid w:val="00171897"/>
    <w:rsid w:val="001718E4"/>
    <w:rsid w:val="00171C54"/>
    <w:rsid w:val="00172BD8"/>
    <w:rsid w:val="0017371D"/>
    <w:rsid w:val="00175CAC"/>
    <w:rsid w:val="0017683B"/>
    <w:rsid w:val="00182514"/>
    <w:rsid w:val="0018336A"/>
    <w:rsid w:val="00183D95"/>
    <w:rsid w:val="001859E8"/>
    <w:rsid w:val="001922C6"/>
    <w:rsid w:val="001939CC"/>
    <w:rsid w:val="00196898"/>
    <w:rsid w:val="0019707E"/>
    <w:rsid w:val="00197FE3"/>
    <w:rsid w:val="001A39C9"/>
    <w:rsid w:val="001A5935"/>
    <w:rsid w:val="001A74D8"/>
    <w:rsid w:val="001B0AE9"/>
    <w:rsid w:val="001B1E81"/>
    <w:rsid w:val="001B475A"/>
    <w:rsid w:val="001B4B6B"/>
    <w:rsid w:val="001B5EDE"/>
    <w:rsid w:val="001C0A1A"/>
    <w:rsid w:val="001C16E9"/>
    <w:rsid w:val="001C2C83"/>
    <w:rsid w:val="001C54CB"/>
    <w:rsid w:val="001D08A7"/>
    <w:rsid w:val="001D1E44"/>
    <w:rsid w:val="001D24BB"/>
    <w:rsid w:val="001D344D"/>
    <w:rsid w:val="001E111C"/>
    <w:rsid w:val="001E5629"/>
    <w:rsid w:val="001E5DF4"/>
    <w:rsid w:val="001F1CC7"/>
    <w:rsid w:val="001F1D1E"/>
    <w:rsid w:val="001F4BE1"/>
    <w:rsid w:val="001F4C98"/>
    <w:rsid w:val="001F5B8A"/>
    <w:rsid w:val="001F5CB5"/>
    <w:rsid w:val="00210D07"/>
    <w:rsid w:val="002120E5"/>
    <w:rsid w:val="00214770"/>
    <w:rsid w:val="00214B09"/>
    <w:rsid w:val="00216ABE"/>
    <w:rsid w:val="0022004E"/>
    <w:rsid w:val="0022219C"/>
    <w:rsid w:val="00225B16"/>
    <w:rsid w:val="002261B2"/>
    <w:rsid w:val="00231681"/>
    <w:rsid w:val="00232238"/>
    <w:rsid w:val="0023410D"/>
    <w:rsid w:val="002353F0"/>
    <w:rsid w:val="0023549A"/>
    <w:rsid w:val="00235586"/>
    <w:rsid w:val="002362DA"/>
    <w:rsid w:val="00237CD5"/>
    <w:rsid w:val="00241701"/>
    <w:rsid w:val="002417DE"/>
    <w:rsid w:val="00241E7A"/>
    <w:rsid w:val="00244378"/>
    <w:rsid w:val="0024490C"/>
    <w:rsid w:val="00245CE3"/>
    <w:rsid w:val="00245EF2"/>
    <w:rsid w:val="0024698E"/>
    <w:rsid w:val="00246BD5"/>
    <w:rsid w:val="002479AD"/>
    <w:rsid w:val="00252040"/>
    <w:rsid w:val="00252925"/>
    <w:rsid w:val="002532F2"/>
    <w:rsid w:val="002537DE"/>
    <w:rsid w:val="00253876"/>
    <w:rsid w:val="00253C69"/>
    <w:rsid w:val="002540F6"/>
    <w:rsid w:val="0025574E"/>
    <w:rsid w:val="00255D34"/>
    <w:rsid w:val="00256E6A"/>
    <w:rsid w:val="0025734B"/>
    <w:rsid w:val="00261111"/>
    <w:rsid w:val="00262C75"/>
    <w:rsid w:val="00262F7B"/>
    <w:rsid w:val="00263634"/>
    <w:rsid w:val="00264040"/>
    <w:rsid w:val="002705D6"/>
    <w:rsid w:val="002706D7"/>
    <w:rsid w:val="002715B1"/>
    <w:rsid w:val="002736F5"/>
    <w:rsid w:val="00273DF9"/>
    <w:rsid w:val="00275F0A"/>
    <w:rsid w:val="00280129"/>
    <w:rsid w:val="00281057"/>
    <w:rsid w:val="002830A1"/>
    <w:rsid w:val="00287A08"/>
    <w:rsid w:val="002902ED"/>
    <w:rsid w:val="00290B92"/>
    <w:rsid w:val="002920B6"/>
    <w:rsid w:val="00292783"/>
    <w:rsid w:val="002932D6"/>
    <w:rsid w:val="00295A1F"/>
    <w:rsid w:val="002960F2"/>
    <w:rsid w:val="0029653A"/>
    <w:rsid w:val="002A257C"/>
    <w:rsid w:val="002A43D0"/>
    <w:rsid w:val="002A5C91"/>
    <w:rsid w:val="002A5C95"/>
    <w:rsid w:val="002A7C51"/>
    <w:rsid w:val="002B14C2"/>
    <w:rsid w:val="002B15DC"/>
    <w:rsid w:val="002B1B63"/>
    <w:rsid w:val="002B21C7"/>
    <w:rsid w:val="002B330D"/>
    <w:rsid w:val="002B4365"/>
    <w:rsid w:val="002B7FEC"/>
    <w:rsid w:val="002C22BB"/>
    <w:rsid w:val="002C2D02"/>
    <w:rsid w:val="002C372D"/>
    <w:rsid w:val="002C390F"/>
    <w:rsid w:val="002C5C89"/>
    <w:rsid w:val="002C5F4F"/>
    <w:rsid w:val="002C6C21"/>
    <w:rsid w:val="002C705B"/>
    <w:rsid w:val="002C7AB6"/>
    <w:rsid w:val="002D0F98"/>
    <w:rsid w:val="002D14A4"/>
    <w:rsid w:val="002D2AB5"/>
    <w:rsid w:val="002D3267"/>
    <w:rsid w:val="002D38F5"/>
    <w:rsid w:val="002D7122"/>
    <w:rsid w:val="002E035C"/>
    <w:rsid w:val="002E23E2"/>
    <w:rsid w:val="002E31DF"/>
    <w:rsid w:val="002E33A1"/>
    <w:rsid w:val="002E3596"/>
    <w:rsid w:val="002E4289"/>
    <w:rsid w:val="002E5EDE"/>
    <w:rsid w:val="002E68A5"/>
    <w:rsid w:val="002E6BA4"/>
    <w:rsid w:val="002E6E87"/>
    <w:rsid w:val="002E768F"/>
    <w:rsid w:val="002E77E9"/>
    <w:rsid w:val="002F01A1"/>
    <w:rsid w:val="002F136B"/>
    <w:rsid w:val="002F13FA"/>
    <w:rsid w:val="002F1DD7"/>
    <w:rsid w:val="002F575F"/>
    <w:rsid w:val="002F5FD9"/>
    <w:rsid w:val="003006A0"/>
    <w:rsid w:val="003037D7"/>
    <w:rsid w:val="00304463"/>
    <w:rsid w:val="00305924"/>
    <w:rsid w:val="00310A64"/>
    <w:rsid w:val="00312EB0"/>
    <w:rsid w:val="003172D7"/>
    <w:rsid w:val="003209F0"/>
    <w:rsid w:val="0032113B"/>
    <w:rsid w:val="00321BD0"/>
    <w:rsid w:val="00323835"/>
    <w:rsid w:val="00325057"/>
    <w:rsid w:val="00325D07"/>
    <w:rsid w:val="00327CCC"/>
    <w:rsid w:val="00327E14"/>
    <w:rsid w:val="00331855"/>
    <w:rsid w:val="003343B3"/>
    <w:rsid w:val="00334915"/>
    <w:rsid w:val="00336FE1"/>
    <w:rsid w:val="00342155"/>
    <w:rsid w:val="003466A2"/>
    <w:rsid w:val="00347CD4"/>
    <w:rsid w:val="0035031D"/>
    <w:rsid w:val="0035128C"/>
    <w:rsid w:val="0035139C"/>
    <w:rsid w:val="00352BC1"/>
    <w:rsid w:val="00352BDF"/>
    <w:rsid w:val="00354F9A"/>
    <w:rsid w:val="00355E67"/>
    <w:rsid w:val="00361C84"/>
    <w:rsid w:val="00361F31"/>
    <w:rsid w:val="00366D91"/>
    <w:rsid w:val="00366EE3"/>
    <w:rsid w:val="003670D5"/>
    <w:rsid w:val="003704FA"/>
    <w:rsid w:val="0037065B"/>
    <w:rsid w:val="003765F6"/>
    <w:rsid w:val="003771AA"/>
    <w:rsid w:val="00377CFB"/>
    <w:rsid w:val="0038020B"/>
    <w:rsid w:val="00381858"/>
    <w:rsid w:val="003830E0"/>
    <w:rsid w:val="00384729"/>
    <w:rsid w:val="0038687A"/>
    <w:rsid w:val="00391A02"/>
    <w:rsid w:val="00392436"/>
    <w:rsid w:val="0039251A"/>
    <w:rsid w:val="00392551"/>
    <w:rsid w:val="00394A38"/>
    <w:rsid w:val="003968CA"/>
    <w:rsid w:val="00396C80"/>
    <w:rsid w:val="00397199"/>
    <w:rsid w:val="003A03E1"/>
    <w:rsid w:val="003A124E"/>
    <w:rsid w:val="003A20AB"/>
    <w:rsid w:val="003A290D"/>
    <w:rsid w:val="003A3747"/>
    <w:rsid w:val="003A5303"/>
    <w:rsid w:val="003A5827"/>
    <w:rsid w:val="003A5F43"/>
    <w:rsid w:val="003A69AE"/>
    <w:rsid w:val="003A7BDF"/>
    <w:rsid w:val="003A7E83"/>
    <w:rsid w:val="003B0C95"/>
    <w:rsid w:val="003B174D"/>
    <w:rsid w:val="003B24F3"/>
    <w:rsid w:val="003B32CC"/>
    <w:rsid w:val="003B5A9D"/>
    <w:rsid w:val="003B7FB0"/>
    <w:rsid w:val="003C2C09"/>
    <w:rsid w:val="003C7B44"/>
    <w:rsid w:val="003C7CC1"/>
    <w:rsid w:val="003D356C"/>
    <w:rsid w:val="003D5F9E"/>
    <w:rsid w:val="003D610F"/>
    <w:rsid w:val="003D694E"/>
    <w:rsid w:val="003D6B1A"/>
    <w:rsid w:val="003D7166"/>
    <w:rsid w:val="003D7622"/>
    <w:rsid w:val="003E0028"/>
    <w:rsid w:val="003E1931"/>
    <w:rsid w:val="003E1D13"/>
    <w:rsid w:val="003E40CC"/>
    <w:rsid w:val="003E5BFA"/>
    <w:rsid w:val="003E5FF2"/>
    <w:rsid w:val="003F0A8D"/>
    <w:rsid w:val="003F0D43"/>
    <w:rsid w:val="003F3AE6"/>
    <w:rsid w:val="003F3DA5"/>
    <w:rsid w:val="003F42DC"/>
    <w:rsid w:val="003F50C7"/>
    <w:rsid w:val="003F71FD"/>
    <w:rsid w:val="003F7236"/>
    <w:rsid w:val="003F7C2A"/>
    <w:rsid w:val="004003D0"/>
    <w:rsid w:val="00400B8D"/>
    <w:rsid w:val="004050C8"/>
    <w:rsid w:val="00405B29"/>
    <w:rsid w:val="004114B1"/>
    <w:rsid w:val="004122F1"/>
    <w:rsid w:val="00412C2C"/>
    <w:rsid w:val="00413921"/>
    <w:rsid w:val="004203AD"/>
    <w:rsid w:val="00420A74"/>
    <w:rsid w:val="004233B0"/>
    <w:rsid w:val="00426F4A"/>
    <w:rsid w:val="00435BAE"/>
    <w:rsid w:val="004375DB"/>
    <w:rsid w:val="00437A1A"/>
    <w:rsid w:val="00442C30"/>
    <w:rsid w:val="004438C0"/>
    <w:rsid w:val="00445E7B"/>
    <w:rsid w:val="00446274"/>
    <w:rsid w:val="0044627B"/>
    <w:rsid w:val="00450D88"/>
    <w:rsid w:val="00451E1D"/>
    <w:rsid w:val="00452975"/>
    <w:rsid w:val="004542F8"/>
    <w:rsid w:val="0045468D"/>
    <w:rsid w:val="00455F20"/>
    <w:rsid w:val="00456CE1"/>
    <w:rsid w:val="00457152"/>
    <w:rsid w:val="00457E92"/>
    <w:rsid w:val="004631E2"/>
    <w:rsid w:val="0046424D"/>
    <w:rsid w:val="0047057F"/>
    <w:rsid w:val="0047081C"/>
    <w:rsid w:val="004710C4"/>
    <w:rsid w:val="00471D17"/>
    <w:rsid w:val="00475962"/>
    <w:rsid w:val="0047759A"/>
    <w:rsid w:val="00480899"/>
    <w:rsid w:val="00480E24"/>
    <w:rsid w:val="004814B8"/>
    <w:rsid w:val="00485006"/>
    <w:rsid w:val="004933FA"/>
    <w:rsid w:val="00493EF3"/>
    <w:rsid w:val="0049420D"/>
    <w:rsid w:val="0049474A"/>
    <w:rsid w:val="00496984"/>
    <w:rsid w:val="00497EA4"/>
    <w:rsid w:val="004A0180"/>
    <w:rsid w:val="004A026C"/>
    <w:rsid w:val="004A2C3A"/>
    <w:rsid w:val="004A37E9"/>
    <w:rsid w:val="004A3E4B"/>
    <w:rsid w:val="004A4370"/>
    <w:rsid w:val="004A4A95"/>
    <w:rsid w:val="004A501F"/>
    <w:rsid w:val="004A528D"/>
    <w:rsid w:val="004B07B0"/>
    <w:rsid w:val="004B12E7"/>
    <w:rsid w:val="004B2E27"/>
    <w:rsid w:val="004B35F9"/>
    <w:rsid w:val="004B55FE"/>
    <w:rsid w:val="004B5ABC"/>
    <w:rsid w:val="004B64D0"/>
    <w:rsid w:val="004B6D38"/>
    <w:rsid w:val="004C45E8"/>
    <w:rsid w:val="004C7CA1"/>
    <w:rsid w:val="004D0D9C"/>
    <w:rsid w:val="004D0F2A"/>
    <w:rsid w:val="004D13F6"/>
    <w:rsid w:val="004D2533"/>
    <w:rsid w:val="004D377C"/>
    <w:rsid w:val="004D53C8"/>
    <w:rsid w:val="004D7154"/>
    <w:rsid w:val="004E0014"/>
    <w:rsid w:val="004E634D"/>
    <w:rsid w:val="004E6B54"/>
    <w:rsid w:val="004E7614"/>
    <w:rsid w:val="004E7F49"/>
    <w:rsid w:val="004F0201"/>
    <w:rsid w:val="004F0E59"/>
    <w:rsid w:val="004F1D58"/>
    <w:rsid w:val="004F3E9A"/>
    <w:rsid w:val="004F4C7B"/>
    <w:rsid w:val="004F5E1D"/>
    <w:rsid w:val="004F6DC9"/>
    <w:rsid w:val="004F7B43"/>
    <w:rsid w:val="00500CD2"/>
    <w:rsid w:val="00501064"/>
    <w:rsid w:val="00505F1B"/>
    <w:rsid w:val="00506793"/>
    <w:rsid w:val="005148B1"/>
    <w:rsid w:val="005154A8"/>
    <w:rsid w:val="00516E5E"/>
    <w:rsid w:val="00521C5F"/>
    <w:rsid w:val="00521CFD"/>
    <w:rsid w:val="00524998"/>
    <w:rsid w:val="00524E6C"/>
    <w:rsid w:val="00526F2C"/>
    <w:rsid w:val="00527016"/>
    <w:rsid w:val="00527CFF"/>
    <w:rsid w:val="00534D4C"/>
    <w:rsid w:val="00535474"/>
    <w:rsid w:val="00535620"/>
    <w:rsid w:val="0054013C"/>
    <w:rsid w:val="00541FA2"/>
    <w:rsid w:val="005421D3"/>
    <w:rsid w:val="00543B80"/>
    <w:rsid w:val="005458AA"/>
    <w:rsid w:val="0055350F"/>
    <w:rsid w:val="00553B06"/>
    <w:rsid w:val="00555D01"/>
    <w:rsid w:val="0055678F"/>
    <w:rsid w:val="00562F3F"/>
    <w:rsid w:val="00566266"/>
    <w:rsid w:val="00566465"/>
    <w:rsid w:val="0056713D"/>
    <w:rsid w:val="00571174"/>
    <w:rsid w:val="00576CE1"/>
    <w:rsid w:val="00580DE5"/>
    <w:rsid w:val="00581DCE"/>
    <w:rsid w:val="00583327"/>
    <w:rsid w:val="00583BE6"/>
    <w:rsid w:val="00584420"/>
    <w:rsid w:val="00584CF1"/>
    <w:rsid w:val="00585D54"/>
    <w:rsid w:val="00587E4E"/>
    <w:rsid w:val="0059145A"/>
    <w:rsid w:val="00591E13"/>
    <w:rsid w:val="005926B4"/>
    <w:rsid w:val="005964F8"/>
    <w:rsid w:val="00596B56"/>
    <w:rsid w:val="005A3BC9"/>
    <w:rsid w:val="005A45BD"/>
    <w:rsid w:val="005A5058"/>
    <w:rsid w:val="005A77CE"/>
    <w:rsid w:val="005B417A"/>
    <w:rsid w:val="005B4902"/>
    <w:rsid w:val="005B4CAB"/>
    <w:rsid w:val="005B719A"/>
    <w:rsid w:val="005C0406"/>
    <w:rsid w:val="005C0909"/>
    <w:rsid w:val="005C3702"/>
    <w:rsid w:val="005C37A9"/>
    <w:rsid w:val="005C536E"/>
    <w:rsid w:val="005C602C"/>
    <w:rsid w:val="005D0E23"/>
    <w:rsid w:val="005D2066"/>
    <w:rsid w:val="005D2B19"/>
    <w:rsid w:val="005D33A7"/>
    <w:rsid w:val="005D4761"/>
    <w:rsid w:val="005D62A7"/>
    <w:rsid w:val="005E09A5"/>
    <w:rsid w:val="005F0704"/>
    <w:rsid w:val="005F211D"/>
    <w:rsid w:val="005F34C4"/>
    <w:rsid w:val="005F4C8C"/>
    <w:rsid w:val="005F5625"/>
    <w:rsid w:val="005F5BAC"/>
    <w:rsid w:val="0060730E"/>
    <w:rsid w:val="00607798"/>
    <w:rsid w:val="0061086F"/>
    <w:rsid w:val="00611764"/>
    <w:rsid w:val="006120D2"/>
    <w:rsid w:val="0061225D"/>
    <w:rsid w:val="00613615"/>
    <w:rsid w:val="00616323"/>
    <w:rsid w:val="0061633D"/>
    <w:rsid w:val="006165D8"/>
    <w:rsid w:val="0062196F"/>
    <w:rsid w:val="00622611"/>
    <w:rsid w:val="0062282A"/>
    <w:rsid w:val="00626855"/>
    <w:rsid w:val="006343AA"/>
    <w:rsid w:val="00636E56"/>
    <w:rsid w:val="00637AB3"/>
    <w:rsid w:val="006425FF"/>
    <w:rsid w:val="0064313E"/>
    <w:rsid w:val="00645DBE"/>
    <w:rsid w:val="00645FD2"/>
    <w:rsid w:val="00646841"/>
    <w:rsid w:val="00647E32"/>
    <w:rsid w:val="0065507E"/>
    <w:rsid w:val="0065710E"/>
    <w:rsid w:val="006623DB"/>
    <w:rsid w:val="00665098"/>
    <w:rsid w:val="0066699D"/>
    <w:rsid w:val="00666CB8"/>
    <w:rsid w:val="0067053B"/>
    <w:rsid w:val="006708DE"/>
    <w:rsid w:val="00671D40"/>
    <w:rsid w:val="006724A7"/>
    <w:rsid w:val="00672FB7"/>
    <w:rsid w:val="00674664"/>
    <w:rsid w:val="00674B5E"/>
    <w:rsid w:val="00675D29"/>
    <w:rsid w:val="006770C1"/>
    <w:rsid w:val="00680453"/>
    <w:rsid w:val="006804C7"/>
    <w:rsid w:val="0068348C"/>
    <w:rsid w:val="00683CE4"/>
    <w:rsid w:val="006843C2"/>
    <w:rsid w:val="00685F35"/>
    <w:rsid w:val="0068772D"/>
    <w:rsid w:val="006904A9"/>
    <w:rsid w:val="006904BA"/>
    <w:rsid w:val="00691968"/>
    <w:rsid w:val="00692069"/>
    <w:rsid w:val="006924B6"/>
    <w:rsid w:val="00692C12"/>
    <w:rsid w:val="0069338A"/>
    <w:rsid w:val="006A03C3"/>
    <w:rsid w:val="006A044A"/>
    <w:rsid w:val="006A099E"/>
    <w:rsid w:val="006A1027"/>
    <w:rsid w:val="006A1209"/>
    <w:rsid w:val="006A697E"/>
    <w:rsid w:val="006A6B29"/>
    <w:rsid w:val="006A73A5"/>
    <w:rsid w:val="006B1DFB"/>
    <w:rsid w:val="006B21C8"/>
    <w:rsid w:val="006B2778"/>
    <w:rsid w:val="006B30EB"/>
    <w:rsid w:val="006B4E5A"/>
    <w:rsid w:val="006B5376"/>
    <w:rsid w:val="006B6749"/>
    <w:rsid w:val="006B6B7D"/>
    <w:rsid w:val="006C001D"/>
    <w:rsid w:val="006C0B1E"/>
    <w:rsid w:val="006C2682"/>
    <w:rsid w:val="006C29BF"/>
    <w:rsid w:val="006C57A1"/>
    <w:rsid w:val="006C765E"/>
    <w:rsid w:val="006D13E4"/>
    <w:rsid w:val="006D19E1"/>
    <w:rsid w:val="006D4C4D"/>
    <w:rsid w:val="006D5905"/>
    <w:rsid w:val="006D6583"/>
    <w:rsid w:val="006D66E9"/>
    <w:rsid w:val="006D6774"/>
    <w:rsid w:val="006E13F9"/>
    <w:rsid w:val="006E148A"/>
    <w:rsid w:val="006F14E4"/>
    <w:rsid w:val="006F351D"/>
    <w:rsid w:val="006F356E"/>
    <w:rsid w:val="006F4123"/>
    <w:rsid w:val="006F58D8"/>
    <w:rsid w:val="006F6BE5"/>
    <w:rsid w:val="006F7E34"/>
    <w:rsid w:val="00701019"/>
    <w:rsid w:val="00702A89"/>
    <w:rsid w:val="00704535"/>
    <w:rsid w:val="00704EFD"/>
    <w:rsid w:val="007056B1"/>
    <w:rsid w:val="00705CB5"/>
    <w:rsid w:val="00710AD1"/>
    <w:rsid w:val="00712DAE"/>
    <w:rsid w:val="00712EA1"/>
    <w:rsid w:val="00715BFB"/>
    <w:rsid w:val="00715D61"/>
    <w:rsid w:val="00716485"/>
    <w:rsid w:val="00720013"/>
    <w:rsid w:val="00721905"/>
    <w:rsid w:val="0072197F"/>
    <w:rsid w:val="00721A1F"/>
    <w:rsid w:val="00726442"/>
    <w:rsid w:val="00726E89"/>
    <w:rsid w:val="00731DA4"/>
    <w:rsid w:val="00732A60"/>
    <w:rsid w:val="00733197"/>
    <w:rsid w:val="0073420F"/>
    <w:rsid w:val="00735CE3"/>
    <w:rsid w:val="0074015B"/>
    <w:rsid w:val="00741247"/>
    <w:rsid w:val="007428F1"/>
    <w:rsid w:val="00742917"/>
    <w:rsid w:val="00742A31"/>
    <w:rsid w:val="00743B3E"/>
    <w:rsid w:val="00743CC3"/>
    <w:rsid w:val="00744AF7"/>
    <w:rsid w:val="00746607"/>
    <w:rsid w:val="00746E5A"/>
    <w:rsid w:val="00747C76"/>
    <w:rsid w:val="00751F5F"/>
    <w:rsid w:val="00754B78"/>
    <w:rsid w:val="0075788C"/>
    <w:rsid w:val="00757AB4"/>
    <w:rsid w:val="00757F05"/>
    <w:rsid w:val="007612CA"/>
    <w:rsid w:val="00761C35"/>
    <w:rsid w:val="007624EC"/>
    <w:rsid w:val="0076463B"/>
    <w:rsid w:val="0076501C"/>
    <w:rsid w:val="00767F21"/>
    <w:rsid w:val="00770FA4"/>
    <w:rsid w:val="00771A93"/>
    <w:rsid w:val="00772742"/>
    <w:rsid w:val="0077461E"/>
    <w:rsid w:val="0077575F"/>
    <w:rsid w:val="00775823"/>
    <w:rsid w:val="00775DDA"/>
    <w:rsid w:val="007771EF"/>
    <w:rsid w:val="00781417"/>
    <w:rsid w:val="00787AC1"/>
    <w:rsid w:val="00790298"/>
    <w:rsid w:val="0079095E"/>
    <w:rsid w:val="0079359C"/>
    <w:rsid w:val="00793D8D"/>
    <w:rsid w:val="0079430D"/>
    <w:rsid w:val="00795EF7"/>
    <w:rsid w:val="00797955"/>
    <w:rsid w:val="007A3D5C"/>
    <w:rsid w:val="007A3F5E"/>
    <w:rsid w:val="007A4F6A"/>
    <w:rsid w:val="007A52DF"/>
    <w:rsid w:val="007A5B84"/>
    <w:rsid w:val="007B3160"/>
    <w:rsid w:val="007B3E65"/>
    <w:rsid w:val="007B4A77"/>
    <w:rsid w:val="007B533A"/>
    <w:rsid w:val="007C13D2"/>
    <w:rsid w:val="007C348E"/>
    <w:rsid w:val="007C5A10"/>
    <w:rsid w:val="007C62D3"/>
    <w:rsid w:val="007C7448"/>
    <w:rsid w:val="007D0741"/>
    <w:rsid w:val="007D111B"/>
    <w:rsid w:val="007D196B"/>
    <w:rsid w:val="007D248E"/>
    <w:rsid w:val="007D2B36"/>
    <w:rsid w:val="007D3B26"/>
    <w:rsid w:val="007D5C82"/>
    <w:rsid w:val="007D6352"/>
    <w:rsid w:val="007E1FB4"/>
    <w:rsid w:val="007E2ACD"/>
    <w:rsid w:val="007E5166"/>
    <w:rsid w:val="007E5F5F"/>
    <w:rsid w:val="007E64B8"/>
    <w:rsid w:val="007E7989"/>
    <w:rsid w:val="007F04EC"/>
    <w:rsid w:val="007F0BF5"/>
    <w:rsid w:val="007F2024"/>
    <w:rsid w:val="007F3B8B"/>
    <w:rsid w:val="007F59F8"/>
    <w:rsid w:val="007F5FE1"/>
    <w:rsid w:val="00801F7E"/>
    <w:rsid w:val="008026F6"/>
    <w:rsid w:val="008043A1"/>
    <w:rsid w:val="0080470B"/>
    <w:rsid w:val="00804A1E"/>
    <w:rsid w:val="00805583"/>
    <w:rsid w:val="0080663B"/>
    <w:rsid w:val="00807344"/>
    <w:rsid w:val="0081089C"/>
    <w:rsid w:val="00812AB8"/>
    <w:rsid w:val="00812B0B"/>
    <w:rsid w:val="00813DDA"/>
    <w:rsid w:val="008178E9"/>
    <w:rsid w:val="00822316"/>
    <w:rsid w:val="0082278E"/>
    <w:rsid w:val="008229D7"/>
    <w:rsid w:val="00822FA7"/>
    <w:rsid w:val="00824690"/>
    <w:rsid w:val="00826958"/>
    <w:rsid w:val="00827B1C"/>
    <w:rsid w:val="00827FB5"/>
    <w:rsid w:val="00834C63"/>
    <w:rsid w:val="00836ABC"/>
    <w:rsid w:val="0084157B"/>
    <w:rsid w:val="008416B5"/>
    <w:rsid w:val="008419E9"/>
    <w:rsid w:val="0084242D"/>
    <w:rsid w:val="0084407D"/>
    <w:rsid w:val="008440D4"/>
    <w:rsid w:val="008445AC"/>
    <w:rsid w:val="00845267"/>
    <w:rsid w:val="00845720"/>
    <w:rsid w:val="00845EF0"/>
    <w:rsid w:val="00846F8B"/>
    <w:rsid w:val="008509A3"/>
    <w:rsid w:val="00852793"/>
    <w:rsid w:val="00854FFA"/>
    <w:rsid w:val="00855A24"/>
    <w:rsid w:val="00857CA7"/>
    <w:rsid w:val="00860822"/>
    <w:rsid w:val="00861190"/>
    <w:rsid w:val="0086180B"/>
    <w:rsid w:val="0086232B"/>
    <w:rsid w:val="00862402"/>
    <w:rsid w:val="00862AF7"/>
    <w:rsid w:val="008660FF"/>
    <w:rsid w:val="0086760C"/>
    <w:rsid w:val="00872B3C"/>
    <w:rsid w:val="00874596"/>
    <w:rsid w:val="00874E24"/>
    <w:rsid w:val="00877139"/>
    <w:rsid w:val="0087767D"/>
    <w:rsid w:val="008819F6"/>
    <w:rsid w:val="00884F90"/>
    <w:rsid w:val="00886916"/>
    <w:rsid w:val="008904FB"/>
    <w:rsid w:val="0089276A"/>
    <w:rsid w:val="00894B78"/>
    <w:rsid w:val="00895EBE"/>
    <w:rsid w:val="008974CF"/>
    <w:rsid w:val="008977F4"/>
    <w:rsid w:val="008A13EC"/>
    <w:rsid w:val="008A1B27"/>
    <w:rsid w:val="008A6FA8"/>
    <w:rsid w:val="008A73F8"/>
    <w:rsid w:val="008B0B64"/>
    <w:rsid w:val="008B2261"/>
    <w:rsid w:val="008B260F"/>
    <w:rsid w:val="008B30B7"/>
    <w:rsid w:val="008B6936"/>
    <w:rsid w:val="008C0AA8"/>
    <w:rsid w:val="008C0C44"/>
    <w:rsid w:val="008C0CB5"/>
    <w:rsid w:val="008C0CFF"/>
    <w:rsid w:val="008C0F51"/>
    <w:rsid w:val="008C3292"/>
    <w:rsid w:val="008C48A7"/>
    <w:rsid w:val="008C7120"/>
    <w:rsid w:val="008D0025"/>
    <w:rsid w:val="008D0A6B"/>
    <w:rsid w:val="008D49A6"/>
    <w:rsid w:val="008D4BE3"/>
    <w:rsid w:val="008D55C0"/>
    <w:rsid w:val="008D5A4C"/>
    <w:rsid w:val="008D7ED2"/>
    <w:rsid w:val="008E2D29"/>
    <w:rsid w:val="008E5170"/>
    <w:rsid w:val="008E794C"/>
    <w:rsid w:val="008F1943"/>
    <w:rsid w:val="008F3A0B"/>
    <w:rsid w:val="00900373"/>
    <w:rsid w:val="00901D74"/>
    <w:rsid w:val="0090256D"/>
    <w:rsid w:val="00903196"/>
    <w:rsid w:val="009056CA"/>
    <w:rsid w:val="009143F1"/>
    <w:rsid w:val="00914D00"/>
    <w:rsid w:val="00915C3A"/>
    <w:rsid w:val="00916180"/>
    <w:rsid w:val="0091622E"/>
    <w:rsid w:val="0091659F"/>
    <w:rsid w:val="009209BC"/>
    <w:rsid w:val="0092114D"/>
    <w:rsid w:val="009219D5"/>
    <w:rsid w:val="00921C1C"/>
    <w:rsid w:val="00924EEB"/>
    <w:rsid w:val="00925757"/>
    <w:rsid w:val="0092650E"/>
    <w:rsid w:val="00926F1B"/>
    <w:rsid w:val="0093037F"/>
    <w:rsid w:val="00931BF0"/>
    <w:rsid w:val="00932650"/>
    <w:rsid w:val="0093357D"/>
    <w:rsid w:val="00934F23"/>
    <w:rsid w:val="00937346"/>
    <w:rsid w:val="00940026"/>
    <w:rsid w:val="0094074C"/>
    <w:rsid w:val="009411A6"/>
    <w:rsid w:val="0094628F"/>
    <w:rsid w:val="00946E57"/>
    <w:rsid w:val="0094749F"/>
    <w:rsid w:val="0094785E"/>
    <w:rsid w:val="00951DD0"/>
    <w:rsid w:val="0095297E"/>
    <w:rsid w:val="00954784"/>
    <w:rsid w:val="009572BA"/>
    <w:rsid w:val="00961E95"/>
    <w:rsid w:val="00962B58"/>
    <w:rsid w:val="00962F16"/>
    <w:rsid w:val="009656A6"/>
    <w:rsid w:val="00966B65"/>
    <w:rsid w:val="00967AEF"/>
    <w:rsid w:val="00974F99"/>
    <w:rsid w:val="00975FBC"/>
    <w:rsid w:val="00976515"/>
    <w:rsid w:val="009777C9"/>
    <w:rsid w:val="00980FF2"/>
    <w:rsid w:val="009876E9"/>
    <w:rsid w:val="00990DC8"/>
    <w:rsid w:val="00995734"/>
    <w:rsid w:val="009961C4"/>
    <w:rsid w:val="009A2DEE"/>
    <w:rsid w:val="009A416D"/>
    <w:rsid w:val="009A49B4"/>
    <w:rsid w:val="009A5667"/>
    <w:rsid w:val="009B2E64"/>
    <w:rsid w:val="009B303F"/>
    <w:rsid w:val="009B3D4C"/>
    <w:rsid w:val="009B47EF"/>
    <w:rsid w:val="009B7619"/>
    <w:rsid w:val="009C0A1A"/>
    <w:rsid w:val="009C1002"/>
    <w:rsid w:val="009C1D7C"/>
    <w:rsid w:val="009C2418"/>
    <w:rsid w:val="009D029F"/>
    <w:rsid w:val="009D102F"/>
    <w:rsid w:val="009D2FD6"/>
    <w:rsid w:val="009D4792"/>
    <w:rsid w:val="009D4F49"/>
    <w:rsid w:val="009D750E"/>
    <w:rsid w:val="009D7F89"/>
    <w:rsid w:val="009E07FF"/>
    <w:rsid w:val="009E2261"/>
    <w:rsid w:val="009E383A"/>
    <w:rsid w:val="009F14EB"/>
    <w:rsid w:val="009F1F43"/>
    <w:rsid w:val="009F24AC"/>
    <w:rsid w:val="009F3040"/>
    <w:rsid w:val="009F308B"/>
    <w:rsid w:val="009F4BDF"/>
    <w:rsid w:val="009F6CAD"/>
    <w:rsid w:val="009F7EBD"/>
    <w:rsid w:val="00A013AA"/>
    <w:rsid w:val="00A04102"/>
    <w:rsid w:val="00A0674F"/>
    <w:rsid w:val="00A1184B"/>
    <w:rsid w:val="00A13082"/>
    <w:rsid w:val="00A13E7D"/>
    <w:rsid w:val="00A143B1"/>
    <w:rsid w:val="00A15664"/>
    <w:rsid w:val="00A15E11"/>
    <w:rsid w:val="00A1611F"/>
    <w:rsid w:val="00A21F88"/>
    <w:rsid w:val="00A307BE"/>
    <w:rsid w:val="00A30BB8"/>
    <w:rsid w:val="00A31FC1"/>
    <w:rsid w:val="00A33CE6"/>
    <w:rsid w:val="00A33D6F"/>
    <w:rsid w:val="00A34339"/>
    <w:rsid w:val="00A349F4"/>
    <w:rsid w:val="00A34F30"/>
    <w:rsid w:val="00A36E06"/>
    <w:rsid w:val="00A409D1"/>
    <w:rsid w:val="00A428F1"/>
    <w:rsid w:val="00A43DA5"/>
    <w:rsid w:val="00A445EA"/>
    <w:rsid w:val="00A47834"/>
    <w:rsid w:val="00A50451"/>
    <w:rsid w:val="00A5120E"/>
    <w:rsid w:val="00A527E9"/>
    <w:rsid w:val="00A52964"/>
    <w:rsid w:val="00A540A0"/>
    <w:rsid w:val="00A547E0"/>
    <w:rsid w:val="00A55492"/>
    <w:rsid w:val="00A55B83"/>
    <w:rsid w:val="00A57AD7"/>
    <w:rsid w:val="00A6142D"/>
    <w:rsid w:val="00A615C8"/>
    <w:rsid w:val="00A618C0"/>
    <w:rsid w:val="00A65D50"/>
    <w:rsid w:val="00A813BF"/>
    <w:rsid w:val="00A82849"/>
    <w:rsid w:val="00A8665E"/>
    <w:rsid w:val="00A9115D"/>
    <w:rsid w:val="00A91BA2"/>
    <w:rsid w:val="00A93346"/>
    <w:rsid w:val="00A9353E"/>
    <w:rsid w:val="00A9377B"/>
    <w:rsid w:val="00A95EF4"/>
    <w:rsid w:val="00AA00E0"/>
    <w:rsid w:val="00AA4AB0"/>
    <w:rsid w:val="00AA4F32"/>
    <w:rsid w:val="00AA5583"/>
    <w:rsid w:val="00AA56B2"/>
    <w:rsid w:val="00AA7C76"/>
    <w:rsid w:val="00AB0371"/>
    <w:rsid w:val="00AB0D8C"/>
    <w:rsid w:val="00AB3040"/>
    <w:rsid w:val="00AB3CBA"/>
    <w:rsid w:val="00AB4758"/>
    <w:rsid w:val="00AB68C7"/>
    <w:rsid w:val="00AB6DA3"/>
    <w:rsid w:val="00AB7A21"/>
    <w:rsid w:val="00AC10B9"/>
    <w:rsid w:val="00AC10DF"/>
    <w:rsid w:val="00AC23F7"/>
    <w:rsid w:val="00AC32D7"/>
    <w:rsid w:val="00AC4284"/>
    <w:rsid w:val="00AC4595"/>
    <w:rsid w:val="00AC4B5C"/>
    <w:rsid w:val="00AC4BB6"/>
    <w:rsid w:val="00AC5E1F"/>
    <w:rsid w:val="00AC6757"/>
    <w:rsid w:val="00AC70CB"/>
    <w:rsid w:val="00AD0AC5"/>
    <w:rsid w:val="00AD3077"/>
    <w:rsid w:val="00AD3AAC"/>
    <w:rsid w:val="00AD44A0"/>
    <w:rsid w:val="00AD5848"/>
    <w:rsid w:val="00AD7161"/>
    <w:rsid w:val="00AE106E"/>
    <w:rsid w:val="00AE52DF"/>
    <w:rsid w:val="00AE7A13"/>
    <w:rsid w:val="00AF1449"/>
    <w:rsid w:val="00AF1830"/>
    <w:rsid w:val="00AF774D"/>
    <w:rsid w:val="00AF77AC"/>
    <w:rsid w:val="00B02C14"/>
    <w:rsid w:val="00B02EFC"/>
    <w:rsid w:val="00B041D7"/>
    <w:rsid w:val="00B04342"/>
    <w:rsid w:val="00B047A2"/>
    <w:rsid w:val="00B0552D"/>
    <w:rsid w:val="00B05A1B"/>
    <w:rsid w:val="00B06067"/>
    <w:rsid w:val="00B161F8"/>
    <w:rsid w:val="00B22F72"/>
    <w:rsid w:val="00B24CC5"/>
    <w:rsid w:val="00B2763B"/>
    <w:rsid w:val="00B27993"/>
    <w:rsid w:val="00B30E31"/>
    <w:rsid w:val="00B315C9"/>
    <w:rsid w:val="00B33BEA"/>
    <w:rsid w:val="00B34045"/>
    <w:rsid w:val="00B362E0"/>
    <w:rsid w:val="00B36B8A"/>
    <w:rsid w:val="00B3760D"/>
    <w:rsid w:val="00B37B4E"/>
    <w:rsid w:val="00B37DD2"/>
    <w:rsid w:val="00B37F11"/>
    <w:rsid w:val="00B40B53"/>
    <w:rsid w:val="00B414A9"/>
    <w:rsid w:val="00B44BF4"/>
    <w:rsid w:val="00B46FF4"/>
    <w:rsid w:val="00B47A79"/>
    <w:rsid w:val="00B50423"/>
    <w:rsid w:val="00B508E9"/>
    <w:rsid w:val="00B52534"/>
    <w:rsid w:val="00B537E8"/>
    <w:rsid w:val="00B55ADE"/>
    <w:rsid w:val="00B6042B"/>
    <w:rsid w:val="00B607A7"/>
    <w:rsid w:val="00B62931"/>
    <w:rsid w:val="00B629CA"/>
    <w:rsid w:val="00B65B9E"/>
    <w:rsid w:val="00B706AA"/>
    <w:rsid w:val="00B711FF"/>
    <w:rsid w:val="00B71DF7"/>
    <w:rsid w:val="00B72B63"/>
    <w:rsid w:val="00B73B3F"/>
    <w:rsid w:val="00B75735"/>
    <w:rsid w:val="00B77AB9"/>
    <w:rsid w:val="00B82337"/>
    <w:rsid w:val="00B826E2"/>
    <w:rsid w:val="00B82F0F"/>
    <w:rsid w:val="00B83E31"/>
    <w:rsid w:val="00B845B9"/>
    <w:rsid w:val="00B84A57"/>
    <w:rsid w:val="00B84E9C"/>
    <w:rsid w:val="00B86C09"/>
    <w:rsid w:val="00B876F9"/>
    <w:rsid w:val="00B87C65"/>
    <w:rsid w:val="00B91A25"/>
    <w:rsid w:val="00B92B46"/>
    <w:rsid w:val="00B92B71"/>
    <w:rsid w:val="00B92EF9"/>
    <w:rsid w:val="00B94D32"/>
    <w:rsid w:val="00B9541C"/>
    <w:rsid w:val="00B97565"/>
    <w:rsid w:val="00BA1404"/>
    <w:rsid w:val="00BA1FA8"/>
    <w:rsid w:val="00BA427E"/>
    <w:rsid w:val="00BA7F9C"/>
    <w:rsid w:val="00BB21A1"/>
    <w:rsid w:val="00BB24E2"/>
    <w:rsid w:val="00BB2D52"/>
    <w:rsid w:val="00BB71C4"/>
    <w:rsid w:val="00BC37C8"/>
    <w:rsid w:val="00BC4A84"/>
    <w:rsid w:val="00BC4B4D"/>
    <w:rsid w:val="00BC6024"/>
    <w:rsid w:val="00BC7150"/>
    <w:rsid w:val="00BD06F6"/>
    <w:rsid w:val="00BD33EA"/>
    <w:rsid w:val="00BD5A8E"/>
    <w:rsid w:val="00BD6074"/>
    <w:rsid w:val="00BD62D6"/>
    <w:rsid w:val="00BD6A67"/>
    <w:rsid w:val="00BD71EC"/>
    <w:rsid w:val="00BE0E74"/>
    <w:rsid w:val="00BE1D08"/>
    <w:rsid w:val="00BE23C6"/>
    <w:rsid w:val="00BE3DCC"/>
    <w:rsid w:val="00BE5DFE"/>
    <w:rsid w:val="00BE76CB"/>
    <w:rsid w:val="00C04C4F"/>
    <w:rsid w:val="00C04D68"/>
    <w:rsid w:val="00C04EF9"/>
    <w:rsid w:val="00C05AB5"/>
    <w:rsid w:val="00C05EAC"/>
    <w:rsid w:val="00C07DD9"/>
    <w:rsid w:val="00C15077"/>
    <w:rsid w:val="00C176BC"/>
    <w:rsid w:val="00C21C58"/>
    <w:rsid w:val="00C25043"/>
    <w:rsid w:val="00C25BD3"/>
    <w:rsid w:val="00C2689B"/>
    <w:rsid w:val="00C27BAE"/>
    <w:rsid w:val="00C30EFD"/>
    <w:rsid w:val="00C31649"/>
    <w:rsid w:val="00C32397"/>
    <w:rsid w:val="00C33300"/>
    <w:rsid w:val="00C338B8"/>
    <w:rsid w:val="00C405B0"/>
    <w:rsid w:val="00C40D23"/>
    <w:rsid w:val="00C4279F"/>
    <w:rsid w:val="00C45904"/>
    <w:rsid w:val="00C45978"/>
    <w:rsid w:val="00C46530"/>
    <w:rsid w:val="00C46E67"/>
    <w:rsid w:val="00C50296"/>
    <w:rsid w:val="00C512DA"/>
    <w:rsid w:val="00C52796"/>
    <w:rsid w:val="00C54E06"/>
    <w:rsid w:val="00C56726"/>
    <w:rsid w:val="00C6155C"/>
    <w:rsid w:val="00C618C8"/>
    <w:rsid w:val="00C62363"/>
    <w:rsid w:val="00C6291E"/>
    <w:rsid w:val="00C63067"/>
    <w:rsid w:val="00C63577"/>
    <w:rsid w:val="00C63DD1"/>
    <w:rsid w:val="00C64DFF"/>
    <w:rsid w:val="00C65175"/>
    <w:rsid w:val="00C66BED"/>
    <w:rsid w:val="00C67996"/>
    <w:rsid w:val="00C7047D"/>
    <w:rsid w:val="00C715B7"/>
    <w:rsid w:val="00C72CBE"/>
    <w:rsid w:val="00C75490"/>
    <w:rsid w:val="00C76216"/>
    <w:rsid w:val="00C7756D"/>
    <w:rsid w:val="00C81797"/>
    <w:rsid w:val="00C817EB"/>
    <w:rsid w:val="00C836C6"/>
    <w:rsid w:val="00C84EE4"/>
    <w:rsid w:val="00C85080"/>
    <w:rsid w:val="00C863F8"/>
    <w:rsid w:val="00C901FC"/>
    <w:rsid w:val="00C92E89"/>
    <w:rsid w:val="00C948C2"/>
    <w:rsid w:val="00C96289"/>
    <w:rsid w:val="00CA1196"/>
    <w:rsid w:val="00CA4E3E"/>
    <w:rsid w:val="00CA5650"/>
    <w:rsid w:val="00CB1232"/>
    <w:rsid w:val="00CB1E21"/>
    <w:rsid w:val="00CB233C"/>
    <w:rsid w:val="00CB25F9"/>
    <w:rsid w:val="00CC1498"/>
    <w:rsid w:val="00CC194B"/>
    <w:rsid w:val="00CC1E54"/>
    <w:rsid w:val="00CC3CE6"/>
    <w:rsid w:val="00CC58E0"/>
    <w:rsid w:val="00CC6102"/>
    <w:rsid w:val="00CC74D3"/>
    <w:rsid w:val="00CD2FE6"/>
    <w:rsid w:val="00CD3C69"/>
    <w:rsid w:val="00CD4A21"/>
    <w:rsid w:val="00CD4BA2"/>
    <w:rsid w:val="00CE4CA0"/>
    <w:rsid w:val="00CE5BF3"/>
    <w:rsid w:val="00CE73F4"/>
    <w:rsid w:val="00CE7A81"/>
    <w:rsid w:val="00CE7DDA"/>
    <w:rsid w:val="00CF0437"/>
    <w:rsid w:val="00CF2065"/>
    <w:rsid w:val="00CF21B5"/>
    <w:rsid w:val="00CF51EE"/>
    <w:rsid w:val="00CF6036"/>
    <w:rsid w:val="00CF66A7"/>
    <w:rsid w:val="00D047E5"/>
    <w:rsid w:val="00D05118"/>
    <w:rsid w:val="00D05F0A"/>
    <w:rsid w:val="00D05FB5"/>
    <w:rsid w:val="00D071BF"/>
    <w:rsid w:val="00D109B5"/>
    <w:rsid w:val="00D15775"/>
    <w:rsid w:val="00D163E5"/>
    <w:rsid w:val="00D16D37"/>
    <w:rsid w:val="00D1735C"/>
    <w:rsid w:val="00D1746F"/>
    <w:rsid w:val="00D208F7"/>
    <w:rsid w:val="00D20AAA"/>
    <w:rsid w:val="00D20C00"/>
    <w:rsid w:val="00D21760"/>
    <w:rsid w:val="00D24C4B"/>
    <w:rsid w:val="00D33237"/>
    <w:rsid w:val="00D3442C"/>
    <w:rsid w:val="00D349DA"/>
    <w:rsid w:val="00D34E72"/>
    <w:rsid w:val="00D40251"/>
    <w:rsid w:val="00D40F74"/>
    <w:rsid w:val="00D421AB"/>
    <w:rsid w:val="00D4288B"/>
    <w:rsid w:val="00D434D5"/>
    <w:rsid w:val="00D4473F"/>
    <w:rsid w:val="00D53956"/>
    <w:rsid w:val="00D5594D"/>
    <w:rsid w:val="00D567EB"/>
    <w:rsid w:val="00D602EF"/>
    <w:rsid w:val="00D60890"/>
    <w:rsid w:val="00D622D9"/>
    <w:rsid w:val="00D62ACB"/>
    <w:rsid w:val="00D64CE8"/>
    <w:rsid w:val="00D66CD1"/>
    <w:rsid w:val="00D678FC"/>
    <w:rsid w:val="00D742C3"/>
    <w:rsid w:val="00D74904"/>
    <w:rsid w:val="00D74CE6"/>
    <w:rsid w:val="00D8190C"/>
    <w:rsid w:val="00D81FED"/>
    <w:rsid w:val="00D82923"/>
    <w:rsid w:val="00D8404A"/>
    <w:rsid w:val="00D84C33"/>
    <w:rsid w:val="00D85B7B"/>
    <w:rsid w:val="00D86F75"/>
    <w:rsid w:val="00D87F1E"/>
    <w:rsid w:val="00D9005B"/>
    <w:rsid w:val="00D91117"/>
    <w:rsid w:val="00D913B4"/>
    <w:rsid w:val="00D91C0B"/>
    <w:rsid w:val="00D9566A"/>
    <w:rsid w:val="00D96035"/>
    <w:rsid w:val="00DA0808"/>
    <w:rsid w:val="00DA1FE0"/>
    <w:rsid w:val="00DA29AA"/>
    <w:rsid w:val="00DA3A91"/>
    <w:rsid w:val="00DA5981"/>
    <w:rsid w:val="00DB15C0"/>
    <w:rsid w:val="00DB5032"/>
    <w:rsid w:val="00DB5929"/>
    <w:rsid w:val="00DB6ECD"/>
    <w:rsid w:val="00DC0D0A"/>
    <w:rsid w:val="00DC0F52"/>
    <w:rsid w:val="00DC10A3"/>
    <w:rsid w:val="00DC167E"/>
    <w:rsid w:val="00DC435F"/>
    <w:rsid w:val="00DC4D29"/>
    <w:rsid w:val="00DD0704"/>
    <w:rsid w:val="00DD0CA6"/>
    <w:rsid w:val="00DD3D91"/>
    <w:rsid w:val="00DD63AF"/>
    <w:rsid w:val="00DE086F"/>
    <w:rsid w:val="00DE101D"/>
    <w:rsid w:val="00DE29E7"/>
    <w:rsid w:val="00DE3320"/>
    <w:rsid w:val="00DE6A55"/>
    <w:rsid w:val="00DF2095"/>
    <w:rsid w:val="00DF2FC8"/>
    <w:rsid w:val="00DF3CB6"/>
    <w:rsid w:val="00DF3F60"/>
    <w:rsid w:val="00DF641E"/>
    <w:rsid w:val="00DF6541"/>
    <w:rsid w:val="00E02B3F"/>
    <w:rsid w:val="00E02B78"/>
    <w:rsid w:val="00E03F5C"/>
    <w:rsid w:val="00E058A8"/>
    <w:rsid w:val="00E06848"/>
    <w:rsid w:val="00E06AB9"/>
    <w:rsid w:val="00E0766C"/>
    <w:rsid w:val="00E07B42"/>
    <w:rsid w:val="00E139D7"/>
    <w:rsid w:val="00E14611"/>
    <w:rsid w:val="00E16920"/>
    <w:rsid w:val="00E212B0"/>
    <w:rsid w:val="00E2146B"/>
    <w:rsid w:val="00E21D5A"/>
    <w:rsid w:val="00E27909"/>
    <w:rsid w:val="00E3020C"/>
    <w:rsid w:val="00E31613"/>
    <w:rsid w:val="00E32E9A"/>
    <w:rsid w:val="00E3370D"/>
    <w:rsid w:val="00E341D1"/>
    <w:rsid w:val="00E364C7"/>
    <w:rsid w:val="00E4155E"/>
    <w:rsid w:val="00E44249"/>
    <w:rsid w:val="00E44C8E"/>
    <w:rsid w:val="00E45607"/>
    <w:rsid w:val="00E4680D"/>
    <w:rsid w:val="00E47A47"/>
    <w:rsid w:val="00E47C9F"/>
    <w:rsid w:val="00E528C0"/>
    <w:rsid w:val="00E52B19"/>
    <w:rsid w:val="00E532A8"/>
    <w:rsid w:val="00E5441C"/>
    <w:rsid w:val="00E5518C"/>
    <w:rsid w:val="00E55DE7"/>
    <w:rsid w:val="00E61D5B"/>
    <w:rsid w:val="00E63404"/>
    <w:rsid w:val="00E70E61"/>
    <w:rsid w:val="00E73EA1"/>
    <w:rsid w:val="00E75F9F"/>
    <w:rsid w:val="00E76949"/>
    <w:rsid w:val="00E824D4"/>
    <w:rsid w:val="00E82956"/>
    <w:rsid w:val="00E83E20"/>
    <w:rsid w:val="00E84802"/>
    <w:rsid w:val="00E865E1"/>
    <w:rsid w:val="00E87BD2"/>
    <w:rsid w:val="00E929A5"/>
    <w:rsid w:val="00E93A84"/>
    <w:rsid w:val="00E947C1"/>
    <w:rsid w:val="00E95D2A"/>
    <w:rsid w:val="00EA11EF"/>
    <w:rsid w:val="00EA1434"/>
    <w:rsid w:val="00EA1717"/>
    <w:rsid w:val="00EA1A4B"/>
    <w:rsid w:val="00EA2355"/>
    <w:rsid w:val="00EA34B3"/>
    <w:rsid w:val="00EA3936"/>
    <w:rsid w:val="00EA42AB"/>
    <w:rsid w:val="00EA4A71"/>
    <w:rsid w:val="00EA501E"/>
    <w:rsid w:val="00EA60E9"/>
    <w:rsid w:val="00EA64B6"/>
    <w:rsid w:val="00EA7D2C"/>
    <w:rsid w:val="00EB268A"/>
    <w:rsid w:val="00EB37E1"/>
    <w:rsid w:val="00EB4C77"/>
    <w:rsid w:val="00EB6625"/>
    <w:rsid w:val="00EB67FA"/>
    <w:rsid w:val="00EB76CE"/>
    <w:rsid w:val="00EB7F23"/>
    <w:rsid w:val="00EC0EDF"/>
    <w:rsid w:val="00EC27C3"/>
    <w:rsid w:val="00EC2999"/>
    <w:rsid w:val="00EC54B1"/>
    <w:rsid w:val="00EC57D0"/>
    <w:rsid w:val="00EC652A"/>
    <w:rsid w:val="00ED0907"/>
    <w:rsid w:val="00ED2091"/>
    <w:rsid w:val="00ED2E4B"/>
    <w:rsid w:val="00ED3044"/>
    <w:rsid w:val="00ED60D3"/>
    <w:rsid w:val="00ED671D"/>
    <w:rsid w:val="00ED71D3"/>
    <w:rsid w:val="00ED7E99"/>
    <w:rsid w:val="00EE023C"/>
    <w:rsid w:val="00EE2B1F"/>
    <w:rsid w:val="00EE35EA"/>
    <w:rsid w:val="00EE50BA"/>
    <w:rsid w:val="00EE6D58"/>
    <w:rsid w:val="00EE7492"/>
    <w:rsid w:val="00EE7A5D"/>
    <w:rsid w:val="00EF0452"/>
    <w:rsid w:val="00EF0D4C"/>
    <w:rsid w:val="00EF35E1"/>
    <w:rsid w:val="00EF36AD"/>
    <w:rsid w:val="00EF6F66"/>
    <w:rsid w:val="00EF7AF5"/>
    <w:rsid w:val="00F00A48"/>
    <w:rsid w:val="00F033A7"/>
    <w:rsid w:val="00F03B63"/>
    <w:rsid w:val="00F04BB0"/>
    <w:rsid w:val="00F050AB"/>
    <w:rsid w:val="00F0654C"/>
    <w:rsid w:val="00F06ED1"/>
    <w:rsid w:val="00F07560"/>
    <w:rsid w:val="00F12FD1"/>
    <w:rsid w:val="00F138CF"/>
    <w:rsid w:val="00F15257"/>
    <w:rsid w:val="00F23EFD"/>
    <w:rsid w:val="00F2534D"/>
    <w:rsid w:val="00F26FE8"/>
    <w:rsid w:val="00F27493"/>
    <w:rsid w:val="00F330D7"/>
    <w:rsid w:val="00F34856"/>
    <w:rsid w:val="00F35F08"/>
    <w:rsid w:val="00F36119"/>
    <w:rsid w:val="00F4086F"/>
    <w:rsid w:val="00F42DB7"/>
    <w:rsid w:val="00F43104"/>
    <w:rsid w:val="00F43388"/>
    <w:rsid w:val="00F43F5A"/>
    <w:rsid w:val="00F440C6"/>
    <w:rsid w:val="00F453AB"/>
    <w:rsid w:val="00F522B7"/>
    <w:rsid w:val="00F52453"/>
    <w:rsid w:val="00F52F46"/>
    <w:rsid w:val="00F53729"/>
    <w:rsid w:val="00F556E1"/>
    <w:rsid w:val="00F55731"/>
    <w:rsid w:val="00F57E7C"/>
    <w:rsid w:val="00F621BC"/>
    <w:rsid w:val="00F6337E"/>
    <w:rsid w:val="00F633DA"/>
    <w:rsid w:val="00F6489F"/>
    <w:rsid w:val="00F6543C"/>
    <w:rsid w:val="00F67240"/>
    <w:rsid w:val="00F679DB"/>
    <w:rsid w:val="00F67EA6"/>
    <w:rsid w:val="00F72399"/>
    <w:rsid w:val="00F7250C"/>
    <w:rsid w:val="00F7730A"/>
    <w:rsid w:val="00F80D20"/>
    <w:rsid w:val="00F8393F"/>
    <w:rsid w:val="00F8576D"/>
    <w:rsid w:val="00F857D1"/>
    <w:rsid w:val="00F87C79"/>
    <w:rsid w:val="00F87E98"/>
    <w:rsid w:val="00F9096F"/>
    <w:rsid w:val="00F91962"/>
    <w:rsid w:val="00F92B29"/>
    <w:rsid w:val="00F92EBF"/>
    <w:rsid w:val="00F96577"/>
    <w:rsid w:val="00F9749E"/>
    <w:rsid w:val="00F975C6"/>
    <w:rsid w:val="00FA09D7"/>
    <w:rsid w:val="00FA1F5A"/>
    <w:rsid w:val="00FA29C2"/>
    <w:rsid w:val="00FA2F0B"/>
    <w:rsid w:val="00FA2FFE"/>
    <w:rsid w:val="00FA3FA2"/>
    <w:rsid w:val="00FA3FFC"/>
    <w:rsid w:val="00FA5DAE"/>
    <w:rsid w:val="00FA6991"/>
    <w:rsid w:val="00FA7377"/>
    <w:rsid w:val="00FB2EEE"/>
    <w:rsid w:val="00FB46CA"/>
    <w:rsid w:val="00FB5061"/>
    <w:rsid w:val="00FB758B"/>
    <w:rsid w:val="00FB79A4"/>
    <w:rsid w:val="00FC2B1C"/>
    <w:rsid w:val="00FC45F0"/>
    <w:rsid w:val="00FC5E54"/>
    <w:rsid w:val="00FC66DF"/>
    <w:rsid w:val="00FC6B95"/>
    <w:rsid w:val="00FD04EB"/>
    <w:rsid w:val="00FD06AE"/>
    <w:rsid w:val="00FD0736"/>
    <w:rsid w:val="00FD0A2E"/>
    <w:rsid w:val="00FD10D9"/>
    <w:rsid w:val="00FD241F"/>
    <w:rsid w:val="00FD2D83"/>
    <w:rsid w:val="00FD5578"/>
    <w:rsid w:val="00FD64D9"/>
    <w:rsid w:val="00FD6BF0"/>
    <w:rsid w:val="00FD6FF4"/>
    <w:rsid w:val="00FD709F"/>
    <w:rsid w:val="00FD765A"/>
    <w:rsid w:val="00FD7FDF"/>
    <w:rsid w:val="00FE0506"/>
    <w:rsid w:val="00FE69A7"/>
    <w:rsid w:val="00FE6D36"/>
    <w:rsid w:val="00FF14B6"/>
    <w:rsid w:val="00FF2811"/>
    <w:rsid w:val="00FF4332"/>
    <w:rsid w:val="00FF43C3"/>
    <w:rsid w:val="00FF6B0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23DB"/>
    <w:pPr>
      <w:jc w:val="right"/>
    </w:pPr>
    <w:rPr>
      <w:rFonts w:ascii="Sakkal Majalla" w:eastAsia="Sakkal Majalla" w:hAnsi="Sakkal Majalla" w:cs="Sakkal Majalla"/>
      <w:sz w:val="30"/>
      <w:szCs w:val="30"/>
      <w:lang w:eastAsia="fr-FR"/>
    </w:rPr>
  </w:style>
  <w:style w:type="paragraph" w:styleId="Titre1">
    <w:name w:val="heading 1"/>
    <w:basedOn w:val="Normal"/>
    <w:next w:val="Normal"/>
    <w:link w:val="Titre1Car"/>
    <w:uiPriority w:val="9"/>
    <w:qFormat/>
    <w:rsid w:val="009411A6"/>
    <w:pPr>
      <w:keepNext/>
      <w:keepLines/>
      <w:spacing w:before="480" w:after="0"/>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unhideWhenUsed/>
    <w:qFormat/>
    <w:rsid w:val="009411A6"/>
    <w:pPr>
      <w:keepNext/>
      <w:keepLines/>
      <w:spacing w:before="200" w:after="120" w:line="240" w:lineRule="auto"/>
      <w:jc w:val="center"/>
      <w:outlineLvl w:val="1"/>
    </w:pPr>
    <w:rPr>
      <w:b/>
      <w:bCs/>
      <w:sz w:val="32"/>
      <w:szCs w:val="32"/>
    </w:rPr>
  </w:style>
  <w:style w:type="paragraph" w:styleId="Titre3">
    <w:name w:val="heading 3"/>
    <w:basedOn w:val="Normal"/>
    <w:next w:val="Normal"/>
    <w:link w:val="Titre3Car"/>
    <w:uiPriority w:val="9"/>
    <w:unhideWhenUsed/>
    <w:qFormat/>
    <w:rsid w:val="006A03C3"/>
    <w:pPr>
      <w:keepNext/>
      <w:keepLines/>
      <w:spacing w:after="120" w:line="240" w:lineRule="auto"/>
      <w:jc w:val="center"/>
      <w:outlineLvl w:val="2"/>
    </w:pPr>
    <w:rPr>
      <w:b/>
      <w:bCs/>
      <w:i/>
      <w:iCs/>
      <w:sz w:val="32"/>
      <w:szCs w:val="32"/>
    </w:rPr>
  </w:style>
  <w:style w:type="paragraph" w:styleId="Titre4">
    <w:name w:val="heading 4"/>
    <w:basedOn w:val="Normal"/>
    <w:next w:val="Normal"/>
    <w:link w:val="Titre4Car"/>
    <w:uiPriority w:val="9"/>
    <w:unhideWhenUsed/>
    <w:qFormat/>
    <w:rsid w:val="003A20AB"/>
    <w:pPr>
      <w:keepNext/>
      <w:keepLines/>
      <w:spacing w:before="120" w:after="120" w:line="240" w:lineRule="auto"/>
      <w:jc w:val="center"/>
      <w:outlineLvl w:val="3"/>
    </w:pPr>
    <w:rPr>
      <w:b/>
      <w:bCs/>
      <w:i/>
      <w:iCs/>
    </w:rPr>
  </w:style>
  <w:style w:type="paragraph" w:styleId="Titre5">
    <w:name w:val="heading 5"/>
    <w:basedOn w:val="Normal"/>
    <w:next w:val="Normal"/>
    <w:link w:val="Titre5Car"/>
    <w:uiPriority w:val="9"/>
    <w:unhideWhenUsed/>
    <w:qFormat/>
    <w:rsid w:val="003A20AB"/>
    <w:pPr>
      <w:keepNext/>
      <w:keepLines/>
      <w:spacing w:before="120" w:after="120" w:line="240" w:lineRule="auto"/>
      <w:ind w:left="851"/>
      <w:jc w:val="lowKashida"/>
      <w:outlineLvl w:val="4"/>
    </w:pPr>
    <w:rPr>
      <w:b/>
      <w:bCs/>
      <w:i/>
      <w:iCs/>
    </w:rPr>
  </w:style>
  <w:style w:type="paragraph" w:styleId="Titre6">
    <w:name w:val="heading 6"/>
    <w:basedOn w:val="Normal"/>
    <w:next w:val="Normal"/>
    <w:link w:val="Titre6Car"/>
    <w:uiPriority w:val="9"/>
    <w:unhideWhenUsed/>
    <w:qFormat/>
    <w:rsid w:val="006A03C3"/>
    <w:pPr>
      <w:keepNext/>
      <w:keepLines/>
      <w:spacing w:before="120" w:after="120"/>
      <w:jc w:val="left"/>
      <w:outlineLvl w:val="5"/>
    </w:pPr>
    <w:rPr>
      <w:b/>
      <w:bCs/>
      <w:i/>
      <w:iCs/>
    </w:rPr>
  </w:style>
  <w:style w:type="paragraph" w:styleId="Titre7">
    <w:name w:val="heading 7"/>
    <w:basedOn w:val="Normal"/>
    <w:next w:val="Normal"/>
    <w:link w:val="Titre7Car"/>
    <w:uiPriority w:val="9"/>
    <w:unhideWhenUsed/>
    <w:qFormat/>
    <w:rsid w:val="00C32397"/>
    <w:pPr>
      <w:keepNext/>
      <w:keepLines/>
      <w:spacing w:before="40" w:after="0" w:line="360" w:lineRule="auto"/>
      <w:jc w:val="left"/>
      <w:outlineLvl w:val="6"/>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411A6"/>
    <w:rPr>
      <w:rFonts w:asciiTheme="majorHAnsi" w:eastAsiaTheme="majorEastAsia" w:hAnsiTheme="majorHAnsi" w:cstheme="majorBidi"/>
      <w:b/>
      <w:bCs/>
      <w:sz w:val="28"/>
      <w:szCs w:val="28"/>
      <w:lang w:eastAsia="fr-FR"/>
    </w:rPr>
  </w:style>
  <w:style w:type="character" w:customStyle="1" w:styleId="Titre2Car">
    <w:name w:val="Titre 2 Car"/>
    <w:basedOn w:val="Policepardfaut"/>
    <w:link w:val="Titre2"/>
    <w:uiPriority w:val="9"/>
    <w:rsid w:val="009411A6"/>
    <w:rPr>
      <w:rFonts w:ascii="Sakkal Majalla" w:eastAsia="Sakkal Majalla" w:hAnsi="Sakkal Majalla" w:cs="Sakkal Majalla"/>
      <w:b/>
      <w:bCs/>
      <w:sz w:val="32"/>
      <w:szCs w:val="32"/>
      <w:lang w:eastAsia="fr-FR"/>
    </w:rPr>
  </w:style>
  <w:style w:type="character" w:customStyle="1" w:styleId="Titre3Car">
    <w:name w:val="Titre 3 Car"/>
    <w:basedOn w:val="Policepardfaut"/>
    <w:link w:val="Titre3"/>
    <w:uiPriority w:val="9"/>
    <w:rsid w:val="006A03C3"/>
    <w:rPr>
      <w:rFonts w:ascii="Sakkal Majalla" w:eastAsia="Sakkal Majalla" w:hAnsi="Sakkal Majalla" w:cs="Sakkal Majalla"/>
      <w:b/>
      <w:bCs/>
      <w:i/>
      <w:iCs/>
      <w:sz w:val="32"/>
      <w:szCs w:val="32"/>
      <w:lang w:eastAsia="fr-FR"/>
    </w:rPr>
  </w:style>
  <w:style w:type="character" w:customStyle="1" w:styleId="Titre4Car">
    <w:name w:val="Titre 4 Car"/>
    <w:basedOn w:val="Policepardfaut"/>
    <w:link w:val="Titre4"/>
    <w:uiPriority w:val="9"/>
    <w:rsid w:val="003A20AB"/>
    <w:rPr>
      <w:rFonts w:ascii="Sakkal Majalla" w:eastAsia="Sakkal Majalla" w:hAnsi="Sakkal Majalla" w:cs="Sakkal Majalla"/>
      <w:b/>
      <w:bCs/>
      <w:i/>
      <w:iCs/>
      <w:sz w:val="30"/>
      <w:szCs w:val="30"/>
      <w:lang w:eastAsia="fr-FR"/>
    </w:rPr>
  </w:style>
  <w:style w:type="character" w:customStyle="1" w:styleId="Titre5Car">
    <w:name w:val="Titre 5 Car"/>
    <w:basedOn w:val="Policepardfaut"/>
    <w:link w:val="Titre5"/>
    <w:uiPriority w:val="9"/>
    <w:rsid w:val="003A20AB"/>
    <w:rPr>
      <w:rFonts w:ascii="Sakkal Majalla" w:eastAsia="Sakkal Majalla" w:hAnsi="Sakkal Majalla" w:cs="Sakkal Majalla"/>
      <w:b/>
      <w:bCs/>
      <w:i/>
      <w:iCs/>
      <w:sz w:val="30"/>
      <w:szCs w:val="30"/>
      <w:lang w:eastAsia="fr-FR"/>
    </w:rPr>
  </w:style>
  <w:style w:type="character" w:customStyle="1" w:styleId="Titre6Car">
    <w:name w:val="Titre 6 Car"/>
    <w:basedOn w:val="Policepardfaut"/>
    <w:link w:val="Titre6"/>
    <w:uiPriority w:val="9"/>
    <w:rsid w:val="006A03C3"/>
    <w:rPr>
      <w:rFonts w:ascii="Sakkal Majalla" w:eastAsia="Sakkal Majalla" w:hAnsi="Sakkal Majalla" w:cs="Sakkal Majalla"/>
      <w:b/>
      <w:bCs/>
      <w:i/>
      <w:iCs/>
      <w:sz w:val="30"/>
      <w:szCs w:val="30"/>
      <w:lang w:eastAsia="fr-FR"/>
    </w:rPr>
  </w:style>
  <w:style w:type="character" w:customStyle="1" w:styleId="Titre7Car">
    <w:name w:val="Titre 7 Car"/>
    <w:basedOn w:val="Policepardfaut"/>
    <w:link w:val="Titre7"/>
    <w:uiPriority w:val="9"/>
    <w:rsid w:val="00C32397"/>
    <w:rPr>
      <w:rFonts w:ascii="Sakkal Majalla" w:eastAsia="Sakkal Majalla" w:hAnsi="Sakkal Majalla" w:cs="Sakkal Majalla"/>
      <w:b/>
      <w:bCs/>
      <w:i/>
      <w:iCs/>
      <w:sz w:val="30"/>
      <w:szCs w:val="30"/>
      <w:lang w:eastAsia="fr-FR"/>
    </w:rPr>
  </w:style>
  <w:style w:type="paragraph" w:styleId="Paragraphedeliste">
    <w:name w:val="List Paragraph"/>
    <w:basedOn w:val="Normal"/>
    <w:uiPriority w:val="34"/>
    <w:qFormat/>
    <w:rsid w:val="00DF3F60"/>
    <w:pPr>
      <w:ind w:left="720"/>
      <w:contextualSpacing/>
    </w:pPr>
  </w:style>
  <w:style w:type="paragraph" w:styleId="En-ttedetabledesmatires">
    <w:name w:val="TOC Heading"/>
    <w:basedOn w:val="Titre1"/>
    <w:next w:val="Titre2"/>
    <w:uiPriority w:val="39"/>
    <w:unhideWhenUsed/>
    <w:qFormat/>
    <w:rsid w:val="001D1E44"/>
    <w:pPr>
      <w:outlineLvl w:val="9"/>
    </w:pPr>
  </w:style>
  <w:style w:type="paragraph" w:styleId="En-tte">
    <w:name w:val="header"/>
    <w:basedOn w:val="Normal"/>
    <w:link w:val="En-tteCar"/>
    <w:uiPriority w:val="99"/>
    <w:unhideWhenUsed/>
    <w:rsid w:val="00125DC7"/>
    <w:pPr>
      <w:tabs>
        <w:tab w:val="center" w:pos="4536"/>
        <w:tab w:val="right" w:pos="9072"/>
      </w:tabs>
      <w:spacing w:after="0" w:line="240" w:lineRule="auto"/>
    </w:pPr>
  </w:style>
  <w:style w:type="character" w:customStyle="1" w:styleId="En-tteCar">
    <w:name w:val="En-tête Car"/>
    <w:basedOn w:val="Policepardfaut"/>
    <w:link w:val="En-tte"/>
    <w:uiPriority w:val="99"/>
    <w:rsid w:val="00125DC7"/>
    <w:rPr>
      <w:rFonts w:eastAsiaTheme="minorEastAsia"/>
      <w:lang w:eastAsia="fr-FR"/>
    </w:rPr>
  </w:style>
  <w:style w:type="paragraph" w:styleId="Pieddepage">
    <w:name w:val="footer"/>
    <w:basedOn w:val="Normal"/>
    <w:link w:val="PieddepageCar"/>
    <w:uiPriority w:val="99"/>
    <w:unhideWhenUsed/>
    <w:rsid w:val="00125DC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25DC7"/>
    <w:rPr>
      <w:rFonts w:eastAsiaTheme="minorEastAsia"/>
      <w:lang w:eastAsia="fr-FR"/>
    </w:rPr>
  </w:style>
  <w:style w:type="paragraph" w:styleId="Textedebulles">
    <w:name w:val="Balloon Text"/>
    <w:basedOn w:val="Normal"/>
    <w:link w:val="TextedebullesCar"/>
    <w:uiPriority w:val="99"/>
    <w:semiHidden/>
    <w:unhideWhenUsed/>
    <w:rsid w:val="00FF43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F4332"/>
    <w:rPr>
      <w:rFonts w:ascii="Tahoma" w:eastAsiaTheme="minorEastAsia" w:hAnsi="Tahoma" w:cs="Tahoma"/>
      <w:sz w:val="16"/>
      <w:szCs w:val="16"/>
      <w:lang w:eastAsia="fr-FR"/>
    </w:rPr>
  </w:style>
  <w:style w:type="paragraph" w:styleId="Notedebasdepage">
    <w:name w:val="footnote text"/>
    <w:basedOn w:val="Normal"/>
    <w:link w:val="NotedebasdepageCar"/>
    <w:uiPriority w:val="99"/>
    <w:unhideWhenUsed/>
    <w:rsid w:val="00AF1830"/>
    <w:pPr>
      <w:spacing w:after="0" w:line="240" w:lineRule="auto"/>
      <w:jc w:val="left"/>
    </w:pPr>
    <w:rPr>
      <w:sz w:val="20"/>
      <w:szCs w:val="20"/>
    </w:rPr>
  </w:style>
  <w:style w:type="character" w:customStyle="1" w:styleId="NotedebasdepageCar">
    <w:name w:val="Note de bas de page Car"/>
    <w:basedOn w:val="Policepardfaut"/>
    <w:link w:val="Notedebasdepage"/>
    <w:uiPriority w:val="99"/>
    <w:rsid w:val="00AF1830"/>
    <w:rPr>
      <w:rFonts w:eastAsiaTheme="minorEastAsia"/>
      <w:sz w:val="20"/>
      <w:szCs w:val="20"/>
      <w:lang w:eastAsia="fr-FR"/>
    </w:rPr>
  </w:style>
  <w:style w:type="character" w:styleId="Appelnotedebasdep">
    <w:name w:val="footnote reference"/>
    <w:basedOn w:val="Policepardfaut"/>
    <w:uiPriority w:val="99"/>
    <w:semiHidden/>
    <w:unhideWhenUsed/>
    <w:rsid w:val="00AF1830"/>
    <w:rPr>
      <w:vertAlign w:val="superscript"/>
    </w:rPr>
  </w:style>
  <w:style w:type="character" w:styleId="Lienhypertexte">
    <w:name w:val="Hyperlink"/>
    <w:basedOn w:val="Policepardfaut"/>
    <w:uiPriority w:val="99"/>
    <w:unhideWhenUsed/>
    <w:rsid w:val="001C54CB"/>
    <w:rPr>
      <w:color w:val="0000FF" w:themeColor="hyperlink"/>
      <w:u w:val="single"/>
    </w:rPr>
  </w:style>
  <w:style w:type="character" w:customStyle="1" w:styleId="NotedefinCar">
    <w:name w:val="Note de fin Car"/>
    <w:basedOn w:val="Policepardfaut"/>
    <w:link w:val="Notedefin"/>
    <w:uiPriority w:val="99"/>
    <w:semiHidden/>
    <w:rsid w:val="001C54CB"/>
    <w:rPr>
      <w:sz w:val="20"/>
      <w:szCs w:val="20"/>
    </w:rPr>
  </w:style>
  <w:style w:type="paragraph" w:styleId="Notedefin">
    <w:name w:val="endnote text"/>
    <w:basedOn w:val="Normal"/>
    <w:link w:val="NotedefinCar"/>
    <w:uiPriority w:val="99"/>
    <w:semiHidden/>
    <w:unhideWhenUsed/>
    <w:rsid w:val="001C54CB"/>
    <w:pPr>
      <w:spacing w:after="0" w:line="240" w:lineRule="auto"/>
      <w:jc w:val="left"/>
    </w:pPr>
    <w:rPr>
      <w:rFonts w:eastAsiaTheme="minorHAnsi"/>
      <w:sz w:val="20"/>
      <w:szCs w:val="20"/>
      <w:lang w:eastAsia="en-US"/>
    </w:rPr>
  </w:style>
  <w:style w:type="character" w:customStyle="1" w:styleId="NotedefinCar1">
    <w:name w:val="Note de fin Car1"/>
    <w:basedOn w:val="Policepardfaut"/>
    <w:uiPriority w:val="99"/>
    <w:semiHidden/>
    <w:rsid w:val="001C54CB"/>
    <w:rPr>
      <w:rFonts w:eastAsiaTheme="minorEastAsia"/>
      <w:sz w:val="20"/>
      <w:szCs w:val="20"/>
      <w:lang w:eastAsia="fr-FR"/>
    </w:rPr>
  </w:style>
  <w:style w:type="paragraph" w:customStyle="1" w:styleId="Paragraphedeliste1">
    <w:name w:val="Paragraphe de liste1"/>
    <w:basedOn w:val="Normal"/>
    <w:uiPriority w:val="34"/>
    <w:qFormat/>
    <w:rsid w:val="001C54CB"/>
    <w:pPr>
      <w:spacing w:before="100" w:beforeAutospacing="1" w:after="100" w:afterAutospacing="1" w:line="240" w:lineRule="auto"/>
      <w:ind w:left="720"/>
      <w:contextualSpacing/>
      <w:jc w:val="left"/>
    </w:pPr>
    <w:rPr>
      <w:rFonts w:ascii="Calibri" w:eastAsia="Calibri" w:hAnsi="Calibri" w:cs="Arial"/>
      <w:lang w:val="en-US" w:eastAsia="en-US"/>
    </w:rPr>
  </w:style>
  <w:style w:type="character" w:styleId="Accentuation">
    <w:name w:val="Emphasis"/>
    <w:basedOn w:val="Policepardfaut"/>
    <w:uiPriority w:val="20"/>
    <w:qFormat/>
    <w:rsid w:val="001C54CB"/>
    <w:rPr>
      <w:i/>
      <w:iCs/>
    </w:rPr>
  </w:style>
  <w:style w:type="table" w:styleId="Grilledutableau">
    <w:name w:val="Table Grid"/>
    <w:basedOn w:val="TableauNormal"/>
    <w:uiPriority w:val="59"/>
    <w:rsid w:val="00E544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next w:val="Normal"/>
    <w:link w:val="TitreCar"/>
    <w:uiPriority w:val="10"/>
    <w:qFormat/>
    <w:rsid w:val="0093037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3037F"/>
    <w:rPr>
      <w:rFonts w:asciiTheme="majorHAnsi" w:eastAsiaTheme="majorEastAsia" w:hAnsiTheme="majorHAnsi" w:cstheme="majorBidi"/>
      <w:spacing w:val="-10"/>
      <w:kern w:val="28"/>
      <w:sz w:val="56"/>
      <w:szCs w:val="56"/>
      <w:lang w:eastAsia="fr-FR"/>
    </w:rPr>
  </w:style>
  <w:style w:type="paragraph" w:styleId="TM2">
    <w:name w:val="toc 2"/>
    <w:basedOn w:val="Titre4"/>
    <w:next w:val="Titre5"/>
    <w:autoRedefine/>
    <w:uiPriority w:val="39"/>
    <w:unhideWhenUsed/>
    <w:rsid w:val="0008363D"/>
    <w:pPr>
      <w:keepNext w:val="0"/>
      <w:keepLines w:val="0"/>
      <w:spacing w:before="0" w:after="0" w:line="276" w:lineRule="auto"/>
      <w:ind w:left="300"/>
      <w:jc w:val="left"/>
      <w:outlineLvl w:val="9"/>
    </w:pPr>
    <w:rPr>
      <w:rFonts w:asciiTheme="minorHAnsi" w:hAnsiTheme="minorHAnsi" w:cs="Times New Roman"/>
      <w:b w:val="0"/>
      <w:bCs w:val="0"/>
      <w:i w:val="0"/>
      <w:iCs w:val="0"/>
      <w:smallCaps/>
      <w:sz w:val="20"/>
      <w:szCs w:val="24"/>
    </w:rPr>
  </w:style>
  <w:style w:type="paragraph" w:styleId="TM1">
    <w:name w:val="toc 1"/>
    <w:basedOn w:val="Normal"/>
    <w:next w:val="Normal"/>
    <w:link w:val="TM1Car"/>
    <w:autoRedefine/>
    <w:uiPriority w:val="39"/>
    <w:unhideWhenUsed/>
    <w:rsid w:val="0084242D"/>
    <w:pPr>
      <w:tabs>
        <w:tab w:val="right" w:leader="dot" w:pos="9062"/>
      </w:tabs>
      <w:bidi/>
      <w:spacing w:before="120" w:after="120"/>
      <w:jc w:val="left"/>
    </w:pPr>
    <w:rPr>
      <w:rFonts w:asciiTheme="minorHAnsi" w:hAnsiTheme="minorHAnsi" w:cs="Times New Roman"/>
      <w:b/>
      <w:bCs/>
      <w:caps/>
      <w:sz w:val="20"/>
      <w:szCs w:val="24"/>
    </w:rPr>
  </w:style>
  <w:style w:type="character" w:customStyle="1" w:styleId="TM1Car">
    <w:name w:val="TM 1 Car"/>
    <w:basedOn w:val="Policepardfaut"/>
    <w:link w:val="TM1"/>
    <w:uiPriority w:val="39"/>
    <w:rsid w:val="0084242D"/>
    <w:rPr>
      <w:rFonts w:eastAsia="Sakkal Majalla" w:cs="Times New Roman"/>
      <w:b/>
      <w:bCs/>
      <w:caps/>
      <w:sz w:val="20"/>
      <w:szCs w:val="24"/>
      <w:lang w:eastAsia="fr-FR"/>
    </w:rPr>
  </w:style>
  <w:style w:type="paragraph" w:styleId="TM3">
    <w:name w:val="toc 3"/>
    <w:basedOn w:val="Normal"/>
    <w:next w:val="Normal"/>
    <w:autoRedefine/>
    <w:uiPriority w:val="39"/>
    <w:unhideWhenUsed/>
    <w:rsid w:val="008B6936"/>
    <w:pPr>
      <w:spacing w:after="0"/>
      <w:ind w:left="600"/>
      <w:jc w:val="left"/>
    </w:pPr>
    <w:rPr>
      <w:rFonts w:asciiTheme="minorHAnsi" w:hAnsiTheme="minorHAnsi" w:cs="Times New Roman"/>
      <w:i/>
      <w:iCs/>
      <w:sz w:val="20"/>
      <w:szCs w:val="24"/>
    </w:rPr>
  </w:style>
  <w:style w:type="paragraph" w:styleId="TM4">
    <w:name w:val="toc 4"/>
    <w:basedOn w:val="Normal"/>
    <w:next w:val="Normal"/>
    <w:autoRedefine/>
    <w:uiPriority w:val="39"/>
    <w:unhideWhenUsed/>
    <w:rsid w:val="001D1E44"/>
    <w:pPr>
      <w:spacing w:after="0"/>
      <w:ind w:left="900"/>
      <w:jc w:val="left"/>
    </w:pPr>
    <w:rPr>
      <w:rFonts w:asciiTheme="minorHAnsi" w:hAnsiTheme="minorHAnsi" w:cs="Times New Roman"/>
      <w:sz w:val="18"/>
      <w:szCs w:val="21"/>
    </w:rPr>
  </w:style>
  <w:style w:type="paragraph" w:styleId="TM5">
    <w:name w:val="toc 5"/>
    <w:basedOn w:val="Normal"/>
    <w:next w:val="Normal"/>
    <w:autoRedefine/>
    <w:uiPriority w:val="39"/>
    <w:unhideWhenUsed/>
    <w:rsid w:val="00BC37C8"/>
    <w:pPr>
      <w:tabs>
        <w:tab w:val="right" w:leader="dot" w:pos="9062"/>
      </w:tabs>
      <w:bidi/>
      <w:spacing w:after="0"/>
      <w:ind w:left="141"/>
      <w:jc w:val="both"/>
    </w:pPr>
    <w:rPr>
      <w:rFonts w:asciiTheme="minorHAnsi" w:hAnsiTheme="minorHAnsi" w:cs="Times New Roman"/>
      <w:sz w:val="18"/>
      <w:szCs w:val="21"/>
    </w:rPr>
  </w:style>
  <w:style w:type="paragraph" w:styleId="TM6">
    <w:name w:val="toc 6"/>
    <w:basedOn w:val="Normal"/>
    <w:next w:val="Normal"/>
    <w:autoRedefine/>
    <w:uiPriority w:val="39"/>
    <w:unhideWhenUsed/>
    <w:rsid w:val="005B417A"/>
    <w:pPr>
      <w:tabs>
        <w:tab w:val="right" w:pos="992"/>
        <w:tab w:val="right" w:pos="9072"/>
      </w:tabs>
      <w:bidi/>
      <w:spacing w:after="0"/>
      <w:ind w:left="708"/>
      <w:jc w:val="both"/>
    </w:pPr>
    <w:rPr>
      <w:rFonts w:asciiTheme="minorHAnsi" w:hAnsiTheme="minorHAnsi" w:cs="Times New Roman"/>
      <w:sz w:val="18"/>
      <w:szCs w:val="21"/>
    </w:rPr>
  </w:style>
  <w:style w:type="paragraph" w:styleId="TM7">
    <w:name w:val="toc 7"/>
    <w:basedOn w:val="Normal"/>
    <w:next w:val="Normal"/>
    <w:autoRedefine/>
    <w:uiPriority w:val="39"/>
    <w:unhideWhenUsed/>
    <w:rsid w:val="00D163E5"/>
    <w:pPr>
      <w:tabs>
        <w:tab w:val="left" w:pos="567"/>
        <w:tab w:val="right" w:leader="dot" w:pos="9062"/>
      </w:tabs>
      <w:bidi/>
      <w:spacing w:after="0"/>
      <w:ind w:left="141"/>
      <w:jc w:val="left"/>
    </w:pPr>
    <w:rPr>
      <w:rFonts w:asciiTheme="minorHAnsi" w:hAnsiTheme="minorHAnsi" w:cs="Times New Roman"/>
      <w:sz w:val="18"/>
      <w:szCs w:val="21"/>
    </w:rPr>
  </w:style>
  <w:style w:type="paragraph" w:styleId="TM8">
    <w:name w:val="toc 8"/>
    <w:basedOn w:val="Normal"/>
    <w:next w:val="Normal"/>
    <w:autoRedefine/>
    <w:uiPriority w:val="39"/>
    <w:unhideWhenUsed/>
    <w:rsid w:val="001D1E44"/>
    <w:pPr>
      <w:spacing w:after="0"/>
      <w:ind w:left="2100"/>
      <w:jc w:val="left"/>
    </w:pPr>
    <w:rPr>
      <w:rFonts w:asciiTheme="minorHAnsi" w:hAnsiTheme="minorHAnsi" w:cs="Times New Roman"/>
      <w:sz w:val="18"/>
      <w:szCs w:val="21"/>
    </w:rPr>
  </w:style>
  <w:style w:type="paragraph" w:styleId="TM9">
    <w:name w:val="toc 9"/>
    <w:basedOn w:val="Normal"/>
    <w:next w:val="Normal"/>
    <w:autoRedefine/>
    <w:uiPriority w:val="39"/>
    <w:unhideWhenUsed/>
    <w:rsid w:val="001D1E44"/>
    <w:pPr>
      <w:spacing w:after="0"/>
      <w:ind w:left="2400"/>
      <w:jc w:val="left"/>
    </w:pPr>
    <w:rPr>
      <w:rFonts w:asciiTheme="minorHAnsi" w:hAnsiTheme="minorHAnsi" w:cs="Times New Roman"/>
      <w:sz w:val="18"/>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646842">
      <w:bodyDiv w:val="1"/>
      <w:marLeft w:val="0"/>
      <w:marRight w:val="0"/>
      <w:marTop w:val="0"/>
      <w:marBottom w:val="0"/>
      <w:divBdr>
        <w:top w:val="none" w:sz="0" w:space="0" w:color="auto"/>
        <w:left w:val="none" w:sz="0" w:space="0" w:color="auto"/>
        <w:bottom w:val="none" w:sz="0" w:space="0" w:color="auto"/>
        <w:right w:val="none" w:sz="0" w:space="0" w:color="auto"/>
      </w:divBdr>
    </w:div>
    <w:div w:id="1018846658">
      <w:bodyDiv w:val="1"/>
      <w:marLeft w:val="0"/>
      <w:marRight w:val="0"/>
      <w:marTop w:val="0"/>
      <w:marBottom w:val="0"/>
      <w:divBdr>
        <w:top w:val="none" w:sz="0" w:space="0" w:color="auto"/>
        <w:left w:val="none" w:sz="0" w:space="0" w:color="auto"/>
        <w:bottom w:val="none" w:sz="0" w:space="0" w:color="auto"/>
        <w:right w:val="none" w:sz="0" w:space="0" w:color="auto"/>
      </w:divBdr>
    </w:div>
    <w:div w:id="1853520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oter" Target="footer13.xml"/><Relationship Id="rId21" Type="http://schemas.openxmlformats.org/officeDocument/2006/relationships/header" Target="header6.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header" Target="header20.xml"/><Relationship Id="rId50" Type="http://schemas.openxmlformats.org/officeDocument/2006/relationships/footer" Target="footer18.xml"/><Relationship Id="rId55" Type="http://schemas.openxmlformats.org/officeDocument/2006/relationships/header" Target="header2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header" Target="header10.xml"/><Relationship Id="rId11" Type="http://schemas.openxmlformats.org/officeDocument/2006/relationships/hyperlink" Target="https://surahquran.com/3.html" TargetMode="Externa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16.xml"/><Relationship Id="rId45" Type="http://schemas.openxmlformats.org/officeDocument/2006/relationships/footer" Target="footer16.xml"/><Relationship Id="rId53" Type="http://schemas.openxmlformats.org/officeDocument/2006/relationships/hyperlink" Target="http://www.almaany.com" TargetMode="External"/><Relationship Id="rId58" Type="http://schemas.openxmlformats.org/officeDocument/2006/relationships/footer" Target="footer21.xm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header" Target="header5.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eader" Target="header9.xml"/><Relationship Id="rId30" Type="http://schemas.openxmlformats.org/officeDocument/2006/relationships/footer" Target="footer9.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footer" Target="footer17.xml"/><Relationship Id="rId56" Type="http://schemas.openxmlformats.org/officeDocument/2006/relationships/footer" Target="footer20.xml"/><Relationship Id="rId8" Type="http://schemas.openxmlformats.org/officeDocument/2006/relationships/endnotes" Target="endnotes.xml"/><Relationship Id="rId51" Type="http://schemas.openxmlformats.org/officeDocument/2006/relationships/header" Target="header22.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header" Target="header25.xml"/><Relationship Id="rId20" Type="http://schemas.openxmlformats.org/officeDocument/2006/relationships/footer" Target="footer4.xml"/><Relationship Id="rId41" Type="http://schemas.openxmlformats.org/officeDocument/2006/relationships/footer" Target="footer14.xml"/><Relationship Id="rId54" Type="http://schemas.openxmlformats.org/officeDocument/2006/relationships/hyperlink" Target="http://www.constituteproject.org"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8.xml"/><Relationship Id="rId36" Type="http://schemas.openxmlformats.org/officeDocument/2006/relationships/header" Target="header14.xml"/><Relationship Id="rId49" Type="http://schemas.openxmlformats.org/officeDocument/2006/relationships/header" Target="header21.xml"/><Relationship Id="rId57" Type="http://schemas.openxmlformats.org/officeDocument/2006/relationships/header" Target="header24.xml"/><Relationship Id="rId10" Type="http://schemas.openxmlformats.org/officeDocument/2006/relationships/image" Target="media/image2.png"/><Relationship Id="rId31" Type="http://schemas.openxmlformats.org/officeDocument/2006/relationships/header" Target="header11.xml"/><Relationship Id="rId44" Type="http://schemas.openxmlformats.org/officeDocument/2006/relationships/header" Target="header18.xml"/><Relationship Id="rId52" Type="http://schemas.openxmlformats.org/officeDocument/2006/relationships/footer" Target="footer19.xml"/><Relationship Id="rId60" Type="http://schemas.openxmlformats.org/officeDocument/2006/relationships/header" Target="header26.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s://ar.wikipedia.org/wiki/%D8%B7%D8%A7%D9%82%D8%A9_%D8%AD%D8%B1%D8%A7%D8%B1%D9%8A%D8%A9_%D8%AC%D9%88%D9%81%D9%8A%D8%A9" TargetMode="External"/><Relationship Id="rId3" Type="http://schemas.openxmlformats.org/officeDocument/2006/relationships/hyperlink" Target="https://ar.wikipedia.org/wiki/%D9%85%D9%88%D8%B1%D8%AF_%D8%B7%D8%A8%D9%8A%D8%B9%D9%8A" TargetMode="External"/><Relationship Id="rId7" Type="http://schemas.openxmlformats.org/officeDocument/2006/relationships/hyperlink" Target="https://ar.wikipedia.org/wiki/%D8%B7%D8%A7%D9%82%D8%A9_%D8%A7%D9%84%D9%85%D8%AF_%D9%88%D8%A7%D9%84%D8%AC%D8%B2%D8%B1" TargetMode="External"/><Relationship Id="rId2" Type="http://schemas.openxmlformats.org/officeDocument/2006/relationships/hyperlink" Target="https://ar.wikipedia.org/wiki/%D8%B7%D8%A7%D9%82%D8%A9" TargetMode="External"/><Relationship Id="rId1" Type="http://schemas.openxmlformats.org/officeDocument/2006/relationships/hyperlink" Target="http://www.constituteproject.org" TargetMode="External"/><Relationship Id="rId6" Type="http://schemas.openxmlformats.org/officeDocument/2006/relationships/hyperlink" Target="https://ar.wikipedia.org/wiki/%D8%B7%D8%A7%D9%82%D8%A9_%D8%B4%D9%85%D8%B3%D9%8A%D8%A9" TargetMode="External"/><Relationship Id="rId5" Type="http://schemas.openxmlformats.org/officeDocument/2006/relationships/hyperlink" Target="https://ar.wikipedia.org/wiki/%D8%B7%D8%A7%D9%82%D8%A9_%D9%85%D8%A7%D8%A6%D9%8A%D8%A9" TargetMode="External"/><Relationship Id="rId4" Type="http://schemas.openxmlformats.org/officeDocument/2006/relationships/hyperlink" Target="https://ar.wikipedia.org/wiki/%D8%B7%D8%A7%D9%82%D8%A9_%D8%B1%D9%8A%D8%A7%D8%AD" TargetMode="External"/><Relationship Id="rId9" Type="http://schemas.openxmlformats.org/officeDocument/2006/relationships/hyperlink" Target="http://www.almaany.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961570CB-3340-4911-AAFF-B4AEA5A23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327</Pages>
  <Words>84671</Words>
  <Characters>465696</Characters>
  <Application>Microsoft Office Word</Application>
  <DocSecurity>0</DocSecurity>
  <Lines>3880</Lines>
  <Paragraphs>1098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الفصل  الثاني: ـــــــــــ تعزيز مبدأ المناقسة في تقويض المرفق العام بأليات و مؤسسات رقابية</vt:lpstr>
      <vt:lpstr>الفصل  الثاني: ـــــــــــ تعزيز مبدأ المناقسة في تقويض المرفق العام بأليات و مؤسسات رقابية</vt:lpstr>
    </vt:vector>
  </TitlesOfParts>
  <Company>Microsoft</Company>
  <LinksUpToDate>false</LinksUpToDate>
  <CharactersWithSpaces>549269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ـــــــــــ تعزيز مبدأ المناقسة في تقويض المرفق العام بأليات و مؤسسات رقابية</dc:title>
  <dc:creator>hp</dc:creator>
  <cp:lastModifiedBy>ZOHIR</cp:lastModifiedBy>
  <cp:revision>3</cp:revision>
  <cp:lastPrinted>2023-04-29T20:47:00Z</cp:lastPrinted>
  <dcterms:created xsi:type="dcterms:W3CDTF">2023-04-30T21:30:00Z</dcterms:created>
  <dcterms:modified xsi:type="dcterms:W3CDTF">2023-05-02T11:59:00Z</dcterms:modified>
</cp:coreProperties>
</file>