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1840" w:rsidRPr="00501840" w:rsidRDefault="00501840" w:rsidP="008C3D00">
      <w:pPr>
        <w:spacing w:after="120" w:line="360" w:lineRule="auto"/>
        <w:jc w:val="center"/>
        <w:rPr>
          <w:rFonts w:ascii="Times New Roman" w:hAnsi="Times New Roman" w:cs="Times New Roman"/>
          <w:b/>
          <w:sz w:val="32"/>
          <w:szCs w:val="32"/>
        </w:rPr>
      </w:pPr>
      <w:r w:rsidRPr="00501840">
        <w:rPr>
          <w:rFonts w:ascii="Times New Roman" w:hAnsi="Times New Roman" w:cs="Times New Roman"/>
          <w:b/>
          <w:sz w:val="32"/>
          <w:szCs w:val="32"/>
        </w:rPr>
        <w:t>Chapitre 1</w:t>
      </w:r>
    </w:p>
    <w:p w:rsidR="00501840" w:rsidRDefault="00501840" w:rsidP="008C3D00">
      <w:pPr>
        <w:spacing w:after="120" w:line="360" w:lineRule="auto"/>
        <w:jc w:val="center"/>
        <w:rPr>
          <w:rFonts w:ascii="Times New Roman" w:hAnsi="Times New Roman" w:cs="Times New Roman"/>
          <w:b/>
          <w:sz w:val="32"/>
          <w:szCs w:val="32"/>
        </w:rPr>
      </w:pPr>
      <w:r w:rsidRPr="00501840">
        <w:rPr>
          <w:rFonts w:ascii="Times New Roman" w:hAnsi="Times New Roman" w:cs="Times New Roman"/>
          <w:b/>
          <w:sz w:val="32"/>
          <w:szCs w:val="32"/>
        </w:rPr>
        <w:t>Généralités sur le lait</w:t>
      </w:r>
    </w:p>
    <w:p w:rsidR="00501840" w:rsidRPr="00501840" w:rsidRDefault="00501840" w:rsidP="008C3D00">
      <w:pPr>
        <w:spacing w:after="120" w:line="360" w:lineRule="auto"/>
        <w:jc w:val="both"/>
        <w:rPr>
          <w:rFonts w:ascii="Times New Roman" w:hAnsi="Times New Roman" w:cs="Times New Roman"/>
          <w:b/>
          <w:sz w:val="24"/>
          <w:szCs w:val="24"/>
        </w:rPr>
      </w:pPr>
    </w:p>
    <w:p w:rsidR="00501840" w:rsidRPr="00501840" w:rsidRDefault="0050184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1.1.</w:t>
      </w:r>
      <w:r w:rsidRPr="00501840">
        <w:rPr>
          <w:rFonts w:ascii="Times New Roman" w:hAnsi="Times New Roman" w:cs="Times New Roman"/>
          <w:b/>
          <w:sz w:val="24"/>
          <w:szCs w:val="24"/>
        </w:rPr>
        <w:t xml:space="preserve"> Définition du lait </w:t>
      </w:r>
    </w:p>
    <w:p w:rsidR="00501840" w:rsidRPr="00501840" w:rsidRDefault="00501840"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501840">
        <w:rPr>
          <w:rFonts w:ascii="Times New Roman" w:hAnsi="Times New Roman" w:cs="Times New Roman"/>
          <w:sz w:val="24"/>
          <w:szCs w:val="24"/>
        </w:rPr>
        <w:t>Le lait est un liquide alimentaire, opaque blanc mat, légèrement bleuté ou plus ou moins jaunâtre,</w:t>
      </w:r>
      <w:r>
        <w:rPr>
          <w:rFonts w:ascii="Times New Roman" w:hAnsi="Times New Roman" w:cs="Times New Roman"/>
          <w:sz w:val="24"/>
          <w:szCs w:val="24"/>
        </w:rPr>
        <w:t xml:space="preserve"> à l’odeur peu marquée et au goû</w:t>
      </w:r>
      <w:r w:rsidRPr="00501840">
        <w:rPr>
          <w:rFonts w:ascii="Times New Roman" w:hAnsi="Times New Roman" w:cs="Times New Roman"/>
          <w:sz w:val="24"/>
          <w:szCs w:val="24"/>
        </w:rPr>
        <w:t>t douceâtre secrété, après parturition, par la glande mammaire des animaux mammifère</w:t>
      </w:r>
      <w:r>
        <w:rPr>
          <w:rFonts w:ascii="Times New Roman" w:hAnsi="Times New Roman" w:cs="Times New Roman"/>
          <w:sz w:val="24"/>
          <w:szCs w:val="24"/>
        </w:rPr>
        <w:t>s femelles, pour nourrir</w:t>
      </w:r>
      <w:r w:rsidRPr="00501840">
        <w:rPr>
          <w:rFonts w:ascii="Times New Roman" w:hAnsi="Times New Roman" w:cs="Times New Roman"/>
          <w:sz w:val="24"/>
          <w:szCs w:val="24"/>
        </w:rPr>
        <w:t xml:space="preserve"> leur(s) nouveau-né(s). (Larousse agricole, 2002). </w:t>
      </w:r>
    </w:p>
    <w:p w:rsidR="00501840" w:rsidRPr="00501840" w:rsidRDefault="00501840" w:rsidP="0021511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501840">
        <w:rPr>
          <w:rFonts w:ascii="Times New Roman" w:hAnsi="Times New Roman" w:cs="Times New Roman"/>
          <w:sz w:val="24"/>
          <w:szCs w:val="24"/>
        </w:rPr>
        <w:t>Selon la norme générale codex pour l’utilisation de terme de laiterie (CODEX STAN 206-1999) « Le lait est la sécrétion mammaire normale d’animaux de traite obtenu à partir d’une</w:t>
      </w:r>
      <w:r w:rsidR="0049426A">
        <w:rPr>
          <w:rFonts w:ascii="Times New Roman" w:hAnsi="Times New Roman" w:cs="Times New Roman"/>
          <w:sz w:val="24"/>
          <w:szCs w:val="24"/>
        </w:rPr>
        <w:t xml:space="preserve"> </w:t>
      </w:r>
      <w:r w:rsidRPr="00501840">
        <w:rPr>
          <w:rFonts w:ascii="Times New Roman" w:hAnsi="Times New Roman" w:cs="Times New Roman"/>
          <w:sz w:val="24"/>
          <w:szCs w:val="24"/>
        </w:rPr>
        <w:t xml:space="preserve"> ou de plusi</w:t>
      </w:r>
      <w:r>
        <w:rPr>
          <w:rFonts w:ascii="Times New Roman" w:hAnsi="Times New Roman" w:cs="Times New Roman"/>
          <w:sz w:val="24"/>
          <w:szCs w:val="24"/>
        </w:rPr>
        <w:t>eurs traites, sans rien y ajouter</w:t>
      </w:r>
      <w:r w:rsidRPr="00501840">
        <w:rPr>
          <w:rFonts w:ascii="Times New Roman" w:hAnsi="Times New Roman" w:cs="Times New Roman"/>
          <w:sz w:val="24"/>
          <w:szCs w:val="24"/>
        </w:rPr>
        <w:t xml:space="preserve"> qu’en soustr</w:t>
      </w:r>
      <w:r w:rsidR="00D70C8A">
        <w:rPr>
          <w:rFonts w:ascii="Times New Roman" w:hAnsi="Times New Roman" w:cs="Times New Roman"/>
          <w:sz w:val="24"/>
          <w:szCs w:val="24"/>
        </w:rPr>
        <w:t xml:space="preserve">aire, destiné a la consommation </w:t>
      </w:r>
      <w:r w:rsidRPr="00501840">
        <w:rPr>
          <w:rFonts w:ascii="Times New Roman" w:hAnsi="Times New Roman" w:cs="Times New Roman"/>
          <w:sz w:val="24"/>
          <w:szCs w:val="24"/>
        </w:rPr>
        <w:t>comme lait liquide ou à un traitement ultérieur» (F</w:t>
      </w:r>
      <w:r w:rsidR="0021511A" w:rsidRPr="00501840">
        <w:rPr>
          <w:rFonts w:ascii="Times New Roman" w:hAnsi="Times New Roman" w:cs="Times New Roman"/>
          <w:sz w:val="24"/>
          <w:szCs w:val="24"/>
        </w:rPr>
        <w:t>A</w:t>
      </w:r>
      <w:r w:rsidRPr="00501840">
        <w:rPr>
          <w:rFonts w:ascii="Times New Roman" w:hAnsi="Times New Roman" w:cs="Times New Roman"/>
          <w:sz w:val="24"/>
          <w:szCs w:val="24"/>
        </w:rPr>
        <w:t>O/OMS, 2011).</w:t>
      </w:r>
    </w:p>
    <w:p w:rsidR="00193243" w:rsidRPr="001277C2" w:rsidRDefault="00501840" w:rsidP="008C3D00">
      <w:pPr>
        <w:spacing w:after="120" w:line="360" w:lineRule="auto"/>
        <w:jc w:val="both"/>
        <w:rPr>
          <w:rFonts w:ascii="Times New Roman" w:hAnsi="Times New Roman" w:cs="Times New Roman"/>
          <w:b/>
          <w:sz w:val="24"/>
          <w:szCs w:val="24"/>
        </w:rPr>
      </w:pPr>
      <w:r w:rsidRPr="001277C2">
        <w:rPr>
          <w:rFonts w:ascii="Times New Roman" w:hAnsi="Times New Roman" w:cs="Times New Roman"/>
          <w:b/>
          <w:sz w:val="24"/>
          <w:szCs w:val="24"/>
        </w:rPr>
        <w:t>1.2.</w:t>
      </w:r>
      <w:r w:rsidR="00FA5550" w:rsidRPr="001277C2">
        <w:rPr>
          <w:rFonts w:ascii="Times New Roman" w:hAnsi="Times New Roman" w:cs="Times New Roman"/>
          <w:b/>
          <w:sz w:val="24"/>
          <w:szCs w:val="24"/>
        </w:rPr>
        <w:t xml:space="preserve"> Production et consommation du lait </w:t>
      </w:r>
    </w:p>
    <w:p w:rsidR="000A5EEE" w:rsidRPr="00655622" w:rsidRDefault="00FA5550" w:rsidP="00655622">
      <w:pPr>
        <w:spacing w:after="120" w:line="360" w:lineRule="auto"/>
        <w:jc w:val="both"/>
        <w:rPr>
          <w:rFonts w:ascii="Times New Roman" w:eastAsia="Times New Roman" w:hAnsi="Times New Roman" w:cs="Times New Roman"/>
          <w:b/>
          <w:bCs/>
          <w:iCs/>
          <w:spacing w:val="-12"/>
          <w:sz w:val="24"/>
          <w:szCs w:val="24"/>
        </w:rPr>
      </w:pPr>
      <w:r w:rsidRPr="00193243">
        <w:rPr>
          <w:rFonts w:ascii="Times New Roman" w:hAnsi="Times New Roman" w:cs="Times New Roman"/>
          <w:b/>
          <w:sz w:val="24"/>
          <w:szCs w:val="24"/>
        </w:rPr>
        <w:t xml:space="preserve">1.2.1. </w:t>
      </w:r>
      <w:r w:rsidR="006D4D92">
        <w:rPr>
          <w:rFonts w:ascii="Times New Roman" w:hAnsi="Times New Roman" w:cs="Times New Roman"/>
          <w:b/>
          <w:bCs/>
          <w:iCs/>
          <w:spacing w:val="-12"/>
          <w:sz w:val="24"/>
          <w:szCs w:val="24"/>
        </w:rPr>
        <w:t>Le</w:t>
      </w:r>
      <w:r w:rsidR="00193243" w:rsidRPr="00193243">
        <w:rPr>
          <w:rFonts w:ascii="Times New Roman" w:hAnsi="Times New Roman" w:cs="Times New Roman"/>
          <w:b/>
          <w:bCs/>
          <w:iCs/>
          <w:spacing w:val="-12"/>
          <w:sz w:val="24"/>
          <w:szCs w:val="24"/>
        </w:rPr>
        <w:t xml:space="preserve"> march</w:t>
      </w:r>
      <w:r w:rsidR="00193243" w:rsidRPr="00193243">
        <w:rPr>
          <w:rFonts w:ascii="Times New Roman" w:eastAsia="Times New Roman" w:hAnsi="Times New Roman" w:cs="Times New Roman"/>
          <w:b/>
          <w:bCs/>
          <w:iCs/>
          <w:spacing w:val="-12"/>
          <w:sz w:val="24"/>
          <w:szCs w:val="24"/>
        </w:rPr>
        <w:t>é laitier dans le Monde</w:t>
      </w:r>
    </w:p>
    <w:p w:rsidR="001B7875" w:rsidRPr="00F17CDD" w:rsidRDefault="00655622" w:rsidP="00655622">
      <w:pPr>
        <w:spacing w:after="120" w:line="360" w:lineRule="auto"/>
        <w:ind w:firstLine="708"/>
        <w:jc w:val="both"/>
        <w:rPr>
          <w:rFonts w:asciiTheme="majorBidi" w:hAnsiTheme="majorBidi" w:cstheme="majorBidi"/>
          <w:bCs/>
          <w:sz w:val="24"/>
          <w:szCs w:val="24"/>
        </w:rPr>
      </w:pPr>
      <w:r w:rsidRPr="00655622">
        <w:rPr>
          <w:rFonts w:ascii="Times New Roman" w:hAnsi="Times New Roman" w:cs="Times New Roman"/>
          <w:bCs/>
          <w:sz w:val="24"/>
          <w:szCs w:val="24"/>
        </w:rPr>
        <w:t>Selon les chiffres publiés par la fédération internationale du lait, la production laitière mondiale s’est élevée à 782 millions se tonnes en 2013. Une grande partie de ce volume, à sa voire 646 millions de tonne ou 83%, était constituée de lait de vache.</w:t>
      </w:r>
      <w:r w:rsidR="00F17CDD" w:rsidRPr="00F17CDD">
        <w:t xml:space="preserve"> </w:t>
      </w:r>
      <w:r w:rsidR="00F17CDD">
        <w:t>(</w:t>
      </w:r>
      <w:r w:rsidR="00F17CDD" w:rsidRPr="00F17CDD">
        <w:rPr>
          <w:rFonts w:asciiTheme="majorBidi" w:hAnsiTheme="majorBidi" w:cstheme="majorBidi"/>
          <w:sz w:val="24"/>
          <w:szCs w:val="24"/>
        </w:rPr>
        <w:t xml:space="preserve">CBL - rapport annuel </w:t>
      </w:r>
      <w:r w:rsidR="00F17CDD">
        <w:rPr>
          <w:rFonts w:asciiTheme="majorBidi" w:hAnsiTheme="majorBidi" w:cstheme="majorBidi"/>
          <w:sz w:val="24"/>
          <w:szCs w:val="24"/>
        </w:rPr>
        <w:t>2013 -</w:t>
      </w:r>
      <w:r w:rsidR="00F17CDD" w:rsidRPr="00F17CDD">
        <w:rPr>
          <w:rFonts w:asciiTheme="majorBidi" w:hAnsiTheme="majorBidi" w:cstheme="majorBidi"/>
          <w:sz w:val="24"/>
          <w:szCs w:val="24"/>
        </w:rPr>
        <w:t xml:space="preserve"> </w:t>
      </w:r>
      <w:r w:rsidR="00F17CDD">
        <w:rPr>
          <w:rFonts w:asciiTheme="majorBidi" w:hAnsiTheme="majorBidi" w:cstheme="majorBidi"/>
          <w:sz w:val="24"/>
          <w:szCs w:val="24"/>
        </w:rPr>
        <w:t>anné</w:t>
      </w:r>
      <w:r w:rsidR="00F17CDD" w:rsidRPr="00F17CDD">
        <w:rPr>
          <w:rFonts w:asciiTheme="majorBidi" w:hAnsiTheme="majorBidi" w:cstheme="majorBidi"/>
          <w:sz w:val="24"/>
          <w:szCs w:val="24"/>
        </w:rPr>
        <w:t>e d'</w:t>
      </w:r>
      <w:r w:rsidR="004C0CAE" w:rsidRPr="00F17CDD">
        <w:rPr>
          <w:rFonts w:asciiTheme="majorBidi" w:hAnsiTheme="majorBidi" w:cstheme="majorBidi"/>
          <w:sz w:val="24"/>
          <w:szCs w:val="24"/>
        </w:rPr>
        <w:t>activités</w:t>
      </w:r>
      <w:r w:rsidR="00F17CDD" w:rsidRPr="00F17CDD">
        <w:rPr>
          <w:rFonts w:asciiTheme="majorBidi" w:hAnsiTheme="majorBidi" w:cstheme="majorBidi"/>
          <w:sz w:val="24"/>
          <w:szCs w:val="24"/>
        </w:rPr>
        <w:t xml:space="preserve"> 2012</w:t>
      </w:r>
      <w:r w:rsidR="00F17CDD">
        <w:rPr>
          <w:rFonts w:asciiTheme="majorBidi" w:hAnsiTheme="majorBidi" w:cstheme="majorBidi"/>
          <w:sz w:val="24"/>
          <w:szCs w:val="24"/>
        </w:rPr>
        <w:t>).</w:t>
      </w:r>
    </w:p>
    <w:p w:rsidR="001B7875" w:rsidRPr="00655622" w:rsidRDefault="00655622" w:rsidP="00655622">
      <w:pPr>
        <w:spacing w:after="120" w:line="360" w:lineRule="auto"/>
        <w:jc w:val="center"/>
        <w:rPr>
          <w:rFonts w:ascii="Times New Roman" w:hAnsi="Times New Roman" w:cs="Times New Roman"/>
          <w:bCs/>
          <w:sz w:val="24"/>
          <w:szCs w:val="24"/>
        </w:rPr>
      </w:pPr>
      <w:r>
        <w:rPr>
          <w:rFonts w:ascii="Times New Roman" w:hAnsi="Times New Roman" w:cs="Times New Roman"/>
          <w:b/>
          <w:sz w:val="24"/>
          <w:szCs w:val="24"/>
        </w:rPr>
        <w:t>Tableau 1.</w:t>
      </w:r>
      <w:r w:rsidR="00631208">
        <w:rPr>
          <w:rFonts w:ascii="Times New Roman" w:hAnsi="Times New Roman" w:cs="Times New Roman"/>
          <w:b/>
          <w:sz w:val="24"/>
          <w:szCs w:val="24"/>
        </w:rPr>
        <w:t>1 </w:t>
      </w:r>
      <w:r w:rsidR="00665879">
        <w:rPr>
          <w:rFonts w:ascii="Times New Roman" w:hAnsi="Times New Roman" w:cs="Times New Roman"/>
          <w:b/>
          <w:sz w:val="24"/>
          <w:szCs w:val="24"/>
        </w:rPr>
        <w:t xml:space="preserve">: </w:t>
      </w:r>
      <w:r w:rsidR="00665879">
        <w:rPr>
          <w:rFonts w:ascii="Times New Roman" w:hAnsi="Times New Roman" w:cs="Times New Roman"/>
          <w:bCs/>
          <w:sz w:val="24"/>
          <w:szCs w:val="24"/>
        </w:rPr>
        <w:t>Production</w:t>
      </w:r>
      <w:r w:rsidRPr="00655622">
        <w:rPr>
          <w:rFonts w:ascii="Times New Roman" w:hAnsi="Times New Roman" w:cs="Times New Roman"/>
          <w:bCs/>
          <w:sz w:val="24"/>
          <w:szCs w:val="24"/>
        </w:rPr>
        <w:t xml:space="preserve"> mondiale de lait par espèce animale (en millions de tonnes) de 2005 à 2013</w:t>
      </w:r>
    </w:p>
    <w:tbl>
      <w:tblPr>
        <w:tblStyle w:val="Grilledutableau"/>
        <w:tblW w:w="9275" w:type="dxa"/>
        <w:tblLook w:val="04A0"/>
      </w:tblPr>
      <w:tblGrid>
        <w:gridCol w:w="1276"/>
        <w:gridCol w:w="1276"/>
        <w:gridCol w:w="1276"/>
        <w:gridCol w:w="1276"/>
        <w:gridCol w:w="1276"/>
        <w:gridCol w:w="1276"/>
        <w:gridCol w:w="1619"/>
      </w:tblGrid>
      <w:tr w:rsidR="00631208" w:rsidRPr="00655622" w:rsidTr="008F421D">
        <w:trPr>
          <w:trHeight w:val="91"/>
        </w:trPr>
        <w:tc>
          <w:tcPr>
            <w:tcW w:w="1276" w:type="dxa"/>
            <w:tcBorders>
              <w:top w:val="single" w:sz="4" w:space="0" w:color="auto"/>
            </w:tcBorders>
          </w:tcPr>
          <w:p w:rsidR="00631208" w:rsidRDefault="00631208"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Lait</w:t>
            </w:r>
          </w:p>
        </w:tc>
        <w:tc>
          <w:tcPr>
            <w:tcW w:w="1276" w:type="dxa"/>
            <w:tcBorders>
              <w:top w:val="single" w:sz="4" w:space="0" w:color="auto"/>
            </w:tcBorders>
          </w:tcPr>
          <w:p w:rsidR="00631208" w:rsidRDefault="00631208" w:rsidP="00655622">
            <w:pPr>
              <w:spacing w:after="120" w:line="360" w:lineRule="auto"/>
              <w:jc w:val="center"/>
              <w:rPr>
                <w:rFonts w:asciiTheme="majorBidi" w:hAnsiTheme="majorBidi" w:cstheme="majorBidi"/>
                <w:b/>
                <w:sz w:val="24"/>
                <w:szCs w:val="24"/>
              </w:rPr>
            </w:pPr>
            <w:r w:rsidRPr="00655622">
              <w:rPr>
                <w:rFonts w:asciiTheme="majorBidi" w:hAnsiTheme="majorBidi" w:cstheme="majorBidi"/>
                <w:b/>
                <w:sz w:val="24"/>
                <w:szCs w:val="24"/>
              </w:rPr>
              <w:t>2005</w:t>
            </w:r>
          </w:p>
        </w:tc>
        <w:tc>
          <w:tcPr>
            <w:tcW w:w="1276" w:type="dxa"/>
            <w:tcBorders>
              <w:top w:val="single" w:sz="4" w:space="0" w:color="auto"/>
            </w:tcBorders>
          </w:tcPr>
          <w:p w:rsidR="00631208" w:rsidRDefault="00631208" w:rsidP="00655622">
            <w:pPr>
              <w:spacing w:after="120" w:line="360" w:lineRule="auto"/>
              <w:jc w:val="center"/>
              <w:rPr>
                <w:rFonts w:asciiTheme="majorBidi" w:hAnsiTheme="majorBidi" w:cstheme="majorBidi"/>
                <w:b/>
                <w:sz w:val="24"/>
                <w:szCs w:val="24"/>
              </w:rPr>
            </w:pPr>
            <w:r w:rsidRPr="00655622">
              <w:rPr>
                <w:rFonts w:asciiTheme="majorBidi" w:hAnsiTheme="majorBidi" w:cstheme="majorBidi"/>
                <w:b/>
                <w:sz w:val="24"/>
                <w:szCs w:val="24"/>
              </w:rPr>
              <w:t>2010</w:t>
            </w:r>
          </w:p>
        </w:tc>
        <w:tc>
          <w:tcPr>
            <w:tcW w:w="1276" w:type="dxa"/>
            <w:tcBorders>
              <w:top w:val="single" w:sz="4" w:space="0" w:color="auto"/>
            </w:tcBorders>
          </w:tcPr>
          <w:p w:rsidR="00631208" w:rsidRDefault="00631208" w:rsidP="00655622">
            <w:pPr>
              <w:spacing w:after="120" w:line="360" w:lineRule="auto"/>
              <w:jc w:val="center"/>
              <w:rPr>
                <w:rFonts w:asciiTheme="majorBidi" w:hAnsiTheme="majorBidi" w:cstheme="majorBidi"/>
                <w:b/>
                <w:sz w:val="24"/>
                <w:szCs w:val="24"/>
              </w:rPr>
            </w:pPr>
            <w:r w:rsidRPr="00655622">
              <w:rPr>
                <w:rFonts w:asciiTheme="majorBidi" w:hAnsiTheme="majorBidi" w:cstheme="majorBidi"/>
                <w:b/>
                <w:sz w:val="24"/>
                <w:szCs w:val="24"/>
              </w:rPr>
              <w:t>2011</w:t>
            </w:r>
          </w:p>
        </w:tc>
        <w:tc>
          <w:tcPr>
            <w:tcW w:w="1276" w:type="dxa"/>
            <w:tcBorders>
              <w:top w:val="single" w:sz="4" w:space="0" w:color="auto"/>
            </w:tcBorders>
          </w:tcPr>
          <w:p w:rsidR="00631208" w:rsidRDefault="00631208" w:rsidP="00655622">
            <w:pPr>
              <w:spacing w:after="120" w:line="360" w:lineRule="auto"/>
              <w:jc w:val="center"/>
              <w:rPr>
                <w:rFonts w:asciiTheme="majorBidi" w:hAnsiTheme="majorBidi" w:cstheme="majorBidi"/>
                <w:b/>
                <w:sz w:val="24"/>
                <w:szCs w:val="24"/>
              </w:rPr>
            </w:pPr>
            <w:r w:rsidRPr="00655622">
              <w:rPr>
                <w:rFonts w:asciiTheme="majorBidi" w:hAnsiTheme="majorBidi" w:cstheme="majorBidi"/>
                <w:b/>
                <w:sz w:val="24"/>
                <w:szCs w:val="24"/>
              </w:rPr>
              <w:t>2012</w:t>
            </w:r>
          </w:p>
        </w:tc>
        <w:tc>
          <w:tcPr>
            <w:tcW w:w="1276" w:type="dxa"/>
            <w:tcBorders>
              <w:top w:val="single" w:sz="4" w:space="0" w:color="auto"/>
            </w:tcBorders>
          </w:tcPr>
          <w:p w:rsidR="00631208" w:rsidRDefault="00631208" w:rsidP="00655622">
            <w:pPr>
              <w:spacing w:after="120" w:line="360" w:lineRule="auto"/>
              <w:jc w:val="center"/>
              <w:rPr>
                <w:rFonts w:asciiTheme="majorBidi" w:hAnsiTheme="majorBidi" w:cstheme="majorBidi"/>
                <w:b/>
                <w:sz w:val="24"/>
                <w:szCs w:val="24"/>
              </w:rPr>
            </w:pPr>
            <w:r w:rsidRPr="00655622">
              <w:rPr>
                <w:rFonts w:asciiTheme="majorBidi" w:hAnsiTheme="majorBidi" w:cstheme="majorBidi"/>
                <w:b/>
                <w:sz w:val="24"/>
                <w:szCs w:val="24"/>
              </w:rPr>
              <w:t>2013</w:t>
            </w:r>
          </w:p>
        </w:tc>
        <w:tc>
          <w:tcPr>
            <w:tcW w:w="1619" w:type="dxa"/>
            <w:tcBorders>
              <w:top w:val="single" w:sz="4" w:space="0" w:color="auto"/>
            </w:tcBorders>
          </w:tcPr>
          <w:p w:rsidR="00631208" w:rsidRPr="00655622" w:rsidRDefault="00631208" w:rsidP="00631208">
            <w:pPr>
              <w:spacing w:after="0" w:line="240" w:lineRule="auto"/>
              <w:jc w:val="center"/>
              <w:rPr>
                <w:rFonts w:asciiTheme="majorBidi" w:hAnsiTheme="majorBidi" w:cstheme="majorBidi"/>
                <w:b/>
                <w:sz w:val="24"/>
                <w:szCs w:val="24"/>
              </w:rPr>
            </w:pPr>
            <w:r w:rsidRPr="00655622">
              <w:rPr>
                <w:rFonts w:asciiTheme="majorBidi" w:hAnsiTheme="majorBidi" w:cstheme="majorBidi"/>
                <w:b/>
                <w:sz w:val="24"/>
                <w:szCs w:val="24"/>
              </w:rPr>
              <w:t>TCMA</w:t>
            </w:r>
          </w:p>
          <w:p w:rsidR="00631208" w:rsidRDefault="00631208" w:rsidP="00631208">
            <w:pPr>
              <w:spacing w:after="0" w:line="240" w:lineRule="auto"/>
              <w:jc w:val="center"/>
              <w:rPr>
                <w:rFonts w:asciiTheme="majorBidi" w:hAnsiTheme="majorBidi" w:cstheme="majorBidi"/>
                <w:b/>
                <w:sz w:val="24"/>
                <w:szCs w:val="24"/>
              </w:rPr>
            </w:pPr>
            <w:r w:rsidRPr="00655622">
              <w:rPr>
                <w:rFonts w:asciiTheme="majorBidi" w:hAnsiTheme="majorBidi" w:cstheme="majorBidi"/>
                <w:b/>
                <w:sz w:val="24"/>
                <w:szCs w:val="24"/>
              </w:rPr>
              <w:t>2005-2013</w:t>
            </w:r>
          </w:p>
        </w:tc>
      </w:tr>
      <w:tr w:rsidR="001B7875" w:rsidRPr="00655622" w:rsidTr="008F421D">
        <w:trPr>
          <w:trHeight w:val="363"/>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Vache</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551,0</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610,5</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624,1</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640,1</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646,1</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2,0 %</w:t>
            </w:r>
          </w:p>
        </w:tc>
      </w:tr>
      <w:tr w:rsidR="001B7875" w:rsidRPr="00655622" w:rsidTr="008F421D">
        <w:trPr>
          <w:trHeight w:val="354"/>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Bufflon</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79,4</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93,1</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97,4</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98,8</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103,1</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3,3 %</w:t>
            </w:r>
          </w:p>
        </w:tc>
      </w:tr>
      <w:tr w:rsidR="001B7875" w:rsidRPr="00655622" w:rsidTr="008F421D">
        <w:trPr>
          <w:trHeight w:val="363"/>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chèvre</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16,7</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17,7</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18,1</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18,4</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18,7</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1,4 %</w:t>
            </w:r>
          </w:p>
        </w:tc>
      </w:tr>
      <w:tr w:rsidR="001B7875" w:rsidRPr="00655622" w:rsidTr="008F421D">
        <w:trPr>
          <w:trHeight w:val="354"/>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Brebis</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8,7</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9,7</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9,9</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10,0</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10,1</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1 ,9 %</w:t>
            </w:r>
          </w:p>
        </w:tc>
      </w:tr>
      <w:tr w:rsidR="001B7875" w:rsidRPr="00655622" w:rsidTr="008F421D">
        <w:trPr>
          <w:trHeight w:val="354"/>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Autres</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2,6</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3,8</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2</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3,7</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3,7</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4,5 %</w:t>
            </w:r>
          </w:p>
        </w:tc>
      </w:tr>
      <w:tr w:rsidR="001B7875" w:rsidRPr="00655622" w:rsidTr="008F421D">
        <w:trPr>
          <w:trHeight w:val="372"/>
        </w:trPr>
        <w:tc>
          <w:tcPr>
            <w:tcW w:w="1276" w:type="dxa"/>
          </w:tcPr>
          <w:p w:rsidR="001B7875" w:rsidRPr="00655622" w:rsidRDefault="00655622" w:rsidP="00631208">
            <w:pPr>
              <w:spacing w:after="120" w:line="360" w:lineRule="auto"/>
              <w:rPr>
                <w:rFonts w:asciiTheme="majorBidi" w:hAnsiTheme="majorBidi" w:cstheme="majorBidi"/>
                <w:b/>
                <w:sz w:val="24"/>
                <w:szCs w:val="24"/>
              </w:rPr>
            </w:pPr>
            <w:r w:rsidRPr="00655622">
              <w:rPr>
                <w:rFonts w:asciiTheme="majorBidi" w:hAnsiTheme="majorBidi" w:cstheme="majorBidi"/>
                <w:b/>
                <w:sz w:val="24"/>
                <w:szCs w:val="24"/>
              </w:rPr>
              <w:t>Total</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658,4</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734,8</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752,5</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772,0</w:t>
            </w:r>
          </w:p>
        </w:tc>
        <w:tc>
          <w:tcPr>
            <w:tcW w:w="1276"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781,7</w:t>
            </w:r>
          </w:p>
        </w:tc>
        <w:tc>
          <w:tcPr>
            <w:tcW w:w="1619" w:type="dxa"/>
          </w:tcPr>
          <w:p w:rsidR="001B7875" w:rsidRPr="00655622" w:rsidRDefault="00655622" w:rsidP="008F421D">
            <w:pPr>
              <w:spacing w:after="120" w:line="360" w:lineRule="auto"/>
              <w:jc w:val="center"/>
              <w:rPr>
                <w:rFonts w:asciiTheme="majorBidi" w:hAnsiTheme="majorBidi" w:cstheme="majorBidi"/>
                <w:b/>
                <w:sz w:val="24"/>
                <w:szCs w:val="24"/>
              </w:rPr>
            </w:pPr>
            <w:r>
              <w:rPr>
                <w:rFonts w:asciiTheme="majorBidi" w:hAnsiTheme="majorBidi" w:cstheme="majorBidi"/>
                <w:b/>
                <w:sz w:val="24"/>
                <w:szCs w:val="24"/>
              </w:rPr>
              <w:t>2,2 %</w:t>
            </w:r>
          </w:p>
        </w:tc>
      </w:tr>
    </w:tbl>
    <w:p w:rsidR="00F17CDD" w:rsidRPr="001911D3" w:rsidRDefault="0037616B" w:rsidP="001911D3">
      <w:pPr>
        <w:spacing w:after="120" w:line="360" w:lineRule="auto"/>
        <w:rPr>
          <w:rFonts w:asciiTheme="majorBidi" w:hAnsiTheme="majorBidi" w:cstheme="majorBidi"/>
          <w:b/>
          <w:sz w:val="20"/>
          <w:szCs w:val="20"/>
        </w:rPr>
      </w:pPr>
      <w:r w:rsidRPr="008F421D">
        <w:rPr>
          <w:rFonts w:asciiTheme="majorBidi" w:hAnsiTheme="majorBidi" w:cstheme="majorBidi"/>
          <w:b/>
          <w:sz w:val="20"/>
          <w:szCs w:val="20"/>
        </w:rPr>
        <w:t xml:space="preserve">TCAM : </w:t>
      </w:r>
      <w:r w:rsidRPr="008F421D">
        <w:rPr>
          <w:rFonts w:asciiTheme="majorBidi" w:hAnsiTheme="majorBidi" w:cstheme="majorBidi"/>
          <w:bCs/>
          <w:sz w:val="20"/>
          <w:szCs w:val="20"/>
        </w:rPr>
        <w:t>Taux de Croissance Annuel Moyen.</w:t>
      </w:r>
      <w:r w:rsidR="00F17CDD" w:rsidRPr="008F421D">
        <w:rPr>
          <w:rFonts w:asciiTheme="majorBidi" w:hAnsiTheme="majorBidi" w:cstheme="majorBidi"/>
          <w:b/>
          <w:sz w:val="20"/>
          <w:szCs w:val="20"/>
        </w:rPr>
        <w:t xml:space="preserve">               </w:t>
      </w:r>
      <w:r w:rsidR="0037793A" w:rsidRPr="008F421D">
        <w:rPr>
          <w:rFonts w:asciiTheme="majorBidi" w:hAnsiTheme="majorBidi" w:cstheme="majorBidi"/>
          <w:b/>
          <w:sz w:val="20"/>
          <w:szCs w:val="20"/>
        </w:rPr>
        <w:t xml:space="preserve">       </w:t>
      </w:r>
      <w:r w:rsidR="008F421D" w:rsidRPr="008F421D">
        <w:rPr>
          <w:rFonts w:asciiTheme="majorBidi" w:hAnsiTheme="majorBidi" w:cstheme="majorBidi"/>
          <w:b/>
          <w:sz w:val="20"/>
          <w:szCs w:val="20"/>
        </w:rPr>
        <w:t xml:space="preserve">        </w:t>
      </w:r>
      <w:r w:rsidR="008F421D">
        <w:rPr>
          <w:rFonts w:asciiTheme="majorBidi" w:hAnsiTheme="majorBidi" w:cstheme="majorBidi"/>
          <w:b/>
          <w:sz w:val="20"/>
          <w:szCs w:val="20"/>
        </w:rPr>
        <w:t xml:space="preserve">          </w:t>
      </w:r>
      <w:r w:rsidR="008F421D" w:rsidRPr="008F421D">
        <w:rPr>
          <w:rFonts w:ascii="Times New Roman" w:hAnsi="Times New Roman" w:cs="Times New Roman"/>
          <w:b/>
          <w:sz w:val="20"/>
          <w:szCs w:val="20"/>
        </w:rPr>
        <w:t>Source :</w:t>
      </w:r>
      <w:r w:rsidR="00F17CDD" w:rsidRPr="008F421D">
        <w:rPr>
          <w:rFonts w:asciiTheme="majorBidi" w:hAnsiTheme="majorBidi" w:cstheme="majorBidi"/>
          <w:b/>
          <w:sz w:val="20"/>
          <w:szCs w:val="20"/>
        </w:rPr>
        <w:t xml:space="preserve"> </w:t>
      </w:r>
      <w:r w:rsidR="00F17CDD" w:rsidRPr="008F421D">
        <w:rPr>
          <w:rFonts w:asciiTheme="majorBidi" w:hAnsiTheme="majorBidi" w:cstheme="majorBidi"/>
          <w:bCs/>
          <w:sz w:val="20"/>
          <w:szCs w:val="20"/>
        </w:rPr>
        <w:t>(CBL - rapport annuel</w:t>
      </w:r>
      <w:r w:rsidR="001911D3">
        <w:rPr>
          <w:rFonts w:asciiTheme="majorBidi" w:hAnsiTheme="majorBidi" w:cstheme="majorBidi"/>
          <w:bCs/>
          <w:sz w:val="20"/>
          <w:szCs w:val="20"/>
        </w:rPr>
        <w:t>,</w:t>
      </w:r>
      <w:r w:rsidR="00F17CDD" w:rsidRPr="008F421D">
        <w:rPr>
          <w:rFonts w:asciiTheme="majorBidi" w:hAnsiTheme="majorBidi" w:cstheme="majorBidi"/>
          <w:bCs/>
          <w:sz w:val="20"/>
          <w:szCs w:val="20"/>
        </w:rPr>
        <w:t xml:space="preserve"> 2013).</w:t>
      </w:r>
    </w:p>
    <w:p w:rsidR="000A5EEE" w:rsidRPr="00631208" w:rsidRDefault="00631208" w:rsidP="00631208">
      <w:pPr>
        <w:spacing w:after="120" w:line="360" w:lineRule="auto"/>
        <w:ind w:firstLine="708"/>
        <w:jc w:val="both"/>
        <w:rPr>
          <w:rFonts w:ascii="Times New Roman" w:hAnsi="Times New Roman" w:cs="Times New Roman"/>
          <w:bCs/>
          <w:sz w:val="24"/>
          <w:szCs w:val="24"/>
        </w:rPr>
      </w:pPr>
      <w:r w:rsidRPr="00631208">
        <w:rPr>
          <w:rFonts w:ascii="Times New Roman" w:hAnsi="Times New Roman" w:cs="Times New Roman"/>
          <w:bCs/>
          <w:sz w:val="24"/>
          <w:szCs w:val="24"/>
        </w:rPr>
        <w:lastRenderedPageBreak/>
        <w:t xml:space="preserve">Pour l’année 2013, la consommation mondiale de </w:t>
      </w:r>
      <w:r w:rsidR="00665879">
        <w:rPr>
          <w:rFonts w:ascii="Times New Roman" w:hAnsi="Times New Roman" w:cs="Times New Roman"/>
          <w:bCs/>
          <w:sz w:val="24"/>
          <w:szCs w:val="24"/>
        </w:rPr>
        <w:t>lait était estimée à 764 millio</w:t>
      </w:r>
      <w:r w:rsidRPr="00631208">
        <w:rPr>
          <w:rFonts w:ascii="Times New Roman" w:hAnsi="Times New Roman" w:cs="Times New Roman"/>
          <w:bCs/>
          <w:sz w:val="24"/>
          <w:szCs w:val="24"/>
        </w:rPr>
        <w:t>ns de tonnes. L’</w:t>
      </w:r>
      <w:r w:rsidR="00665879" w:rsidRPr="00631208">
        <w:rPr>
          <w:rFonts w:ascii="Times New Roman" w:hAnsi="Times New Roman" w:cs="Times New Roman"/>
          <w:bCs/>
          <w:sz w:val="24"/>
          <w:szCs w:val="24"/>
        </w:rPr>
        <w:t>Asie</w:t>
      </w:r>
      <w:r w:rsidRPr="00631208">
        <w:rPr>
          <w:rFonts w:ascii="Times New Roman" w:hAnsi="Times New Roman" w:cs="Times New Roman"/>
          <w:bCs/>
          <w:sz w:val="24"/>
          <w:szCs w:val="24"/>
        </w:rPr>
        <w:t xml:space="preserve"> soutenait 42 % de cette consommation, l’</w:t>
      </w:r>
      <w:r w:rsidR="00665879" w:rsidRPr="00631208">
        <w:rPr>
          <w:rFonts w:ascii="Times New Roman" w:hAnsi="Times New Roman" w:cs="Times New Roman"/>
          <w:bCs/>
          <w:sz w:val="24"/>
          <w:szCs w:val="24"/>
        </w:rPr>
        <w:t>Europe</w:t>
      </w:r>
      <w:r w:rsidRPr="00631208">
        <w:rPr>
          <w:rFonts w:ascii="Times New Roman" w:hAnsi="Times New Roman" w:cs="Times New Roman"/>
          <w:bCs/>
          <w:sz w:val="24"/>
          <w:szCs w:val="24"/>
        </w:rPr>
        <w:t>, 26 % et l’</w:t>
      </w:r>
      <w:r w:rsidR="00665879" w:rsidRPr="00631208">
        <w:rPr>
          <w:rFonts w:ascii="Times New Roman" w:hAnsi="Times New Roman" w:cs="Times New Roman"/>
          <w:bCs/>
          <w:sz w:val="24"/>
          <w:szCs w:val="24"/>
        </w:rPr>
        <w:t>Amérique</w:t>
      </w:r>
      <w:r w:rsidRPr="00631208">
        <w:rPr>
          <w:rFonts w:ascii="Times New Roman" w:hAnsi="Times New Roman" w:cs="Times New Roman"/>
          <w:bCs/>
          <w:sz w:val="24"/>
          <w:szCs w:val="24"/>
        </w:rPr>
        <w:t xml:space="preserve"> du Nord, 12 %. </w:t>
      </w:r>
      <w:r w:rsidR="00665879" w:rsidRPr="00631208">
        <w:rPr>
          <w:rFonts w:ascii="Times New Roman" w:hAnsi="Times New Roman" w:cs="Times New Roman"/>
          <w:bCs/>
          <w:sz w:val="24"/>
          <w:szCs w:val="24"/>
        </w:rPr>
        <w:t>Toutefois</w:t>
      </w:r>
      <w:r w:rsidRPr="00631208">
        <w:rPr>
          <w:rFonts w:ascii="Times New Roman" w:hAnsi="Times New Roman" w:cs="Times New Roman"/>
          <w:bCs/>
          <w:sz w:val="24"/>
          <w:szCs w:val="24"/>
        </w:rPr>
        <w:t>, l’</w:t>
      </w:r>
      <w:r w:rsidR="00665879" w:rsidRPr="00631208">
        <w:rPr>
          <w:rFonts w:ascii="Times New Roman" w:hAnsi="Times New Roman" w:cs="Times New Roman"/>
          <w:bCs/>
          <w:sz w:val="24"/>
          <w:szCs w:val="24"/>
        </w:rPr>
        <w:t>Asie</w:t>
      </w:r>
      <w:r w:rsidRPr="00631208">
        <w:rPr>
          <w:rFonts w:ascii="Times New Roman" w:hAnsi="Times New Roman" w:cs="Times New Roman"/>
          <w:bCs/>
          <w:sz w:val="24"/>
          <w:szCs w:val="24"/>
        </w:rPr>
        <w:t xml:space="preserve"> s’est aussi distinguée par une consommation </w:t>
      </w:r>
      <w:r w:rsidR="00665879" w:rsidRPr="00631208">
        <w:rPr>
          <w:rFonts w:ascii="Times New Roman" w:hAnsi="Times New Roman" w:cs="Times New Roman"/>
          <w:bCs/>
          <w:sz w:val="24"/>
          <w:szCs w:val="24"/>
        </w:rPr>
        <w:t>annuelle</w:t>
      </w:r>
      <w:r w:rsidRPr="00631208">
        <w:rPr>
          <w:rFonts w:ascii="Times New Roman" w:hAnsi="Times New Roman" w:cs="Times New Roman"/>
          <w:bCs/>
          <w:sz w:val="24"/>
          <w:szCs w:val="24"/>
        </w:rPr>
        <w:t xml:space="preserve"> de lait par habitant de 75 Kg, ce qui constitue le résultat le plus faible après celui de </w:t>
      </w:r>
      <w:r w:rsidR="00665879" w:rsidRPr="00631208">
        <w:rPr>
          <w:rFonts w:ascii="Times New Roman" w:hAnsi="Times New Roman" w:cs="Times New Roman"/>
          <w:bCs/>
          <w:sz w:val="24"/>
          <w:szCs w:val="24"/>
        </w:rPr>
        <w:t xml:space="preserve">L’Afrique </w:t>
      </w:r>
      <w:r w:rsidRPr="00631208">
        <w:rPr>
          <w:rFonts w:ascii="Times New Roman" w:hAnsi="Times New Roman" w:cs="Times New Roman"/>
          <w:bCs/>
          <w:sz w:val="24"/>
          <w:szCs w:val="24"/>
        </w:rPr>
        <w:t>qui est de 49 Kg par personne. L’</w:t>
      </w:r>
      <w:r w:rsidR="00665879" w:rsidRPr="00631208">
        <w:rPr>
          <w:rFonts w:ascii="Times New Roman" w:hAnsi="Times New Roman" w:cs="Times New Roman"/>
          <w:bCs/>
          <w:sz w:val="24"/>
          <w:szCs w:val="24"/>
        </w:rPr>
        <w:t>Europe</w:t>
      </w:r>
      <w:r w:rsidRPr="00631208">
        <w:rPr>
          <w:rFonts w:ascii="Times New Roman" w:hAnsi="Times New Roman" w:cs="Times New Roman"/>
          <w:bCs/>
          <w:sz w:val="24"/>
          <w:szCs w:val="24"/>
        </w:rPr>
        <w:t xml:space="preserve"> et l’Amérique du nord, où les produits </w:t>
      </w:r>
      <w:r w:rsidR="00665879" w:rsidRPr="00631208">
        <w:rPr>
          <w:rFonts w:ascii="Times New Roman" w:hAnsi="Times New Roman" w:cs="Times New Roman"/>
          <w:bCs/>
          <w:sz w:val="24"/>
          <w:szCs w:val="24"/>
        </w:rPr>
        <w:t>laitiers</w:t>
      </w:r>
      <w:r w:rsidRPr="00631208">
        <w:rPr>
          <w:rFonts w:ascii="Times New Roman" w:hAnsi="Times New Roman" w:cs="Times New Roman"/>
          <w:bCs/>
          <w:sz w:val="24"/>
          <w:szCs w:val="24"/>
        </w:rPr>
        <w:t xml:space="preserve"> se  retrouvent </w:t>
      </w:r>
      <w:r w:rsidR="00665879" w:rsidRPr="00631208">
        <w:rPr>
          <w:rFonts w:ascii="Times New Roman" w:hAnsi="Times New Roman" w:cs="Times New Roman"/>
          <w:bCs/>
          <w:sz w:val="24"/>
          <w:szCs w:val="24"/>
        </w:rPr>
        <w:t>habituellement</w:t>
      </w:r>
      <w:r w:rsidRPr="00631208">
        <w:rPr>
          <w:rFonts w:ascii="Times New Roman" w:hAnsi="Times New Roman" w:cs="Times New Roman"/>
          <w:bCs/>
          <w:sz w:val="24"/>
          <w:szCs w:val="24"/>
        </w:rPr>
        <w:t xml:space="preserve"> plus souvent dans les paniers d’</w:t>
      </w:r>
      <w:r w:rsidR="00665879" w:rsidRPr="00631208">
        <w:rPr>
          <w:rFonts w:ascii="Times New Roman" w:hAnsi="Times New Roman" w:cs="Times New Roman"/>
          <w:bCs/>
          <w:sz w:val="24"/>
          <w:szCs w:val="24"/>
        </w:rPr>
        <w:t>épicerie</w:t>
      </w:r>
      <w:r w:rsidRPr="00631208">
        <w:rPr>
          <w:rFonts w:ascii="Times New Roman" w:hAnsi="Times New Roman" w:cs="Times New Roman"/>
          <w:bCs/>
          <w:sz w:val="24"/>
          <w:szCs w:val="24"/>
        </w:rPr>
        <w:t xml:space="preserve">, sont les régions qui ont affiché les valeurs de consommation par habitant les plus élevées. C’est-à-dire de 271 Kg et  de 258 Kg respectivement. En moyenne, la consommation </w:t>
      </w:r>
      <w:r>
        <w:rPr>
          <w:rFonts w:ascii="Times New Roman" w:hAnsi="Times New Roman" w:cs="Times New Roman"/>
          <w:bCs/>
          <w:sz w:val="24"/>
          <w:szCs w:val="24"/>
        </w:rPr>
        <w:t>régionale de lait et la consommation par habitant pour l’année 2013 est indiqué dans le tableau 1.2.</w:t>
      </w:r>
    </w:p>
    <w:p w:rsidR="00631208" w:rsidRPr="00631208" w:rsidRDefault="00631208" w:rsidP="00760676">
      <w:pPr>
        <w:spacing w:after="120" w:line="360" w:lineRule="auto"/>
        <w:jc w:val="center"/>
        <w:rPr>
          <w:rFonts w:ascii="Times New Roman" w:hAnsi="Times New Roman" w:cs="Times New Roman"/>
          <w:bCs/>
          <w:sz w:val="24"/>
          <w:szCs w:val="24"/>
        </w:rPr>
      </w:pPr>
      <w:r w:rsidRPr="00631208">
        <w:rPr>
          <w:rFonts w:ascii="Times New Roman" w:hAnsi="Times New Roman" w:cs="Times New Roman"/>
          <w:b/>
          <w:sz w:val="24"/>
          <w:szCs w:val="24"/>
        </w:rPr>
        <w:t>Tableau 1.2 :</w:t>
      </w:r>
      <w:r w:rsidRPr="00631208">
        <w:rPr>
          <w:rFonts w:ascii="Times New Roman" w:hAnsi="Times New Roman" w:cs="Times New Roman"/>
          <w:bCs/>
          <w:sz w:val="24"/>
          <w:szCs w:val="24"/>
        </w:rPr>
        <w:t xml:space="preserve"> La consommation  régionale de lait (en million de tonnes et en pourcentage) et consommation par habitant (en Kg) selon les </w:t>
      </w:r>
      <w:r w:rsidR="00760676">
        <w:rPr>
          <w:rFonts w:ascii="Times New Roman" w:hAnsi="Times New Roman" w:cs="Times New Roman"/>
          <w:bCs/>
          <w:sz w:val="24"/>
          <w:szCs w:val="24"/>
        </w:rPr>
        <w:t>pays du monde</w:t>
      </w:r>
      <w:r w:rsidRPr="00631208">
        <w:rPr>
          <w:rFonts w:ascii="Times New Roman" w:hAnsi="Times New Roman" w:cs="Times New Roman"/>
          <w:bCs/>
          <w:sz w:val="24"/>
          <w:szCs w:val="24"/>
        </w:rPr>
        <w:t xml:space="preserve"> pour l’année 2013</w:t>
      </w:r>
    </w:p>
    <w:tbl>
      <w:tblPr>
        <w:tblStyle w:val="Grilledutableau"/>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03"/>
        <w:gridCol w:w="2303"/>
        <w:gridCol w:w="2303"/>
        <w:gridCol w:w="2303"/>
      </w:tblGrid>
      <w:tr w:rsidR="00631208" w:rsidTr="00631208">
        <w:trPr>
          <w:trHeight w:val="376"/>
        </w:trPr>
        <w:tc>
          <w:tcPr>
            <w:tcW w:w="9212" w:type="dxa"/>
            <w:gridSpan w:val="4"/>
          </w:tcPr>
          <w:p w:rsidR="00631208" w:rsidRPr="00631208" w:rsidRDefault="00631208" w:rsidP="00631208">
            <w:pPr>
              <w:spacing w:after="120" w:line="360" w:lineRule="auto"/>
              <w:jc w:val="center"/>
              <w:rPr>
                <w:rFonts w:ascii="Times New Roman" w:hAnsi="Times New Roman" w:cs="Times New Roman"/>
                <w:b/>
                <w:sz w:val="24"/>
                <w:szCs w:val="24"/>
              </w:rPr>
            </w:pPr>
            <w:r w:rsidRPr="00631208">
              <w:rPr>
                <w:rFonts w:ascii="Times New Roman" w:hAnsi="Times New Roman" w:cs="Times New Roman"/>
                <w:b/>
                <w:sz w:val="24"/>
                <w:szCs w:val="24"/>
              </w:rPr>
              <w:t>Consommation totale</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Région</w:t>
            </w:r>
          </w:p>
        </w:tc>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Millions de  tonnes</w:t>
            </w:r>
          </w:p>
        </w:tc>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Pourcentage (%)</w:t>
            </w:r>
          </w:p>
        </w:tc>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Consommation par habitant (Kg)</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Asie</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323,3</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42,3</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75,1</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Europe</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200.3</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26,2</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270,7</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Amérique  du Nord</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91.0</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12,0</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258,4</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Amérique  du Sud</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66,0</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8,6</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164,5</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Afrique</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54,2</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7,1</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49,2</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c>
          <w:tcPr>
            <w:tcW w:w="2303" w:type="dxa"/>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Amérique</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20,7</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2,7</w:t>
            </w:r>
          </w:p>
        </w:tc>
        <w:tc>
          <w:tcPr>
            <w:tcW w:w="2303" w:type="dxa"/>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101,1</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413"/>
        </w:trPr>
        <w:tc>
          <w:tcPr>
            <w:tcW w:w="2303" w:type="dxa"/>
            <w:tcBorders>
              <w:bottom w:val="single" w:sz="4" w:space="0" w:color="auto"/>
            </w:tcBorders>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Océanie</w:t>
            </w:r>
          </w:p>
        </w:tc>
        <w:tc>
          <w:tcPr>
            <w:tcW w:w="2303" w:type="dxa"/>
            <w:tcBorders>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8,3</w:t>
            </w:r>
          </w:p>
        </w:tc>
        <w:tc>
          <w:tcPr>
            <w:tcW w:w="2303" w:type="dxa"/>
            <w:tcBorders>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1,1</w:t>
            </w:r>
          </w:p>
        </w:tc>
        <w:tc>
          <w:tcPr>
            <w:tcW w:w="2303" w:type="dxa"/>
            <w:tcBorders>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217,3</w:t>
            </w:r>
          </w:p>
        </w:tc>
      </w:tr>
      <w:tr w:rsidR="00631208" w:rsidTr="0063120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tblPrEx>
        <w:trPr>
          <w:trHeight w:val="400"/>
        </w:trPr>
        <w:tc>
          <w:tcPr>
            <w:tcW w:w="2303" w:type="dxa"/>
            <w:tcBorders>
              <w:top w:val="single" w:sz="4" w:space="0" w:color="auto"/>
              <w:bottom w:val="single" w:sz="4" w:space="0" w:color="auto"/>
            </w:tcBorders>
          </w:tcPr>
          <w:p w:rsidR="00631208" w:rsidRPr="00631208" w:rsidRDefault="00631208" w:rsidP="00631208">
            <w:pPr>
              <w:spacing w:after="120" w:line="360" w:lineRule="auto"/>
              <w:rPr>
                <w:rFonts w:ascii="Times New Roman" w:hAnsi="Times New Roman" w:cs="Times New Roman"/>
                <w:b/>
                <w:sz w:val="24"/>
                <w:szCs w:val="24"/>
              </w:rPr>
            </w:pPr>
            <w:r w:rsidRPr="00631208">
              <w:rPr>
                <w:rFonts w:ascii="Times New Roman" w:hAnsi="Times New Roman" w:cs="Times New Roman"/>
                <w:b/>
                <w:sz w:val="24"/>
                <w:szCs w:val="24"/>
              </w:rPr>
              <w:t>Totale</w:t>
            </w:r>
          </w:p>
        </w:tc>
        <w:tc>
          <w:tcPr>
            <w:tcW w:w="2303" w:type="dxa"/>
            <w:tcBorders>
              <w:top w:val="single" w:sz="4" w:space="0" w:color="auto"/>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763,8</w:t>
            </w:r>
          </w:p>
        </w:tc>
        <w:tc>
          <w:tcPr>
            <w:tcW w:w="2303" w:type="dxa"/>
            <w:tcBorders>
              <w:top w:val="single" w:sz="4" w:space="0" w:color="auto"/>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100,0</w:t>
            </w:r>
          </w:p>
        </w:tc>
        <w:tc>
          <w:tcPr>
            <w:tcW w:w="2303" w:type="dxa"/>
            <w:tcBorders>
              <w:top w:val="single" w:sz="4" w:space="0" w:color="auto"/>
              <w:bottom w:val="single" w:sz="4" w:space="0" w:color="auto"/>
            </w:tcBorders>
          </w:tcPr>
          <w:p w:rsidR="00631208" w:rsidRDefault="00631208" w:rsidP="00631208">
            <w:pPr>
              <w:spacing w:after="120" w:line="360" w:lineRule="auto"/>
              <w:rPr>
                <w:rFonts w:ascii="Times New Roman" w:hAnsi="Times New Roman" w:cs="Times New Roman"/>
                <w:bCs/>
                <w:sz w:val="24"/>
                <w:szCs w:val="24"/>
              </w:rPr>
            </w:pPr>
            <w:r>
              <w:rPr>
                <w:rFonts w:ascii="Times New Roman" w:hAnsi="Times New Roman" w:cs="Times New Roman"/>
                <w:bCs/>
                <w:sz w:val="24"/>
                <w:szCs w:val="24"/>
              </w:rPr>
              <w:t>109,6</w:t>
            </w:r>
          </w:p>
        </w:tc>
      </w:tr>
    </w:tbl>
    <w:p w:rsidR="001911D3" w:rsidRPr="001911D3" w:rsidRDefault="00F17CDD" w:rsidP="001911D3">
      <w:pPr>
        <w:spacing w:after="120" w:line="360" w:lineRule="auto"/>
        <w:jc w:val="right"/>
        <w:rPr>
          <w:rFonts w:ascii="Times New Roman" w:hAnsi="Times New Roman" w:cs="Times New Roman"/>
          <w:bCs/>
          <w:sz w:val="24"/>
          <w:szCs w:val="24"/>
        </w:rPr>
      </w:pPr>
      <w:r w:rsidRPr="00F17CDD">
        <w:rPr>
          <w:rFonts w:asciiTheme="majorBidi" w:hAnsiTheme="majorBidi" w:cstheme="majorBidi"/>
          <w:sz w:val="20"/>
          <w:szCs w:val="20"/>
        </w:rPr>
        <w:t>(CBL - rapport annuel</w:t>
      </w:r>
      <w:r w:rsidR="001911D3">
        <w:rPr>
          <w:rFonts w:asciiTheme="majorBidi" w:hAnsiTheme="majorBidi" w:cstheme="majorBidi"/>
          <w:sz w:val="20"/>
          <w:szCs w:val="20"/>
        </w:rPr>
        <w:t>,</w:t>
      </w:r>
      <w:r w:rsidRPr="00F17CDD">
        <w:rPr>
          <w:rFonts w:asciiTheme="majorBidi" w:hAnsiTheme="majorBidi" w:cstheme="majorBidi"/>
          <w:sz w:val="20"/>
          <w:szCs w:val="20"/>
        </w:rPr>
        <w:t xml:space="preserve"> 2013).</w:t>
      </w:r>
    </w:p>
    <w:p w:rsidR="00FA5550" w:rsidRPr="00961F88" w:rsidRDefault="00FA5550" w:rsidP="008C3D00">
      <w:pPr>
        <w:tabs>
          <w:tab w:val="left" w:pos="6663"/>
        </w:tabs>
        <w:spacing w:after="120" w:line="360" w:lineRule="auto"/>
        <w:jc w:val="both"/>
        <w:rPr>
          <w:rFonts w:ascii="Times New Roman" w:hAnsi="Times New Roman" w:cs="Times New Roman"/>
          <w:b/>
          <w:sz w:val="24"/>
          <w:szCs w:val="24"/>
        </w:rPr>
      </w:pPr>
      <w:r w:rsidRPr="00961F88">
        <w:rPr>
          <w:rFonts w:ascii="Times New Roman" w:hAnsi="Times New Roman" w:cs="Times New Roman"/>
          <w:b/>
          <w:sz w:val="24"/>
          <w:szCs w:val="24"/>
        </w:rPr>
        <w:t xml:space="preserve">1.2.2. En Algérie </w:t>
      </w:r>
    </w:p>
    <w:p w:rsidR="00B61680" w:rsidRDefault="00B61680" w:rsidP="008C3D00">
      <w:pPr>
        <w:shd w:val="clear" w:color="auto" w:fill="FFFFFF"/>
        <w:spacing w:before="206" w:after="120" w:line="360" w:lineRule="auto"/>
        <w:ind w:left="34"/>
        <w:jc w:val="both"/>
        <w:rPr>
          <w:rFonts w:ascii="Times New Roman" w:hAnsi="Times New Roman" w:cs="Times New Roman"/>
          <w:b/>
          <w:bCs/>
          <w:spacing w:val="-2"/>
          <w:sz w:val="24"/>
          <w:szCs w:val="24"/>
        </w:rPr>
      </w:pPr>
      <w:r w:rsidRPr="00B61680">
        <w:rPr>
          <w:rFonts w:ascii="Times New Roman" w:hAnsi="Times New Roman" w:cs="Times New Roman"/>
          <w:b/>
          <w:sz w:val="24"/>
          <w:szCs w:val="24"/>
        </w:rPr>
        <w:t>1.2.2.</w:t>
      </w:r>
      <w:r>
        <w:rPr>
          <w:rFonts w:ascii="Times New Roman" w:hAnsi="Times New Roman" w:cs="Times New Roman"/>
          <w:b/>
          <w:sz w:val="24"/>
          <w:szCs w:val="24"/>
        </w:rPr>
        <w:t>1</w:t>
      </w:r>
      <w:r w:rsidR="008407A2">
        <w:rPr>
          <w:rFonts w:ascii="Times New Roman" w:hAnsi="Times New Roman" w:cs="Times New Roman"/>
          <w:b/>
          <w:sz w:val="24"/>
          <w:szCs w:val="24"/>
        </w:rPr>
        <w:t>.</w:t>
      </w:r>
      <w:r w:rsidR="008407A2" w:rsidRPr="00B61680">
        <w:rPr>
          <w:rFonts w:ascii="Times New Roman" w:hAnsi="Times New Roman" w:cs="Times New Roman"/>
          <w:b/>
          <w:bCs/>
          <w:spacing w:val="-2"/>
          <w:sz w:val="24"/>
          <w:szCs w:val="24"/>
        </w:rPr>
        <w:t xml:space="preserve"> L’importation</w:t>
      </w:r>
    </w:p>
    <w:p w:rsidR="00464035" w:rsidRPr="00464035" w:rsidRDefault="00464035" w:rsidP="008C3D00">
      <w:pPr>
        <w:shd w:val="clear" w:color="auto" w:fill="FFFFFF"/>
        <w:spacing w:before="206" w:after="120" w:line="360" w:lineRule="auto"/>
        <w:ind w:left="34" w:firstLine="674"/>
        <w:jc w:val="both"/>
        <w:rPr>
          <w:rFonts w:ascii="Times New Roman" w:hAnsi="Times New Roman" w:cs="Times New Roman"/>
          <w:iCs/>
          <w:sz w:val="24"/>
          <w:szCs w:val="24"/>
        </w:rPr>
      </w:pPr>
      <w:r w:rsidRPr="00464035">
        <w:rPr>
          <w:rFonts w:ascii="Times New Roman" w:hAnsi="Times New Roman" w:cs="Times New Roman"/>
          <w:iCs/>
          <w:sz w:val="24"/>
          <w:szCs w:val="24"/>
        </w:rPr>
        <w:t>En Algérie, la politique de prix favorise et encourage la consommation du</w:t>
      </w:r>
      <w:r w:rsidR="00067E3E">
        <w:rPr>
          <w:rFonts w:ascii="Times New Roman" w:hAnsi="Times New Roman" w:cs="Times New Roman"/>
          <w:iCs/>
          <w:sz w:val="24"/>
          <w:szCs w:val="24"/>
        </w:rPr>
        <w:t xml:space="preserve"> </w:t>
      </w:r>
      <w:r w:rsidRPr="00464035">
        <w:rPr>
          <w:rFonts w:ascii="Times New Roman" w:hAnsi="Times New Roman" w:cs="Times New Roman"/>
          <w:iCs/>
          <w:sz w:val="24"/>
          <w:szCs w:val="24"/>
        </w:rPr>
        <w:t>lait par</w:t>
      </w:r>
      <w:r w:rsidR="00067E3E">
        <w:rPr>
          <w:rFonts w:ascii="Times New Roman" w:hAnsi="Times New Roman" w:cs="Times New Roman"/>
          <w:iCs/>
          <w:sz w:val="24"/>
          <w:szCs w:val="24"/>
        </w:rPr>
        <w:t xml:space="preserve"> </w:t>
      </w:r>
      <w:r w:rsidRPr="00464035">
        <w:rPr>
          <w:rFonts w:ascii="Times New Roman" w:hAnsi="Times New Roman" w:cs="Times New Roman"/>
          <w:iCs/>
          <w:sz w:val="24"/>
          <w:szCs w:val="24"/>
        </w:rPr>
        <w:t>rapport à la</w:t>
      </w:r>
      <w:r w:rsidR="00067E3E">
        <w:rPr>
          <w:rFonts w:ascii="Times New Roman" w:hAnsi="Times New Roman" w:cs="Times New Roman"/>
          <w:iCs/>
          <w:sz w:val="24"/>
          <w:szCs w:val="24"/>
        </w:rPr>
        <w:t xml:space="preserve"> </w:t>
      </w:r>
      <w:r w:rsidRPr="00464035">
        <w:rPr>
          <w:rFonts w:ascii="Times New Roman" w:hAnsi="Times New Roman" w:cs="Times New Roman"/>
          <w:iCs/>
          <w:sz w:val="24"/>
          <w:szCs w:val="24"/>
        </w:rPr>
        <w:t>production,  ce  qui  conduit  à  une  augmentation  de  la  demande  influencée  par  le</w:t>
      </w:r>
      <w:r w:rsidR="00067E3E">
        <w:rPr>
          <w:rFonts w:ascii="Times New Roman" w:hAnsi="Times New Roman" w:cs="Times New Roman"/>
          <w:iCs/>
          <w:sz w:val="24"/>
          <w:szCs w:val="24"/>
        </w:rPr>
        <w:t xml:space="preserve"> </w:t>
      </w:r>
      <w:r w:rsidR="004628EB">
        <w:rPr>
          <w:rFonts w:ascii="Times New Roman" w:hAnsi="Times New Roman" w:cs="Times New Roman"/>
          <w:iCs/>
          <w:sz w:val="24"/>
          <w:szCs w:val="24"/>
        </w:rPr>
        <w:t xml:space="preserve">développement </w:t>
      </w:r>
      <w:r w:rsidR="00D11256">
        <w:rPr>
          <w:rFonts w:ascii="Times New Roman" w:hAnsi="Times New Roman" w:cs="Times New Roman"/>
          <w:iCs/>
          <w:sz w:val="24"/>
          <w:szCs w:val="24"/>
        </w:rPr>
        <w:t xml:space="preserve">démographique, l’état se tourne </w:t>
      </w:r>
      <w:r w:rsidRPr="00464035">
        <w:rPr>
          <w:rFonts w:ascii="Times New Roman" w:hAnsi="Times New Roman" w:cs="Times New Roman"/>
          <w:iCs/>
          <w:sz w:val="24"/>
          <w:szCs w:val="24"/>
        </w:rPr>
        <w:t>vers l’importation (Bourbouze et  al</w:t>
      </w:r>
      <w:r w:rsidR="00067E3E">
        <w:rPr>
          <w:rFonts w:ascii="Times New Roman" w:hAnsi="Times New Roman" w:cs="Times New Roman"/>
          <w:iCs/>
          <w:sz w:val="24"/>
          <w:szCs w:val="24"/>
        </w:rPr>
        <w:t>.</w:t>
      </w:r>
      <w:r w:rsidRPr="00464035">
        <w:rPr>
          <w:rFonts w:ascii="Times New Roman" w:hAnsi="Times New Roman" w:cs="Times New Roman"/>
          <w:iCs/>
          <w:sz w:val="24"/>
          <w:szCs w:val="24"/>
        </w:rPr>
        <w:t>,  1989</w:t>
      </w:r>
      <w:r w:rsidR="00067E3E">
        <w:rPr>
          <w:rFonts w:ascii="Times New Roman" w:hAnsi="Times New Roman" w:cs="Times New Roman"/>
          <w:iCs/>
          <w:sz w:val="24"/>
          <w:szCs w:val="24"/>
        </w:rPr>
        <w:t xml:space="preserve"> </w:t>
      </w:r>
      <w:r w:rsidRPr="00464035">
        <w:rPr>
          <w:rFonts w:ascii="Times New Roman" w:hAnsi="Times New Roman" w:cs="Times New Roman"/>
          <w:iCs/>
          <w:sz w:val="24"/>
          <w:szCs w:val="24"/>
        </w:rPr>
        <w:t>;</w:t>
      </w:r>
      <w:r w:rsidR="00067E3E">
        <w:rPr>
          <w:rFonts w:ascii="Times New Roman" w:hAnsi="Times New Roman" w:cs="Times New Roman"/>
          <w:iCs/>
          <w:sz w:val="24"/>
          <w:szCs w:val="24"/>
        </w:rPr>
        <w:t xml:space="preserve"> </w:t>
      </w:r>
      <w:r w:rsidRPr="00464035">
        <w:rPr>
          <w:rFonts w:ascii="Times New Roman" w:hAnsi="Times New Roman" w:cs="Times New Roman"/>
          <w:iCs/>
          <w:sz w:val="24"/>
          <w:szCs w:val="24"/>
        </w:rPr>
        <w:t>Mezani</w:t>
      </w:r>
      <w:r w:rsidR="00067E3E">
        <w:rPr>
          <w:rFonts w:ascii="Times New Roman" w:hAnsi="Times New Roman" w:cs="Times New Roman"/>
          <w:iCs/>
          <w:sz w:val="24"/>
          <w:szCs w:val="24"/>
        </w:rPr>
        <w:t>,</w:t>
      </w:r>
      <w:r w:rsidRPr="00464035">
        <w:rPr>
          <w:rFonts w:ascii="Times New Roman" w:hAnsi="Times New Roman" w:cs="Times New Roman"/>
          <w:iCs/>
          <w:sz w:val="24"/>
          <w:szCs w:val="24"/>
        </w:rPr>
        <w:t xml:space="preserve"> 2000).</w:t>
      </w:r>
    </w:p>
    <w:p w:rsidR="00464035" w:rsidRPr="00464035" w:rsidRDefault="004628EB" w:rsidP="00631208">
      <w:pPr>
        <w:shd w:val="clear" w:color="auto" w:fill="FFFFFF"/>
        <w:spacing w:before="206" w:after="120" w:line="360" w:lineRule="auto"/>
        <w:ind w:left="34" w:firstLine="674"/>
        <w:jc w:val="both"/>
        <w:rPr>
          <w:rFonts w:ascii="Times New Roman" w:hAnsi="Times New Roman" w:cs="Times New Roman"/>
          <w:iCs/>
          <w:sz w:val="24"/>
          <w:szCs w:val="24"/>
        </w:rPr>
      </w:pPr>
      <w:r>
        <w:rPr>
          <w:rFonts w:ascii="Times New Roman" w:hAnsi="Times New Roman" w:cs="Times New Roman"/>
          <w:iCs/>
          <w:sz w:val="24"/>
          <w:szCs w:val="24"/>
        </w:rPr>
        <w:lastRenderedPageBreak/>
        <w:t xml:space="preserve">Répertorié mondialement, </w:t>
      </w:r>
      <w:r w:rsidR="000F39FD">
        <w:rPr>
          <w:rFonts w:ascii="Times New Roman" w:hAnsi="Times New Roman" w:cs="Times New Roman"/>
          <w:iCs/>
          <w:sz w:val="24"/>
          <w:szCs w:val="24"/>
        </w:rPr>
        <w:t xml:space="preserve">comme  étant  le </w:t>
      </w:r>
      <w:r w:rsidR="00464035" w:rsidRPr="00464035">
        <w:rPr>
          <w:rFonts w:ascii="Times New Roman" w:hAnsi="Times New Roman" w:cs="Times New Roman"/>
          <w:iCs/>
          <w:sz w:val="24"/>
          <w:szCs w:val="24"/>
        </w:rPr>
        <w:t>deuxième  importateur  du  lait  et  produit  laitiers</w:t>
      </w:r>
      <w:r w:rsidR="00067E3E">
        <w:rPr>
          <w:rFonts w:ascii="Times New Roman" w:hAnsi="Times New Roman" w:cs="Times New Roman"/>
          <w:iCs/>
          <w:sz w:val="24"/>
          <w:szCs w:val="24"/>
        </w:rPr>
        <w:t xml:space="preserve"> </w:t>
      </w:r>
      <w:r w:rsidR="00D11256">
        <w:rPr>
          <w:rFonts w:ascii="Times New Roman" w:hAnsi="Times New Roman" w:cs="Times New Roman"/>
          <w:iCs/>
          <w:sz w:val="24"/>
          <w:szCs w:val="24"/>
        </w:rPr>
        <w:t xml:space="preserve">après le </w:t>
      </w:r>
      <w:r w:rsidR="00464035" w:rsidRPr="00464035">
        <w:rPr>
          <w:rFonts w:ascii="Times New Roman" w:hAnsi="Times New Roman" w:cs="Times New Roman"/>
          <w:iCs/>
          <w:sz w:val="24"/>
          <w:szCs w:val="24"/>
        </w:rPr>
        <w:t xml:space="preserve">Mexique et avant </w:t>
      </w:r>
      <w:r w:rsidR="00D11256">
        <w:rPr>
          <w:rFonts w:ascii="Times New Roman" w:hAnsi="Times New Roman" w:cs="Times New Roman"/>
          <w:iCs/>
          <w:sz w:val="24"/>
          <w:szCs w:val="24"/>
        </w:rPr>
        <w:t>l’Egypte,</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les importations du lait</w:t>
      </w:r>
      <w:r w:rsidR="00D11256">
        <w:rPr>
          <w:rFonts w:ascii="Times New Roman" w:hAnsi="Times New Roman" w:cs="Times New Roman"/>
          <w:iCs/>
          <w:sz w:val="24"/>
          <w:szCs w:val="24"/>
        </w:rPr>
        <w:t xml:space="preserve"> sont </w:t>
      </w:r>
      <w:r w:rsidR="00464035" w:rsidRPr="00464035">
        <w:rPr>
          <w:rFonts w:ascii="Times New Roman" w:hAnsi="Times New Roman" w:cs="Times New Roman"/>
          <w:iCs/>
          <w:sz w:val="24"/>
          <w:szCs w:val="24"/>
        </w:rPr>
        <w:t>relativement  progressées</w:t>
      </w:r>
      <w:r w:rsidR="00067E3E">
        <w:rPr>
          <w:rFonts w:ascii="Times New Roman" w:hAnsi="Times New Roman" w:cs="Times New Roman"/>
          <w:iCs/>
          <w:sz w:val="24"/>
          <w:szCs w:val="24"/>
        </w:rPr>
        <w:t xml:space="preserve"> </w:t>
      </w:r>
      <w:r w:rsidR="000F39FD">
        <w:rPr>
          <w:rFonts w:ascii="Times New Roman" w:hAnsi="Times New Roman" w:cs="Times New Roman"/>
          <w:iCs/>
          <w:sz w:val="24"/>
          <w:szCs w:val="24"/>
        </w:rPr>
        <w:t xml:space="preserve">durant la période 2000 à 2006 </w:t>
      </w:r>
      <w:r>
        <w:rPr>
          <w:rFonts w:ascii="Times New Roman" w:hAnsi="Times New Roman" w:cs="Times New Roman"/>
          <w:iCs/>
          <w:sz w:val="24"/>
          <w:szCs w:val="24"/>
        </w:rPr>
        <w:t>(</w:t>
      </w:r>
      <w:r w:rsidRPr="00631208">
        <w:rPr>
          <w:rFonts w:ascii="Times New Roman" w:hAnsi="Times New Roman" w:cs="Times New Roman"/>
          <w:iCs/>
          <w:sz w:val="24"/>
          <w:szCs w:val="24"/>
        </w:rPr>
        <w:t>t</w:t>
      </w:r>
      <w:r w:rsidR="00464035" w:rsidRPr="00631208">
        <w:rPr>
          <w:rFonts w:ascii="Times New Roman" w:hAnsi="Times New Roman" w:cs="Times New Roman"/>
          <w:iCs/>
          <w:sz w:val="24"/>
          <w:szCs w:val="24"/>
        </w:rPr>
        <w:t>ableau</w:t>
      </w:r>
      <w:r w:rsidRPr="00631208">
        <w:rPr>
          <w:rFonts w:ascii="Times New Roman" w:hAnsi="Times New Roman" w:cs="Times New Roman"/>
          <w:iCs/>
          <w:sz w:val="24"/>
          <w:szCs w:val="24"/>
        </w:rPr>
        <w:t>1.</w:t>
      </w:r>
      <w:r w:rsidR="00631208" w:rsidRPr="00631208">
        <w:rPr>
          <w:rFonts w:ascii="Times New Roman" w:hAnsi="Times New Roman" w:cs="Times New Roman"/>
          <w:iCs/>
          <w:sz w:val="24"/>
          <w:szCs w:val="24"/>
        </w:rPr>
        <w:t>3</w:t>
      </w:r>
      <w:r w:rsidR="00464035" w:rsidRPr="00631208">
        <w:rPr>
          <w:rFonts w:ascii="Times New Roman" w:hAnsi="Times New Roman" w:cs="Times New Roman"/>
          <w:iCs/>
          <w:sz w:val="24"/>
          <w:szCs w:val="24"/>
        </w:rPr>
        <w:t>),</w:t>
      </w:r>
      <w:r w:rsidR="00464035" w:rsidRPr="00464035">
        <w:rPr>
          <w:rFonts w:ascii="Times New Roman" w:hAnsi="Times New Roman" w:cs="Times New Roman"/>
          <w:iCs/>
          <w:sz w:val="24"/>
          <w:szCs w:val="24"/>
        </w:rPr>
        <w:t xml:space="preserve"> elles sont passées de 121661 à 250098 tonnes, la</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moyenne annuelle de la facture de la production du lait durant cette période est estimée de</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511 Millions d’USD (Djebbara, 2001), la part des importations du lait est estimée</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de</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25</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 du total des importations des produits alimentaires des pays</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avec une facture</w:t>
      </w:r>
      <w:r w:rsidR="00067E3E">
        <w:rPr>
          <w:rFonts w:ascii="Times New Roman" w:hAnsi="Times New Roman" w:cs="Times New Roman"/>
          <w:iCs/>
          <w:sz w:val="24"/>
          <w:szCs w:val="24"/>
        </w:rPr>
        <w:t xml:space="preserve"> de 2,</w:t>
      </w:r>
      <w:r w:rsidR="00464035" w:rsidRPr="00464035">
        <w:rPr>
          <w:rFonts w:ascii="Times New Roman" w:hAnsi="Times New Roman" w:cs="Times New Roman"/>
          <w:iCs/>
          <w:sz w:val="24"/>
          <w:szCs w:val="24"/>
        </w:rPr>
        <w:t>5 Milliard de dollars, après les céréales avec 40</w:t>
      </w:r>
      <w:r w:rsidR="00067E3E">
        <w:rPr>
          <w:rFonts w:ascii="Times New Roman" w:hAnsi="Times New Roman" w:cs="Times New Roman"/>
          <w:iCs/>
          <w:sz w:val="24"/>
          <w:szCs w:val="24"/>
        </w:rPr>
        <w:t xml:space="preserve"> </w:t>
      </w:r>
      <w:r w:rsidR="00464035" w:rsidRPr="00464035">
        <w:rPr>
          <w:rFonts w:ascii="Times New Roman" w:hAnsi="Times New Roman" w:cs="Times New Roman"/>
          <w:iCs/>
          <w:sz w:val="24"/>
          <w:szCs w:val="24"/>
        </w:rPr>
        <w:t>% soit 1milliard de dollars (Bencharif,</w:t>
      </w:r>
      <w:r w:rsidR="00713F8E">
        <w:rPr>
          <w:rFonts w:ascii="Times New Roman" w:hAnsi="Times New Roman" w:cs="Times New Roman"/>
          <w:iCs/>
          <w:sz w:val="24"/>
          <w:szCs w:val="24"/>
        </w:rPr>
        <w:t xml:space="preserve"> </w:t>
      </w:r>
      <w:r w:rsidR="00D11256">
        <w:rPr>
          <w:rFonts w:ascii="Times New Roman" w:hAnsi="Times New Roman" w:cs="Times New Roman"/>
          <w:iCs/>
          <w:sz w:val="24"/>
          <w:szCs w:val="24"/>
        </w:rPr>
        <w:t>2001).</w:t>
      </w:r>
    </w:p>
    <w:p w:rsidR="00B16F77" w:rsidRPr="00D11256" w:rsidRDefault="00961F88" w:rsidP="00631208">
      <w:pPr>
        <w:shd w:val="clear" w:color="auto" w:fill="FFFFFF"/>
        <w:spacing w:before="67" w:after="120" w:line="360" w:lineRule="auto"/>
        <w:ind w:right="34"/>
        <w:jc w:val="center"/>
        <w:rPr>
          <w:rFonts w:ascii="Times New Roman" w:hAnsi="Times New Roman" w:cs="Times New Roman"/>
          <w:color w:val="000000"/>
          <w:spacing w:val="-6"/>
          <w:sz w:val="24"/>
          <w:szCs w:val="24"/>
        </w:rPr>
      </w:pPr>
      <w:r w:rsidRPr="00631208">
        <w:rPr>
          <w:rFonts w:ascii="Times New Roman" w:hAnsi="Times New Roman" w:cs="Times New Roman"/>
          <w:b/>
          <w:spacing w:val="-6"/>
          <w:sz w:val="24"/>
          <w:szCs w:val="24"/>
        </w:rPr>
        <w:t>Tableau</w:t>
      </w:r>
      <w:r w:rsidR="004628EB" w:rsidRPr="00631208">
        <w:rPr>
          <w:rFonts w:ascii="Times New Roman" w:hAnsi="Times New Roman" w:cs="Times New Roman"/>
          <w:b/>
          <w:spacing w:val="-6"/>
          <w:sz w:val="24"/>
          <w:szCs w:val="24"/>
        </w:rPr>
        <w:t>1.</w:t>
      </w:r>
      <w:r w:rsidR="00631208" w:rsidRPr="00631208">
        <w:rPr>
          <w:rFonts w:ascii="Times New Roman" w:hAnsi="Times New Roman" w:cs="Times New Roman"/>
          <w:b/>
          <w:spacing w:val="-6"/>
          <w:sz w:val="24"/>
          <w:szCs w:val="24"/>
        </w:rPr>
        <w:t>3</w:t>
      </w:r>
      <w:r w:rsidR="004628EB" w:rsidRPr="00631208">
        <w:rPr>
          <w:rFonts w:ascii="Times New Roman" w:hAnsi="Times New Roman" w:cs="Times New Roman"/>
          <w:b/>
          <w:spacing w:val="-6"/>
          <w:sz w:val="24"/>
          <w:szCs w:val="24"/>
        </w:rPr>
        <w:t> :</w:t>
      </w:r>
      <w:r w:rsidR="00067E3E">
        <w:rPr>
          <w:rFonts w:ascii="Times New Roman" w:hAnsi="Times New Roman" w:cs="Times New Roman"/>
          <w:b/>
          <w:spacing w:val="-6"/>
          <w:sz w:val="24"/>
          <w:szCs w:val="24"/>
        </w:rPr>
        <w:t xml:space="preserve"> </w:t>
      </w:r>
      <w:r w:rsidR="00EA09FB" w:rsidRPr="004628EB">
        <w:rPr>
          <w:rFonts w:ascii="Times New Roman" w:hAnsi="Times New Roman" w:cs="Times New Roman"/>
          <w:color w:val="000000"/>
          <w:spacing w:val="-6"/>
          <w:sz w:val="24"/>
          <w:szCs w:val="24"/>
        </w:rPr>
        <w:t xml:space="preserve">Evolution des importations </w:t>
      </w:r>
      <w:r w:rsidR="00760676">
        <w:rPr>
          <w:rFonts w:ascii="Times New Roman" w:hAnsi="Times New Roman" w:cs="Times New Roman"/>
          <w:color w:val="000000"/>
          <w:spacing w:val="-6"/>
          <w:sz w:val="24"/>
          <w:szCs w:val="24"/>
        </w:rPr>
        <w:t xml:space="preserve">Algérienne </w:t>
      </w:r>
      <w:r w:rsidR="00EA09FB" w:rsidRPr="004628EB">
        <w:rPr>
          <w:rFonts w:ascii="Times New Roman" w:hAnsi="Times New Roman" w:cs="Times New Roman"/>
          <w:color w:val="000000"/>
          <w:spacing w:val="-6"/>
          <w:sz w:val="24"/>
          <w:szCs w:val="24"/>
        </w:rPr>
        <w:t>du lait et des produits laitiers</w:t>
      </w:r>
    </w:p>
    <w:tbl>
      <w:tblPr>
        <w:tblW w:w="0" w:type="auto"/>
        <w:tblInd w:w="516"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2705"/>
        <w:gridCol w:w="2706"/>
        <w:gridCol w:w="2706"/>
      </w:tblGrid>
      <w:tr w:rsidR="00EA09FB" w:rsidRPr="00B61680" w:rsidTr="004628EB">
        <w:trPr>
          <w:trHeight w:val="342"/>
        </w:trPr>
        <w:tc>
          <w:tcPr>
            <w:tcW w:w="2705" w:type="dxa"/>
            <w:tcBorders>
              <w:bottom w:val="single" w:sz="4" w:space="0" w:color="auto"/>
              <w:right w:val="single" w:sz="4" w:space="0" w:color="auto"/>
            </w:tcBorders>
          </w:tcPr>
          <w:p w:rsidR="00EA09FB" w:rsidRPr="008407A2" w:rsidRDefault="00EA09FB" w:rsidP="008C3D00">
            <w:pPr>
              <w:spacing w:after="120" w:line="360" w:lineRule="auto"/>
              <w:jc w:val="center"/>
              <w:rPr>
                <w:rFonts w:ascii="Times New Roman" w:hAnsi="Times New Roman" w:cs="Times New Roman"/>
                <w:b/>
                <w:bCs/>
                <w:sz w:val="24"/>
                <w:szCs w:val="24"/>
              </w:rPr>
            </w:pPr>
            <w:r w:rsidRPr="008407A2">
              <w:rPr>
                <w:rFonts w:ascii="Times New Roman" w:hAnsi="Times New Roman" w:cs="Times New Roman"/>
                <w:b/>
                <w:bCs/>
                <w:sz w:val="24"/>
                <w:szCs w:val="24"/>
              </w:rPr>
              <w:t>Année</w:t>
            </w:r>
          </w:p>
        </w:tc>
        <w:tc>
          <w:tcPr>
            <w:tcW w:w="2706" w:type="dxa"/>
            <w:tcBorders>
              <w:left w:val="single" w:sz="4" w:space="0" w:color="auto"/>
              <w:bottom w:val="single" w:sz="4" w:space="0" w:color="auto"/>
              <w:right w:val="single" w:sz="4" w:space="0" w:color="auto"/>
            </w:tcBorders>
          </w:tcPr>
          <w:p w:rsidR="00EA09FB" w:rsidRPr="008407A2" w:rsidRDefault="00EA09FB" w:rsidP="008C3D00">
            <w:pPr>
              <w:spacing w:after="120" w:line="360" w:lineRule="auto"/>
              <w:jc w:val="center"/>
              <w:rPr>
                <w:rFonts w:ascii="Times New Roman" w:hAnsi="Times New Roman" w:cs="Times New Roman"/>
                <w:b/>
                <w:bCs/>
                <w:sz w:val="24"/>
                <w:szCs w:val="24"/>
              </w:rPr>
            </w:pPr>
            <w:r w:rsidRPr="008407A2">
              <w:rPr>
                <w:rFonts w:ascii="Times New Roman" w:hAnsi="Times New Roman" w:cs="Times New Roman"/>
                <w:b/>
                <w:bCs/>
                <w:sz w:val="24"/>
                <w:szCs w:val="24"/>
              </w:rPr>
              <w:t>Poudre</w:t>
            </w:r>
            <w:r w:rsidR="00067E3E">
              <w:rPr>
                <w:rFonts w:ascii="Times New Roman" w:hAnsi="Times New Roman" w:cs="Times New Roman"/>
                <w:b/>
                <w:bCs/>
                <w:sz w:val="24"/>
                <w:szCs w:val="24"/>
              </w:rPr>
              <w:t xml:space="preserve"> </w:t>
            </w:r>
            <w:r w:rsidRPr="008407A2">
              <w:rPr>
                <w:rFonts w:ascii="Times New Roman" w:hAnsi="Times New Roman" w:cs="Times New Roman"/>
                <w:b/>
                <w:bCs/>
                <w:sz w:val="24"/>
                <w:szCs w:val="24"/>
              </w:rPr>
              <w:t>de lait</w:t>
            </w:r>
            <w:r w:rsidR="00067E3E">
              <w:rPr>
                <w:rFonts w:ascii="Times New Roman" w:hAnsi="Times New Roman" w:cs="Times New Roman"/>
                <w:b/>
                <w:bCs/>
                <w:sz w:val="24"/>
                <w:szCs w:val="24"/>
              </w:rPr>
              <w:t xml:space="preserve"> (</w:t>
            </w:r>
            <w:r w:rsidR="008407A2" w:rsidRPr="008407A2">
              <w:rPr>
                <w:rFonts w:ascii="Times New Roman" w:hAnsi="Times New Roman" w:cs="Times New Roman"/>
                <w:b/>
                <w:bCs/>
                <w:sz w:val="24"/>
                <w:szCs w:val="24"/>
              </w:rPr>
              <w:t>Quantités tonnes)</w:t>
            </w:r>
          </w:p>
        </w:tc>
        <w:tc>
          <w:tcPr>
            <w:tcW w:w="2706" w:type="dxa"/>
            <w:tcBorders>
              <w:left w:val="single" w:sz="4" w:space="0" w:color="auto"/>
              <w:bottom w:val="single" w:sz="4" w:space="0" w:color="auto"/>
            </w:tcBorders>
          </w:tcPr>
          <w:p w:rsidR="00EA09FB" w:rsidRPr="008407A2" w:rsidRDefault="008407A2" w:rsidP="008C3D00">
            <w:pPr>
              <w:spacing w:after="120" w:line="360" w:lineRule="auto"/>
              <w:jc w:val="center"/>
              <w:rPr>
                <w:rFonts w:ascii="Times New Roman" w:hAnsi="Times New Roman" w:cs="Times New Roman"/>
                <w:b/>
                <w:bCs/>
                <w:sz w:val="24"/>
                <w:szCs w:val="24"/>
              </w:rPr>
            </w:pPr>
            <w:r w:rsidRPr="008407A2">
              <w:rPr>
                <w:rFonts w:ascii="Times New Roman" w:hAnsi="Times New Roman" w:cs="Times New Roman"/>
                <w:b/>
                <w:bCs/>
                <w:sz w:val="24"/>
                <w:szCs w:val="24"/>
              </w:rPr>
              <w:t>Valeur (Millions USD)</w:t>
            </w:r>
          </w:p>
        </w:tc>
      </w:tr>
      <w:tr w:rsidR="00EA09FB" w:rsidRPr="00B61680" w:rsidTr="004628EB">
        <w:trPr>
          <w:trHeight w:val="277"/>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2000</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188</w:t>
            </w:r>
            <w:r>
              <w:rPr>
                <w:rFonts w:ascii="Times New Roman" w:hAnsi="Times New Roman" w:cs="Times New Roman"/>
                <w:sz w:val="24"/>
                <w:szCs w:val="24"/>
              </w:rPr>
              <w:t> </w:t>
            </w:r>
            <w:r w:rsidRPr="00EA09FB">
              <w:rPr>
                <w:rFonts w:ascii="Times New Roman" w:hAnsi="Times New Roman" w:cs="Times New Roman"/>
                <w:sz w:val="24"/>
                <w:szCs w:val="24"/>
              </w:rPr>
              <w:t>089</w:t>
            </w:r>
          </w:p>
        </w:tc>
        <w:tc>
          <w:tcPr>
            <w:tcW w:w="2706" w:type="dxa"/>
            <w:tcBorders>
              <w:top w:val="single" w:sz="4" w:space="0" w:color="auto"/>
              <w:left w:val="single" w:sz="4" w:space="0" w:color="auto"/>
              <w:bottom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373.7</w:t>
            </w:r>
          </w:p>
        </w:tc>
      </w:tr>
      <w:tr w:rsidR="00EA09FB" w:rsidRPr="00B61680" w:rsidTr="004628EB">
        <w:trPr>
          <w:trHeight w:val="343"/>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2001</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121</w:t>
            </w:r>
            <w:r>
              <w:rPr>
                <w:rFonts w:ascii="Times New Roman" w:hAnsi="Times New Roman" w:cs="Times New Roman"/>
                <w:sz w:val="24"/>
                <w:szCs w:val="24"/>
              </w:rPr>
              <w:t> </w:t>
            </w:r>
            <w:r w:rsidRPr="00EA09FB">
              <w:rPr>
                <w:rFonts w:ascii="Times New Roman" w:hAnsi="Times New Roman" w:cs="Times New Roman"/>
                <w:sz w:val="24"/>
                <w:szCs w:val="24"/>
              </w:rPr>
              <w:t>661</w:t>
            </w:r>
          </w:p>
        </w:tc>
        <w:tc>
          <w:tcPr>
            <w:tcW w:w="2706" w:type="dxa"/>
            <w:tcBorders>
              <w:top w:val="single" w:sz="4" w:space="0" w:color="auto"/>
              <w:left w:val="single" w:sz="4" w:space="0" w:color="auto"/>
              <w:bottom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258.0</w:t>
            </w:r>
          </w:p>
        </w:tc>
      </w:tr>
      <w:tr w:rsidR="00EA09FB" w:rsidRPr="00B61680" w:rsidTr="004628EB">
        <w:trPr>
          <w:trHeight w:val="277"/>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2002</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235</w:t>
            </w:r>
            <w:r>
              <w:rPr>
                <w:rFonts w:ascii="Times New Roman" w:hAnsi="Times New Roman" w:cs="Times New Roman"/>
                <w:sz w:val="24"/>
                <w:szCs w:val="24"/>
              </w:rPr>
              <w:t> </w:t>
            </w:r>
            <w:r w:rsidRPr="00EA09FB">
              <w:rPr>
                <w:rFonts w:ascii="Times New Roman" w:hAnsi="Times New Roman" w:cs="Times New Roman"/>
                <w:sz w:val="24"/>
                <w:szCs w:val="24"/>
              </w:rPr>
              <w:t>016</w:t>
            </w:r>
          </w:p>
        </w:tc>
        <w:tc>
          <w:tcPr>
            <w:tcW w:w="2706" w:type="dxa"/>
            <w:tcBorders>
              <w:top w:val="single" w:sz="4" w:space="0" w:color="auto"/>
              <w:left w:val="single" w:sz="4" w:space="0" w:color="auto"/>
              <w:bottom w:val="single" w:sz="4" w:space="0" w:color="auto"/>
            </w:tcBorders>
          </w:tcPr>
          <w:p w:rsidR="00EA09FB" w:rsidRPr="00B61680" w:rsidRDefault="008407A2" w:rsidP="008C3D00">
            <w:pPr>
              <w:spacing w:after="120" w:line="360" w:lineRule="auto"/>
              <w:jc w:val="center"/>
              <w:rPr>
                <w:rFonts w:ascii="Times New Roman" w:hAnsi="Times New Roman" w:cs="Times New Roman"/>
                <w:sz w:val="24"/>
                <w:szCs w:val="24"/>
              </w:rPr>
            </w:pPr>
            <w:r w:rsidRPr="008407A2">
              <w:rPr>
                <w:rFonts w:ascii="Times New Roman" w:hAnsi="Times New Roman" w:cs="Times New Roman"/>
                <w:sz w:val="24"/>
                <w:szCs w:val="24"/>
              </w:rPr>
              <w:t>434.6</w:t>
            </w:r>
          </w:p>
        </w:tc>
      </w:tr>
      <w:tr w:rsidR="00EA09FB" w:rsidRPr="00B61680" w:rsidTr="004628EB">
        <w:trPr>
          <w:trHeight w:val="367"/>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2003</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211 118</w:t>
            </w:r>
          </w:p>
        </w:tc>
        <w:tc>
          <w:tcPr>
            <w:tcW w:w="2706" w:type="dxa"/>
            <w:tcBorders>
              <w:top w:val="single" w:sz="4" w:space="0" w:color="auto"/>
              <w:left w:val="single" w:sz="4" w:space="0" w:color="auto"/>
              <w:bottom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455.3</w:t>
            </w:r>
          </w:p>
        </w:tc>
      </w:tr>
      <w:tr w:rsidR="00EA09FB" w:rsidRPr="00B61680" w:rsidTr="004628EB">
        <w:trPr>
          <w:trHeight w:val="287"/>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2004</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251</w:t>
            </w:r>
            <w:r>
              <w:rPr>
                <w:rFonts w:ascii="Times New Roman" w:hAnsi="Times New Roman" w:cs="Times New Roman"/>
                <w:sz w:val="24"/>
                <w:szCs w:val="24"/>
              </w:rPr>
              <w:t> </w:t>
            </w:r>
            <w:r w:rsidRPr="00EA09FB">
              <w:rPr>
                <w:rFonts w:ascii="Times New Roman" w:hAnsi="Times New Roman" w:cs="Times New Roman"/>
                <w:sz w:val="24"/>
                <w:szCs w:val="24"/>
              </w:rPr>
              <w:t>565</w:t>
            </w:r>
          </w:p>
        </w:tc>
        <w:tc>
          <w:tcPr>
            <w:tcW w:w="2706" w:type="dxa"/>
            <w:tcBorders>
              <w:top w:val="single" w:sz="4" w:space="0" w:color="auto"/>
              <w:left w:val="single" w:sz="4" w:space="0" w:color="auto"/>
              <w:bottom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745.5</w:t>
            </w:r>
          </w:p>
        </w:tc>
      </w:tr>
      <w:tr w:rsidR="00EA09FB" w:rsidRPr="00B61680" w:rsidTr="004628EB">
        <w:trPr>
          <w:trHeight w:val="377"/>
        </w:trPr>
        <w:tc>
          <w:tcPr>
            <w:tcW w:w="2705" w:type="dxa"/>
            <w:tcBorders>
              <w:top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2005</w:t>
            </w:r>
          </w:p>
        </w:tc>
        <w:tc>
          <w:tcPr>
            <w:tcW w:w="2706" w:type="dxa"/>
            <w:tcBorders>
              <w:top w:val="single" w:sz="4" w:space="0" w:color="auto"/>
              <w:left w:val="single" w:sz="4" w:space="0" w:color="auto"/>
              <w:bottom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250</w:t>
            </w:r>
            <w:r>
              <w:rPr>
                <w:rFonts w:ascii="Times New Roman" w:hAnsi="Times New Roman" w:cs="Times New Roman"/>
                <w:sz w:val="24"/>
                <w:szCs w:val="24"/>
              </w:rPr>
              <w:t> </w:t>
            </w:r>
            <w:r w:rsidRPr="00EA09FB">
              <w:rPr>
                <w:rFonts w:ascii="Times New Roman" w:hAnsi="Times New Roman" w:cs="Times New Roman"/>
                <w:sz w:val="24"/>
                <w:szCs w:val="24"/>
              </w:rPr>
              <w:t>281</w:t>
            </w:r>
          </w:p>
        </w:tc>
        <w:tc>
          <w:tcPr>
            <w:tcW w:w="2706" w:type="dxa"/>
            <w:tcBorders>
              <w:top w:val="single" w:sz="4" w:space="0" w:color="auto"/>
              <w:left w:val="single" w:sz="4" w:space="0" w:color="auto"/>
              <w:bottom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672.2</w:t>
            </w:r>
          </w:p>
        </w:tc>
      </w:tr>
      <w:tr w:rsidR="00EA09FB" w:rsidRPr="00B61680" w:rsidTr="004628EB">
        <w:trPr>
          <w:trHeight w:val="269"/>
        </w:trPr>
        <w:tc>
          <w:tcPr>
            <w:tcW w:w="2705" w:type="dxa"/>
            <w:tcBorders>
              <w:top w:val="single" w:sz="4" w:space="0" w:color="auto"/>
              <w:right w:val="single" w:sz="4" w:space="0" w:color="auto"/>
            </w:tcBorders>
          </w:tcPr>
          <w:p w:rsidR="00EA09FB" w:rsidRPr="00EA09FB"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2006</w:t>
            </w:r>
          </w:p>
        </w:tc>
        <w:tc>
          <w:tcPr>
            <w:tcW w:w="2706" w:type="dxa"/>
            <w:tcBorders>
              <w:top w:val="single" w:sz="4" w:space="0" w:color="auto"/>
              <w:left w:val="single" w:sz="4" w:space="0" w:color="auto"/>
              <w:righ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250</w:t>
            </w:r>
            <w:r>
              <w:rPr>
                <w:rFonts w:ascii="Times New Roman" w:hAnsi="Times New Roman" w:cs="Times New Roman"/>
                <w:sz w:val="24"/>
                <w:szCs w:val="24"/>
              </w:rPr>
              <w:t> </w:t>
            </w:r>
            <w:r w:rsidRPr="00EA09FB">
              <w:rPr>
                <w:rFonts w:ascii="Times New Roman" w:hAnsi="Times New Roman" w:cs="Times New Roman"/>
                <w:sz w:val="24"/>
                <w:szCs w:val="24"/>
              </w:rPr>
              <w:t>098</w:t>
            </w:r>
          </w:p>
        </w:tc>
        <w:tc>
          <w:tcPr>
            <w:tcW w:w="2706" w:type="dxa"/>
            <w:tcBorders>
              <w:top w:val="single" w:sz="4" w:space="0" w:color="auto"/>
              <w:left w:val="single" w:sz="4" w:space="0" w:color="auto"/>
            </w:tcBorders>
          </w:tcPr>
          <w:p w:rsidR="00EA09FB" w:rsidRPr="00B61680" w:rsidRDefault="00EA09FB" w:rsidP="008C3D00">
            <w:pPr>
              <w:spacing w:after="120" w:line="360" w:lineRule="auto"/>
              <w:jc w:val="center"/>
              <w:rPr>
                <w:rFonts w:ascii="Times New Roman" w:hAnsi="Times New Roman" w:cs="Times New Roman"/>
                <w:sz w:val="24"/>
                <w:szCs w:val="24"/>
              </w:rPr>
            </w:pPr>
            <w:r w:rsidRPr="00EA09FB">
              <w:rPr>
                <w:rFonts w:ascii="Times New Roman" w:hAnsi="Times New Roman" w:cs="Times New Roman"/>
                <w:sz w:val="24"/>
                <w:szCs w:val="24"/>
              </w:rPr>
              <w:t>640.1</w:t>
            </w:r>
          </w:p>
        </w:tc>
      </w:tr>
    </w:tbl>
    <w:p w:rsidR="00FA5550" w:rsidRPr="004628EB" w:rsidRDefault="00067E3E" w:rsidP="008C3D00">
      <w:pPr>
        <w:spacing w:after="120" w:line="360" w:lineRule="auto"/>
        <w:jc w:val="center"/>
        <w:rPr>
          <w:rFonts w:ascii="Times New Roman" w:hAnsi="Times New Roman" w:cs="Times New Roman"/>
          <w:color w:val="FF0000"/>
          <w:sz w:val="24"/>
          <w:szCs w:val="24"/>
        </w:rPr>
      </w:pPr>
      <w:r>
        <w:rPr>
          <w:rFonts w:ascii="Times New Roman" w:hAnsi="Times New Roman" w:cs="Times New Roman"/>
          <w:sz w:val="24"/>
          <w:szCs w:val="24"/>
        </w:rPr>
        <w:t xml:space="preserve">                                                                                        </w:t>
      </w:r>
      <w:r w:rsidR="008407A2" w:rsidRPr="004628EB">
        <w:rPr>
          <w:rFonts w:ascii="Times New Roman" w:hAnsi="Times New Roman" w:cs="Times New Roman"/>
          <w:sz w:val="24"/>
          <w:szCs w:val="24"/>
        </w:rPr>
        <w:t>Source :</w:t>
      </w:r>
      <w:r>
        <w:rPr>
          <w:rFonts w:ascii="Times New Roman" w:hAnsi="Times New Roman" w:cs="Times New Roman"/>
          <w:sz w:val="24"/>
          <w:szCs w:val="24"/>
        </w:rPr>
        <w:t xml:space="preserve"> </w:t>
      </w:r>
      <w:r w:rsidR="004628EB" w:rsidRPr="004628EB">
        <w:rPr>
          <w:rFonts w:ascii="Times New Roman" w:hAnsi="Times New Roman" w:cs="Times New Roman"/>
          <w:color w:val="000000"/>
          <w:spacing w:val="-6"/>
          <w:sz w:val="24"/>
          <w:szCs w:val="24"/>
        </w:rPr>
        <w:t>(Djebbara, 2008)</w:t>
      </w:r>
    </w:p>
    <w:p w:rsidR="001F6F69" w:rsidRPr="001F6F69" w:rsidRDefault="004628EB" w:rsidP="008C3D00">
      <w:pPr>
        <w:spacing w:after="120" w:line="360" w:lineRule="auto"/>
        <w:jc w:val="both"/>
        <w:rPr>
          <w:rFonts w:ascii="Times New Roman" w:hAnsi="Times New Roman" w:cs="Times New Roman"/>
          <w:b/>
          <w:sz w:val="24"/>
          <w:szCs w:val="24"/>
        </w:rPr>
      </w:pPr>
      <w:r w:rsidRPr="00B61680">
        <w:rPr>
          <w:rFonts w:ascii="Times New Roman" w:hAnsi="Times New Roman" w:cs="Times New Roman"/>
          <w:b/>
          <w:sz w:val="24"/>
          <w:szCs w:val="24"/>
        </w:rPr>
        <w:t>1.2.2.</w:t>
      </w:r>
      <w:r>
        <w:rPr>
          <w:rFonts w:ascii="Times New Roman" w:hAnsi="Times New Roman" w:cs="Times New Roman"/>
          <w:b/>
          <w:sz w:val="24"/>
          <w:szCs w:val="24"/>
        </w:rPr>
        <w:t>2.</w:t>
      </w:r>
      <w:r w:rsidR="00255C04">
        <w:rPr>
          <w:rFonts w:ascii="Times New Roman" w:hAnsi="Times New Roman" w:cs="Times New Roman"/>
          <w:b/>
          <w:sz w:val="24"/>
          <w:szCs w:val="24"/>
        </w:rPr>
        <w:t xml:space="preserve"> </w:t>
      </w:r>
      <w:r w:rsidR="001F6F69" w:rsidRPr="001F6F69">
        <w:rPr>
          <w:rFonts w:ascii="Times New Roman" w:hAnsi="Times New Roman" w:cs="Times New Roman"/>
          <w:b/>
          <w:sz w:val="24"/>
          <w:szCs w:val="24"/>
        </w:rPr>
        <w:t>Evolution de la production laitière</w:t>
      </w:r>
    </w:p>
    <w:p w:rsidR="00AC68A5" w:rsidRDefault="00067E3E" w:rsidP="008C3D00">
      <w:pPr>
        <w:spacing w:after="12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Le tableau ci-</w:t>
      </w:r>
      <w:r w:rsidR="004628EB">
        <w:rPr>
          <w:rFonts w:ascii="Times New Roman" w:hAnsi="Times New Roman" w:cs="Times New Roman"/>
          <w:bCs/>
          <w:sz w:val="24"/>
          <w:szCs w:val="24"/>
        </w:rPr>
        <w:t xml:space="preserve">dessous </w:t>
      </w:r>
      <w:r w:rsidR="001F6F69" w:rsidRPr="001F6F69">
        <w:rPr>
          <w:rFonts w:ascii="Times New Roman" w:hAnsi="Times New Roman" w:cs="Times New Roman"/>
          <w:bCs/>
          <w:sz w:val="24"/>
          <w:szCs w:val="24"/>
        </w:rPr>
        <w:t>montre que la production de lait cru a, certes, augmenté entre 1982 et 2006 de 5 % en moyenne par an. Les périodes de forte croissance qui s’étalent de 1997 à 1999 s’</w:t>
      </w:r>
      <w:r>
        <w:rPr>
          <w:rFonts w:ascii="Times New Roman" w:hAnsi="Times New Roman" w:cs="Times New Roman"/>
          <w:bCs/>
          <w:sz w:val="24"/>
          <w:szCs w:val="24"/>
        </w:rPr>
        <w:t>expliquent par l’importation de</w:t>
      </w:r>
      <w:r w:rsidR="001F6F69" w:rsidRPr="001F6F69">
        <w:rPr>
          <w:rFonts w:ascii="Times New Roman" w:hAnsi="Times New Roman" w:cs="Times New Roman"/>
          <w:bCs/>
          <w:sz w:val="24"/>
          <w:szCs w:val="24"/>
        </w:rPr>
        <w:t xml:space="preserve"> cheptels laitiers à haut rendement, cependant, où</w:t>
      </w:r>
      <w:r>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l’on remarque une baisse des effectifs (2002), il s’agit d’une période qui a coïncidé avec la</w:t>
      </w:r>
      <w:r>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prise de mesures sanitaires exceptionnelles de la part des autorités européennes pour faire</w:t>
      </w:r>
      <w:r>
        <w:rPr>
          <w:rFonts w:ascii="Times New Roman" w:hAnsi="Times New Roman" w:cs="Times New Roman"/>
          <w:bCs/>
          <w:sz w:val="24"/>
          <w:szCs w:val="24"/>
        </w:rPr>
        <w:t xml:space="preserve"> </w:t>
      </w:r>
      <w:r w:rsidR="00D11256">
        <w:rPr>
          <w:rFonts w:ascii="Times New Roman" w:hAnsi="Times New Roman" w:cs="Times New Roman"/>
          <w:bCs/>
          <w:sz w:val="24"/>
          <w:szCs w:val="24"/>
        </w:rPr>
        <w:t xml:space="preserve">face  à  la  pandémie de </w:t>
      </w:r>
      <w:r w:rsidR="001F6F69" w:rsidRPr="001F6F69">
        <w:rPr>
          <w:rFonts w:ascii="Times New Roman" w:hAnsi="Times New Roman" w:cs="Times New Roman"/>
          <w:bCs/>
          <w:sz w:val="24"/>
          <w:szCs w:val="24"/>
        </w:rPr>
        <w:t>L'encéphalopathie  spongiforme  bovine  à  travers  le  nouveau</w:t>
      </w:r>
      <w:r>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programme européen d’épidémio-surveillance de l’ESB initié en juin 2001, ce qui a obligé</w:t>
      </w:r>
      <w:r>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les autorités algérien</w:t>
      </w:r>
      <w:r w:rsidR="000F39FD">
        <w:rPr>
          <w:rFonts w:ascii="Times New Roman" w:hAnsi="Times New Roman" w:cs="Times New Roman"/>
          <w:bCs/>
          <w:sz w:val="24"/>
          <w:szCs w:val="24"/>
        </w:rPr>
        <w:t>nes à geler leurs importations.</w:t>
      </w:r>
      <w:r>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Ceci dénote d’une production laitière</w:t>
      </w:r>
      <w:r w:rsidR="005F599F">
        <w:rPr>
          <w:rFonts w:ascii="Times New Roman" w:hAnsi="Times New Roman" w:cs="Times New Roman"/>
          <w:bCs/>
          <w:sz w:val="24"/>
          <w:szCs w:val="24"/>
        </w:rPr>
        <w:t xml:space="preserve"> </w:t>
      </w:r>
      <w:r w:rsidR="001F6F69" w:rsidRPr="001F6F69">
        <w:rPr>
          <w:rFonts w:ascii="Times New Roman" w:hAnsi="Times New Roman" w:cs="Times New Roman"/>
          <w:bCs/>
          <w:sz w:val="24"/>
          <w:szCs w:val="24"/>
        </w:rPr>
        <w:t>nationale tributaire essentiellement des importations du BLM.</w:t>
      </w:r>
    </w:p>
    <w:p w:rsidR="001F6F69" w:rsidRPr="001F6F69" w:rsidRDefault="001F6F69" w:rsidP="008C3D00">
      <w:pPr>
        <w:spacing w:after="120" w:line="360" w:lineRule="auto"/>
        <w:ind w:firstLine="708"/>
        <w:jc w:val="both"/>
        <w:rPr>
          <w:rFonts w:ascii="Times New Roman" w:hAnsi="Times New Roman" w:cs="Times New Roman"/>
          <w:bCs/>
          <w:sz w:val="24"/>
          <w:szCs w:val="24"/>
        </w:rPr>
      </w:pPr>
      <w:r w:rsidRPr="001F6F69">
        <w:rPr>
          <w:rFonts w:ascii="Times New Roman" w:hAnsi="Times New Roman" w:cs="Times New Roman"/>
          <w:bCs/>
          <w:sz w:val="24"/>
          <w:szCs w:val="24"/>
        </w:rPr>
        <w:t xml:space="preserve"> </w:t>
      </w:r>
    </w:p>
    <w:p w:rsidR="001F6F69" w:rsidRPr="001F6F69" w:rsidRDefault="001F6F69" w:rsidP="008C3D00">
      <w:pPr>
        <w:spacing w:after="120" w:line="360" w:lineRule="auto"/>
        <w:ind w:firstLine="708"/>
        <w:jc w:val="both"/>
        <w:rPr>
          <w:rFonts w:ascii="Times New Roman" w:hAnsi="Times New Roman" w:cs="Times New Roman"/>
          <w:bCs/>
          <w:sz w:val="24"/>
          <w:szCs w:val="24"/>
        </w:rPr>
      </w:pPr>
      <w:r w:rsidRPr="001F6F69">
        <w:rPr>
          <w:rFonts w:ascii="Times New Roman" w:hAnsi="Times New Roman" w:cs="Times New Roman"/>
          <w:bCs/>
          <w:sz w:val="24"/>
          <w:szCs w:val="24"/>
        </w:rPr>
        <w:lastRenderedPageBreak/>
        <w:t>Concernant la collecte, le maillon clé de la filière lait, en dépit de la progression du</w:t>
      </w:r>
    </w:p>
    <w:p w:rsidR="00631208" w:rsidRDefault="001F6F69" w:rsidP="00AC68A5">
      <w:pPr>
        <w:spacing w:after="120" w:line="360" w:lineRule="auto"/>
        <w:jc w:val="both"/>
        <w:rPr>
          <w:rFonts w:ascii="Times New Roman" w:hAnsi="Times New Roman" w:cs="Times New Roman"/>
          <w:bCs/>
          <w:sz w:val="24"/>
          <w:szCs w:val="24"/>
        </w:rPr>
      </w:pPr>
      <w:r w:rsidRPr="001F6F69">
        <w:rPr>
          <w:rFonts w:ascii="Times New Roman" w:hAnsi="Times New Roman" w:cs="Times New Roman"/>
          <w:bCs/>
          <w:sz w:val="24"/>
          <w:szCs w:val="24"/>
        </w:rPr>
        <w:t>taux  de  collecte  qui  passe  de  6</w:t>
      </w:r>
      <w:r w:rsidR="003829BF">
        <w:rPr>
          <w:rFonts w:ascii="Times New Roman" w:hAnsi="Times New Roman" w:cs="Times New Roman"/>
          <w:bCs/>
          <w:sz w:val="24"/>
          <w:szCs w:val="24"/>
        </w:rPr>
        <w:t xml:space="preserve"> %  en  1999  à  12,5 % en 2006, elle </w:t>
      </w:r>
      <w:r w:rsidRPr="001F6F69">
        <w:rPr>
          <w:rFonts w:ascii="Times New Roman" w:hAnsi="Times New Roman" w:cs="Times New Roman"/>
          <w:bCs/>
          <w:sz w:val="24"/>
          <w:szCs w:val="24"/>
        </w:rPr>
        <w:t>reste  marginale</w:t>
      </w:r>
      <w:r w:rsidR="003829BF">
        <w:rPr>
          <w:rFonts w:ascii="Times New Roman" w:hAnsi="Times New Roman" w:cs="Times New Roman"/>
          <w:bCs/>
          <w:sz w:val="24"/>
          <w:szCs w:val="24"/>
        </w:rPr>
        <w:t xml:space="preserve"> </w:t>
      </w:r>
      <w:r w:rsidRPr="001F6F69">
        <w:rPr>
          <w:rFonts w:ascii="Times New Roman" w:hAnsi="Times New Roman" w:cs="Times New Roman"/>
          <w:bCs/>
          <w:sz w:val="24"/>
          <w:szCs w:val="24"/>
        </w:rPr>
        <w:t>comparativement aux quantités produites.</w:t>
      </w:r>
    </w:p>
    <w:p w:rsidR="001F6F69" w:rsidRPr="004628EB" w:rsidRDefault="001F6F69" w:rsidP="00631208">
      <w:pPr>
        <w:spacing w:after="120" w:line="360" w:lineRule="auto"/>
        <w:jc w:val="center"/>
        <w:rPr>
          <w:rFonts w:ascii="Times New Roman" w:hAnsi="Times New Roman" w:cs="Times New Roman"/>
          <w:sz w:val="24"/>
          <w:szCs w:val="24"/>
        </w:rPr>
      </w:pPr>
      <w:r w:rsidRPr="00631208">
        <w:rPr>
          <w:rFonts w:ascii="Times New Roman" w:hAnsi="Times New Roman" w:cs="Times New Roman"/>
          <w:b/>
          <w:sz w:val="24"/>
          <w:szCs w:val="24"/>
        </w:rPr>
        <w:t xml:space="preserve">Tableau </w:t>
      </w:r>
      <w:r w:rsidR="004628EB" w:rsidRPr="00631208">
        <w:rPr>
          <w:rFonts w:ascii="Times New Roman" w:hAnsi="Times New Roman" w:cs="Times New Roman"/>
          <w:b/>
          <w:sz w:val="24"/>
          <w:szCs w:val="24"/>
        </w:rPr>
        <w:t>1.</w:t>
      </w:r>
      <w:r w:rsidR="00631208">
        <w:rPr>
          <w:rFonts w:ascii="Times New Roman" w:hAnsi="Times New Roman" w:cs="Times New Roman"/>
          <w:b/>
          <w:sz w:val="24"/>
          <w:szCs w:val="24"/>
        </w:rPr>
        <w:t>4</w:t>
      </w:r>
      <w:r w:rsidR="003829BF" w:rsidRPr="00631208">
        <w:rPr>
          <w:rFonts w:ascii="Times New Roman" w:hAnsi="Times New Roman" w:cs="Times New Roman"/>
          <w:b/>
          <w:sz w:val="24"/>
          <w:szCs w:val="24"/>
        </w:rPr>
        <w:t xml:space="preserve"> </w:t>
      </w:r>
      <w:r w:rsidRPr="00631208">
        <w:rPr>
          <w:rFonts w:ascii="Times New Roman" w:hAnsi="Times New Roman" w:cs="Times New Roman"/>
          <w:b/>
          <w:sz w:val="24"/>
          <w:szCs w:val="24"/>
        </w:rPr>
        <w:t>:</w:t>
      </w:r>
      <w:r w:rsidRPr="001F6F69">
        <w:rPr>
          <w:rFonts w:ascii="Times New Roman" w:hAnsi="Times New Roman" w:cs="Times New Roman"/>
          <w:b/>
          <w:sz w:val="24"/>
          <w:szCs w:val="24"/>
        </w:rPr>
        <w:t xml:space="preserve"> </w:t>
      </w:r>
      <w:r w:rsidRPr="004628EB">
        <w:rPr>
          <w:rFonts w:ascii="Times New Roman" w:hAnsi="Times New Roman" w:cs="Times New Roman"/>
          <w:sz w:val="24"/>
          <w:szCs w:val="24"/>
        </w:rPr>
        <w:t>Evolution de la production laitière et la collecte du lait (1982-2006) (Unité : 106</w:t>
      </w:r>
      <w:r w:rsidR="003829BF">
        <w:rPr>
          <w:rFonts w:ascii="Times New Roman" w:hAnsi="Times New Roman" w:cs="Times New Roman"/>
          <w:sz w:val="24"/>
          <w:szCs w:val="24"/>
        </w:rPr>
        <w:t xml:space="preserve"> </w:t>
      </w:r>
      <w:r w:rsidRPr="004628EB">
        <w:rPr>
          <w:rFonts w:ascii="Times New Roman" w:hAnsi="Times New Roman" w:cs="Times New Roman"/>
          <w:sz w:val="24"/>
          <w:szCs w:val="24"/>
        </w:rPr>
        <w:t xml:space="preserve">L) </w:t>
      </w:r>
    </w:p>
    <w:tbl>
      <w:tblPr>
        <w:tblStyle w:val="Grilledutableau"/>
        <w:tblW w:w="0" w:type="auto"/>
        <w:jc w:val="center"/>
        <w:tblLook w:val="04A0"/>
      </w:tblPr>
      <w:tblGrid>
        <w:gridCol w:w="1842"/>
        <w:gridCol w:w="2622"/>
        <w:gridCol w:w="2127"/>
      </w:tblGrid>
      <w:tr w:rsidR="001F6F69" w:rsidRPr="004628EB" w:rsidTr="003829BF">
        <w:trPr>
          <w:jc w:val="center"/>
        </w:trPr>
        <w:tc>
          <w:tcPr>
            <w:tcW w:w="1842" w:type="dxa"/>
          </w:tcPr>
          <w:p w:rsidR="001F6F69" w:rsidRPr="008F421D" w:rsidRDefault="001F6F69" w:rsidP="008C3D00">
            <w:pPr>
              <w:spacing w:after="120" w:line="360" w:lineRule="auto"/>
              <w:jc w:val="center"/>
              <w:rPr>
                <w:rFonts w:ascii="Times New Roman" w:hAnsi="Times New Roman" w:cs="Times New Roman"/>
                <w:b/>
                <w:bCs/>
                <w:sz w:val="24"/>
                <w:szCs w:val="24"/>
              </w:rPr>
            </w:pPr>
            <w:r w:rsidRPr="008F421D">
              <w:rPr>
                <w:rFonts w:ascii="Times New Roman" w:hAnsi="Times New Roman" w:cs="Times New Roman"/>
                <w:b/>
                <w:bCs/>
                <w:sz w:val="24"/>
                <w:szCs w:val="24"/>
              </w:rPr>
              <w:t xml:space="preserve">Année  </w:t>
            </w:r>
          </w:p>
        </w:tc>
        <w:tc>
          <w:tcPr>
            <w:tcW w:w="2622" w:type="dxa"/>
          </w:tcPr>
          <w:p w:rsidR="001F6F69" w:rsidRPr="008F421D" w:rsidRDefault="001F6F69" w:rsidP="008C3D00">
            <w:pPr>
              <w:spacing w:after="120" w:line="360" w:lineRule="auto"/>
              <w:jc w:val="center"/>
              <w:rPr>
                <w:rFonts w:ascii="Times New Roman" w:hAnsi="Times New Roman" w:cs="Times New Roman"/>
                <w:b/>
                <w:bCs/>
                <w:sz w:val="24"/>
                <w:szCs w:val="24"/>
              </w:rPr>
            </w:pPr>
            <w:r w:rsidRPr="008F421D">
              <w:rPr>
                <w:rFonts w:ascii="Times New Roman" w:hAnsi="Times New Roman" w:cs="Times New Roman"/>
                <w:b/>
                <w:bCs/>
                <w:sz w:val="24"/>
                <w:szCs w:val="24"/>
              </w:rPr>
              <w:t>Production de lait cru</w:t>
            </w:r>
          </w:p>
        </w:tc>
        <w:tc>
          <w:tcPr>
            <w:tcW w:w="2127" w:type="dxa"/>
          </w:tcPr>
          <w:p w:rsidR="001F6F69" w:rsidRPr="008F421D" w:rsidRDefault="00464035" w:rsidP="008C3D00">
            <w:pPr>
              <w:spacing w:after="120" w:line="360" w:lineRule="auto"/>
              <w:jc w:val="center"/>
              <w:rPr>
                <w:rFonts w:ascii="Times New Roman" w:hAnsi="Times New Roman" w:cs="Times New Roman"/>
                <w:b/>
                <w:bCs/>
                <w:sz w:val="24"/>
                <w:szCs w:val="24"/>
              </w:rPr>
            </w:pPr>
            <w:r w:rsidRPr="008F421D">
              <w:rPr>
                <w:rFonts w:ascii="Times New Roman" w:hAnsi="Times New Roman" w:cs="Times New Roman"/>
                <w:b/>
                <w:bCs/>
                <w:sz w:val="24"/>
                <w:szCs w:val="24"/>
              </w:rPr>
              <w:t>Collecte de lait (2</w:t>
            </w:r>
            <w:r w:rsidR="004628EB" w:rsidRPr="008F421D">
              <w:rPr>
                <w:rFonts w:ascii="Times New Roman" w:hAnsi="Times New Roman" w:cs="Times New Roman"/>
                <w:b/>
                <w:bCs/>
                <w:sz w:val="24"/>
                <w:szCs w:val="24"/>
              </w:rPr>
              <w:t>)</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1982 </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538    </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1988</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886</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1992</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1229</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38.5</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1997</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1050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112.7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1998</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1200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92.5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1999  </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1558.6    </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97</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2000</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1583.6  </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100</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2001  </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1637.2  </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91.4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2002</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1560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86.3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2003  </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1650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75.2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2004  </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1630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91.8  </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2005</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1600</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194</w:t>
            </w:r>
          </w:p>
        </w:tc>
      </w:tr>
      <w:tr w:rsidR="001F6F69" w:rsidRPr="004628EB" w:rsidTr="003829BF">
        <w:trPr>
          <w:jc w:val="center"/>
        </w:trPr>
        <w:tc>
          <w:tcPr>
            <w:tcW w:w="184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2006</w:t>
            </w:r>
          </w:p>
        </w:tc>
        <w:tc>
          <w:tcPr>
            <w:tcW w:w="2622"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 xml:space="preserve">1750  </w:t>
            </w:r>
          </w:p>
        </w:tc>
        <w:tc>
          <w:tcPr>
            <w:tcW w:w="2127" w:type="dxa"/>
          </w:tcPr>
          <w:p w:rsidR="001F6F69" w:rsidRPr="004628EB" w:rsidRDefault="001F6F69" w:rsidP="008C3D00">
            <w:pPr>
              <w:spacing w:after="120" w:line="360" w:lineRule="auto"/>
              <w:jc w:val="center"/>
              <w:rPr>
                <w:rFonts w:ascii="Times New Roman" w:hAnsi="Times New Roman" w:cs="Times New Roman"/>
                <w:sz w:val="24"/>
                <w:szCs w:val="24"/>
              </w:rPr>
            </w:pPr>
            <w:r w:rsidRPr="004628EB">
              <w:rPr>
                <w:rFonts w:ascii="Times New Roman" w:hAnsi="Times New Roman" w:cs="Times New Roman"/>
                <w:sz w:val="24"/>
                <w:szCs w:val="24"/>
              </w:rPr>
              <w:t>220</w:t>
            </w:r>
          </w:p>
        </w:tc>
      </w:tr>
    </w:tbl>
    <w:p w:rsidR="001F6F69" w:rsidRDefault="003829BF" w:rsidP="008C3D00">
      <w:pPr>
        <w:spacing w:after="12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8C3D00">
        <w:rPr>
          <w:rFonts w:ascii="Times New Roman" w:hAnsi="Times New Roman" w:cs="Times New Roman"/>
          <w:sz w:val="24"/>
          <w:szCs w:val="24"/>
        </w:rPr>
        <w:t xml:space="preserve">                              </w:t>
      </w:r>
      <w:r>
        <w:rPr>
          <w:rFonts w:ascii="Times New Roman" w:hAnsi="Times New Roman" w:cs="Times New Roman"/>
          <w:sz w:val="24"/>
          <w:szCs w:val="24"/>
        </w:rPr>
        <w:t xml:space="preserve">        </w:t>
      </w:r>
      <w:r w:rsidR="000F39FD" w:rsidRPr="004628EB">
        <w:rPr>
          <w:rFonts w:ascii="Times New Roman" w:hAnsi="Times New Roman" w:cs="Times New Roman"/>
          <w:sz w:val="24"/>
          <w:szCs w:val="24"/>
        </w:rPr>
        <w:t>(Madr, 2007</w:t>
      </w:r>
      <w:r w:rsidR="008C3D00">
        <w:rPr>
          <w:rFonts w:ascii="Times New Roman" w:hAnsi="Times New Roman" w:cs="Times New Roman"/>
          <w:sz w:val="24"/>
          <w:szCs w:val="24"/>
        </w:rPr>
        <w:t xml:space="preserve"> ; </w:t>
      </w:r>
      <w:r w:rsidR="000F39FD" w:rsidRPr="004628EB">
        <w:rPr>
          <w:rFonts w:ascii="Times New Roman" w:hAnsi="Times New Roman" w:cs="Times New Roman"/>
          <w:sz w:val="24"/>
          <w:szCs w:val="24"/>
        </w:rPr>
        <w:t>Insouk</w:t>
      </w:r>
      <w:r w:rsidR="000F39FD">
        <w:rPr>
          <w:rFonts w:ascii="Times New Roman" w:hAnsi="Times New Roman" w:cs="Times New Roman"/>
          <w:sz w:val="24"/>
          <w:szCs w:val="24"/>
        </w:rPr>
        <w:t>i</w:t>
      </w:r>
      <w:r w:rsidR="000F39FD" w:rsidRPr="004628EB">
        <w:rPr>
          <w:rFonts w:ascii="Times New Roman" w:hAnsi="Times New Roman" w:cs="Times New Roman"/>
          <w:sz w:val="24"/>
          <w:szCs w:val="24"/>
        </w:rPr>
        <w:t>, 2009)</w:t>
      </w:r>
    </w:p>
    <w:p w:rsidR="00501840"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1.3. </w:t>
      </w:r>
      <w:r w:rsidR="00501840" w:rsidRPr="00501840">
        <w:rPr>
          <w:rFonts w:ascii="Times New Roman" w:hAnsi="Times New Roman" w:cs="Times New Roman"/>
          <w:b/>
          <w:sz w:val="24"/>
          <w:szCs w:val="24"/>
        </w:rPr>
        <w:t xml:space="preserve">Place du lait et des produits laitiers dans l’alimentation humaine                                                                                               </w:t>
      </w:r>
    </w:p>
    <w:p w:rsidR="00501840" w:rsidRPr="00501840" w:rsidRDefault="00501840"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501840">
        <w:rPr>
          <w:rFonts w:ascii="Times New Roman" w:hAnsi="Times New Roman" w:cs="Times New Roman"/>
          <w:sz w:val="24"/>
          <w:szCs w:val="24"/>
        </w:rPr>
        <w:t>Le lait et les produits laitiers sont notre première source de calcium de haute biodisponibilité par le rapport calcium / phosphore élevé et la présence de vitamine D et de lactose qui augmente son absorption. De plus, par rapport aux autres aliments qui contiennent du calcium, son assemblage osseux est « étalé » dans le temps et donc plus efficace (</w:t>
      </w:r>
      <w:r w:rsidR="00977E63" w:rsidRPr="00501840">
        <w:rPr>
          <w:rFonts w:ascii="Times New Roman" w:hAnsi="Times New Roman" w:cs="Times New Roman"/>
          <w:sz w:val="24"/>
          <w:szCs w:val="24"/>
        </w:rPr>
        <w:t>Dupin</w:t>
      </w:r>
      <w:r w:rsidRPr="00501840">
        <w:rPr>
          <w:rFonts w:ascii="Times New Roman" w:hAnsi="Times New Roman" w:cs="Times New Roman"/>
          <w:sz w:val="24"/>
          <w:szCs w:val="24"/>
        </w:rPr>
        <w:t xml:space="preserve"> et </w:t>
      </w:r>
      <w:r w:rsidRPr="00034885">
        <w:rPr>
          <w:rFonts w:ascii="Times New Roman" w:hAnsi="Times New Roman" w:cs="Times New Roman"/>
          <w:i/>
          <w:sz w:val="24"/>
          <w:szCs w:val="24"/>
        </w:rPr>
        <w:t>al</w:t>
      </w:r>
      <w:r w:rsidRPr="00034885">
        <w:rPr>
          <w:rFonts w:ascii="Times New Roman" w:hAnsi="Times New Roman" w:cs="Times New Roman"/>
          <w:sz w:val="24"/>
          <w:szCs w:val="24"/>
        </w:rPr>
        <w:t>.,</w:t>
      </w:r>
      <w:r w:rsidRPr="00501840">
        <w:rPr>
          <w:rFonts w:ascii="Times New Roman" w:hAnsi="Times New Roman" w:cs="Times New Roman"/>
          <w:sz w:val="24"/>
          <w:szCs w:val="24"/>
        </w:rPr>
        <w:t xml:space="preserve"> 1992). </w:t>
      </w:r>
    </w:p>
    <w:p w:rsidR="00501840" w:rsidRPr="00501840" w:rsidRDefault="00977E63"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Selon le même auteur, la richesse en eau du lait lui permet d’être utilisé comme boisson d’où une hydratation et une contribution à l’équilibre hydrique de </w:t>
      </w:r>
      <w:r>
        <w:rPr>
          <w:rFonts w:ascii="Times New Roman" w:hAnsi="Times New Roman" w:cs="Times New Roman"/>
          <w:sz w:val="24"/>
          <w:szCs w:val="24"/>
        </w:rPr>
        <w:t>l’organisme</w:t>
      </w:r>
      <w:r w:rsidR="00501840" w:rsidRPr="00501840">
        <w:rPr>
          <w:rFonts w:ascii="Times New Roman" w:hAnsi="Times New Roman" w:cs="Times New Roman"/>
          <w:sz w:val="24"/>
          <w:szCs w:val="24"/>
        </w:rPr>
        <w:t>.</w:t>
      </w:r>
    </w:p>
    <w:p w:rsidR="00501840" w:rsidRDefault="00977E63"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501840" w:rsidRPr="00501840">
        <w:rPr>
          <w:rFonts w:ascii="Times New Roman" w:hAnsi="Times New Roman" w:cs="Times New Roman"/>
          <w:sz w:val="24"/>
          <w:szCs w:val="24"/>
        </w:rPr>
        <w:t>C’est un aliment de premier choix dans l’alimentation quotidienne de l’homme. Ce choix est dû à sa teneur équilibrée en nutriments de base (protides, lipides et glucides), sa richesse en calcium et en vitamines (A, B2, B5, et B12) et en divers sels minéraux (</w:t>
      </w:r>
      <w:r w:rsidRPr="00501840">
        <w:rPr>
          <w:rFonts w:ascii="Times New Roman" w:hAnsi="Times New Roman" w:cs="Times New Roman"/>
          <w:sz w:val="24"/>
          <w:szCs w:val="24"/>
        </w:rPr>
        <w:t xml:space="preserve">Luquet, </w:t>
      </w:r>
      <w:r w:rsidR="00501840" w:rsidRPr="00501840">
        <w:rPr>
          <w:rFonts w:ascii="Times New Roman" w:hAnsi="Times New Roman" w:cs="Times New Roman"/>
          <w:sz w:val="24"/>
          <w:szCs w:val="24"/>
        </w:rPr>
        <w:t>1990).</w:t>
      </w:r>
    </w:p>
    <w:p w:rsidR="008363EE" w:rsidRPr="007C0F93" w:rsidRDefault="008363EE" w:rsidP="008C3D00">
      <w:pPr>
        <w:shd w:val="clear" w:color="auto" w:fill="FFFFFF"/>
        <w:spacing w:before="346" w:after="120" w:line="360" w:lineRule="auto"/>
        <w:ind w:right="24" w:firstLine="708"/>
        <w:jc w:val="both"/>
        <w:rPr>
          <w:rFonts w:ascii="Times New Roman" w:hAnsi="Times New Roman" w:cs="Times New Roman"/>
          <w:sz w:val="24"/>
          <w:szCs w:val="24"/>
        </w:rPr>
      </w:pPr>
      <w:r w:rsidRPr="007C0F93">
        <w:rPr>
          <w:rFonts w:ascii="Times New Roman" w:eastAsia="Times New Roman" w:hAnsi="Times New Roman" w:cs="Times New Roman"/>
          <w:color w:val="000000"/>
          <w:spacing w:val="-4"/>
          <w:sz w:val="24"/>
          <w:szCs w:val="24"/>
        </w:rPr>
        <w:t xml:space="preserve">Dans les pays occidentaux, les produits laitiers représentent environ 65 à 75% de l'apport calcique. Comme le calcium est lié aux caséines, le lait humain pauvre en caséines en apporte donc moins qu'un lait de vache riche en caséines. De plus, des études </w:t>
      </w:r>
      <w:r w:rsidRPr="007C0F93">
        <w:rPr>
          <w:rFonts w:ascii="Times New Roman" w:eastAsia="Times New Roman" w:hAnsi="Times New Roman" w:cs="Times New Roman"/>
          <w:color w:val="000000"/>
          <w:spacing w:val="-1"/>
          <w:sz w:val="24"/>
          <w:szCs w:val="24"/>
        </w:rPr>
        <w:t xml:space="preserve">épidémiologiques ont démontré une relation négative entre la consommation de produits </w:t>
      </w:r>
      <w:r w:rsidRPr="007C0F93">
        <w:rPr>
          <w:rFonts w:ascii="Times New Roman" w:eastAsia="Times New Roman" w:hAnsi="Times New Roman" w:cs="Times New Roman"/>
          <w:color w:val="000000"/>
          <w:sz w:val="24"/>
          <w:szCs w:val="24"/>
        </w:rPr>
        <w:t xml:space="preserve">laitiers et le risque d'apparition du cancer du côlon. Ceci serait lié à une consommation </w:t>
      </w:r>
      <w:r w:rsidRPr="007C0F93">
        <w:rPr>
          <w:rFonts w:ascii="Times New Roman" w:eastAsia="Times New Roman" w:hAnsi="Times New Roman" w:cs="Times New Roman"/>
          <w:color w:val="000000"/>
          <w:spacing w:val="-6"/>
          <w:sz w:val="24"/>
          <w:szCs w:val="24"/>
        </w:rPr>
        <w:t xml:space="preserve">importante de calcium (Bostick et </w:t>
      </w:r>
      <w:r w:rsidRPr="007C0F93">
        <w:rPr>
          <w:rFonts w:ascii="Times New Roman" w:eastAsia="Times New Roman" w:hAnsi="Times New Roman" w:cs="Times New Roman"/>
          <w:i/>
          <w:color w:val="000000"/>
          <w:spacing w:val="-6"/>
          <w:sz w:val="24"/>
          <w:szCs w:val="24"/>
        </w:rPr>
        <w:t>al</w:t>
      </w:r>
      <w:r w:rsidRPr="007C0F93">
        <w:rPr>
          <w:rFonts w:ascii="Times New Roman" w:eastAsia="Times New Roman" w:hAnsi="Times New Roman" w:cs="Times New Roman"/>
          <w:color w:val="000000"/>
          <w:spacing w:val="-6"/>
          <w:sz w:val="24"/>
          <w:szCs w:val="24"/>
        </w:rPr>
        <w:t>., 1993).</w:t>
      </w:r>
    </w:p>
    <w:p w:rsidR="00631208" w:rsidRPr="001911D3" w:rsidRDefault="008363EE" w:rsidP="001911D3">
      <w:pPr>
        <w:shd w:val="clear" w:color="auto" w:fill="FFFFFF"/>
        <w:spacing w:after="120" w:line="360" w:lineRule="auto"/>
        <w:ind w:left="10" w:right="10" w:firstLine="698"/>
        <w:jc w:val="both"/>
        <w:rPr>
          <w:rFonts w:ascii="Times New Roman" w:eastAsia="Times New Roman" w:hAnsi="Times New Roman" w:cs="Times New Roman"/>
          <w:color w:val="000000"/>
          <w:spacing w:val="-5"/>
          <w:sz w:val="24"/>
          <w:szCs w:val="24"/>
        </w:rPr>
      </w:pPr>
      <w:r w:rsidRPr="007C0F93">
        <w:rPr>
          <w:rFonts w:ascii="Times New Roman" w:hAnsi="Times New Roman" w:cs="Times New Roman"/>
          <w:color w:val="000000"/>
          <w:spacing w:val="-4"/>
          <w:sz w:val="24"/>
          <w:szCs w:val="24"/>
        </w:rPr>
        <w:t>De m</w:t>
      </w:r>
      <w:r w:rsidRPr="007C0F93">
        <w:rPr>
          <w:rFonts w:ascii="Times New Roman" w:eastAsia="Times New Roman" w:hAnsi="Times New Roman" w:cs="Times New Roman"/>
          <w:color w:val="000000"/>
          <w:spacing w:val="-4"/>
          <w:sz w:val="24"/>
          <w:szCs w:val="24"/>
        </w:rPr>
        <w:t>ême, les produits laitiers représentent environ 20</w:t>
      </w:r>
      <w:r w:rsidR="008C3D00">
        <w:rPr>
          <w:rFonts w:ascii="Times New Roman" w:eastAsia="Times New Roman" w:hAnsi="Times New Roman" w:cs="Times New Roman"/>
          <w:color w:val="000000"/>
          <w:spacing w:val="-4"/>
          <w:sz w:val="24"/>
          <w:szCs w:val="24"/>
        </w:rPr>
        <w:t xml:space="preserve"> </w:t>
      </w:r>
      <w:r w:rsidRPr="007C0F93">
        <w:rPr>
          <w:rFonts w:ascii="Times New Roman" w:eastAsia="Times New Roman" w:hAnsi="Times New Roman" w:cs="Times New Roman"/>
          <w:color w:val="000000"/>
          <w:spacing w:val="-4"/>
          <w:sz w:val="24"/>
          <w:szCs w:val="24"/>
        </w:rPr>
        <w:t xml:space="preserve">% de l'apport en magnésium et en </w:t>
      </w:r>
      <w:r w:rsidRPr="007C0F93">
        <w:rPr>
          <w:rFonts w:ascii="Times New Roman" w:eastAsia="Times New Roman" w:hAnsi="Times New Roman" w:cs="Times New Roman"/>
          <w:color w:val="000000"/>
          <w:spacing w:val="-5"/>
          <w:sz w:val="24"/>
          <w:szCs w:val="24"/>
        </w:rPr>
        <w:t>potassium, 25</w:t>
      </w:r>
      <w:r w:rsidR="008C3D00">
        <w:rPr>
          <w:rFonts w:ascii="Times New Roman" w:eastAsia="Times New Roman" w:hAnsi="Times New Roman" w:cs="Times New Roman"/>
          <w:color w:val="000000"/>
          <w:spacing w:val="-5"/>
          <w:sz w:val="24"/>
          <w:szCs w:val="24"/>
        </w:rPr>
        <w:t xml:space="preserve"> </w:t>
      </w:r>
      <w:r w:rsidRPr="007C0F93">
        <w:rPr>
          <w:rFonts w:ascii="Times New Roman" w:eastAsia="Times New Roman" w:hAnsi="Times New Roman" w:cs="Times New Roman"/>
          <w:color w:val="000000"/>
          <w:spacing w:val="-5"/>
          <w:sz w:val="24"/>
          <w:szCs w:val="24"/>
        </w:rPr>
        <w:t>% de l'apport en zinc, 15 à 35</w:t>
      </w:r>
      <w:r w:rsidR="008C3D00">
        <w:rPr>
          <w:rFonts w:ascii="Times New Roman" w:eastAsia="Times New Roman" w:hAnsi="Times New Roman" w:cs="Times New Roman"/>
          <w:color w:val="000000"/>
          <w:spacing w:val="-5"/>
          <w:sz w:val="24"/>
          <w:szCs w:val="24"/>
        </w:rPr>
        <w:t xml:space="preserve"> </w:t>
      </w:r>
      <w:r w:rsidRPr="007C0F93">
        <w:rPr>
          <w:rFonts w:ascii="Times New Roman" w:eastAsia="Times New Roman" w:hAnsi="Times New Roman" w:cs="Times New Roman"/>
          <w:color w:val="000000"/>
          <w:spacing w:val="-5"/>
          <w:sz w:val="24"/>
          <w:szCs w:val="24"/>
        </w:rPr>
        <w:t>% de l'apport en iode, 21</w:t>
      </w:r>
      <w:r w:rsidR="008C3D00">
        <w:rPr>
          <w:rFonts w:ascii="Times New Roman" w:eastAsia="Times New Roman" w:hAnsi="Times New Roman" w:cs="Times New Roman"/>
          <w:color w:val="000000"/>
          <w:spacing w:val="-5"/>
          <w:sz w:val="24"/>
          <w:szCs w:val="24"/>
        </w:rPr>
        <w:t xml:space="preserve"> </w:t>
      </w:r>
      <w:r w:rsidRPr="007C0F93">
        <w:rPr>
          <w:rFonts w:ascii="Times New Roman" w:eastAsia="Times New Roman" w:hAnsi="Times New Roman" w:cs="Times New Roman"/>
          <w:color w:val="000000"/>
          <w:spacing w:val="-5"/>
          <w:sz w:val="24"/>
          <w:szCs w:val="24"/>
        </w:rPr>
        <w:t xml:space="preserve">% de l'apport en chrome et 36% de l'apport en molybdène (Renner et </w:t>
      </w:r>
      <w:r w:rsidRPr="007C0F93">
        <w:rPr>
          <w:rFonts w:ascii="Times New Roman" w:eastAsia="Times New Roman" w:hAnsi="Times New Roman" w:cs="Times New Roman"/>
          <w:i/>
          <w:color w:val="000000"/>
          <w:spacing w:val="-5"/>
          <w:sz w:val="24"/>
          <w:szCs w:val="24"/>
        </w:rPr>
        <w:t>al</w:t>
      </w:r>
      <w:r w:rsidR="008C3D00">
        <w:rPr>
          <w:rFonts w:ascii="Times New Roman" w:eastAsia="Times New Roman" w:hAnsi="Times New Roman" w:cs="Times New Roman"/>
          <w:i/>
          <w:color w:val="000000"/>
          <w:spacing w:val="-5"/>
          <w:sz w:val="24"/>
          <w:szCs w:val="24"/>
        </w:rPr>
        <w:t>.</w:t>
      </w:r>
      <w:r w:rsidRPr="007C0F93">
        <w:rPr>
          <w:rFonts w:ascii="Times New Roman" w:eastAsia="Times New Roman" w:hAnsi="Times New Roman" w:cs="Times New Roman"/>
          <w:color w:val="000000"/>
          <w:spacing w:val="-5"/>
          <w:sz w:val="24"/>
          <w:szCs w:val="24"/>
        </w:rPr>
        <w:t>, 1989).</w:t>
      </w:r>
    </w:p>
    <w:p w:rsidR="00977E63"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977E63">
        <w:rPr>
          <w:rFonts w:ascii="Times New Roman" w:hAnsi="Times New Roman" w:cs="Times New Roman"/>
          <w:b/>
          <w:sz w:val="24"/>
          <w:szCs w:val="24"/>
        </w:rPr>
        <w:t xml:space="preserve">. </w:t>
      </w:r>
      <w:r w:rsidR="00977E63" w:rsidRPr="00501840">
        <w:rPr>
          <w:rFonts w:ascii="Times New Roman" w:hAnsi="Times New Roman" w:cs="Times New Roman"/>
          <w:b/>
          <w:sz w:val="24"/>
          <w:szCs w:val="24"/>
        </w:rPr>
        <w:t>Composition chimiques</w:t>
      </w:r>
      <w:r w:rsidR="00977E63">
        <w:rPr>
          <w:rFonts w:ascii="Times New Roman" w:hAnsi="Times New Roman" w:cs="Times New Roman"/>
          <w:b/>
          <w:sz w:val="24"/>
          <w:szCs w:val="24"/>
        </w:rPr>
        <w:t xml:space="preserve"> du</w:t>
      </w:r>
      <w:r w:rsidR="00977E63" w:rsidRPr="00501840">
        <w:rPr>
          <w:rFonts w:ascii="Times New Roman" w:hAnsi="Times New Roman" w:cs="Times New Roman"/>
          <w:b/>
          <w:sz w:val="24"/>
          <w:szCs w:val="24"/>
        </w:rPr>
        <w:t xml:space="preserve"> lait</w:t>
      </w:r>
    </w:p>
    <w:p w:rsidR="00C94031" w:rsidRDefault="00C94031" w:rsidP="008C3D00">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C94031">
        <w:rPr>
          <w:rFonts w:ascii="Times New Roman" w:hAnsi="Times New Roman" w:cs="Times New Roman"/>
          <w:sz w:val="24"/>
          <w:szCs w:val="24"/>
        </w:rPr>
        <w:t xml:space="preserve">Les principaux constituants du lait par ordre </w:t>
      </w:r>
      <w:r w:rsidR="00760676">
        <w:rPr>
          <w:rFonts w:ascii="Times New Roman" w:hAnsi="Times New Roman" w:cs="Times New Roman"/>
          <w:sz w:val="24"/>
          <w:szCs w:val="24"/>
        </w:rPr>
        <w:t>dé</w:t>
      </w:r>
      <w:r w:rsidRPr="00C94031">
        <w:rPr>
          <w:rFonts w:ascii="Times New Roman" w:hAnsi="Times New Roman" w:cs="Times New Roman"/>
          <w:sz w:val="24"/>
          <w:szCs w:val="24"/>
        </w:rPr>
        <w:t>croissant selon Pougheon et Goursaud</w:t>
      </w:r>
      <w:r w:rsidR="008C3D00">
        <w:rPr>
          <w:rFonts w:ascii="Times New Roman" w:hAnsi="Times New Roman" w:cs="Times New Roman"/>
          <w:sz w:val="24"/>
          <w:szCs w:val="24"/>
        </w:rPr>
        <w:t xml:space="preserve"> </w:t>
      </w:r>
      <w:r w:rsidRPr="00C94031">
        <w:rPr>
          <w:rFonts w:ascii="Times New Roman" w:hAnsi="Times New Roman" w:cs="Times New Roman"/>
          <w:sz w:val="24"/>
          <w:szCs w:val="24"/>
        </w:rPr>
        <w:t xml:space="preserve">(2001) sont </w:t>
      </w:r>
      <w:r w:rsidR="00346308">
        <w:rPr>
          <w:rFonts w:ascii="Times New Roman" w:hAnsi="Times New Roman" w:cs="Times New Roman"/>
          <w:sz w:val="24"/>
          <w:szCs w:val="24"/>
        </w:rPr>
        <w:t>(</w:t>
      </w:r>
      <w:r w:rsidR="00631208">
        <w:rPr>
          <w:rFonts w:ascii="Times New Roman" w:hAnsi="Times New Roman" w:cs="Times New Roman"/>
          <w:sz w:val="24"/>
          <w:szCs w:val="24"/>
        </w:rPr>
        <w:t>tableau 1.5 et 1.6</w:t>
      </w:r>
      <w:r w:rsidRPr="00631208">
        <w:rPr>
          <w:rFonts w:ascii="Times New Roman" w:hAnsi="Times New Roman" w:cs="Times New Roman"/>
          <w:sz w:val="24"/>
          <w:szCs w:val="24"/>
        </w:rPr>
        <w:t>) :</w:t>
      </w:r>
    </w:p>
    <w:p w:rsidR="008C3D00" w:rsidRPr="008C3D00" w:rsidRDefault="008C3D00" w:rsidP="008C3D00">
      <w:pPr>
        <w:pStyle w:val="Paragraphedeliste"/>
        <w:spacing w:after="0" w:line="360" w:lineRule="auto"/>
        <w:ind w:left="360"/>
        <w:jc w:val="center"/>
        <w:rPr>
          <w:rFonts w:ascii="Times New Roman" w:hAnsi="Times New Roman" w:cs="Times New Roman"/>
          <w:sz w:val="24"/>
          <w:szCs w:val="24"/>
        </w:rPr>
      </w:pPr>
      <w:r w:rsidRPr="00631208">
        <w:rPr>
          <w:rFonts w:ascii="Times New Roman" w:hAnsi="Times New Roman" w:cs="Times New Roman"/>
          <w:b/>
          <w:bCs/>
          <w:sz w:val="24"/>
          <w:szCs w:val="24"/>
        </w:rPr>
        <w:t>Tableau 1.</w:t>
      </w:r>
      <w:r w:rsidR="00631208" w:rsidRPr="00631208">
        <w:rPr>
          <w:rFonts w:ascii="Times New Roman" w:hAnsi="Times New Roman" w:cs="Times New Roman"/>
          <w:b/>
          <w:bCs/>
          <w:sz w:val="24"/>
          <w:szCs w:val="24"/>
        </w:rPr>
        <w:t>5</w:t>
      </w:r>
      <w:r w:rsidRPr="008C3D00">
        <w:rPr>
          <w:rFonts w:ascii="Times New Roman" w:hAnsi="Times New Roman" w:cs="Times New Roman"/>
          <w:b/>
          <w:bCs/>
          <w:sz w:val="24"/>
          <w:szCs w:val="24"/>
        </w:rPr>
        <w:t xml:space="preserve"> :</w:t>
      </w:r>
      <w:r w:rsidRPr="008C3D00">
        <w:rPr>
          <w:rFonts w:ascii="Times New Roman" w:hAnsi="Times New Roman" w:cs="Times New Roman"/>
          <w:sz w:val="24"/>
          <w:szCs w:val="24"/>
        </w:rPr>
        <w:t xml:space="preserve"> Composition moyenne du lait entier</w:t>
      </w:r>
    </w:p>
    <w:tbl>
      <w:tblPr>
        <w:tblStyle w:val="Grilledutableau"/>
        <w:tblpPr w:leftFromText="141" w:rightFromText="141" w:vertAnchor="text" w:horzAnchor="margin" w:tblpXSpec="center" w:tblpY="165"/>
        <w:tblW w:w="0" w:type="auto"/>
        <w:tblLook w:val="04A0"/>
      </w:tblPr>
      <w:tblGrid>
        <w:gridCol w:w="4841"/>
        <w:gridCol w:w="3436"/>
      </w:tblGrid>
      <w:tr w:rsidR="008C3D00" w:rsidRPr="00C94031" w:rsidTr="003B3B6C">
        <w:trPr>
          <w:trHeight w:val="351"/>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Composants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Teneurs (g/100g)</w:t>
            </w:r>
          </w:p>
        </w:tc>
      </w:tr>
      <w:tr w:rsidR="008C3D00" w:rsidRPr="00C94031" w:rsidTr="003B3B6C">
        <w:trPr>
          <w:trHeight w:val="298"/>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Eau</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89,</w:t>
            </w:r>
            <w:r w:rsidRPr="00C94031">
              <w:rPr>
                <w:rFonts w:ascii="Times New Roman" w:hAnsi="Times New Roman" w:cs="Times New Roman"/>
                <w:sz w:val="24"/>
                <w:szCs w:val="24"/>
              </w:rPr>
              <w:t>5</w:t>
            </w:r>
          </w:p>
        </w:tc>
      </w:tr>
      <w:tr w:rsidR="008C3D00" w:rsidRPr="00C94031" w:rsidTr="003B3B6C">
        <w:trPr>
          <w:trHeight w:val="273"/>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Dérivés azotés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Pr="00C94031">
              <w:rPr>
                <w:rFonts w:ascii="Times New Roman" w:hAnsi="Times New Roman" w:cs="Times New Roman"/>
                <w:sz w:val="24"/>
                <w:szCs w:val="24"/>
              </w:rPr>
              <w:t>44</w:t>
            </w:r>
          </w:p>
        </w:tc>
      </w:tr>
      <w:tr w:rsidR="008C3D00" w:rsidRPr="00C94031" w:rsidTr="003B3B6C">
        <w:trPr>
          <w:trHeight w:val="131"/>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Protéines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Pr="00C94031">
              <w:rPr>
                <w:rFonts w:ascii="Times New Roman" w:hAnsi="Times New Roman" w:cs="Times New Roman"/>
                <w:sz w:val="24"/>
                <w:szCs w:val="24"/>
              </w:rPr>
              <w:t>27</w:t>
            </w:r>
          </w:p>
        </w:tc>
      </w:tr>
      <w:tr w:rsidR="008C3D00" w:rsidRPr="00C94031" w:rsidTr="003B3B6C">
        <w:trPr>
          <w:trHeight w:val="294"/>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Caséine</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Pr="00C94031">
              <w:rPr>
                <w:rFonts w:ascii="Times New Roman" w:hAnsi="Times New Roman" w:cs="Times New Roman"/>
                <w:sz w:val="24"/>
                <w:szCs w:val="24"/>
              </w:rPr>
              <w:t>71</w:t>
            </w:r>
          </w:p>
        </w:tc>
      </w:tr>
      <w:tr w:rsidR="008C3D00" w:rsidRPr="00C94031" w:rsidTr="003B3B6C">
        <w:trPr>
          <w:trHeight w:val="278"/>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Protéines solubles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w:t>
            </w:r>
            <w:r w:rsidRPr="00C94031">
              <w:rPr>
                <w:rFonts w:ascii="Times New Roman" w:hAnsi="Times New Roman" w:cs="Times New Roman"/>
                <w:sz w:val="24"/>
                <w:szCs w:val="24"/>
              </w:rPr>
              <w:t>56</w:t>
            </w:r>
          </w:p>
        </w:tc>
      </w:tr>
      <w:tr w:rsidR="008C3D00" w:rsidRPr="00C94031" w:rsidTr="003B3B6C">
        <w:trPr>
          <w:trHeight w:val="278"/>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Azote non protéique</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w:t>
            </w:r>
            <w:r w:rsidRPr="00C94031">
              <w:rPr>
                <w:rFonts w:ascii="Times New Roman" w:hAnsi="Times New Roman" w:cs="Times New Roman"/>
                <w:sz w:val="24"/>
                <w:szCs w:val="24"/>
              </w:rPr>
              <w:t>17</w:t>
            </w:r>
          </w:p>
        </w:tc>
      </w:tr>
      <w:tr w:rsidR="008C3D00" w:rsidRPr="00C94031" w:rsidTr="003B3B6C">
        <w:trPr>
          <w:trHeight w:val="278"/>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Matières grasses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Pr="00C94031">
              <w:rPr>
                <w:rFonts w:ascii="Times New Roman" w:hAnsi="Times New Roman" w:cs="Times New Roman"/>
                <w:sz w:val="24"/>
                <w:szCs w:val="24"/>
              </w:rPr>
              <w:t>5</w:t>
            </w:r>
          </w:p>
        </w:tc>
      </w:tr>
      <w:tr w:rsidR="008C3D00" w:rsidRPr="00C94031" w:rsidTr="003B3B6C">
        <w:trPr>
          <w:trHeight w:val="278"/>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Composés liposolubles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&lt;0,</w:t>
            </w:r>
            <w:r w:rsidRPr="00C94031">
              <w:rPr>
                <w:rFonts w:ascii="Times New Roman" w:hAnsi="Times New Roman" w:cs="Times New Roman"/>
                <w:sz w:val="24"/>
                <w:szCs w:val="24"/>
              </w:rPr>
              <w:t>05</w:t>
            </w:r>
          </w:p>
        </w:tc>
      </w:tr>
      <w:tr w:rsidR="008C3D00" w:rsidRPr="00C94031" w:rsidTr="003B3B6C">
        <w:trPr>
          <w:trHeight w:val="287"/>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Lactose</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w:t>
            </w:r>
            <w:r w:rsidRPr="00C94031">
              <w:rPr>
                <w:rFonts w:ascii="Times New Roman" w:hAnsi="Times New Roman" w:cs="Times New Roman"/>
                <w:sz w:val="24"/>
                <w:szCs w:val="24"/>
              </w:rPr>
              <w:t>7</w:t>
            </w:r>
          </w:p>
        </w:tc>
      </w:tr>
      <w:tr w:rsidR="008C3D00" w:rsidRPr="00C94031" w:rsidTr="003B3B6C">
        <w:trPr>
          <w:trHeight w:val="322"/>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Gaz dissous</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5</w:t>
            </w:r>
            <w:r>
              <w:rPr>
                <w:rFonts w:ascii="Times New Roman" w:hAnsi="Times New Roman" w:cs="Times New Roman"/>
                <w:sz w:val="24"/>
                <w:szCs w:val="24"/>
              </w:rPr>
              <w:t xml:space="preserve"> % </w:t>
            </w:r>
            <w:r w:rsidRPr="00C94031">
              <w:rPr>
                <w:rFonts w:ascii="Times New Roman" w:hAnsi="Times New Roman" w:cs="Times New Roman"/>
                <w:sz w:val="24"/>
                <w:szCs w:val="24"/>
              </w:rPr>
              <w:t>du volume du lait</w:t>
            </w:r>
          </w:p>
        </w:tc>
      </w:tr>
      <w:tr w:rsidR="008C3D00" w:rsidRPr="00C94031" w:rsidTr="003B3B6C">
        <w:trPr>
          <w:trHeight w:val="357"/>
        </w:trPr>
        <w:tc>
          <w:tcPr>
            <w:tcW w:w="4841" w:type="dxa"/>
          </w:tcPr>
          <w:p w:rsidR="008C3D00" w:rsidRPr="00C94031" w:rsidRDefault="008C3D00" w:rsidP="008C3D00">
            <w:pPr>
              <w:spacing w:after="0" w:line="360" w:lineRule="auto"/>
              <w:jc w:val="both"/>
              <w:rPr>
                <w:rFonts w:ascii="Times New Roman" w:hAnsi="Times New Roman" w:cs="Times New Roman"/>
                <w:sz w:val="24"/>
                <w:szCs w:val="24"/>
              </w:rPr>
            </w:pPr>
            <w:r w:rsidRPr="00C94031">
              <w:rPr>
                <w:rFonts w:ascii="Times New Roman" w:hAnsi="Times New Roman" w:cs="Times New Roman"/>
                <w:sz w:val="24"/>
                <w:szCs w:val="24"/>
              </w:rPr>
              <w:t>Extrait sec total</w:t>
            </w:r>
          </w:p>
        </w:tc>
        <w:tc>
          <w:tcPr>
            <w:tcW w:w="3436" w:type="dxa"/>
          </w:tcPr>
          <w:p w:rsidR="008C3D00" w:rsidRPr="00C94031" w:rsidRDefault="008C3D00" w:rsidP="008C3D0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12,</w:t>
            </w:r>
            <w:r w:rsidRPr="00C94031">
              <w:rPr>
                <w:rFonts w:ascii="Times New Roman" w:hAnsi="Times New Roman" w:cs="Times New Roman"/>
                <w:sz w:val="24"/>
                <w:szCs w:val="24"/>
              </w:rPr>
              <w:t>8</w:t>
            </w:r>
          </w:p>
        </w:tc>
      </w:tr>
    </w:tbl>
    <w:p w:rsidR="008C3D00" w:rsidRDefault="008C3D00" w:rsidP="008C3D00">
      <w:pPr>
        <w:pStyle w:val="Paragraphedeliste"/>
        <w:spacing w:after="0" w:line="360" w:lineRule="auto"/>
        <w:ind w:left="360"/>
        <w:rPr>
          <w:rFonts w:ascii="Times New Roman" w:hAnsi="Times New Roman" w:cs="Times New Roman"/>
          <w:sz w:val="24"/>
          <w:szCs w:val="24"/>
        </w:rPr>
      </w:pPr>
      <w:r>
        <w:rPr>
          <w:rFonts w:ascii="Times New Roman" w:hAnsi="Times New Roman" w:cs="Times New Roman"/>
          <w:sz w:val="24"/>
          <w:szCs w:val="24"/>
        </w:rPr>
        <w:t xml:space="preserve">         </w:t>
      </w:r>
      <w:r w:rsidRPr="008C3D00">
        <w:rPr>
          <w:rFonts w:ascii="Times New Roman" w:hAnsi="Times New Roman" w:cs="Times New Roman"/>
          <w:sz w:val="24"/>
          <w:szCs w:val="24"/>
        </w:rPr>
        <w:t xml:space="preserve">                                                                                               (Fredot, 2006)</w:t>
      </w:r>
    </w:p>
    <w:p w:rsidR="008C3D00" w:rsidRPr="008C3D00" w:rsidRDefault="008C3D00" w:rsidP="008C3D00">
      <w:pPr>
        <w:pStyle w:val="Paragraphedeliste"/>
        <w:spacing w:after="0" w:line="360" w:lineRule="auto"/>
        <w:ind w:left="360"/>
        <w:rPr>
          <w:rFonts w:ascii="Times New Roman" w:hAnsi="Times New Roman" w:cs="Times New Roman"/>
          <w:b/>
          <w:bCs/>
          <w:sz w:val="24"/>
          <w:szCs w:val="24"/>
        </w:rPr>
      </w:pPr>
    </w:p>
    <w:p w:rsidR="008C3D00" w:rsidRPr="00C94031" w:rsidRDefault="008C3D00" w:rsidP="008C3D00">
      <w:pPr>
        <w:pStyle w:val="Paragraphedeliste"/>
        <w:numPr>
          <w:ilvl w:val="0"/>
          <w:numId w:val="1"/>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lastRenderedPageBreak/>
        <w:t>L’eau, très majoritaire,</w:t>
      </w:r>
    </w:p>
    <w:p w:rsidR="008C3D00" w:rsidRPr="00C94031" w:rsidRDefault="008C3D00" w:rsidP="008C3D00">
      <w:pPr>
        <w:pStyle w:val="Paragraphedeliste"/>
        <w:numPr>
          <w:ilvl w:val="0"/>
          <w:numId w:val="2"/>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Les glucides principalement représentés par le lactose,</w:t>
      </w:r>
    </w:p>
    <w:p w:rsidR="008C3D00" w:rsidRPr="00C94031" w:rsidRDefault="008C3D00" w:rsidP="008C3D00">
      <w:pPr>
        <w:pStyle w:val="Paragraphedeliste"/>
        <w:numPr>
          <w:ilvl w:val="0"/>
          <w:numId w:val="2"/>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Les lipides, essentiellement des triglycérides rassemblés en globules gras,</w:t>
      </w:r>
    </w:p>
    <w:p w:rsidR="008C3D00" w:rsidRPr="00C94031" w:rsidRDefault="008C3D00" w:rsidP="008C3D00">
      <w:pPr>
        <w:pStyle w:val="Paragraphedeliste"/>
        <w:numPr>
          <w:ilvl w:val="0"/>
          <w:numId w:val="2"/>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Les sels minéraux à l’état ionique et moléculaire,</w:t>
      </w:r>
    </w:p>
    <w:p w:rsidR="008C3D00" w:rsidRPr="00C94031" w:rsidRDefault="008C3D00" w:rsidP="008C3D00">
      <w:pPr>
        <w:pStyle w:val="Paragraphedeliste"/>
        <w:numPr>
          <w:ilvl w:val="0"/>
          <w:numId w:val="2"/>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Les protéines, caséines rassemblées en micelles, albumines et globulines solubles,</w:t>
      </w:r>
    </w:p>
    <w:p w:rsidR="008C3D00" w:rsidRPr="008C3D00" w:rsidRDefault="008C3D00" w:rsidP="008C3D00">
      <w:pPr>
        <w:pStyle w:val="Paragraphedeliste"/>
        <w:numPr>
          <w:ilvl w:val="0"/>
          <w:numId w:val="2"/>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Les é</w:t>
      </w:r>
      <w:r>
        <w:rPr>
          <w:rFonts w:ascii="Times New Roman" w:hAnsi="Times New Roman" w:cs="Times New Roman"/>
          <w:sz w:val="24"/>
          <w:szCs w:val="24"/>
        </w:rPr>
        <w:t>léments à l’état de trace mais à un</w:t>
      </w:r>
      <w:r w:rsidRPr="00C94031">
        <w:rPr>
          <w:rFonts w:ascii="Times New Roman" w:hAnsi="Times New Roman" w:cs="Times New Roman"/>
          <w:sz w:val="24"/>
          <w:szCs w:val="24"/>
        </w:rPr>
        <w:t xml:space="preserve"> rôle biologique important, enzymes,                                                                                                                         vitamines et oligoéléments.</w:t>
      </w:r>
    </w:p>
    <w:p w:rsidR="00C94031" w:rsidRPr="00C94031" w:rsidRDefault="00C94031" w:rsidP="008C3D00">
      <w:p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Fredot (2006) rappelle que le lait est constitué de quatre phases :</w:t>
      </w:r>
    </w:p>
    <w:p w:rsidR="00C94031" w:rsidRPr="00C94031" w:rsidRDefault="00C94031" w:rsidP="008C3D00">
      <w:pPr>
        <w:pStyle w:val="Paragraphedeliste"/>
        <w:numPr>
          <w:ilvl w:val="0"/>
          <w:numId w:val="3"/>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Une émulsion de matières grasses ou phase grasse constituée de globules gras et d</w:t>
      </w:r>
      <w:r w:rsidR="007C0F93">
        <w:rPr>
          <w:rFonts w:ascii="Times New Roman" w:hAnsi="Times New Roman" w:cs="Times New Roman"/>
          <w:sz w:val="24"/>
          <w:szCs w:val="24"/>
        </w:rPr>
        <w:t>e vitamines liposolubles (A, D) ;</w:t>
      </w:r>
    </w:p>
    <w:p w:rsidR="00C94031" w:rsidRPr="00C94031" w:rsidRDefault="00C94031" w:rsidP="008C3D00">
      <w:pPr>
        <w:pStyle w:val="Paragraphedeliste"/>
        <w:numPr>
          <w:ilvl w:val="0"/>
          <w:numId w:val="3"/>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Une phase colloïdale qui est une suspension de</w:t>
      </w:r>
      <w:r w:rsidR="007C0F93">
        <w:rPr>
          <w:rFonts w:ascii="Times New Roman" w:hAnsi="Times New Roman" w:cs="Times New Roman"/>
          <w:sz w:val="24"/>
          <w:szCs w:val="24"/>
        </w:rPr>
        <w:t xml:space="preserve"> caséines sous forme de micelle ;</w:t>
      </w:r>
    </w:p>
    <w:p w:rsidR="00C94031" w:rsidRPr="00C94031" w:rsidRDefault="00C94031" w:rsidP="008C3D00">
      <w:pPr>
        <w:pStyle w:val="Paragraphedeliste"/>
        <w:numPr>
          <w:ilvl w:val="0"/>
          <w:numId w:val="3"/>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Une phase aqueuse qui contient les constituant</w:t>
      </w:r>
      <w:r>
        <w:rPr>
          <w:rFonts w:ascii="Times New Roman" w:hAnsi="Times New Roman" w:cs="Times New Roman"/>
          <w:sz w:val="24"/>
          <w:szCs w:val="24"/>
        </w:rPr>
        <w:t xml:space="preserve">s solubles du lait (protéines </w:t>
      </w:r>
      <w:r w:rsidRPr="00C94031">
        <w:rPr>
          <w:rFonts w:ascii="Times New Roman" w:hAnsi="Times New Roman" w:cs="Times New Roman"/>
          <w:sz w:val="24"/>
          <w:szCs w:val="24"/>
        </w:rPr>
        <w:t>solubles, lactose, vitamines B et C, sels minéraux, azote non protéique)</w:t>
      </w:r>
      <w:r w:rsidR="007C0F93">
        <w:rPr>
          <w:rFonts w:ascii="Times New Roman" w:hAnsi="Times New Roman" w:cs="Times New Roman"/>
          <w:sz w:val="24"/>
          <w:szCs w:val="24"/>
        </w:rPr>
        <w:t> ;</w:t>
      </w:r>
    </w:p>
    <w:p w:rsidR="00631208" w:rsidRPr="0021511A" w:rsidRDefault="00C94031" w:rsidP="0021511A">
      <w:pPr>
        <w:pStyle w:val="Paragraphedeliste"/>
        <w:numPr>
          <w:ilvl w:val="0"/>
          <w:numId w:val="3"/>
        </w:num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 xml:space="preserve">Une phase gazeuse composée d’O2, d’azote et de CO2 dissous qui </w:t>
      </w:r>
      <w:r w:rsidR="00193243" w:rsidRPr="00C94031">
        <w:rPr>
          <w:rFonts w:ascii="Times New Roman" w:hAnsi="Times New Roman" w:cs="Times New Roman"/>
          <w:sz w:val="24"/>
          <w:szCs w:val="24"/>
        </w:rPr>
        <w:t>représentent environ</w:t>
      </w:r>
      <w:r w:rsidRPr="00C94031">
        <w:rPr>
          <w:rFonts w:ascii="Times New Roman" w:hAnsi="Times New Roman" w:cs="Times New Roman"/>
          <w:sz w:val="24"/>
          <w:szCs w:val="24"/>
        </w:rPr>
        <w:t xml:space="preserve">5 </w:t>
      </w:r>
      <w:r w:rsidR="000F39FD">
        <w:rPr>
          <w:rFonts w:ascii="Times New Roman" w:hAnsi="Times New Roman" w:cs="Times New Roman"/>
          <w:sz w:val="24"/>
          <w:szCs w:val="24"/>
          <w:rtl/>
        </w:rPr>
        <w:t>%</w:t>
      </w:r>
      <w:r w:rsidRPr="000F39FD">
        <w:rPr>
          <w:rFonts w:ascii="Times New Roman" w:hAnsi="Times New Roman" w:cs="Times New Roman"/>
          <w:sz w:val="24"/>
          <w:szCs w:val="24"/>
        </w:rPr>
        <w:t xml:space="preserve"> d</w:t>
      </w:r>
      <w:r w:rsidRPr="00C94031">
        <w:rPr>
          <w:rFonts w:ascii="Times New Roman" w:hAnsi="Times New Roman" w:cs="Times New Roman"/>
          <w:sz w:val="24"/>
          <w:szCs w:val="24"/>
        </w:rPr>
        <w:t>u volume du lait.</w:t>
      </w:r>
    </w:p>
    <w:p w:rsidR="00C94031" w:rsidRPr="00C94031" w:rsidRDefault="00C94031" w:rsidP="00631208">
      <w:pPr>
        <w:spacing w:after="120" w:line="360" w:lineRule="auto"/>
        <w:jc w:val="center"/>
        <w:rPr>
          <w:rFonts w:ascii="Times New Roman" w:hAnsi="Times New Roman" w:cs="Times New Roman"/>
          <w:sz w:val="24"/>
          <w:szCs w:val="24"/>
        </w:rPr>
      </w:pPr>
      <w:r w:rsidRPr="00631208">
        <w:rPr>
          <w:rFonts w:ascii="Times New Roman" w:hAnsi="Times New Roman" w:cs="Times New Roman"/>
          <w:b/>
          <w:bCs/>
          <w:sz w:val="24"/>
          <w:szCs w:val="24"/>
        </w:rPr>
        <w:t xml:space="preserve">Tableau </w:t>
      </w:r>
      <w:r w:rsidR="00F579A1" w:rsidRPr="00631208">
        <w:rPr>
          <w:rFonts w:ascii="Times New Roman" w:hAnsi="Times New Roman" w:cs="Times New Roman"/>
          <w:b/>
          <w:bCs/>
          <w:sz w:val="24"/>
          <w:szCs w:val="24"/>
        </w:rPr>
        <w:t>1.</w:t>
      </w:r>
      <w:r w:rsidR="00631208">
        <w:rPr>
          <w:rFonts w:ascii="Times New Roman" w:hAnsi="Times New Roman" w:cs="Times New Roman"/>
          <w:b/>
          <w:bCs/>
          <w:sz w:val="24"/>
          <w:szCs w:val="24"/>
        </w:rPr>
        <w:t>6</w:t>
      </w:r>
      <w:r w:rsidRPr="00631208">
        <w:rPr>
          <w:rFonts w:ascii="Times New Roman" w:hAnsi="Times New Roman" w:cs="Times New Roman"/>
          <w:b/>
          <w:bCs/>
          <w:sz w:val="24"/>
          <w:szCs w:val="24"/>
        </w:rPr>
        <w:t xml:space="preserve"> :</w:t>
      </w:r>
      <w:r w:rsidRPr="00C94031">
        <w:rPr>
          <w:rFonts w:ascii="Times New Roman" w:hAnsi="Times New Roman" w:cs="Times New Roman"/>
          <w:sz w:val="24"/>
          <w:szCs w:val="24"/>
        </w:rPr>
        <w:t xml:space="preserve"> Composition moyen</w:t>
      </w:r>
      <w:r w:rsidR="00F579A1">
        <w:rPr>
          <w:rFonts w:ascii="Times New Roman" w:hAnsi="Times New Roman" w:cs="Times New Roman"/>
          <w:sz w:val="24"/>
          <w:szCs w:val="24"/>
        </w:rPr>
        <w:t>ne en % du lait de vache,</w:t>
      </w:r>
      <w:r w:rsidRPr="00C94031">
        <w:rPr>
          <w:rFonts w:ascii="Times New Roman" w:hAnsi="Times New Roman" w:cs="Times New Roman"/>
          <w:sz w:val="24"/>
          <w:szCs w:val="24"/>
        </w:rPr>
        <w:t xml:space="preserve"> brebis et chèvre</w:t>
      </w:r>
    </w:p>
    <w:tbl>
      <w:tblPr>
        <w:tblpPr w:leftFromText="141" w:rightFromText="141" w:vertAnchor="text" w:horzAnchor="margin" w:tblpXSpec="center" w:tblpY="1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55"/>
        <w:gridCol w:w="1659"/>
        <w:gridCol w:w="1601"/>
        <w:gridCol w:w="1701"/>
      </w:tblGrid>
      <w:tr w:rsidR="00F579A1" w:rsidRPr="00C94031" w:rsidTr="00F579A1">
        <w:trPr>
          <w:trHeight w:val="275"/>
        </w:trPr>
        <w:tc>
          <w:tcPr>
            <w:tcW w:w="2055" w:type="dxa"/>
          </w:tcPr>
          <w:p w:rsidR="00F579A1" w:rsidRPr="00C94031" w:rsidRDefault="00F579A1" w:rsidP="008C3D00">
            <w:pPr>
              <w:autoSpaceDE w:val="0"/>
              <w:autoSpaceDN w:val="0"/>
              <w:adjustRightInd w:val="0"/>
              <w:spacing w:after="120" w:line="360" w:lineRule="auto"/>
              <w:ind w:left="165"/>
              <w:jc w:val="both"/>
              <w:rPr>
                <w:rFonts w:ascii="Times New Roman" w:hAnsi="Times New Roman" w:cs="Times New Roman"/>
                <w:sz w:val="24"/>
                <w:szCs w:val="24"/>
              </w:rPr>
            </w:pPr>
            <w:r w:rsidRPr="00C94031">
              <w:rPr>
                <w:rFonts w:ascii="Times New Roman" w:hAnsi="Times New Roman" w:cs="Times New Roman"/>
                <w:sz w:val="24"/>
                <w:szCs w:val="24"/>
              </w:rPr>
              <w:t>Composants</w:t>
            </w:r>
          </w:p>
        </w:tc>
        <w:tc>
          <w:tcPr>
            <w:tcW w:w="1659" w:type="dxa"/>
          </w:tcPr>
          <w:p w:rsidR="00F579A1" w:rsidRPr="00C94031" w:rsidRDefault="00F579A1" w:rsidP="008C3D00">
            <w:pPr>
              <w:autoSpaceDE w:val="0"/>
              <w:autoSpaceDN w:val="0"/>
              <w:adjustRightInd w:val="0"/>
              <w:spacing w:after="120" w:line="360" w:lineRule="auto"/>
              <w:ind w:left="165"/>
              <w:jc w:val="both"/>
              <w:rPr>
                <w:rFonts w:ascii="Times New Roman" w:hAnsi="Times New Roman" w:cs="Times New Roman"/>
                <w:sz w:val="24"/>
                <w:szCs w:val="24"/>
              </w:rPr>
            </w:pPr>
            <w:r w:rsidRPr="00C94031">
              <w:rPr>
                <w:rFonts w:ascii="Times New Roman" w:hAnsi="Times New Roman" w:cs="Times New Roman"/>
                <w:sz w:val="24"/>
                <w:szCs w:val="24"/>
              </w:rPr>
              <w:t>Vache</w:t>
            </w:r>
          </w:p>
        </w:tc>
        <w:tc>
          <w:tcPr>
            <w:tcW w:w="1601" w:type="dxa"/>
          </w:tcPr>
          <w:p w:rsidR="00F579A1" w:rsidRPr="00C94031" w:rsidRDefault="00F579A1" w:rsidP="008C3D00">
            <w:pPr>
              <w:autoSpaceDE w:val="0"/>
              <w:autoSpaceDN w:val="0"/>
              <w:adjustRightInd w:val="0"/>
              <w:spacing w:after="120" w:line="360" w:lineRule="auto"/>
              <w:ind w:left="165"/>
              <w:jc w:val="both"/>
              <w:rPr>
                <w:rFonts w:ascii="Times New Roman" w:hAnsi="Times New Roman" w:cs="Times New Roman"/>
                <w:sz w:val="24"/>
                <w:szCs w:val="24"/>
              </w:rPr>
            </w:pPr>
            <w:r w:rsidRPr="00C94031">
              <w:rPr>
                <w:rFonts w:ascii="Times New Roman" w:hAnsi="Times New Roman" w:cs="Times New Roman"/>
                <w:sz w:val="24"/>
                <w:szCs w:val="24"/>
              </w:rPr>
              <w:t>Brebis</w:t>
            </w:r>
          </w:p>
        </w:tc>
        <w:tc>
          <w:tcPr>
            <w:tcW w:w="1701" w:type="dxa"/>
          </w:tcPr>
          <w:p w:rsidR="00F579A1" w:rsidRPr="00C94031" w:rsidRDefault="00F579A1" w:rsidP="008C3D00">
            <w:pPr>
              <w:autoSpaceDE w:val="0"/>
              <w:autoSpaceDN w:val="0"/>
              <w:adjustRightInd w:val="0"/>
              <w:spacing w:after="120" w:line="360" w:lineRule="auto"/>
              <w:ind w:left="165"/>
              <w:jc w:val="both"/>
              <w:rPr>
                <w:rFonts w:ascii="Times New Roman" w:hAnsi="Times New Roman" w:cs="Times New Roman"/>
                <w:sz w:val="24"/>
                <w:szCs w:val="24"/>
              </w:rPr>
            </w:pPr>
            <w:r w:rsidRPr="00C94031">
              <w:rPr>
                <w:rFonts w:ascii="Times New Roman" w:hAnsi="Times New Roman" w:cs="Times New Roman"/>
                <w:sz w:val="24"/>
                <w:szCs w:val="24"/>
              </w:rPr>
              <w:t>Chèvre</w:t>
            </w:r>
          </w:p>
        </w:tc>
      </w:tr>
      <w:tr w:rsidR="00F579A1" w:rsidRPr="00C94031" w:rsidTr="00F579A1">
        <w:trPr>
          <w:trHeight w:val="420"/>
        </w:trPr>
        <w:tc>
          <w:tcPr>
            <w:tcW w:w="2055" w:type="dxa"/>
          </w:tcPr>
          <w:p w:rsidR="00F579A1" w:rsidRPr="00C94031" w:rsidRDefault="00F579A1" w:rsidP="008C3D00">
            <w:pPr>
              <w:autoSpaceDE w:val="0"/>
              <w:autoSpaceDN w:val="0"/>
              <w:adjustRightInd w:val="0"/>
              <w:spacing w:after="120" w:line="360" w:lineRule="auto"/>
              <w:ind w:left="165"/>
              <w:jc w:val="both"/>
              <w:rPr>
                <w:rFonts w:ascii="Times New Roman" w:hAnsi="Times New Roman" w:cs="Times New Roman"/>
                <w:sz w:val="24"/>
                <w:szCs w:val="24"/>
              </w:rPr>
            </w:pPr>
            <w:r w:rsidRPr="00C94031">
              <w:rPr>
                <w:rFonts w:ascii="Times New Roman" w:hAnsi="Times New Roman" w:cs="Times New Roman"/>
                <w:sz w:val="24"/>
                <w:szCs w:val="24"/>
              </w:rPr>
              <w:t>Protéines</w:t>
            </w:r>
          </w:p>
        </w:tc>
        <w:tc>
          <w:tcPr>
            <w:tcW w:w="1659" w:type="dxa"/>
          </w:tcPr>
          <w:p w:rsidR="00F579A1" w:rsidRPr="00C94031" w:rsidRDefault="003C02E7" w:rsidP="008C3D00">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r w:rsidR="00F579A1" w:rsidRPr="00C94031">
              <w:rPr>
                <w:rFonts w:ascii="Times New Roman" w:hAnsi="Times New Roman" w:cs="Times New Roman"/>
                <w:sz w:val="24"/>
                <w:szCs w:val="24"/>
              </w:rPr>
              <w:t>4</w:t>
            </w:r>
          </w:p>
        </w:tc>
        <w:tc>
          <w:tcPr>
            <w:tcW w:w="1601" w:type="dxa"/>
          </w:tcPr>
          <w:p w:rsidR="00F579A1" w:rsidRPr="00C94031" w:rsidRDefault="00F579A1" w:rsidP="008C3D00">
            <w:p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2</w:t>
            </w:r>
            <w:r w:rsidR="003C02E7">
              <w:rPr>
                <w:rFonts w:ascii="Times New Roman" w:hAnsi="Times New Roman" w:cs="Times New Roman"/>
                <w:sz w:val="24"/>
                <w:szCs w:val="24"/>
              </w:rPr>
              <w:t>,</w:t>
            </w:r>
            <w:r w:rsidRPr="00C94031">
              <w:rPr>
                <w:rFonts w:ascii="Times New Roman" w:hAnsi="Times New Roman" w:cs="Times New Roman"/>
                <w:sz w:val="24"/>
                <w:szCs w:val="24"/>
              </w:rPr>
              <w:t>9</w:t>
            </w:r>
          </w:p>
        </w:tc>
        <w:tc>
          <w:tcPr>
            <w:tcW w:w="1701" w:type="dxa"/>
          </w:tcPr>
          <w:p w:rsidR="00F579A1" w:rsidRPr="00C94031" w:rsidRDefault="00F579A1" w:rsidP="008C3D00">
            <w:pPr>
              <w:autoSpaceDE w:val="0"/>
              <w:autoSpaceDN w:val="0"/>
              <w:adjustRightInd w:val="0"/>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5</w:t>
            </w:r>
            <w:r w:rsidR="003C02E7">
              <w:rPr>
                <w:rFonts w:ascii="Times New Roman" w:hAnsi="Times New Roman" w:cs="Times New Roman"/>
                <w:sz w:val="24"/>
                <w:szCs w:val="24"/>
              </w:rPr>
              <w:t>,</w:t>
            </w:r>
            <w:r w:rsidRPr="00C94031">
              <w:rPr>
                <w:rFonts w:ascii="Times New Roman" w:hAnsi="Times New Roman" w:cs="Times New Roman"/>
                <w:sz w:val="24"/>
                <w:szCs w:val="24"/>
              </w:rPr>
              <w:t>5</w:t>
            </w:r>
          </w:p>
        </w:tc>
      </w:tr>
      <w:tr w:rsidR="00F579A1" w:rsidRPr="00C94031" w:rsidTr="00F579A1">
        <w:trPr>
          <w:trHeight w:val="255"/>
        </w:trPr>
        <w:tc>
          <w:tcPr>
            <w:tcW w:w="2055"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 xml:space="preserve">  Caséines</w:t>
            </w:r>
          </w:p>
        </w:tc>
        <w:tc>
          <w:tcPr>
            <w:tcW w:w="1659"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2,</w:t>
            </w:r>
            <w:r w:rsidR="00F579A1" w:rsidRPr="00C94031">
              <w:rPr>
                <w:rFonts w:ascii="Times New Roman" w:hAnsi="Times New Roman" w:cs="Times New Roman"/>
                <w:sz w:val="24"/>
                <w:szCs w:val="24"/>
              </w:rPr>
              <w:t>8</w:t>
            </w:r>
          </w:p>
        </w:tc>
        <w:tc>
          <w:tcPr>
            <w:tcW w:w="1601"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2</w:t>
            </w:r>
            <w:r w:rsidR="003C02E7">
              <w:rPr>
                <w:rFonts w:ascii="Times New Roman" w:hAnsi="Times New Roman" w:cs="Times New Roman"/>
                <w:sz w:val="24"/>
                <w:szCs w:val="24"/>
              </w:rPr>
              <w:t>,</w:t>
            </w:r>
            <w:r w:rsidRPr="00C94031">
              <w:rPr>
                <w:rFonts w:ascii="Times New Roman" w:hAnsi="Times New Roman" w:cs="Times New Roman"/>
                <w:sz w:val="24"/>
                <w:szCs w:val="24"/>
              </w:rPr>
              <w:t>5</w:t>
            </w:r>
          </w:p>
        </w:tc>
        <w:tc>
          <w:tcPr>
            <w:tcW w:w="1701"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4</w:t>
            </w:r>
            <w:r w:rsidR="003C02E7">
              <w:rPr>
                <w:rFonts w:ascii="Times New Roman" w:hAnsi="Times New Roman" w:cs="Times New Roman"/>
                <w:sz w:val="24"/>
                <w:szCs w:val="24"/>
              </w:rPr>
              <w:t>,</w:t>
            </w:r>
            <w:r w:rsidRPr="00C94031">
              <w:rPr>
                <w:rFonts w:ascii="Times New Roman" w:hAnsi="Times New Roman" w:cs="Times New Roman"/>
                <w:sz w:val="24"/>
                <w:szCs w:val="24"/>
              </w:rPr>
              <w:t>6</w:t>
            </w:r>
          </w:p>
        </w:tc>
      </w:tr>
      <w:tr w:rsidR="00F579A1" w:rsidRPr="00C94031" w:rsidTr="00F579A1">
        <w:trPr>
          <w:trHeight w:val="290"/>
        </w:trPr>
        <w:tc>
          <w:tcPr>
            <w:tcW w:w="2055" w:type="dxa"/>
          </w:tcPr>
          <w:p w:rsidR="00F579A1" w:rsidRPr="00C94031" w:rsidRDefault="00034885"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L</w:t>
            </w:r>
            <w:r w:rsidR="00F579A1" w:rsidRPr="00C94031">
              <w:rPr>
                <w:rFonts w:ascii="Times New Roman" w:hAnsi="Times New Roman" w:cs="Times New Roman"/>
                <w:sz w:val="24"/>
                <w:szCs w:val="24"/>
              </w:rPr>
              <w:t>ipides</w:t>
            </w:r>
          </w:p>
        </w:tc>
        <w:tc>
          <w:tcPr>
            <w:tcW w:w="1659"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r w:rsidR="00F579A1" w:rsidRPr="00C94031">
              <w:rPr>
                <w:rFonts w:ascii="Times New Roman" w:hAnsi="Times New Roman" w:cs="Times New Roman"/>
                <w:sz w:val="24"/>
                <w:szCs w:val="24"/>
              </w:rPr>
              <w:t>7</w:t>
            </w:r>
          </w:p>
        </w:tc>
        <w:tc>
          <w:tcPr>
            <w:tcW w:w="1601"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4,</w:t>
            </w:r>
            <w:r w:rsidR="00F579A1" w:rsidRPr="00C94031">
              <w:rPr>
                <w:rFonts w:ascii="Times New Roman" w:hAnsi="Times New Roman" w:cs="Times New Roman"/>
                <w:sz w:val="24"/>
                <w:szCs w:val="24"/>
              </w:rPr>
              <w:t>5</w:t>
            </w:r>
          </w:p>
        </w:tc>
        <w:tc>
          <w:tcPr>
            <w:tcW w:w="1701"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7,</w:t>
            </w:r>
            <w:r w:rsidR="00F579A1" w:rsidRPr="00C94031">
              <w:rPr>
                <w:rFonts w:ascii="Times New Roman" w:hAnsi="Times New Roman" w:cs="Times New Roman"/>
                <w:sz w:val="24"/>
                <w:szCs w:val="24"/>
              </w:rPr>
              <w:t>4</w:t>
            </w:r>
          </w:p>
        </w:tc>
      </w:tr>
      <w:tr w:rsidR="00F579A1" w:rsidRPr="00C94031" w:rsidTr="00F579A1">
        <w:trPr>
          <w:trHeight w:val="200"/>
        </w:trPr>
        <w:tc>
          <w:tcPr>
            <w:tcW w:w="2055"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 xml:space="preserve"> Lactose</w:t>
            </w:r>
          </w:p>
        </w:tc>
        <w:tc>
          <w:tcPr>
            <w:tcW w:w="1659"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4,</w:t>
            </w:r>
            <w:r w:rsidR="00F579A1" w:rsidRPr="00C94031">
              <w:rPr>
                <w:rFonts w:ascii="Times New Roman" w:hAnsi="Times New Roman" w:cs="Times New Roman"/>
                <w:sz w:val="24"/>
                <w:szCs w:val="24"/>
              </w:rPr>
              <w:t>6</w:t>
            </w:r>
          </w:p>
        </w:tc>
        <w:tc>
          <w:tcPr>
            <w:tcW w:w="1601"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4,</w:t>
            </w:r>
            <w:r w:rsidR="00F579A1" w:rsidRPr="00C94031">
              <w:rPr>
                <w:rFonts w:ascii="Times New Roman" w:hAnsi="Times New Roman" w:cs="Times New Roman"/>
                <w:sz w:val="24"/>
                <w:szCs w:val="24"/>
              </w:rPr>
              <w:t>1</w:t>
            </w:r>
          </w:p>
        </w:tc>
        <w:tc>
          <w:tcPr>
            <w:tcW w:w="1701"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4</w:t>
            </w:r>
            <w:r w:rsidR="003C02E7">
              <w:rPr>
                <w:rFonts w:ascii="Times New Roman" w:hAnsi="Times New Roman" w:cs="Times New Roman"/>
                <w:sz w:val="24"/>
                <w:szCs w:val="24"/>
              </w:rPr>
              <w:t>,</w:t>
            </w:r>
            <w:r w:rsidRPr="00C94031">
              <w:rPr>
                <w:rFonts w:ascii="Times New Roman" w:hAnsi="Times New Roman" w:cs="Times New Roman"/>
                <w:sz w:val="24"/>
                <w:szCs w:val="24"/>
              </w:rPr>
              <w:t>8</w:t>
            </w:r>
          </w:p>
        </w:tc>
      </w:tr>
      <w:tr w:rsidR="00F579A1" w:rsidRPr="00C94031" w:rsidTr="00F579A1">
        <w:trPr>
          <w:trHeight w:val="212"/>
        </w:trPr>
        <w:tc>
          <w:tcPr>
            <w:tcW w:w="2055" w:type="dxa"/>
          </w:tcPr>
          <w:p w:rsidR="00F579A1" w:rsidRPr="00C94031" w:rsidRDefault="00F579A1" w:rsidP="008C3D00">
            <w:pPr>
              <w:spacing w:after="120" w:line="360" w:lineRule="auto"/>
              <w:jc w:val="both"/>
              <w:rPr>
                <w:rFonts w:ascii="Times New Roman" w:hAnsi="Times New Roman" w:cs="Times New Roman"/>
                <w:sz w:val="24"/>
                <w:szCs w:val="24"/>
              </w:rPr>
            </w:pPr>
            <w:r w:rsidRPr="00C94031">
              <w:rPr>
                <w:rFonts w:ascii="Times New Roman" w:hAnsi="Times New Roman" w:cs="Times New Roman"/>
                <w:sz w:val="24"/>
                <w:szCs w:val="24"/>
              </w:rPr>
              <w:t xml:space="preserve"> Minéraux</w:t>
            </w:r>
          </w:p>
        </w:tc>
        <w:tc>
          <w:tcPr>
            <w:tcW w:w="1659"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w:t>
            </w:r>
            <w:r w:rsidR="00F579A1" w:rsidRPr="00C94031">
              <w:rPr>
                <w:rFonts w:ascii="Times New Roman" w:hAnsi="Times New Roman" w:cs="Times New Roman"/>
                <w:sz w:val="24"/>
                <w:szCs w:val="24"/>
              </w:rPr>
              <w:t>7</w:t>
            </w:r>
          </w:p>
        </w:tc>
        <w:tc>
          <w:tcPr>
            <w:tcW w:w="1601"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w:t>
            </w:r>
            <w:r w:rsidR="00F579A1" w:rsidRPr="00C94031">
              <w:rPr>
                <w:rFonts w:ascii="Times New Roman" w:hAnsi="Times New Roman" w:cs="Times New Roman"/>
                <w:sz w:val="24"/>
                <w:szCs w:val="24"/>
              </w:rPr>
              <w:t>87</w:t>
            </w:r>
          </w:p>
        </w:tc>
        <w:tc>
          <w:tcPr>
            <w:tcW w:w="1701" w:type="dxa"/>
          </w:tcPr>
          <w:p w:rsidR="00F579A1" w:rsidRPr="00C94031" w:rsidRDefault="003C02E7"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w:t>
            </w:r>
            <w:r w:rsidR="00F579A1" w:rsidRPr="00C94031">
              <w:rPr>
                <w:rFonts w:ascii="Times New Roman" w:hAnsi="Times New Roman" w:cs="Times New Roman"/>
                <w:sz w:val="24"/>
                <w:szCs w:val="24"/>
              </w:rPr>
              <w:t>0</w:t>
            </w:r>
          </w:p>
        </w:tc>
      </w:tr>
    </w:tbl>
    <w:p w:rsidR="00F579A1" w:rsidRDefault="00F579A1" w:rsidP="008C3D00">
      <w:pPr>
        <w:spacing w:after="120" w:line="360" w:lineRule="auto"/>
        <w:jc w:val="both"/>
        <w:rPr>
          <w:rFonts w:ascii="Times New Roman" w:hAnsi="Times New Roman" w:cs="Times New Roman"/>
          <w:sz w:val="24"/>
          <w:szCs w:val="24"/>
        </w:rPr>
      </w:pPr>
    </w:p>
    <w:p w:rsidR="00F579A1" w:rsidRDefault="00F579A1" w:rsidP="008C3D00">
      <w:pPr>
        <w:spacing w:after="120" w:line="360" w:lineRule="auto"/>
        <w:jc w:val="both"/>
        <w:rPr>
          <w:rFonts w:ascii="Times New Roman" w:hAnsi="Times New Roman" w:cs="Times New Roman"/>
          <w:sz w:val="24"/>
          <w:szCs w:val="24"/>
        </w:rPr>
      </w:pPr>
    </w:p>
    <w:p w:rsidR="00F579A1" w:rsidRDefault="00F579A1" w:rsidP="008C3D00">
      <w:pPr>
        <w:spacing w:after="120" w:line="360" w:lineRule="auto"/>
        <w:jc w:val="both"/>
        <w:rPr>
          <w:rFonts w:ascii="Times New Roman" w:hAnsi="Times New Roman" w:cs="Times New Roman"/>
          <w:sz w:val="24"/>
          <w:szCs w:val="24"/>
        </w:rPr>
      </w:pPr>
    </w:p>
    <w:p w:rsidR="00F579A1" w:rsidRDefault="00F579A1" w:rsidP="008C3D00">
      <w:pPr>
        <w:spacing w:after="120" w:line="360" w:lineRule="auto"/>
        <w:jc w:val="both"/>
        <w:rPr>
          <w:rFonts w:ascii="Times New Roman" w:hAnsi="Times New Roman" w:cs="Times New Roman"/>
          <w:sz w:val="24"/>
          <w:szCs w:val="24"/>
        </w:rPr>
      </w:pPr>
    </w:p>
    <w:p w:rsidR="00F579A1" w:rsidRDefault="00F579A1" w:rsidP="008C3D00">
      <w:pPr>
        <w:spacing w:after="120" w:line="360" w:lineRule="auto"/>
        <w:jc w:val="both"/>
        <w:rPr>
          <w:rFonts w:ascii="Times New Roman" w:hAnsi="Times New Roman" w:cs="Times New Roman"/>
          <w:sz w:val="24"/>
          <w:szCs w:val="24"/>
        </w:rPr>
      </w:pPr>
    </w:p>
    <w:p w:rsidR="00F579A1" w:rsidRDefault="00F579A1" w:rsidP="008C3D00">
      <w:pPr>
        <w:spacing w:after="120" w:line="360" w:lineRule="auto"/>
        <w:jc w:val="both"/>
        <w:rPr>
          <w:rFonts w:ascii="Times New Roman" w:hAnsi="Times New Roman" w:cs="Times New Roman"/>
          <w:sz w:val="24"/>
          <w:szCs w:val="24"/>
        </w:rPr>
      </w:pPr>
    </w:p>
    <w:p w:rsidR="0021511A" w:rsidRDefault="0021511A" w:rsidP="0021511A">
      <w:pPr>
        <w:spacing w:after="0" w:line="360" w:lineRule="auto"/>
        <w:rPr>
          <w:rFonts w:ascii="Times New Roman" w:hAnsi="Times New Roman" w:cs="Times New Roman"/>
          <w:sz w:val="24"/>
          <w:szCs w:val="24"/>
        </w:rPr>
      </w:pPr>
    </w:p>
    <w:p w:rsidR="00690D1A" w:rsidRDefault="008C3D00" w:rsidP="00AC68A5">
      <w:pPr>
        <w:tabs>
          <w:tab w:val="left" w:pos="7797"/>
        </w:tabs>
        <w:spacing w:after="0" w:line="360" w:lineRule="auto"/>
        <w:ind w:right="1275"/>
        <w:jc w:val="right"/>
        <w:rPr>
          <w:rFonts w:ascii="Times New Roman" w:hAnsi="Times New Roman" w:cs="Times New Roman"/>
          <w:sz w:val="24"/>
          <w:szCs w:val="24"/>
        </w:rPr>
      </w:pPr>
      <w:r>
        <w:rPr>
          <w:rFonts w:ascii="Times New Roman" w:hAnsi="Times New Roman" w:cs="Times New Roman"/>
          <w:sz w:val="24"/>
          <w:szCs w:val="24"/>
        </w:rPr>
        <w:t xml:space="preserve">                                        </w:t>
      </w:r>
      <w:r w:rsidR="0021511A">
        <w:rPr>
          <w:rFonts w:ascii="Times New Roman" w:hAnsi="Times New Roman" w:cs="Times New Roman"/>
          <w:sz w:val="24"/>
          <w:szCs w:val="24"/>
        </w:rPr>
        <w:t xml:space="preserve">                           </w:t>
      </w:r>
      <w:r>
        <w:rPr>
          <w:rFonts w:ascii="Times New Roman" w:hAnsi="Times New Roman" w:cs="Times New Roman"/>
          <w:sz w:val="24"/>
          <w:szCs w:val="24"/>
        </w:rPr>
        <w:t xml:space="preserve">            </w:t>
      </w:r>
      <w:r w:rsidR="007837F5" w:rsidRPr="00C94031">
        <w:rPr>
          <w:rFonts w:ascii="Times New Roman" w:hAnsi="Times New Roman" w:cs="Times New Roman"/>
          <w:sz w:val="24"/>
          <w:szCs w:val="24"/>
        </w:rPr>
        <w:t>(Jensen</w:t>
      </w:r>
      <w:r w:rsidR="000F39FD" w:rsidRPr="00C94031">
        <w:rPr>
          <w:rFonts w:ascii="Times New Roman" w:hAnsi="Times New Roman" w:cs="Times New Roman"/>
          <w:sz w:val="24"/>
          <w:szCs w:val="24"/>
        </w:rPr>
        <w:t>, 1995</w:t>
      </w:r>
      <w:r w:rsidR="007837F5" w:rsidRPr="00C94031">
        <w:rPr>
          <w:rFonts w:ascii="Times New Roman" w:hAnsi="Times New Roman" w:cs="Times New Roman"/>
          <w:sz w:val="24"/>
          <w:szCs w:val="24"/>
        </w:rPr>
        <w:t>)</w:t>
      </w:r>
    </w:p>
    <w:p w:rsidR="00AC68A5" w:rsidRPr="00501840" w:rsidRDefault="00AC68A5" w:rsidP="00AC68A5">
      <w:pPr>
        <w:tabs>
          <w:tab w:val="left" w:pos="7797"/>
        </w:tabs>
        <w:spacing w:after="0" w:line="360" w:lineRule="auto"/>
        <w:ind w:right="1275"/>
        <w:jc w:val="right"/>
        <w:rPr>
          <w:rFonts w:ascii="Times New Roman" w:hAnsi="Times New Roman" w:cs="Times New Roman"/>
          <w:b/>
          <w:sz w:val="24"/>
          <w:szCs w:val="24"/>
        </w:rPr>
      </w:pPr>
    </w:p>
    <w:p w:rsidR="00346308" w:rsidRDefault="00631208" w:rsidP="008C3D00">
      <w:pPr>
        <w:spacing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Du tableau 1.6</w:t>
      </w:r>
      <w:r w:rsidR="00346308" w:rsidRPr="00631208">
        <w:rPr>
          <w:rFonts w:ascii="Times New Roman" w:hAnsi="Times New Roman" w:cs="Times New Roman"/>
          <w:sz w:val="24"/>
          <w:szCs w:val="24"/>
        </w:rPr>
        <w:t>, il</w:t>
      </w:r>
      <w:r w:rsidR="00346308">
        <w:rPr>
          <w:rFonts w:ascii="Times New Roman" w:hAnsi="Times New Roman" w:cs="Times New Roman"/>
          <w:sz w:val="24"/>
          <w:szCs w:val="24"/>
        </w:rPr>
        <w:t xml:space="preserve"> apparait que l</w:t>
      </w:r>
      <w:r w:rsidR="00346308" w:rsidRPr="00346308">
        <w:rPr>
          <w:rFonts w:ascii="Times New Roman" w:hAnsi="Times New Roman" w:cs="Times New Roman"/>
          <w:sz w:val="24"/>
          <w:szCs w:val="24"/>
        </w:rPr>
        <w:t xml:space="preserve">e </w:t>
      </w:r>
      <w:r w:rsidR="00346308">
        <w:rPr>
          <w:rFonts w:ascii="Times New Roman" w:hAnsi="Times New Roman" w:cs="Times New Roman"/>
          <w:sz w:val="24"/>
          <w:szCs w:val="24"/>
        </w:rPr>
        <w:t>lait de chè</w:t>
      </w:r>
      <w:r w:rsidR="00346308" w:rsidRPr="00346308">
        <w:rPr>
          <w:rFonts w:ascii="Times New Roman" w:hAnsi="Times New Roman" w:cs="Times New Roman"/>
          <w:sz w:val="24"/>
          <w:szCs w:val="24"/>
        </w:rPr>
        <w:t>vre e</w:t>
      </w:r>
      <w:r w:rsidR="00346308">
        <w:rPr>
          <w:rFonts w:ascii="Times New Roman" w:hAnsi="Times New Roman" w:cs="Times New Roman"/>
          <w:sz w:val="24"/>
          <w:szCs w:val="24"/>
        </w:rPr>
        <w:t>s</w:t>
      </w:r>
      <w:r w:rsidR="00346308" w:rsidRPr="00346308">
        <w:rPr>
          <w:rFonts w:ascii="Times New Roman" w:hAnsi="Times New Roman" w:cs="Times New Roman"/>
          <w:sz w:val="24"/>
          <w:szCs w:val="24"/>
        </w:rPr>
        <w:t xml:space="preserve">t </w:t>
      </w:r>
      <w:r w:rsidR="00346308">
        <w:rPr>
          <w:rFonts w:ascii="Times New Roman" w:hAnsi="Times New Roman" w:cs="Times New Roman"/>
          <w:sz w:val="24"/>
          <w:szCs w:val="24"/>
        </w:rPr>
        <w:t>plus riche en protéines (5,5 %), en lipides (7,4 %) et en minéraux (1 %) par rapport au lait de brebis et au lait de vache.</w:t>
      </w:r>
    </w:p>
    <w:p w:rsidR="001911D3" w:rsidRDefault="001911D3" w:rsidP="008C3D00">
      <w:pPr>
        <w:spacing w:after="120" w:line="360" w:lineRule="auto"/>
        <w:ind w:firstLine="708"/>
        <w:jc w:val="both"/>
        <w:rPr>
          <w:rFonts w:ascii="Times New Roman" w:hAnsi="Times New Roman" w:cs="Times New Roman"/>
          <w:sz w:val="24"/>
          <w:szCs w:val="24"/>
        </w:rPr>
      </w:pPr>
    </w:p>
    <w:p w:rsidR="0021511A" w:rsidRDefault="0021511A" w:rsidP="00AC68A5">
      <w:pPr>
        <w:spacing w:after="120" w:line="360" w:lineRule="auto"/>
        <w:jc w:val="both"/>
        <w:rPr>
          <w:rFonts w:ascii="Times New Roman" w:hAnsi="Times New Roman" w:cs="Times New Roman"/>
          <w:sz w:val="24"/>
          <w:szCs w:val="24"/>
        </w:rPr>
      </w:pP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1.4</w:t>
      </w:r>
      <w:r w:rsidR="00977E63">
        <w:rPr>
          <w:rFonts w:ascii="Times New Roman" w:hAnsi="Times New Roman" w:cs="Times New Roman"/>
          <w:b/>
          <w:sz w:val="24"/>
          <w:szCs w:val="24"/>
        </w:rPr>
        <w:t>.1.</w:t>
      </w:r>
      <w:r w:rsidR="00977E63" w:rsidRPr="00501840">
        <w:rPr>
          <w:rFonts w:ascii="Times New Roman" w:hAnsi="Times New Roman" w:cs="Times New Roman"/>
          <w:b/>
          <w:sz w:val="24"/>
          <w:szCs w:val="24"/>
        </w:rPr>
        <w:t xml:space="preserve"> Eau    </w:t>
      </w:r>
    </w:p>
    <w:p w:rsidR="00977E63" w:rsidRPr="00501840" w:rsidRDefault="00977E63"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501840">
        <w:rPr>
          <w:rFonts w:ascii="Times New Roman" w:hAnsi="Times New Roman" w:cs="Times New Roman"/>
          <w:sz w:val="24"/>
          <w:szCs w:val="24"/>
        </w:rPr>
        <w:t>L’eau représente environ 81 à 87</w:t>
      </w:r>
      <w:r w:rsidR="008C3D00">
        <w:rPr>
          <w:rFonts w:ascii="Times New Roman" w:hAnsi="Times New Roman" w:cs="Times New Roman"/>
          <w:sz w:val="24"/>
          <w:szCs w:val="24"/>
        </w:rPr>
        <w:t xml:space="preserve"> </w:t>
      </w:r>
      <w:r w:rsidRPr="00501840">
        <w:rPr>
          <w:rFonts w:ascii="Times New Roman" w:hAnsi="Times New Roman" w:cs="Times New Roman"/>
          <w:sz w:val="24"/>
          <w:szCs w:val="24"/>
        </w:rPr>
        <w:t xml:space="preserve">% du </w:t>
      </w:r>
      <w:r>
        <w:rPr>
          <w:rFonts w:ascii="Times New Roman" w:hAnsi="Times New Roman" w:cs="Times New Roman"/>
          <w:sz w:val="24"/>
          <w:szCs w:val="24"/>
        </w:rPr>
        <w:t xml:space="preserve">volume du lait selon la race. Elle </w:t>
      </w:r>
      <w:r w:rsidRPr="00501840">
        <w:rPr>
          <w:rFonts w:ascii="Times New Roman" w:hAnsi="Times New Roman" w:cs="Times New Roman"/>
          <w:sz w:val="24"/>
          <w:szCs w:val="24"/>
        </w:rPr>
        <w:t>se trouve sous deux formes : libre (96</w:t>
      </w:r>
      <w:r w:rsidR="008C3D00">
        <w:rPr>
          <w:rFonts w:ascii="Times New Roman" w:hAnsi="Times New Roman" w:cs="Times New Roman"/>
          <w:sz w:val="24"/>
          <w:szCs w:val="24"/>
        </w:rPr>
        <w:t xml:space="preserve"> </w:t>
      </w:r>
      <w:r w:rsidRPr="00501840">
        <w:rPr>
          <w:rFonts w:ascii="Times New Roman" w:hAnsi="Times New Roman" w:cs="Times New Roman"/>
          <w:sz w:val="24"/>
          <w:szCs w:val="24"/>
        </w:rPr>
        <w:t>% de la totalité) et liée à la matière sèche (4</w:t>
      </w:r>
      <w:r w:rsidR="008C3D00">
        <w:rPr>
          <w:rFonts w:ascii="Times New Roman" w:hAnsi="Times New Roman" w:cs="Times New Roman"/>
          <w:sz w:val="24"/>
          <w:szCs w:val="24"/>
        </w:rPr>
        <w:t xml:space="preserve"> </w:t>
      </w:r>
      <w:r w:rsidRPr="00501840">
        <w:rPr>
          <w:rFonts w:ascii="Times New Roman" w:hAnsi="Times New Roman" w:cs="Times New Roman"/>
          <w:sz w:val="24"/>
          <w:szCs w:val="24"/>
        </w:rPr>
        <w:t>% de la totalité) (Ramet, 1985). D’après Henzen (2009) le pourcentage de l’eau est plus important et atteint 90 % à 91 % selon Thieuling et Vuillaume (1997).</w:t>
      </w:r>
    </w:p>
    <w:p w:rsidR="00977E63" w:rsidRPr="00501840" w:rsidRDefault="00FA5550" w:rsidP="008C3D00">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1.4</w:t>
      </w:r>
      <w:r w:rsidR="00C94031">
        <w:rPr>
          <w:rFonts w:ascii="Times New Roman" w:hAnsi="Times New Roman" w:cs="Times New Roman"/>
          <w:b/>
          <w:sz w:val="24"/>
          <w:szCs w:val="24"/>
        </w:rPr>
        <w:t>.2.</w:t>
      </w:r>
      <w:r w:rsidR="00255C04">
        <w:rPr>
          <w:rFonts w:ascii="Times New Roman" w:hAnsi="Times New Roman" w:cs="Times New Roman"/>
          <w:b/>
          <w:sz w:val="24"/>
          <w:szCs w:val="24"/>
        </w:rPr>
        <w:t xml:space="preserve"> </w:t>
      </w:r>
      <w:r w:rsidR="00977E63" w:rsidRPr="00501840">
        <w:rPr>
          <w:rFonts w:ascii="Times New Roman" w:hAnsi="Times New Roman" w:cs="Times New Roman"/>
          <w:b/>
          <w:sz w:val="24"/>
          <w:szCs w:val="24"/>
        </w:rPr>
        <w:t xml:space="preserve">Matière grasse  </w:t>
      </w:r>
    </w:p>
    <w:p w:rsidR="00977E63" w:rsidRPr="00C94031" w:rsidRDefault="00C94031"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501840">
        <w:rPr>
          <w:rFonts w:ascii="Times New Roman" w:hAnsi="Times New Roman" w:cs="Times New Roman"/>
          <w:sz w:val="24"/>
          <w:szCs w:val="24"/>
        </w:rPr>
        <w:t>La matière grasse est présente dans le lait sous forme de globules g</w:t>
      </w:r>
      <w:r>
        <w:rPr>
          <w:rFonts w:ascii="Times New Roman" w:hAnsi="Times New Roman" w:cs="Times New Roman"/>
          <w:sz w:val="24"/>
          <w:szCs w:val="24"/>
        </w:rPr>
        <w:t>ras de diamètre de 0,1 à 10</w:t>
      </w:r>
      <w:r w:rsidR="00977E63" w:rsidRPr="00501840">
        <w:rPr>
          <w:rFonts w:ascii="Times New Roman" w:hAnsi="Times New Roman" w:cs="Times New Roman"/>
          <w:sz w:val="24"/>
          <w:szCs w:val="24"/>
        </w:rPr>
        <w:t xml:space="preserve"> µm et essentiellement constitué de triglycérides (98%). La matière grasse du lait de vache représente à elle seule la moitié de l’apport énergétique</w:t>
      </w:r>
      <w:r>
        <w:rPr>
          <w:rFonts w:ascii="Times New Roman" w:hAnsi="Times New Roman" w:cs="Times New Roman"/>
          <w:sz w:val="24"/>
          <w:szCs w:val="24"/>
        </w:rPr>
        <w:t xml:space="preserve"> du</w:t>
      </w:r>
      <w:r w:rsidR="00977E63" w:rsidRPr="00501840">
        <w:rPr>
          <w:rFonts w:ascii="Times New Roman" w:hAnsi="Times New Roman" w:cs="Times New Roman"/>
          <w:sz w:val="24"/>
          <w:szCs w:val="24"/>
        </w:rPr>
        <w:t xml:space="preserve"> lait. Elle est constitué de 65% d’acides gras saturés et de 35% d’acides gras insaturés (Jeantet et </w:t>
      </w:r>
      <w:r w:rsidR="00977E63" w:rsidRPr="00346308">
        <w:rPr>
          <w:rFonts w:ascii="Times New Roman" w:hAnsi="Times New Roman" w:cs="Times New Roman"/>
          <w:i/>
          <w:sz w:val="24"/>
          <w:szCs w:val="24"/>
        </w:rPr>
        <w:t>al</w:t>
      </w:r>
      <w:r w:rsidR="00977E63" w:rsidRPr="00501840">
        <w:rPr>
          <w:rFonts w:ascii="Times New Roman" w:hAnsi="Times New Roman" w:cs="Times New Roman"/>
          <w:sz w:val="24"/>
          <w:szCs w:val="24"/>
        </w:rPr>
        <w:t>., 2008).</w:t>
      </w: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C94031">
        <w:rPr>
          <w:rFonts w:ascii="Times New Roman" w:hAnsi="Times New Roman" w:cs="Times New Roman"/>
          <w:b/>
          <w:sz w:val="24"/>
          <w:szCs w:val="24"/>
        </w:rPr>
        <w:t>.3.</w:t>
      </w:r>
      <w:r w:rsidR="00255C04">
        <w:rPr>
          <w:rFonts w:ascii="Times New Roman" w:hAnsi="Times New Roman" w:cs="Times New Roman"/>
          <w:b/>
          <w:sz w:val="24"/>
          <w:szCs w:val="24"/>
        </w:rPr>
        <w:t xml:space="preserve"> </w:t>
      </w:r>
      <w:r w:rsidR="00977E63" w:rsidRPr="00501840">
        <w:rPr>
          <w:rFonts w:ascii="Times New Roman" w:hAnsi="Times New Roman" w:cs="Times New Roman"/>
          <w:b/>
          <w:sz w:val="24"/>
          <w:szCs w:val="24"/>
        </w:rPr>
        <w:t xml:space="preserve">Protéines  </w:t>
      </w:r>
    </w:p>
    <w:p w:rsidR="00977E63" w:rsidRPr="00501840" w:rsidRDefault="00C94031"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501840">
        <w:rPr>
          <w:rFonts w:ascii="Times New Roman" w:hAnsi="Times New Roman" w:cs="Times New Roman"/>
          <w:sz w:val="24"/>
          <w:szCs w:val="24"/>
        </w:rPr>
        <w:t>Le lait contient deux classes de protéines aux propriétés physico-chimiques très différentes :</w:t>
      </w:r>
    </w:p>
    <w:p w:rsidR="00F579A1" w:rsidRDefault="00977E63" w:rsidP="008C3D00">
      <w:pPr>
        <w:pStyle w:val="Paragraphedeliste"/>
        <w:numPr>
          <w:ilvl w:val="0"/>
          <w:numId w:val="4"/>
        </w:numPr>
        <w:spacing w:after="120" w:line="360" w:lineRule="auto"/>
        <w:ind w:left="0" w:firstLine="65"/>
        <w:jc w:val="both"/>
        <w:rPr>
          <w:rFonts w:ascii="Times New Roman" w:hAnsi="Times New Roman" w:cs="Times New Roman"/>
          <w:sz w:val="24"/>
          <w:szCs w:val="24"/>
        </w:rPr>
      </w:pPr>
      <w:r w:rsidRPr="00F579A1">
        <w:rPr>
          <w:rFonts w:ascii="Times New Roman" w:hAnsi="Times New Roman" w:cs="Times New Roman"/>
          <w:sz w:val="24"/>
          <w:szCs w:val="24"/>
        </w:rPr>
        <w:t xml:space="preserve">Les caséines qui </w:t>
      </w:r>
      <w:r w:rsidR="00F579A1">
        <w:rPr>
          <w:rFonts w:ascii="Times New Roman" w:hAnsi="Times New Roman" w:cs="Times New Roman"/>
          <w:sz w:val="24"/>
          <w:szCs w:val="24"/>
        </w:rPr>
        <w:t>dans le lait, sont sous forme</w:t>
      </w:r>
      <w:r w:rsidRPr="00F579A1">
        <w:rPr>
          <w:rFonts w:ascii="Times New Roman" w:hAnsi="Times New Roman" w:cs="Times New Roman"/>
          <w:sz w:val="24"/>
          <w:szCs w:val="24"/>
        </w:rPr>
        <w:t xml:space="preserve"> micellaire</w:t>
      </w:r>
      <w:r w:rsidR="00F85EA2">
        <w:rPr>
          <w:rFonts w:ascii="Times New Roman" w:hAnsi="Times New Roman" w:cs="Times New Roman"/>
          <w:sz w:val="24"/>
          <w:szCs w:val="24"/>
        </w:rPr>
        <w:t xml:space="preserve"> et ont la particularité d’être </w:t>
      </w:r>
      <w:r w:rsidRPr="00F579A1">
        <w:rPr>
          <w:rFonts w:ascii="Times New Roman" w:hAnsi="Times New Roman" w:cs="Times New Roman"/>
          <w:sz w:val="24"/>
          <w:szCs w:val="24"/>
        </w:rPr>
        <w:t>facilement coagulables. Elles représentent la fraction majeure des protéines du lait (80%). Ce sont des phosphoprotéines présentant une très forte affinit</w:t>
      </w:r>
      <w:r w:rsidR="00F579A1">
        <w:rPr>
          <w:rFonts w:ascii="Times New Roman" w:hAnsi="Times New Roman" w:cs="Times New Roman"/>
          <w:sz w:val="24"/>
          <w:szCs w:val="24"/>
        </w:rPr>
        <w:t>é vis-à-vis du calcium à des p</w:t>
      </w:r>
      <w:r w:rsidRPr="00F579A1">
        <w:rPr>
          <w:rFonts w:ascii="Times New Roman" w:hAnsi="Times New Roman" w:cs="Times New Roman"/>
          <w:sz w:val="24"/>
          <w:szCs w:val="24"/>
        </w:rPr>
        <w:t>H &gt; 5,5 (</w:t>
      </w:r>
      <w:r w:rsidR="00F579A1" w:rsidRPr="00F579A1">
        <w:rPr>
          <w:rFonts w:ascii="Times New Roman" w:hAnsi="Times New Roman" w:cs="Times New Roman"/>
          <w:sz w:val="24"/>
          <w:szCs w:val="24"/>
        </w:rPr>
        <w:t>Lavoisier</w:t>
      </w:r>
      <w:r w:rsidRPr="00F579A1">
        <w:rPr>
          <w:rFonts w:ascii="Times New Roman" w:hAnsi="Times New Roman" w:cs="Times New Roman"/>
          <w:sz w:val="24"/>
          <w:szCs w:val="24"/>
        </w:rPr>
        <w:t>, 2008).</w:t>
      </w:r>
    </w:p>
    <w:p w:rsidR="00977E63" w:rsidRPr="00AC68A5" w:rsidRDefault="00977E63" w:rsidP="00AC68A5">
      <w:pPr>
        <w:pStyle w:val="Paragraphedeliste"/>
        <w:numPr>
          <w:ilvl w:val="0"/>
          <w:numId w:val="4"/>
        </w:numPr>
        <w:spacing w:after="120" w:line="360" w:lineRule="auto"/>
        <w:jc w:val="both"/>
        <w:rPr>
          <w:rFonts w:ascii="Times New Roman" w:hAnsi="Times New Roman" w:cs="Times New Roman"/>
          <w:color w:val="FF0000"/>
          <w:sz w:val="24"/>
          <w:szCs w:val="24"/>
        </w:rPr>
      </w:pPr>
      <w:r w:rsidRPr="00AC68A5">
        <w:rPr>
          <w:rFonts w:ascii="Times New Roman" w:hAnsi="Times New Roman" w:cs="Times New Roman"/>
          <w:sz w:val="24"/>
          <w:szCs w:val="24"/>
        </w:rPr>
        <w:t>Les protéines solubles (protéines de lactosérum) cor</w:t>
      </w:r>
      <w:r w:rsidR="00AC68A5" w:rsidRPr="00AC68A5">
        <w:rPr>
          <w:rFonts w:ascii="Times New Roman" w:hAnsi="Times New Roman" w:cs="Times New Roman"/>
          <w:sz w:val="24"/>
          <w:szCs w:val="24"/>
        </w:rPr>
        <w:t xml:space="preserve">respondent aux protéines qui ne </w:t>
      </w:r>
      <w:r w:rsidRPr="00AC68A5">
        <w:rPr>
          <w:rFonts w:ascii="Times New Roman" w:hAnsi="Times New Roman" w:cs="Times New Roman"/>
          <w:sz w:val="24"/>
          <w:szCs w:val="24"/>
        </w:rPr>
        <w:t xml:space="preserve">précipitent pas </w:t>
      </w:r>
      <w:r w:rsidR="00F579A1" w:rsidRPr="00AC68A5">
        <w:rPr>
          <w:rFonts w:ascii="Times New Roman" w:hAnsi="Times New Roman" w:cs="Times New Roman"/>
          <w:sz w:val="24"/>
          <w:szCs w:val="24"/>
        </w:rPr>
        <w:t xml:space="preserve">par </w:t>
      </w:r>
      <w:r w:rsidRPr="00AC68A5">
        <w:rPr>
          <w:rFonts w:ascii="Times New Roman" w:hAnsi="Times New Roman" w:cs="Times New Roman"/>
          <w:sz w:val="24"/>
          <w:szCs w:val="24"/>
        </w:rPr>
        <w:t>acidification. Elles sont constituées de plusieurs fractions dont les principales sont β-lactoglobuline et α lactalbumine (</w:t>
      </w:r>
      <w:r w:rsidR="00F579A1" w:rsidRPr="00AC68A5">
        <w:rPr>
          <w:rFonts w:ascii="Times New Roman" w:hAnsi="Times New Roman" w:cs="Times New Roman"/>
          <w:sz w:val="24"/>
          <w:szCs w:val="24"/>
        </w:rPr>
        <w:t>Thoulou</w:t>
      </w:r>
      <w:r w:rsidRPr="00AC68A5">
        <w:rPr>
          <w:rFonts w:ascii="Times New Roman" w:hAnsi="Times New Roman" w:cs="Times New Roman"/>
          <w:sz w:val="24"/>
          <w:szCs w:val="24"/>
        </w:rPr>
        <w:t>, 1993).</w:t>
      </w: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F579A1">
        <w:rPr>
          <w:rFonts w:ascii="Times New Roman" w:hAnsi="Times New Roman" w:cs="Times New Roman"/>
          <w:b/>
          <w:sz w:val="24"/>
          <w:szCs w:val="24"/>
        </w:rPr>
        <w:t>.4.</w:t>
      </w:r>
      <w:r w:rsidR="00977E63" w:rsidRPr="00501840">
        <w:rPr>
          <w:rFonts w:ascii="Times New Roman" w:hAnsi="Times New Roman" w:cs="Times New Roman"/>
          <w:b/>
          <w:sz w:val="24"/>
          <w:szCs w:val="24"/>
        </w:rPr>
        <w:t xml:space="preserve"> Glucides       </w:t>
      </w:r>
    </w:p>
    <w:p w:rsidR="00977E63" w:rsidRDefault="00F579A1"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501840">
        <w:rPr>
          <w:rFonts w:ascii="Times New Roman" w:hAnsi="Times New Roman" w:cs="Times New Roman"/>
          <w:sz w:val="24"/>
          <w:szCs w:val="24"/>
        </w:rPr>
        <w:t>Le lactose est le constituant majeur de la matière sèche du lait, sa teneur s’élève en moyenne à 50</w:t>
      </w:r>
      <w:r>
        <w:rPr>
          <w:rFonts w:ascii="Times New Roman" w:hAnsi="Times New Roman" w:cs="Times New Roman"/>
          <w:sz w:val="24"/>
          <w:szCs w:val="24"/>
        </w:rPr>
        <w:t xml:space="preserve"> g /l du</w:t>
      </w:r>
      <w:r w:rsidR="00977E63" w:rsidRPr="00501840">
        <w:rPr>
          <w:rFonts w:ascii="Times New Roman" w:hAnsi="Times New Roman" w:cs="Times New Roman"/>
          <w:sz w:val="24"/>
          <w:szCs w:val="24"/>
        </w:rPr>
        <w:t xml:space="preserve"> lait. D’autres sucres sont également présents mais seulement à l’état de traces. Le lactose est la principale source d’énergie de la plupart des groupes bactériens du lait, sa coagulation en acide lactique est une des voies de la coagulation de ce dernier (</w:t>
      </w:r>
      <w:r w:rsidRPr="00501840">
        <w:rPr>
          <w:rFonts w:ascii="Times New Roman" w:hAnsi="Times New Roman" w:cs="Times New Roman"/>
          <w:sz w:val="24"/>
          <w:szCs w:val="24"/>
        </w:rPr>
        <w:t>Ramet</w:t>
      </w:r>
      <w:r w:rsidR="00977E63" w:rsidRPr="00501840">
        <w:rPr>
          <w:rFonts w:ascii="Times New Roman" w:hAnsi="Times New Roman" w:cs="Times New Roman"/>
          <w:sz w:val="24"/>
          <w:szCs w:val="24"/>
        </w:rPr>
        <w:t>, 1985).</w:t>
      </w:r>
    </w:p>
    <w:p w:rsidR="001A104F"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1A104F">
        <w:rPr>
          <w:rFonts w:ascii="Times New Roman" w:hAnsi="Times New Roman" w:cs="Times New Roman"/>
          <w:b/>
          <w:sz w:val="24"/>
          <w:szCs w:val="24"/>
        </w:rPr>
        <w:t xml:space="preserve">.5. </w:t>
      </w:r>
      <w:r w:rsidR="00977E63" w:rsidRPr="00501840">
        <w:rPr>
          <w:rFonts w:ascii="Times New Roman" w:hAnsi="Times New Roman" w:cs="Times New Roman"/>
          <w:b/>
          <w:sz w:val="24"/>
          <w:szCs w:val="24"/>
        </w:rPr>
        <w:t xml:space="preserve">Matière minérale   </w:t>
      </w:r>
    </w:p>
    <w:p w:rsidR="001A104F" w:rsidRPr="001A104F" w:rsidRDefault="001A104F"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ab/>
      </w:r>
      <w:r w:rsidR="00977E63" w:rsidRPr="00501840">
        <w:rPr>
          <w:rFonts w:ascii="Times New Roman" w:hAnsi="Times New Roman" w:cs="Times New Roman"/>
          <w:sz w:val="24"/>
          <w:szCs w:val="24"/>
        </w:rPr>
        <w:t xml:space="preserve">La quantité des minéraux contenus dans le lait </w:t>
      </w:r>
      <w:r>
        <w:rPr>
          <w:rFonts w:ascii="Times New Roman" w:hAnsi="Times New Roman" w:cs="Times New Roman"/>
          <w:sz w:val="24"/>
          <w:szCs w:val="24"/>
        </w:rPr>
        <w:t>après incinération varie de 0,</w:t>
      </w:r>
      <w:r w:rsidR="00977E63" w:rsidRPr="00501840">
        <w:rPr>
          <w:rFonts w:ascii="Times New Roman" w:hAnsi="Times New Roman" w:cs="Times New Roman"/>
          <w:sz w:val="24"/>
          <w:szCs w:val="24"/>
        </w:rPr>
        <w:t>6</w:t>
      </w:r>
      <w:r>
        <w:rPr>
          <w:rFonts w:ascii="Times New Roman" w:hAnsi="Times New Roman" w:cs="Times New Roman"/>
          <w:sz w:val="24"/>
          <w:szCs w:val="24"/>
        </w:rPr>
        <w:t xml:space="preserve"> à 0,9</w:t>
      </w:r>
      <w:r w:rsidR="00977E63" w:rsidRPr="00501840">
        <w:rPr>
          <w:rFonts w:ascii="Times New Roman" w:hAnsi="Times New Roman" w:cs="Times New Roman"/>
          <w:sz w:val="24"/>
          <w:szCs w:val="24"/>
        </w:rPr>
        <w:t xml:space="preserve"> %. Ils prennent plusieurs formes ; ce sont le plus souvent d</w:t>
      </w:r>
      <w:r>
        <w:rPr>
          <w:rFonts w:ascii="Times New Roman" w:hAnsi="Times New Roman" w:cs="Times New Roman"/>
          <w:sz w:val="24"/>
          <w:szCs w:val="24"/>
        </w:rPr>
        <w:t>es sels, des bases, des acides.</w:t>
      </w:r>
    </w:p>
    <w:p w:rsidR="00977E63" w:rsidRPr="00501840" w:rsidRDefault="001A104F"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631208">
        <w:rPr>
          <w:rFonts w:ascii="Times New Roman" w:hAnsi="Times New Roman" w:cs="Times New Roman"/>
          <w:sz w:val="24"/>
          <w:szCs w:val="24"/>
        </w:rPr>
        <w:t>Le tableau 1</w:t>
      </w:r>
      <w:r w:rsidR="00255C04" w:rsidRPr="00631208">
        <w:rPr>
          <w:rFonts w:ascii="Times New Roman" w:hAnsi="Times New Roman" w:cs="Times New Roman"/>
          <w:sz w:val="24"/>
          <w:szCs w:val="24"/>
        </w:rPr>
        <w:t>.</w:t>
      </w:r>
      <w:r w:rsidR="00631208" w:rsidRPr="00631208">
        <w:rPr>
          <w:rFonts w:ascii="Times New Roman" w:hAnsi="Times New Roman" w:cs="Times New Roman"/>
          <w:sz w:val="24"/>
          <w:szCs w:val="24"/>
        </w:rPr>
        <w:t>7</w:t>
      </w:r>
      <w:r w:rsidR="00631208">
        <w:rPr>
          <w:rFonts w:ascii="Times New Roman" w:hAnsi="Times New Roman" w:cs="Times New Roman"/>
          <w:sz w:val="24"/>
          <w:szCs w:val="24"/>
        </w:rPr>
        <w:t>,</w:t>
      </w:r>
      <w:r w:rsidR="00977E63" w:rsidRPr="00501840">
        <w:rPr>
          <w:rFonts w:ascii="Times New Roman" w:hAnsi="Times New Roman" w:cs="Times New Roman"/>
          <w:sz w:val="24"/>
          <w:szCs w:val="24"/>
        </w:rPr>
        <w:t xml:space="preserve"> indique la composition du lait en minéraux.</w:t>
      </w:r>
    </w:p>
    <w:p w:rsidR="00977E63" w:rsidRPr="001A104F" w:rsidRDefault="00977E63" w:rsidP="008C3D00">
      <w:pPr>
        <w:spacing w:after="120" w:line="360" w:lineRule="auto"/>
        <w:jc w:val="center"/>
        <w:rPr>
          <w:rFonts w:ascii="Times New Roman" w:hAnsi="Times New Roman" w:cs="Times New Roman"/>
          <w:bCs/>
          <w:sz w:val="24"/>
          <w:szCs w:val="24"/>
        </w:rPr>
      </w:pPr>
      <w:r w:rsidRPr="00631208">
        <w:rPr>
          <w:rFonts w:ascii="Times New Roman" w:hAnsi="Times New Roman" w:cs="Times New Roman"/>
          <w:b/>
          <w:sz w:val="24"/>
          <w:szCs w:val="24"/>
        </w:rPr>
        <w:lastRenderedPageBreak/>
        <w:t>Tableau 1</w:t>
      </w:r>
      <w:r w:rsidR="00631208" w:rsidRPr="00631208">
        <w:rPr>
          <w:rFonts w:ascii="Times New Roman" w:hAnsi="Times New Roman" w:cs="Times New Roman"/>
          <w:b/>
          <w:sz w:val="24"/>
          <w:szCs w:val="24"/>
        </w:rPr>
        <w:t>.7</w:t>
      </w:r>
      <w:r w:rsidRPr="00631208">
        <w:rPr>
          <w:rFonts w:ascii="Times New Roman" w:hAnsi="Times New Roman" w:cs="Times New Roman"/>
          <w:b/>
          <w:sz w:val="24"/>
          <w:szCs w:val="24"/>
        </w:rPr>
        <w:t> :</w:t>
      </w:r>
      <w:r w:rsidRPr="00501840">
        <w:rPr>
          <w:rFonts w:ascii="Times New Roman" w:hAnsi="Times New Roman" w:cs="Times New Roman"/>
          <w:b/>
          <w:sz w:val="24"/>
          <w:szCs w:val="24"/>
        </w:rPr>
        <w:t xml:space="preserve"> </w:t>
      </w:r>
      <w:r w:rsidRPr="001A104F">
        <w:rPr>
          <w:rFonts w:ascii="Times New Roman" w:hAnsi="Times New Roman" w:cs="Times New Roman"/>
          <w:bCs/>
          <w:sz w:val="24"/>
          <w:szCs w:val="24"/>
        </w:rPr>
        <w:t xml:space="preserve">Composition de lait en minéraux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79"/>
        <w:gridCol w:w="1727"/>
        <w:gridCol w:w="2100"/>
        <w:gridCol w:w="1727"/>
      </w:tblGrid>
      <w:tr w:rsidR="00977E63" w:rsidRPr="00501840" w:rsidTr="00FA682F">
        <w:trPr>
          <w:trHeight w:val="132"/>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Minéraux</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Teneur (mg/kg)</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Minéraux</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Teneur (mg/kg)</w:t>
            </w:r>
          </w:p>
        </w:tc>
      </w:tr>
      <w:tr w:rsidR="00977E63" w:rsidRPr="00501840" w:rsidTr="00FA682F">
        <w:trPr>
          <w:trHeight w:val="222"/>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Sodium (Na)</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445</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Calcium (Ca)</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1180</w:t>
            </w:r>
          </w:p>
        </w:tc>
      </w:tr>
      <w:tr w:rsidR="00977E63" w:rsidRPr="00501840" w:rsidTr="00FA682F">
        <w:trPr>
          <w:trHeight w:val="231"/>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Magnésium (Mg)</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105</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Fer (Fe)</w:t>
            </w:r>
          </w:p>
        </w:tc>
        <w:tc>
          <w:tcPr>
            <w:tcW w:w="1727" w:type="dxa"/>
          </w:tcPr>
          <w:p w:rsidR="00977E63"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w:t>
            </w:r>
            <w:r w:rsidR="00977E63" w:rsidRPr="00501840">
              <w:rPr>
                <w:rFonts w:ascii="Times New Roman" w:hAnsi="Times New Roman" w:cs="Times New Roman"/>
                <w:sz w:val="24"/>
                <w:szCs w:val="24"/>
              </w:rPr>
              <w:t>50</w:t>
            </w:r>
          </w:p>
        </w:tc>
      </w:tr>
      <w:tr w:rsidR="00977E63" w:rsidRPr="00501840" w:rsidTr="00FA682F">
        <w:trPr>
          <w:trHeight w:val="198"/>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Phosphore (p)</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896</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Cuivre (Cu)</w:t>
            </w:r>
          </w:p>
        </w:tc>
        <w:tc>
          <w:tcPr>
            <w:tcW w:w="1727" w:type="dxa"/>
          </w:tcPr>
          <w:p w:rsidR="00977E63"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w:t>
            </w:r>
            <w:r w:rsidR="00977E63" w:rsidRPr="00501840">
              <w:rPr>
                <w:rFonts w:ascii="Times New Roman" w:hAnsi="Times New Roman" w:cs="Times New Roman"/>
                <w:sz w:val="24"/>
                <w:szCs w:val="24"/>
              </w:rPr>
              <w:t>10</w:t>
            </w:r>
          </w:p>
        </w:tc>
      </w:tr>
      <w:tr w:rsidR="00977E63" w:rsidRPr="00501840" w:rsidTr="00FA682F">
        <w:trPr>
          <w:trHeight w:val="259"/>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Chlore (Cl)</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958</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Zinc (Zn)</w:t>
            </w:r>
          </w:p>
        </w:tc>
        <w:tc>
          <w:tcPr>
            <w:tcW w:w="1727" w:type="dxa"/>
          </w:tcPr>
          <w:p w:rsidR="00977E63"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r w:rsidR="00977E63" w:rsidRPr="00501840">
              <w:rPr>
                <w:rFonts w:ascii="Times New Roman" w:hAnsi="Times New Roman" w:cs="Times New Roman"/>
                <w:sz w:val="24"/>
                <w:szCs w:val="24"/>
              </w:rPr>
              <w:t>80</w:t>
            </w:r>
          </w:p>
        </w:tc>
      </w:tr>
      <w:tr w:rsidR="00977E63" w:rsidRPr="00501840" w:rsidTr="00FA682F">
        <w:trPr>
          <w:trHeight w:val="300"/>
          <w:jc w:val="center"/>
        </w:trPr>
        <w:tc>
          <w:tcPr>
            <w:tcW w:w="2379"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Potassium (k)</w:t>
            </w:r>
          </w:p>
        </w:tc>
        <w:tc>
          <w:tcPr>
            <w:tcW w:w="1727"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1500</w:t>
            </w:r>
          </w:p>
        </w:tc>
        <w:tc>
          <w:tcPr>
            <w:tcW w:w="2100" w:type="dxa"/>
          </w:tcPr>
          <w:p w:rsidR="00977E63" w:rsidRPr="00501840" w:rsidRDefault="00977E63"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Iode (I)</w:t>
            </w:r>
          </w:p>
        </w:tc>
        <w:tc>
          <w:tcPr>
            <w:tcW w:w="1727" w:type="dxa"/>
          </w:tcPr>
          <w:p w:rsidR="00977E63"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w:t>
            </w:r>
            <w:r w:rsidR="00977E63" w:rsidRPr="00501840">
              <w:rPr>
                <w:rFonts w:ascii="Times New Roman" w:hAnsi="Times New Roman" w:cs="Times New Roman"/>
                <w:sz w:val="24"/>
                <w:szCs w:val="24"/>
              </w:rPr>
              <w:t>28</w:t>
            </w:r>
          </w:p>
        </w:tc>
      </w:tr>
    </w:tbl>
    <w:p w:rsidR="00257D36" w:rsidRDefault="008C3D00" w:rsidP="008C3D00">
      <w:pPr>
        <w:spacing w:after="120" w:line="360" w:lineRule="auto"/>
        <w:jc w:val="center"/>
        <w:rPr>
          <w:rFonts w:ascii="Times New Roman" w:hAnsi="Times New Roman" w:cs="Times New Roman"/>
          <w:b/>
          <w:sz w:val="24"/>
          <w:szCs w:val="24"/>
        </w:rPr>
      </w:pPr>
      <w:r>
        <w:rPr>
          <w:rFonts w:ascii="Times New Roman" w:hAnsi="Times New Roman" w:cs="Times New Roman"/>
          <w:bCs/>
          <w:sz w:val="24"/>
          <w:szCs w:val="24"/>
        </w:rPr>
        <w:t xml:space="preserve">                                                                                                  </w:t>
      </w:r>
      <w:r w:rsidR="00F85EA2">
        <w:rPr>
          <w:rFonts w:ascii="Times New Roman" w:hAnsi="Times New Roman" w:cs="Times New Roman"/>
          <w:bCs/>
          <w:sz w:val="24"/>
          <w:szCs w:val="24"/>
        </w:rPr>
        <w:t>(Vignola, 2002)</w:t>
      </w: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257D36">
        <w:rPr>
          <w:rFonts w:ascii="Times New Roman" w:hAnsi="Times New Roman" w:cs="Times New Roman"/>
          <w:b/>
          <w:sz w:val="24"/>
          <w:szCs w:val="24"/>
        </w:rPr>
        <w:t xml:space="preserve">.6. </w:t>
      </w:r>
      <w:r w:rsidR="00977E63" w:rsidRPr="00501840">
        <w:rPr>
          <w:rFonts w:ascii="Times New Roman" w:hAnsi="Times New Roman" w:cs="Times New Roman"/>
          <w:b/>
          <w:sz w:val="24"/>
          <w:szCs w:val="24"/>
        </w:rPr>
        <w:t>Vitamines et enzymes</w:t>
      </w: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257D36">
        <w:rPr>
          <w:rFonts w:ascii="Times New Roman" w:hAnsi="Times New Roman" w:cs="Times New Roman"/>
          <w:b/>
          <w:sz w:val="24"/>
          <w:szCs w:val="24"/>
        </w:rPr>
        <w:t>.6.1. V</w:t>
      </w:r>
      <w:r w:rsidR="00977E63" w:rsidRPr="00501840">
        <w:rPr>
          <w:rFonts w:ascii="Times New Roman" w:hAnsi="Times New Roman" w:cs="Times New Roman"/>
          <w:b/>
          <w:sz w:val="24"/>
          <w:szCs w:val="24"/>
        </w:rPr>
        <w:t>itamines</w:t>
      </w:r>
    </w:p>
    <w:p w:rsidR="00631208" w:rsidRPr="00501840" w:rsidRDefault="00257D36" w:rsidP="0021511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501840">
        <w:rPr>
          <w:rFonts w:ascii="Times New Roman" w:hAnsi="Times New Roman" w:cs="Times New Roman"/>
          <w:sz w:val="24"/>
          <w:szCs w:val="24"/>
        </w:rPr>
        <w:t xml:space="preserve">On répartit les vitamines en deux classes selon leur solubilité, d’une part les vitamines hydrosolubles (vitamine du groupe B et vitamine C) en quantité constantes, et d’autre part les vitamines liposolubles (A, D, E et K) (Jeantet et </w:t>
      </w:r>
      <w:r w:rsidR="00977E63" w:rsidRPr="00690D1A">
        <w:rPr>
          <w:rFonts w:ascii="Times New Roman" w:hAnsi="Times New Roman" w:cs="Times New Roman"/>
          <w:i/>
          <w:sz w:val="24"/>
          <w:szCs w:val="24"/>
        </w:rPr>
        <w:t>al</w:t>
      </w:r>
      <w:r w:rsidR="00977E63" w:rsidRPr="00501840">
        <w:rPr>
          <w:rFonts w:ascii="Times New Roman" w:hAnsi="Times New Roman" w:cs="Times New Roman"/>
          <w:sz w:val="24"/>
          <w:szCs w:val="24"/>
        </w:rPr>
        <w:t>., 2008).</w:t>
      </w:r>
      <w:r w:rsidR="00977E63" w:rsidRPr="00631208">
        <w:rPr>
          <w:rFonts w:ascii="Times New Roman" w:hAnsi="Times New Roman" w:cs="Times New Roman"/>
          <w:sz w:val="24"/>
          <w:szCs w:val="24"/>
        </w:rPr>
        <w:t xml:space="preserve"> Le tableau </w:t>
      </w:r>
      <w:r w:rsidRPr="00631208">
        <w:rPr>
          <w:rFonts w:ascii="Times New Roman" w:hAnsi="Times New Roman" w:cs="Times New Roman"/>
          <w:sz w:val="24"/>
          <w:szCs w:val="24"/>
        </w:rPr>
        <w:t>1.</w:t>
      </w:r>
      <w:r w:rsidR="00631208" w:rsidRPr="00631208">
        <w:rPr>
          <w:rFonts w:ascii="Times New Roman" w:hAnsi="Times New Roman" w:cs="Times New Roman"/>
          <w:sz w:val="24"/>
          <w:szCs w:val="24"/>
        </w:rPr>
        <w:t>8</w:t>
      </w:r>
      <w:r w:rsidR="00977E63" w:rsidRPr="00631208">
        <w:rPr>
          <w:rFonts w:ascii="Times New Roman" w:hAnsi="Times New Roman" w:cs="Times New Roman"/>
          <w:sz w:val="24"/>
          <w:szCs w:val="24"/>
        </w:rPr>
        <w:t xml:space="preserve"> </w:t>
      </w:r>
      <w:r w:rsidR="00977E63" w:rsidRPr="00501840">
        <w:rPr>
          <w:rFonts w:ascii="Times New Roman" w:hAnsi="Times New Roman" w:cs="Times New Roman"/>
          <w:sz w:val="24"/>
          <w:szCs w:val="24"/>
        </w:rPr>
        <w:t>présente les principales vitamines du lait et leur teneur moyenne.</w:t>
      </w:r>
    </w:p>
    <w:p w:rsidR="00977E63" w:rsidRPr="00257D36" w:rsidRDefault="00977E63" w:rsidP="00631208">
      <w:pPr>
        <w:spacing w:after="120" w:line="360" w:lineRule="auto"/>
        <w:jc w:val="center"/>
        <w:rPr>
          <w:rFonts w:ascii="Times New Roman" w:hAnsi="Times New Roman" w:cs="Times New Roman"/>
          <w:bCs/>
          <w:sz w:val="24"/>
          <w:szCs w:val="24"/>
        </w:rPr>
      </w:pPr>
      <w:r w:rsidRPr="00631208">
        <w:rPr>
          <w:rFonts w:ascii="Times New Roman" w:hAnsi="Times New Roman" w:cs="Times New Roman"/>
          <w:b/>
          <w:sz w:val="24"/>
          <w:szCs w:val="24"/>
        </w:rPr>
        <w:t>Tableau</w:t>
      </w:r>
      <w:r w:rsidR="00631208">
        <w:rPr>
          <w:rFonts w:ascii="Times New Roman" w:hAnsi="Times New Roman" w:cs="Times New Roman"/>
          <w:b/>
          <w:sz w:val="24"/>
          <w:szCs w:val="24"/>
        </w:rPr>
        <w:t xml:space="preserve"> 1.8</w:t>
      </w:r>
      <w:r w:rsidRPr="00631208">
        <w:rPr>
          <w:rFonts w:ascii="Times New Roman" w:hAnsi="Times New Roman" w:cs="Times New Roman"/>
          <w:b/>
          <w:sz w:val="24"/>
          <w:szCs w:val="24"/>
        </w:rPr>
        <w:t> :</w:t>
      </w:r>
      <w:r w:rsidRPr="008C3D00">
        <w:rPr>
          <w:rFonts w:ascii="Times New Roman" w:hAnsi="Times New Roman" w:cs="Times New Roman"/>
          <w:b/>
          <w:color w:val="FF0000"/>
          <w:sz w:val="24"/>
          <w:szCs w:val="24"/>
        </w:rPr>
        <w:t xml:space="preserve"> </w:t>
      </w:r>
      <w:r w:rsidRPr="00257D36">
        <w:rPr>
          <w:rFonts w:ascii="Times New Roman" w:hAnsi="Times New Roman" w:cs="Times New Roman"/>
          <w:bCs/>
          <w:sz w:val="24"/>
          <w:szCs w:val="24"/>
        </w:rPr>
        <w:t>Composition vitaminique moyenne du lait cru</w:t>
      </w:r>
    </w:p>
    <w:tbl>
      <w:tblPr>
        <w:tblW w:w="885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41"/>
        <w:gridCol w:w="4410"/>
      </w:tblGrid>
      <w:tr w:rsidR="00977E63" w:rsidRPr="00501840" w:rsidTr="00FA682F">
        <w:trPr>
          <w:trHeight w:val="299"/>
        </w:trPr>
        <w:tc>
          <w:tcPr>
            <w:tcW w:w="4441" w:type="dxa"/>
          </w:tcPr>
          <w:p w:rsidR="00977E63" w:rsidRPr="00501840" w:rsidRDefault="00977E63" w:rsidP="008C3D00">
            <w:pPr>
              <w:spacing w:after="120" w:line="360" w:lineRule="auto"/>
              <w:jc w:val="both"/>
              <w:rPr>
                <w:rFonts w:ascii="Times New Roman" w:hAnsi="Times New Roman" w:cs="Times New Roman"/>
                <w:b/>
                <w:sz w:val="24"/>
                <w:szCs w:val="24"/>
              </w:rPr>
            </w:pPr>
            <w:r w:rsidRPr="00501840">
              <w:rPr>
                <w:rFonts w:ascii="Times New Roman" w:hAnsi="Times New Roman" w:cs="Times New Roman"/>
                <w:b/>
                <w:sz w:val="24"/>
                <w:szCs w:val="24"/>
              </w:rPr>
              <w:t>Vitamines</w:t>
            </w:r>
          </w:p>
        </w:tc>
        <w:tc>
          <w:tcPr>
            <w:tcW w:w="4410" w:type="dxa"/>
          </w:tcPr>
          <w:p w:rsidR="00977E63" w:rsidRPr="00501840" w:rsidRDefault="00977E63" w:rsidP="008C3D00">
            <w:pPr>
              <w:spacing w:after="120" w:line="360" w:lineRule="auto"/>
              <w:jc w:val="both"/>
              <w:rPr>
                <w:rFonts w:ascii="Times New Roman" w:hAnsi="Times New Roman" w:cs="Times New Roman"/>
                <w:b/>
                <w:sz w:val="24"/>
                <w:szCs w:val="24"/>
              </w:rPr>
            </w:pPr>
            <w:r w:rsidRPr="00501840">
              <w:rPr>
                <w:rFonts w:ascii="Times New Roman" w:hAnsi="Times New Roman" w:cs="Times New Roman"/>
                <w:b/>
                <w:sz w:val="24"/>
                <w:szCs w:val="24"/>
              </w:rPr>
              <w:t>Teneur moyenne</w:t>
            </w:r>
          </w:p>
        </w:tc>
      </w:tr>
      <w:tr w:rsidR="00977E63" w:rsidRPr="00501840" w:rsidTr="00FA682F">
        <w:trPr>
          <w:trHeight w:val="720"/>
        </w:trPr>
        <w:tc>
          <w:tcPr>
            <w:tcW w:w="4441" w:type="dxa"/>
          </w:tcPr>
          <w:p w:rsidR="00977E63" w:rsidRPr="00501840" w:rsidRDefault="00977E63" w:rsidP="008C3D00">
            <w:pPr>
              <w:spacing w:after="0" w:line="240" w:lineRule="auto"/>
              <w:jc w:val="both"/>
              <w:rPr>
                <w:rFonts w:ascii="Times New Roman" w:hAnsi="Times New Roman" w:cs="Times New Roman"/>
                <w:b/>
                <w:sz w:val="24"/>
                <w:szCs w:val="24"/>
              </w:rPr>
            </w:pPr>
            <w:r w:rsidRPr="00501840">
              <w:rPr>
                <w:rFonts w:ascii="Times New Roman" w:hAnsi="Times New Roman" w:cs="Times New Roman"/>
                <w:b/>
                <w:sz w:val="24"/>
                <w:szCs w:val="24"/>
              </w:rPr>
              <w:t>Vitamineshydrosolubles :</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A (+carotènes)</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D</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E</w:t>
            </w:r>
          </w:p>
          <w:p w:rsidR="00977E63" w:rsidRPr="00501840" w:rsidRDefault="00977E63" w:rsidP="008C3D00">
            <w:pPr>
              <w:spacing w:after="0" w:line="240" w:lineRule="auto"/>
              <w:jc w:val="both"/>
              <w:rPr>
                <w:rFonts w:ascii="Times New Roman" w:hAnsi="Times New Roman" w:cs="Times New Roman"/>
                <w:b/>
                <w:sz w:val="24"/>
                <w:szCs w:val="24"/>
              </w:rPr>
            </w:pPr>
            <w:r w:rsidRPr="00501840">
              <w:rPr>
                <w:rFonts w:ascii="Times New Roman" w:hAnsi="Times New Roman" w:cs="Times New Roman"/>
                <w:sz w:val="24"/>
                <w:szCs w:val="24"/>
              </w:rPr>
              <w:t>Vitamine K</w:t>
            </w:r>
          </w:p>
        </w:tc>
        <w:tc>
          <w:tcPr>
            <w:tcW w:w="4410" w:type="dxa"/>
          </w:tcPr>
          <w:p w:rsidR="00977E63" w:rsidRPr="00D70C8A" w:rsidRDefault="00977E63" w:rsidP="008C3D00">
            <w:pPr>
              <w:spacing w:after="0" w:line="240" w:lineRule="auto"/>
              <w:jc w:val="both"/>
              <w:rPr>
                <w:rFonts w:ascii="Times New Roman" w:hAnsi="Times New Roman" w:cs="Times New Roman"/>
                <w:sz w:val="24"/>
                <w:szCs w:val="24"/>
                <w:lang w:val="en-US"/>
              </w:rPr>
            </w:pP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40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2.4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100 µg/100 ml</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5 µg/100 ml</w:t>
            </w:r>
          </w:p>
        </w:tc>
      </w:tr>
      <w:tr w:rsidR="00977E63" w:rsidRPr="00D70C8A" w:rsidTr="00257D36">
        <w:trPr>
          <w:trHeight w:val="3181"/>
        </w:trPr>
        <w:tc>
          <w:tcPr>
            <w:tcW w:w="4441" w:type="dxa"/>
          </w:tcPr>
          <w:p w:rsidR="00977E63" w:rsidRPr="00501840" w:rsidRDefault="00977E63" w:rsidP="008C3D00">
            <w:pPr>
              <w:spacing w:after="0" w:line="240" w:lineRule="auto"/>
              <w:jc w:val="both"/>
              <w:rPr>
                <w:rFonts w:ascii="Times New Roman" w:hAnsi="Times New Roman" w:cs="Times New Roman"/>
                <w:b/>
                <w:sz w:val="24"/>
                <w:szCs w:val="24"/>
              </w:rPr>
            </w:pPr>
            <w:r w:rsidRPr="00501840">
              <w:rPr>
                <w:rFonts w:ascii="Times New Roman" w:hAnsi="Times New Roman" w:cs="Times New Roman"/>
                <w:b/>
                <w:sz w:val="24"/>
                <w:szCs w:val="24"/>
              </w:rPr>
              <w:t>Vitamine liposolubles :</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C (acide ascorbique)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B1 (thiamine)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B2 (riboflavine)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B6 (pyridoxine)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Vitamine B12 (cyanocobalamine)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Niacine et niacinamide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Acide pantothénique</w:t>
            </w:r>
          </w:p>
          <w:p w:rsidR="00977E63" w:rsidRPr="00501840" w:rsidRDefault="00977E63" w:rsidP="008C3D00">
            <w:pPr>
              <w:spacing w:after="0" w:line="240" w:lineRule="auto"/>
              <w:jc w:val="both"/>
              <w:rPr>
                <w:rFonts w:ascii="Times New Roman" w:hAnsi="Times New Roman" w:cs="Times New Roman"/>
                <w:sz w:val="24"/>
                <w:szCs w:val="24"/>
              </w:rPr>
            </w:pPr>
            <w:r w:rsidRPr="00501840">
              <w:rPr>
                <w:rFonts w:ascii="Times New Roman" w:hAnsi="Times New Roman" w:cs="Times New Roman"/>
                <w:sz w:val="24"/>
                <w:szCs w:val="24"/>
              </w:rPr>
              <w:t>Acide folique</w:t>
            </w:r>
          </w:p>
          <w:p w:rsidR="00977E63" w:rsidRPr="00501840" w:rsidRDefault="00977E63" w:rsidP="008C3D00">
            <w:pPr>
              <w:spacing w:after="0" w:line="240" w:lineRule="auto"/>
              <w:jc w:val="both"/>
              <w:rPr>
                <w:rFonts w:ascii="Times New Roman" w:hAnsi="Times New Roman" w:cs="Times New Roman"/>
                <w:b/>
                <w:sz w:val="24"/>
                <w:szCs w:val="24"/>
              </w:rPr>
            </w:pPr>
            <w:r w:rsidRPr="00501840">
              <w:rPr>
                <w:rFonts w:ascii="Times New Roman" w:hAnsi="Times New Roman" w:cs="Times New Roman"/>
                <w:sz w:val="24"/>
                <w:szCs w:val="24"/>
              </w:rPr>
              <w:t>Vitamine H (biotine)</w:t>
            </w:r>
          </w:p>
        </w:tc>
        <w:tc>
          <w:tcPr>
            <w:tcW w:w="4410" w:type="dxa"/>
          </w:tcPr>
          <w:p w:rsidR="00977E63" w:rsidRPr="00501840" w:rsidRDefault="00977E63" w:rsidP="008C3D00">
            <w:pPr>
              <w:spacing w:after="0" w:line="240" w:lineRule="auto"/>
              <w:jc w:val="both"/>
              <w:rPr>
                <w:rFonts w:ascii="Times New Roman" w:hAnsi="Times New Roman" w:cs="Times New Roman"/>
                <w:sz w:val="24"/>
                <w:szCs w:val="24"/>
              </w:rPr>
            </w:pP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2 mg/100ml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45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175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50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0.45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90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350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5.5 µg/100 ml</w:t>
            </w:r>
          </w:p>
          <w:p w:rsidR="00977E63" w:rsidRPr="00501840" w:rsidRDefault="00977E63" w:rsidP="008C3D00">
            <w:pPr>
              <w:spacing w:after="0" w:line="240" w:lineRule="auto"/>
              <w:jc w:val="both"/>
              <w:rPr>
                <w:rFonts w:ascii="Times New Roman" w:hAnsi="Times New Roman" w:cs="Times New Roman"/>
                <w:sz w:val="24"/>
                <w:szCs w:val="24"/>
                <w:lang w:val="en-US"/>
              </w:rPr>
            </w:pPr>
            <w:r w:rsidRPr="00501840">
              <w:rPr>
                <w:rFonts w:ascii="Times New Roman" w:hAnsi="Times New Roman" w:cs="Times New Roman"/>
                <w:sz w:val="24"/>
                <w:szCs w:val="24"/>
                <w:lang w:val="en-US"/>
              </w:rPr>
              <w:t>3.5 µg/100 ml</w:t>
            </w:r>
          </w:p>
        </w:tc>
      </w:tr>
    </w:tbl>
    <w:p w:rsidR="00257D36" w:rsidRPr="00D70C8A" w:rsidRDefault="00F85EA2" w:rsidP="008C3D00">
      <w:pPr>
        <w:spacing w:after="120" w:line="360" w:lineRule="auto"/>
        <w:jc w:val="right"/>
        <w:rPr>
          <w:rFonts w:ascii="Times New Roman" w:hAnsi="Times New Roman" w:cs="Times New Roman"/>
          <w:sz w:val="24"/>
          <w:szCs w:val="24"/>
        </w:rPr>
      </w:pPr>
      <w:r w:rsidRPr="00257D36">
        <w:rPr>
          <w:rFonts w:ascii="Times New Roman" w:hAnsi="Times New Roman" w:cs="Times New Roman"/>
          <w:bCs/>
          <w:sz w:val="24"/>
          <w:szCs w:val="24"/>
        </w:rPr>
        <w:t xml:space="preserve">(Amiot et </w:t>
      </w:r>
      <w:r w:rsidRPr="00690D1A">
        <w:rPr>
          <w:rFonts w:ascii="Times New Roman" w:hAnsi="Times New Roman" w:cs="Times New Roman"/>
          <w:bCs/>
          <w:i/>
          <w:iCs/>
          <w:sz w:val="24"/>
          <w:szCs w:val="24"/>
        </w:rPr>
        <w:t>al</w:t>
      </w:r>
      <w:r w:rsidRPr="00257D36">
        <w:rPr>
          <w:rFonts w:ascii="Times New Roman" w:hAnsi="Times New Roman" w:cs="Times New Roman"/>
          <w:bCs/>
          <w:sz w:val="24"/>
          <w:szCs w:val="24"/>
        </w:rPr>
        <w:t>., 2002)</w:t>
      </w:r>
    </w:p>
    <w:p w:rsidR="00977E63" w:rsidRPr="00501840" w:rsidRDefault="00257D36" w:rsidP="008C3D00">
      <w:pPr>
        <w:spacing w:after="120" w:line="360" w:lineRule="auto"/>
        <w:jc w:val="both"/>
        <w:rPr>
          <w:rFonts w:ascii="Times New Roman" w:hAnsi="Times New Roman" w:cs="Times New Roman"/>
          <w:sz w:val="24"/>
          <w:szCs w:val="24"/>
        </w:rPr>
      </w:pPr>
      <w:r w:rsidRPr="00D70C8A">
        <w:rPr>
          <w:rFonts w:ascii="Times New Roman" w:hAnsi="Times New Roman" w:cs="Times New Roman"/>
          <w:sz w:val="24"/>
          <w:szCs w:val="24"/>
        </w:rPr>
        <w:lastRenderedPageBreak/>
        <w:tab/>
      </w:r>
      <w:r w:rsidR="00977E63" w:rsidRPr="00501840">
        <w:rPr>
          <w:rFonts w:ascii="Times New Roman" w:hAnsi="Times New Roman" w:cs="Times New Roman"/>
          <w:sz w:val="24"/>
          <w:szCs w:val="24"/>
        </w:rPr>
        <w:t>D’une manière générale, le lait ne permet pas de satisfaire tous les besoins vitaminiques (</w:t>
      </w:r>
      <w:r w:rsidRPr="00501840">
        <w:rPr>
          <w:rFonts w:ascii="Times New Roman" w:hAnsi="Times New Roman" w:cs="Times New Roman"/>
          <w:sz w:val="24"/>
          <w:szCs w:val="24"/>
        </w:rPr>
        <w:t xml:space="preserve">Lavoisier, </w:t>
      </w:r>
      <w:r w:rsidR="00977E63" w:rsidRPr="00501840">
        <w:rPr>
          <w:rFonts w:ascii="Times New Roman" w:hAnsi="Times New Roman" w:cs="Times New Roman"/>
          <w:sz w:val="24"/>
          <w:szCs w:val="24"/>
        </w:rPr>
        <w:t>2008).</w:t>
      </w:r>
    </w:p>
    <w:p w:rsidR="00977E63"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1.4</w:t>
      </w:r>
      <w:r w:rsidR="00257D36">
        <w:rPr>
          <w:rFonts w:ascii="Times New Roman" w:hAnsi="Times New Roman" w:cs="Times New Roman"/>
          <w:b/>
          <w:sz w:val="24"/>
          <w:szCs w:val="24"/>
        </w:rPr>
        <w:t>.6.2.</w:t>
      </w:r>
      <w:r w:rsidR="00977E63" w:rsidRPr="00501840">
        <w:rPr>
          <w:rFonts w:ascii="Times New Roman" w:hAnsi="Times New Roman" w:cs="Times New Roman"/>
          <w:b/>
          <w:sz w:val="24"/>
          <w:szCs w:val="24"/>
        </w:rPr>
        <w:t xml:space="preserve"> Enzymes</w:t>
      </w:r>
    </w:p>
    <w:p w:rsidR="00977E63" w:rsidRPr="00501840" w:rsidRDefault="00977E63" w:rsidP="008C3D00">
      <w:pPr>
        <w:spacing w:after="120" w:line="360" w:lineRule="auto"/>
        <w:ind w:firstLine="708"/>
        <w:jc w:val="both"/>
        <w:rPr>
          <w:rFonts w:ascii="Times New Roman" w:hAnsi="Times New Roman" w:cs="Times New Roman"/>
          <w:sz w:val="24"/>
          <w:szCs w:val="24"/>
        </w:rPr>
      </w:pPr>
      <w:r w:rsidRPr="00501840">
        <w:rPr>
          <w:rFonts w:ascii="Times New Roman" w:hAnsi="Times New Roman" w:cs="Times New Roman"/>
          <w:sz w:val="24"/>
          <w:szCs w:val="24"/>
        </w:rPr>
        <w:t>Pougheon (2001) définit les enzymes comme des substances organiques de nature protidique, produit par des cellules ou des organismes vivant</w:t>
      </w:r>
      <w:r w:rsidR="00257D36">
        <w:rPr>
          <w:rFonts w:ascii="Times New Roman" w:hAnsi="Times New Roman" w:cs="Times New Roman"/>
          <w:sz w:val="24"/>
          <w:szCs w:val="24"/>
        </w:rPr>
        <w:t>s</w:t>
      </w:r>
      <w:r w:rsidRPr="00501840">
        <w:rPr>
          <w:rFonts w:ascii="Times New Roman" w:hAnsi="Times New Roman" w:cs="Times New Roman"/>
          <w:sz w:val="24"/>
          <w:szCs w:val="24"/>
        </w:rPr>
        <w:t xml:space="preserve">, agissant comme catalyseurs dans les réactions biochimiques. Environs 60 enzymes principales ont été répertoriées dans le lait dont 20 sont des constituants natifs. </w:t>
      </w:r>
    </w:p>
    <w:p w:rsidR="00977E63"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977E63" w:rsidRPr="00501840">
        <w:rPr>
          <w:rFonts w:ascii="Times New Roman" w:hAnsi="Times New Roman" w:cs="Times New Roman"/>
          <w:sz w:val="24"/>
          <w:szCs w:val="24"/>
        </w:rPr>
        <w:t>Une grande partie des enzymes du lait se trouve dans la membrane des globules gras mais il existe de nombreuses cellules (bactéries) qui élaborent des enzymes (</w:t>
      </w:r>
      <w:r w:rsidRPr="00501840">
        <w:rPr>
          <w:rFonts w:ascii="Times New Roman" w:hAnsi="Times New Roman" w:cs="Times New Roman"/>
          <w:sz w:val="24"/>
          <w:szCs w:val="24"/>
        </w:rPr>
        <w:t>Debry</w:t>
      </w:r>
      <w:r w:rsidR="00977E63" w:rsidRPr="00501840">
        <w:rPr>
          <w:rFonts w:ascii="Times New Roman" w:hAnsi="Times New Roman" w:cs="Times New Roman"/>
          <w:sz w:val="24"/>
          <w:szCs w:val="24"/>
        </w:rPr>
        <w:t>, 2001).</w:t>
      </w:r>
      <w:r w:rsidR="008C3D00">
        <w:rPr>
          <w:rFonts w:ascii="Times New Roman" w:hAnsi="Times New Roman" w:cs="Times New Roman"/>
          <w:sz w:val="24"/>
          <w:szCs w:val="24"/>
        </w:rPr>
        <w:t xml:space="preserve"> </w:t>
      </w:r>
      <w:r w:rsidR="00977E63" w:rsidRPr="00501840">
        <w:rPr>
          <w:rFonts w:ascii="Times New Roman" w:hAnsi="Times New Roman" w:cs="Times New Roman"/>
          <w:sz w:val="24"/>
          <w:szCs w:val="24"/>
        </w:rPr>
        <w:t>Ces enzymes peuvent jouer un rôle très important en fonction de leurs propriétés :</w:t>
      </w:r>
    </w:p>
    <w:p w:rsidR="00257D36" w:rsidRDefault="00977E63" w:rsidP="008C3D00">
      <w:pPr>
        <w:pStyle w:val="Paragraphedeliste"/>
        <w:numPr>
          <w:ilvl w:val="0"/>
          <w:numId w:val="5"/>
        </w:numPr>
        <w:spacing w:after="120" w:line="360" w:lineRule="auto"/>
        <w:jc w:val="both"/>
        <w:rPr>
          <w:rFonts w:ascii="Times New Roman" w:hAnsi="Times New Roman" w:cs="Times New Roman"/>
          <w:sz w:val="24"/>
          <w:szCs w:val="24"/>
        </w:rPr>
      </w:pPr>
      <w:r w:rsidRPr="00257D36">
        <w:rPr>
          <w:rFonts w:ascii="Times New Roman" w:hAnsi="Times New Roman" w:cs="Times New Roman"/>
          <w:sz w:val="24"/>
          <w:szCs w:val="24"/>
        </w:rPr>
        <w:t>lyse des constituants originels du lait ayant des conséquences sur le plan technologique et sur les qualités organoleptiques du lait (lipase, protéase)</w:t>
      </w:r>
      <w:r w:rsidR="00257D36">
        <w:rPr>
          <w:rFonts w:ascii="Times New Roman" w:hAnsi="Times New Roman" w:cs="Times New Roman"/>
          <w:sz w:val="24"/>
          <w:szCs w:val="24"/>
        </w:rPr>
        <w:t>.</w:t>
      </w:r>
    </w:p>
    <w:p w:rsidR="00257D36" w:rsidRDefault="00977E63" w:rsidP="008C3D00">
      <w:pPr>
        <w:pStyle w:val="Paragraphedeliste"/>
        <w:numPr>
          <w:ilvl w:val="0"/>
          <w:numId w:val="5"/>
        </w:numPr>
        <w:spacing w:after="120" w:line="360" w:lineRule="auto"/>
        <w:jc w:val="both"/>
        <w:rPr>
          <w:rFonts w:ascii="Times New Roman" w:hAnsi="Times New Roman" w:cs="Times New Roman"/>
          <w:sz w:val="24"/>
          <w:szCs w:val="24"/>
        </w:rPr>
      </w:pPr>
      <w:r w:rsidRPr="00257D36">
        <w:rPr>
          <w:rFonts w:ascii="Times New Roman" w:hAnsi="Times New Roman" w:cs="Times New Roman"/>
          <w:sz w:val="24"/>
          <w:szCs w:val="24"/>
        </w:rPr>
        <w:t>Rôle antibactérien : elles apportent une protection au lait (lactoperoxydase et lysozyme)</w:t>
      </w:r>
      <w:r w:rsidR="00257D36" w:rsidRPr="00257D36">
        <w:rPr>
          <w:rFonts w:ascii="Times New Roman" w:hAnsi="Times New Roman" w:cs="Times New Roman"/>
          <w:sz w:val="24"/>
          <w:szCs w:val="24"/>
        </w:rPr>
        <w:t>.</w:t>
      </w:r>
    </w:p>
    <w:p w:rsidR="00501840" w:rsidRPr="00257D36" w:rsidRDefault="00977E63" w:rsidP="008C3D00">
      <w:pPr>
        <w:pStyle w:val="Paragraphedeliste"/>
        <w:numPr>
          <w:ilvl w:val="0"/>
          <w:numId w:val="5"/>
        </w:numPr>
        <w:spacing w:after="120" w:line="360" w:lineRule="auto"/>
        <w:jc w:val="both"/>
        <w:rPr>
          <w:rFonts w:ascii="Times New Roman" w:hAnsi="Times New Roman" w:cs="Times New Roman"/>
          <w:b/>
          <w:color w:val="FF0000"/>
          <w:sz w:val="24"/>
          <w:szCs w:val="24"/>
        </w:rPr>
      </w:pPr>
      <w:r w:rsidRPr="00257D36">
        <w:rPr>
          <w:rFonts w:ascii="Times New Roman" w:hAnsi="Times New Roman" w:cs="Times New Roman"/>
          <w:sz w:val="24"/>
          <w:szCs w:val="24"/>
        </w:rPr>
        <w:t>Indicateur de qualité hygiénique (certaines enzymes sont produites par des bactéries et des leucocytes), de traitement thermique (phosphatase alcaline, peroxydase, acétylestérase sont des enzymes thermosensibles) et d’espèces (test de la xanthine-oxydase pour détecter la présence du lait de vache dans le lait de chèvre) (</w:t>
      </w:r>
      <w:r w:rsidR="00257D36" w:rsidRPr="00257D36">
        <w:rPr>
          <w:rFonts w:ascii="Times New Roman" w:hAnsi="Times New Roman" w:cs="Times New Roman"/>
          <w:sz w:val="24"/>
          <w:szCs w:val="24"/>
        </w:rPr>
        <w:t>Debry,</w:t>
      </w:r>
      <w:r w:rsidRPr="00257D36">
        <w:rPr>
          <w:rFonts w:ascii="Times New Roman" w:hAnsi="Times New Roman" w:cs="Times New Roman"/>
          <w:sz w:val="24"/>
          <w:szCs w:val="24"/>
        </w:rPr>
        <w:t xml:space="preserve"> 2001)</w:t>
      </w:r>
      <w:r w:rsidR="00257D36" w:rsidRPr="00257D36">
        <w:rPr>
          <w:rFonts w:ascii="Times New Roman" w:hAnsi="Times New Roman" w:cs="Times New Roman"/>
          <w:sz w:val="24"/>
          <w:szCs w:val="24"/>
        </w:rPr>
        <w:t>.</w:t>
      </w:r>
    </w:p>
    <w:p w:rsidR="00257D36"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1.5</w:t>
      </w:r>
      <w:r w:rsidR="00257D36">
        <w:rPr>
          <w:rFonts w:ascii="Times New Roman" w:hAnsi="Times New Roman" w:cs="Times New Roman"/>
          <w:b/>
          <w:sz w:val="24"/>
          <w:szCs w:val="24"/>
        </w:rPr>
        <w:t>.</w:t>
      </w:r>
      <w:r w:rsidR="00255C04">
        <w:rPr>
          <w:rFonts w:ascii="Times New Roman" w:hAnsi="Times New Roman" w:cs="Times New Roman"/>
          <w:b/>
          <w:sz w:val="24"/>
          <w:szCs w:val="24"/>
        </w:rPr>
        <w:t xml:space="preserve"> </w:t>
      </w:r>
      <w:r w:rsidR="00257D36" w:rsidRPr="00501840">
        <w:rPr>
          <w:rFonts w:ascii="Times New Roman" w:hAnsi="Times New Roman" w:cs="Times New Roman"/>
          <w:b/>
          <w:sz w:val="24"/>
          <w:szCs w:val="24"/>
        </w:rPr>
        <w:t xml:space="preserve">Caractéristiques </w:t>
      </w:r>
      <w:r w:rsidR="00257D36">
        <w:rPr>
          <w:rFonts w:ascii="Times New Roman" w:hAnsi="Times New Roman" w:cs="Times New Roman"/>
          <w:b/>
          <w:sz w:val="24"/>
          <w:szCs w:val="24"/>
        </w:rPr>
        <w:t>du lait</w:t>
      </w:r>
    </w:p>
    <w:p w:rsidR="00501840"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1.5</w:t>
      </w:r>
      <w:r w:rsidR="00257D36">
        <w:rPr>
          <w:rFonts w:ascii="Times New Roman" w:hAnsi="Times New Roman" w:cs="Times New Roman"/>
          <w:b/>
          <w:sz w:val="24"/>
          <w:szCs w:val="24"/>
        </w:rPr>
        <w:t xml:space="preserve">.1. </w:t>
      </w:r>
      <w:r w:rsidR="00501840" w:rsidRPr="00501840">
        <w:rPr>
          <w:rFonts w:ascii="Times New Roman" w:hAnsi="Times New Roman" w:cs="Times New Roman"/>
          <w:b/>
          <w:sz w:val="24"/>
          <w:szCs w:val="24"/>
        </w:rPr>
        <w:t xml:space="preserve">Caractéristiques organoleptiques      </w:t>
      </w:r>
    </w:p>
    <w:p w:rsidR="00501840" w:rsidRP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Le lait est un liquide blanc opaque, deux fois plus visqueux que l’eau, de saveur légèrement sucrée et d’odeur peu accentuée (</w:t>
      </w:r>
      <w:r w:rsidRPr="00501840">
        <w:rPr>
          <w:rFonts w:ascii="Times New Roman" w:hAnsi="Times New Roman" w:cs="Times New Roman"/>
          <w:sz w:val="24"/>
          <w:szCs w:val="24"/>
        </w:rPr>
        <w:t>Cudec</w:t>
      </w:r>
      <w:r w:rsidR="00501840" w:rsidRPr="00501840">
        <w:rPr>
          <w:rFonts w:ascii="Times New Roman" w:hAnsi="Times New Roman" w:cs="Times New Roman"/>
          <w:sz w:val="24"/>
          <w:szCs w:val="24"/>
        </w:rPr>
        <w:t>, 2001)</w:t>
      </w:r>
      <w:r w:rsidR="00F85EA2">
        <w:rPr>
          <w:rFonts w:ascii="Times New Roman" w:hAnsi="Times New Roman" w:cs="Times New Roman"/>
          <w:sz w:val="24"/>
          <w:szCs w:val="24"/>
        </w:rPr>
        <w:t>.</w:t>
      </w:r>
    </w:p>
    <w:p w:rsidR="00501840" w:rsidRDefault="00257D36"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La couleur blanche est due selon </w:t>
      </w:r>
      <w:r w:rsidRPr="00501840">
        <w:rPr>
          <w:rFonts w:ascii="Times New Roman" w:hAnsi="Times New Roman" w:cs="Times New Roman"/>
          <w:sz w:val="24"/>
          <w:szCs w:val="24"/>
        </w:rPr>
        <w:t>Henzen</w:t>
      </w:r>
      <w:r w:rsidR="00501840" w:rsidRPr="00501840">
        <w:rPr>
          <w:rFonts w:ascii="Times New Roman" w:hAnsi="Times New Roman" w:cs="Times New Roman"/>
          <w:sz w:val="24"/>
          <w:szCs w:val="24"/>
        </w:rPr>
        <w:t xml:space="preserve"> (2009) à la caséine alors que </w:t>
      </w:r>
      <w:r w:rsidR="00D06364" w:rsidRPr="00501840">
        <w:rPr>
          <w:rFonts w:ascii="Times New Roman" w:hAnsi="Times New Roman" w:cs="Times New Roman"/>
          <w:sz w:val="24"/>
          <w:szCs w:val="24"/>
        </w:rPr>
        <w:t>Veisseyre</w:t>
      </w:r>
      <w:r w:rsidR="00501840" w:rsidRPr="00501840">
        <w:rPr>
          <w:rFonts w:ascii="Times New Roman" w:hAnsi="Times New Roman" w:cs="Times New Roman"/>
          <w:sz w:val="24"/>
          <w:szCs w:val="24"/>
        </w:rPr>
        <w:t xml:space="preserve"> (1979) signale que cette couleur est due en grande partie à la matière grasse, aux pigments, carotènes, à la caséine et à la vitamine B2 pour la phase hydrique. Le lait, du fait de sa matière grasse, fixe les odeurs animales qui sont liées à l’ambiance de la traite, à l’alimentation et à la conservation. L’acidification du lait par l’acide lactique lui donne une odeur aigrette. La saveur évolue en fonction de la température de dégustation et de l’alimentation de l’animal.</w:t>
      </w:r>
    </w:p>
    <w:p w:rsidR="001911D3" w:rsidRDefault="001911D3" w:rsidP="008C3D00">
      <w:pPr>
        <w:spacing w:after="120" w:line="360" w:lineRule="auto"/>
        <w:jc w:val="both"/>
        <w:rPr>
          <w:rFonts w:ascii="Times New Roman" w:hAnsi="Times New Roman" w:cs="Times New Roman"/>
          <w:sz w:val="24"/>
          <w:szCs w:val="24"/>
        </w:rPr>
      </w:pPr>
    </w:p>
    <w:p w:rsidR="001911D3" w:rsidRDefault="001911D3" w:rsidP="008C3D00">
      <w:pPr>
        <w:spacing w:after="120" w:line="360" w:lineRule="auto"/>
        <w:jc w:val="both"/>
        <w:rPr>
          <w:rFonts w:ascii="Times New Roman" w:hAnsi="Times New Roman" w:cs="Times New Roman"/>
          <w:sz w:val="24"/>
          <w:szCs w:val="24"/>
        </w:rPr>
      </w:pPr>
    </w:p>
    <w:p w:rsidR="00E30057" w:rsidRPr="00E30057" w:rsidRDefault="00FA5550" w:rsidP="00E30057">
      <w:pPr>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1.5</w:t>
      </w:r>
      <w:r w:rsidR="00C2180B">
        <w:rPr>
          <w:rFonts w:ascii="Times New Roman" w:hAnsi="Times New Roman" w:cs="Times New Roman"/>
          <w:b/>
          <w:bCs/>
          <w:sz w:val="24"/>
          <w:szCs w:val="24"/>
        </w:rPr>
        <w:t>.2. Caractéristiques</w:t>
      </w:r>
      <w:r w:rsidR="00C2180B" w:rsidRPr="009C226F">
        <w:rPr>
          <w:rFonts w:ascii="Times New Roman" w:hAnsi="Times New Roman" w:cs="Times New Roman"/>
          <w:b/>
          <w:bCs/>
          <w:sz w:val="24"/>
          <w:szCs w:val="24"/>
        </w:rPr>
        <w:t xml:space="preserve"> physico-chimiques </w:t>
      </w:r>
    </w:p>
    <w:p w:rsidR="00C2180B" w:rsidRPr="00C2180B" w:rsidRDefault="00C2180B" w:rsidP="008C3D00">
      <w:pPr>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sz w:val="24"/>
          <w:szCs w:val="24"/>
        </w:rPr>
        <w:tab/>
      </w:r>
      <w:r w:rsidRPr="009C226F">
        <w:rPr>
          <w:rFonts w:ascii="Times New Roman" w:hAnsi="Times New Roman" w:cs="Times New Roman"/>
          <w:sz w:val="24"/>
          <w:szCs w:val="24"/>
        </w:rPr>
        <w:t>Les principales propriétés physico-chimiques utilisées d</w:t>
      </w:r>
      <w:r>
        <w:rPr>
          <w:rFonts w:ascii="Times New Roman" w:hAnsi="Times New Roman" w:cs="Times New Roman"/>
          <w:sz w:val="24"/>
          <w:szCs w:val="24"/>
        </w:rPr>
        <w:t>ans l’industrie laitière sont</w:t>
      </w:r>
      <w:r w:rsidRPr="009C226F">
        <w:rPr>
          <w:rFonts w:ascii="Times New Roman" w:hAnsi="Times New Roman" w:cs="Times New Roman"/>
          <w:sz w:val="24"/>
          <w:szCs w:val="24"/>
        </w:rPr>
        <w:t xml:space="preserve"> la densité, le point de congélation, le point d’ébullition et l’acidité</w:t>
      </w:r>
      <w:r w:rsidR="008C3D00">
        <w:rPr>
          <w:rFonts w:ascii="Times New Roman" w:hAnsi="Times New Roman" w:cs="Times New Roman"/>
          <w:sz w:val="24"/>
          <w:szCs w:val="24"/>
        </w:rPr>
        <w:t xml:space="preserve"> </w:t>
      </w:r>
      <w:r w:rsidRPr="00B964BB">
        <w:rPr>
          <w:rFonts w:ascii="Times New Roman" w:hAnsi="Times New Roman" w:cs="Times New Roman"/>
          <w:sz w:val="24"/>
          <w:szCs w:val="24"/>
        </w:rPr>
        <w:t xml:space="preserve">(Amiot et </w:t>
      </w:r>
      <w:r w:rsidRPr="00B964BB">
        <w:rPr>
          <w:rFonts w:ascii="Times New Roman" w:hAnsi="Times New Roman" w:cs="Times New Roman"/>
          <w:i/>
          <w:iCs/>
          <w:sz w:val="24"/>
          <w:szCs w:val="24"/>
        </w:rPr>
        <w:t>al</w:t>
      </w:r>
      <w:r w:rsidRPr="00B964BB">
        <w:rPr>
          <w:rFonts w:ascii="Times New Roman" w:hAnsi="Times New Roman" w:cs="Times New Roman"/>
          <w:sz w:val="24"/>
          <w:szCs w:val="24"/>
        </w:rPr>
        <w:t>., 2002).</w:t>
      </w:r>
    </w:p>
    <w:p w:rsidR="00C2180B" w:rsidRPr="009C226F" w:rsidRDefault="00FA5550" w:rsidP="008C3D00">
      <w:pPr>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1.5</w:t>
      </w:r>
      <w:r w:rsidR="00C2180B">
        <w:rPr>
          <w:rFonts w:ascii="Times New Roman" w:hAnsi="Times New Roman" w:cs="Times New Roman"/>
          <w:b/>
          <w:bCs/>
          <w:sz w:val="24"/>
          <w:szCs w:val="24"/>
        </w:rPr>
        <w:t xml:space="preserve">.2.1. </w:t>
      </w:r>
      <w:r w:rsidR="00C2180B" w:rsidRPr="009C226F">
        <w:rPr>
          <w:rFonts w:ascii="Times New Roman" w:hAnsi="Times New Roman" w:cs="Times New Roman"/>
          <w:b/>
          <w:bCs/>
          <w:sz w:val="24"/>
          <w:szCs w:val="24"/>
        </w:rPr>
        <w:t>Densité</w:t>
      </w:r>
    </w:p>
    <w:p w:rsidR="00C2180B" w:rsidRDefault="00C2180B" w:rsidP="008C3D00">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9C226F">
        <w:rPr>
          <w:rFonts w:ascii="Times New Roman" w:hAnsi="Times New Roman" w:cs="Times New Roman"/>
          <w:sz w:val="24"/>
          <w:szCs w:val="24"/>
        </w:rPr>
        <w:t>Elle oscille entre 1,028 et 1,034. Elle do</w:t>
      </w:r>
      <w:r>
        <w:rPr>
          <w:rFonts w:ascii="Times New Roman" w:hAnsi="Times New Roman" w:cs="Times New Roman"/>
          <w:sz w:val="24"/>
          <w:szCs w:val="24"/>
        </w:rPr>
        <w:t>it être supérieure ou égale à 1,</w:t>
      </w:r>
      <w:r w:rsidRPr="009C226F">
        <w:rPr>
          <w:rFonts w:ascii="Times New Roman" w:hAnsi="Times New Roman" w:cs="Times New Roman"/>
          <w:sz w:val="24"/>
          <w:szCs w:val="24"/>
        </w:rPr>
        <w:t>028 à 20</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°C.</w:t>
      </w:r>
      <w:r w:rsidR="008C3D00">
        <w:rPr>
          <w:rFonts w:ascii="Times New Roman" w:hAnsi="Times New Roman" w:cs="Times New Roman"/>
          <w:sz w:val="24"/>
          <w:szCs w:val="24"/>
        </w:rPr>
        <w:t xml:space="preserve"> </w:t>
      </w:r>
      <w:r w:rsidR="007D0193">
        <w:rPr>
          <w:rFonts w:ascii="Times New Roman" w:hAnsi="Times New Roman" w:cs="Times New Roman"/>
          <w:sz w:val="24"/>
          <w:szCs w:val="24"/>
        </w:rPr>
        <w:t xml:space="preserve">La densité des </w:t>
      </w:r>
      <w:r w:rsidRPr="009C226F">
        <w:rPr>
          <w:rFonts w:ascii="Times New Roman" w:hAnsi="Times New Roman" w:cs="Times New Roman"/>
          <w:sz w:val="24"/>
          <w:szCs w:val="24"/>
        </w:rPr>
        <w:t>laits de grand</w:t>
      </w:r>
      <w:r>
        <w:rPr>
          <w:rFonts w:ascii="Times New Roman" w:hAnsi="Times New Roman" w:cs="Times New Roman"/>
          <w:sz w:val="24"/>
          <w:szCs w:val="24"/>
        </w:rPr>
        <w:t xml:space="preserve"> mélange des laiteries est de 1,</w:t>
      </w:r>
      <w:r w:rsidRPr="009C226F">
        <w:rPr>
          <w:rFonts w:ascii="Times New Roman" w:hAnsi="Times New Roman" w:cs="Times New Roman"/>
          <w:sz w:val="24"/>
          <w:szCs w:val="24"/>
        </w:rPr>
        <w:t>032 à 20°C. La densité des laits éc</w:t>
      </w:r>
      <w:r>
        <w:rPr>
          <w:rFonts w:ascii="Times New Roman" w:hAnsi="Times New Roman" w:cs="Times New Roman"/>
          <w:sz w:val="24"/>
          <w:szCs w:val="24"/>
        </w:rPr>
        <w:t>rémés est supérieure à 1,035</w:t>
      </w:r>
      <w:r w:rsidRPr="009C226F">
        <w:rPr>
          <w:rFonts w:ascii="Times New Roman" w:hAnsi="Times New Roman" w:cs="Times New Roman"/>
          <w:sz w:val="24"/>
          <w:szCs w:val="24"/>
        </w:rPr>
        <w:t>. Un lait à la fois écrémés et mouillé peut avoir une densité normale. Elle est mesurée avec un appareil spécial : « le thermo lactodensimètre</w:t>
      </w:r>
      <w:r>
        <w:rPr>
          <w:rFonts w:ascii="Times New Roman" w:hAnsi="Times New Roman" w:cs="Times New Roman"/>
          <w:sz w:val="24"/>
          <w:szCs w:val="24"/>
        </w:rPr>
        <w:t> »</w:t>
      </w:r>
      <w:r w:rsidRPr="009C226F">
        <w:rPr>
          <w:rFonts w:ascii="Times New Roman" w:hAnsi="Times New Roman" w:cs="Times New Roman"/>
          <w:sz w:val="24"/>
          <w:szCs w:val="24"/>
        </w:rPr>
        <w:t xml:space="preserve"> gradué en millièmes. Des tables de correction permettant d’adapter la mesure a</w:t>
      </w:r>
      <w:r>
        <w:rPr>
          <w:rFonts w:ascii="Times New Roman" w:hAnsi="Times New Roman" w:cs="Times New Roman"/>
          <w:sz w:val="24"/>
          <w:szCs w:val="24"/>
        </w:rPr>
        <w:t xml:space="preserve"> la température </w:t>
      </w:r>
      <w:r w:rsidRPr="00B964BB">
        <w:rPr>
          <w:rFonts w:ascii="Times New Roman" w:hAnsi="Times New Roman" w:cs="Times New Roman"/>
          <w:sz w:val="24"/>
          <w:szCs w:val="24"/>
        </w:rPr>
        <w:t>(Vierling, 2003).</w:t>
      </w:r>
    </w:p>
    <w:p w:rsidR="00C2180B" w:rsidRPr="009C226F" w:rsidRDefault="00FA5550" w:rsidP="008C3D00">
      <w:pPr>
        <w:autoSpaceDE w:val="0"/>
        <w:autoSpaceDN w:val="0"/>
        <w:adjustRightInd w:val="0"/>
        <w:spacing w:after="120" w:line="360" w:lineRule="auto"/>
        <w:jc w:val="both"/>
        <w:rPr>
          <w:rFonts w:ascii="Times New Roman" w:hAnsi="Times New Roman" w:cs="Times New Roman"/>
          <w:b/>
          <w:bCs/>
          <w:color w:val="000000"/>
          <w:sz w:val="24"/>
          <w:szCs w:val="24"/>
        </w:rPr>
      </w:pPr>
      <w:r>
        <w:rPr>
          <w:rFonts w:ascii="Times New Roman" w:hAnsi="Times New Roman" w:cs="Times New Roman"/>
          <w:b/>
          <w:bCs/>
          <w:sz w:val="24"/>
          <w:szCs w:val="24"/>
        </w:rPr>
        <w:t>1.5</w:t>
      </w:r>
      <w:r w:rsidR="00C2180B">
        <w:rPr>
          <w:rFonts w:ascii="Times New Roman" w:hAnsi="Times New Roman" w:cs="Times New Roman"/>
          <w:b/>
          <w:bCs/>
          <w:sz w:val="24"/>
          <w:szCs w:val="24"/>
        </w:rPr>
        <w:t xml:space="preserve">.2.2. </w:t>
      </w:r>
      <w:r w:rsidR="00C2180B" w:rsidRPr="009C226F">
        <w:rPr>
          <w:rFonts w:ascii="Times New Roman" w:hAnsi="Times New Roman" w:cs="Times New Roman"/>
          <w:b/>
          <w:bCs/>
          <w:color w:val="000000"/>
          <w:sz w:val="24"/>
          <w:szCs w:val="24"/>
        </w:rPr>
        <w:t>Point de congélation</w:t>
      </w:r>
    </w:p>
    <w:p w:rsidR="00C2180B" w:rsidRPr="009C226F" w:rsidRDefault="00C2180B" w:rsidP="008C3D00">
      <w:pPr>
        <w:autoSpaceDE w:val="0"/>
        <w:autoSpaceDN w:val="0"/>
        <w:adjustRightInd w:val="0"/>
        <w:spacing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Pr="00B149F7">
        <w:rPr>
          <w:rFonts w:ascii="Times New Roman" w:hAnsi="Times New Roman" w:cs="Times New Roman"/>
          <w:color w:val="000000"/>
          <w:sz w:val="24"/>
          <w:szCs w:val="24"/>
        </w:rPr>
        <w:t>Neville et</w:t>
      </w:r>
      <w:r w:rsidR="008C3D00">
        <w:rPr>
          <w:rFonts w:ascii="Times New Roman" w:hAnsi="Times New Roman" w:cs="Times New Roman"/>
          <w:color w:val="000000"/>
          <w:sz w:val="24"/>
          <w:szCs w:val="24"/>
        </w:rPr>
        <w:t xml:space="preserve"> </w:t>
      </w:r>
      <w:r w:rsidRPr="00B149F7">
        <w:rPr>
          <w:rFonts w:ascii="Times New Roman" w:hAnsi="Times New Roman" w:cs="Times New Roman"/>
          <w:color w:val="000000"/>
          <w:sz w:val="24"/>
          <w:szCs w:val="24"/>
        </w:rPr>
        <w:t>Jensen (1995)</w:t>
      </w:r>
      <w:r w:rsidR="008C3D00">
        <w:rPr>
          <w:rFonts w:ascii="Times New Roman" w:hAnsi="Times New Roman" w:cs="Times New Roman"/>
          <w:color w:val="000000"/>
          <w:sz w:val="24"/>
          <w:szCs w:val="24"/>
        </w:rPr>
        <w:t xml:space="preserve"> </w:t>
      </w:r>
      <w:r w:rsidRPr="009C226F">
        <w:rPr>
          <w:rFonts w:ascii="Times New Roman" w:hAnsi="Times New Roman" w:cs="Times New Roman"/>
          <w:color w:val="000000"/>
          <w:sz w:val="24"/>
          <w:szCs w:val="24"/>
        </w:rPr>
        <w:t>ont pu montrer que le point de congélation du lait est</w:t>
      </w:r>
      <w:r w:rsidR="008C3D00">
        <w:rPr>
          <w:rFonts w:ascii="Times New Roman" w:hAnsi="Times New Roman" w:cs="Times New Roman"/>
          <w:color w:val="000000"/>
          <w:sz w:val="24"/>
          <w:szCs w:val="24"/>
        </w:rPr>
        <w:t xml:space="preserve"> </w:t>
      </w:r>
      <w:r w:rsidRPr="009C226F">
        <w:rPr>
          <w:rFonts w:ascii="Times New Roman" w:hAnsi="Times New Roman" w:cs="Times New Roman"/>
          <w:color w:val="000000"/>
          <w:sz w:val="24"/>
          <w:szCs w:val="24"/>
        </w:rPr>
        <w:t>légèrement inférieur à celui de l'eau pure puisque la présence de solides solubilisés abaisse le point de congélation. Cette propriété physique est mesurée pour déterminer</w:t>
      </w:r>
      <w:r w:rsidR="008C3D00">
        <w:rPr>
          <w:rFonts w:ascii="Times New Roman" w:hAnsi="Times New Roman" w:cs="Times New Roman"/>
          <w:color w:val="000000"/>
          <w:sz w:val="24"/>
          <w:szCs w:val="24"/>
        </w:rPr>
        <w:t xml:space="preserve"> </w:t>
      </w:r>
      <w:r w:rsidRPr="009C226F">
        <w:rPr>
          <w:rFonts w:ascii="Times New Roman" w:hAnsi="Times New Roman" w:cs="Times New Roman"/>
          <w:color w:val="000000"/>
          <w:sz w:val="24"/>
          <w:szCs w:val="24"/>
        </w:rPr>
        <w:t xml:space="preserve">s’il y a addition d'eau au lait. </w:t>
      </w:r>
    </w:p>
    <w:p w:rsidR="00C2180B" w:rsidRPr="00B149F7" w:rsidRDefault="00C2180B" w:rsidP="008C3D00">
      <w:pPr>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color w:val="000000"/>
          <w:sz w:val="24"/>
          <w:szCs w:val="24"/>
        </w:rPr>
        <w:tab/>
      </w:r>
      <w:r w:rsidRPr="009C226F">
        <w:rPr>
          <w:rFonts w:ascii="Times New Roman" w:hAnsi="Times New Roman" w:cs="Times New Roman"/>
          <w:color w:val="000000"/>
          <w:sz w:val="24"/>
          <w:szCs w:val="24"/>
        </w:rPr>
        <w:t>Sa valeur moyenne se situe entre -</w:t>
      </w:r>
      <w:r>
        <w:rPr>
          <w:rFonts w:ascii="Times New Roman" w:hAnsi="Times New Roman" w:cs="Times New Roman"/>
          <w:color w:val="000000"/>
          <w:sz w:val="24"/>
          <w:szCs w:val="24"/>
        </w:rPr>
        <w:t>0,54 et -0,</w:t>
      </w:r>
      <w:r w:rsidRPr="009C226F">
        <w:rPr>
          <w:rFonts w:ascii="Times New Roman" w:hAnsi="Times New Roman" w:cs="Times New Roman"/>
          <w:color w:val="000000"/>
          <w:sz w:val="24"/>
          <w:szCs w:val="24"/>
        </w:rPr>
        <w:t>55°C, celle-ci est également la température de congélation du sérum sanguin. On constate de légères fluctuations dues aux saisons, à la</w:t>
      </w:r>
      <w:r>
        <w:rPr>
          <w:rFonts w:ascii="Times New Roman" w:hAnsi="Times New Roman" w:cs="Times New Roman"/>
          <w:color w:val="000000"/>
          <w:sz w:val="24"/>
          <w:szCs w:val="24"/>
        </w:rPr>
        <w:t xml:space="preserve"> race de la vache et</w:t>
      </w:r>
      <w:r w:rsidRPr="009C226F">
        <w:rPr>
          <w:rFonts w:ascii="Times New Roman" w:hAnsi="Times New Roman" w:cs="Times New Roman"/>
          <w:color w:val="000000"/>
          <w:sz w:val="24"/>
          <w:szCs w:val="24"/>
        </w:rPr>
        <w:t xml:space="preserve"> à la région de production</w:t>
      </w:r>
      <w:r>
        <w:rPr>
          <w:rFonts w:ascii="Times New Roman" w:hAnsi="Times New Roman" w:cs="Times New Roman"/>
          <w:color w:val="000000"/>
          <w:sz w:val="24"/>
          <w:szCs w:val="24"/>
        </w:rPr>
        <w:t xml:space="preserve"> (Mathieu</w:t>
      </w:r>
      <w:r w:rsidR="000F39FD" w:rsidRPr="00B149F7">
        <w:rPr>
          <w:rFonts w:ascii="Times New Roman" w:hAnsi="Times New Roman" w:cs="Times New Roman"/>
          <w:color w:val="000000"/>
          <w:sz w:val="24"/>
          <w:szCs w:val="24"/>
        </w:rPr>
        <w:t>, 1999</w:t>
      </w:r>
      <w:r w:rsidRPr="00B149F7">
        <w:rPr>
          <w:rFonts w:ascii="Times New Roman" w:hAnsi="Times New Roman" w:cs="Times New Roman"/>
          <w:color w:val="000000"/>
          <w:sz w:val="24"/>
          <w:szCs w:val="24"/>
        </w:rPr>
        <w:t>).</w:t>
      </w:r>
    </w:p>
    <w:p w:rsidR="00C2180B" w:rsidRPr="00B149F7" w:rsidRDefault="00FA5550" w:rsidP="008C3D00">
      <w:pPr>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1.5</w:t>
      </w:r>
      <w:r w:rsidR="00C2180B">
        <w:rPr>
          <w:rFonts w:ascii="Times New Roman" w:hAnsi="Times New Roman" w:cs="Times New Roman"/>
          <w:b/>
          <w:bCs/>
          <w:sz w:val="24"/>
          <w:szCs w:val="24"/>
        </w:rPr>
        <w:t xml:space="preserve">.2.3. </w:t>
      </w:r>
      <w:r w:rsidR="00C2180B" w:rsidRPr="009C226F">
        <w:rPr>
          <w:rFonts w:ascii="Times New Roman" w:hAnsi="Times New Roman" w:cs="Times New Roman"/>
          <w:b/>
          <w:bCs/>
          <w:sz w:val="24"/>
          <w:szCs w:val="24"/>
        </w:rPr>
        <w:t>Point d’ébullition</w:t>
      </w:r>
    </w:p>
    <w:p w:rsidR="00C2180B" w:rsidRPr="00B149F7" w:rsidRDefault="00C2180B" w:rsidP="008C3D00">
      <w:pPr>
        <w:autoSpaceDE w:val="0"/>
        <w:autoSpaceDN w:val="0"/>
        <w:adjustRightInd w:val="0"/>
        <w:spacing w:after="120" w:line="360" w:lineRule="auto"/>
        <w:jc w:val="both"/>
        <w:rPr>
          <w:rFonts w:ascii="Times New Roman" w:hAnsi="Times New Roman" w:cs="Times New Roman"/>
          <w:color w:val="000000"/>
          <w:sz w:val="24"/>
          <w:szCs w:val="24"/>
        </w:rPr>
      </w:pPr>
      <w:r>
        <w:rPr>
          <w:rFonts w:ascii="Times New Roman" w:hAnsi="Times New Roman" w:cs="Times New Roman"/>
          <w:sz w:val="24"/>
          <w:szCs w:val="24"/>
        </w:rPr>
        <w:tab/>
      </w:r>
      <w:r w:rsidRPr="009C226F">
        <w:rPr>
          <w:rFonts w:ascii="Times New Roman" w:hAnsi="Times New Roman" w:cs="Times New Roman"/>
          <w:sz w:val="24"/>
          <w:szCs w:val="24"/>
        </w:rPr>
        <w:t xml:space="preserve">D’après </w:t>
      </w:r>
      <w:r>
        <w:rPr>
          <w:rFonts w:ascii="Times New Roman" w:hAnsi="Times New Roman" w:cs="Times New Roman"/>
          <w:sz w:val="24"/>
          <w:szCs w:val="24"/>
        </w:rPr>
        <w:t>Amiot e</w:t>
      </w:r>
      <w:r w:rsidRPr="00B149F7">
        <w:rPr>
          <w:rFonts w:ascii="Times New Roman" w:hAnsi="Times New Roman" w:cs="Times New Roman"/>
          <w:sz w:val="24"/>
          <w:szCs w:val="24"/>
        </w:rPr>
        <w:t xml:space="preserve">t </w:t>
      </w:r>
      <w:r w:rsidRPr="00B149F7">
        <w:rPr>
          <w:rFonts w:ascii="Times New Roman" w:hAnsi="Times New Roman" w:cs="Times New Roman"/>
          <w:i/>
          <w:iCs/>
          <w:sz w:val="24"/>
          <w:szCs w:val="24"/>
        </w:rPr>
        <w:t>al</w:t>
      </w:r>
      <w:r w:rsidR="000F39FD">
        <w:rPr>
          <w:rFonts w:ascii="Times New Roman" w:hAnsi="Times New Roman" w:cs="Times New Roman"/>
          <w:sz w:val="24"/>
          <w:szCs w:val="24"/>
        </w:rPr>
        <w:t>.</w:t>
      </w:r>
      <w:r w:rsidR="000F39FD" w:rsidRPr="00B149F7">
        <w:rPr>
          <w:rFonts w:ascii="Times New Roman" w:hAnsi="Times New Roman" w:cs="Times New Roman"/>
          <w:sz w:val="24"/>
          <w:szCs w:val="24"/>
        </w:rPr>
        <w:t>(</w:t>
      </w:r>
      <w:r w:rsidRPr="00B149F7">
        <w:rPr>
          <w:rFonts w:ascii="Times New Roman" w:hAnsi="Times New Roman" w:cs="Times New Roman"/>
          <w:sz w:val="24"/>
          <w:szCs w:val="24"/>
        </w:rPr>
        <w:t>2002),</w:t>
      </w:r>
      <w:r w:rsidRPr="009C226F">
        <w:rPr>
          <w:rFonts w:ascii="Times New Roman" w:hAnsi="Times New Roman" w:cs="Times New Roman"/>
          <w:sz w:val="24"/>
          <w:szCs w:val="24"/>
        </w:rPr>
        <w:t xml:space="preserve"> on définit le point d’ébullition comme la température</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atteinte lorsque la pression de vapeur de la substance ou de la solution est égale à la</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pression appliquée. Ainsi comme pour le point de congélation, le point d’ébullition subit l’influence de la présence des solides solubilisés. Il est légèrement supérieur au point d’ébullition de l’eau, soit 100,5°C.</w:t>
      </w:r>
    </w:p>
    <w:p w:rsidR="00C2180B" w:rsidRPr="00B149F7" w:rsidRDefault="00FA5550" w:rsidP="008C3D00">
      <w:pPr>
        <w:autoSpaceDE w:val="0"/>
        <w:autoSpaceDN w:val="0"/>
        <w:adjustRightInd w:val="0"/>
        <w:spacing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1.5</w:t>
      </w:r>
      <w:r w:rsidR="00C2180B">
        <w:rPr>
          <w:rFonts w:ascii="Times New Roman" w:hAnsi="Times New Roman" w:cs="Times New Roman"/>
          <w:b/>
          <w:bCs/>
          <w:sz w:val="24"/>
          <w:szCs w:val="24"/>
        </w:rPr>
        <w:t xml:space="preserve">.2.4. Acidité </w:t>
      </w:r>
    </w:p>
    <w:p w:rsidR="00501840" w:rsidRPr="00C2180B" w:rsidRDefault="00C2180B" w:rsidP="008C3D00">
      <w:pPr>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Pr="009C226F">
        <w:rPr>
          <w:rFonts w:ascii="Times New Roman" w:hAnsi="Times New Roman" w:cs="Times New Roman"/>
          <w:sz w:val="24"/>
          <w:szCs w:val="24"/>
        </w:rPr>
        <w:t>L’acidité du lait résulte de l’acidité naturelle, due à la</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caséine, aux groupes phosphate, au dioxyde de carbone et aux acides organiques et de</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l’acidité développée, due à l’acide lactique formé dans la fermentation lactique.</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L’acidité</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 xml:space="preserve">titrable du lait est déterminée par dosage par une solution d’hydroxyde de sodium en présence de phénolphtaléine. Bien que l’acide lactique ne soit pas le seul acide présent, l’acidité titrable peut être exprimée en grammes d’acide lactique par litre de lait </w:t>
      </w:r>
      <w:r>
        <w:rPr>
          <w:rFonts w:ascii="Times New Roman" w:hAnsi="Times New Roman" w:cs="Times New Roman"/>
          <w:sz w:val="24"/>
          <w:szCs w:val="24"/>
        </w:rPr>
        <w:t>ou en degré Dornic (°D). 1 °D =0,</w:t>
      </w:r>
      <w:r w:rsidRPr="009C226F">
        <w:rPr>
          <w:rFonts w:ascii="Times New Roman" w:hAnsi="Times New Roman" w:cs="Times New Roman"/>
          <w:sz w:val="24"/>
          <w:szCs w:val="24"/>
        </w:rPr>
        <w:t xml:space="preserve">1g d’acide </w:t>
      </w:r>
      <w:r w:rsidRPr="009C226F">
        <w:rPr>
          <w:rFonts w:ascii="Times New Roman" w:hAnsi="Times New Roman" w:cs="Times New Roman"/>
          <w:sz w:val="24"/>
          <w:szCs w:val="24"/>
        </w:rPr>
        <w:lastRenderedPageBreak/>
        <w:t>lactique par litre de lait.</w:t>
      </w:r>
      <w:r w:rsidR="008C3D00">
        <w:rPr>
          <w:rFonts w:ascii="Times New Roman" w:hAnsi="Times New Roman" w:cs="Times New Roman"/>
          <w:sz w:val="24"/>
          <w:szCs w:val="24"/>
        </w:rPr>
        <w:t xml:space="preserve"> </w:t>
      </w:r>
      <w:r w:rsidRPr="009C226F">
        <w:rPr>
          <w:rFonts w:ascii="Times New Roman" w:hAnsi="Times New Roman" w:cs="Times New Roman"/>
          <w:sz w:val="24"/>
          <w:szCs w:val="24"/>
        </w:rPr>
        <w:t>Un lait cru au ramassage doit avoir une acidité ≤ 21 °D. Un lait dont l’acidité est</w:t>
      </w:r>
      <w:r w:rsidR="00AC68A5">
        <w:rPr>
          <w:rFonts w:ascii="Times New Roman" w:hAnsi="Times New Roman" w:cs="Times New Roman"/>
          <w:sz w:val="24"/>
          <w:szCs w:val="24"/>
        </w:rPr>
        <w:t xml:space="preserve"> </w:t>
      </w:r>
      <w:r w:rsidRPr="009C226F">
        <w:rPr>
          <w:rFonts w:ascii="Times New Roman" w:hAnsi="Times New Roman" w:cs="Times New Roman"/>
          <w:sz w:val="24"/>
          <w:szCs w:val="24"/>
        </w:rPr>
        <w:t>≥</w:t>
      </w:r>
      <w:r w:rsidR="00AC68A5">
        <w:rPr>
          <w:rFonts w:ascii="Times New Roman" w:hAnsi="Times New Roman" w:cs="Times New Roman"/>
          <w:sz w:val="24"/>
          <w:szCs w:val="24"/>
        </w:rPr>
        <w:t xml:space="preserve"> </w:t>
      </w:r>
      <w:r w:rsidRPr="009C226F">
        <w:rPr>
          <w:rFonts w:ascii="Times New Roman" w:hAnsi="Times New Roman" w:cs="Times New Roman"/>
          <w:sz w:val="24"/>
          <w:szCs w:val="24"/>
        </w:rPr>
        <w:t>27 °D coagule au chauffage ; un lait dont l’acidité est ≥ 70 °D coagule à</w:t>
      </w:r>
      <w:r>
        <w:rPr>
          <w:rFonts w:ascii="Times New Roman" w:hAnsi="Times New Roman" w:cs="Times New Roman"/>
          <w:sz w:val="24"/>
          <w:szCs w:val="24"/>
        </w:rPr>
        <w:t xml:space="preserve"> froid (Jean e</w:t>
      </w:r>
      <w:r w:rsidRPr="00B149F7">
        <w:rPr>
          <w:rFonts w:ascii="Times New Roman" w:hAnsi="Times New Roman" w:cs="Times New Roman"/>
          <w:sz w:val="24"/>
          <w:szCs w:val="24"/>
        </w:rPr>
        <w:t>t Dijon, 1993).</w:t>
      </w:r>
    </w:p>
    <w:p w:rsidR="000647C1" w:rsidRPr="005F21FE" w:rsidRDefault="00FA5550" w:rsidP="008C3D00">
      <w:pPr>
        <w:spacing w:after="120" w:line="360" w:lineRule="auto"/>
        <w:jc w:val="both"/>
        <w:rPr>
          <w:rFonts w:ascii="Times New Roman" w:hAnsi="Times New Roman" w:cs="Times New Roman"/>
          <w:b/>
          <w:bCs/>
          <w:sz w:val="24"/>
          <w:szCs w:val="24"/>
        </w:rPr>
      </w:pPr>
      <w:r w:rsidRPr="005F21FE">
        <w:rPr>
          <w:rFonts w:ascii="Times New Roman" w:hAnsi="Times New Roman" w:cs="Times New Roman"/>
          <w:b/>
          <w:bCs/>
          <w:sz w:val="24"/>
          <w:szCs w:val="24"/>
        </w:rPr>
        <w:t>1.5</w:t>
      </w:r>
      <w:r w:rsidR="00C2180B" w:rsidRPr="005F21FE">
        <w:rPr>
          <w:rFonts w:ascii="Times New Roman" w:hAnsi="Times New Roman" w:cs="Times New Roman"/>
          <w:b/>
          <w:bCs/>
          <w:sz w:val="24"/>
          <w:szCs w:val="24"/>
        </w:rPr>
        <w:t xml:space="preserve">.3. Caractéristiques </w:t>
      </w:r>
      <w:r w:rsidR="005F21FE" w:rsidRPr="005F21FE">
        <w:rPr>
          <w:rFonts w:ascii="Times New Roman" w:hAnsi="Times New Roman" w:cs="Times New Roman"/>
          <w:b/>
          <w:bCs/>
          <w:sz w:val="24"/>
          <w:szCs w:val="24"/>
        </w:rPr>
        <w:t>microbiologiques</w:t>
      </w:r>
    </w:p>
    <w:p w:rsidR="00BA4B0D" w:rsidRPr="008C3D00" w:rsidRDefault="00713F8E" w:rsidP="00E7337B">
      <w:pPr>
        <w:shd w:val="clear" w:color="auto" w:fill="FFFFFF"/>
        <w:spacing w:after="120" w:line="360" w:lineRule="auto"/>
        <w:ind w:firstLine="708"/>
        <w:jc w:val="both"/>
        <w:rPr>
          <w:rFonts w:asciiTheme="majorBidi" w:eastAsia="Times New Roman" w:hAnsiTheme="majorBidi" w:cstheme="majorBidi"/>
          <w:color w:val="000000"/>
          <w:spacing w:val="-7"/>
          <w:sz w:val="24"/>
          <w:szCs w:val="24"/>
        </w:rPr>
      </w:pPr>
      <w:r w:rsidRPr="00F62163">
        <w:rPr>
          <w:rFonts w:asciiTheme="majorBidi" w:hAnsiTheme="majorBidi" w:cstheme="majorBidi"/>
          <w:sz w:val="24"/>
          <w:szCs w:val="24"/>
        </w:rPr>
        <w:t>Le lait d'un animal parfaitement saint trait aseptiqu</w:t>
      </w:r>
      <w:r w:rsidR="00F62163">
        <w:rPr>
          <w:rFonts w:asciiTheme="majorBidi" w:hAnsiTheme="majorBidi" w:cstheme="majorBidi"/>
          <w:sz w:val="24"/>
          <w:szCs w:val="24"/>
        </w:rPr>
        <w:t xml:space="preserve">ement, est normalement dépourvu </w:t>
      </w:r>
      <w:r w:rsidRPr="00F62163">
        <w:rPr>
          <w:rFonts w:asciiTheme="majorBidi" w:hAnsiTheme="majorBidi" w:cstheme="majorBidi"/>
          <w:sz w:val="24"/>
          <w:szCs w:val="24"/>
        </w:rPr>
        <w:t xml:space="preserve">de micro-organismes. A la sortie de la mamelle le nombre de germes est très faible généralement inférieur à 5000/ml. Ils proviennent de l'extérieur et pénètrent dans la mamelle par le canal du trayon. Dans le cas d'infections de la mamelle, le nombre de germes augmente peu (sauf dans le cas de mammites cliniques). Ce sont en majorité des bactéries pathogènes, notamment des staphylocoques ou des streptocoques. Ainsi, hormis les maladies de la mamelle, la contamination du lait se fait pour l'essentiel au cours des diverses manipulations dont il est l'objet à partir de la traite (Anonyme 2, 1992). </w:t>
      </w:r>
      <w:r w:rsidR="00193243" w:rsidRPr="00F62163">
        <w:rPr>
          <w:rFonts w:asciiTheme="majorBidi" w:hAnsiTheme="majorBidi" w:cstheme="majorBidi"/>
          <w:color w:val="000000"/>
          <w:spacing w:val="-7"/>
          <w:sz w:val="24"/>
          <w:szCs w:val="24"/>
        </w:rPr>
        <w:t xml:space="preserve">Un certain nombre de germes infectieux peuvent </w:t>
      </w:r>
      <w:r w:rsidR="00193243" w:rsidRPr="00F62163">
        <w:rPr>
          <w:rFonts w:asciiTheme="majorBidi" w:eastAsia="Times New Roman" w:hAnsiTheme="majorBidi" w:cstheme="majorBidi"/>
          <w:color w:val="000000"/>
          <w:spacing w:val="-7"/>
          <w:sz w:val="24"/>
          <w:szCs w:val="24"/>
        </w:rPr>
        <w:t>être transmis par le lait.</w:t>
      </w:r>
    </w:p>
    <w:p w:rsidR="00713F8E" w:rsidRPr="00F62163" w:rsidRDefault="00713F8E" w:rsidP="00E7337B">
      <w:pPr>
        <w:shd w:val="clear" w:color="auto" w:fill="FFFFFF"/>
        <w:spacing w:after="120" w:line="360" w:lineRule="auto"/>
        <w:jc w:val="both"/>
        <w:rPr>
          <w:rFonts w:asciiTheme="majorBidi" w:eastAsia="Times New Roman" w:hAnsiTheme="majorBidi" w:cstheme="majorBidi"/>
          <w:color w:val="000000"/>
          <w:spacing w:val="-7"/>
          <w:sz w:val="24"/>
          <w:szCs w:val="24"/>
        </w:rPr>
      </w:pPr>
      <w:r w:rsidRPr="00F62163">
        <w:rPr>
          <w:rFonts w:asciiTheme="majorBidi" w:hAnsiTheme="majorBidi" w:cstheme="majorBidi"/>
          <w:b/>
          <w:bCs/>
          <w:sz w:val="24"/>
          <w:szCs w:val="24"/>
        </w:rPr>
        <w:t xml:space="preserve">1.5.3.1. </w:t>
      </w:r>
      <w:r w:rsidRPr="00F62163">
        <w:rPr>
          <w:rFonts w:asciiTheme="majorBidi" w:hAnsiTheme="majorBidi" w:cstheme="majorBidi"/>
          <w:sz w:val="24"/>
          <w:szCs w:val="24"/>
        </w:rPr>
        <w:t xml:space="preserve"> </w:t>
      </w:r>
      <w:r w:rsidRPr="00F62163">
        <w:rPr>
          <w:rFonts w:asciiTheme="majorBidi" w:hAnsiTheme="majorBidi" w:cstheme="majorBidi"/>
          <w:b/>
          <w:bCs/>
          <w:sz w:val="24"/>
          <w:szCs w:val="24"/>
        </w:rPr>
        <w:t>Bactéries saprophytes</w:t>
      </w:r>
    </w:p>
    <w:p w:rsidR="00713F8E" w:rsidRPr="00F62163" w:rsidRDefault="00713F8E" w:rsidP="00E7337B">
      <w:pPr>
        <w:shd w:val="clear" w:color="auto" w:fill="FFFFFF"/>
        <w:spacing w:after="120" w:line="360" w:lineRule="auto"/>
        <w:ind w:firstLine="396"/>
        <w:jc w:val="both"/>
        <w:rPr>
          <w:rFonts w:asciiTheme="majorBidi" w:hAnsiTheme="majorBidi" w:cstheme="majorBidi"/>
          <w:sz w:val="24"/>
          <w:szCs w:val="24"/>
        </w:rPr>
      </w:pPr>
      <w:r w:rsidRPr="00F62163">
        <w:rPr>
          <w:rFonts w:asciiTheme="majorBidi" w:hAnsiTheme="majorBidi" w:cstheme="majorBidi"/>
          <w:sz w:val="24"/>
          <w:szCs w:val="24"/>
        </w:rPr>
        <w:t>Elles peuvent avoir un intérêt hygiénique, technologique ou être indifférentes. Les bactéries lactiques forment un groupe très hétérogène (</w:t>
      </w:r>
      <w:r w:rsidR="00F62163" w:rsidRPr="00F62163">
        <w:rPr>
          <w:rFonts w:asciiTheme="majorBidi" w:hAnsiTheme="majorBidi" w:cstheme="majorBidi"/>
          <w:sz w:val="24"/>
          <w:szCs w:val="24"/>
        </w:rPr>
        <w:t xml:space="preserve">Pilet </w:t>
      </w:r>
      <w:r w:rsidRPr="00F62163">
        <w:rPr>
          <w:rFonts w:asciiTheme="majorBidi" w:hAnsiTheme="majorBidi" w:cstheme="majorBidi"/>
          <w:sz w:val="24"/>
          <w:szCs w:val="24"/>
        </w:rPr>
        <w:t xml:space="preserve">et </w:t>
      </w:r>
      <w:r w:rsidRPr="00F62163">
        <w:rPr>
          <w:rFonts w:asciiTheme="majorBidi" w:hAnsiTheme="majorBidi" w:cstheme="majorBidi"/>
          <w:i/>
          <w:iCs/>
          <w:sz w:val="24"/>
          <w:szCs w:val="24"/>
        </w:rPr>
        <w:t>al</w:t>
      </w:r>
      <w:r w:rsidR="008C3D00">
        <w:rPr>
          <w:rFonts w:asciiTheme="majorBidi" w:hAnsiTheme="majorBidi" w:cstheme="majorBidi"/>
          <w:i/>
          <w:iCs/>
          <w:sz w:val="24"/>
          <w:szCs w:val="24"/>
        </w:rPr>
        <w:t>.</w:t>
      </w:r>
      <w:r w:rsidRPr="00F62163">
        <w:rPr>
          <w:rFonts w:asciiTheme="majorBidi" w:hAnsiTheme="majorBidi" w:cstheme="majorBidi"/>
          <w:sz w:val="24"/>
          <w:szCs w:val="24"/>
        </w:rPr>
        <w:t>, 197</w:t>
      </w:r>
      <w:r w:rsidR="00E7337B">
        <w:rPr>
          <w:rFonts w:asciiTheme="majorBidi" w:hAnsiTheme="majorBidi" w:cstheme="majorBidi"/>
          <w:sz w:val="24"/>
          <w:szCs w:val="24"/>
        </w:rPr>
        <w:t>9) : elles sont à Gram +, micro</w:t>
      </w:r>
      <w:r w:rsidRPr="00F62163">
        <w:rPr>
          <w:rFonts w:asciiTheme="majorBidi" w:hAnsiTheme="majorBidi" w:cstheme="majorBidi"/>
          <w:sz w:val="24"/>
          <w:szCs w:val="24"/>
        </w:rPr>
        <w:t xml:space="preserve">-aérophiles ou anaérobies facultatifs, ne réduisant pas les nitrates, peu ou pas protéolytiques dans le lait. Elles fermentent les sucres dans des conditions diverses. </w:t>
      </w:r>
      <w:r w:rsidR="00F62163">
        <w:rPr>
          <w:rFonts w:asciiTheme="majorBidi" w:hAnsiTheme="majorBidi" w:cstheme="majorBidi"/>
          <w:sz w:val="24"/>
          <w:szCs w:val="24"/>
        </w:rPr>
        <w:t xml:space="preserve">          </w:t>
      </w:r>
      <w:r w:rsidRPr="00F62163">
        <w:rPr>
          <w:rFonts w:asciiTheme="majorBidi" w:hAnsiTheme="majorBidi" w:cstheme="majorBidi"/>
          <w:sz w:val="24"/>
          <w:szCs w:val="24"/>
        </w:rPr>
        <w:t xml:space="preserve">Parmi les genres </w:t>
      </w:r>
      <w:r w:rsidR="00F62163" w:rsidRPr="00F62163">
        <w:rPr>
          <w:rFonts w:asciiTheme="majorBidi" w:hAnsiTheme="majorBidi" w:cstheme="majorBidi"/>
          <w:sz w:val="24"/>
          <w:szCs w:val="24"/>
        </w:rPr>
        <w:t>appartenant</w:t>
      </w:r>
      <w:r w:rsidRPr="00F62163">
        <w:rPr>
          <w:rFonts w:asciiTheme="majorBidi" w:hAnsiTheme="majorBidi" w:cstheme="majorBidi"/>
          <w:sz w:val="24"/>
          <w:szCs w:val="24"/>
        </w:rPr>
        <w:t xml:space="preserve"> à cette flore, on cite les </w:t>
      </w:r>
      <w:r w:rsidRPr="00B5682D">
        <w:rPr>
          <w:rFonts w:asciiTheme="majorBidi" w:hAnsiTheme="majorBidi" w:cstheme="majorBidi"/>
          <w:i/>
          <w:iCs/>
          <w:sz w:val="24"/>
          <w:szCs w:val="24"/>
        </w:rPr>
        <w:t>Streptococcus</w:t>
      </w:r>
      <w:r w:rsidRPr="00F62163">
        <w:rPr>
          <w:rFonts w:asciiTheme="majorBidi" w:hAnsiTheme="majorBidi" w:cstheme="majorBidi"/>
          <w:sz w:val="24"/>
          <w:szCs w:val="24"/>
        </w:rPr>
        <w:t xml:space="preserve"> (ou </w:t>
      </w:r>
      <w:r w:rsidR="00B5682D">
        <w:rPr>
          <w:rFonts w:asciiTheme="majorBidi" w:hAnsiTheme="majorBidi" w:cstheme="majorBidi"/>
          <w:i/>
          <w:iCs/>
          <w:sz w:val="24"/>
          <w:szCs w:val="24"/>
        </w:rPr>
        <w:t>L</w:t>
      </w:r>
      <w:r w:rsidRPr="00B5682D">
        <w:rPr>
          <w:rFonts w:asciiTheme="majorBidi" w:hAnsiTheme="majorBidi" w:cstheme="majorBidi"/>
          <w:i/>
          <w:iCs/>
          <w:sz w:val="24"/>
          <w:szCs w:val="24"/>
        </w:rPr>
        <w:t>actococcus)</w:t>
      </w:r>
      <w:r w:rsidRPr="00F62163">
        <w:rPr>
          <w:rFonts w:asciiTheme="majorBidi" w:hAnsiTheme="majorBidi" w:cstheme="majorBidi"/>
          <w:sz w:val="24"/>
          <w:szCs w:val="24"/>
        </w:rPr>
        <w:t xml:space="preserve">, les </w:t>
      </w:r>
      <w:r w:rsidRPr="00B5682D">
        <w:rPr>
          <w:rFonts w:asciiTheme="majorBidi" w:hAnsiTheme="majorBidi" w:cstheme="majorBidi"/>
          <w:i/>
          <w:iCs/>
          <w:sz w:val="24"/>
          <w:szCs w:val="24"/>
        </w:rPr>
        <w:t>Lactobacillus</w:t>
      </w:r>
      <w:r w:rsidR="008C3D00">
        <w:rPr>
          <w:rFonts w:asciiTheme="majorBidi" w:hAnsiTheme="majorBidi" w:cstheme="majorBidi"/>
          <w:sz w:val="24"/>
          <w:szCs w:val="24"/>
        </w:rPr>
        <w:t xml:space="preserve"> </w:t>
      </w:r>
      <w:r w:rsidRPr="00F62163">
        <w:rPr>
          <w:rFonts w:asciiTheme="majorBidi" w:hAnsiTheme="majorBidi" w:cstheme="majorBidi"/>
          <w:sz w:val="24"/>
          <w:szCs w:val="24"/>
        </w:rPr>
        <w:t xml:space="preserve">les </w:t>
      </w:r>
      <w:r w:rsidRPr="00B5682D">
        <w:rPr>
          <w:rFonts w:asciiTheme="majorBidi" w:hAnsiTheme="majorBidi" w:cstheme="majorBidi"/>
          <w:i/>
          <w:iCs/>
          <w:sz w:val="24"/>
          <w:szCs w:val="24"/>
        </w:rPr>
        <w:t>Leuconostoc</w:t>
      </w:r>
      <w:r w:rsidRPr="00F62163">
        <w:rPr>
          <w:rFonts w:asciiTheme="majorBidi" w:hAnsiTheme="majorBidi" w:cstheme="majorBidi"/>
          <w:sz w:val="24"/>
          <w:szCs w:val="24"/>
        </w:rPr>
        <w:t xml:space="preserve"> et </w:t>
      </w:r>
      <w:r w:rsidRPr="00B5682D">
        <w:rPr>
          <w:rFonts w:asciiTheme="majorBidi" w:hAnsiTheme="majorBidi" w:cstheme="majorBidi"/>
          <w:i/>
          <w:iCs/>
          <w:sz w:val="24"/>
          <w:szCs w:val="24"/>
        </w:rPr>
        <w:t>le bifidobacterium</w:t>
      </w:r>
      <w:r w:rsidR="00F62163">
        <w:rPr>
          <w:rFonts w:asciiTheme="majorBidi" w:hAnsiTheme="majorBidi" w:cstheme="majorBidi"/>
          <w:sz w:val="24"/>
          <w:szCs w:val="24"/>
        </w:rPr>
        <w:t>.</w:t>
      </w:r>
      <w:r w:rsidRPr="00F62163">
        <w:rPr>
          <w:rFonts w:asciiTheme="majorBidi" w:hAnsiTheme="majorBidi" w:cstheme="majorBidi"/>
          <w:sz w:val="24"/>
          <w:szCs w:val="24"/>
        </w:rPr>
        <w:t xml:space="preserve"> </w:t>
      </w:r>
    </w:p>
    <w:p w:rsidR="00F62163" w:rsidRDefault="00F62163" w:rsidP="00E7337B">
      <w:pPr>
        <w:shd w:val="clear" w:color="auto" w:fill="FFFFFF"/>
        <w:spacing w:after="120" w:line="360" w:lineRule="auto"/>
        <w:jc w:val="both"/>
        <w:rPr>
          <w:rFonts w:asciiTheme="majorBidi" w:hAnsiTheme="majorBidi" w:cstheme="majorBidi"/>
          <w:b/>
          <w:bCs/>
          <w:sz w:val="24"/>
          <w:szCs w:val="24"/>
        </w:rPr>
      </w:pPr>
      <w:r w:rsidRPr="00F62163">
        <w:rPr>
          <w:rFonts w:asciiTheme="majorBidi" w:hAnsiTheme="majorBidi" w:cstheme="majorBidi"/>
          <w:b/>
          <w:bCs/>
          <w:sz w:val="24"/>
          <w:szCs w:val="24"/>
        </w:rPr>
        <w:t>1.5.3.2.  Flore d'altération</w:t>
      </w:r>
    </w:p>
    <w:p w:rsidR="00F62163" w:rsidRDefault="00F62163" w:rsidP="00E7337B">
      <w:pPr>
        <w:shd w:val="clear" w:color="auto" w:fill="FFFFFF"/>
        <w:spacing w:after="120"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F62163">
        <w:rPr>
          <w:rFonts w:asciiTheme="majorBidi" w:hAnsiTheme="majorBidi" w:cstheme="majorBidi"/>
          <w:sz w:val="24"/>
          <w:szCs w:val="24"/>
        </w:rPr>
        <w:t>Ce sont des bactéries et champignons indésirables apportés par la contamination. Cette flore regroupe les bactéries thermorésistantes, les coliformes, les psychrotrophes, les levures et moisissures (Dieng,</w:t>
      </w:r>
      <w:r>
        <w:rPr>
          <w:rFonts w:asciiTheme="majorBidi" w:hAnsiTheme="majorBidi" w:cstheme="majorBidi"/>
          <w:sz w:val="24"/>
          <w:szCs w:val="24"/>
        </w:rPr>
        <w:t xml:space="preserve"> </w:t>
      </w:r>
      <w:r w:rsidRPr="00F62163">
        <w:rPr>
          <w:rFonts w:asciiTheme="majorBidi" w:hAnsiTheme="majorBidi" w:cstheme="majorBidi"/>
          <w:sz w:val="24"/>
          <w:szCs w:val="24"/>
        </w:rPr>
        <w:t>2001).</w:t>
      </w:r>
    </w:p>
    <w:p w:rsidR="00F62163" w:rsidRDefault="00F62163" w:rsidP="00E7337B">
      <w:pPr>
        <w:shd w:val="clear" w:color="auto" w:fill="FFFFFF"/>
        <w:spacing w:after="120" w:line="360" w:lineRule="auto"/>
        <w:jc w:val="both"/>
        <w:rPr>
          <w:rFonts w:asciiTheme="majorBidi" w:hAnsiTheme="majorBidi" w:cstheme="majorBidi"/>
          <w:b/>
          <w:bCs/>
          <w:sz w:val="24"/>
          <w:szCs w:val="24"/>
        </w:rPr>
      </w:pPr>
      <w:r w:rsidRPr="00F62163">
        <w:rPr>
          <w:rFonts w:asciiTheme="majorBidi" w:hAnsiTheme="majorBidi" w:cstheme="majorBidi"/>
          <w:b/>
          <w:bCs/>
          <w:sz w:val="24"/>
          <w:szCs w:val="24"/>
        </w:rPr>
        <w:t>1.5.3.2.1. Flore thermorésistante</w:t>
      </w:r>
    </w:p>
    <w:p w:rsidR="00F62163" w:rsidRPr="00F62163" w:rsidRDefault="00F62163" w:rsidP="00E7337B">
      <w:pPr>
        <w:shd w:val="clear" w:color="auto" w:fill="FFFFFF"/>
        <w:spacing w:after="120" w:line="360" w:lineRule="auto"/>
        <w:ind w:firstLine="708"/>
        <w:jc w:val="both"/>
        <w:rPr>
          <w:rFonts w:asciiTheme="majorBidi" w:hAnsiTheme="majorBidi" w:cstheme="majorBidi"/>
          <w:b/>
          <w:bCs/>
          <w:sz w:val="24"/>
          <w:szCs w:val="24"/>
        </w:rPr>
      </w:pPr>
      <w:r w:rsidRPr="00F62163">
        <w:rPr>
          <w:rFonts w:asciiTheme="majorBidi" w:hAnsiTheme="majorBidi" w:cstheme="majorBidi"/>
          <w:sz w:val="24"/>
          <w:szCs w:val="24"/>
        </w:rPr>
        <w:t>Un certain nombre de bactéries est capable de résister aux traitements thermiques usuels utilisés dans le but d'assainir ou de conserver le lait. Elles sont dites thermorésistantes. Leur développement ultérieur peut altérer les produits et, parfois, être dangereux pour la santé. On distingue</w:t>
      </w:r>
      <w:r w:rsidR="00E7337B">
        <w:rPr>
          <w:rFonts w:asciiTheme="majorBidi" w:hAnsiTheme="majorBidi" w:cstheme="majorBidi"/>
          <w:sz w:val="24"/>
          <w:szCs w:val="24"/>
        </w:rPr>
        <w:t xml:space="preserve"> </w:t>
      </w:r>
      <w:r w:rsidRPr="00F62163">
        <w:rPr>
          <w:rFonts w:asciiTheme="majorBidi" w:hAnsiTheme="majorBidi" w:cstheme="majorBidi"/>
          <w:sz w:val="24"/>
          <w:szCs w:val="24"/>
        </w:rPr>
        <w:t>:</w:t>
      </w:r>
    </w:p>
    <w:p w:rsidR="00F62163" w:rsidRPr="00F62163" w:rsidRDefault="00F62163" w:rsidP="00E7337B">
      <w:pPr>
        <w:shd w:val="clear" w:color="auto" w:fill="FFFFFF"/>
        <w:spacing w:after="120" w:line="360" w:lineRule="auto"/>
        <w:jc w:val="both"/>
        <w:rPr>
          <w:rFonts w:asciiTheme="majorBidi" w:hAnsiTheme="majorBidi" w:cstheme="majorBidi"/>
          <w:sz w:val="24"/>
          <w:szCs w:val="24"/>
        </w:rPr>
      </w:pPr>
      <w:r w:rsidRPr="00F62163">
        <w:rPr>
          <w:rFonts w:asciiTheme="majorBidi" w:hAnsiTheme="majorBidi" w:cstheme="majorBidi"/>
          <w:sz w:val="24"/>
          <w:szCs w:val="24"/>
        </w:rPr>
        <w:lastRenderedPageBreak/>
        <w:sym w:font="Symbol" w:char="F0B7"/>
      </w:r>
      <w:r w:rsidRPr="00F62163">
        <w:rPr>
          <w:rFonts w:asciiTheme="majorBidi" w:hAnsiTheme="majorBidi" w:cstheme="majorBidi"/>
          <w:sz w:val="24"/>
          <w:szCs w:val="24"/>
        </w:rPr>
        <w:t xml:space="preserve"> La flore thermorésistante totale, définie comme la flore résiduelle après un traitement à 63 °C pendant 30 minutes ou un traitement équivalent tel que la pasteurisation HTST (72 °C pendant 15 secondes).  </w:t>
      </w:r>
    </w:p>
    <w:p w:rsidR="00F62163" w:rsidRPr="00F62163" w:rsidRDefault="00F62163" w:rsidP="00E7337B">
      <w:pPr>
        <w:shd w:val="clear" w:color="auto" w:fill="FFFFFF"/>
        <w:spacing w:after="120" w:line="360" w:lineRule="auto"/>
        <w:jc w:val="both"/>
        <w:rPr>
          <w:rFonts w:asciiTheme="majorBidi" w:hAnsiTheme="majorBidi" w:cstheme="majorBidi"/>
          <w:sz w:val="24"/>
          <w:szCs w:val="24"/>
        </w:rPr>
      </w:pPr>
      <w:r w:rsidRPr="00F62163">
        <w:rPr>
          <w:rFonts w:asciiTheme="majorBidi" w:hAnsiTheme="majorBidi" w:cstheme="majorBidi"/>
          <w:sz w:val="24"/>
          <w:szCs w:val="24"/>
        </w:rPr>
        <w:sym w:font="Symbol" w:char="F0B7"/>
      </w:r>
      <w:r w:rsidRPr="00F62163">
        <w:rPr>
          <w:rFonts w:asciiTheme="majorBidi" w:hAnsiTheme="majorBidi" w:cstheme="majorBidi"/>
          <w:sz w:val="24"/>
          <w:szCs w:val="24"/>
        </w:rPr>
        <w:t xml:space="preserve"> La flore moyennement thermorésistante, qui n'est pas détruite par chauffage à 75 °C pendant 12 secondes.</w:t>
      </w:r>
    </w:p>
    <w:p w:rsidR="00F62163" w:rsidRPr="00F62163" w:rsidRDefault="00F62163" w:rsidP="00E7337B">
      <w:pPr>
        <w:shd w:val="clear" w:color="auto" w:fill="FFFFFF"/>
        <w:spacing w:after="120" w:line="360" w:lineRule="auto"/>
        <w:jc w:val="both"/>
        <w:rPr>
          <w:rFonts w:asciiTheme="majorBidi" w:hAnsiTheme="majorBidi" w:cstheme="majorBidi"/>
          <w:sz w:val="24"/>
          <w:szCs w:val="24"/>
        </w:rPr>
      </w:pPr>
      <w:r w:rsidRPr="00F62163">
        <w:rPr>
          <w:rFonts w:asciiTheme="majorBidi" w:hAnsiTheme="majorBidi" w:cstheme="majorBidi"/>
          <w:sz w:val="24"/>
          <w:szCs w:val="24"/>
        </w:rPr>
        <w:t xml:space="preserve"> </w:t>
      </w:r>
      <w:r w:rsidRPr="00F62163">
        <w:rPr>
          <w:rFonts w:asciiTheme="majorBidi" w:hAnsiTheme="majorBidi" w:cstheme="majorBidi"/>
          <w:sz w:val="24"/>
          <w:szCs w:val="24"/>
        </w:rPr>
        <w:sym w:font="Symbol" w:char="F0B7"/>
      </w:r>
      <w:r w:rsidRPr="00F62163">
        <w:rPr>
          <w:rFonts w:asciiTheme="majorBidi" w:hAnsiTheme="majorBidi" w:cstheme="majorBidi"/>
          <w:sz w:val="24"/>
          <w:szCs w:val="24"/>
        </w:rPr>
        <w:t xml:space="preserve"> La flore fortement thermorésistante, qui n'est pas détruite par chauffage à 80°C pendant 10 minutes. Elle comprend notamment les spores bactériennes, qui nécessitent des te</w:t>
      </w:r>
      <w:r>
        <w:rPr>
          <w:rFonts w:asciiTheme="majorBidi" w:hAnsiTheme="majorBidi" w:cstheme="majorBidi"/>
          <w:sz w:val="24"/>
          <w:szCs w:val="24"/>
        </w:rPr>
        <w:t>mpératures supérieures à 100 °</w:t>
      </w:r>
      <w:r w:rsidRPr="00F62163">
        <w:rPr>
          <w:rFonts w:asciiTheme="majorBidi" w:hAnsiTheme="majorBidi" w:cstheme="majorBidi"/>
          <w:sz w:val="24"/>
          <w:szCs w:val="24"/>
        </w:rPr>
        <w:t>C (Chethouna, 2011)</w:t>
      </w:r>
      <w:r>
        <w:rPr>
          <w:rFonts w:asciiTheme="majorBidi" w:hAnsiTheme="majorBidi" w:cstheme="majorBidi"/>
          <w:sz w:val="24"/>
          <w:szCs w:val="24"/>
        </w:rPr>
        <w:t>.</w:t>
      </w:r>
    </w:p>
    <w:p w:rsidR="00F62163" w:rsidRDefault="00F62163" w:rsidP="00E7337B">
      <w:pPr>
        <w:shd w:val="clear" w:color="auto" w:fill="FFFFFF"/>
        <w:spacing w:after="120" w:line="360" w:lineRule="auto"/>
        <w:jc w:val="both"/>
        <w:rPr>
          <w:rFonts w:asciiTheme="majorBidi" w:hAnsiTheme="majorBidi" w:cstheme="majorBidi"/>
          <w:sz w:val="24"/>
          <w:szCs w:val="24"/>
        </w:rPr>
      </w:pPr>
      <w:r w:rsidRPr="00F62163">
        <w:rPr>
          <w:rFonts w:asciiTheme="majorBidi" w:hAnsiTheme="majorBidi" w:cstheme="majorBidi"/>
          <w:b/>
          <w:bCs/>
          <w:sz w:val="24"/>
          <w:szCs w:val="24"/>
        </w:rPr>
        <w:t>1.5.3.2</w:t>
      </w:r>
      <w:r>
        <w:rPr>
          <w:rFonts w:asciiTheme="majorBidi" w:hAnsiTheme="majorBidi" w:cstheme="majorBidi"/>
          <w:b/>
          <w:bCs/>
          <w:sz w:val="24"/>
          <w:szCs w:val="24"/>
        </w:rPr>
        <w:t>.2</w:t>
      </w:r>
      <w:r w:rsidRPr="00F62163">
        <w:rPr>
          <w:rFonts w:asciiTheme="majorBidi" w:hAnsiTheme="majorBidi" w:cstheme="majorBidi"/>
          <w:b/>
          <w:bCs/>
          <w:sz w:val="24"/>
          <w:szCs w:val="24"/>
        </w:rPr>
        <w:t>. Les coliformes</w:t>
      </w:r>
    </w:p>
    <w:p w:rsidR="00BA4B0D" w:rsidRPr="00F62163" w:rsidRDefault="00F62163" w:rsidP="00B1377F">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 D'un point de vue technologique, certains coliformes sont lactiques et fermentent le lactose sur un mode hétéro fermentaire. Ils peuvent se retrouver dans tous les types de lait. Ce sont des germes qui vivent dans le tube digestif de l’homme et des animaux. Leur présence est un signe de contamination lors de la traite et pendant les </w:t>
      </w:r>
      <w:r w:rsidRPr="00B1377F">
        <w:rPr>
          <w:rFonts w:asciiTheme="majorBidi" w:hAnsiTheme="majorBidi" w:cstheme="majorBidi"/>
          <w:sz w:val="24"/>
          <w:szCs w:val="24"/>
        </w:rPr>
        <w:t>manipulations et transvasements multiples que subissent les produits avant la commercialisation (</w:t>
      </w:r>
      <w:r w:rsidR="003E3921" w:rsidRPr="00B1377F">
        <w:rPr>
          <w:rFonts w:asciiTheme="majorBidi" w:hAnsiTheme="majorBidi" w:cstheme="majorBidi"/>
          <w:sz w:val="24"/>
          <w:szCs w:val="24"/>
        </w:rPr>
        <w:t xml:space="preserve">Ba Diao </w:t>
      </w:r>
      <w:r w:rsidRPr="00B1377F">
        <w:rPr>
          <w:rFonts w:asciiTheme="majorBidi" w:hAnsiTheme="majorBidi" w:cstheme="majorBidi"/>
          <w:sz w:val="24"/>
          <w:szCs w:val="24"/>
        </w:rPr>
        <w:t>,</w:t>
      </w:r>
      <w:r w:rsidRPr="00F62163">
        <w:rPr>
          <w:rFonts w:asciiTheme="majorBidi" w:hAnsiTheme="majorBidi" w:cstheme="majorBidi"/>
          <w:sz w:val="24"/>
          <w:szCs w:val="24"/>
        </w:rPr>
        <w:t>2000)</w:t>
      </w:r>
      <w:r w:rsidR="00BA4B0D">
        <w:rPr>
          <w:rFonts w:asciiTheme="majorBidi" w:hAnsiTheme="majorBidi" w:cstheme="majorBidi"/>
          <w:sz w:val="24"/>
          <w:szCs w:val="24"/>
        </w:rPr>
        <w:t>.</w:t>
      </w:r>
    </w:p>
    <w:p w:rsidR="00F62163" w:rsidRPr="00F62163" w:rsidRDefault="00F62163" w:rsidP="00E7337B">
      <w:pPr>
        <w:shd w:val="clear" w:color="auto" w:fill="FFFFFF"/>
        <w:spacing w:after="120" w:line="360" w:lineRule="auto"/>
        <w:jc w:val="both"/>
        <w:rPr>
          <w:rFonts w:asciiTheme="majorBidi" w:hAnsiTheme="majorBidi" w:cstheme="majorBidi"/>
          <w:sz w:val="24"/>
          <w:szCs w:val="24"/>
        </w:rPr>
      </w:pPr>
      <w:r w:rsidRPr="00F62163">
        <w:rPr>
          <w:rFonts w:asciiTheme="majorBidi" w:hAnsiTheme="majorBidi" w:cstheme="majorBidi"/>
          <w:b/>
          <w:bCs/>
          <w:sz w:val="24"/>
          <w:szCs w:val="24"/>
        </w:rPr>
        <w:t>1.5.3.2.</w:t>
      </w:r>
      <w:r>
        <w:rPr>
          <w:rFonts w:asciiTheme="majorBidi" w:hAnsiTheme="majorBidi" w:cstheme="majorBidi"/>
          <w:b/>
          <w:bCs/>
          <w:sz w:val="24"/>
          <w:szCs w:val="24"/>
        </w:rPr>
        <w:t>3</w:t>
      </w:r>
      <w:r w:rsidRPr="00F62163">
        <w:rPr>
          <w:rFonts w:asciiTheme="majorBidi" w:hAnsiTheme="majorBidi" w:cstheme="majorBidi"/>
          <w:b/>
          <w:bCs/>
          <w:sz w:val="24"/>
          <w:szCs w:val="24"/>
        </w:rPr>
        <w:t>. Levures et moisissures</w:t>
      </w:r>
    </w:p>
    <w:p w:rsidR="00631208" w:rsidRDefault="00F62163" w:rsidP="001911D3">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 Les levures et les moisissures sont des cellules eucaryotes. Regroupées sous le vocable de flore fongique, elles peuvent être retrouvées aussi bien dans le lait cru, le lait en poudre ainsi que dans tous les autres produits </w:t>
      </w:r>
      <w:r w:rsidRPr="00B1377F">
        <w:rPr>
          <w:rFonts w:asciiTheme="majorBidi" w:hAnsiTheme="majorBidi" w:cstheme="majorBidi"/>
          <w:sz w:val="24"/>
          <w:szCs w:val="24"/>
        </w:rPr>
        <w:t>laitiers (</w:t>
      </w:r>
      <w:r w:rsidR="00F63974" w:rsidRPr="00B1377F">
        <w:rPr>
          <w:rFonts w:asciiTheme="majorBidi" w:hAnsiTheme="majorBidi" w:cstheme="majorBidi"/>
          <w:sz w:val="24"/>
          <w:szCs w:val="24"/>
        </w:rPr>
        <w:t>Alais</w:t>
      </w:r>
      <w:r w:rsidRPr="00B1377F">
        <w:rPr>
          <w:rFonts w:asciiTheme="majorBidi" w:hAnsiTheme="majorBidi" w:cstheme="majorBidi"/>
          <w:sz w:val="24"/>
          <w:szCs w:val="24"/>
        </w:rPr>
        <w:t>,</w:t>
      </w:r>
      <w:r w:rsidRPr="00F62163">
        <w:rPr>
          <w:rFonts w:asciiTheme="majorBidi" w:hAnsiTheme="majorBidi" w:cstheme="majorBidi"/>
          <w:sz w:val="24"/>
          <w:szCs w:val="24"/>
        </w:rPr>
        <w:t xml:space="preserve"> 1984).</w:t>
      </w:r>
    </w:p>
    <w:p w:rsidR="00F62163" w:rsidRPr="00F62163" w:rsidRDefault="00F62163" w:rsidP="00E7337B">
      <w:pPr>
        <w:shd w:val="clear" w:color="auto" w:fill="FFFFFF"/>
        <w:spacing w:after="120" w:line="360" w:lineRule="auto"/>
        <w:jc w:val="both"/>
        <w:rPr>
          <w:rFonts w:asciiTheme="majorBidi" w:hAnsiTheme="majorBidi" w:cstheme="majorBidi"/>
          <w:b/>
          <w:bCs/>
          <w:sz w:val="24"/>
          <w:szCs w:val="24"/>
        </w:rPr>
      </w:pPr>
      <w:r w:rsidRPr="00F62163">
        <w:rPr>
          <w:rFonts w:asciiTheme="majorBidi" w:hAnsiTheme="majorBidi" w:cstheme="majorBidi"/>
          <w:b/>
          <w:bCs/>
          <w:sz w:val="24"/>
          <w:szCs w:val="24"/>
        </w:rPr>
        <w:t xml:space="preserve">1.5.3.3. Les bactéries pathogènes </w:t>
      </w:r>
    </w:p>
    <w:p w:rsidR="00F62163" w:rsidRPr="00F62163" w:rsidRDefault="00F62163" w:rsidP="00E7337B">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Le lait et les produits laitiers, de même que ceux ayant subi un traitement d'assainissement, peuvent contenir des germes pathogènes pour l'homme. L'animal, l'homme et l'environnement peuvent être à l'origine de cette contamination. Différentes espèces bactériennes sont capables de pénétrer dans la mamelle par le canal du trayon et sont excrétées dans le lait. Certains de ces germes en particulier, les streptocoques et staphylocoques, provoquent des mammites avec contamination du lait (Kagembega, 1984).</w:t>
      </w:r>
    </w:p>
    <w:p w:rsidR="00F62163" w:rsidRDefault="00F62163" w:rsidP="00E7337B">
      <w:pPr>
        <w:shd w:val="clear" w:color="auto" w:fill="FFFFFF"/>
        <w:spacing w:after="120" w:line="360" w:lineRule="auto"/>
        <w:jc w:val="both"/>
        <w:rPr>
          <w:rFonts w:asciiTheme="majorBidi" w:hAnsiTheme="majorBidi" w:cstheme="majorBidi"/>
          <w:b/>
          <w:bCs/>
          <w:sz w:val="24"/>
          <w:szCs w:val="24"/>
        </w:rPr>
      </w:pPr>
      <w:r w:rsidRPr="00F62163">
        <w:rPr>
          <w:rFonts w:asciiTheme="majorBidi" w:hAnsiTheme="majorBidi" w:cstheme="majorBidi"/>
          <w:b/>
          <w:bCs/>
          <w:sz w:val="24"/>
          <w:szCs w:val="24"/>
        </w:rPr>
        <w:t>1.5.3.3.1.  Les staphylocoques</w:t>
      </w:r>
    </w:p>
    <w:p w:rsidR="00F62163" w:rsidRPr="00F62163" w:rsidRDefault="00F62163" w:rsidP="00E7337B">
      <w:pPr>
        <w:shd w:val="clear" w:color="auto" w:fill="FFFFFF"/>
        <w:spacing w:after="120" w:line="360" w:lineRule="auto"/>
        <w:ind w:firstLine="708"/>
        <w:jc w:val="both"/>
        <w:rPr>
          <w:rFonts w:asciiTheme="majorBidi" w:hAnsiTheme="majorBidi" w:cstheme="majorBidi"/>
          <w:b/>
          <w:bCs/>
          <w:sz w:val="24"/>
          <w:szCs w:val="24"/>
        </w:rPr>
      </w:pPr>
      <w:r w:rsidRPr="00F62163">
        <w:rPr>
          <w:rFonts w:asciiTheme="majorBidi" w:hAnsiTheme="majorBidi" w:cstheme="majorBidi"/>
          <w:sz w:val="24"/>
          <w:szCs w:val="24"/>
        </w:rPr>
        <w:t>Ils sont fréquemment retrouvés dans le lait et parfois en nombre important L'origine de la contamination est la mamelle et plus fréquemment l'homme. Leur fréquence tend à augmenter du fait de leur antibiorésistance. Ils provoquent, par leur production de toxines thermostables, des intoxications de gravité variable pouvant être redoutables (Kagembega, 1984).</w:t>
      </w:r>
    </w:p>
    <w:p w:rsidR="00F62163" w:rsidRPr="00F62163" w:rsidRDefault="00F62163" w:rsidP="00981C9A">
      <w:pPr>
        <w:shd w:val="clear" w:color="auto" w:fill="FFFFFF"/>
        <w:spacing w:after="120" w:line="360" w:lineRule="auto"/>
        <w:jc w:val="both"/>
        <w:rPr>
          <w:rFonts w:asciiTheme="majorBidi" w:hAnsiTheme="majorBidi" w:cstheme="majorBidi"/>
          <w:b/>
          <w:bCs/>
          <w:sz w:val="24"/>
          <w:szCs w:val="24"/>
        </w:rPr>
      </w:pPr>
      <w:r w:rsidRPr="00F62163">
        <w:rPr>
          <w:rFonts w:asciiTheme="majorBidi" w:hAnsiTheme="majorBidi" w:cstheme="majorBidi"/>
          <w:b/>
          <w:bCs/>
          <w:sz w:val="24"/>
          <w:szCs w:val="24"/>
        </w:rPr>
        <w:lastRenderedPageBreak/>
        <w:t>1.5.3.3.2.  Les entérobactéries</w:t>
      </w:r>
    </w:p>
    <w:p w:rsidR="00F62163" w:rsidRDefault="00F62163" w:rsidP="00981C9A">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 Les entérobactéries sont des bacilles ou coccobacilles, GRAM-, oxydase négative, catalase (+), asporulés. Ils réduisent les nitrates en nitrites. Ils sont anaérobies facultatifs (</w:t>
      </w:r>
      <w:r w:rsidR="00F63974" w:rsidRPr="00F62163">
        <w:rPr>
          <w:rFonts w:asciiTheme="majorBidi" w:hAnsiTheme="majorBidi" w:cstheme="majorBidi"/>
          <w:sz w:val="24"/>
          <w:szCs w:val="24"/>
        </w:rPr>
        <w:t>Guiraud</w:t>
      </w:r>
      <w:r w:rsidRPr="00F62163">
        <w:rPr>
          <w:rFonts w:asciiTheme="majorBidi" w:hAnsiTheme="majorBidi" w:cstheme="majorBidi"/>
          <w:sz w:val="24"/>
          <w:szCs w:val="24"/>
        </w:rPr>
        <w:t xml:space="preserve">, 1998) et constituent l'une des plus grandes familles de bactéries. </w:t>
      </w:r>
    </w:p>
    <w:p w:rsidR="00F62163" w:rsidRDefault="00F62163" w:rsidP="00981C9A">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Les entérobactéries sont divisées en deux groupes : </w:t>
      </w:r>
    </w:p>
    <w:p w:rsidR="00F62163" w:rsidRDefault="00F62163" w:rsidP="00981C9A">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 le lactose (-) : Shigella, Salmonella, Serratia, Proteus, Yersinia ; </w:t>
      </w:r>
    </w:p>
    <w:p w:rsidR="00F62163" w:rsidRPr="00F62163" w:rsidRDefault="00F62163" w:rsidP="00981C9A">
      <w:pPr>
        <w:shd w:val="clear" w:color="auto" w:fill="FFFFFF"/>
        <w:spacing w:after="120" w:line="360" w:lineRule="auto"/>
        <w:ind w:firstLine="708"/>
        <w:jc w:val="both"/>
        <w:rPr>
          <w:rFonts w:asciiTheme="majorBidi" w:hAnsiTheme="majorBidi" w:cstheme="majorBidi"/>
          <w:sz w:val="24"/>
          <w:szCs w:val="24"/>
        </w:rPr>
      </w:pPr>
      <w:r w:rsidRPr="00F62163">
        <w:rPr>
          <w:rFonts w:asciiTheme="majorBidi" w:hAnsiTheme="majorBidi" w:cstheme="majorBidi"/>
          <w:sz w:val="24"/>
          <w:szCs w:val="24"/>
        </w:rPr>
        <w:t xml:space="preserve">- le lactose (+) : Escherichia coli, Citrobacter, KlebsielIa, Enterobacter, Hafnia. </w:t>
      </w:r>
    </w:p>
    <w:p w:rsidR="00501840" w:rsidRPr="00501840" w:rsidRDefault="00FA5550" w:rsidP="008C3D00">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1.6</w:t>
      </w:r>
      <w:r w:rsidR="00C2180B">
        <w:rPr>
          <w:rFonts w:ascii="Times New Roman" w:hAnsi="Times New Roman" w:cs="Times New Roman"/>
          <w:b/>
          <w:sz w:val="24"/>
          <w:szCs w:val="24"/>
        </w:rPr>
        <w:t xml:space="preserve">. </w:t>
      </w:r>
      <w:r w:rsidR="00501840" w:rsidRPr="00501840">
        <w:rPr>
          <w:rFonts w:ascii="Times New Roman" w:hAnsi="Times New Roman" w:cs="Times New Roman"/>
          <w:b/>
          <w:sz w:val="24"/>
          <w:szCs w:val="24"/>
        </w:rPr>
        <w:t>Facteurs influençant la composition du lait</w:t>
      </w:r>
    </w:p>
    <w:p w:rsidR="00501840" w:rsidRPr="00501840" w:rsidRDefault="00501840"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 xml:space="preserve">         Les principaux facteurs de variation de la production et de la composition chimique du lait sont bien connus. Ils sont soit liés à l’animal (facteurs génétiques, stades physiologiques, l’état sanitaire…) soit liés au milieu dans lequel l’animal vit (saison, alimentation, hygiène,</w:t>
      </w:r>
      <w:r w:rsidR="00E7337B">
        <w:rPr>
          <w:rFonts w:ascii="Times New Roman" w:hAnsi="Times New Roman" w:cs="Times New Roman"/>
          <w:sz w:val="24"/>
          <w:szCs w:val="24"/>
        </w:rPr>
        <w:t xml:space="preserve"> </w:t>
      </w:r>
      <w:r w:rsidRPr="00501840">
        <w:rPr>
          <w:rFonts w:ascii="Times New Roman" w:hAnsi="Times New Roman" w:cs="Times New Roman"/>
          <w:sz w:val="24"/>
          <w:szCs w:val="24"/>
        </w:rPr>
        <w:t>traite…). Ces facteurs sont très nombreux et de nombreuses études ont été consacrées à leur étude (</w:t>
      </w:r>
      <w:r w:rsidR="00C2180B" w:rsidRPr="00501840">
        <w:rPr>
          <w:rFonts w:ascii="Times New Roman" w:hAnsi="Times New Roman" w:cs="Times New Roman"/>
          <w:sz w:val="24"/>
          <w:szCs w:val="24"/>
        </w:rPr>
        <w:t>Yennek</w:t>
      </w:r>
      <w:r w:rsidRPr="00501840">
        <w:rPr>
          <w:rFonts w:ascii="Times New Roman" w:hAnsi="Times New Roman" w:cs="Times New Roman"/>
          <w:sz w:val="24"/>
          <w:szCs w:val="24"/>
        </w:rPr>
        <w:t>, 2010).</w:t>
      </w:r>
    </w:p>
    <w:p w:rsid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C2180B">
        <w:rPr>
          <w:rFonts w:ascii="Times New Roman" w:hAnsi="Times New Roman" w:cs="Times New Roman"/>
          <w:b/>
          <w:sz w:val="24"/>
          <w:szCs w:val="24"/>
        </w:rPr>
        <w:t xml:space="preserve">.1. </w:t>
      </w:r>
      <w:r w:rsidR="00501840" w:rsidRPr="00501840">
        <w:rPr>
          <w:rFonts w:ascii="Times New Roman" w:hAnsi="Times New Roman" w:cs="Times New Roman"/>
          <w:b/>
          <w:sz w:val="24"/>
          <w:szCs w:val="24"/>
        </w:rPr>
        <w:t>Les facteurs intrinsèques</w:t>
      </w:r>
    </w:p>
    <w:p w:rsidR="00631208" w:rsidRPr="00E30057" w:rsidRDefault="00E30057" w:rsidP="008C3D00">
      <w:pPr>
        <w:spacing w:after="120" w:line="360" w:lineRule="auto"/>
        <w:ind w:firstLine="708"/>
        <w:jc w:val="both"/>
        <w:rPr>
          <w:rFonts w:asciiTheme="majorBidi" w:hAnsiTheme="majorBidi" w:cstheme="majorBidi"/>
          <w:b/>
          <w:sz w:val="28"/>
          <w:szCs w:val="28"/>
        </w:rPr>
      </w:pPr>
      <w:r w:rsidRPr="00E30057">
        <w:rPr>
          <w:rFonts w:asciiTheme="majorBidi" w:hAnsiTheme="majorBidi" w:cstheme="majorBidi"/>
          <w:sz w:val="24"/>
          <w:szCs w:val="24"/>
        </w:rPr>
        <w:t>Les principaux facteurs de variation de la composition chimique du lait sont bien connus. Ils sont liés à l’animal (facteurs génétiques, stade physiologique, état sanitaire) ou au milieu (saison, alimentation, traite). Parmi ces facteurs, certains agissent dans le même sens sur les taux butyreux et protéique (stade physiologique, saison) et peuvent entraîner des variations entre les mois extrêmes selon les situations (Coulon et al 1991).</w:t>
      </w:r>
    </w:p>
    <w:p w:rsidR="00501840" w:rsidRPr="00501840" w:rsidRDefault="00FA5550"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08675B">
        <w:rPr>
          <w:rFonts w:ascii="Times New Roman" w:hAnsi="Times New Roman" w:cs="Times New Roman"/>
          <w:b/>
          <w:sz w:val="24"/>
          <w:szCs w:val="24"/>
        </w:rPr>
        <w:t>.1.</w:t>
      </w:r>
      <w:r w:rsidR="005954B9">
        <w:rPr>
          <w:rFonts w:ascii="Times New Roman" w:hAnsi="Times New Roman" w:cs="Times New Roman"/>
          <w:b/>
          <w:sz w:val="24"/>
          <w:szCs w:val="24"/>
        </w:rPr>
        <w:t>1.</w:t>
      </w:r>
      <w:r w:rsidR="00F62163">
        <w:rPr>
          <w:rFonts w:ascii="Times New Roman" w:hAnsi="Times New Roman" w:cs="Times New Roman"/>
          <w:b/>
          <w:sz w:val="24"/>
          <w:szCs w:val="24"/>
        </w:rPr>
        <w:t xml:space="preserve"> </w:t>
      </w:r>
      <w:r w:rsidR="00501840" w:rsidRPr="00501840">
        <w:rPr>
          <w:rFonts w:ascii="Times New Roman" w:hAnsi="Times New Roman" w:cs="Times New Roman"/>
          <w:b/>
          <w:sz w:val="24"/>
          <w:szCs w:val="24"/>
        </w:rPr>
        <w:t xml:space="preserve">Variabilités génétiques entre individus </w:t>
      </w:r>
    </w:p>
    <w:p w:rsidR="00501840" w:rsidRPr="00501840" w:rsidRDefault="0008675B"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Il existe des variabilités de composition entre les espèces et les races mais les études de comparaison ne sont pas faciles à mener car les écarts obtenus lors des</w:t>
      </w:r>
      <w:r>
        <w:rPr>
          <w:rFonts w:ascii="Times New Roman" w:hAnsi="Times New Roman" w:cs="Times New Roman"/>
          <w:sz w:val="24"/>
          <w:szCs w:val="24"/>
        </w:rPr>
        <w:t xml:space="preserve"> contrôles laitiers e</w:t>
      </w:r>
      <w:r w:rsidR="00501840" w:rsidRPr="00501840">
        <w:rPr>
          <w:rFonts w:ascii="Times New Roman" w:hAnsi="Times New Roman" w:cs="Times New Roman"/>
          <w:sz w:val="24"/>
          <w:szCs w:val="24"/>
        </w:rPr>
        <w:t>t la combinaison des différences génétiques et des conditions d’élevage</w:t>
      </w:r>
      <w:r w:rsidR="00347912">
        <w:rPr>
          <w:rFonts w:ascii="Times New Roman" w:hAnsi="Times New Roman" w:cs="Times New Roman"/>
          <w:sz w:val="24"/>
          <w:szCs w:val="24"/>
        </w:rPr>
        <w:t xml:space="preserve"> </w:t>
      </w:r>
      <w:r w:rsidR="00501840" w:rsidRPr="00501840">
        <w:rPr>
          <w:rFonts w:ascii="Times New Roman" w:hAnsi="Times New Roman" w:cs="Times New Roman"/>
          <w:sz w:val="24"/>
          <w:szCs w:val="24"/>
        </w:rPr>
        <w:t>(</w:t>
      </w:r>
      <w:r w:rsidRPr="00501840">
        <w:rPr>
          <w:rFonts w:ascii="Times New Roman" w:hAnsi="Times New Roman" w:cs="Times New Roman"/>
          <w:sz w:val="24"/>
          <w:szCs w:val="24"/>
        </w:rPr>
        <w:t>Delarbre</w:t>
      </w:r>
      <w:r w:rsidR="00501840" w:rsidRPr="00501840">
        <w:rPr>
          <w:rFonts w:ascii="Times New Roman" w:hAnsi="Times New Roman" w:cs="Times New Roman"/>
          <w:sz w:val="24"/>
          <w:szCs w:val="24"/>
        </w:rPr>
        <w:t>, 1994).</w:t>
      </w:r>
    </w:p>
    <w:p w:rsidR="00501840" w:rsidRPr="00501840" w:rsidRDefault="0008675B"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Généralement les races les plus laitières présentent un plus faible taux de matières grasses et protéiques, or le choix d’une race repose sur un bilan économique global, c’est pourquoi un éleveur a tendance à privilégier les races qui produisent un lait de composition élevée (</w:t>
      </w:r>
      <w:r w:rsidRPr="00501840">
        <w:rPr>
          <w:rFonts w:ascii="Times New Roman" w:hAnsi="Times New Roman" w:cs="Times New Roman"/>
          <w:sz w:val="24"/>
          <w:szCs w:val="24"/>
        </w:rPr>
        <w:t>Andelot</w:t>
      </w:r>
      <w:r w:rsidR="00501840" w:rsidRPr="00501840">
        <w:rPr>
          <w:rFonts w:ascii="Times New Roman" w:hAnsi="Times New Roman" w:cs="Times New Roman"/>
          <w:sz w:val="24"/>
          <w:szCs w:val="24"/>
        </w:rPr>
        <w:t>, 1983).</w:t>
      </w:r>
    </w:p>
    <w:p w:rsidR="00501840" w:rsidRDefault="0008675B"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Les races bovines recensées actuellement dans le monde sont fréquentes, bien que la race Holstein soit très largement majoritaire en particulier dans les élevages les plus récents </w:t>
      </w:r>
      <w:r w:rsidR="00501840" w:rsidRPr="00501840">
        <w:rPr>
          <w:rFonts w:ascii="Times New Roman" w:hAnsi="Times New Roman" w:cs="Times New Roman"/>
          <w:sz w:val="24"/>
          <w:szCs w:val="24"/>
        </w:rPr>
        <w:lastRenderedPageBreak/>
        <w:t>(</w:t>
      </w:r>
      <w:r w:rsidRPr="00501840">
        <w:rPr>
          <w:rFonts w:ascii="Times New Roman" w:hAnsi="Times New Roman" w:cs="Times New Roman"/>
          <w:sz w:val="24"/>
          <w:szCs w:val="24"/>
        </w:rPr>
        <w:t>Mathieu</w:t>
      </w:r>
      <w:r w:rsidR="00501840" w:rsidRPr="00501840">
        <w:rPr>
          <w:rFonts w:ascii="Times New Roman" w:hAnsi="Times New Roman" w:cs="Times New Roman"/>
          <w:sz w:val="24"/>
          <w:szCs w:val="24"/>
        </w:rPr>
        <w:t>, 1997).Il existe également une variabilité génétique intra-race élevée, c’est pourquoi une sélection peut apporter un progrès (</w:t>
      </w:r>
      <w:r w:rsidRPr="00501840">
        <w:rPr>
          <w:rFonts w:ascii="Times New Roman" w:hAnsi="Times New Roman" w:cs="Times New Roman"/>
          <w:sz w:val="24"/>
          <w:szCs w:val="24"/>
        </w:rPr>
        <w:t>Lebrace</w:t>
      </w:r>
      <w:r w:rsidR="00501840" w:rsidRPr="00501840">
        <w:rPr>
          <w:rFonts w:ascii="Times New Roman" w:hAnsi="Times New Roman" w:cs="Times New Roman"/>
          <w:sz w:val="24"/>
          <w:szCs w:val="24"/>
        </w:rPr>
        <w:t>, 1991).</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08675B">
        <w:rPr>
          <w:rFonts w:ascii="Times New Roman" w:hAnsi="Times New Roman" w:cs="Times New Roman"/>
          <w:b/>
          <w:sz w:val="24"/>
          <w:szCs w:val="24"/>
        </w:rPr>
        <w:t>.</w:t>
      </w:r>
      <w:r w:rsidR="005954B9">
        <w:rPr>
          <w:rFonts w:ascii="Times New Roman" w:hAnsi="Times New Roman" w:cs="Times New Roman"/>
          <w:b/>
          <w:sz w:val="24"/>
          <w:szCs w:val="24"/>
        </w:rPr>
        <w:t>1.</w:t>
      </w:r>
      <w:r w:rsidR="0008675B">
        <w:rPr>
          <w:rFonts w:ascii="Times New Roman" w:hAnsi="Times New Roman" w:cs="Times New Roman"/>
          <w:b/>
          <w:sz w:val="24"/>
          <w:szCs w:val="24"/>
        </w:rPr>
        <w:t xml:space="preserve">2. </w:t>
      </w:r>
      <w:r w:rsidR="00501840" w:rsidRPr="00501840">
        <w:rPr>
          <w:rFonts w:ascii="Times New Roman" w:hAnsi="Times New Roman" w:cs="Times New Roman"/>
          <w:b/>
          <w:sz w:val="24"/>
          <w:szCs w:val="24"/>
        </w:rPr>
        <w:t>Sélection génétique</w:t>
      </w:r>
    </w:p>
    <w:p w:rsidR="00501840" w:rsidRPr="00501840" w:rsidRDefault="0008675B"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Le but de la sélection est d’améliorer à chaque génération le niveau global des individus, il faut donc trier les meilleurs reproducteurs parmi l’ensemble de la population (</w:t>
      </w:r>
      <w:r w:rsidRPr="00501840">
        <w:rPr>
          <w:rFonts w:ascii="Times New Roman" w:hAnsi="Times New Roman" w:cs="Times New Roman"/>
          <w:sz w:val="24"/>
          <w:szCs w:val="24"/>
        </w:rPr>
        <w:t>Bouvier</w:t>
      </w:r>
      <w:r w:rsidR="00501840" w:rsidRPr="00501840">
        <w:rPr>
          <w:rFonts w:ascii="Times New Roman" w:hAnsi="Times New Roman" w:cs="Times New Roman"/>
          <w:sz w:val="24"/>
          <w:szCs w:val="24"/>
        </w:rPr>
        <w:t>, 1993).</w:t>
      </w:r>
    </w:p>
    <w:p w:rsidR="00501840" w:rsidRPr="00501840" w:rsidRDefault="0008675B"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Pour retenir les valeurs génétiques au détriment de la valeur environnementale, l’INRA a établi une méthode d’indexation pour attribuer un index reflet de la valeur génétique additive d’un animal (</w:t>
      </w:r>
      <w:r w:rsidRPr="00501840">
        <w:rPr>
          <w:rFonts w:ascii="Times New Roman" w:hAnsi="Times New Roman" w:cs="Times New Roman"/>
          <w:sz w:val="24"/>
          <w:szCs w:val="24"/>
        </w:rPr>
        <w:t>Lesseur</w:t>
      </w:r>
      <w:r w:rsidR="00501840" w:rsidRPr="00501840">
        <w:rPr>
          <w:rFonts w:ascii="Times New Roman" w:hAnsi="Times New Roman" w:cs="Times New Roman"/>
          <w:sz w:val="24"/>
          <w:szCs w:val="24"/>
        </w:rPr>
        <w:t>, 1993).</w:t>
      </w:r>
    </w:p>
    <w:p w:rsidR="00501840" w:rsidRPr="00501840" w:rsidRDefault="00501840"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Les caractères pour lesquels un index est édité sont cinq index simples INEL :</w:t>
      </w:r>
      <w:r w:rsidR="00E7337B">
        <w:rPr>
          <w:rFonts w:ascii="Times New Roman" w:hAnsi="Times New Roman" w:cs="Times New Roman"/>
          <w:sz w:val="24"/>
          <w:szCs w:val="24"/>
        </w:rPr>
        <w:t xml:space="preserve"> </w:t>
      </w:r>
      <w:r w:rsidRPr="00501840">
        <w:rPr>
          <w:rFonts w:ascii="Times New Roman" w:hAnsi="Times New Roman" w:cs="Times New Roman"/>
          <w:sz w:val="24"/>
          <w:szCs w:val="24"/>
        </w:rPr>
        <w:t>(</w:t>
      </w:r>
      <w:r w:rsidR="0008675B" w:rsidRPr="00501840">
        <w:rPr>
          <w:rFonts w:ascii="Times New Roman" w:hAnsi="Times New Roman" w:cs="Times New Roman"/>
          <w:sz w:val="24"/>
          <w:szCs w:val="24"/>
        </w:rPr>
        <w:t>Lesseur</w:t>
      </w:r>
      <w:r w:rsidRPr="00501840">
        <w:rPr>
          <w:rFonts w:ascii="Times New Roman" w:hAnsi="Times New Roman" w:cs="Times New Roman"/>
          <w:sz w:val="24"/>
          <w:szCs w:val="24"/>
        </w:rPr>
        <w:t>, 1993).</w:t>
      </w:r>
    </w:p>
    <w:p w:rsidR="0008675B" w:rsidRDefault="00501840" w:rsidP="008C3D00">
      <w:pPr>
        <w:pStyle w:val="Paragraphedeliste"/>
        <w:numPr>
          <w:ilvl w:val="0"/>
          <w:numId w:val="6"/>
        </w:numPr>
        <w:spacing w:after="120" w:line="360" w:lineRule="auto"/>
        <w:jc w:val="both"/>
        <w:rPr>
          <w:rFonts w:ascii="Times New Roman" w:hAnsi="Times New Roman" w:cs="Times New Roman"/>
          <w:sz w:val="24"/>
          <w:szCs w:val="24"/>
        </w:rPr>
      </w:pPr>
      <w:r w:rsidRPr="0008675B">
        <w:rPr>
          <w:rFonts w:ascii="Times New Roman" w:hAnsi="Times New Roman" w:cs="Times New Roman"/>
          <w:sz w:val="24"/>
          <w:szCs w:val="24"/>
        </w:rPr>
        <w:t>La quantité de la matière protéique produite en Kg (MP) ;</w:t>
      </w:r>
    </w:p>
    <w:p w:rsidR="0008675B" w:rsidRDefault="00501840" w:rsidP="008C3D00">
      <w:pPr>
        <w:pStyle w:val="Paragraphedeliste"/>
        <w:numPr>
          <w:ilvl w:val="0"/>
          <w:numId w:val="6"/>
        </w:numPr>
        <w:spacing w:after="120" w:line="360" w:lineRule="auto"/>
        <w:jc w:val="both"/>
        <w:rPr>
          <w:rFonts w:ascii="Times New Roman" w:hAnsi="Times New Roman" w:cs="Times New Roman"/>
          <w:sz w:val="24"/>
          <w:szCs w:val="24"/>
        </w:rPr>
      </w:pPr>
      <w:r w:rsidRPr="0008675B">
        <w:rPr>
          <w:rFonts w:ascii="Times New Roman" w:hAnsi="Times New Roman" w:cs="Times New Roman"/>
          <w:sz w:val="24"/>
          <w:szCs w:val="24"/>
        </w:rPr>
        <w:t>La quantité de matière grasse produite en Kg (MG) ;</w:t>
      </w:r>
    </w:p>
    <w:p w:rsidR="0008675B" w:rsidRDefault="00501840" w:rsidP="008C3D00">
      <w:pPr>
        <w:pStyle w:val="Paragraphedeliste"/>
        <w:numPr>
          <w:ilvl w:val="0"/>
          <w:numId w:val="6"/>
        </w:numPr>
        <w:spacing w:after="120" w:line="360" w:lineRule="auto"/>
        <w:jc w:val="both"/>
        <w:rPr>
          <w:rFonts w:ascii="Times New Roman" w:hAnsi="Times New Roman" w:cs="Times New Roman"/>
          <w:sz w:val="24"/>
          <w:szCs w:val="24"/>
        </w:rPr>
      </w:pPr>
      <w:r w:rsidRPr="0008675B">
        <w:rPr>
          <w:rFonts w:ascii="Times New Roman" w:hAnsi="Times New Roman" w:cs="Times New Roman"/>
          <w:sz w:val="24"/>
          <w:szCs w:val="24"/>
        </w:rPr>
        <w:t>La quantité du lait produit en Kg (lait) ;</w:t>
      </w:r>
    </w:p>
    <w:p w:rsidR="0008675B" w:rsidRDefault="00501840" w:rsidP="008C3D00">
      <w:pPr>
        <w:pStyle w:val="Paragraphedeliste"/>
        <w:numPr>
          <w:ilvl w:val="0"/>
          <w:numId w:val="6"/>
        </w:numPr>
        <w:spacing w:after="120" w:line="360" w:lineRule="auto"/>
        <w:jc w:val="both"/>
        <w:rPr>
          <w:rFonts w:ascii="Times New Roman" w:hAnsi="Times New Roman" w:cs="Times New Roman"/>
          <w:sz w:val="24"/>
          <w:szCs w:val="24"/>
        </w:rPr>
      </w:pPr>
      <w:r w:rsidRPr="0008675B">
        <w:rPr>
          <w:rFonts w:ascii="Times New Roman" w:hAnsi="Times New Roman" w:cs="Times New Roman"/>
          <w:sz w:val="24"/>
          <w:szCs w:val="24"/>
        </w:rPr>
        <w:t>Le taux protéique vrai en Kg (TP) ;</w:t>
      </w:r>
    </w:p>
    <w:p w:rsidR="00501840" w:rsidRPr="0008675B" w:rsidRDefault="00501840" w:rsidP="008C3D00">
      <w:pPr>
        <w:pStyle w:val="Paragraphedeliste"/>
        <w:numPr>
          <w:ilvl w:val="0"/>
          <w:numId w:val="6"/>
        </w:numPr>
        <w:spacing w:after="120" w:line="360" w:lineRule="auto"/>
        <w:jc w:val="both"/>
        <w:rPr>
          <w:rFonts w:ascii="Times New Roman" w:hAnsi="Times New Roman" w:cs="Times New Roman"/>
          <w:sz w:val="24"/>
          <w:szCs w:val="24"/>
        </w:rPr>
      </w:pPr>
      <w:r w:rsidRPr="0008675B">
        <w:rPr>
          <w:rFonts w:ascii="Times New Roman" w:hAnsi="Times New Roman" w:cs="Times New Roman"/>
          <w:sz w:val="24"/>
          <w:szCs w:val="24"/>
        </w:rPr>
        <w:t>Le taux butyreux en g/Kg (TB).</w:t>
      </w:r>
    </w:p>
    <w:p w:rsidR="00631208" w:rsidRPr="00501840" w:rsidRDefault="00ED5BEE" w:rsidP="0021511A">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F21FE">
        <w:rPr>
          <w:rFonts w:ascii="Times New Roman" w:hAnsi="Times New Roman" w:cs="Times New Roman"/>
          <w:sz w:val="24"/>
          <w:szCs w:val="24"/>
        </w:rPr>
        <w:t>O</w:t>
      </w:r>
      <w:r w:rsidR="00501840" w:rsidRPr="00501840">
        <w:rPr>
          <w:rFonts w:ascii="Times New Roman" w:hAnsi="Times New Roman" w:cs="Times New Roman"/>
          <w:sz w:val="24"/>
          <w:szCs w:val="24"/>
        </w:rPr>
        <w:t>n peut dire que la sélection sur la qualité de lait réduit la richesse du lait, alors que la sélection sur les quantités de taux butyreux permet de maintenir les taux à un niveau génétique plus constant voir d’améliorer le taux Protéique (</w:t>
      </w:r>
      <w:r w:rsidRPr="00501840">
        <w:rPr>
          <w:rFonts w:ascii="Times New Roman" w:hAnsi="Times New Roman" w:cs="Times New Roman"/>
          <w:sz w:val="24"/>
          <w:szCs w:val="24"/>
        </w:rPr>
        <w:t>Lebras</w:t>
      </w:r>
      <w:r w:rsidR="00501840" w:rsidRPr="00501840">
        <w:rPr>
          <w:rFonts w:ascii="Times New Roman" w:hAnsi="Times New Roman" w:cs="Times New Roman"/>
          <w:sz w:val="24"/>
          <w:szCs w:val="24"/>
        </w:rPr>
        <w:t>, 1991).</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ED5BEE">
        <w:rPr>
          <w:rFonts w:ascii="Times New Roman" w:hAnsi="Times New Roman" w:cs="Times New Roman"/>
          <w:b/>
          <w:sz w:val="24"/>
          <w:szCs w:val="24"/>
        </w:rPr>
        <w:t>.</w:t>
      </w:r>
      <w:r w:rsidR="005954B9">
        <w:rPr>
          <w:rFonts w:ascii="Times New Roman" w:hAnsi="Times New Roman" w:cs="Times New Roman"/>
          <w:b/>
          <w:sz w:val="24"/>
          <w:szCs w:val="24"/>
        </w:rPr>
        <w:t>1.</w:t>
      </w:r>
      <w:r w:rsidR="00ED5BEE">
        <w:rPr>
          <w:rFonts w:ascii="Times New Roman" w:hAnsi="Times New Roman" w:cs="Times New Roman"/>
          <w:b/>
          <w:sz w:val="24"/>
          <w:szCs w:val="24"/>
        </w:rPr>
        <w:t xml:space="preserve">3. </w:t>
      </w:r>
      <w:r w:rsidR="00501840" w:rsidRPr="00501840">
        <w:rPr>
          <w:rFonts w:ascii="Times New Roman" w:hAnsi="Times New Roman" w:cs="Times New Roman"/>
          <w:b/>
          <w:sz w:val="24"/>
          <w:szCs w:val="24"/>
        </w:rPr>
        <w:t xml:space="preserve">Influence du stade de lactation </w:t>
      </w:r>
    </w:p>
    <w:p w:rsidR="00501840" w:rsidRPr="00501840" w:rsidRDefault="00ED5BEE" w:rsidP="00E7337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Les variations de la production et de la composition chimique du lait sous l’effet du stade de lactation ont fait l’objet de très nombreux travaux </w:t>
      </w:r>
      <w:r w:rsidRPr="00501840">
        <w:rPr>
          <w:rFonts w:ascii="Times New Roman" w:hAnsi="Times New Roman" w:cs="Times New Roman"/>
          <w:sz w:val="24"/>
          <w:szCs w:val="24"/>
        </w:rPr>
        <w:t>Agabriel</w:t>
      </w:r>
      <w:r w:rsidR="00501840" w:rsidRPr="00501840">
        <w:rPr>
          <w:rFonts w:ascii="Times New Roman" w:hAnsi="Times New Roman" w:cs="Times New Roman"/>
          <w:sz w:val="24"/>
          <w:szCs w:val="24"/>
        </w:rPr>
        <w:t xml:space="preserve"> et </w:t>
      </w:r>
      <w:r w:rsidR="00501840" w:rsidRPr="006A6E97">
        <w:rPr>
          <w:rFonts w:ascii="Times New Roman" w:hAnsi="Times New Roman" w:cs="Times New Roman"/>
          <w:i/>
          <w:sz w:val="24"/>
          <w:szCs w:val="24"/>
        </w:rPr>
        <w:t>al</w:t>
      </w:r>
      <w:r w:rsidRPr="006A6E97">
        <w:rPr>
          <w:rFonts w:ascii="Times New Roman" w:hAnsi="Times New Roman" w:cs="Times New Roman"/>
          <w:i/>
          <w:sz w:val="24"/>
          <w:szCs w:val="24"/>
        </w:rPr>
        <w:t>.</w:t>
      </w:r>
      <w:r w:rsidR="006A6E97">
        <w:rPr>
          <w:rFonts w:ascii="Times New Roman" w:hAnsi="Times New Roman" w:cs="Times New Roman"/>
          <w:sz w:val="24"/>
          <w:szCs w:val="24"/>
        </w:rPr>
        <w:t xml:space="preserve"> (1990)</w:t>
      </w:r>
      <w:r w:rsidR="00CF108F">
        <w:rPr>
          <w:rFonts w:ascii="Times New Roman" w:hAnsi="Times New Roman" w:cs="Times New Roman"/>
          <w:sz w:val="24"/>
          <w:szCs w:val="24"/>
        </w:rPr>
        <w:t xml:space="preserve"> </w:t>
      </w:r>
      <w:r w:rsidRPr="00501840">
        <w:rPr>
          <w:rFonts w:ascii="Times New Roman" w:hAnsi="Times New Roman" w:cs="Times New Roman"/>
          <w:sz w:val="24"/>
          <w:szCs w:val="24"/>
        </w:rPr>
        <w:t>Remond</w:t>
      </w:r>
      <w:r w:rsidR="00CF108F">
        <w:rPr>
          <w:rFonts w:ascii="Times New Roman" w:hAnsi="Times New Roman" w:cs="Times New Roman"/>
          <w:sz w:val="24"/>
          <w:szCs w:val="24"/>
        </w:rPr>
        <w:t xml:space="preserve"> </w:t>
      </w:r>
      <w:r w:rsidR="00501840" w:rsidRPr="00501840">
        <w:rPr>
          <w:rFonts w:ascii="Times New Roman" w:hAnsi="Times New Roman" w:cs="Times New Roman"/>
          <w:sz w:val="24"/>
          <w:szCs w:val="24"/>
        </w:rPr>
        <w:t xml:space="preserve">(1987) et </w:t>
      </w:r>
      <w:r w:rsidRPr="00501840">
        <w:rPr>
          <w:rFonts w:ascii="Times New Roman" w:hAnsi="Times New Roman" w:cs="Times New Roman"/>
          <w:sz w:val="24"/>
          <w:szCs w:val="24"/>
        </w:rPr>
        <w:t>Schultz</w:t>
      </w:r>
      <w:r w:rsidR="00501840" w:rsidRPr="00501840">
        <w:rPr>
          <w:rFonts w:ascii="Times New Roman" w:hAnsi="Times New Roman" w:cs="Times New Roman"/>
          <w:sz w:val="24"/>
          <w:szCs w:val="24"/>
        </w:rPr>
        <w:t xml:space="preserve"> et</w:t>
      </w:r>
      <w:r w:rsidR="00501840" w:rsidRPr="006A6E97">
        <w:rPr>
          <w:rFonts w:ascii="Times New Roman" w:hAnsi="Times New Roman" w:cs="Times New Roman"/>
          <w:i/>
          <w:sz w:val="24"/>
          <w:szCs w:val="24"/>
        </w:rPr>
        <w:t xml:space="preserve"> al</w:t>
      </w:r>
      <w:r w:rsidR="00E7337B">
        <w:rPr>
          <w:rFonts w:ascii="Times New Roman" w:hAnsi="Times New Roman" w:cs="Times New Roman"/>
          <w:i/>
          <w:sz w:val="24"/>
          <w:szCs w:val="24"/>
        </w:rPr>
        <w:t>.</w:t>
      </w:r>
      <w:r w:rsidR="00501840" w:rsidRPr="00501840">
        <w:rPr>
          <w:rFonts w:ascii="Times New Roman" w:hAnsi="Times New Roman" w:cs="Times New Roman"/>
          <w:sz w:val="24"/>
          <w:szCs w:val="24"/>
        </w:rPr>
        <w:t xml:space="preserve"> (1990) notent que les teneurs en matières grasses et en protéines évoluent de façon inverse avec la quantité d</w:t>
      </w:r>
      <w:r>
        <w:rPr>
          <w:rFonts w:ascii="Times New Roman" w:hAnsi="Times New Roman" w:cs="Times New Roman"/>
          <w:sz w:val="24"/>
          <w:szCs w:val="24"/>
        </w:rPr>
        <w:t>u</w:t>
      </w:r>
      <w:r w:rsidR="00501840" w:rsidRPr="00501840">
        <w:rPr>
          <w:rFonts w:ascii="Times New Roman" w:hAnsi="Times New Roman" w:cs="Times New Roman"/>
          <w:sz w:val="24"/>
          <w:szCs w:val="24"/>
        </w:rPr>
        <w:t xml:space="preserve"> lait produite. Les auteurs cités ci-dessus rapportent que les teneurs en TP et TB sont maximales au cours des premiers jours de lactation, minimales durant les 2</w:t>
      </w:r>
      <w:r w:rsidR="00501840" w:rsidRPr="00ED5BEE">
        <w:rPr>
          <w:rFonts w:ascii="Times New Roman" w:hAnsi="Times New Roman" w:cs="Times New Roman"/>
          <w:sz w:val="24"/>
          <w:szCs w:val="24"/>
          <w:vertAlign w:val="superscript"/>
        </w:rPr>
        <w:t>ème</w:t>
      </w:r>
      <w:r w:rsidR="00501840" w:rsidRPr="00501840">
        <w:rPr>
          <w:rFonts w:ascii="Times New Roman" w:hAnsi="Times New Roman" w:cs="Times New Roman"/>
          <w:sz w:val="24"/>
          <w:szCs w:val="24"/>
        </w:rPr>
        <w:t xml:space="preserve"> ou 3</w:t>
      </w:r>
      <w:r w:rsidR="00501840" w:rsidRPr="00ED5BEE">
        <w:rPr>
          <w:rFonts w:ascii="Times New Roman" w:hAnsi="Times New Roman" w:cs="Times New Roman"/>
          <w:sz w:val="24"/>
          <w:szCs w:val="24"/>
          <w:vertAlign w:val="superscript"/>
        </w:rPr>
        <w:t>ème</w:t>
      </w:r>
      <w:r w:rsidR="00501840" w:rsidRPr="00501840">
        <w:rPr>
          <w:rFonts w:ascii="Times New Roman" w:hAnsi="Times New Roman" w:cs="Times New Roman"/>
          <w:sz w:val="24"/>
          <w:szCs w:val="24"/>
        </w:rPr>
        <w:t xml:space="preserve"> mois de lactation, et s’accroissent ensuite jusqu’à la fin de la lactation. </w:t>
      </w:r>
    </w:p>
    <w:p w:rsidR="00501840" w:rsidRDefault="00ED5BEE"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Cette augmentation est due à l’avancement du stade de gestation, qui diminue la persistance de la production. Pour les deux taux, les écarts entre les mois extrêmes atteignent 7 g/kg (</w:t>
      </w:r>
      <w:r w:rsidRPr="00501840">
        <w:rPr>
          <w:rFonts w:ascii="Times New Roman" w:hAnsi="Times New Roman" w:cs="Times New Roman"/>
          <w:sz w:val="24"/>
          <w:szCs w:val="24"/>
        </w:rPr>
        <w:t>Yennek</w:t>
      </w:r>
      <w:r w:rsidR="00501840" w:rsidRPr="00501840">
        <w:rPr>
          <w:rFonts w:ascii="Times New Roman" w:hAnsi="Times New Roman" w:cs="Times New Roman"/>
          <w:sz w:val="24"/>
          <w:szCs w:val="24"/>
        </w:rPr>
        <w:t>, 2010).</w:t>
      </w:r>
    </w:p>
    <w:p w:rsidR="007D0193" w:rsidRPr="00501840" w:rsidRDefault="007D0193" w:rsidP="00631208">
      <w:pPr>
        <w:spacing w:after="120" w:line="360" w:lineRule="auto"/>
        <w:ind w:firstLine="708"/>
        <w:jc w:val="both"/>
        <w:rPr>
          <w:rFonts w:ascii="Times New Roman" w:hAnsi="Times New Roman" w:cs="Times New Roman"/>
          <w:sz w:val="24"/>
          <w:szCs w:val="24"/>
        </w:rPr>
      </w:pPr>
      <w:r w:rsidRPr="002671E8">
        <w:rPr>
          <w:rFonts w:ascii="Times New Roman" w:hAnsi="Times New Roman" w:cs="Times New Roman"/>
          <w:color w:val="000000"/>
          <w:spacing w:val="-5"/>
          <w:sz w:val="24"/>
          <w:szCs w:val="24"/>
        </w:rPr>
        <w:lastRenderedPageBreak/>
        <w:t xml:space="preserve">Le </w:t>
      </w:r>
      <w:r w:rsidRPr="002671E8">
        <w:rPr>
          <w:rFonts w:ascii="Times New Roman" w:hAnsi="Times New Roman" w:cs="Times New Roman"/>
          <w:bCs/>
          <w:color w:val="000000"/>
          <w:spacing w:val="-5"/>
          <w:sz w:val="24"/>
          <w:szCs w:val="24"/>
        </w:rPr>
        <w:t xml:space="preserve">stade de lactation, </w:t>
      </w:r>
      <w:r w:rsidRPr="002671E8">
        <w:rPr>
          <w:rFonts w:ascii="Times New Roman" w:hAnsi="Times New Roman" w:cs="Times New Roman"/>
          <w:color w:val="000000"/>
          <w:spacing w:val="-5"/>
          <w:sz w:val="24"/>
          <w:szCs w:val="24"/>
        </w:rPr>
        <w:t xml:space="preserve">souvent indissociable de la saison, voire du mode d'alimentation, </w:t>
      </w:r>
      <w:r w:rsidRPr="002671E8">
        <w:rPr>
          <w:rFonts w:ascii="Times New Roman" w:hAnsi="Times New Roman" w:cs="Times New Roman"/>
          <w:color w:val="000000"/>
          <w:spacing w:val="-7"/>
          <w:sz w:val="24"/>
          <w:szCs w:val="24"/>
        </w:rPr>
        <w:t>influe sur la composition min</w:t>
      </w:r>
      <w:r w:rsidRPr="002671E8">
        <w:rPr>
          <w:rFonts w:ascii="Times New Roman" w:eastAsia="Times New Roman" w:hAnsi="Times New Roman" w:cs="Times New Roman"/>
          <w:color w:val="000000"/>
          <w:spacing w:val="-7"/>
          <w:sz w:val="24"/>
          <w:szCs w:val="24"/>
        </w:rPr>
        <w:t xml:space="preserve">érale du lait. Cela a été démontré pour le lait de vache (Guéguen, </w:t>
      </w:r>
      <w:r w:rsidR="00631208">
        <w:rPr>
          <w:rFonts w:ascii="Times New Roman" w:eastAsia="Times New Roman" w:hAnsi="Times New Roman" w:cs="Times New Roman"/>
          <w:color w:val="000000"/>
          <w:spacing w:val="-4"/>
          <w:sz w:val="24"/>
          <w:szCs w:val="24"/>
        </w:rPr>
        <w:t>1971</w:t>
      </w:r>
      <w:r w:rsidRPr="002671E8">
        <w:rPr>
          <w:rFonts w:ascii="Times New Roman" w:eastAsia="Times New Roman" w:hAnsi="Times New Roman" w:cs="Times New Roman"/>
          <w:color w:val="000000"/>
          <w:spacing w:val="-4"/>
          <w:sz w:val="24"/>
          <w:szCs w:val="24"/>
        </w:rPr>
        <w:t>; Renner, 1983).</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ED5BEE">
        <w:rPr>
          <w:rFonts w:ascii="Times New Roman" w:hAnsi="Times New Roman" w:cs="Times New Roman"/>
          <w:b/>
          <w:sz w:val="24"/>
          <w:szCs w:val="24"/>
        </w:rPr>
        <w:t>.</w:t>
      </w:r>
      <w:r w:rsidR="005954B9">
        <w:rPr>
          <w:rFonts w:ascii="Times New Roman" w:hAnsi="Times New Roman" w:cs="Times New Roman"/>
          <w:b/>
          <w:sz w:val="24"/>
          <w:szCs w:val="24"/>
        </w:rPr>
        <w:t>1.</w:t>
      </w:r>
      <w:r w:rsidR="00ED5BEE">
        <w:rPr>
          <w:rFonts w:ascii="Times New Roman" w:hAnsi="Times New Roman" w:cs="Times New Roman"/>
          <w:b/>
          <w:sz w:val="24"/>
          <w:szCs w:val="24"/>
        </w:rPr>
        <w:t xml:space="preserve">4. </w:t>
      </w:r>
      <w:r w:rsidR="00501840" w:rsidRPr="00501840">
        <w:rPr>
          <w:rFonts w:ascii="Times New Roman" w:hAnsi="Times New Roman" w:cs="Times New Roman"/>
          <w:b/>
          <w:sz w:val="24"/>
          <w:szCs w:val="24"/>
        </w:rPr>
        <w:t>Influence de l’âge</w:t>
      </w:r>
    </w:p>
    <w:p w:rsidR="00501840" w:rsidRPr="002671E8" w:rsidRDefault="00ED5BEE"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L’âge intervient beaucoup dans l’épanouissement de l’activité sécrétoire de la mamelle. Chez les vaches convenablement exploitées, la faculté productive s’élève progressivement. Le sommet de la production lactée est atteint à la 5</w:t>
      </w:r>
      <w:r w:rsidR="00501840" w:rsidRPr="00ED5BEE">
        <w:rPr>
          <w:rFonts w:ascii="Times New Roman" w:hAnsi="Times New Roman" w:cs="Times New Roman"/>
          <w:sz w:val="24"/>
          <w:szCs w:val="24"/>
          <w:vertAlign w:val="superscript"/>
        </w:rPr>
        <w:t>ème</w:t>
      </w:r>
      <w:r w:rsidR="00501840" w:rsidRPr="00501840">
        <w:rPr>
          <w:rFonts w:ascii="Times New Roman" w:hAnsi="Times New Roman" w:cs="Times New Roman"/>
          <w:sz w:val="24"/>
          <w:szCs w:val="24"/>
        </w:rPr>
        <w:t xml:space="preserve"> parturition, aux environs de la 8</w:t>
      </w:r>
      <w:r w:rsidR="00501840" w:rsidRPr="00ED5BEE">
        <w:rPr>
          <w:rFonts w:ascii="Times New Roman" w:hAnsi="Times New Roman" w:cs="Times New Roman"/>
          <w:sz w:val="24"/>
          <w:szCs w:val="24"/>
          <w:vertAlign w:val="superscript"/>
        </w:rPr>
        <w:t>ème</w:t>
      </w:r>
      <w:r w:rsidR="00501840" w:rsidRPr="00501840">
        <w:rPr>
          <w:rFonts w:ascii="Times New Roman" w:hAnsi="Times New Roman" w:cs="Times New Roman"/>
          <w:sz w:val="24"/>
          <w:szCs w:val="24"/>
        </w:rPr>
        <w:t xml:space="preserve"> année. Elle régresse au cours des lactations suivantes (</w:t>
      </w:r>
      <w:r w:rsidRPr="00501840">
        <w:rPr>
          <w:rFonts w:ascii="Times New Roman" w:hAnsi="Times New Roman" w:cs="Times New Roman"/>
          <w:sz w:val="24"/>
          <w:szCs w:val="24"/>
        </w:rPr>
        <w:t>Zelter</w:t>
      </w:r>
      <w:r w:rsidR="00501840" w:rsidRPr="00501840">
        <w:rPr>
          <w:rFonts w:ascii="Times New Roman" w:hAnsi="Times New Roman" w:cs="Times New Roman"/>
          <w:sz w:val="24"/>
          <w:szCs w:val="24"/>
        </w:rPr>
        <w:t>, 1953). Ces variations de la production avec le numéro de lactation s'expliquent à la fois par la variation corporelle, par l'augmentation du tissu mammaire durant les premières gestations et ensuite par le vieillissement normal du tissu (</w:t>
      </w:r>
      <w:r w:rsidRPr="00501840">
        <w:rPr>
          <w:rFonts w:ascii="Times New Roman" w:hAnsi="Times New Roman" w:cs="Times New Roman"/>
          <w:sz w:val="24"/>
          <w:szCs w:val="24"/>
        </w:rPr>
        <w:t>Wolter</w:t>
      </w:r>
      <w:r w:rsidR="00501840" w:rsidRPr="00501840">
        <w:rPr>
          <w:rFonts w:ascii="Times New Roman" w:hAnsi="Times New Roman" w:cs="Times New Roman"/>
          <w:sz w:val="24"/>
          <w:szCs w:val="24"/>
        </w:rPr>
        <w:t xml:space="preserve">, 1994).  </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ED5BEE">
        <w:rPr>
          <w:rFonts w:ascii="Times New Roman" w:hAnsi="Times New Roman" w:cs="Times New Roman"/>
          <w:b/>
          <w:sz w:val="24"/>
          <w:szCs w:val="24"/>
        </w:rPr>
        <w:t>.</w:t>
      </w:r>
      <w:r w:rsidR="005954B9">
        <w:rPr>
          <w:rFonts w:ascii="Times New Roman" w:hAnsi="Times New Roman" w:cs="Times New Roman"/>
          <w:b/>
          <w:sz w:val="24"/>
          <w:szCs w:val="24"/>
        </w:rPr>
        <w:t>1.</w:t>
      </w:r>
      <w:r w:rsidR="00ED5BEE">
        <w:rPr>
          <w:rFonts w:ascii="Times New Roman" w:hAnsi="Times New Roman" w:cs="Times New Roman"/>
          <w:b/>
          <w:sz w:val="24"/>
          <w:szCs w:val="24"/>
        </w:rPr>
        <w:t xml:space="preserve">5. </w:t>
      </w:r>
      <w:r w:rsidR="00501840" w:rsidRPr="00501840">
        <w:rPr>
          <w:rFonts w:ascii="Times New Roman" w:hAnsi="Times New Roman" w:cs="Times New Roman"/>
          <w:b/>
          <w:sz w:val="24"/>
          <w:szCs w:val="24"/>
        </w:rPr>
        <w:t>Etat sanitaire</w:t>
      </w:r>
    </w:p>
    <w:p w:rsidR="00501840" w:rsidRPr="00501840" w:rsidRDefault="00ED5BEE"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Selon </w:t>
      </w:r>
      <w:r w:rsidRPr="00501840">
        <w:rPr>
          <w:rFonts w:ascii="Times New Roman" w:hAnsi="Times New Roman" w:cs="Times New Roman"/>
          <w:sz w:val="24"/>
          <w:szCs w:val="24"/>
        </w:rPr>
        <w:t xml:space="preserve">Faye </w:t>
      </w:r>
      <w:r w:rsidR="00501840" w:rsidRPr="00501840">
        <w:rPr>
          <w:rFonts w:ascii="Times New Roman" w:hAnsi="Times New Roman" w:cs="Times New Roman"/>
          <w:sz w:val="24"/>
          <w:szCs w:val="24"/>
        </w:rPr>
        <w:t xml:space="preserve">et </w:t>
      </w:r>
      <w:r w:rsidR="00501840" w:rsidRPr="002671E8">
        <w:rPr>
          <w:rFonts w:ascii="Times New Roman" w:hAnsi="Times New Roman" w:cs="Times New Roman"/>
          <w:i/>
          <w:sz w:val="24"/>
          <w:szCs w:val="24"/>
        </w:rPr>
        <w:t>al</w:t>
      </w:r>
      <w:r w:rsidR="00501840" w:rsidRPr="00501840">
        <w:rPr>
          <w:rFonts w:ascii="Times New Roman" w:hAnsi="Times New Roman" w:cs="Times New Roman"/>
          <w:sz w:val="24"/>
          <w:szCs w:val="24"/>
        </w:rPr>
        <w:t xml:space="preserve">. (1994), la hiérarchie des fréquences de pathologies rencontrées dans les élevages laitiers et qui sont à l’origine de baisse importante de la production, sont les mammites cliniques (31,7% des lactations atteintes), la pathologie podale (25,6%), les troubles digestifs (12,3%) et la rétention placentaire (9,6%).  </w:t>
      </w:r>
    </w:p>
    <w:p w:rsidR="00501840" w:rsidRPr="00501840" w:rsidRDefault="005954B9" w:rsidP="008C3D0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ab/>
      </w:r>
      <w:r w:rsidR="00501840" w:rsidRPr="00501840">
        <w:rPr>
          <w:rFonts w:ascii="Times New Roman" w:hAnsi="Times New Roman" w:cs="Times New Roman"/>
          <w:sz w:val="24"/>
          <w:szCs w:val="24"/>
        </w:rPr>
        <w:t xml:space="preserve">Selon </w:t>
      </w:r>
      <w:r w:rsidRPr="00501840">
        <w:rPr>
          <w:rFonts w:ascii="Times New Roman" w:hAnsi="Times New Roman" w:cs="Times New Roman"/>
          <w:sz w:val="24"/>
          <w:szCs w:val="24"/>
        </w:rPr>
        <w:t>Taylor</w:t>
      </w:r>
      <w:r w:rsidR="00501840" w:rsidRPr="00501840">
        <w:rPr>
          <w:rFonts w:ascii="Times New Roman" w:hAnsi="Times New Roman" w:cs="Times New Roman"/>
          <w:sz w:val="24"/>
          <w:szCs w:val="24"/>
        </w:rPr>
        <w:t xml:space="preserve"> (2006), les quantités de lait produites chutent de manière significative (jusqu’à 15 - 18 %) dès que les cas de mammite augmentent. </w:t>
      </w:r>
      <w:r w:rsidRPr="00501840">
        <w:rPr>
          <w:rFonts w:ascii="Times New Roman" w:hAnsi="Times New Roman" w:cs="Times New Roman"/>
          <w:sz w:val="24"/>
          <w:szCs w:val="24"/>
        </w:rPr>
        <w:t xml:space="preserve">Serieys et </w:t>
      </w:r>
      <w:r w:rsidRPr="002671E8">
        <w:rPr>
          <w:rFonts w:ascii="Times New Roman" w:hAnsi="Times New Roman" w:cs="Times New Roman"/>
          <w:i/>
          <w:sz w:val="24"/>
          <w:szCs w:val="24"/>
        </w:rPr>
        <w:t>al</w:t>
      </w:r>
      <w:r w:rsidR="002671E8">
        <w:rPr>
          <w:rFonts w:ascii="Times New Roman" w:hAnsi="Times New Roman" w:cs="Times New Roman"/>
          <w:sz w:val="24"/>
          <w:szCs w:val="24"/>
        </w:rPr>
        <w:t>.</w:t>
      </w:r>
      <w:r w:rsidRPr="00501840">
        <w:rPr>
          <w:rFonts w:ascii="Times New Roman" w:hAnsi="Times New Roman" w:cs="Times New Roman"/>
          <w:sz w:val="24"/>
          <w:szCs w:val="24"/>
        </w:rPr>
        <w:t xml:space="preserve"> (1987) </w:t>
      </w:r>
      <w:r w:rsidR="00501840" w:rsidRPr="00501840">
        <w:rPr>
          <w:rFonts w:ascii="Times New Roman" w:hAnsi="Times New Roman" w:cs="Times New Roman"/>
          <w:sz w:val="24"/>
          <w:szCs w:val="24"/>
        </w:rPr>
        <w:t xml:space="preserve">constatent aussi une diminution des éléments produits par les cellules de l’épithélium sécrétoire (matière grasse, caséine, lactose) et une augmentation des éléments provenant du flux sanguin par augmentation de la perméabilité des tissus malades (sels minéraux, protéines solubles, cellules). </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5954B9">
        <w:rPr>
          <w:rFonts w:ascii="Times New Roman" w:hAnsi="Times New Roman" w:cs="Times New Roman"/>
          <w:b/>
          <w:sz w:val="24"/>
          <w:szCs w:val="24"/>
        </w:rPr>
        <w:t xml:space="preserve">.2. </w:t>
      </w:r>
      <w:r w:rsidR="00501840" w:rsidRPr="00501840">
        <w:rPr>
          <w:rFonts w:ascii="Times New Roman" w:hAnsi="Times New Roman" w:cs="Times New Roman"/>
          <w:b/>
          <w:sz w:val="24"/>
          <w:szCs w:val="24"/>
        </w:rPr>
        <w:t>Les facteurs extrinsèques</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5954B9">
        <w:rPr>
          <w:rFonts w:ascii="Times New Roman" w:hAnsi="Times New Roman" w:cs="Times New Roman"/>
          <w:b/>
          <w:sz w:val="24"/>
          <w:szCs w:val="24"/>
        </w:rPr>
        <w:t>.2.1. A</w:t>
      </w:r>
      <w:r w:rsidR="00501840" w:rsidRPr="00501840">
        <w:rPr>
          <w:rFonts w:ascii="Times New Roman" w:hAnsi="Times New Roman" w:cs="Times New Roman"/>
          <w:b/>
          <w:sz w:val="24"/>
          <w:szCs w:val="24"/>
        </w:rPr>
        <w:t>limentation</w:t>
      </w:r>
    </w:p>
    <w:p w:rsidR="00501840" w:rsidRPr="00501840" w:rsidRDefault="005954B9"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Wolter</w:t>
      </w:r>
      <w:r w:rsidR="00501840" w:rsidRPr="00501840">
        <w:rPr>
          <w:rFonts w:ascii="Times New Roman" w:hAnsi="Times New Roman" w:cs="Times New Roman"/>
          <w:sz w:val="24"/>
          <w:szCs w:val="24"/>
        </w:rPr>
        <w:t xml:space="preserve">en 1997, montre que l’alimentation des vaches laitières à pour première priorité de permettre de produire un lait d’excellente qualité et d’assurer la meilleure santé de la vache. </w:t>
      </w:r>
    </w:p>
    <w:p w:rsidR="000F4B2E" w:rsidRDefault="00501840" w:rsidP="000F4B2E">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 xml:space="preserve">       Contrairement à la plupart des autres facteurs, ils agissent à court terme et peuvent faire varier les taux butyreux et protéique de manière indépendante. La production ainsi que la composition chimique du lait peuvent varier selon la nature d’aliment (fourrage ou concentré), son mode de distribution</w:t>
      </w:r>
      <w:r w:rsidRPr="002671E8">
        <w:rPr>
          <w:rFonts w:ascii="Times New Roman" w:hAnsi="Times New Roman" w:cs="Times New Roman"/>
          <w:sz w:val="24"/>
          <w:szCs w:val="24"/>
        </w:rPr>
        <w:t xml:space="preserve">, son aspect physique (grossier ou finement haché), son niveau </w:t>
      </w:r>
    </w:p>
    <w:p w:rsidR="000F4B2E" w:rsidRDefault="000F4B2E" w:rsidP="000F4B2E">
      <w:pPr>
        <w:spacing w:after="120" w:line="360" w:lineRule="auto"/>
        <w:jc w:val="both"/>
        <w:rPr>
          <w:rFonts w:ascii="Times New Roman" w:hAnsi="Times New Roman" w:cs="Times New Roman"/>
          <w:sz w:val="24"/>
          <w:szCs w:val="24"/>
        </w:rPr>
      </w:pPr>
    </w:p>
    <w:p w:rsidR="000F4B2E" w:rsidRDefault="00501840" w:rsidP="000F4B2E">
      <w:pPr>
        <w:spacing w:after="120" w:line="360" w:lineRule="auto"/>
        <w:jc w:val="both"/>
        <w:rPr>
          <w:rFonts w:ascii="Times New Roman" w:hAnsi="Times New Roman" w:cs="Times New Roman"/>
          <w:sz w:val="24"/>
          <w:szCs w:val="24"/>
        </w:rPr>
      </w:pPr>
      <w:r w:rsidRPr="002671E8">
        <w:rPr>
          <w:rFonts w:ascii="Times New Roman" w:hAnsi="Times New Roman" w:cs="Times New Roman"/>
          <w:sz w:val="24"/>
          <w:szCs w:val="24"/>
        </w:rPr>
        <w:lastRenderedPageBreak/>
        <w:t>d’apport en azote et en énergie…etc</w:t>
      </w:r>
      <w:r w:rsidR="00057CB1" w:rsidRPr="00057CB1">
        <w:rPr>
          <w:rFonts w:asciiTheme="majorBidi" w:hAnsiTheme="majorBidi" w:cstheme="majorBidi"/>
          <w:b/>
          <w:bCs/>
          <w:iCs/>
          <w:color w:val="000000"/>
          <w:sz w:val="24"/>
          <w:szCs w:val="24"/>
        </w:rPr>
        <w:t xml:space="preserve"> </w:t>
      </w:r>
      <w:r w:rsidR="00057CB1" w:rsidRPr="00057CB1">
        <w:rPr>
          <w:rFonts w:asciiTheme="majorBidi" w:hAnsiTheme="majorBidi" w:cstheme="majorBidi"/>
          <w:iCs/>
          <w:color w:val="000000"/>
          <w:sz w:val="24"/>
          <w:szCs w:val="24"/>
        </w:rPr>
        <w:t xml:space="preserve">(Hoden et </w:t>
      </w:r>
      <w:r w:rsidR="00057CB1" w:rsidRPr="00057CB1">
        <w:rPr>
          <w:rFonts w:asciiTheme="majorBidi" w:hAnsiTheme="majorBidi" w:cstheme="majorBidi"/>
          <w:i/>
          <w:color w:val="000000"/>
          <w:sz w:val="24"/>
          <w:szCs w:val="24"/>
        </w:rPr>
        <w:t>al</w:t>
      </w:r>
      <w:r w:rsidR="00057CB1" w:rsidRPr="00057CB1">
        <w:rPr>
          <w:rFonts w:asciiTheme="majorBidi" w:hAnsiTheme="majorBidi" w:cstheme="majorBidi"/>
          <w:iCs/>
          <w:color w:val="000000"/>
          <w:sz w:val="24"/>
          <w:szCs w:val="24"/>
        </w:rPr>
        <w:t>., 1985)</w:t>
      </w:r>
      <w:r w:rsidRPr="00057CB1">
        <w:rPr>
          <w:rFonts w:ascii="Times New Roman" w:hAnsi="Times New Roman" w:cs="Times New Roman"/>
          <w:sz w:val="24"/>
          <w:szCs w:val="24"/>
        </w:rPr>
        <w:t>.</w:t>
      </w:r>
      <w:r w:rsidRPr="002671E8">
        <w:rPr>
          <w:rFonts w:ascii="Times New Roman" w:hAnsi="Times New Roman" w:cs="Times New Roman"/>
          <w:sz w:val="24"/>
          <w:szCs w:val="24"/>
        </w:rPr>
        <w:t xml:space="preserve"> </w:t>
      </w:r>
    </w:p>
    <w:p w:rsidR="009D4D1C" w:rsidRPr="002671E8" w:rsidRDefault="009D4D1C" w:rsidP="000F4B2E">
      <w:pPr>
        <w:spacing w:after="120" w:line="360" w:lineRule="auto"/>
        <w:jc w:val="both"/>
        <w:rPr>
          <w:rFonts w:ascii="Times New Roman" w:eastAsia="Times New Roman" w:hAnsi="Times New Roman" w:cs="Times New Roman"/>
          <w:color w:val="000000"/>
          <w:spacing w:val="-3"/>
          <w:sz w:val="24"/>
          <w:szCs w:val="24"/>
        </w:rPr>
      </w:pPr>
      <w:r w:rsidRPr="002671E8">
        <w:rPr>
          <w:rFonts w:ascii="Times New Roman" w:hAnsi="Times New Roman" w:cs="Times New Roman"/>
          <w:bCs/>
          <w:color w:val="000000"/>
          <w:spacing w:val="-5"/>
          <w:sz w:val="24"/>
          <w:szCs w:val="24"/>
        </w:rPr>
        <w:t xml:space="preserve">          L'alimentation </w:t>
      </w:r>
      <w:r w:rsidRPr="002671E8">
        <w:rPr>
          <w:rFonts w:ascii="Times New Roman" w:hAnsi="Times New Roman" w:cs="Times New Roman"/>
          <w:color w:val="000000"/>
          <w:spacing w:val="-5"/>
          <w:sz w:val="24"/>
          <w:szCs w:val="24"/>
        </w:rPr>
        <w:t>influe relativement peu sur la composition min</w:t>
      </w:r>
      <w:r w:rsidRPr="002671E8">
        <w:rPr>
          <w:rFonts w:ascii="Times New Roman" w:eastAsia="Times New Roman" w:hAnsi="Times New Roman" w:cs="Times New Roman"/>
          <w:color w:val="000000"/>
          <w:spacing w:val="-5"/>
          <w:sz w:val="24"/>
          <w:szCs w:val="24"/>
        </w:rPr>
        <w:t xml:space="preserve">érale du lait, sauf lorsque </w:t>
      </w:r>
      <w:r w:rsidRPr="002671E8">
        <w:rPr>
          <w:rFonts w:ascii="Times New Roman" w:eastAsia="Times New Roman" w:hAnsi="Times New Roman" w:cs="Times New Roman"/>
          <w:color w:val="000000"/>
          <w:spacing w:val="-6"/>
          <w:sz w:val="24"/>
          <w:szCs w:val="24"/>
        </w:rPr>
        <w:t>ce facteur combine l'influence de la saison et du stade de lactation (alimentation hivernale ou estivale). Quelques variations ont été</w:t>
      </w:r>
      <w:r w:rsidR="002671E8" w:rsidRPr="002671E8">
        <w:rPr>
          <w:rFonts w:ascii="Times New Roman" w:eastAsia="Times New Roman" w:hAnsi="Times New Roman" w:cs="Times New Roman"/>
          <w:color w:val="000000"/>
          <w:spacing w:val="-6"/>
          <w:sz w:val="24"/>
          <w:szCs w:val="24"/>
        </w:rPr>
        <w:t xml:space="preserve"> observées pour les teneurs en C</w:t>
      </w:r>
      <w:r w:rsidRPr="002671E8">
        <w:rPr>
          <w:rFonts w:ascii="Times New Roman" w:eastAsia="Times New Roman" w:hAnsi="Times New Roman" w:cs="Times New Roman"/>
          <w:color w:val="000000"/>
          <w:spacing w:val="-6"/>
          <w:sz w:val="24"/>
          <w:szCs w:val="24"/>
        </w:rPr>
        <w:t xml:space="preserve">a et P du lait de vache à </w:t>
      </w:r>
      <w:r w:rsidRPr="002671E8">
        <w:rPr>
          <w:rFonts w:ascii="Times New Roman" w:eastAsia="Times New Roman" w:hAnsi="Times New Roman" w:cs="Times New Roman"/>
          <w:color w:val="000000"/>
          <w:spacing w:val="-3"/>
          <w:sz w:val="24"/>
          <w:szCs w:val="24"/>
        </w:rPr>
        <w:t>la mise à l'herbe au printemps (Guéguen, 1971 ; Delacroix, 1984).</w:t>
      </w:r>
    </w:p>
    <w:p w:rsidR="009D4D1C" w:rsidRPr="009D4D1C" w:rsidRDefault="00D5684A" w:rsidP="008C3D00">
      <w:pPr>
        <w:tabs>
          <w:tab w:val="left" w:pos="7137"/>
        </w:tabs>
        <w:spacing w:after="120" w:line="360" w:lineRule="auto"/>
        <w:jc w:val="both"/>
        <w:rPr>
          <w:rFonts w:ascii="Times New Roman" w:hAnsi="Times New Roman" w:cs="Times New Roman"/>
          <w:sz w:val="24"/>
          <w:szCs w:val="24"/>
        </w:rPr>
      </w:pPr>
      <w:r>
        <w:rPr>
          <w:rFonts w:ascii="Times New Roman" w:hAnsi="Times New Roman" w:cs="Times New Roman"/>
          <w:b/>
          <w:sz w:val="24"/>
          <w:szCs w:val="24"/>
        </w:rPr>
        <w:t>1.6</w:t>
      </w:r>
      <w:r w:rsidR="005954B9">
        <w:rPr>
          <w:rFonts w:ascii="Times New Roman" w:hAnsi="Times New Roman" w:cs="Times New Roman"/>
          <w:b/>
          <w:sz w:val="24"/>
          <w:szCs w:val="24"/>
        </w:rPr>
        <w:t>.2.2. S</w:t>
      </w:r>
      <w:r w:rsidR="00501840" w:rsidRPr="00501840">
        <w:rPr>
          <w:rFonts w:ascii="Times New Roman" w:hAnsi="Times New Roman" w:cs="Times New Roman"/>
          <w:b/>
          <w:sz w:val="24"/>
          <w:szCs w:val="24"/>
        </w:rPr>
        <w:t>aison</w:t>
      </w:r>
    </w:p>
    <w:p w:rsidR="00501840" w:rsidRPr="00501840" w:rsidRDefault="00501840" w:rsidP="008C3D00">
      <w:pPr>
        <w:spacing w:after="120" w:line="360" w:lineRule="auto"/>
        <w:jc w:val="both"/>
        <w:rPr>
          <w:rFonts w:ascii="Times New Roman" w:hAnsi="Times New Roman" w:cs="Times New Roman"/>
          <w:sz w:val="24"/>
          <w:szCs w:val="24"/>
        </w:rPr>
      </w:pPr>
      <w:r w:rsidRPr="00501840">
        <w:rPr>
          <w:rFonts w:ascii="Times New Roman" w:hAnsi="Times New Roman" w:cs="Times New Roman"/>
          <w:sz w:val="24"/>
          <w:szCs w:val="24"/>
        </w:rPr>
        <w:t xml:space="preserve">           La saison agit essentiellement par l’intermédiaire de la durée du jour. La plupart des travaux ont, en effet, montré qu’une durée d’éclairement expérimentale longue (15 à 16 h par jour), augmentait la production laitière et diminuait parfois la richesse du lait en matières utiles</w:t>
      </w:r>
      <w:bookmarkStart w:id="0" w:name="_GoBack"/>
      <w:bookmarkEnd w:id="0"/>
      <w:r w:rsidR="00BA4B0D">
        <w:rPr>
          <w:rFonts w:ascii="Times New Roman" w:hAnsi="Times New Roman" w:cs="Times New Roman"/>
          <w:sz w:val="24"/>
          <w:szCs w:val="24"/>
        </w:rPr>
        <w:t>.</w:t>
      </w:r>
    </w:p>
    <w:p w:rsidR="00501840" w:rsidRPr="00501840" w:rsidRDefault="00D5684A" w:rsidP="008C3D00">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5954B9">
        <w:rPr>
          <w:rFonts w:ascii="Times New Roman" w:hAnsi="Times New Roman" w:cs="Times New Roman"/>
          <w:b/>
          <w:sz w:val="24"/>
          <w:szCs w:val="24"/>
        </w:rPr>
        <w:t xml:space="preserve">.2.3. </w:t>
      </w:r>
      <w:r w:rsidR="00620CB8">
        <w:rPr>
          <w:rFonts w:ascii="Times New Roman" w:hAnsi="Times New Roman" w:cs="Times New Roman"/>
          <w:b/>
          <w:sz w:val="24"/>
          <w:szCs w:val="24"/>
        </w:rPr>
        <w:t>T</w:t>
      </w:r>
      <w:r w:rsidR="00501840" w:rsidRPr="00501840">
        <w:rPr>
          <w:rFonts w:ascii="Times New Roman" w:hAnsi="Times New Roman" w:cs="Times New Roman"/>
          <w:b/>
          <w:sz w:val="24"/>
          <w:szCs w:val="24"/>
        </w:rPr>
        <w:t>raite</w:t>
      </w:r>
    </w:p>
    <w:p w:rsidR="00501840" w:rsidRPr="00501840" w:rsidRDefault="00501840" w:rsidP="008C3D00">
      <w:pPr>
        <w:spacing w:after="120" w:line="360" w:lineRule="auto"/>
        <w:ind w:firstLine="708"/>
        <w:jc w:val="both"/>
        <w:rPr>
          <w:rFonts w:ascii="Times New Roman" w:hAnsi="Times New Roman" w:cs="Times New Roman"/>
          <w:sz w:val="24"/>
          <w:szCs w:val="24"/>
        </w:rPr>
      </w:pPr>
      <w:r w:rsidRPr="00501840">
        <w:rPr>
          <w:rFonts w:ascii="Times New Roman" w:hAnsi="Times New Roman" w:cs="Times New Roman"/>
          <w:sz w:val="24"/>
          <w:szCs w:val="24"/>
        </w:rPr>
        <w:t>La préparation de la traite est un ensemble des manipulations qui consistent, à laver la mamelle avec un linge humide et chaud et à extraire quelques jets de lait de chacun des trayons. Cette opération a d’abord été recommandée dans un but hygiénique, puisqu’en réduisant la quantité d’impuretés introduites dans le lait, elle améliore la qualité bactériologique du produit récolté et constitue l’un des meilleurs stimuli pour déclencher le réflexe neuroendocrinien d’éjection du lait (</w:t>
      </w:r>
      <w:r w:rsidR="00620CB8" w:rsidRPr="00501840">
        <w:rPr>
          <w:rFonts w:ascii="Times New Roman" w:hAnsi="Times New Roman" w:cs="Times New Roman"/>
          <w:sz w:val="24"/>
          <w:szCs w:val="24"/>
        </w:rPr>
        <w:t>Labussiere</w:t>
      </w:r>
      <w:r w:rsidRPr="00501840">
        <w:rPr>
          <w:rFonts w:ascii="Times New Roman" w:hAnsi="Times New Roman" w:cs="Times New Roman"/>
          <w:sz w:val="24"/>
          <w:szCs w:val="24"/>
        </w:rPr>
        <w:t xml:space="preserve"> et </w:t>
      </w:r>
      <w:r w:rsidRPr="00347912">
        <w:rPr>
          <w:rFonts w:ascii="Times New Roman" w:hAnsi="Times New Roman" w:cs="Times New Roman"/>
          <w:i/>
          <w:sz w:val="24"/>
          <w:szCs w:val="24"/>
        </w:rPr>
        <w:t>al</w:t>
      </w:r>
      <w:r w:rsidRPr="00501840">
        <w:rPr>
          <w:rFonts w:ascii="Times New Roman" w:hAnsi="Times New Roman" w:cs="Times New Roman"/>
          <w:sz w:val="24"/>
          <w:szCs w:val="24"/>
        </w:rPr>
        <w:t>., 1976).</w:t>
      </w:r>
    </w:p>
    <w:p w:rsidR="00501840" w:rsidRPr="00501840" w:rsidRDefault="00501840" w:rsidP="008C3D00">
      <w:pPr>
        <w:spacing w:after="120" w:line="360" w:lineRule="auto"/>
        <w:jc w:val="both"/>
        <w:rPr>
          <w:rFonts w:ascii="Times New Roman" w:hAnsi="Times New Roman" w:cs="Times New Roman"/>
          <w:sz w:val="24"/>
          <w:szCs w:val="24"/>
        </w:rPr>
      </w:pPr>
    </w:p>
    <w:p w:rsidR="005A23CD" w:rsidRPr="00501840" w:rsidRDefault="005A23CD" w:rsidP="008C3D00">
      <w:pPr>
        <w:spacing w:after="120" w:line="360" w:lineRule="auto"/>
        <w:jc w:val="both"/>
        <w:rPr>
          <w:rFonts w:ascii="Times New Roman" w:hAnsi="Times New Roman" w:cs="Times New Roman"/>
          <w:sz w:val="24"/>
          <w:szCs w:val="24"/>
        </w:rPr>
      </w:pPr>
    </w:p>
    <w:sectPr w:rsidR="005A23CD" w:rsidRPr="00501840" w:rsidSect="00341264">
      <w:headerReference w:type="default" r:id="rId8"/>
      <w:footerReference w:type="default" r:id="rId9"/>
      <w:pgSz w:w="11906" w:h="16838"/>
      <w:pgMar w:top="1417" w:right="1417" w:bottom="1417" w:left="1417"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2D8F" w:rsidRDefault="00282D8F" w:rsidP="00501840">
      <w:pPr>
        <w:spacing w:after="0" w:line="240" w:lineRule="auto"/>
      </w:pPr>
      <w:r>
        <w:separator/>
      </w:r>
    </w:p>
  </w:endnote>
  <w:endnote w:type="continuationSeparator" w:id="1">
    <w:p w:rsidR="00282D8F" w:rsidRDefault="00282D8F" w:rsidP="005018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2641"/>
      <w:docPartObj>
        <w:docPartGallery w:val="Page Numbers (Bottom of Page)"/>
        <w:docPartUnique/>
      </w:docPartObj>
    </w:sdtPr>
    <w:sdtContent>
      <w:p w:rsidR="00341264" w:rsidRDefault="00277CA5">
        <w:pPr>
          <w:pStyle w:val="Pieddepage"/>
          <w:jc w:val="center"/>
        </w:pPr>
        <w:fldSimple w:instr=" PAGE   \* MERGEFORMAT ">
          <w:r w:rsidR="0049426A">
            <w:rPr>
              <w:noProof/>
            </w:rPr>
            <w:t>3</w:t>
          </w:r>
        </w:fldSimple>
      </w:p>
    </w:sdtContent>
  </w:sdt>
  <w:p w:rsidR="00341264" w:rsidRDefault="0034126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2D8F" w:rsidRDefault="00282D8F" w:rsidP="00501840">
      <w:pPr>
        <w:spacing w:after="0" w:line="240" w:lineRule="auto"/>
      </w:pPr>
      <w:r>
        <w:separator/>
      </w:r>
    </w:p>
  </w:footnote>
  <w:footnote w:type="continuationSeparator" w:id="1">
    <w:p w:rsidR="00282D8F" w:rsidRDefault="00282D8F" w:rsidP="005018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24"/>
        <w:szCs w:val="24"/>
      </w:rPr>
      <w:alias w:val="Titre"/>
      <w:id w:val="77738743"/>
      <w:placeholder>
        <w:docPart w:val="B33E43DCD86143C3BE5A64D9F375265D"/>
      </w:placeholder>
      <w:dataBinding w:prefixMappings="xmlns:ns0='http://schemas.openxmlformats.org/package/2006/metadata/core-properties' xmlns:ns1='http://purl.org/dc/elements/1.1/'" w:xpath="/ns0:coreProperties[1]/ns1:title[1]" w:storeItemID="{6C3C8BC8-F283-45AE-878A-BAB7291924A1}"/>
      <w:text/>
    </w:sdtPr>
    <w:sdtContent>
      <w:p w:rsidR="00501840" w:rsidRPr="00501840" w:rsidRDefault="001F6F69" w:rsidP="00501840">
        <w:pPr>
          <w:pStyle w:val="En-tte"/>
          <w:pBdr>
            <w:bottom w:val="thickThinSmallGap" w:sz="24" w:space="1" w:color="622423" w:themeColor="accent2" w:themeShade="7F"/>
          </w:pBdr>
          <w:jc w:val="center"/>
          <w:rPr>
            <w:rFonts w:asciiTheme="majorBidi" w:eastAsiaTheme="majorEastAsia" w:hAnsiTheme="majorBidi" w:cstheme="majorBidi"/>
            <w:sz w:val="24"/>
            <w:szCs w:val="24"/>
          </w:rPr>
        </w:pPr>
        <w:r>
          <w:rPr>
            <w:rFonts w:asciiTheme="majorBidi" w:eastAsiaTheme="majorEastAsia" w:hAnsiTheme="majorBidi" w:cstheme="majorBidi"/>
            <w:sz w:val="24"/>
            <w:szCs w:val="24"/>
          </w:rPr>
          <w:t>Partie I : Synthèse bibliographique                                         Chapitre 1 : Généralités sur le lait</w:t>
        </w:r>
      </w:p>
    </w:sdtContent>
  </w:sdt>
  <w:p w:rsidR="00501840" w:rsidRPr="00501840" w:rsidRDefault="00501840">
    <w:pPr>
      <w:pStyle w:val="En-tte"/>
      <w:rPr>
        <w:rFonts w:asciiTheme="majorBidi" w:hAnsiTheme="majorBidi" w:cstheme="majorBidi"/>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6F62EF"/>
    <w:multiLevelType w:val="hybridMultilevel"/>
    <w:tmpl w:val="8C96E61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19E46892"/>
    <w:multiLevelType w:val="hybridMultilevel"/>
    <w:tmpl w:val="E9C25F2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21E17D89"/>
    <w:multiLevelType w:val="hybridMultilevel"/>
    <w:tmpl w:val="295C161C"/>
    <w:lvl w:ilvl="0" w:tplc="959C106E">
      <w:start w:val="1"/>
      <w:numFmt w:val="bullet"/>
      <w:lvlText w:val="o"/>
      <w:lvlJc w:val="left"/>
      <w:pPr>
        <w:ind w:left="720" w:hanging="360"/>
      </w:pPr>
      <w:rPr>
        <w:rFonts w:ascii="Courier New" w:hAnsi="Courier New" w:cs="Courier New"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F1C2387"/>
    <w:multiLevelType w:val="hybridMultilevel"/>
    <w:tmpl w:val="3948D17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
    <w:nsid w:val="53F65642"/>
    <w:multiLevelType w:val="hybridMultilevel"/>
    <w:tmpl w:val="EE723DE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AF8137B"/>
    <w:multiLevelType w:val="hybridMultilevel"/>
    <w:tmpl w:val="FDD0CF64"/>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75187ABE"/>
    <w:multiLevelType w:val="hybridMultilevel"/>
    <w:tmpl w:val="15B0406A"/>
    <w:lvl w:ilvl="0" w:tplc="2EFCC2FC">
      <w:start w:val="1"/>
      <w:numFmt w:val="bullet"/>
      <w:lvlText w:val="o"/>
      <w:lvlJc w:val="left"/>
      <w:pPr>
        <w:ind w:left="720" w:hanging="360"/>
      </w:pPr>
      <w:rPr>
        <w:rFonts w:ascii="Courier New" w:hAnsi="Courier New" w:cs="Courier New"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78150F85"/>
    <w:multiLevelType w:val="hybridMultilevel"/>
    <w:tmpl w:val="5854EB6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0"/>
  </w:num>
  <w:num w:numId="2">
    <w:abstractNumId w:val="7"/>
  </w:num>
  <w:num w:numId="3">
    <w:abstractNumId w:val="1"/>
  </w:num>
  <w:num w:numId="4">
    <w:abstractNumId w:val="6"/>
  </w:num>
  <w:num w:numId="5">
    <w:abstractNumId w:val="2"/>
  </w:num>
  <w:num w:numId="6">
    <w:abstractNumId w:val="4"/>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501840"/>
    <w:rsid w:val="0003450C"/>
    <w:rsid w:val="00034885"/>
    <w:rsid w:val="00057CB1"/>
    <w:rsid w:val="000647C1"/>
    <w:rsid w:val="00067E3E"/>
    <w:rsid w:val="0007114F"/>
    <w:rsid w:val="0008675B"/>
    <w:rsid w:val="000A5EEE"/>
    <w:rsid w:val="000F39FD"/>
    <w:rsid w:val="000F4B2E"/>
    <w:rsid w:val="00127270"/>
    <w:rsid w:val="001277C2"/>
    <w:rsid w:val="00161C3B"/>
    <w:rsid w:val="00161E7C"/>
    <w:rsid w:val="001911D3"/>
    <w:rsid w:val="00193243"/>
    <w:rsid w:val="001A104F"/>
    <w:rsid w:val="001B71DC"/>
    <w:rsid w:val="001B7875"/>
    <w:rsid w:val="001C37E6"/>
    <w:rsid w:val="001C4F97"/>
    <w:rsid w:val="001D1CA9"/>
    <w:rsid w:val="001F6F69"/>
    <w:rsid w:val="0021511A"/>
    <w:rsid w:val="00224CB1"/>
    <w:rsid w:val="00251716"/>
    <w:rsid w:val="00255C04"/>
    <w:rsid w:val="00257D36"/>
    <w:rsid w:val="002671E8"/>
    <w:rsid w:val="00277CA5"/>
    <w:rsid w:val="00282D8F"/>
    <w:rsid w:val="00282F77"/>
    <w:rsid w:val="002E54AF"/>
    <w:rsid w:val="003060C6"/>
    <w:rsid w:val="003214C1"/>
    <w:rsid w:val="0032534B"/>
    <w:rsid w:val="00334B0A"/>
    <w:rsid w:val="003352D6"/>
    <w:rsid w:val="00341264"/>
    <w:rsid w:val="00346308"/>
    <w:rsid w:val="00347912"/>
    <w:rsid w:val="0037213D"/>
    <w:rsid w:val="00375844"/>
    <w:rsid w:val="0037616B"/>
    <w:rsid w:val="0037793A"/>
    <w:rsid w:val="003829BF"/>
    <w:rsid w:val="003A1923"/>
    <w:rsid w:val="003C02E7"/>
    <w:rsid w:val="003C36EC"/>
    <w:rsid w:val="003E3921"/>
    <w:rsid w:val="004628EB"/>
    <w:rsid w:val="00464035"/>
    <w:rsid w:val="0049426A"/>
    <w:rsid w:val="004B1232"/>
    <w:rsid w:val="004C0CAE"/>
    <w:rsid w:val="004D2BBA"/>
    <w:rsid w:val="00500DAB"/>
    <w:rsid w:val="00501840"/>
    <w:rsid w:val="00502BDD"/>
    <w:rsid w:val="005111B1"/>
    <w:rsid w:val="00515D83"/>
    <w:rsid w:val="00553487"/>
    <w:rsid w:val="0057148D"/>
    <w:rsid w:val="00594187"/>
    <w:rsid w:val="005954B9"/>
    <w:rsid w:val="005A23CD"/>
    <w:rsid w:val="005C739C"/>
    <w:rsid w:val="005F21FE"/>
    <w:rsid w:val="005F599F"/>
    <w:rsid w:val="00603CA1"/>
    <w:rsid w:val="00620CB8"/>
    <w:rsid w:val="006256D0"/>
    <w:rsid w:val="00626086"/>
    <w:rsid w:val="00631208"/>
    <w:rsid w:val="00655622"/>
    <w:rsid w:val="00665879"/>
    <w:rsid w:val="00690D1A"/>
    <w:rsid w:val="006A07B8"/>
    <w:rsid w:val="006A6169"/>
    <w:rsid w:val="006A6E97"/>
    <w:rsid w:val="006D097E"/>
    <w:rsid w:val="006D364E"/>
    <w:rsid w:val="006D4D92"/>
    <w:rsid w:val="006E5831"/>
    <w:rsid w:val="00702FC6"/>
    <w:rsid w:val="00705B09"/>
    <w:rsid w:val="00713F8E"/>
    <w:rsid w:val="007227CB"/>
    <w:rsid w:val="00760676"/>
    <w:rsid w:val="007837F5"/>
    <w:rsid w:val="00783C64"/>
    <w:rsid w:val="007C0F93"/>
    <w:rsid w:val="007D0193"/>
    <w:rsid w:val="008135B6"/>
    <w:rsid w:val="0081663A"/>
    <w:rsid w:val="008242FD"/>
    <w:rsid w:val="008363EE"/>
    <w:rsid w:val="008407A2"/>
    <w:rsid w:val="00861E13"/>
    <w:rsid w:val="00890B56"/>
    <w:rsid w:val="008B4455"/>
    <w:rsid w:val="008C3D00"/>
    <w:rsid w:val="008C6770"/>
    <w:rsid w:val="008F421D"/>
    <w:rsid w:val="00961F88"/>
    <w:rsid w:val="0097226D"/>
    <w:rsid w:val="00977E63"/>
    <w:rsid w:val="00981C9A"/>
    <w:rsid w:val="009D4D1C"/>
    <w:rsid w:val="00A01238"/>
    <w:rsid w:val="00A55C37"/>
    <w:rsid w:val="00AC284E"/>
    <w:rsid w:val="00AC68A5"/>
    <w:rsid w:val="00B068D6"/>
    <w:rsid w:val="00B1377F"/>
    <w:rsid w:val="00B16F77"/>
    <w:rsid w:val="00B5682D"/>
    <w:rsid w:val="00B61680"/>
    <w:rsid w:val="00B952F5"/>
    <w:rsid w:val="00BA4B0D"/>
    <w:rsid w:val="00BD7C60"/>
    <w:rsid w:val="00C120DC"/>
    <w:rsid w:val="00C2180B"/>
    <w:rsid w:val="00C833BA"/>
    <w:rsid w:val="00C94031"/>
    <w:rsid w:val="00C96E20"/>
    <w:rsid w:val="00CE0448"/>
    <w:rsid w:val="00CF108F"/>
    <w:rsid w:val="00D0153D"/>
    <w:rsid w:val="00D06364"/>
    <w:rsid w:val="00D11256"/>
    <w:rsid w:val="00D23572"/>
    <w:rsid w:val="00D403B8"/>
    <w:rsid w:val="00D5684A"/>
    <w:rsid w:val="00D66980"/>
    <w:rsid w:val="00D679DA"/>
    <w:rsid w:val="00D70C8A"/>
    <w:rsid w:val="00D97086"/>
    <w:rsid w:val="00DA3560"/>
    <w:rsid w:val="00DB35BC"/>
    <w:rsid w:val="00E30057"/>
    <w:rsid w:val="00E34F0A"/>
    <w:rsid w:val="00E51B1F"/>
    <w:rsid w:val="00E7337B"/>
    <w:rsid w:val="00E75CCF"/>
    <w:rsid w:val="00E76F5B"/>
    <w:rsid w:val="00EA043A"/>
    <w:rsid w:val="00EA09FB"/>
    <w:rsid w:val="00EC4558"/>
    <w:rsid w:val="00ED215C"/>
    <w:rsid w:val="00ED5BEE"/>
    <w:rsid w:val="00F17CDD"/>
    <w:rsid w:val="00F42928"/>
    <w:rsid w:val="00F513CD"/>
    <w:rsid w:val="00F579A1"/>
    <w:rsid w:val="00F62163"/>
    <w:rsid w:val="00F63974"/>
    <w:rsid w:val="00F849B2"/>
    <w:rsid w:val="00F85EA2"/>
    <w:rsid w:val="00F91461"/>
    <w:rsid w:val="00FA5550"/>
    <w:rsid w:val="00FE472E"/>
    <w:rsid w:val="00FF793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1840"/>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01840"/>
    <w:pPr>
      <w:tabs>
        <w:tab w:val="center" w:pos="4536"/>
        <w:tab w:val="right" w:pos="9072"/>
      </w:tabs>
      <w:spacing w:after="0" w:line="240" w:lineRule="auto"/>
    </w:pPr>
  </w:style>
  <w:style w:type="character" w:customStyle="1" w:styleId="En-tteCar">
    <w:name w:val="En-tête Car"/>
    <w:basedOn w:val="Policepardfaut"/>
    <w:link w:val="En-tte"/>
    <w:uiPriority w:val="99"/>
    <w:rsid w:val="00501840"/>
  </w:style>
  <w:style w:type="paragraph" w:styleId="Pieddepage">
    <w:name w:val="footer"/>
    <w:basedOn w:val="Normal"/>
    <w:link w:val="PieddepageCar"/>
    <w:uiPriority w:val="99"/>
    <w:unhideWhenUsed/>
    <w:rsid w:val="0050184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01840"/>
  </w:style>
  <w:style w:type="paragraph" w:styleId="Textedebulles">
    <w:name w:val="Balloon Text"/>
    <w:basedOn w:val="Normal"/>
    <w:link w:val="TextedebullesCar"/>
    <w:uiPriority w:val="99"/>
    <w:semiHidden/>
    <w:unhideWhenUsed/>
    <w:rsid w:val="0050184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01840"/>
    <w:rPr>
      <w:rFonts w:ascii="Tahoma" w:hAnsi="Tahoma" w:cs="Tahoma"/>
      <w:sz w:val="16"/>
      <w:szCs w:val="16"/>
    </w:rPr>
  </w:style>
  <w:style w:type="paragraph" w:styleId="Paragraphedeliste">
    <w:name w:val="List Paragraph"/>
    <w:basedOn w:val="Normal"/>
    <w:uiPriority w:val="34"/>
    <w:qFormat/>
    <w:rsid w:val="00C94031"/>
    <w:pPr>
      <w:spacing w:after="200" w:line="276" w:lineRule="auto"/>
      <w:ind w:left="720"/>
      <w:contextualSpacing/>
    </w:pPr>
    <w:rPr>
      <w:rFonts w:eastAsia="Times New Roman"/>
    </w:rPr>
  </w:style>
  <w:style w:type="table" w:styleId="Grilledutableau">
    <w:name w:val="Table Grid"/>
    <w:basedOn w:val="TableauNormal"/>
    <w:uiPriority w:val="59"/>
    <w:rsid w:val="00C94031"/>
    <w:pPr>
      <w:spacing w:after="0" w:line="240" w:lineRule="auto"/>
    </w:pPr>
    <w:rPr>
      <w:rFonts w:eastAsia="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EA043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EA043A"/>
    <w:rPr>
      <w:b/>
      <w:bCs/>
    </w:rPr>
  </w:style>
  <w:style w:type="character" w:customStyle="1" w:styleId="apple-converted-space">
    <w:name w:val="apple-converted-space"/>
    <w:basedOn w:val="Policepardfaut"/>
    <w:rsid w:val="00EA043A"/>
  </w:style>
</w:styles>
</file>

<file path=word/webSettings.xml><?xml version="1.0" encoding="utf-8"?>
<w:webSettings xmlns:r="http://schemas.openxmlformats.org/officeDocument/2006/relationships" xmlns:w="http://schemas.openxmlformats.org/wordprocessingml/2006/main">
  <w:divs>
    <w:div w:id="367804137">
      <w:bodyDiv w:val="1"/>
      <w:marLeft w:val="0"/>
      <w:marRight w:val="0"/>
      <w:marTop w:val="0"/>
      <w:marBottom w:val="0"/>
      <w:divBdr>
        <w:top w:val="none" w:sz="0" w:space="0" w:color="auto"/>
        <w:left w:val="none" w:sz="0" w:space="0" w:color="auto"/>
        <w:bottom w:val="none" w:sz="0" w:space="0" w:color="auto"/>
        <w:right w:val="none" w:sz="0" w:space="0" w:color="auto"/>
      </w:divBdr>
      <w:divsChild>
        <w:div w:id="413820722">
          <w:marLeft w:val="0"/>
          <w:marRight w:val="0"/>
          <w:marTop w:val="0"/>
          <w:marBottom w:val="0"/>
          <w:divBdr>
            <w:top w:val="none" w:sz="0" w:space="0" w:color="auto"/>
            <w:left w:val="none" w:sz="0" w:space="0" w:color="auto"/>
            <w:bottom w:val="none" w:sz="0" w:space="0" w:color="auto"/>
            <w:right w:val="none" w:sz="0" w:space="0" w:color="auto"/>
          </w:divBdr>
        </w:div>
      </w:divsChild>
    </w:div>
    <w:div w:id="764764240">
      <w:bodyDiv w:val="1"/>
      <w:marLeft w:val="0"/>
      <w:marRight w:val="0"/>
      <w:marTop w:val="0"/>
      <w:marBottom w:val="0"/>
      <w:divBdr>
        <w:top w:val="none" w:sz="0" w:space="0" w:color="auto"/>
        <w:left w:val="none" w:sz="0" w:space="0" w:color="auto"/>
        <w:bottom w:val="none" w:sz="0" w:space="0" w:color="auto"/>
        <w:right w:val="none" w:sz="0" w:space="0" w:color="auto"/>
      </w:divBdr>
      <w:divsChild>
        <w:div w:id="15774749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33E43DCD86143C3BE5A64D9F375265D"/>
        <w:category>
          <w:name w:val="Général"/>
          <w:gallery w:val="placeholder"/>
        </w:category>
        <w:types>
          <w:type w:val="bbPlcHdr"/>
        </w:types>
        <w:behaviors>
          <w:behavior w:val="content"/>
        </w:behaviors>
        <w:guid w:val="{A6E891C3-22ED-4BF3-AA95-294EDC079FFE}"/>
      </w:docPartPr>
      <w:docPartBody>
        <w:p w:rsidR="00013708" w:rsidRDefault="00F8656B" w:rsidP="00F8656B">
          <w:pPr>
            <w:pStyle w:val="B33E43DCD86143C3BE5A64D9F375265D"/>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8656B"/>
    <w:rsid w:val="00013708"/>
    <w:rsid w:val="00080CB7"/>
    <w:rsid w:val="0010129E"/>
    <w:rsid w:val="00140013"/>
    <w:rsid w:val="0024365E"/>
    <w:rsid w:val="002D734A"/>
    <w:rsid w:val="003143D3"/>
    <w:rsid w:val="00345B46"/>
    <w:rsid w:val="00404E26"/>
    <w:rsid w:val="00404E95"/>
    <w:rsid w:val="00485644"/>
    <w:rsid w:val="004F433D"/>
    <w:rsid w:val="00580814"/>
    <w:rsid w:val="0059161E"/>
    <w:rsid w:val="005A621D"/>
    <w:rsid w:val="005B3942"/>
    <w:rsid w:val="005C7906"/>
    <w:rsid w:val="005E1159"/>
    <w:rsid w:val="00620F79"/>
    <w:rsid w:val="00641FB7"/>
    <w:rsid w:val="006956BD"/>
    <w:rsid w:val="008B59FF"/>
    <w:rsid w:val="008B6017"/>
    <w:rsid w:val="00934955"/>
    <w:rsid w:val="00956405"/>
    <w:rsid w:val="009635D9"/>
    <w:rsid w:val="009925E8"/>
    <w:rsid w:val="009E6229"/>
    <w:rsid w:val="00A14B48"/>
    <w:rsid w:val="00A94C6A"/>
    <w:rsid w:val="00B36D96"/>
    <w:rsid w:val="00C65968"/>
    <w:rsid w:val="00C767B6"/>
    <w:rsid w:val="00C8350B"/>
    <w:rsid w:val="00D53BAB"/>
    <w:rsid w:val="00DF1499"/>
    <w:rsid w:val="00E421FE"/>
    <w:rsid w:val="00E6499A"/>
    <w:rsid w:val="00F73B35"/>
    <w:rsid w:val="00F8656B"/>
    <w:rsid w:val="00FC01A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70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33E43DCD86143C3BE5A64D9F375265D">
    <w:name w:val="B33E43DCD86143C3BE5A64D9F375265D"/>
    <w:rsid w:val="00F8656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829CDC-26E0-4D29-B94D-4A439E153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711</TotalTime>
  <Pages>16</Pages>
  <Words>4527</Words>
  <Characters>24903</Characters>
  <Application>Microsoft Office Word</Application>
  <DocSecurity>0</DocSecurity>
  <Lines>207</Lines>
  <Paragraphs>58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Partie I : Synthèse bibliographique                                         Chapitre 1 : Généralités sur le lait</vt:lpstr>
      <vt:lpstr>Partie I : Synthèse bibliographique                                         Chapitre 1 : Généralités sur le lait</vt:lpstr>
    </vt:vector>
  </TitlesOfParts>
  <Company/>
  <LinksUpToDate>false</LinksUpToDate>
  <CharactersWithSpaces>29372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I : Synthèse bibliographique                                         Chapitre 1 : Généralités sur le lait</dc:title>
  <dc:creator>souhila</dc:creator>
  <cp:lastModifiedBy>asma</cp:lastModifiedBy>
  <cp:revision>67</cp:revision>
  <cp:lastPrinted>2015-11-08T14:31:00Z</cp:lastPrinted>
  <dcterms:created xsi:type="dcterms:W3CDTF">2015-05-10T10:39:00Z</dcterms:created>
  <dcterms:modified xsi:type="dcterms:W3CDTF">2015-11-08T14:31:00Z</dcterms:modified>
</cp:coreProperties>
</file>